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F6B64" w14:textId="20B6FDD3" w:rsidR="002762BF" w:rsidRDefault="00796A1C" w:rsidP="001C430C">
      <w:pPr>
        <w:jc w:val="center"/>
        <w:rPr>
          <w:b/>
          <w:bCs/>
          <w:sz w:val="36"/>
          <w:szCs w:val="36"/>
        </w:rPr>
      </w:pPr>
      <w:r w:rsidRPr="001C430C">
        <w:rPr>
          <w:b/>
          <w:bCs/>
          <w:sz w:val="36"/>
          <w:szCs w:val="36"/>
        </w:rPr>
        <w:t>Data Storage Investigation</w:t>
      </w:r>
    </w:p>
    <w:p w14:paraId="27345115" w14:textId="77777777" w:rsidR="001C430C" w:rsidRPr="001C430C" w:rsidRDefault="001C430C" w:rsidP="001C430C">
      <w:pPr>
        <w:jc w:val="center"/>
        <w:rPr>
          <w:b/>
          <w:bCs/>
          <w:sz w:val="36"/>
          <w:szCs w:val="36"/>
        </w:rPr>
      </w:pPr>
    </w:p>
    <w:p w14:paraId="5281B280" w14:textId="77777777" w:rsidR="00796A1C" w:rsidRPr="001C430C" w:rsidRDefault="00796A1C" w:rsidP="001C430C">
      <w:pPr>
        <w:jc w:val="center"/>
        <w:rPr>
          <w:sz w:val="32"/>
          <w:szCs w:val="32"/>
        </w:rPr>
      </w:pPr>
      <w:r w:rsidRPr="001C430C">
        <w:rPr>
          <w:sz w:val="32"/>
          <w:szCs w:val="32"/>
        </w:rPr>
        <w:t>Oliver Jordan (P144558)</w:t>
      </w:r>
    </w:p>
    <w:p w14:paraId="5DCA2005" w14:textId="4C968F2C" w:rsidR="00796A1C" w:rsidRPr="001C430C" w:rsidRDefault="00796A1C" w:rsidP="001C430C">
      <w:pPr>
        <w:jc w:val="center"/>
        <w:rPr>
          <w:sz w:val="32"/>
          <w:szCs w:val="32"/>
        </w:rPr>
      </w:pPr>
      <w:r w:rsidRPr="001C430C">
        <w:rPr>
          <w:sz w:val="32"/>
          <w:szCs w:val="32"/>
        </w:rPr>
        <w:t>ACCA7002 Database Systems</w:t>
      </w:r>
    </w:p>
    <w:p w14:paraId="46FF79A7" w14:textId="334032D7" w:rsidR="00796A1C" w:rsidRPr="001C430C" w:rsidRDefault="00796A1C" w:rsidP="001C430C">
      <w:pPr>
        <w:jc w:val="center"/>
        <w:rPr>
          <w:sz w:val="32"/>
          <w:szCs w:val="32"/>
        </w:rPr>
      </w:pPr>
      <w:r w:rsidRPr="001C430C">
        <w:rPr>
          <w:sz w:val="32"/>
          <w:szCs w:val="32"/>
        </w:rPr>
        <w:t>Dr Stephen Hole</w:t>
      </w:r>
    </w:p>
    <w:p w14:paraId="40EB2AC9" w14:textId="18D54234" w:rsidR="00796A1C" w:rsidRDefault="00796A1C"/>
    <w:p w14:paraId="48598EEB" w14:textId="2ECCB8E5" w:rsidR="00796A1C" w:rsidRDefault="00796A1C"/>
    <w:p w14:paraId="7EDDF5C4" w14:textId="242A5279" w:rsidR="00796A1C" w:rsidRDefault="00796A1C"/>
    <w:p w14:paraId="06AA9F96" w14:textId="5AB8F6BC" w:rsidR="00796A1C" w:rsidRDefault="00796A1C"/>
    <w:p w14:paraId="04DE81D0" w14:textId="6726B12C" w:rsidR="00796A1C" w:rsidRDefault="00796A1C"/>
    <w:p w14:paraId="5267D00E" w14:textId="73A59894" w:rsidR="00796A1C" w:rsidRDefault="00796A1C"/>
    <w:p w14:paraId="32DB4A65" w14:textId="21C1DC6F" w:rsidR="00796A1C" w:rsidRDefault="00796A1C"/>
    <w:p w14:paraId="25325CB4" w14:textId="181B18B8" w:rsidR="00796A1C" w:rsidRDefault="00796A1C"/>
    <w:p w14:paraId="62900E94" w14:textId="4B8C2566" w:rsidR="00796A1C" w:rsidRDefault="00796A1C"/>
    <w:p w14:paraId="5A838787" w14:textId="02F33F35" w:rsidR="00796A1C" w:rsidRDefault="00796A1C"/>
    <w:p w14:paraId="48CC7CB7" w14:textId="67D9559E" w:rsidR="00796A1C" w:rsidRDefault="00796A1C"/>
    <w:p w14:paraId="17B676C7" w14:textId="4DF764BE" w:rsidR="00796A1C" w:rsidRDefault="00796A1C"/>
    <w:p w14:paraId="26E0AC8F" w14:textId="1448B422" w:rsidR="00796A1C" w:rsidRDefault="00796A1C"/>
    <w:p w14:paraId="44332915" w14:textId="79BBF553" w:rsidR="00796A1C" w:rsidRDefault="00796A1C"/>
    <w:p w14:paraId="3ABF642B" w14:textId="5B729891" w:rsidR="00796A1C" w:rsidRDefault="00796A1C"/>
    <w:p w14:paraId="5653CF70" w14:textId="6849D094" w:rsidR="00796A1C" w:rsidRDefault="00796A1C"/>
    <w:p w14:paraId="72D3B63F" w14:textId="3F039216" w:rsidR="00796A1C" w:rsidRDefault="00796A1C"/>
    <w:p w14:paraId="070831EF" w14:textId="60704C6E" w:rsidR="00796A1C" w:rsidRDefault="00796A1C"/>
    <w:p w14:paraId="4F30F10D" w14:textId="239C5871" w:rsidR="00796A1C" w:rsidRDefault="00796A1C"/>
    <w:p w14:paraId="3FF99CED" w14:textId="6605FA93" w:rsidR="00796A1C" w:rsidRDefault="00796A1C"/>
    <w:p w14:paraId="0E6AC860" w14:textId="3195BEBA" w:rsidR="00796A1C" w:rsidRDefault="00796A1C"/>
    <w:p w14:paraId="58C2B3B8" w14:textId="407584FE" w:rsidR="00796A1C" w:rsidRDefault="00796A1C"/>
    <w:p w14:paraId="777BD45E" w14:textId="648F2104" w:rsidR="00796A1C" w:rsidRDefault="00796A1C"/>
    <w:p w14:paraId="61F294DB" w14:textId="32457FCF" w:rsidR="00796A1C" w:rsidRDefault="00796A1C"/>
    <w:p w14:paraId="2F44F168" w14:textId="02EDE805" w:rsidR="00796A1C" w:rsidRDefault="00796A1C"/>
    <w:p w14:paraId="7BEAB4FF" w14:textId="762E88C8" w:rsidR="00796A1C" w:rsidRDefault="00796A1C"/>
    <w:p w14:paraId="72425205" w14:textId="75518346" w:rsidR="00796A1C" w:rsidRDefault="00796A1C"/>
    <w:p w14:paraId="5325FF34" w14:textId="73BC4195" w:rsidR="00796A1C" w:rsidRDefault="00796A1C"/>
    <w:p w14:paraId="182CED37" w14:textId="7D44FDAD" w:rsidR="00796A1C" w:rsidRDefault="00796A1C"/>
    <w:p w14:paraId="5AC4CD22" w14:textId="4AFE71C9" w:rsidR="00415781" w:rsidRDefault="00415781"/>
    <w:p w14:paraId="1E5FFD18" w14:textId="637D49B9" w:rsidR="00415781" w:rsidRDefault="00415781"/>
    <w:p w14:paraId="58822D66" w14:textId="1514912D" w:rsidR="00415781" w:rsidRDefault="00415781"/>
    <w:p w14:paraId="51122D22" w14:textId="415A5DA0" w:rsidR="00415781" w:rsidRDefault="00415781"/>
    <w:p w14:paraId="42C688A9" w14:textId="55758473" w:rsidR="00415781" w:rsidRDefault="00415781"/>
    <w:p w14:paraId="18670D71" w14:textId="447B5D7A" w:rsidR="00415781" w:rsidRDefault="00415781"/>
    <w:p w14:paraId="4BBDD85A" w14:textId="4D21D607" w:rsidR="00415781" w:rsidRDefault="00415781"/>
    <w:p w14:paraId="261CA283" w14:textId="33933882" w:rsidR="00415781" w:rsidRDefault="00415781"/>
    <w:p w14:paraId="31EBA08E" w14:textId="377B2C72" w:rsidR="00415781" w:rsidRDefault="00415781"/>
    <w:p w14:paraId="0B64E87C" w14:textId="39379312" w:rsidR="00415781" w:rsidRDefault="00415781"/>
    <w:p w14:paraId="2411F1F5" w14:textId="5F7C045E" w:rsidR="00415781" w:rsidRDefault="00415781"/>
    <w:p w14:paraId="33C0651D" w14:textId="70379550" w:rsidR="00415781" w:rsidRDefault="00415781" w:rsidP="00415781">
      <w:pPr>
        <w:pStyle w:val="Heading1"/>
        <w:numPr>
          <w:ilvl w:val="0"/>
          <w:numId w:val="0"/>
        </w:numPr>
      </w:pPr>
      <w:bookmarkStart w:id="0" w:name="_Toc125012337"/>
      <w:r>
        <w:lastRenderedPageBreak/>
        <w:t>Abstract</w:t>
      </w:r>
      <w:bookmarkEnd w:id="0"/>
    </w:p>
    <w:p w14:paraId="1F681068" w14:textId="77777777" w:rsidR="00415781" w:rsidRPr="00415781" w:rsidRDefault="00415781" w:rsidP="00415781"/>
    <w:p w14:paraId="02980BE2" w14:textId="19454025" w:rsidR="00415781" w:rsidRDefault="00415781">
      <w:r>
        <w:t>This report explores the differences between NoSQL databases and relational databases. It finds that while NoSQL database types are used much in industry that relational databases can still find use as secure and crash-proof databases. This report also finds that some NoSQL database types have specialised uses, such as the graph database type that lends itself well to certain data sets. Two possible solutions to a provided scenario have been created and briefly discussed.</w:t>
      </w:r>
    </w:p>
    <w:p w14:paraId="10BA98FF" w14:textId="618C2209" w:rsidR="00415781" w:rsidRDefault="00415781"/>
    <w:p w14:paraId="5802A456" w14:textId="786754C0" w:rsidR="00415781" w:rsidRDefault="00415781"/>
    <w:p w14:paraId="2F2B3DF7" w14:textId="28F4FC15" w:rsidR="00415781" w:rsidRDefault="00415781"/>
    <w:p w14:paraId="597772D1" w14:textId="567C96D0" w:rsidR="00415781" w:rsidRDefault="00415781"/>
    <w:p w14:paraId="04B29011" w14:textId="514DA23C" w:rsidR="00415781" w:rsidRDefault="00415781"/>
    <w:p w14:paraId="2A55AB45" w14:textId="339836E1" w:rsidR="00415781" w:rsidRDefault="00415781"/>
    <w:p w14:paraId="717E3425" w14:textId="11A36A8D" w:rsidR="00415781" w:rsidRDefault="00415781"/>
    <w:p w14:paraId="453B677B" w14:textId="12FDC5BC" w:rsidR="00415781" w:rsidRDefault="00415781"/>
    <w:p w14:paraId="2C976DED" w14:textId="4860F284" w:rsidR="00415781" w:rsidRDefault="00415781"/>
    <w:p w14:paraId="4A448E7D" w14:textId="431B37C3" w:rsidR="00415781" w:rsidRDefault="00415781"/>
    <w:p w14:paraId="06371254" w14:textId="09C6D5DE" w:rsidR="00415781" w:rsidRDefault="00415781"/>
    <w:p w14:paraId="2C0765B7" w14:textId="32D5DC92" w:rsidR="00415781" w:rsidRDefault="00415781"/>
    <w:p w14:paraId="517BA4A1" w14:textId="0F679B4B" w:rsidR="00415781" w:rsidRDefault="00415781"/>
    <w:p w14:paraId="14BD47D1" w14:textId="3C78DFEA" w:rsidR="00415781" w:rsidRDefault="00415781"/>
    <w:p w14:paraId="0432D653" w14:textId="2D54D81D" w:rsidR="00415781" w:rsidRDefault="00415781"/>
    <w:p w14:paraId="2AF39F96" w14:textId="5F3E092B" w:rsidR="00415781" w:rsidRDefault="00415781"/>
    <w:p w14:paraId="69F2A1FE" w14:textId="1C3D7247" w:rsidR="00415781" w:rsidRDefault="00415781"/>
    <w:p w14:paraId="7C55E1EF" w14:textId="05C98D5B" w:rsidR="00415781" w:rsidRDefault="00415781"/>
    <w:p w14:paraId="20409588" w14:textId="68B54218" w:rsidR="00415781" w:rsidRDefault="00415781"/>
    <w:p w14:paraId="0CB57BB2" w14:textId="29572180" w:rsidR="00415781" w:rsidRDefault="00415781"/>
    <w:p w14:paraId="0EACEA12" w14:textId="1A9C5B5B" w:rsidR="00415781" w:rsidRDefault="00415781"/>
    <w:p w14:paraId="7B6968FA" w14:textId="15ED447F" w:rsidR="00415781" w:rsidRDefault="00415781"/>
    <w:p w14:paraId="4A697169" w14:textId="4A30A89A" w:rsidR="00415781" w:rsidRDefault="00415781"/>
    <w:p w14:paraId="47C10585" w14:textId="52FD9688" w:rsidR="00415781" w:rsidRDefault="00415781"/>
    <w:p w14:paraId="6584C9BA" w14:textId="323BDB1C" w:rsidR="00415781" w:rsidRDefault="00415781"/>
    <w:p w14:paraId="3D518249" w14:textId="7AFFFE70" w:rsidR="00415781" w:rsidRDefault="00415781"/>
    <w:p w14:paraId="49D0F94F" w14:textId="70F937D1" w:rsidR="00415781" w:rsidRDefault="00415781"/>
    <w:p w14:paraId="23DF5140" w14:textId="493CD5B2" w:rsidR="00415781" w:rsidRDefault="00415781"/>
    <w:p w14:paraId="3DDEF883" w14:textId="2DF0942E" w:rsidR="00415781" w:rsidRDefault="00415781"/>
    <w:p w14:paraId="01717358" w14:textId="7862A725" w:rsidR="00415781" w:rsidRDefault="00415781"/>
    <w:p w14:paraId="7BB32EC6" w14:textId="241662BC" w:rsidR="00415781" w:rsidRDefault="00415781"/>
    <w:p w14:paraId="09D68311" w14:textId="056EE292" w:rsidR="00415781" w:rsidRDefault="00415781"/>
    <w:p w14:paraId="09F6A1C8" w14:textId="55A9259C" w:rsidR="00415781" w:rsidRDefault="00415781"/>
    <w:p w14:paraId="5514B51A" w14:textId="167481B6" w:rsidR="00415781" w:rsidRDefault="00415781"/>
    <w:p w14:paraId="0EA0DFBD" w14:textId="4CB4071D" w:rsidR="00415781" w:rsidRDefault="00415781"/>
    <w:p w14:paraId="3181B8E1" w14:textId="589E654E" w:rsidR="00415781" w:rsidRDefault="00415781"/>
    <w:p w14:paraId="4FA14BCF" w14:textId="79E6224E" w:rsidR="00415781" w:rsidRDefault="00415781"/>
    <w:p w14:paraId="0CBF0FF0" w14:textId="18D31892" w:rsidR="00415781" w:rsidRDefault="00415781"/>
    <w:p w14:paraId="693FE7A3" w14:textId="53A6538C" w:rsidR="00415781" w:rsidRDefault="00415781"/>
    <w:sdt>
      <w:sdtPr>
        <w:id w:val="7641757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2AE0015" w14:textId="22611AA1" w:rsidR="00415781" w:rsidRDefault="00415781">
          <w:pPr>
            <w:pStyle w:val="TOCHeading"/>
          </w:pPr>
          <w:r>
            <w:t>Table of Contents</w:t>
          </w:r>
        </w:p>
        <w:p w14:paraId="110B9AE6" w14:textId="2AD37F09" w:rsidR="00415781" w:rsidRDefault="0041578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5012337" w:history="1">
            <w:r w:rsidRPr="00453A09">
              <w:rPr>
                <w:rStyle w:val="Hyperlink"/>
                <w:noProof/>
              </w:rPr>
              <w:t>Abstract</w:t>
            </w:r>
            <w:r>
              <w:rPr>
                <w:noProof/>
                <w:webHidden/>
              </w:rPr>
              <w:tab/>
            </w:r>
            <w:r>
              <w:rPr>
                <w:noProof/>
                <w:webHidden/>
              </w:rPr>
              <w:fldChar w:fldCharType="begin"/>
            </w:r>
            <w:r>
              <w:rPr>
                <w:noProof/>
                <w:webHidden/>
              </w:rPr>
              <w:instrText xml:space="preserve"> PAGEREF _Toc125012337 \h </w:instrText>
            </w:r>
            <w:r>
              <w:rPr>
                <w:noProof/>
                <w:webHidden/>
              </w:rPr>
            </w:r>
            <w:r>
              <w:rPr>
                <w:noProof/>
                <w:webHidden/>
              </w:rPr>
              <w:fldChar w:fldCharType="separate"/>
            </w:r>
            <w:r>
              <w:rPr>
                <w:noProof/>
                <w:webHidden/>
              </w:rPr>
              <w:t>2</w:t>
            </w:r>
            <w:r>
              <w:rPr>
                <w:noProof/>
                <w:webHidden/>
              </w:rPr>
              <w:fldChar w:fldCharType="end"/>
            </w:r>
          </w:hyperlink>
        </w:p>
        <w:p w14:paraId="054233D0" w14:textId="143BE2E9" w:rsidR="00415781" w:rsidRDefault="00415781">
          <w:pPr>
            <w:pStyle w:val="TOC1"/>
            <w:tabs>
              <w:tab w:val="left" w:pos="480"/>
              <w:tab w:val="right" w:leader="dot" w:pos="9016"/>
            </w:tabs>
            <w:rPr>
              <w:noProof/>
            </w:rPr>
          </w:pPr>
          <w:hyperlink w:anchor="_Toc125012338" w:history="1">
            <w:r w:rsidRPr="00453A09">
              <w:rPr>
                <w:rStyle w:val="Hyperlink"/>
                <w:noProof/>
              </w:rPr>
              <w:t>1</w:t>
            </w:r>
            <w:r>
              <w:rPr>
                <w:noProof/>
              </w:rPr>
              <w:tab/>
            </w:r>
            <w:r w:rsidRPr="00453A09">
              <w:rPr>
                <w:rStyle w:val="Hyperlink"/>
                <w:noProof/>
              </w:rPr>
              <w:t>Introduction</w:t>
            </w:r>
            <w:r>
              <w:rPr>
                <w:noProof/>
                <w:webHidden/>
              </w:rPr>
              <w:tab/>
            </w:r>
            <w:r>
              <w:rPr>
                <w:noProof/>
                <w:webHidden/>
              </w:rPr>
              <w:fldChar w:fldCharType="begin"/>
            </w:r>
            <w:r>
              <w:rPr>
                <w:noProof/>
                <w:webHidden/>
              </w:rPr>
              <w:instrText xml:space="preserve"> PAGEREF _Toc125012338 \h </w:instrText>
            </w:r>
            <w:r>
              <w:rPr>
                <w:noProof/>
                <w:webHidden/>
              </w:rPr>
            </w:r>
            <w:r>
              <w:rPr>
                <w:noProof/>
                <w:webHidden/>
              </w:rPr>
              <w:fldChar w:fldCharType="separate"/>
            </w:r>
            <w:r>
              <w:rPr>
                <w:noProof/>
                <w:webHidden/>
              </w:rPr>
              <w:t>3</w:t>
            </w:r>
            <w:r>
              <w:rPr>
                <w:noProof/>
                <w:webHidden/>
              </w:rPr>
              <w:fldChar w:fldCharType="end"/>
            </w:r>
          </w:hyperlink>
        </w:p>
        <w:p w14:paraId="57CA6643" w14:textId="45E6497C" w:rsidR="00415781" w:rsidRDefault="00415781">
          <w:pPr>
            <w:pStyle w:val="TOC1"/>
            <w:tabs>
              <w:tab w:val="left" w:pos="480"/>
              <w:tab w:val="right" w:leader="dot" w:pos="9016"/>
            </w:tabs>
            <w:rPr>
              <w:noProof/>
            </w:rPr>
          </w:pPr>
          <w:hyperlink w:anchor="_Toc125012339" w:history="1">
            <w:r w:rsidRPr="00453A09">
              <w:rPr>
                <w:rStyle w:val="Hyperlink"/>
                <w:noProof/>
              </w:rPr>
              <w:t>2</w:t>
            </w:r>
            <w:r>
              <w:rPr>
                <w:noProof/>
              </w:rPr>
              <w:tab/>
            </w:r>
            <w:r w:rsidRPr="00453A09">
              <w:rPr>
                <w:rStyle w:val="Hyperlink"/>
                <w:noProof/>
              </w:rPr>
              <w:t>Types of NoSql Databases</w:t>
            </w:r>
            <w:r>
              <w:rPr>
                <w:noProof/>
                <w:webHidden/>
              </w:rPr>
              <w:tab/>
            </w:r>
            <w:r>
              <w:rPr>
                <w:noProof/>
                <w:webHidden/>
              </w:rPr>
              <w:fldChar w:fldCharType="begin"/>
            </w:r>
            <w:r>
              <w:rPr>
                <w:noProof/>
                <w:webHidden/>
              </w:rPr>
              <w:instrText xml:space="preserve"> PAGEREF _Toc125012339 \h </w:instrText>
            </w:r>
            <w:r>
              <w:rPr>
                <w:noProof/>
                <w:webHidden/>
              </w:rPr>
            </w:r>
            <w:r>
              <w:rPr>
                <w:noProof/>
                <w:webHidden/>
              </w:rPr>
              <w:fldChar w:fldCharType="separate"/>
            </w:r>
            <w:r>
              <w:rPr>
                <w:noProof/>
                <w:webHidden/>
              </w:rPr>
              <w:t>4</w:t>
            </w:r>
            <w:r>
              <w:rPr>
                <w:noProof/>
                <w:webHidden/>
              </w:rPr>
              <w:fldChar w:fldCharType="end"/>
            </w:r>
          </w:hyperlink>
        </w:p>
        <w:p w14:paraId="0AC1FEEC" w14:textId="29392A64" w:rsidR="00415781" w:rsidRDefault="00415781">
          <w:pPr>
            <w:pStyle w:val="TOC2"/>
            <w:tabs>
              <w:tab w:val="left" w:pos="960"/>
              <w:tab w:val="right" w:leader="dot" w:pos="9016"/>
            </w:tabs>
            <w:rPr>
              <w:noProof/>
            </w:rPr>
          </w:pPr>
          <w:hyperlink w:anchor="_Toc125012340" w:history="1">
            <w:r w:rsidRPr="00453A09">
              <w:rPr>
                <w:rStyle w:val="Hyperlink"/>
                <w:noProof/>
              </w:rPr>
              <w:t>2.1</w:t>
            </w:r>
            <w:r>
              <w:rPr>
                <w:noProof/>
              </w:rPr>
              <w:tab/>
            </w:r>
            <w:r w:rsidRPr="00453A09">
              <w:rPr>
                <w:rStyle w:val="Hyperlink"/>
                <w:noProof/>
              </w:rPr>
              <w:t>Document</w:t>
            </w:r>
            <w:r>
              <w:rPr>
                <w:noProof/>
                <w:webHidden/>
              </w:rPr>
              <w:tab/>
            </w:r>
            <w:r>
              <w:rPr>
                <w:noProof/>
                <w:webHidden/>
              </w:rPr>
              <w:fldChar w:fldCharType="begin"/>
            </w:r>
            <w:r>
              <w:rPr>
                <w:noProof/>
                <w:webHidden/>
              </w:rPr>
              <w:instrText xml:space="preserve"> PAGEREF _Toc125012340 \h </w:instrText>
            </w:r>
            <w:r>
              <w:rPr>
                <w:noProof/>
                <w:webHidden/>
              </w:rPr>
            </w:r>
            <w:r>
              <w:rPr>
                <w:noProof/>
                <w:webHidden/>
              </w:rPr>
              <w:fldChar w:fldCharType="separate"/>
            </w:r>
            <w:r>
              <w:rPr>
                <w:noProof/>
                <w:webHidden/>
              </w:rPr>
              <w:t>4</w:t>
            </w:r>
            <w:r>
              <w:rPr>
                <w:noProof/>
                <w:webHidden/>
              </w:rPr>
              <w:fldChar w:fldCharType="end"/>
            </w:r>
          </w:hyperlink>
        </w:p>
        <w:p w14:paraId="4F5D4A66" w14:textId="116778E2" w:rsidR="00415781" w:rsidRDefault="00415781">
          <w:pPr>
            <w:pStyle w:val="TOC2"/>
            <w:tabs>
              <w:tab w:val="left" w:pos="960"/>
              <w:tab w:val="right" w:leader="dot" w:pos="9016"/>
            </w:tabs>
            <w:rPr>
              <w:noProof/>
            </w:rPr>
          </w:pPr>
          <w:hyperlink w:anchor="_Toc125012341" w:history="1">
            <w:r w:rsidRPr="00453A09">
              <w:rPr>
                <w:rStyle w:val="Hyperlink"/>
                <w:noProof/>
              </w:rPr>
              <w:t>2.2</w:t>
            </w:r>
            <w:r>
              <w:rPr>
                <w:noProof/>
              </w:rPr>
              <w:tab/>
            </w:r>
            <w:r w:rsidRPr="00453A09">
              <w:rPr>
                <w:rStyle w:val="Hyperlink"/>
                <w:noProof/>
              </w:rPr>
              <w:t>Graph</w:t>
            </w:r>
            <w:r>
              <w:rPr>
                <w:noProof/>
                <w:webHidden/>
              </w:rPr>
              <w:tab/>
            </w:r>
            <w:r>
              <w:rPr>
                <w:noProof/>
                <w:webHidden/>
              </w:rPr>
              <w:fldChar w:fldCharType="begin"/>
            </w:r>
            <w:r>
              <w:rPr>
                <w:noProof/>
                <w:webHidden/>
              </w:rPr>
              <w:instrText xml:space="preserve"> PAGEREF _Toc125012341 \h </w:instrText>
            </w:r>
            <w:r>
              <w:rPr>
                <w:noProof/>
                <w:webHidden/>
              </w:rPr>
            </w:r>
            <w:r>
              <w:rPr>
                <w:noProof/>
                <w:webHidden/>
              </w:rPr>
              <w:fldChar w:fldCharType="separate"/>
            </w:r>
            <w:r>
              <w:rPr>
                <w:noProof/>
                <w:webHidden/>
              </w:rPr>
              <w:t>4</w:t>
            </w:r>
            <w:r>
              <w:rPr>
                <w:noProof/>
                <w:webHidden/>
              </w:rPr>
              <w:fldChar w:fldCharType="end"/>
            </w:r>
          </w:hyperlink>
        </w:p>
        <w:p w14:paraId="48FBFA67" w14:textId="5650532B" w:rsidR="00415781" w:rsidRDefault="00415781">
          <w:pPr>
            <w:pStyle w:val="TOC2"/>
            <w:tabs>
              <w:tab w:val="left" w:pos="960"/>
              <w:tab w:val="right" w:leader="dot" w:pos="9016"/>
            </w:tabs>
            <w:rPr>
              <w:noProof/>
            </w:rPr>
          </w:pPr>
          <w:hyperlink w:anchor="_Toc125012342" w:history="1">
            <w:r w:rsidRPr="00453A09">
              <w:rPr>
                <w:rStyle w:val="Hyperlink"/>
                <w:noProof/>
              </w:rPr>
              <w:t>2.3</w:t>
            </w:r>
            <w:r>
              <w:rPr>
                <w:noProof/>
              </w:rPr>
              <w:tab/>
            </w:r>
            <w:r w:rsidRPr="00453A09">
              <w:rPr>
                <w:rStyle w:val="Hyperlink"/>
                <w:noProof/>
              </w:rPr>
              <w:t>Key Value</w:t>
            </w:r>
            <w:r>
              <w:rPr>
                <w:noProof/>
                <w:webHidden/>
              </w:rPr>
              <w:tab/>
            </w:r>
            <w:r>
              <w:rPr>
                <w:noProof/>
                <w:webHidden/>
              </w:rPr>
              <w:fldChar w:fldCharType="begin"/>
            </w:r>
            <w:r>
              <w:rPr>
                <w:noProof/>
                <w:webHidden/>
              </w:rPr>
              <w:instrText xml:space="preserve"> PAGEREF _Toc125012342 \h </w:instrText>
            </w:r>
            <w:r>
              <w:rPr>
                <w:noProof/>
                <w:webHidden/>
              </w:rPr>
            </w:r>
            <w:r>
              <w:rPr>
                <w:noProof/>
                <w:webHidden/>
              </w:rPr>
              <w:fldChar w:fldCharType="separate"/>
            </w:r>
            <w:r>
              <w:rPr>
                <w:noProof/>
                <w:webHidden/>
              </w:rPr>
              <w:t>5</w:t>
            </w:r>
            <w:r>
              <w:rPr>
                <w:noProof/>
                <w:webHidden/>
              </w:rPr>
              <w:fldChar w:fldCharType="end"/>
            </w:r>
          </w:hyperlink>
        </w:p>
        <w:p w14:paraId="05C228F9" w14:textId="77DBEFD8" w:rsidR="00415781" w:rsidRDefault="00415781">
          <w:pPr>
            <w:pStyle w:val="TOC2"/>
            <w:tabs>
              <w:tab w:val="left" w:pos="960"/>
              <w:tab w:val="right" w:leader="dot" w:pos="9016"/>
            </w:tabs>
            <w:rPr>
              <w:noProof/>
            </w:rPr>
          </w:pPr>
          <w:hyperlink w:anchor="_Toc125012343" w:history="1">
            <w:r w:rsidRPr="00453A09">
              <w:rPr>
                <w:rStyle w:val="Hyperlink"/>
                <w:noProof/>
              </w:rPr>
              <w:t>2.4</w:t>
            </w:r>
            <w:r>
              <w:rPr>
                <w:noProof/>
              </w:rPr>
              <w:tab/>
            </w:r>
            <w:r w:rsidRPr="00453A09">
              <w:rPr>
                <w:rStyle w:val="Hyperlink"/>
                <w:noProof/>
              </w:rPr>
              <w:t>Wide Column</w:t>
            </w:r>
            <w:r>
              <w:rPr>
                <w:noProof/>
                <w:webHidden/>
              </w:rPr>
              <w:tab/>
            </w:r>
            <w:r>
              <w:rPr>
                <w:noProof/>
                <w:webHidden/>
              </w:rPr>
              <w:fldChar w:fldCharType="begin"/>
            </w:r>
            <w:r>
              <w:rPr>
                <w:noProof/>
                <w:webHidden/>
              </w:rPr>
              <w:instrText xml:space="preserve"> PAGEREF _Toc125012343 \h </w:instrText>
            </w:r>
            <w:r>
              <w:rPr>
                <w:noProof/>
                <w:webHidden/>
              </w:rPr>
            </w:r>
            <w:r>
              <w:rPr>
                <w:noProof/>
                <w:webHidden/>
              </w:rPr>
              <w:fldChar w:fldCharType="separate"/>
            </w:r>
            <w:r>
              <w:rPr>
                <w:noProof/>
                <w:webHidden/>
              </w:rPr>
              <w:t>5</w:t>
            </w:r>
            <w:r>
              <w:rPr>
                <w:noProof/>
                <w:webHidden/>
              </w:rPr>
              <w:fldChar w:fldCharType="end"/>
            </w:r>
          </w:hyperlink>
        </w:p>
        <w:p w14:paraId="04AA8CFC" w14:textId="4528136E" w:rsidR="00415781" w:rsidRDefault="00415781">
          <w:pPr>
            <w:pStyle w:val="TOC2"/>
            <w:tabs>
              <w:tab w:val="left" w:pos="960"/>
              <w:tab w:val="right" w:leader="dot" w:pos="9016"/>
            </w:tabs>
            <w:rPr>
              <w:noProof/>
            </w:rPr>
          </w:pPr>
          <w:hyperlink w:anchor="_Toc125012344" w:history="1">
            <w:r w:rsidRPr="00453A09">
              <w:rPr>
                <w:rStyle w:val="Hyperlink"/>
                <w:noProof/>
              </w:rPr>
              <w:t>2.5</w:t>
            </w:r>
            <w:r>
              <w:rPr>
                <w:noProof/>
              </w:rPr>
              <w:tab/>
            </w:r>
            <w:r w:rsidRPr="00453A09">
              <w:rPr>
                <w:rStyle w:val="Hyperlink"/>
                <w:noProof/>
              </w:rPr>
              <w:t>Differences</w:t>
            </w:r>
            <w:r>
              <w:rPr>
                <w:noProof/>
                <w:webHidden/>
              </w:rPr>
              <w:tab/>
            </w:r>
            <w:r>
              <w:rPr>
                <w:noProof/>
                <w:webHidden/>
              </w:rPr>
              <w:fldChar w:fldCharType="begin"/>
            </w:r>
            <w:r>
              <w:rPr>
                <w:noProof/>
                <w:webHidden/>
              </w:rPr>
              <w:instrText xml:space="preserve"> PAGEREF _Toc125012344 \h </w:instrText>
            </w:r>
            <w:r>
              <w:rPr>
                <w:noProof/>
                <w:webHidden/>
              </w:rPr>
            </w:r>
            <w:r>
              <w:rPr>
                <w:noProof/>
                <w:webHidden/>
              </w:rPr>
              <w:fldChar w:fldCharType="separate"/>
            </w:r>
            <w:r>
              <w:rPr>
                <w:noProof/>
                <w:webHidden/>
              </w:rPr>
              <w:t>5</w:t>
            </w:r>
            <w:r>
              <w:rPr>
                <w:noProof/>
                <w:webHidden/>
              </w:rPr>
              <w:fldChar w:fldCharType="end"/>
            </w:r>
          </w:hyperlink>
        </w:p>
        <w:p w14:paraId="1DEF5FB0" w14:textId="3BDB9695" w:rsidR="00415781" w:rsidRDefault="00415781">
          <w:pPr>
            <w:pStyle w:val="TOC1"/>
            <w:tabs>
              <w:tab w:val="left" w:pos="480"/>
              <w:tab w:val="right" w:leader="dot" w:pos="9016"/>
            </w:tabs>
            <w:rPr>
              <w:noProof/>
            </w:rPr>
          </w:pPr>
          <w:hyperlink w:anchor="_Toc125012345" w:history="1">
            <w:r w:rsidRPr="00453A09">
              <w:rPr>
                <w:rStyle w:val="Hyperlink"/>
                <w:noProof/>
              </w:rPr>
              <w:t>3</w:t>
            </w:r>
            <w:r>
              <w:rPr>
                <w:noProof/>
              </w:rPr>
              <w:tab/>
            </w:r>
            <w:r w:rsidRPr="00453A09">
              <w:rPr>
                <w:rStyle w:val="Hyperlink"/>
                <w:noProof/>
              </w:rPr>
              <w:t>NoSQL vs Relational Databases</w:t>
            </w:r>
            <w:r>
              <w:rPr>
                <w:noProof/>
                <w:webHidden/>
              </w:rPr>
              <w:tab/>
            </w:r>
            <w:r>
              <w:rPr>
                <w:noProof/>
                <w:webHidden/>
              </w:rPr>
              <w:fldChar w:fldCharType="begin"/>
            </w:r>
            <w:r>
              <w:rPr>
                <w:noProof/>
                <w:webHidden/>
              </w:rPr>
              <w:instrText xml:space="preserve"> PAGEREF _Toc125012345 \h </w:instrText>
            </w:r>
            <w:r>
              <w:rPr>
                <w:noProof/>
                <w:webHidden/>
              </w:rPr>
            </w:r>
            <w:r>
              <w:rPr>
                <w:noProof/>
                <w:webHidden/>
              </w:rPr>
              <w:fldChar w:fldCharType="separate"/>
            </w:r>
            <w:r>
              <w:rPr>
                <w:noProof/>
                <w:webHidden/>
              </w:rPr>
              <w:t>6</w:t>
            </w:r>
            <w:r>
              <w:rPr>
                <w:noProof/>
                <w:webHidden/>
              </w:rPr>
              <w:fldChar w:fldCharType="end"/>
            </w:r>
          </w:hyperlink>
        </w:p>
        <w:p w14:paraId="0336A900" w14:textId="43E14DBB" w:rsidR="00415781" w:rsidRDefault="00415781">
          <w:pPr>
            <w:pStyle w:val="TOC2"/>
            <w:tabs>
              <w:tab w:val="left" w:pos="960"/>
              <w:tab w:val="right" w:leader="dot" w:pos="9016"/>
            </w:tabs>
            <w:rPr>
              <w:noProof/>
            </w:rPr>
          </w:pPr>
          <w:hyperlink w:anchor="_Toc125012346" w:history="1">
            <w:r w:rsidRPr="00453A09">
              <w:rPr>
                <w:rStyle w:val="Hyperlink"/>
                <w:noProof/>
              </w:rPr>
              <w:t>3.1</w:t>
            </w:r>
            <w:r>
              <w:rPr>
                <w:noProof/>
              </w:rPr>
              <w:tab/>
            </w:r>
            <w:r w:rsidRPr="00453A09">
              <w:rPr>
                <w:rStyle w:val="Hyperlink"/>
                <w:noProof/>
              </w:rPr>
              <w:t>Optimal time to use</w:t>
            </w:r>
            <w:r>
              <w:rPr>
                <w:noProof/>
                <w:webHidden/>
              </w:rPr>
              <w:tab/>
            </w:r>
            <w:r>
              <w:rPr>
                <w:noProof/>
                <w:webHidden/>
              </w:rPr>
              <w:fldChar w:fldCharType="begin"/>
            </w:r>
            <w:r>
              <w:rPr>
                <w:noProof/>
                <w:webHidden/>
              </w:rPr>
              <w:instrText xml:space="preserve"> PAGEREF _Toc125012346 \h </w:instrText>
            </w:r>
            <w:r>
              <w:rPr>
                <w:noProof/>
                <w:webHidden/>
              </w:rPr>
            </w:r>
            <w:r>
              <w:rPr>
                <w:noProof/>
                <w:webHidden/>
              </w:rPr>
              <w:fldChar w:fldCharType="separate"/>
            </w:r>
            <w:r>
              <w:rPr>
                <w:noProof/>
                <w:webHidden/>
              </w:rPr>
              <w:t>7</w:t>
            </w:r>
            <w:r>
              <w:rPr>
                <w:noProof/>
                <w:webHidden/>
              </w:rPr>
              <w:fldChar w:fldCharType="end"/>
            </w:r>
          </w:hyperlink>
        </w:p>
        <w:p w14:paraId="62FE121B" w14:textId="405647F1" w:rsidR="00415781" w:rsidRDefault="00415781">
          <w:pPr>
            <w:pStyle w:val="TOC1"/>
            <w:tabs>
              <w:tab w:val="left" w:pos="480"/>
              <w:tab w:val="right" w:leader="dot" w:pos="9016"/>
            </w:tabs>
            <w:rPr>
              <w:noProof/>
            </w:rPr>
          </w:pPr>
          <w:hyperlink w:anchor="_Toc125012347" w:history="1">
            <w:r w:rsidRPr="00453A09">
              <w:rPr>
                <w:rStyle w:val="Hyperlink"/>
                <w:noProof/>
              </w:rPr>
              <w:t>4</w:t>
            </w:r>
            <w:r>
              <w:rPr>
                <w:noProof/>
              </w:rPr>
              <w:tab/>
            </w:r>
            <w:r w:rsidRPr="00453A09">
              <w:rPr>
                <w:rStyle w:val="Hyperlink"/>
                <w:noProof/>
              </w:rPr>
              <w:t>Example Solutions</w:t>
            </w:r>
            <w:r>
              <w:rPr>
                <w:noProof/>
                <w:webHidden/>
              </w:rPr>
              <w:tab/>
            </w:r>
            <w:r>
              <w:rPr>
                <w:noProof/>
                <w:webHidden/>
              </w:rPr>
              <w:fldChar w:fldCharType="begin"/>
            </w:r>
            <w:r>
              <w:rPr>
                <w:noProof/>
                <w:webHidden/>
              </w:rPr>
              <w:instrText xml:space="preserve"> PAGEREF _Toc125012347 \h </w:instrText>
            </w:r>
            <w:r>
              <w:rPr>
                <w:noProof/>
                <w:webHidden/>
              </w:rPr>
            </w:r>
            <w:r>
              <w:rPr>
                <w:noProof/>
                <w:webHidden/>
              </w:rPr>
              <w:fldChar w:fldCharType="separate"/>
            </w:r>
            <w:r>
              <w:rPr>
                <w:noProof/>
                <w:webHidden/>
              </w:rPr>
              <w:t>7</w:t>
            </w:r>
            <w:r>
              <w:rPr>
                <w:noProof/>
                <w:webHidden/>
              </w:rPr>
              <w:fldChar w:fldCharType="end"/>
            </w:r>
          </w:hyperlink>
        </w:p>
        <w:p w14:paraId="48097CFD" w14:textId="407E6C66" w:rsidR="00415781" w:rsidRDefault="00415781">
          <w:pPr>
            <w:pStyle w:val="TOC2"/>
            <w:tabs>
              <w:tab w:val="left" w:pos="960"/>
              <w:tab w:val="right" w:leader="dot" w:pos="9016"/>
            </w:tabs>
            <w:rPr>
              <w:noProof/>
            </w:rPr>
          </w:pPr>
          <w:hyperlink w:anchor="_Toc125012348" w:history="1">
            <w:r w:rsidRPr="00453A09">
              <w:rPr>
                <w:rStyle w:val="Hyperlink"/>
                <w:noProof/>
              </w:rPr>
              <w:t>4.1</w:t>
            </w:r>
            <w:r>
              <w:rPr>
                <w:noProof/>
              </w:rPr>
              <w:tab/>
            </w:r>
            <w:r w:rsidRPr="00453A09">
              <w:rPr>
                <w:rStyle w:val="Hyperlink"/>
                <w:noProof/>
              </w:rPr>
              <w:t>Relational Solution</w:t>
            </w:r>
            <w:r>
              <w:rPr>
                <w:noProof/>
                <w:webHidden/>
              </w:rPr>
              <w:tab/>
            </w:r>
            <w:r>
              <w:rPr>
                <w:noProof/>
                <w:webHidden/>
              </w:rPr>
              <w:fldChar w:fldCharType="begin"/>
            </w:r>
            <w:r>
              <w:rPr>
                <w:noProof/>
                <w:webHidden/>
              </w:rPr>
              <w:instrText xml:space="preserve"> PAGEREF _Toc125012348 \h </w:instrText>
            </w:r>
            <w:r>
              <w:rPr>
                <w:noProof/>
                <w:webHidden/>
              </w:rPr>
            </w:r>
            <w:r>
              <w:rPr>
                <w:noProof/>
                <w:webHidden/>
              </w:rPr>
              <w:fldChar w:fldCharType="separate"/>
            </w:r>
            <w:r>
              <w:rPr>
                <w:noProof/>
                <w:webHidden/>
              </w:rPr>
              <w:t>7</w:t>
            </w:r>
            <w:r>
              <w:rPr>
                <w:noProof/>
                <w:webHidden/>
              </w:rPr>
              <w:fldChar w:fldCharType="end"/>
            </w:r>
          </w:hyperlink>
        </w:p>
        <w:p w14:paraId="2F0CC4F6" w14:textId="096BF384" w:rsidR="00415781" w:rsidRDefault="00415781">
          <w:pPr>
            <w:pStyle w:val="TOC2"/>
            <w:tabs>
              <w:tab w:val="left" w:pos="960"/>
              <w:tab w:val="right" w:leader="dot" w:pos="9016"/>
            </w:tabs>
            <w:rPr>
              <w:noProof/>
            </w:rPr>
          </w:pPr>
          <w:hyperlink w:anchor="_Toc125012349" w:history="1">
            <w:r w:rsidRPr="00453A09">
              <w:rPr>
                <w:rStyle w:val="Hyperlink"/>
                <w:noProof/>
              </w:rPr>
              <w:t>4.2</w:t>
            </w:r>
            <w:r>
              <w:rPr>
                <w:noProof/>
              </w:rPr>
              <w:tab/>
            </w:r>
            <w:r w:rsidRPr="00453A09">
              <w:rPr>
                <w:rStyle w:val="Hyperlink"/>
                <w:noProof/>
              </w:rPr>
              <w:t>NoSQL Document solution</w:t>
            </w:r>
            <w:r>
              <w:rPr>
                <w:noProof/>
                <w:webHidden/>
              </w:rPr>
              <w:tab/>
            </w:r>
            <w:r>
              <w:rPr>
                <w:noProof/>
                <w:webHidden/>
              </w:rPr>
              <w:fldChar w:fldCharType="begin"/>
            </w:r>
            <w:r>
              <w:rPr>
                <w:noProof/>
                <w:webHidden/>
              </w:rPr>
              <w:instrText xml:space="preserve"> PAGEREF _Toc125012349 \h </w:instrText>
            </w:r>
            <w:r>
              <w:rPr>
                <w:noProof/>
                <w:webHidden/>
              </w:rPr>
            </w:r>
            <w:r>
              <w:rPr>
                <w:noProof/>
                <w:webHidden/>
              </w:rPr>
              <w:fldChar w:fldCharType="separate"/>
            </w:r>
            <w:r>
              <w:rPr>
                <w:noProof/>
                <w:webHidden/>
              </w:rPr>
              <w:t>8</w:t>
            </w:r>
            <w:r>
              <w:rPr>
                <w:noProof/>
                <w:webHidden/>
              </w:rPr>
              <w:fldChar w:fldCharType="end"/>
            </w:r>
          </w:hyperlink>
        </w:p>
        <w:p w14:paraId="17ECDD0C" w14:textId="75B20167" w:rsidR="00415781" w:rsidRDefault="00415781">
          <w:pPr>
            <w:pStyle w:val="TOC1"/>
            <w:tabs>
              <w:tab w:val="left" w:pos="480"/>
              <w:tab w:val="right" w:leader="dot" w:pos="9016"/>
            </w:tabs>
            <w:rPr>
              <w:noProof/>
            </w:rPr>
          </w:pPr>
          <w:hyperlink w:anchor="_Toc125012350" w:history="1">
            <w:r w:rsidRPr="00453A09">
              <w:rPr>
                <w:rStyle w:val="Hyperlink"/>
                <w:noProof/>
              </w:rPr>
              <w:t>5</w:t>
            </w:r>
            <w:r>
              <w:rPr>
                <w:noProof/>
              </w:rPr>
              <w:tab/>
            </w:r>
            <w:r w:rsidRPr="00453A09">
              <w:rPr>
                <w:rStyle w:val="Hyperlink"/>
                <w:noProof/>
              </w:rPr>
              <w:t>Conclusion</w:t>
            </w:r>
            <w:r>
              <w:rPr>
                <w:noProof/>
                <w:webHidden/>
              </w:rPr>
              <w:tab/>
            </w:r>
            <w:r>
              <w:rPr>
                <w:noProof/>
                <w:webHidden/>
              </w:rPr>
              <w:fldChar w:fldCharType="begin"/>
            </w:r>
            <w:r>
              <w:rPr>
                <w:noProof/>
                <w:webHidden/>
              </w:rPr>
              <w:instrText xml:space="preserve"> PAGEREF _Toc125012350 \h </w:instrText>
            </w:r>
            <w:r>
              <w:rPr>
                <w:noProof/>
                <w:webHidden/>
              </w:rPr>
            </w:r>
            <w:r>
              <w:rPr>
                <w:noProof/>
                <w:webHidden/>
              </w:rPr>
              <w:fldChar w:fldCharType="separate"/>
            </w:r>
            <w:r>
              <w:rPr>
                <w:noProof/>
                <w:webHidden/>
              </w:rPr>
              <w:t>8</w:t>
            </w:r>
            <w:r>
              <w:rPr>
                <w:noProof/>
                <w:webHidden/>
              </w:rPr>
              <w:fldChar w:fldCharType="end"/>
            </w:r>
          </w:hyperlink>
        </w:p>
        <w:p w14:paraId="74E8DA5E" w14:textId="078CDA64" w:rsidR="00415781" w:rsidRDefault="00415781">
          <w:pPr>
            <w:pStyle w:val="TOC1"/>
            <w:tabs>
              <w:tab w:val="left" w:pos="480"/>
              <w:tab w:val="right" w:leader="dot" w:pos="9016"/>
            </w:tabs>
            <w:rPr>
              <w:noProof/>
            </w:rPr>
          </w:pPr>
          <w:hyperlink w:anchor="_Toc125012351" w:history="1">
            <w:r w:rsidRPr="00453A09">
              <w:rPr>
                <w:rStyle w:val="Hyperlink"/>
                <w:noProof/>
              </w:rPr>
              <w:t>6</w:t>
            </w:r>
            <w:r>
              <w:rPr>
                <w:noProof/>
              </w:rPr>
              <w:tab/>
            </w:r>
            <w:r w:rsidRPr="00453A09">
              <w:rPr>
                <w:rStyle w:val="Hyperlink"/>
                <w:noProof/>
              </w:rPr>
              <w:t>Bibliography</w:t>
            </w:r>
            <w:r>
              <w:rPr>
                <w:noProof/>
                <w:webHidden/>
              </w:rPr>
              <w:tab/>
            </w:r>
            <w:r>
              <w:rPr>
                <w:noProof/>
                <w:webHidden/>
              </w:rPr>
              <w:fldChar w:fldCharType="begin"/>
            </w:r>
            <w:r>
              <w:rPr>
                <w:noProof/>
                <w:webHidden/>
              </w:rPr>
              <w:instrText xml:space="preserve"> PAGEREF _Toc125012351 \h </w:instrText>
            </w:r>
            <w:r>
              <w:rPr>
                <w:noProof/>
                <w:webHidden/>
              </w:rPr>
            </w:r>
            <w:r>
              <w:rPr>
                <w:noProof/>
                <w:webHidden/>
              </w:rPr>
              <w:fldChar w:fldCharType="separate"/>
            </w:r>
            <w:r>
              <w:rPr>
                <w:noProof/>
                <w:webHidden/>
              </w:rPr>
              <w:t>9</w:t>
            </w:r>
            <w:r>
              <w:rPr>
                <w:noProof/>
                <w:webHidden/>
              </w:rPr>
              <w:fldChar w:fldCharType="end"/>
            </w:r>
          </w:hyperlink>
        </w:p>
        <w:p w14:paraId="18462815" w14:textId="41A2ECBE" w:rsidR="00415781" w:rsidRDefault="00415781">
          <w:r>
            <w:rPr>
              <w:b/>
              <w:bCs/>
              <w:noProof/>
            </w:rPr>
            <w:fldChar w:fldCharType="end"/>
          </w:r>
        </w:p>
      </w:sdtContent>
    </w:sdt>
    <w:p w14:paraId="2EDFFAF3" w14:textId="77777777" w:rsidR="00415781" w:rsidRDefault="00415781"/>
    <w:p w14:paraId="622D59C9" w14:textId="00DA54D5" w:rsidR="00415781" w:rsidRDefault="00415781"/>
    <w:p w14:paraId="52F51691" w14:textId="1F6F9271" w:rsidR="00415781" w:rsidRDefault="00415781"/>
    <w:p w14:paraId="1651CF39" w14:textId="5B876CD6" w:rsidR="00415781" w:rsidRDefault="00415781"/>
    <w:p w14:paraId="7567313E" w14:textId="12D9201F" w:rsidR="00415781" w:rsidRDefault="00415781"/>
    <w:p w14:paraId="2EB1FDD5" w14:textId="7D63B389" w:rsidR="00415781" w:rsidRDefault="00415781"/>
    <w:p w14:paraId="74EB82D5" w14:textId="0A070D29" w:rsidR="00415781" w:rsidRDefault="00415781"/>
    <w:p w14:paraId="4B908109" w14:textId="01B31761" w:rsidR="00415781" w:rsidRDefault="00415781"/>
    <w:p w14:paraId="4E94A74C" w14:textId="37E2FE41" w:rsidR="00415781" w:rsidRDefault="00415781"/>
    <w:p w14:paraId="1A40E6D2" w14:textId="46E3CCA6" w:rsidR="00415781" w:rsidRDefault="00415781"/>
    <w:p w14:paraId="2C2EC549" w14:textId="19535837" w:rsidR="00415781" w:rsidRDefault="00415781"/>
    <w:p w14:paraId="2D6BEF87" w14:textId="20D0D4B4" w:rsidR="00415781" w:rsidRDefault="00415781"/>
    <w:p w14:paraId="067CBBE2" w14:textId="7A40934E" w:rsidR="00415781" w:rsidRDefault="00415781"/>
    <w:p w14:paraId="1A601F1C" w14:textId="74962DBD" w:rsidR="00415781" w:rsidRDefault="00415781"/>
    <w:p w14:paraId="4065B12F" w14:textId="184B25ED" w:rsidR="00415781" w:rsidRDefault="00415781"/>
    <w:p w14:paraId="15FAC460" w14:textId="504C5118" w:rsidR="00415781" w:rsidRDefault="00415781"/>
    <w:p w14:paraId="1ACFE4BB" w14:textId="348699B3" w:rsidR="00415781" w:rsidRDefault="00415781"/>
    <w:p w14:paraId="2AC3319C" w14:textId="1D52EF63" w:rsidR="00415781" w:rsidRDefault="00415781"/>
    <w:p w14:paraId="11B667E8" w14:textId="1DBCF8F0" w:rsidR="00415781" w:rsidRDefault="00415781"/>
    <w:p w14:paraId="75A6D7DD" w14:textId="1CB440D5" w:rsidR="00415781" w:rsidRDefault="00415781"/>
    <w:p w14:paraId="4A27F57C" w14:textId="7A01622C" w:rsidR="00415781" w:rsidRDefault="00415781"/>
    <w:p w14:paraId="222020CE" w14:textId="45974B30" w:rsidR="00415781" w:rsidRDefault="00415781"/>
    <w:p w14:paraId="3B09E011" w14:textId="04E5C113" w:rsidR="00796A1C" w:rsidRDefault="00796A1C"/>
    <w:p w14:paraId="7D2CA1A8" w14:textId="3442AD3B" w:rsidR="00796A1C" w:rsidRDefault="00796A1C"/>
    <w:p w14:paraId="7CFC8C5E" w14:textId="7FA1ED7A" w:rsidR="00796A1C" w:rsidRDefault="00796A1C"/>
    <w:p w14:paraId="022060ED" w14:textId="2F332476" w:rsidR="00796A1C" w:rsidRDefault="00796A1C"/>
    <w:p w14:paraId="19DDBC1B" w14:textId="6A861DB7" w:rsidR="00796A1C" w:rsidRDefault="00796A1C" w:rsidP="00796A1C"/>
    <w:p w14:paraId="362EE161" w14:textId="130389D5" w:rsidR="00796A1C" w:rsidRDefault="00796A1C" w:rsidP="00796A1C">
      <w:pPr>
        <w:pStyle w:val="Heading1"/>
      </w:pPr>
      <w:bookmarkStart w:id="1" w:name="_Toc125012338"/>
      <w:r>
        <w:t>Introduction</w:t>
      </w:r>
      <w:bookmarkEnd w:id="1"/>
    </w:p>
    <w:p w14:paraId="09CB7444" w14:textId="748B6128" w:rsidR="004A071D" w:rsidRPr="004A071D" w:rsidRDefault="004A071D" w:rsidP="004A071D">
      <w:r>
        <w:t>NoS</w:t>
      </w:r>
      <w:r w:rsidR="00415781">
        <w:t>QL</w:t>
      </w:r>
      <w:r>
        <w:t xml:space="preserve"> databases are an alternative type of database, introduced as the cost of storage dramatically decreased </w:t>
      </w:r>
      <w:sdt>
        <w:sdtPr>
          <w:id w:val="1942490180"/>
          <w:citation/>
        </w:sdtPr>
        <w:sdtContent>
          <w:r>
            <w:fldChar w:fldCharType="begin"/>
          </w:r>
          <w:r>
            <w:instrText xml:space="preserve"> CITATION Mon22 \l 2057 </w:instrText>
          </w:r>
          <w:r>
            <w:fldChar w:fldCharType="separate"/>
          </w:r>
          <w:r w:rsidRPr="004A071D">
            <w:rPr>
              <w:noProof/>
            </w:rPr>
            <w:t>[1]</w:t>
          </w:r>
          <w:r>
            <w:fldChar w:fldCharType="end"/>
          </w:r>
        </w:sdtContent>
      </w:sdt>
      <w:r>
        <w:t>. As the need to keep storage footprints small decreased, a focus on developer productivity and speed appeared. This report aims to cover the types of NoSQL databases, compare their strengths and limitations and present reasoning for using this style of database over the previously established relational database systems.</w:t>
      </w:r>
    </w:p>
    <w:p w14:paraId="1C8AA7EB" w14:textId="31E88FB9" w:rsidR="00796A1C" w:rsidRDefault="001A5E9A" w:rsidP="00796A1C">
      <w:pPr>
        <w:pStyle w:val="Heading1"/>
      </w:pPr>
      <w:bookmarkStart w:id="2" w:name="_Toc125012339"/>
      <w:r>
        <w:t>Types of NoS</w:t>
      </w:r>
      <w:r w:rsidR="00415781">
        <w:t>QL</w:t>
      </w:r>
      <w:r>
        <w:t xml:space="preserve"> Databases</w:t>
      </w:r>
      <w:bookmarkEnd w:id="2"/>
    </w:p>
    <w:p w14:paraId="2B034067" w14:textId="491E4677" w:rsidR="004A071D" w:rsidRPr="004A071D" w:rsidRDefault="004A071D" w:rsidP="004A071D">
      <w:r>
        <w:t>This section shall cover the four common types of NoSQL databases, then present their major differences in strengths.</w:t>
      </w:r>
    </w:p>
    <w:p w14:paraId="1B60D816" w14:textId="29822BE8" w:rsidR="001A5E9A" w:rsidRDefault="001A5E9A" w:rsidP="00E3467E">
      <w:pPr>
        <w:pStyle w:val="Heading2"/>
      </w:pPr>
      <w:bookmarkStart w:id="3" w:name="_Toc125012340"/>
      <w:r>
        <w:t>Document</w:t>
      </w:r>
      <w:bookmarkEnd w:id="3"/>
    </w:p>
    <w:p w14:paraId="01DB339C" w14:textId="01AD6A86" w:rsidR="004A071D" w:rsidRDefault="00EB1058" w:rsidP="004A071D">
      <w:r>
        <w:t xml:space="preserve">A document graph stores data in a format </w:t>
      </w:r>
      <w:proofErr w:type="gramStart"/>
      <w:r>
        <w:t>similar to</w:t>
      </w:r>
      <w:proofErr w:type="gramEnd"/>
      <w:r>
        <w:t xml:space="preserve"> JSON objects – that is, a list of attributes with names and a value, better known as key value pairs. </w:t>
      </w:r>
      <w:r w:rsidR="009D73F4">
        <w:t xml:space="preserve">A key characteristic of these document databases is their ability to forgo a schema definition – simply by adding data to a document, the data structure is then defined </w:t>
      </w:r>
      <w:sdt>
        <w:sdtPr>
          <w:id w:val="554439574"/>
          <w:citation/>
        </w:sdtPr>
        <w:sdtContent>
          <w:r w:rsidR="009D73F4">
            <w:fldChar w:fldCharType="begin"/>
          </w:r>
          <w:r w:rsidR="009D73F4">
            <w:instrText xml:space="preserve"> CITATION Dan15 \l 2057 </w:instrText>
          </w:r>
          <w:r w:rsidR="009D73F4">
            <w:fldChar w:fldCharType="separate"/>
          </w:r>
          <w:r w:rsidR="009D73F4" w:rsidRPr="009D73F4">
            <w:rPr>
              <w:noProof/>
            </w:rPr>
            <w:t>[2]</w:t>
          </w:r>
          <w:r w:rsidR="009D73F4">
            <w:fldChar w:fldCharType="end"/>
          </w:r>
        </w:sdtContent>
      </w:sdt>
      <w:r w:rsidR="009D73F4">
        <w:t>.</w:t>
      </w:r>
    </w:p>
    <w:p w14:paraId="77EE9F52" w14:textId="7D6422B5" w:rsidR="009D73F4" w:rsidRDefault="009D73F4" w:rsidP="004A071D">
      <w:r>
        <w:t xml:space="preserve">This style of data structure allows for greater flexibility in the data being stored. For example, one document of a pet might have their species and name as attributes, but another might include those alongside additional attributes, such as date of birth, or favourite food. Both entries remain valid inputs in the same document database </w:t>
      </w:r>
      <w:sdt>
        <w:sdtPr>
          <w:id w:val="-441380603"/>
          <w:citation/>
        </w:sdtPr>
        <w:sdtContent>
          <w:r>
            <w:fldChar w:fldCharType="begin"/>
          </w:r>
          <w:r>
            <w:instrText xml:space="preserve"> CITATION Dan15 \l 2057 </w:instrText>
          </w:r>
          <w:r>
            <w:fldChar w:fldCharType="separate"/>
          </w:r>
          <w:r w:rsidRPr="009D73F4">
            <w:rPr>
              <w:noProof/>
            </w:rPr>
            <w:t>[2]</w:t>
          </w:r>
          <w:r>
            <w:fldChar w:fldCharType="end"/>
          </w:r>
        </w:sdtContent>
      </w:sdt>
      <w:r>
        <w:t>.</w:t>
      </w:r>
      <w:r w:rsidR="00A55A21">
        <w:t xml:space="preserve"> As a result, it </w:t>
      </w:r>
      <w:proofErr w:type="gramStart"/>
      <w:r w:rsidR="00A55A21">
        <w:t>falls down</w:t>
      </w:r>
      <w:proofErr w:type="gramEnd"/>
      <w:r w:rsidR="00A55A21">
        <w:t xml:space="preserve"> to the code managing the database to control attributes that you expect to find in every entry.</w:t>
      </w:r>
    </w:p>
    <w:p w14:paraId="059467AD" w14:textId="0F02D50F" w:rsidR="00A55A21" w:rsidRDefault="00A55A21" w:rsidP="004A071D">
      <w:r>
        <w:t>A strength of these document databases is the ability to nest document entries within others. This effectively removes the need to create relationships between tables as the information is contained within the entry. As this style of database is stored in a format close to that used in code (</w:t>
      </w:r>
      <w:proofErr w:type="gramStart"/>
      <w:r>
        <w:t>i.e.</w:t>
      </w:r>
      <w:proofErr w:type="gramEnd"/>
      <w:r>
        <w:t xml:space="preserve"> JSON or XML format) it is still possible to reference other documents by IDs, as in relational databases, by adding the functionality within the code </w:t>
      </w:r>
      <w:sdt>
        <w:sdtPr>
          <w:id w:val="1075547651"/>
          <w:citation/>
        </w:sdtPr>
        <w:sdtContent>
          <w:r>
            <w:fldChar w:fldCharType="begin"/>
          </w:r>
          <w:r>
            <w:instrText xml:space="preserve"> CITATION Dan15 \l 2057 </w:instrText>
          </w:r>
          <w:r>
            <w:fldChar w:fldCharType="separate"/>
          </w:r>
          <w:r w:rsidRPr="00A55A21">
            <w:rPr>
              <w:noProof/>
            </w:rPr>
            <w:t>[2]</w:t>
          </w:r>
          <w:r>
            <w:fldChar w:fldCharType="end"/>
          </w:r>
        </w:sdtContent>
      </w:sdt>
      <w:r>
        <w:t>.</w:t>
      </w:r>
    </w:p>
    <w:p w14:paraId="7AB44B88" w14:textId="767646A0" w:rsidR="00CE0B20" w:rsidRPr="004A071D" w:rsidRDefault="00CE0B20" w:rsidP="004A071D">
      <w:r>
        <w:t xml:space="preserve">Document databases are often used in real time analytics, or for the storage layers of smaller, flexible websites </w:t>
      </w:r>
      <w:sdt>
        <w:sdtPr>
          <w:id w:val="1548495753"/>
          <w:citation/>
        </w:sdtPr>
        <w:sdtContent>
          <w:r>
            <w:fldChar w:fldCharType="begin"/>
          </w:r>
          <w:r>
            <w:instrText xml:space="preserve"> CITATION Hec11 \l 2057 </w:instrText>
          </w:r>
          <w:r>
            <w:fldChar w:fldCharType="separate"/>
          </w:r>
          <w:r w:rsidRPr="00CE0B20">
            <w:rPr>
              <w:noProof/>
            </w:rPr>
            <w:t>[3]</w:t>
          </w:r>
          <w:r>
            <w:fldChar w:fldCharType="end"/>
          </w:r>
        </w:sdtContent>
      </w:sdt>
      <w:r>
        <w:t>.</w:t>
      </w:r>
    </w:p>
    <w:p w14:paraId="56FC8488" w14:textId="328052D3" w:rsidR="001A5E9A" w:rsidRDefault="001A5E9A" w:rsidP="001A5E9A">
      <w:pPr>
        <w:pStyle w:val="Heading2"/>
      </w:pPr>
      <w:bookmarkStart w:id="4" w:name="_Toc125012341"/>
      <w:r>
        <w:t>Graph</w:t>
      </w:r>
      <w:bookmarkEnd w:id="4"/>
    </w:p>
    <w:p w14:paraId="7FF6354D" w14:textId="60C8109F" w:rsidR="00CE0B20" w:rsidRDefault="00D91A0F" w:rsidP="00CE0B20">
      <w:r>
        <w:t xml:space="preserve">Graph databases are based on the mathematical “graph theory” </w:t>
      </w:r>
      <w:sdt>
        <w:sdtPr>
          <w:id w:val="2022734758"/>
          <w:citation/>
        </w:sdtPr>
        <w:sdtContent>
          <w:r w:rsidR="004F6129">
            <w:fldChar w:fldCharType="begin"/>
          </w:r>
          <w:r w:rsidR="004F6129">
            <w:instrText xml:space="preserve"> CITATION Gra96 \l 2057 </w:instrText>
          </w:r>
          <w:r w:rsidR="004F6129">
            <w:fldChar w:fldCharType="separate"/>
          </w:r>
          <w:r w:rsidR="004F6129" w:rsidRPr="004F6129">
            <w:rPr>
              <w:noProof/>
            </w:rPr>
            <w:t>[4]</w:t>
          </w:r>
          <w:r w:rsidR="004F6129">
            <w:fldChar w:fldCharType="end"/>
          </w:r>
        </w:sdtContent>
      </w:sdt>
      <w:r w:rsidR="004F6129">
        <w:t>, which describes a data structure containing vertices and edges, where vertices represent some information, and the edges are the information about the relationships between two vertices.</w:t>
      </w:r>
    </w:p>
    <w:p w14:paraId="60113AD4" w14:textId="3EDD4177" w:rsidR="004F6129" w:rsidRDefault="004F6129" w:rsidP="00CE0B20">
      <w:r>
        <w:t>Graph databases follow this structure, using the more informal notation nodes and edges, to store information. These databases tend to be more specialised, as the applicable uses of relationship information specifically are fewer</w:t>
      </w:r>
      <w:r w:rsidR="00AC0D91">
        <w:t xml:space="preserve"> </w:t>
      </w:r>
      <w:sdt>
        <w:sdtPr>
          <w:id w:val="-1973440278"/>
          <w:citation/>
        </w:sdtPr>
        <w:sdtContent>
          <w:r w:rsidR="00AC0D91">
            <w:fldChar w:fldCharType="begin"/>
          </w:r>
          <w:r w:rsidR="00AC0D91">
            <w:instrText xml:space="preserve"> CITATION Dan15 \l 2057 </w:instrText>
          </w:r>
          <w:r w:rsidR="00AC0D91">
            <w:fldChar w:fldCharType="separate"/>
          </w:r>
          <w:r w:rsidR="00AC0D91" w:rsidRPr="00AC0D91">
            <w:rPr>
              <w:noProof/>
            </w:rPr>
            <w:t>[2]</w:t>
          </w:r>
          <w:r w:rsidR="00AC0D91">
            <w:fldChar w:fldCharType="end"/>
          </w:r>
        </w:sdtContent>
      </w:sdt>
      <w:r>
        <w:t>.</w:t>
      </w:r>
    </w:p>
    <w:p w14:paraId="6B39F628" w14:textId="3C23082D" w:rsidR="004F6129" w:rsidRDefault="004F6129" w:rsidP="00CE0B20">
      <w:r>
        <w:t xml:space="preserve">To illustrate these databases by example, consider a graph database storing information about train routes. A node may contain the information for a station, storing information such as the location of the station, the facilities within the station and so on. For each train route from this station, an edge is established between this node and the node of the stations these routes </w:t>
      </w:r>
      <w:r w:rsidR="00AC0D91">
        <w:t xml:space="preserve">go to. The edges themselves will also store information, </w:t>
      </w:r>
      <w:proofErr w:type="gramStart"/>
      <w:r w:rsidR="00AC0D91">
        <w:t>similar to</w:t>
      </w:r>
      <w:proofErr w:type="gramEnd"/>
      <w:r w:rsidR="00AC0D91">
        <w:t xml:space="preserve"> the nodes, however this information represents the relationship between the nodes – in this </w:t>
      </w:r>
      <w:r w:rsidR="00AC0D91">
        <w:lastRenderedPageBreak/>
        <w:t xml:space="preserve">case the information could be the time to travel between the two stations, or the distance between them </w:t>
      </w:r>
      <w:sdt>
        <w:sdtPr>
          <w:id w:val="1761871030"/>
          <w:citation/>
        </w:sdtPr>
        <w:sdtContent>
          <w:r w:rsidR="00AC0D91">
            <w:fldChar w:fldCharType="begin"/>
          </w:r>
          <w:r w:rsidR="00AC0D91">
            <w:instrText xml:space="preserve"> CITATION Dan15 \l 2057 </w:instrText>
          </w:r>
          <w:r w:rsidR="00AC0D91">
            <w:fldChar w:fldCharType="separate"/>
          </w:r>
          <w:r w:rsidR="00AC0D91" w:rsidRPr="00AC0D91">
            <w:rPr>
              <w:noProof/>
            </w:rPr>
            <w:t>[2]</w:t>
          </w:r>
          <w:r w:rsidR="00AC0D91">
            <w:fldChar w:fldCharType="end"/>
          </w:r>
        </w:sdtContent>
      </w:sdt>
      <w:r w:rsidR="00AC0D91">
        <w:t>.</w:t>
      </w:r>
    </w:p>
    <w:p w14:paraId="26FD7ADE" w14:textId="11C56EC7" w:rsidR="00AC0D91" w:rsidRDefault="00AC0D91" w:rsidP="00CE0B20">
      <w:r>
        <w:t>This allows for some interesting operations on the data to be performed. In this example, to find all the routes from one station to another, the graph can be traversed, allowing for each route’s total time to be calculated through the edges traversed. The shortest route could also be calculated through comparison oof these edge’s information.</w:t>
      </w:r>
    </w:p>
    <w:p w14:paraId="000D853A" w14:textId="1C535A4C" w:rsidR="0088791E" w:rsidRDefault="00AC0D91" w:rsidP="00CE0B20">
      <w:r>
        <w:t>Social media sites often use graph databases to store information about its users, the posts they make and the interactions between the two, such as Facebook’s “like” system</w:t>
      </w:r>
      <w:r w:rsidR="0088791E">
        <w:t xml:space="preserve"> </w:t>
      </w:r>
      <w:sdt>
        <w:sdtPr>
          <w:id w:val="1956909447"/>
          <w:citation/>
        </w:sdtPr>
        <w:sdtContent>
          <w:r w:rsidR="0088791E">
            <w:fldChar w:fldCharType="begin"/>
          </w:r>
          <w:r w:rsidR="0088791E">
            <w:instrText xml:space="preserve"> CITATION Dan15 \l 2057 </w:instrText>
          </w:r>
          <w:r w:rsidR="0088791E">
            <w:fldChar w:fldCharType="separate"/>
          </w:r>
          <w:r w:rsidR="0088791E" w:rsidRPr="0088791E">
            <w:rPr>
              <w:noProof/>
            </w:rPr>
            <w:t>[2]</w:t>
          </w:r>
          <w:r w:rsidR="0088791E">
            <w:fldChar w:fldCharType="end"/>
          </w:r>
        </w:sdtContent>
      </w:sdt>
      <w:r w:rsidR="0088791E">
        <w:t xml:space="preserve">. Twitter utilises the system in the past in their own graph database application, </w:t>
      </w:r>
      <w:proofErr w:type="spellStart"/>
      <w:r w:rsidR="0088791E">
        <w:t>FlockDB</w:t>
      </w:r>
      <w:proofErr w:type="spellEnd"/>
      <w:r w:rsidR="0088791E">
        <w:t xml:space="preserve"> </w:t>
      </w:r>
      <w:sdt>
        <w:sdtPr>
          <w:id w:val="1475714129"/>
          <w:citation/>
        </w:sdtPr>
        <w:sdtContent>
          <w:r w:rsidR="0088791E">
            <w:fldChar w:fldCharType="begin"/>
          </w:r>
          <w:r w:rsidR="0088791E">
            <w:instrText xml:space="preserve"> CITATION Kal17 \l 2057 </w:instrText>
          </w:r>
          <w:r w:rsidR="0088791E">
            <w:fldChar w:fldCharType="separate"/>
          </w:r>
          <w:r w:rsidR="0088791E" w:rsidRPr="0088791E">
            <w:rPr>
              <w:noProof/>
            </w:rPr>
            <w:t>[5]</w:t>
          </w:r>
          <w:r w:rsidR="0088791E">
            <w:fldChar w:fldCharType="end"/>
          </w:r>
        </w:sdtContent>
      </w:sdt>
      <w:r w:rsidR="0088791E">
        <w:t xml:space="preserve"> in much the same way </w:t>
      </w:r>
      <w:sdt>
        <w:sdtPr>
          <w:id w:val="1499228108"/>
          <w:citation/>
        </w:sdtPr>
        <w:sdtContent>
          <w:r w:rsidR="0088791E">
            <w:fldChar w:fldCharType="begin"/>
          </w:r>
          <w:r w:rsidR="0088791E">
            <w:instrText xml:space="preserve"> CITATION Hec11 \l 2057 </w:instrText>
          </w:r>
          <w:r w:rsidR="0088791E">
            <w:fldChar w:fldCharType="separate"/>
          </w:r>
          <w:r w:rsidR="0088791E" w:rsidRPr="0088791E">
            <w:rPr>
              <w:noProof/>
            </w:rPr>
            <w:t>[3]</w:t>
          </w:r>
          <w:r w:rsidR="0088791E">
            <w:fldChar w:fldCharType="end"/>
          </w:r>
        </w:sdtContent>
      </w:sdt>
      <w:r w:rsidR="0088791E">
        <w:t>.</w:t>
      </w:r>
    </w:p>
    <w:p w14:paraId="44BBE675" w14:textId="2DE4B41D" w:rsidR="0088791E" w:rsidRPr="00CE0B20" w:rsidRDefault="0088791E" w:rsidP="00CE0B20">
      <w:r>
        <w:t xml:space="preserve">The main advantage of this type of database is the ability to store the information about relationships, as opposed to simply linking data to other data </w:t>
      </w:r>
      <w:sdt>
        <w:sdtPr>
          <w:id w:val="1361788927"/>
          <w:citation/>
        </w:sdtPr>
        <w:sdtContent>
          <w:r>
            <w:fldChar w:fldCharType="begin"/>
          </w:r>
          <w:r>
            <w:instrText xml:space="preserve"> CITATION Dan15 \l 2057 </w:instrText>
          </w:r>
          <w:r>
            <w:fldChar w:fldCharType="separate"/>
          </w:r>
          <w:r w:rsidRPr="0088791E">
            <w:rPr>
              <w:noProof/>
            </w:rPr>
            <w:t>[2]</w:t>
          </w:r>
          <w:r>
            <w:fldChar w:fldCharType="end"/>
          </w:r>
        </w:sdtContent>
      </w:sdt>
      <w:r>
        <w:t>.</w:t>
      </w:r>
    </w:p>
    <w:p w14:paraId="1C7169BB" w14:textId="39DE7B8D" w:rsidR="001A5E9A" w:rsidRDefault="001A5E9A" w:rsidP="001A5E9A">
      <w:pPr>
        <w:pStyle w:val="Heading2"/>
      </w:pPr>
      <w:bookmarkStart w:id="5" w:name="_Toc125012342"/>
      <w:r>
        <w:t>Key Value</w:t>
      </w:r>
      <w:bookmarkEnd w:id="5"/>
    </w:p>
    <w:p w14:paraId="2736A0D9" w14:textId="2FDF317D" w:rsidR="00975AEF" w:rsidRDefault="00975AEF" w:rsidP="00975AEF">
      <w:r>
        <w:t xml:space="preserve">A key value database is one of the simpler types of NoSQL databases, which stores data with a unique attribute identifier, a key, alongside the value. For example, you may find a key “Name” </w:t>
      </w:r>
      <w:r w:rsidR="00BF4114">
        <w:t xml:space="preserve">alongside the value “Jack” </w:t>
      </w:r>
      <w:sdt>
        <w:sdtPr>
          <w:id w:val="-159542770"/>
          <w:citation/>
        </w:sdtPr>
        <w:sdtContent>
          <w:r w:rsidR="00BF4114">
            <w:fldChar w:fldCharType="begin"/>
          </w:r>
          <w:r w:rsidR="00BF4114">
            <w:instrText xml:space="preserve"> CITATION Dan15 \l 2057 </w:instrText>
          </w:r>
          <w:r w:rsidR="00BF4114">
            <w:fldChar w:fldCharType="separate"/>
          </w:r>
          <w:r w:rsidR="00BF4114" w:rsidRPr="00BF4114">
            <w:rPr>
              <w:noProof/>
            </w:rPr>
            <w:t>[2]</w:t>
          </w:r>
          <w:r w:rsidR="00BF4114">
            <w:fldChar w:fldCharType="end"/>
          </w:r>
        </w:sdtContent>
      </w:sdt>
      <w:r w:rsidR="00BF4114">
        <w:t xml:space="preserve">. It is important to note, however, that these keys do not act in the same way as one may expect a column in a more traditional relational database table to – if you have multiple names stored in a key value database, they cannot all use the “Name” key. In a situation like this, a solution is to use a prefix before a key, </w:t>
      </w:r>
      <w:proofErr w:type="gramStart"/>
      <w:r w:rsidR="00BF4114">
        <w:t>in order to</w:t>
      </w:r>
      <w:proofErr w:type="gramEnd"/>
      <w:r w:rsidR="00BF4114">
        <w:t xml:space="preserve"> satisfy the uniqueness condition that keys have – resulting in, for example, “person1.Name” and “person2.Name” as our keys.</w:t>
      </w:r>
    </w:p>
    <w:p w14:paraId="207A5CA2" w14:textId="6DFC4CFA" w:rsidR="00BF4114" w:rsidRDefault="00BF4114" w:rsidP="00975AEF">
      <w:r>
        <w:t xml:space="preserve">This limitation can become cumbersome as systems may need to store many similar attributes about many different things, such as location addresses, prices of objects and so on. </w:t>
      </w:r>
      <w:proofErr w:type="gramStart"/>
      <w:r>
        <w:t>In order to</w:t>
      </w:r>
      <w:proofErr w:type="gramEnd"/>
      <w:r>
        <w:t xml:space="preserve"> combat this, some of these databases use different namespaces for collections of data, allowing them to be considered separately to other information within the same database without needing to obsess over key uniqueness </w:t>
      </w:r>
      <w:sdt>
        <w:sdtPr>
          <w:id w:val="-25872871"/>
          <w:citation/>
        </w:sdtPr>
        <w:sdtContent>
          <w:r>
            <w:fldChar w:fldCharType="begin"/>
          </w:r>
          <w:r>
            <w:instrText xml:space="preserve"> CITATION Dan15 \l 2057 </w:instrText>
          </w:r>
          <w:r>
            <w:fldChar w:fldCharType="separate"/>
          </w:r>
          <w:r w:rsidRPr="00BF4114">
            <w:rPr>
              <w:noProof/>
            </w:rPr>
            <w:t>[2]</w:t>
          </w:r>
          <w:r>
            <w:fldChar w:fldCharType="end"/>
          </w:r>
        </w:sdtContent>
      </w:sdt>
      <w:r>
        <w:t>.</w:t>
      </w:r>
    </w:p>
    <w:p w14:paraId="0321F56E" w14:textId="4D8AF73A" w:rsidR="00BF4114" w:rsidRDefault="00BF4114" w:rsidP="00975AEF">
      <w:r>
        <w:t xml:space="preserve">The values stored alongside the keys are flexible in their type and need not be uniform across a database. These could be strings, string identifiers to indicate a null value, or a BLOB, or binary large object </w:t>
      </w:r>
      <w:sdt>
        <w:sdtPr>
          <w:id w:val="269134211"/>
          <w:citation/>
        </w:sdtPr>
        <w:sdtContent>
          <w:r>
            <w:fldChar w:fldCharType="begin"/>
          </w:r>
          <w:r>
            <w:instrText xml:space="preserve"> CITATION Dan15 \l 2057 </w:instrText>
          </w:r>
          <w:r>
            <w:fldChar w:fldCharType="separate"/>
          </w:r>
          <w:r w:rsidRPr="00BF4114">
            <w:rPr>
              <w:noProof/>
            </w:rPr>
            <w:t>[2]</w:t>
          </w:r>
          <w:r>
            <w:fldChar w:fldCharType="end"/>
          </w:r>
        </w:sdtContent>
      </w:sdt>
      <w:r>
        <w:t>. Due to this flexibility, the code that manages the database takes responsibility for managing the range oof allowed values for any input.</w:t>
      </w:r>
    </w:p>
    <w:p w14:paraId="673B4E86" w14:textId="5ACCB1D7" w:rsidR="00BF4114" w:rsidRPr="00975AEF" w:rsidRDefault="00671C82" w:rsidP="00975AEF">
      <w:r>
        <w:t xml:space="preserve">Amazon makes use of a key value database in their Dynamo system to support the large range of services they provide </w:t>
      </w:r>
      <w:sdt>
        <w:sdtPr>
          <w:id w:val="-1349796959"/>
          <w:citation/>
        </w:sdtPr>
        <w:sdtContent>
          <w:r>
            <w:fldChar w:fldCharType="begin"/>
          </w:r>
          <w:r>
            <w:instrText xml:space="preserve"> CITATION DeC07 \l 2057 </w:instrText>
          </w:r>
          <w:r>
            <w:fldChar w:fldCharType="separate"/>
          </w:r>
          <w:r w:rsidRPr="00671C82">
            <w:rPr>
              <w:noProof/>
            </w:rPr>
            <w:t>[6]</w:t>
          </w:r>
          <w:r>
            <w:fldChar w:fldCharType="end"/>
          </w:r>
        </w:sdtContent>
      </w:sdt>
      <w:r>
        <w:t>.</w:t>
      </w:r>
    </w:p>
    <w:p w14:paraId="047D2DC7" w14:textId="79CF71D3" w:rsidR="001A5E9A" w:rsidRDefault="001A5E9A" w:rsidP="001A5E9A">
      <w:pPr>
        <w:pStyle w:val="Heading2"/>
      </w:pPr>
      <w:bookmarkStart w:id="6" w:name="_Toc125012343"/>
      <w:r>
        <w:t>Wide Column</w:t>
      </w:r>
      <w:bookmarkEnd w:id="6"/>
    </w:p>
    <w:p w14:paraId="264E9AFF" w14:textId="754BCE91" w:rsidR="00671C82" w:rsidRDefault="00671C82" w:rsidP="00671C82">
      <w:r>
        <w:t>Wide column databases, also known as column family</w:t>
      </w:r>
      <w:r w:rsidR="002540DC">
        <w:t xml:space="preserve"> databases, are a style of NoSQL database somewhat </w:t>
      </w:r>
      <w:proofErr w:type="gramStart"/>
      <w:r w:rsidR="002540DC">
        <w:t>similar to</w:t>
      </w:r>
      <w:proofErr w:type="gramEnd"/>
      <w:r w:rsidR="002540DC">
        <w:t xml:space="preserve"> a relational database format. In these databases, a column is a storage format, rather than a column of values. These columns contain, at a basic level, a name, and a value. A set of these columns, collectively, form a row. Each row in this database may have different columns, and a row can have as many columns as needed for the database </w:t>
      </w:r>
      <w:sdt>
        <w:sdtPr>
          <w:id w:val="-1220360737"/>
          <w:citation/>
        </w:sdtPr>
        <w:sdtContent>
          <w:r w:rsidR="002540DC">
            <w:fldChar w:fldCharType="begin"/>
          </w:r>
          <w:r w:rsidR="002540DC">
            <w:instrText xml:space="preserve"> CITATION Dan15 \l 2057 </w:instrText>
          </w:r>
          <w:r w:rsidR="002540DC">
            <w:fldChar w:fldCharType="separate"/>
          </w:r>
          <w:r w:rsidR="002540DC" w:rsidRPr="002540DC">
            <w:rPr>
              <w:noProof/>
            </w:rPr>
            <w:t>[2]</w:t>
          </w:r>
          <w:r w:rsidR="002540DC">
            <w:fldChar w:fldCharType="end"/>
          </w:r>
        </w:sdtContent>
      </w:sdt>
      <w:r w:rsidR="002540DC">
        <w:t>.</w:t>
      </w:r>
    </w:p>
    <w:p w14:paraId="78407EBE" w14:textId="74B00F59" w:rsidR="002540DC" w:rsidRDefault="002540DC" w:rsidP="00671C82">
      <w:r>
        <w:t>As there may be a great number of columns within a row, columns of a similar type (a column “</w:t>
      </w:r>
      <w:proofErr w:type="spellStart"/>
      <w:r>
        <w:t>firstName</w:t>
      </w:r>
      <w:proofErr w:type="spellEnd"/>
      <w:r>
        <w:t>” and “</w:t>
      </w:r>
      <w:proofErr w:type="spellStart"/>
      <w:r>
        <w:t>lastName</w:t>
      </w:r>
      <w:proofErr w:type="spellEnd"/>
      <w:r>
        <w:t>” for example) can be grouped into column families. As with the columns themselves, different rows can have different column families.</w:t>
      </w:r>
    </w:p>
    <w:p w14:paraId="2149AF29" w14:textId="5B887DFC" w:rsidR="002540DC" w:rsidRPr="00671C82" w:rsidRDefault="002540DC" w:rsidP="00671C82">
      <w:r>
        <w:t xml:space="preserve">Google uses </w:t>
      </w:r>
      <w:r w:rsidR="005F3E00">
        <w:t xml:space="preserve">a wide column style database in their </w:t>
      </w:r>
      <w:proofErr w:type="spellStart"/>
      <w:r w:rsidR="005F3E00">
        <w:t>BigTable</w:t>
      </w:r>
      <w:proofErr w:type="spellEnd"/>
      <w:r w:rsidR="005F3E00">
        <w:t xml:space="preserve"> system, which supports </w:t>
      </w:r>
      <w:proofErr w:type="gramStart"/>
      <w:r w:rsidR="005F3E00">
        <w:t>a large number of</w:t>
      </w:r>
      <w:proofErr w:type="gramEnd"/>
      <w:r w:rsidR="005F3E00">
        <w:t xml:space="preserve"> Google systems and projects </w:t>
      </w:r>
      <w:sdt>
        <w:sdtPr>
          <w:id w:val="2080246346"/>
          <w:citation/>
        </w:sdtPr>
        <w:sdtContent>
          <w:r w:rsidR="005F3E00">
            <w:fldChar w:fldCharType="begin"/>
          </w:r>
          <w:r w:rsidR="005F3E00">
            <w:instrText xml:space="preserve"> CITATION Cha08 \l 2057 </w:instrText>
          </w:r>
          <w:r w:rsidR="005F3E00">
            <w:fldChar w:fldCharType="separate"/>
          </w:r>
          <w:r w:rsidR="005F3E00" w:rsidRPr="005F3E00">
            <w:rPr>
              <w:noProof/>
            </w:rPr>
            <w:t>[7]</w:t>
          </w:r>
          <w:r w:rsidR="005F3E00">
            <w:fldChar w:fldCharType="end"/>
          </w:r>
        </w:sdtContent>
      </w:sdt>
      <w:r w:rsidR="005F3E00">
        <w:t>.</w:t>
      </w:r>
    </w:p>
    <w:p w14:paraId="3EE84D17" w14:textId="0A6196CA" w:rsidR="001A5E9A" w:rsidRDefault="001A5E9A" w:rsidP="001A5E9A">
      <w:pPr>
        <w:pStyle w:val="Heading2"/>
      </w:pPr>
      <w:bookmarkStart w:id="7" w:name="_Toc125012344"/>
      <w:r>
        <w:lastRenderedPageBreak/>
        <w:t>Differences</w:t>
      </w:r>
      <w:bookmarkEnd w:id="7"/>
    </w:p>
    <w:p w14:paraId="5CE27CB4" w14:textId="21B1F353" w:rsidR="00116989" w:rsidRDefault="00116989" w:rsidP="00116989">
      <w:r>
        <w:t>Despite all these database styles being considered under the umbrella term NoSQL, there are large differences between them.</w:t>
      </w:r>
    </w:p>
    <w:p w14:paraId="42D06ADA" w14:textId="15E770ED" w:rsidR="00116989" w:rsidRDefault="005C5999" w:rsidP="00116989">
      <w:r>
        <w:t xml:space="preserve">Key value and document databases both make use of the key value pair format, however document databases have these encased inside a JSON like structure. This gives document databases the strength of storing data in a format close to how they would need to be held within code. A key value </w:t>
      </w:r>
      <w:proofErr w:type="gramStart"/>
      <w:r>
        <w:t>database</w:t>
      </w:r>
      <w:proofErr w:type="gramEnd"/>
      <w:r>
        <w:t xml:space="preserve"> however, is simpler and for certain projects may shine over other database formats for that alone.</w:t>
      </w:r>
    </w:p>
    <w:p w14:paraId="6AE3FB94" w14:textId="5ED21E39" w:rsidR="005C5999" w:rsidRDefault="005C5999" w:rsidP="00116989">
      <w:r>
        <w:t>Graph databases find their strength in specialised circumstances, providing an excellent format in which to describe relational information regarding other information. While it may be possible to achieve a similar effect using other database formats, graph databases clearly outshine them. Owing to the graph format the database uses, it lends itself well graph traversal methods for certain datasets, extending the strengths for this database type.</w:t>
      </w:r>
    </w:p>
    <w:p w14:paraId="3DDE4826" w14:textId="494E7C3C" w:rsidR="00287867" w:rsidRPr="00116989" w:rsidRDefault="00287867" w:rsidP="00116989">
      <w:r>
        <w:t>Wide column databases appear to be flexible, a trait shared with many NoSQL databases. However, the ability to store columns together in column families provides an amount of organisation over database styles such as key value databases, which often require a prefix to their keys to achieve the same effect.</w:t>
      </w:r>
    </w:p>
    <w:p w14:paraId="62E4EC5D" w14:textId="2E42CADD" w:rsidR="00E3467E" w:rsidRPr="00E3467E" w:rsidRDefault="001A5E9A" w:rsidP="00E3467E">
      <w:pPr>
        <w:pStyle w:val="Heading1"/>
      </w:pPr>
      <w:bookmarkStart w:id="8" w:name="_Toc125012345"/>
      <w:r>
        <w:t>NoS</w:t>
      </w:r>
      <w:r w:rsidR="00287867">
        <w:t>QL</w:t>
      </w:r>
      <w:r>
        <w:t xml:space="preserve"> vs Relational Databases</w:t>
      </w:r>
      <w:bookmarkEnd w:id="8"/>
    </w:p>
    <w:p w14:paraId="4985395D" w14:textId="079B512A" w:rsidR="00287867" w:rsidRDefault="00287867" w:rsidP="00287867">
      <w:r>
        <w:t>Relational databases exist as a solution to the need to keep a system’s storage footprint low, born from the cost old storage hardware brought with it. While these databases are now well established and still find uses in industry today, the introduction of NoSQL databases provides an alternative route to store data. This section aims to describe the major differences between the two styles of database.</w:t>
      </w:r>
    </w:p>
    <w:p w14:paraId="044109A7" w14:textId="55E73CD9" w:rsidR="00C13D22" w:rsidRDefault="00287867" w:rsidP="00287867">
      <w:r>
        <w:t xml:space="preserve">Key Value databases, considered the simplest style of NoSQL database, may appear vastly different in structure, but when applying organisational prefixes to a key, similarities to relational databases can be observed </w:t>
      </w:r>
      <w:sdt>
        <w:sdtPr>
          <w:id w:val="-1948154685"/>
          <w:citation/>
        </w:sdtPr>
        <w:sdtContent>
          <w:r>
            <w:fldChar w:fldCharType="begin"/>
          </w:r>
          <w:r>
            <w:instrText xml:space="preserve"> CITATION Dan15 \l 2057 </w:instrText>
          </w:r>
          <w:r>
            <w:fldChar w:fldCharType="separate"/>
          </w:r>
          <w:r w:rsidRPr="00287867">
            <w:rPr>
              <w:noProof/>
            </w:rPr>
            <w:t>[2]</w:t>
          </w:r>
          <w:r>
            <w:fldChar w:fldCharType="end"/>
          </w:r>
        </w:sdtContent>
      </w:sdt>
      <w:r>
        <w:t>.</w:t>
      </w:r>
      <w:r w:rsidR="00C13D22">
        <w:t xml:space="preserve"> A relational database that stores a customer’s details may have a table “customer”. It may have the columns “Title” and “Name”. In a comparable key value database, the same customer’s information may be described using the keys “Title”, and “Name”. However, as previously discussed, other entities may have a name key and a title key, so to differentiate these keys, we could attach prefix to them, resulting in “</w:t>
      </w:r>
      <w:proofErr w:type="spellStart"/>
      <w:r w:rsidR="00C13D22">
        <w:t>customerTitle</w:t>
      </w:r>
      <w:proofErr w:type="spellEnd"/>
      <w:r w:rsidR="00C13D22">
        <w:t>” and “</w:t>
      </w:r>
      <w:proofErr w:type="spellStart"/>
      <w:r w:rsidR="00C13D22">
        <w:t>customerName</w:t>
      </w:r>
      <w:proofErr w:type="spellEnd"/>
      <w:r w:rsidR="00C13D22">
        <w:t>”. With the possibility of multiple customers stored in the database, the prefix can have a number attached to differentiate them from each other, altering our keys to “customer1Title” and “customer1Name”.</w:t>
      </w:r>
    </w:p>
    <w:p w14:paraId="23163E3B" w14:textId="2FCC247F" w:rsidR="00C13D22" w:rsidRDefault="00C13D22" w:rsidP="00287867">
      <w:r>
        <w:t xml:space="preserve">These keys can be correlated to certain properties in the relational version of the database – the prefix “customer1” contains the relational database’s table name and record ID and the rest of the key can correlate to the columns. In this sense, key value databases may </w:t>
      </w:r>
      <w:proofErr w:type="gramStart"/>
      <w:r>
        <w:t>be considered to be</w:t>
      </w:r>
      <w:proofErr w:type="gramEnd"/>
      <w:r>
        <w:t xml:space="preserve"> close to relational databases.</w:t>
      </w:r>
    </w:p>
    <w:p w14:paraId="45A0E471" w14:textId="621E81C7" w:rsidR="00C13D22" w:rsidRDefault="00C13D22" w:rsidP="00287867">
      <w:r>
        <w:t>However, the differences set the style apart. While a relational database would require every record to have a column for all attributes, a key value database only needs to include them if they are relevant to the customer. This keeps records concise, only adding the data if it exists.</w:t>
      </w:r>
    </w:p>
    <w:p w14:paraId="4765A53B" w14:textId="41A22043" w:rsidR="00C13D22" w:rsidRDefault="003950A6" w:rsidP="00287867">
      <w:r>
        <w:t>Wide column databases, which follow a similar row-column format to relational databases, show their differences in the intentional lack of tables in the database. While a row may contain all the same columns as it would in the relational database, it is possible to omit or include additional columns without requiring other rows to match, providing flexibility over relational databases.</w:t>
      </w:r>
    </w:p>
    <w:p w14:paraId="114BA103" w14:textId="0DD14F97" w:rsidR="003950A6" w:rsidRDefault="003950A6" w:rsidP="00287867">
      <w:r>
        <w:lastRenderedPageBreak/>
        <w:t>Document databases differ from relational databases by minimising the need to utilise joins between information. This is achieved by nesting other entire documents inside documents, allowing information to exist where it is likely to be relevant. While this may increase the storage impact of a database, there are potential speed increases over performing joins in relational databases.</w:t>
      </w:r>
    </w:p>
    <w:p w14:paraId="02D6567D" w14:textId="04347928" w:rsidR="00E3467E" w:rsidRDefault="003950A6" w:rsidP="00E3467E">
      <w:r>
        <w:t xml:space="preserve">Graph </w:t>
      </w:r>
      <w:proofErr w:type="gramStart"/>
      <w:r>
        <w:t>database</w:t>
      </w:r>
      <w:proofErr w:type="gramEnd"/>
      <w:r>
        <w:t xml:space="preserve"> differ the most, storing data in an entirely different format than the traditional row-column-table format relational databases use. While relational databases can emulate the data storage effect of the edges by using linking tables, the similarity of the graph storage format to graph data structures often used in programming provides a large benefit.</w:t>
      </w:r>
    </w:p>
    <w:p w14:paraId="6C189BFD" w14:textId="49A4344A" w:rsidR="00E3467E" w:rsidRDefault="00E3467E" w:rsidP="00E3467E">
      <w:pPr>
        <w:pStyle w:val="Heading2"/>
      </w:pPr>
      <w:bookmarkStart w:id="9" w:name="_Toc125012346"/>
      <w:r>
        <w:t>Optimal time to use</w:t>
      </w:r>
      <w:bookmarkEnd w:id="9"/>
    </w:p>
    <w:p w14:paraId="3B76E0DC" w14:textId="71B47A97" w:rsidR="00E3467E" w:rsidRDefault="00E3467E" w:rsidP="00E3467E">
      <w:r>
        <w:t>With the strengths and differences laid out, it’s possible to make a case for the best time to use a NoSQL database over a relational database. One of the main reasons to use a relational database is when a strong conformity to the ACID scheme, which stands for:</w:t>
      </w:r>
    </w:p>
    <w:p w14:paraId="33CFD8C2" w14:textId="2527D604" w:rsidR="00E3467E" w:rsidRDefault="00AA6CEF" w:rsidP="00E3467E">
      <w:pPr>
        <w:pStyle w:val="ListParagraph"/>
        <w:numPr>
          <w:ilvl w:val="0"/>
          <w:numId w:val="9"/>
        </w:numPr>
      </w:pPr>
      <w:r>
        <w:t>Atomicity – if any part of a transaction is missing or invalid, the whole transaction is considered failed</w:t>
      </w:r>
    </w:p>
    <w:p w14:paraId="044A0ADC" w14:textId="188F40D3" w:rsidR="00AA6CEF" w:rsidRDefault="00AA6CEF" w:rsidP="00E3467E">
      <w:pPr>
        <w:pStyle w:val="ListParagraph"/>
        <w:numPr>
          <w:ilvl w:val="0"/>
          <w:numId w:val="9"/>
        </w:numPr>
      </w:pPr>
      <w:r>
        <w:t>Consistency – before and after a transaction, the database should be in a valid state</w:t>
      </w:r>
    </w:p>
    <w:p w14:paraId="4AB6AC21" w14:textId="11AE8ED2" w:rsidR="00AA6CEF" w:rsidRDefault="00AA6CEF" w:rsidP="00E3467E">
      <w:pPr>
        <w:pStyle w:val="ListParagraph"/>
        <w:numPr>
          <w:ilvl w:val="0"/>
          <w:numId w:val="9"/>
        </w:numPr>
      </w:pPr>
      <w:r>
        <w:t>Isolation – any transactions occurring at the same time should not affect each other</w:t>
      </w:r>
    </w:p>
    <w:p w14:paraId="70A9B759" w14:textId="73EDACFE" w:rsidR="00AA6CEF" w:rsidRDefault="00AA6CEF" w:rsidP="00E3467E">
      <w:pPr>
        <w:pStyle w:val="ListParagraph"/>
        <w:numPr>
          <w:ilvl w:val="0"/>
          <w:numId w:val="9"/>
        </w:numPr>
      </w:pPr>
      <w:r>
        <w:t>Durability – once a transaction has occurred, if the database suffers any failure or error, the data entered remains the same.</w:t>
      </w:r>
    </w:p>
    <w:p w14:paraId="00127D92" w14:textId="4BC69037" w:rsidR="00AA6CEF" w:rsidRDefault="00AA6CEF" w:rsidP="00AA6CEF">
      <w:r>
        <w:t>Not all NoSQL database are able to adhere to this scheme, whereas relational databases are often built with this in mind. For a secure and strictly maintained database, there is a strong case to use a relational database and make use of the capabilities of SQL that come with it.</w:t>
      </w:r>
      <w:r w:rsidR="00ED5AAA">
        <w:t xml:space="preserve"> Relational databases are often built with better crash recovery to help adherence to the Durability aspect of ACID </w:t>
      </w:r>
      <w:sdt>
        <w:sdtPr>
          <w:id w:val="-1466805700"/>
          <w:citation/>
        </w:sdtPr>
        <w:sdtContent>
          <w:r w:rsidR="00ED5AAA">
            <w:fldChar w:fldCharType="begin"/>
          </w:r>
          <w:r w:rsidR="00ED5AAA">
            <w:instrText xml:space="preserve"> CITATION Moh14 \l 2057 </w:instrText>
          </w:r>
          <w:r w:rsidR="00ED5AAA">
            <w:fldChar w:fldCharType="separate"/>
          </w:r>
          <w:r w:rsidR="00ED5AAA" w:rsidRPr="00ED5AAA">
            <w:rPr>
              <w:noProof/>
            </w:rPr>
            <w:t>[8]</w:t>
          </w:r>
          <w:r w:rsidR="00ED5AAA">
            <w:fldChar w:fldCharType="end"/>
          </w:r>
        </w:sdtContent>
      </w:sdt>
      <w:r w:rsidR="00ED5AAA">
        <w:t xml:space="preserve">. </w:t>
      </w:r>
    </w:p>
    <w:p w14:paraId="74C46FDA" w14:textId="0134CAAB" w:rsidR="00AA6CEF" w:rsidRDefault="00AA6CEF" w:rsidP="00AA6CEF">
      <w:r>
        <w:t xml:space="preserve">If immediate accuracy is not necessary for a system, but </w:t>
      </w:r>
      <w:proofErr w:type="gramStart"/>
      <w:r>
        <w:t>a large number of</w:t>
      </w:r>
      <w:proofErr w:type="gramEnd"/>
      <w:r>
        <w:t xml:space="preserve"> servers running the same database is required for consistent uptime, databases that utilise BASE – basically available, soft state, eventual consistency – is a good format to follow. Many NoSQL databases tend to lend themselves well to this, however NoSQL databases are found across the whole spectrum between the two schemes</w:t>
      </w:r>
      <w:r w:rsidR="00ED5AAA">
        <w:t xml:space="preserve"> </w:t>
      </w:r>
      <w:sdt>
        <w:sdtPr>
          <w:id w:val="-500122794"/>
          <w:citation/>
        </w:sdtPr>
        <w:sdtContent>
          <w:r w:rsidR="00ED5AAA">
            <w:fldChar w:fldCharType="begin"/>
          </w:r>
          <w:r w:rsidR="00ED5AAA">
            <w:instrText xml:space="preserve"> CITATION Moh14 \l 2057 </w:instrText>
          </w:r>
          <w:r w:rsidR="00ED5AAA">
            <w:fldChar w:fldCharType="separate"/>
          </w:r>
          <w:r w:rsidR="00ED5AAA" w:rsidRPr="00ED5AAA">
            <w:rPr>
              <w:noProof/>
            </w:rPr>
            <w:t>[8]</w:t>
          </w:r>
          <w:r w:rsidR="00ED5AAA">
            <w:fldChar w:fldCharType="end"/>
          </w:r>
        </w:sdtContent>
      </w:sdt>
      <w:r>
        <w:t>.</w:t>
      </w:r>
    </w:p>
    <w:p w14:paraId="614FBFDC" w14:textId="576182FE" w:rsidR="00ED5AAA" w:rsidRDefault="00ED5AAA" w:rsidP="00AA6CEF">
      <w:r>
        <w:t xml:space="preserve">When data can potentially vary, or is unorganised or only semi-structured, NoSQL databases are the better as they prove to be more flexible and able to accommodate this lack of structure </w:t>
      </w:r>
      <w:sdt>
        <w:sdtPr>
          <w:id w:val="-584385332"/>
          <w:citation/>
        </w:sdtPr>
        <w:sdtContent>
          <w:r>
            <w:fldChar w:fldCharType="begin"/>
          </w:r>
          <w:r>
            <w:instrText xml:space="preserve"> CITATION Moh14 \l 2057 </w:instrText>
          </w:r>
          <w:r>
            <w:fldChar w:fldCharType="separate"/>
          </w:r>
          <w:r w:rsidRPr="00ED5AAA">
            <w:rPr>
              <w:noProof/>
            </w:rPr>
            <w:t>[8]</w:t>
          </w:r>
          <w:r>
            <w:fldChar w:fldCharType="end"/>
          </w:r>
        </w:sdtContent>
      </w:sdt>
      <w:r>
        <w:t>.</w:t>
      </w:r>
    </w:p>
    <w:p w14:paraId="52EB266F" w14:textId="7AA8D1DB" w:rsidR="00ED5AAA" w:rsidRDefault="003E51EA" w:rsidP="003E51EA">
      <w:pPr>
        <w:pStyle w:val="Heading1"/>
      </w:pPr>
      <w:bookmarkStart w:id="10" w:name="_Toc125012347"/>
      <w:r>
        <w:t>Example Solutions</w:t>
      </w:r>
      <w:bookmarkEnd w:id="10"/>
    </w:p>
    <w:p w14:paraId="3987C74E" w14:textId="4407006B" w:rsidR="003E51EA" w:rsidRDefault="003E51EA" w:rsidP="003E51EA">
      <w:r>
        <w:t>As part of this report, two example solutions for a given scenario have been created</w:t>
      </w:r>
      <w:r w:rsidR="001C430C">
        <w:t xml:space="preserve"> and submitted</w:t>
      </w:r>
      <w:r>
        <w:t>. This section details the design and differences between the two.</w:t>
      </w:r>
      <w:r w:rsidR="00AA3D11">
        <w:t xml:space="preserve"> Within both databases, a dummy link has been provided in place of a link to an actual product.</w:t>
      </w:r>
    </w:p>
    <w:p w14:paraId="465BB160" w14:textId="4EF491B2" w:rsidR="001C430C" w:rsidRDefault="001C430C" w:rsidP="001C430C">
      <w:pPr>
        <w:pStyle w:val="Heading2"/>
      </w:pPr>
      <w:bookmarkStart w:id="11" w:name="_Toc125012348"/>
      <w:r>
        <w:t>Relational Solution</w:t>
      </w:r>
      <w:bookmarkEnd w:id="11"/>
    </w:p>
    <w:p w14:paraId="1C08C15E" w14:textId="77777777" w:rsidR="007E2786" w:rsidRDefault="001C430C" w:rsidP="001C430C">
      <w:r>
        <w:t>A relational database was created following the provided brief. This solution attempts to approach the problem by normalising the required data needed for the system. As an initial design, an entity relationship diagram was created to guide the creation of the required tables.</w:t>
      </w:r>
    </w:p>
    <w:p w14:paraId="0CCE8F81" w14:textId="77777777" w:rsidR="007E2786" w:rsidRDefault="007E2786" w:rsidP="007E2786">
      <w:pPr>
        <w:keepNext/>
      </w:pPr>
      <w:r>
        <w:rPr>
          <w:noProof/>
        </w:rPr>
        <w:lastRenderedPageBreak/>
        <w:drawing>
          <wp:inline distT="0" distB="0" distL="0" distR="0" wp14:anchorId="0713367C" wp14:editId="069702E5">
            <wp:extent cx="5731510" cy="3601720"/>
            <wp:effectExtent l="0" t="0" r="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601720"/>
                    </a:xfrm>
                    <a:prstGeom prst="rect">
                      <a:avLst/>
                    </a:prstGeom>
                  </pic:spPr>
                </pic:pic>
              </a:graphicData>
            </a:graphic>
          </wp:inline>
        </w:drawing>
      </w:r>
    </w:p>
    <w:p w14:paraId="7BB44CD5" w14:textId="25DB0A08" w:rsidR="001C430C" w:rsidRDefault="007E2786" w:rsidP="007E2786">
      <w:pPr>
        <w:pStyle w:val="Caption"/>
        <w:jc w:val="center"/>
      </w:pPr>
      <w:r>
        <w:t xml:space="preserve">Figure </w:t>
      </w:r>
      <w:fldSimple w:instr=" SEQ Figure \* ARABIC ">
        <w:r>
          <w:rPr>
            <w:noProof/>
          </w:rPr>
          <w:t>1</w:t>
        </w:r>
      </w:fldSimple>
      <w:r>
        <w:t xml:space="preserve">: The initial ERD </w:t>
      </w:r>
      <w:proofErr w:type="spellStart"/>
      <w:r>
        <w:t>digram</w:t>
      </w:r>
      <w:proofErr w:type="spellEnd"/>
    </w:p>
    <w:p w14:paraId="32EF463C" w14:textId="16452874" w:rsidR="001C430C" w:rsidRDefault="001C430C" w:rsidP="001C430C">
      <w:r>
        <w:t>The database makes use of relationships through the usual primary and foreign keys, and code that accesses the database can collate the required information for an operation through joins. The “</w:t>
      </w:r>
      <w:proofErr w:type="spellStart"/>
      <w:r>
        <w:t>customerAsset</w:t>
      </w:r>
      <w:proofErr w:type="spellEnd"/>
      <w:r>
        <w:t>” table doubles as both a log of transactions, and a list of what assets a customer owns.</w:t>
      </w:r>
    </w:p>
    <w:p w14:paraId="00FEAEA0" w14:textId="762DA734" w:rsidR="001C430C" w:rsidRDefault="001C430C" w:rsidP="001C430C">
      <w:r>
        <w:t>This database also makes use of a trigger function to log any changes made to a table “stock” and log the details in an additional table “</w:t>
      </w:r>
      <w:proofErr w:type="spellStart"/>
      <w:r>
        <w:t>stockAudit</w:t>
      </w:r>
      <w:proofErr w:type="spellEnd"/>
      <w:r>
        <w:t>”. This allows an admin to verify the integrity of data should an incorrect change be made to the table be a user.</w:t>
      </w:r>
    </w:p>
    <w:p w14:paraId="50747784" w14:textId="13A7501E" w:rsidR="001C430C" w:rsidRDefault="001C430C" w:rsidP="001C430C">
      <w:pPr>
        <w:pStyle w:val="Heading2"/>
      </w:pPr>
      <w:bookmarkStart w:id="12" w:name="_Toc125012349"/>
      <w:r>
        <w:t>NoSQL Document solution</w:t>
      </w:r>
      <w:bookmarkEnd w:id="12"/>
    </w:p>
    <w:p w14:paraId="14B94FDD" w14:textId="0D70F59A" w:rsidR="001C430C" w:rsidRPr="001C430C" w:rsidRDefault="001C430C" w:rsidP="001C430C">
      <w:r>
        <w:t xml:space="preserve">Additionally, a NoSQL solution was created, making use of the ability to nest documents within others. With this, a user’s information also stores a list of </w:t>
      </w:r>
      <w:proofErr w:type="spellStart"/>
      <w:r>
        <w:t>bookIDs</w:t>
      </w:r>
      <w:proofErr w:type="spellEnd"/>
      <w:r>
        <w:t xml:space="preserve"> that they already own, and the book entries themselves hold all their required information – author, publisher </w:t>
      </w:r>
      <w:proofErr w:type="spellStart"/>
      <w:r>
        <w:t>ect</w:t>
      </w:r>
      <w:proofErr w:type="spellEnd"/>
      <w:r>
        <w:t xml:space="preserve">. - within their own entries. This allows for the required information to be right where it is needed. </w:t>
      </w:r>
      <w:r w:rsidR="00AA3D11">
        <w:t xml:space="preserve">With the </w:t>
      </w:r>
      <w:proofErr w:type="spellStart"/>
      <w:r w:rsidR="00AA3D11">
        <w:t>bookIDs</w:t>
      </w:r>
      <w:proofErr w:type="spellEnd"/>
      <w:r w:rsidR="00AA3D11">
        <w:t xml:space="preserve"> nested in each user’s entry, an overlying program can search for any entry with a </w:t>
      </w:r>
      <w:proofErr w:type="spellStart"/>
      <w:r w:rsidR="00AA3D11">
        <w:t>bookID</w:t>
      </w:r>
      <w:proofErr w:type="spellEnd"/>
      <w:r w:rsidR="00AA3D11">
        <w:t xml:space="preserve"> that matches their own books to allow them access.</w:t>
      </w:r>
    </w:p>
    <w:p w14:paraId="1C31CD87" w14:textId="4432FAE8" w:rsidR="001A5E9A" w:rsidRPr="001A5E9A" w:rsidRDefault="001A5E9A" w:rsidP="001A5E9A">
      <w:pPr>
        <w:pStyle w:val="Heading1"/>
      </w:pPr>
      <w:bookmarkStart w:id="13" w:name="_Toc125012350"/>
      <w:r>
        <w:t>Conclusion</w:t>
      </w:r>
      <w:bookmarkEnd w:id="13"/>
    </w:p>
    <w:p w14:paraId="44D7230F" w14:textId="27A01452" w:rsidR="00796A1C" w:rsidRDefault="00AA3D11">
      <w:r>
        <w:t xml:space="preserve">This report has explored the differences between relational and NoSQL databases, exploring the various strengths and weaknesses of each. Following the brief provided for this assignment, two possible database solutions were created </w:t>
      </w:r>
      <w:proofErr w:type="gramStart"/>
      <w:r>
        <w:t>in order for</w:t>
      </w:r>
      <w:proofErr w:type="gramEnd"/>
      <w:r>
        <w:t xml:space="preserve"> the proposed business to consult in order to decide which solution may be the best for them.</w:t>
      </w:r>
    </w:p>
    <w:p w14:paraId="4338490F" w14:textId="615791EC" w:rsidR="00415781" w:rsidRDefault="00415781"/>
    <w:p w14:paraId="778603E4" w14:textId="6B503703" w:rsidR="00415781" w:rsidRDefault="00415781"/>
    <w:p w14:paraId="7F5B7196" w14:textId="72217F4D" w:rsidR="00415781" w:rsidRDefault="00415781"/>
    <w:p w14:paraId="0A1D97E6" w14:textId="2C590DD3" w:rsidR="00415781" w:rsidRDefault="00415781"/>
    <w:p w14:paraId="6F742520" w14:textId="55C135C8" w:rsidR="00415781" w:rsidRDefault="00415781"/>
    <w:p w14:paraId="70392EEB" w14:textId="5CC9D179" w:rsidR="00415781" w:rsidRDefault="00415781"/>
    <w:bookmarkStart w:id="14" w:name="_Toc125012351" w:displacedByCustomXml="next"/>
    <w:sdt>
      <w:sdtPr>
        <w:id w:val="-1575118852"/>
        <w:docPartObj>
          <w:docPartGallery w:val="Bibliographies"/>
          <w:docPartUnique/>
        </w:docPartObj>
      </w:sdtPr>
      <w:sdtEndPr>
        <w:rPr>
          <w:rFonts w:asciiTheme="minorHAnsi" w:eastAsiaTheme="minorHAnsi" w:hAnsiTheme="minorHAnsi" w:cstheme="minorBidi"/>
          <w:color w:val="auto"/>
          <w:sz w:val="24"/>
          <w:szCs w:val="24"/>
        </w:rPr>
      </w:sdtEndPr>
      <w:sdtContent>
        <w:p w14:paraId="3628CE29" w14:textId="20200CA4" w:rsidR="00415781" w:rsidRDefault="00415781">
          <w:pPr>
            <w:pStyle w:val="Heading1"/>
          </w:pPr>
          <w:r>
            <w:t>Bibliography</w:t>
          </w:r>
          <w:bookmarkEnd w:id="14"/>
        </w:p>
        <w:sdt>
          <w:sdtPr>
            <w:id w:val="111145805"/>
            <w:bibliography/>
          </w:sdtPr>
          <w:sdtContent>
            <w:p w14:paraId="3B4B8543" w14:textId="77777777" w:rsidR="00415781" w:rsidRDefault="0041578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415781" w14:paraId="37356854" w14:textId="77777777">
                <w:trPr>
                  <w:divId w:val="1240604609"/>
                  <w:tblCellSpacing w:w="15" w:type="dxa"/>
                </w:trPr>
                <w:tc>
                  <w:tcPr>
                    <w:tcW w:w="50" w:type="pct"/>
                    <w:hideMark/>
                  </w:tcPr>
                  <w:p w14:paraId="3BEC6B57" w14:textId="02420F24" w:rsidR="00415781" w:rsidRDefault="00415781">
                    <w:pPr>
                      <w:pStyle w:val="Bibliography"/>
                      <w:rPr>
                        <w:noProof/>
                      </w:rPr>
                    </w:pPr>
                    <w:r>
                      <w:rPr>
                        <w:noProof/>
                      </w:rPr>
                      <w:t xml:space="preserve">[1] </w:t>
                    </w:r>
                  </w:p>
                </w:tc>
                <w:tc>
                  <w:tcPr>
                    <w:tcW w:w="0" w:type="auto"/>
                    <w:hideMark/>
                  </w:tcPr>
                  <w:p w14:paraId="77DEBE3F" w14:textId="77777777" w:rsidR="00415781" w:rsidRDefault="00415781">
                    <w:pPr>
                      <w:pStyle w:val="Bibliography"/>
                      <w:rPr>
                        <w:noProof/>
                      </w:rPr>
                    </w:pPr>
                    <w:r>
                      <w:rPr>
                        <w:noProof/>
                      </w:rPr>
                      <w:t>Mongo, “What Is NoSQL? NoSQL Database Explained,” 20 December 2022. [Online]. Available: https://www.mongodb.com/nosql-explained.</w:t>
                    </w:r>
                  </w:p>
                </w:tc>
              </w:tr>
              <w:tr w:rsidR="00415781" w14:paraId="3E0AA2E3" w14:textId="77777777">
                <w:trPr>
                  <w:divId w:val="1240604609"/>
                  <w:tblCellSpacing w:w="15" w:type="dxa"/>
                </w:trPr>
                <w:tc>
                  <w:tcPr>
                    <w:tcW w:w="50" w:type="pct"/>
                    <w:hideMark/>
                  </w:tcPr>
                  <w:p w14:paraId="16F038A8" w14:textId="77777777" w:rsidR="00415781" w:rsidRDefault="00415781">
                    <w:pPr>
                      <w:pStyle w:val="Bibliography"/>
                      <w:rPr>
                        <w:noProof/>
                      </w:rPr>
                    </w:pPr>
                    <w:r>
                      <w:rPr>
                        <w:noProof/>
                      </w:rPr>
                      <w:t xml:space="preserve">[2] </w:t>
                    </w:r>
                  </w:p>
                </w:tc>
                <w:tc>
                  <w:tcPr>
                    <w:tcW w:w="0" w:type="auto"/>
                    <w:hideMark/>
                  </w:tcPr>
                  <w:p w14:paraId="18BA4C37" w14:textId="77777777" w:rsidR="00415781" w:rsidRDefault="00415781">
                    <w:pPr>
                      <w:pStyle w:val="Bibliography"/>
                      <w:rPr>
                        <w:noProof/>
                      </w:rPr>
                    </w:pPr>
                    <w:r>
                      <w:rPr>
                        <w:noProof/>
                      </w:rPr>
                      <w:t xml:space="preserve">D. Sullivan, NoSQL for Mere Mortals, Hoboken, NJ: Addison-Wesley, 2015. </w:t>
                    </w:r>
                  </w:p>
                </w:tc>
              </w:tr>
              <w:tr w:rsidR="00415781" w14:paraId="0D9600E1" w14:textId="77777777">
                <w:trPr>
                  <w:divId w:val="1240604609"/>
                  <w:tblCellSpacing w:w="15" w:type="dxa"/>
                </w:trPr>
                <w:tc>
                  <w:tcPr>
                    <w:tcW w:w="50" w:type="pct"/>
                    <w:hideMark/>
                  </w:tcPr>
                  <w:p w14:paraId="3917AE30" w14:textId="77777777" w:rsidR="00415781" w:rsidRDefault="00415781">
                    <w:pPr>
                      <w:pStyle w:val="Bibliography"/>
                      <w:rPr>
                        <w:noProof/>
                      </w:rPr>
                    </w:pPr>
                    <w:r>
                      <w:rPr>
                        <w:noProof/>
                      </w:rPr>
                      <w:t xml:space="preserve">[3] </w:t>
                    </w:r>
                  </w:p>
                </w:tc>
                <w:tc>
                  <w:tcPr>
                    <w:tcW w:w="0" w:type="auto"/>
                    <w:hideMark/>
                  </w:tcPr>
                  <w:p w14:paraId="5C824B77" w14:textId="77777777" w:rsidR="00415781" w:rsidRDefault="00415781">
                    <w:pPr>
                      <w:pStyle w:val="Bibliography"/>
                      <w:rPr>
                        <w:noProof/>
                      </w:rPr>
                    </w:pPr>
                    <w:r>
                      <w:rPr>
                        <w:noProof/>
                      </w:rPr>
                      <w:t xml:space="preserve">R. Hecht and S. Jablonski, “NoSQL evaluation: A use case oriented survey,” in </w:t>
                    </w:r>
                    <w:r>
                      <w:rPr>
                        <w:i/>
                        <w:iCs/>
                        <w:noProof/>
                      </w:rPr>
                      <w:t>2011 International Conference on Cloud and Service Computing</w:t>
                    </w:r>
                    <w:r>
                      <w:rPr>
                        <w:noProof/>
                      </w:rPr>
                      <w:t xml:space="preserve">, Hong Kong, 2011. </w:t>
                    </w:r>
                  </w:p>
                </w:tc>
              </w:tr>
              <w:tr w:rsidR="00415781" w14:paraId="08C194DA" w14:textId="77777777">
                <w:trPr>
                  <w:divId w:val="1240604609"/>
                  <w:tblCellSpacing w:w="15" w:type="dxa"/>
                </w:trPr>
                <w:tc>
                  <w:tcPr>
                    <w:tcW w:w="50" w:type="pct"/>
                    <w:hideMark/>
                  </w:tcPr>
                  <w:p w14:paraId="4EAC79C0" w14:textId="77777777" w:rsidR="00415781" w:rsidRDefault="00415781">
                    <w:pPr>
                      <w:pStyle w:val="Bibliography"/>
                      <w:rPr>
                        <w:noProof/>
                      </w:rPr>
                    </w:pPr>
                    <w:r>
                      <w:rPr>
                        <w:noProof/>
                      </w:rPr>
                      <w:t xml:space="preserve">[4] </w:t>
                    </w:r>
                  </w:p>
                </w:tc>
                <w:tc>
                  <w:tcPr>
                    <w:tcW w:w="0" w:type="auto"/>
                    <w:hideMark/>
                  </w:tcPr>
                  <w:p w14:paraId="49C79590" w14:textId="77777777" w:rsidR="00415781" w:rsidRDefault="00415781">
                    <w:pPr>
                      <w:pStyle w:val="Bibliography"/>
                      <w:rPr>
                        <w:noProof/>
                      </w:rPr>
                    </w:pPr>
                    <w:r>
                      <w:rPr>
                        <w:noProof/>
                      </w:rPr>
                      <w:t xml:space="preserve">Graph Theory, Essex: Addison Wesley Longman, 1996. </w:t>
                    </w:r>
                  </w:p>
                </w:tc>
              </w:tr>
              <w:tr w:rsidR="00415781" w14:paraId="05984EC7" w14:textId="77777777">
                <w:trPr>
                  <w:divId w:val="1240604609"/>
                  <w:tblCellSpacing w:w="15" w:type="dxa"/>
                </w:trPr>
                <w:tc>
                  <w:tcPr>
                    <w:tcW w:w="50" w:type="pct"/>
                    <w:hideMark/>
                  </w:tcPr>
                  <w:p w14:paraId="05781304" w14:textId="77777777" w:rsidR="00415781" w:rsidRDefault="00415781">
                    <w:pPr>
                      <w:pStyle w:val="Bibliography"/>
                      <w:rPr>
                        <w:noProof/>
                      </w:rPr>
                    </w:pPr>
                    <w:r>
                      <w:rPr>
                        <w:noProof/>
                      </w:rPr>
                      <w:t xml:space="preserve">[5] </w:t>
                    </w:r>
                  </w:p>
                </w:tc>
                <w:tc>
                  <w:tcPr>
                    <w:tcW w:w="0" w:type="auto"/>
                    <w:hideMark/>
                  </w:tcPr>
                  <w:p w14:paraId="6A7E2D2F" w14:textId="77777777" w:rsidR="00415781" w:rsidRDefault="00415781">
                    <w:pPr>
                      <w:pStyle w:val="Bibliography"/>
                      <w:rPr>
                        <w:noProof/>
                      </w:rPr>
                    </w:pPr>
                    <w:r>
                      <w:rPr>
                        <w:noProof/>
                      </w:rPr>
                      <w:t>N. Kallen, R. Pointer, J. Kalucki and E. Ceaser, “twitter-archive/flockdb: A distributed, fault-tolerant graph database,” Twitter, 16 March 2017. [Online]. Available: https://github.com/twitter-archive/flockdb. [Accessed 28 December 2022].</w:t>
                    </w:r>
                  </w:p>
                </w:tc>
              </w:tr>
              <w:tr w:rsidR="00415781" w14:paraId="4875BECB" w14:textId="77777777">
                <w:trPr>
                  <w:divId w:val="1240604609"/>
                  <w:tblCellSpacing w:w="15" w:type="dxa"/>
                </w:trPr>
                <w:tc>
                  <w:tcPr>
                    <w:tcW w:w="50" w:type="pct"/>
                    <w:hideMark/>
                  </w:tcPr>
                  <w:p w14:paraId="3F12CE95" w14:textId="77777777" w:rsidR="00415781" w:rsidRDefault="00415781">
                    <w:pPr>
                      <w:pStyle w:val="Bibliography"/>
                      <w:rPr>
                        <w:noProof/>
                      </w:rPr>
                    </w:pPr>
                    <w:r>
                      <w:rPr>
                        <w:noProof/>
                      </w:rPr>
                      <w:t xml:space="preserve">[6] </w:t>
                    </w:r>
                  </w:p>
                </w:tc>
                <w:tc>
                  <w:tcPr>
                    <w:tcW w:w="0" w:type="auto"/>
                    <w:hideMark/>
                  </w:tcPr>
                  <w:p w14:paraId="4F8BFD00" w14:textId="77777777" w:rsidR="00415781" w:rsidRDefault="00415781">
                    <w:pPr>
                      <w:pStyle w:val="Bibliography"/>
                      <w:rPr>
                        <w:noProof/>
                      </w:rPr>
                    </w:pPr>
                    <w:r>
                      <w:rPr>
                        <w:noProof/>
                      </w:rPr>
                      <w:t xml:space="preserve">G. DeCandia and E. Al, “Dynamo: amazon's highly available key-value store,” </w:t>
                    </w:r>
                    <w:r>
                      <w:rPr>
                        <w:i/>
                        <w:iCs/>
                        <w:noProof/>
                      </w:rPr>
                      <w:t xml:space="preserve">ACM SIGOPS Operating Systems Review, </w:t>
                    </w:r>
                    <w:r>
                      <w:rPr>
                        <w:noProof/>
                      </w:rPr>
                      <w:t xml:space="preserve">vol. 41, no. 6, pp. 205-220, 2007. </w:t>
                    </w:r>
                  </w:p>
                </w:tc>
              </w:tr>
              <w:tr w:rsidR="00415781" w14:paraId="39CE16DA" w14:textId="77777777">
                <w:trPr>
                  <w:divId w:val="1240604609"/>
                  <w:tblCellSpacing w:w="15" w:type="dxa"/>
                </w:trPr>
                <w:tc>
                  <w:tcPr>
                    <w:tcW w:w="50" w:type="pct"/>
                    <w:hideMark/>
                  </w:tcPr>
                  <w:p w14:paraId="68254AC2" w14:textId="77777777" w:rsidR="00415781" w:rsidRDefault="00415781">
                    <w:pPr>
                      <w:pStyle w:val="Bibliography"/>
                      <w:rPr>
                        <w:noProof/>
                      </w:rPr>
                    </w:pPr>
                    <w:r>
                      <w:rPr>
                        <w:noProof/>
                      </w:rPr>
                      <w:t xml:space="preserve">[7] </w:t>
                    </w:r>
                  </w:p>
                </w:tc>
                <w:tc>
                  <w:tcPr>
                    <w:tcW w:w="0" w:type="auto"/>
                    <w:hideMark/>
                  </w:tcPr>
                  <w:p w14:paraId="79B1EC95" w14:textId="77777777" w:rsidR="00415781" w:rsidRDefault="00415781">
                    <w:pPr>
                      <w:pStyle w:val="Bibliography"/>
                      <w:rPr>
                        <w:noProof/>
                      </w:rPr>
                    </w:pPr>
                    <w:r>
                      <w:rPr>
                        <w:noProof/>
                      </w:rPr>
                      <w:t xml:space="preserve">F. Chang and E. Al, “Bigtable: A Distributed Storage System for Structured Data,” </w:t>
                    </w:r>
                    <w:r>
                      <w:rPr>
                        <w:i/>
                        <w:iCs/>
                        <w:noProof/>
                      </w:rPr>
                      <w:t xml:space="preserve">ACM Transactions on Computer Systems, </w:t>
                    </w:r>
                    <w:r>
                      <w:rPr>
                        <w:noProof/>
                      </w:rPr>
                      <w:t xml:space="preserve">vol. 26, no. 2, pp. 1-26, 2008. </w:t>
                    </w:r>
                  </w:p>
                </w:tc>
              </w:tr>
              <w:tr w:rsidR="00415781" w14:paraId="61810AAE" w14:textId="77777777">
                <w:trPr>
                  <w:divId w:val="1240604609"/>
                  <w:tblCellSpacing w:w="15" w:type="dxa"/>
                </w:trPr>
                <w:tc>
                  <w:tcPr>
                    <w:tcW w:w="50" w:type="pct"/>
                    <w:hideMark/>
                  </w:tcPr>
                  <w:p w14:paraId="324F7373" w14:textId="77777777" w:rsidR="00415781" w:rsidRDefault="00415781">
                    <w:pPr>
                      <w:pStyle w:val="Bibliography"/>
                      <w:rPr>
                        <w:noProof/>
                      </w:rPr>
                    </w:pPr>
                    <w:r>
                      <w:rPr>
                        <w:noProof/>
                      </w:rPr>
                      <w:t xml:space="preserve">[8] </w:t>
                    </w:r>
                  </w:p>
                </w:tc>
                <w:tc>
                  <w:tcPr>
                    <w:tcW w:w="0" w:type="auto"/>
                    <w:hideMark/>
                  </w:tcPr>
                  <w:p w14:paraId="2D0CDCD8" w14:textId="77777777" w:rsidR="00415781" w:rsidRDefault="00415781">
                    <w:pPr>
                      <w:pStyle w:val="Bibliography"/>
                      <w:rPr>
                        <w:noProof/>
                      </w:rPr>
                    </w:pPr>
                    <w:r>
                      <w:rPr>
                        <w:noProof/>
                      </w:rPr>
                      <w:t xml:space="preserve">M. A. Mohamed, O. G. Altrafi and M. O. Ismail, “Relational vs. NoSQL Databases: A Survey,” </w:t>
                    </w:r>
                    <w:r>
                      <w:rPr>
                        <w:i/>
                        <w:iCs/>
                        <w:noProof/>
                      </w:rPr>
                      <w:t xml:space="preserve">International Journal of Computer and Information Technology, </w:t>
                    </w:r>
                    <w:r>
                      <w:rPr>
                        <w:noProof/>
                      </w:rPr>
                      <w:t xml:space="preserve">vol. 03, no. 03, pp. 598-601, 2014. </w:t>
                    </w:r>
                  </w:p>
                </w:tc>
              </w:tr>
              <w:tr w:rsidR="00415781" w14:paraId="5B3A83CC" w14:textId="77777777">
                <w:trPr>
                  <w:divId w:val="1240604609"/>
                  <w:tblCellSpacing w:w="15" w:type="dxa"/>
                </w:trPr>
                <w:tc>
                  <w:tcPr>
                    <w:tcW w:w="50" w:type="pct"/>
                    <w:hideMark/>
                  </w:tcPr>
                  <w:p w14:paraId="2E83A89A" w14:textId="77777777" w:rsidR="00415781" w:rsidRDefault="00415781">
                    <w:pPr>
                      <w:pStyle w:val="Bibliography"/>
                      <w:rPr>
                        <w:noProof/>
                      </w:rPr>
                    </w:pPr>
                    <w:r>
                      <w:rPr>
                        <w:noProof/>
                      </w:rPr>
                      <w:t xml:space="preserve">[9] </w:t>
                    </w:r>
                  </w:p>
                </w:tc>
                <w:tc>
                  <w:tcPr>
                    <w:tcW w:w="0" w:type="auto"/>
                    <w:hideMark/>
                  </w:tcPr>
                  <w:p w14:paraId="0BE7EB4C" w14:textId="77777777" w:rsidR="00415781" w:rsidRDefault="00415781">
                    <w:pPr>
                      <w:pStyle w:val="Bibliography"/>
                      <w:rPr>
                        <w:noProof/>
                      </w:rPr>
                    </w:pPr>
                    <w:r>
                      <w:rPr>
                        <w:noProof/>
                      </w:rPr>
                      <w:t xml:space="preserve">S. Jouili and V. Vansteenberghe, “An Empirical Comparison of Graph Databases,” in </w:t>
                    </w:r>
                    <w:r>
                      <w:rPr>
                        <w:i/>
                        <w:iCs/>
                        <w:noProof/>
                      </w:rPr>
                      <w:t>2013 International Conference on Social Computing</w:t>
                    </w:r>
                    <w:r>
                      <w:rPr>
                        <w:noProof/>
                      </w:rPr>
                      <w:t xml:space="preserve">, Alexandria, VA, 2013. </w:t>
                    </w:r>
                  </w:p>
                </w:tc>
              </w:tr>
            </w:tbl>
            <w:p w14:paraId="6EDF03FF" w14:textId="77777777" w:rsidR="00415781" w:rsidRDefault="00415781">
              <w:pPr>
                <w:divId w:val="1240604609"/>
                <w:rPr>
                  <w:rFonts w:eastAsia="Times New Roman"/>
                  <w:noProof/>
                </w:rPr>
              </w:pPr>
            </w:p>
            <w:p w14:paraId="5679C659" w14:textId="60044D8D" w:rsidR="00415781" w:rsidRDefault="00415781">
              <w:r>
                <w:rPr>
                  <w:b/>
                  <w:bCs/>
                  <w:noProof/>
                </w:rPr>
                <w:fldChar w:fldCharType="end"/>
              </w:r>
            </w:p>
          </w:sdtContent>
        </w:sdt>
      </w:sdtContent>
    </w:sdt>
    <w:p w14:paraId="45760292" w14:textId="77777777" w:rsidR="00415781" w:rsidRDefault="00415781"/>
    <w:sectPr w:rsidR="004157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44303"/>
    <w:multiLevelType w:val="hybridMultilevel"/>
    <w:tmpl w:val="0204C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55D3F"/>
    <w:multiLevelType w:val="multilevel"/>
    <w:tmpl w:val="B79666A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15301BB"/>
    <w:multiLevelType w:val="multilevel"/>
    <w:tmpl w:val="A90E052C"/>
    <w:styleLink w:val="CurrentList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5C15984"/>
    <w:multiLevelType w:val="multilevel"/>
    <w:tmpl w:val="CE0C2EDA"/>
    <w:lvl w:ilvl="0">
      <w:start w:val="4"/>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416C1A7A"/>
    <w:multiLevelType w:val="multilevel"/>
    <w:tmpl w:val="98F2291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86E480C"/>
    <w:multiLevelType w:val="multilevel"/>
    <w:tmpl w:val="ED36BDB6"/>
    <w:lvl w:ilvl="0">
      <w:start w:val="1"/>
      <w:numFmt w:val="decimal"/>
      <w:lvlText w:val="%1."/>
      <w:lvlJc w:val="left"/>
      <w:pPr>
        <w:ind w:left="0" w:hanging="360"/>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864" w:hanging="504"/>
      </w:pPr>
      <w:rPr>
        <w:rFonts w:hint="default"/>
      </w:rPr>
    </w:lvl>
    <w:lvl w:ilvl="3">
      <w:start w:val="1"/>
      <w:numFmt w:val="decimal"/>
      <w:lvlText w:val="%1.%2.%3.%4."/>
      <w:lvlJc w:val="left"/>
      <w:pPr>
        <w:ind w:left="1368" w:hanging="648"/>
      </w:pPr>
      <w:rPr>
        <w:rFonts w:hint="default"/>
      </w:rPr>
    </w:lvl>
    <w:lvl w:ilvl="4">
      <w:start w:val="1"/>
      <w:numFmt w:val="decimal"/>
      <w:lvlText w:val="%1.%2.%3.%4.%5."/>
      <w:lvlJc w:val="left"/>
      <w:pPr>
        <w:ind w:left="1872" w:hanging="792"/>
      </w:pPr>
      <w:rPr>
        <w:rFonts w:hint="default"/>
      </w:rPr>
    </w:lvl>
    <w:lvl w:ilvl="5">
      <w:start w:val="1"/>
      <w:numFmt w:val="decimal"/>
      <w:lvlText w:val="%1.%2.%3.%4.%5.%6."/>
      <w:lvlJc w:val="left"/>
      <w:pPr>
        <w:ind w:left="2376" w:hanging="936"/>
      </w:pPr>
      <w:rPr>
        <w:rFonts w:hint="default"/>
      </w:rPr>
    </w:lvl>
    <w:lvl w:ilvl="6">
      <w:start w:val="1"/>
      <w:numFmt w:val="decimal"/>
      <w:lvlText w:val="%1.%2.%3.%4.%5.%6.%7."/>
      <w:lvlJc w:val="left"/>
      <w:pPr>
        <w:ind w:left="2880" w:hanging="1080"/>
      </w:pPr>
      <w:rPr>
        <w:rFonts w:hint="default"/>
      </w:rPr>
    </w:lvl>
    <w:lvl w:ilvl="7">
      <w:start w:val="1"/>
      <w:numFmt w:val="decimal"/>
      <w:lvlText w:val="%1.%2.%3.%4.%5.%6.%7.%8."/>
      <w:lvlJc w:val="left"/>
      <w:pPr>
        <w:ind w:left="3384" w:hanging="1224"/>
      </w:pPr>
      <w:rPr>
        <w:rFonts w:hint="default"/>
      </w:rPr>
    </w:lvl>
    <w:lvl w:ilvl="8">
      <w:start w:val="1"/>
      <w:numFmt w:val="decimal"/>
      <w:lvlText w:val="%1.%2.%3.%4.%5.%6.%7.%8.%9."/>
      <w:lvlJc w:val="left"/>
      <w:pPr>
        <w:ind w:left="3960" w:hanging="1440"/>
      </w:pPr>
      <w:rPr>
        <w:rFonts w:hint="default"/>
      </w:rPr>
    </w:lvl>
  </w:abstractNum>
  <w:abstractNum w:abstractNumId="6" w15:restartNumberingAfterBreak="0">
    <w:nsid w:val="614A0F85"/>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7" w15:restartNumberingAfterBreak="0">
    <w:nsid w:val="719A781B"/>
    <w:multiLevelType w:val="multilevel"/>
    <w:tmpl w:val="32D6B8DE"/>
    <w:styleLink w:val="CurrentList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96107030">
    <w:abstractNumId w:val="1"/>
  </w:num>
  <w:num w:numId="2" w16cid:durableId="1572276893">
    <w:abstractNumId w:val="6"/>
  </w:num>
  <w:num w:numId="3" w16cid:durableId="510141841">
    <w:abstractNumId w:val="5"/>
  </w:num>
  <w:num w:numId="4" w16cid:durableId="2002007661">
    <w:abstractNumId w:val="4"/>
  </w:num>
  <w:num w:numId="5" w16cid:durableId="1905482152">
    <w:abstractNumId w:val="3"/>
  </w:num>
  <w:num w:numId="6" w16cid:durableId="350691202">
    <w:abstractNumId w:val="2"/>
  </w:num>
  <w:num w:numId="7" w16cid:durableId="162615809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5807052">
    <w:abstractNumId w:val="7"/>
  </w:num>
  <w:num w:numId="9" w16cid:durableId="1844658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A1C"/>
    <w:rsid w:val="00116989"/>
    <w:rsid w:val="001A5E9A"/>
    <w:rsid w:val="001C430C"/>
    <w:rsid w:val="002540DC"/>
    <w:rsid w:val="002762BF"/>
    <w:rsid w:val="00287867"/>
    <w:rsid w:val="003950A6"/>
    <w:rsid w:val="003E51EA"/>
    <w:rsid w:val="00415781"/>
    <w:rsid w:val="004A071D"/>
    <w:rsid w:val="004F6129"/>
    <w:rsid w:val="005C5999"/>
    <w:rsid w:val="005F3E00"/>
    <w:rsid w:val="00641AF8"/>
    <w:rsid w:val="00671C82"/>
    <w:rsid w:val="00796A1C"/>
    <w:rsid w:val="007E2786"/>
    <w:rsid w:val="0088791E"/>
    <w:rsid w:val="00975AEF"/>
    <w:rsid w:val="0097778D"/>
    <w:rsid w:val="009D73F4"/>
    <w:rsid w:val="00A55A21"/>
    <w:rsid w:val="00AA3D11"/>
    <w:rsid w:val="00AA6CEF"/>
    <w:rsid w:val="00AB5B74"/>
    <w:rsid w:val="00AC0D91"/>
    <w:rsid w:val="00BF4114"/>
    <w:rsid w:val="00C13D22"/>
    <w:rsid w:val="00CE0B20"/>
    <w:rsid w:val="00D91A0F"/>
    <w:rsid w:val="00E3467E"/>
    <w:rsid w:val="00EB1058"/>
    <w:rsid w:val="00ED5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10546"/>
  <w15:chartTrackingRefBased/>
  <w15:docId w15:val="{01C34F09-8964-0D40-9646-DAD4E244D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67E"/>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467E"/>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6A1C"/>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E3467E"/>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3467E"/>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3467E"/>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3467E"/>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3467E"/>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3467E"/>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A1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96A1C"/>
    <w:pPr>
      <w:ind w:left="720"/>
      <w:contextualSpacing/>
    </w:pPr>
  </w:style>
  <w:style w:type="character" w:customStyle="1" w:styleId="Heading2Char">
    <w:name w:val="Heading 2 Char"/>
    <w:basedOn w:val="DefaultParagraphFont"/>
    <w:link w:val="Heading2"/>
    <w:uiPriority w:val="9"/>
    <w:rsid w:val="001A5E9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96A1C"/>
    <w:rPr>
      <w:rFonts w:asciiTheme="majorHAnsi" w:eastAsiaTheme="majorEastAsia" w:hAnsiTheme="majorHAnsi" w:cstheme="majorBidi"/>
      <w:color w:val="1F3763" w:themeColor="accent1" w:themeShade="7F"/>
    </w:rPr>
  </w:style>
  <w:style w:type="paragraph" w:styleId="NoSpacing">
    <w:name w:val="No Spacing"/>
    <w:uiPriority w:val="1"/>
    <w:qFormat/>
    <w:rsid w:val="00796A1C"/>
  </w:style>
  <w:style w:type="numbering" w:customStyle="1" w:styleId="CurrentList1">
    <w:name w:val="Current List1"/>
    <w:uiPriority w:val="99"/>
    <w:rsid w:val="00E3467E"/>
    <w:pPr>
      <w:numPr>
        <w:numId w:val="6"/>
      </w:numPr>
    </w:pPr>
  </w:style>
  <w:style w:type="numbering" w:customStyle="1" w:styleId="CurrentList2">
    <w:name w:val="Current List2"/>
    <w:uiPriority w:val="99"/>
    <w:rsid w:val="00E3467E"/>
    <w:pPr>
      <w:numPr>
        <w:numId w:val="8"/>
      </w:numPr>
    </w:pPr>
  </w:style>
  <w:style w:type="character" w:customStyle="1" w:styleId="Heading4Char">
    <w:name w:val="Heading 4 Char"/>
    <w:basedOn w:val="DefaultParagraphFont"/>
    <w:link w:val="Heading4"/>
    <w:uiPriority w:val="9"/>
    <w:semiHidden/>
    <w:rsid w:val="00E3467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3467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3467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3467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3467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3467E"/>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7E2786"/>
    <w:pPr>
      <w:spacing w:after="200"/>
    </w:pPr>
    <w:rPr>
      <w:i/>
      <w:iCs/>
      <w:color w:val="44546A" w:themeColor="text2"/>
      <w:sz w:val="18"/>
      <w:szCs w:val="18"/>
    </w:rPr>
  </w:style>
  <w:style w:type="paragraph" w:styleId="Bibliography">
    <w:name w:val="Bibliography"/>
    <w:basedOn w:val="Normal"/>
    <w:next w:val="Normal"/>
    <w:uiPriority w:val="37"/>
    <w:unhideWhenUsed/>
    <w:rsid w:val="00415781"/>
  </w:style>
  <w:style w:type="paragraph" w:styleId="TOCHeading">
    <w:name w:val="TOC Heading"/>
    <w:basedOn w:val="Heading1"/>
    <w:next w:val="Normal"/>
    <w:uiPriority w:val="39"/>
    <w:unhideWhenUsed/>
    <w:qFormat/>
    <w:rsid w:val="00415781"/>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15781"/>
    <w:pPr>
      <w:spacing w:before="120"/>
    </w:pPr>
    <w:rPr>
      <w:rFonts w:cstheme="minorHAnsi"/>
      <w:b/>
      <w:bCs/>
      <w:i/>
      <w:iCs/>
    </w:rPr>
  </w:style>
  <w:style w:type="paragraph" w:styleId="TOC2">
    <w:name w:val="toc 2"/>
    <w:basedOn w:val="Normal"/>
    <w:next w:val="Normal"/>
    <w:autoRedefine/>
    <w:uiPriority w:val="39"/>
    <w:unhideWhenUsed/>
    <w:rsid w:val="00415781"/>
    <w:pPr>
      <w:spacing w:before="120"/>
      <w:ind w:left="240"/>
    </w:pPr>
    <w:rPr>
      <w:rFonts w:cstheme="minorHAnsi"/>
      <w:b/>
      <w:bCs/>
      <w:sz w:val="22"/>
      <w:szCs w:val="22"/>
    </w:rPr>
  </w:style>
  <w:style w:type="character" w:styleId="Hyperlink">
    <w:name w:val="Hyperlink"/>
    <w:basedOn w:val="DefaultParagraphFont"/>
    <w:uiPriority w:val="99"/>
    <w:unhideWhenUsed/>
    <w:rsid w:val="00415781"/>
    <w:rPr>
      <w:color w:val="0563C1" w:themeColor="hyperlink"/>
      <w:u w:val="single"/>
    </w:rPr>
  </w:style>
  <w:style w:type="paragraph" w:styleId="TOC3">
    <w:name w:val="toc 3"/>
    <w:basedOn w:val="Normal"/>
    <w:next w:val="Normal"/>
    <w:autoRedefine/>
    <w:uiPriority w:val="39"/>
    <w:semiHidden/>
    <w:unhideWhenUsed/>
    <w:rsid w:val="00415781"/>
    <w:pPr>
      <w:ind w:left="480"/>
    </w:pPr>
    <w:rPr>
      <w:rFonts w:cstheme="minorHAnsi"/>
      <w:sz w:val="20"/>
      <w:szCs w:val="20"/>
    </w:rPr>
  </w:style>
  <w:style w:type="paragraph" w:styleId="TOC4">
    <w:name w:val="toc 4"/>
    <w:basedOn w:val="Normal"/>
    <w:next w:val="Normal"/>
    <w:autoRedefine/>
    <w:uiPriority w:val="39"/>
    <w:semiHidden/>
    <w:unhideWhenUsed/>
    <w:rsid w:val="00415781"/>
    <w:pPr>
      <w:ind w:left="720"/>
    </w:pPr>
    <w:rPr>
      <w:rFonts w:cstheme="minorHAnsi"/>
      <w:sz w:val="20"/>
      <w:szCs w:val="20"/>
    </w:rPr>
  </w:style>
  <w:style w:type="paragraph" w:styleId="TOC5">
    <w:name w:val="toc 5"/>
    <w:basedOn w:val="Normal"/>
    <w:next w:val="Normal"/>
    <w:autoRedefine/>
    <w:uiPriority w:val="39"/>
    <w:semiHidden/>
    <w:unhideWhenUsed/>
    <w:rsid w:val="00415781"/>
    <w:pPr>
      <w:ind w:left="960"/>
    </w:pPr>
    <w:rPr>
      <w:rFonts w:cstheme="minorHAnsi"/>
      <w:sz w:val="20"/>
      <w:szCs w:val="20"/>
    </w:rPr>
  </w:style>
  <w:style w:type="paragraph" w:styleId="TOC6">
    <w:name w:val="toc 6"/>
    <w:basedOn w:val="Normal"/>
    <w:next w:val="Normal"/>
    <w:autoRedefine/>
    <w:uiPriority w:val="39"/>
    <w:semiHidden/>
    <w:unhideWhenUsed/>
    <w:rsid w:val="00415781"/>
    <w:pPr>
      <w:ind w:left="1200"/>
    </w:pPr>
    <w:rPr>
      <w:rFonts w:cstheme="minorHAnsi"/>
      <w:sz w:val="20"/>
      <w:szCs w:val="20"/>
    </w:rPr>
  </w:style>
  <w:style w:type="paragraph" w:styleId="TOC7">
    <w:name w:val="toc 7"/>
    <w:basedOn w:val="Normal"/>
    <w:next w:val="Normal"/>
    <w:autoRedefine/>
    <w:uiPriority w:val="39"/>
    <w:semiHidden/>
    <w:unhideWhenUsed/>
    <w:rsid w:val="00415781"/>
    <w:pPr>
      <w:ind w:left="1440"/>
    </w:pPr>
    <w:rPr>
      <w:rFonts w:cstheme="minorHAnsi"/>
      <w:sz w:val="20"/>
      <w:szCs w:val="20"/>
    </w:rPr>
  </w:style>
  <w:style w:type="paragraph" w:styleId="TOC8">
    <w:name w:val="toc 8"/>
    <w:basedOn w:val="Normal"/>
    <w:next w:val="Normal"/>
    <w:autoRedefine/>
    <w:uiPriority w:val="39"/>
    <w:semiHidden/>
    <w:unhideWhenUsed/>
    <w:rsid w:val="00415781"/>
    <w:pPr>
      <w:ind w:left="1680"/>
    </w:pPr>
    <w:rPr>
      <w:rFonts w:cstheme="minorHAnsi"/>
      <w:sz w:val="20"/>
      <w:szCs w:val="20"/>
    </w:rPr>
  </w:style>
  <w:style w:type="paragraph" w:styleId="TOC9">
    <w:name w:val="toc 9"/>
    <w:basedOn w:val="Normal"/>
    <w:next w:val="Normal"/>
    <w:autoRedefine/>
    <w:uiPriority w:val="39"/>
    <w:semiHidden/>
    <w:unhideWhenUsed/>
    <w:rsid w:val="00415781"/>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97305">
      <w:bodyDiv w:val="1"/>
      <w:marLeft w:val="0"/>
      <w:marRight w:val="0"/>
      <w:marTop w:val="0"/>
      <w:marBottom w:val="0"/>
      <w:divBdr>
        <w:top w:val="none" w:sz="0" w:space="0" w:color="auto"/>
        <w:left w:val="none" w:sz="0" w:space="0" w:color="auto"/>
        <w:bottom w:val="none" w:sz="0" w:space="0" w:color="auto"/>
        <w:right w:val="none" w:sz="0" w:space="0" w:color="auto"/>
      </w:divBdr>
    </w:div>
    <w:div w:id="397703532">
      <w:bodyDiv w:val="1"/>
      <w:marLeft w:val="0"/>
      <w:marRight w:val="0"/>
      <w:marTop w:val="0"/>
      <w:marBottom w:val="0"/>
      <w:divBdr>
        <w:top w:val="none" w:sz="0" w:space="0" w:color="auto"/>
        <w:left w:val="none" w:sz="0" w:space="0" w:color="auto"/>
        <w:bottom w:val="none" w:sz="0" w:space="0" w:color="auto"/>
        <w:right w:val="none" w:sz="0" w:space="0" w:color="auto"/>
      </w:divBdr>
    </w:div>
    <w:div w:id="435059789">
      <w:bodyDiv w:val="1"/>
      <w:marLeft w:val="0"/>
      <w:marRight w:val="0"/>
      <w:marTop w:val="0"/>
      <w:marBottom w:val="0"/>
      <w:divBdr>
        <w:top w:val="none" w:sz="0" w:space="0" w:color="auto"/>
        <w:left w:val="none" w:sz="0" w:space="0" w:color="auto"/>
        <w:bottom w:val="none" w:sz="0" w:space="0" w:color="auto"/>
        <w:right w:val="none" w:sz="0" w:space="0" w:color="auto"/>
      </w:divBdr>
    </w:div>
    <w:div w:id="759640271">
      <w:bodyDiv w:val="1"/>
      <w:marLeft w:val="0"/>
      <w:marRight w:val="0"/>
      <w:marTop w:val="0"/>
      <w:marBottom w:val="0"/>
      <w:divBdr>
        <w:top w:val="none" w:sz="0" w:space="0" w:color="auto"/>
        <w:left w:val="none" w:sz="0" w:space="0" w:color="auto"/>
        <w:bottom w:val="none" w:sz="0" w:space="0" w:color="auto"/>
        <w:right w:val="none" w:sz="0" w:space="0" w:color="auto"/>
      </w:divBdr>
    </w:div>
    <w:div w:id="767189964">
      <w:bodyDiv w:val="1"/>
      <w:marLeft w:val="0"/>
      <w:marRight w:val="0"/>
      <w:marTop w:val="0"/>
      <w:marBottom w:val="0"/>
      <w:divBdr>
        <w:top w:val="none" w:sz="0" w:space="0" w:color="auto"/>
        <w:left w:val="none" w:sz="0" w:space="0" w:color="auto"/>
        <w:bottom w:val="none" w:sz="0" w:space="0" w:color="auto"/>
        <w:right w:val="none" w:sz="0" w:space="0" w:color="auto"/>
      </w:divBdr>
    </w:div>
    <w:div w:id="789515094">
      <w:bodyDiv w:val="1"/>
      <w:marLeft w:val="0"/>
      <w:marRight w:val="0"/>
      <w:marTop w:val="0"/>
      <w:marBottom w:val="0"/>
      <w:divBdr>
        <w:top w:val="none" w:sz="0" w:space="0" w:color="auto"/>
        <w:left w:val="none" w:sz="0" w:space="0" w:color="auto"/>
        <w:bottom w:val="none" w:sz="0" w:space="0" w:color="auto"/>
        <w:right w:val="none" w:sz="0" w:space="0" w:color="auto"/>
      </w:divBdr>
    </w:div>
    <w:div w:id="821385093">
      <w:bodyDiv w:val="1"/>
      <w:marLeft w:val="0"/>
      <w:marRight w:val="0"/>
      <w:marTop w:val="0"/>
      <w:marBottom w:val="0"/>
      <w:divBdr>
        <w:top w:val="none" w:sz="0" w:space="0" w:color="auto"/>
        <w:left w:val="none" w:sz="0" w:space="0" w:color="auto"/>
        <w:bottom w:val="none" w:sz="0" w:space="0" w:color="auto"/>
        <w:right w:val="none" w:sz="0" w:space="0" w:color="auto"/>
      </w:divBdr>
    </w:div>
    <w:div w:id="857932039">
      <w:bodyDiv w:val="1"/>
      <w:marLeft w:val="0"/>
      <w:marRight w:val="0"/>
      <w:marTop w:val="0"/>
      <w:marBottom w:val="0"/>
      <w:divBdr>
        <w:top w:val="none" w:sz="0" w:space="0" w:color="auto"/>
        <w:left w:val="none" w:sz="0" w:space="0" w:color="auto"/>
        <w:bottom w:val="none" w:sz="0" w:space="0" w:color="auto"/>
        <w:right w:val="none" w:sz="0" w:space="0" w:color="auto"/>
      </w:divBdr>
    </w:div>
    <w:div w:id="878395645">
      <w:bodyDiv w:val="1"/>
      <w:marLeft w:val="0"/>
      <w:marRight w:val="0"/>
      <w:marTop w:val="0"/>
      <w:marBottom w:val="0"/>
      <w:divBdr>
        <w:top w:val="none" w:sz="0" w:space="0" w:color="auto"/>
        <w:left w:val="none" w:sz="0" w:space="0" w:color="auto"/>
        <w:bottom w:val="none" w:sz="0" w:space="0" w:color="auto"/>
        <w:right w:val="none" w:sz="0" w:space="0" w:color="auto"/>
      </w:divBdr>
    </w:div>
    <w:div w:id="922645839">
      <w:bodyDiv w:val="1"/>
      <w:marLeft w:val="0"/>
      <w:marRight w:val="0"/>
      <w:marTop w:val="0"/>
      <w:marBottom w:val="0"/>
      <w:divBdr>
        <w:top w:val="none" w:sz="0" w:space="0" w:color="auto"/>
        <w:left w:val="none" w:sz="0" w:space="0" w:color="auto"/>
        <w:bottom w:val="none" w:sz="0" w:space="0" w:color="auto"/>
        <w:right w:val="none" w:sz="0" w:space="0" w:color="auto"/>
      </w:divBdr>
    </w:div>
    <w:div w:id="1066227213">
      <w:bodyDiv w:val="1"/>
      <w:marLeft w:val="0"/>
      <w:marRight w:val="0"/>
      <w:marTop w:val="0"/>
      <w:marBottom w:val="0"/>
      <w:divBdr>
        <w:top w:val="none" w:sz="0" w:space="0" w:color="auto"/>
        <w:left w:val="none" w:sz="0" w:space="0" w:color="auto"/>
        <w:bottom w:val="none" w:sz="0" w:space="0" w:color="auto"/>
        <w:right w:val="none" w:sz="0" w:space="0" w:color="auto"/>
      </w:divBdr>
    </w:div>
    <w:div w:id="1126896248">
      <w:bodyDiv w:val="1"/>
      <w:marLeft w:val="0"/>
      <w:marRight w:val="0"/>
      <w:marTop w:val="0"/>
      <w:marBottom w:val="0"/>
      <w:divBdr>
        <w:top w:val="none" w:sz="0" w:space="0" w:color="auto"/>
        <w:left w:val="none" w:sz="0" w:space="0" w:color="auto"/>
        <w:bottom w:val="none" w:sz="0" w:space="0" w:color="auto"/>
        <w:right w:val="none" w:sz="0" w:space="0" w:color="auto"/>
      </w:divBdr>
    </w:div>
    <w:div w:id="1129321488">
      <w:bodyDiv w:val="1"/>
      <w:marLeft w:val="0"/>
      <w:marRight w:val="0"/>
      <w:marTop w:val="0"/>
      <w:marBottom w:val="0"/>
      <w:divBdr>
        <w:top w:val="none" w:sz="0" w:space="0" w:color="auto"/>
        <w:left w:val="none" w:sz="0" w:space="0" w:color="auto"/>
        <w:bottom w:val="none" w:sz="0" w:space="0" w:color="auto"/>
        <w:right w:val="none" w:sz="0" w:space="0" w:color="auto"/>
      </w:divBdr>
    </w:div>
    <w:div w:id="1174998068">
      <w:bodyDiv w:val="1"/>
      <w:marLeft w:val="0"/>
      <w:marRight w:val="0"/>
      <w:marTop w:val="0"/>
      <w:marBottom w:val="0"/>
      <w:divBdr>
        <w:top w:val="none" w:sz="0" w:space="0" w:color="auto"/>
        <w:left w:val="none" w:sz="0" w:space="0" w:color="auto"/>
        <w:bottom w:val="none" w:sz="0" w:space="0" w:color="auto"/>
        <w:right w:val="none" w:sz="0" w:space="0" w:color="auto"/>
      </w:divBdr>
    </w:div>
    <w:div w:id="1233000462">
      <w:bodyDiv w:val="1"/>
      <w:marLeft w:val="0"/>
      <w:marRight w:val="0"/>
      <w:marTop w:val="0"/>
      <w:marBottom w:val="0"/>
      <w:divBdr>
        <w:top w:val="none" w:sz="0" w:space="0" w:color="auto"/>
        <w:left w:val="none" w:sz="0" w:space="0" w:color="auto"/>
        <w:bottom w:val="none" w:sz="0" w:space="0" w:color="auto"/>
        <w:right w:val="none" w:sz="0" w:space="0" w:color="auto"/>
      </w:divBdr>
    </w:div>
    <w:div w:id="1240604609">
      <w:bodyDiv w:val="1"/>
      <w:marLeft w:val="0"/>
      <w:marRight w:val="0"/>
      <w:marTop w:val="0"/>
      <w:marBottom w:val="0"/>
      <w:divBdr>
        <w:top w:val="none" w:sz="0" w:space="0" w:color="auto"/>
        <w:left w:val="none" w:sz="0" w:space="0" w:color="auto"/>
        <w:bottom w:val="none" w:sz="0" w:space="0" w:color="auto"/>
        <w:right w:val="none" w:sz="0" w:space="0" w:color="auto"/>
      </w:divBdr>
    </w:div>
    <w:div w:id="1410348074">
      <w:bodyDiv w:val="1"/>
      <w:marLeft w:val="0"/>
      <w:marRight w:val="0"/>
      <w:marTop w:val="0"/>
      <w:marBottom w:val="0"/>
      <w:divBdr>
        <w:top w:val="none" w:sz="0" w:space="0" w:color="auto"/>
        <w:left w:val="none" w:sz="0" w:space="0" w:color="auto"/>
        <w:bottom w:val="none" w:sz="0" w:space="0" w:color="auto"/>
        <w:right w:val="none" w:sz="0" w:space="0" w:color="auto"/>
      </w:divBdr>
    </w:div>
    <w:div w:id="1414203658">
      <w:bodyDiv w:val="1"/>
      <w:marLeft w:val="0"/>
      <w:marRight w:val="0"/>
      <w:marTop w:val="0"/>
      <w:marBottom w:val="0"/>
      <w:divBdr>
        <w:top w:val="none" w:sz="0" w:space="0" w:color="auto"/>
        <w:left w:val="none" w:sz="0" w:space="0" w:color="auto"/>
        <w:bottom w:val="none" w:sz="0" w:space="0" w:color="auto"/>
        <w:right w:val="none" w:sz="0" w:space="0" w:color="auto"/>
      </w:divBdr>
    </w:div>
    <w:div w:id="1580092356">
      <w:bodyDiv w:val="1"/>
      <w:marLeft w:val="0"/>
      <w:marRight w:val="0"/>
      <w:marTop w:val="0"/>
      <w:marBottom w:val="0"/>
      <w:divBdr>
        <w:top w:val="none" w:sz="0" w:space="0" w:color="auto"/>
        <w:left w:val="none" w:sz="0" w:space="0" w:color="auto"/>
        <w:bottom w:val="none" w:sz="0" w:space="0" w:color="auto"/>
        <w:right w:val="none" w:sz="0" w:space="0" w:color="auto"/>
      </w:divBdr>
    </w:div>
    <w:div w:id="1591699887">
      <w:bodyDiv w:val="1"/>
      <w:marLeft w:val="0"/>
      <w:marRight w:val="0"/>
      <w:marTop w:val="0"/>
      <w:marBottom w:val="0"/>
      <w:divBdr>
        <w:top w:val="none" w:sz="0" w:space="0" w:color="auto"/>
        <w:left w:val="none" w:sz="0" w:space="0" w:color="auto"/>
        <w:bottom w:val="none" w:sz="0" w:space="0" w:color="auto"/>
        <w:right w:val="none" w:sz="0" w:space="0" w:color="auto"/>
      </w:divBdr>
    </w:div>
    <w:div w:id="1727755419">
      <w:bodyDiv w:val="1"/>
      <w:marLeft w:val="0"/>
      <w:marRight w:val="0"/>
      <w:marTop w:val="0"/>
      <w:marBottom w:val="0"/>
      <w:divBdr>
        <w:top w:val="none" w:sz="0" w:space="0" w:color="auto"/>
        <w:left w:val="none" w:sz="0" w:space="0" w:color="auto"/>
        <w:bottom w:val="none" w:sz="0" w:space="0" w:color="auto"/>
        <w:right w:val="none" w:sz="0" w:space="0" w:color="auto"/>
      </w:divBdr>
    </w:div>
    <w:div w:id="1797134791">
      <w:bodyDiv w:val="1"/>
      <w:marLeft w:val="0"/>
      <w:marRight w:val="0"/>
      <w:marTop w:val="0"/>
      <w:marBottom w:val="0"/>
      <w:divBdr>
        <w:top w:val="none" w:sz="0" w:space="0" w:color="auto"/>
        <w:left w:val="none" w:sz="0" w:space="0" w:color="auto"/>
        <w:bottom w:val="none" w:sz="0" w:space="0" w:color="auto"/>
        <w:right w:val="none" w:sz="0" w:space="0" w:color="auto"/>
      </w:divBdr>
    </w:div>
    <w:div w:id="1846506261">
      <w:bodyDiv w:val="1"/>
      <w:marLeft w:val="0"/>
      <w:marRight w:val="0"/>
      <w:marTop w:val="0"/>
      <w:marBottom w:val="0"/>
      <w:divBdr>
        <w:top w:val="none" w:sz="0" w:space="0" w:color="auto"/>
        <w:left w:val="none" w:sz="0" w:space="0" w:color="auto"/>
        <w:bottom w:val="none" w:sz="0" w:space="0" w:color="auto"/>
        <w:right w:val="none" w:sz="0" w:space="0" w:color="auto"/>
      </w:divBdr>
    </w:div>
    <w:div w:id="1867406819">
      <w:bodyDiv w:val="1"/>
      <w:marLeft w:val="0"/>
      <w:marRight w:val="0"/>
      <w:marTop w:val="0"/>
      <w:marBottom w:val="0"/>
      <w:divBdr>
        <w:top w:val="none" w:sz="0" w:space="0" w:color="auto"/>
        <w:left w:val="none" w:sz="0" w:space="0" w:color="auto"/>
        <w:bottom w:val="none" w:sz="0" w:space="0" w:color="auto"/>
        <w:right w:val="none" w:sz="0" w:space="0" w:color="auto"/>
      </w:divBdr>
    </w:div>
    <w:div w:id="2020499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Mon22</b:Tag>
    <b:SourceType>InternetSite</b:SourceType>
    <b:Guid>{10E3DD85-63E5-454F-A91A-F55A109CC95C}</b:Guid>
    <b:Title>What Is NoSQL? NoSQL Database Explained</b:Title>
    <b:Year>2022</b:Year>
    <b:Author>
      <b:Author>
        <b:Corporate>Mongo</b:Corporate>
      </b:Author>
    </b:Author>
    <b:InternetSiteTitle>MongoDB</b:InternetSiteTitle>
    <b:URL>https://www.mongodb.com/nosql-explained</b:URL>
    <b:Month>December</b:Month>
    <b:Day>20</b:Day>
    <b:RefOrder>1</b:RefOrder>
  </b:Source>
  <b:Source>
    <b:Tag>Dan15</b:Tag>
    <b:SourceType>Book</b:SourceType>
    <b:Guid>{6F23D074-2765-064B-A61F-50069BFCD19E}</b:Guid>
    <b:Title>NoSQL for Mere Mortals</b:Title>
    <b:Year>2015</b:Year>
    <b:Author>
      <b:Author>
        <b:NameList>
          <b:Person>
            <b:Last>Sullivan</b:Last>
            <b:First>Dan</b:First>
          </b:Person>
        </b:NameList>
      </b:Author>
    </b:Author>
    <b:City>Hoboken, NJ</b:City>
    <b:Publisher>Addison-Wesley</b:Publisher>
    <b:RefOrder>2</b:RefOrder>
  </b:Source>
  <b:Source>
    <b:Tag>Hec11</b:Tag>
    <b:SourceType>ConferenceProceedings</b:SourceType>
    <b:Guid>{360A4497-D2C6-E84E-A1CC-804A51BC9CDD}</b:Guid>
    <b:Title>NoSQL evaluation: A use case oriented survey</b:Title>
    <b:City>Hong Kong</b:City>
    <b:Year>2011</b:Year>
    <b:Author>
      <b:Author>
        <b:NameList>
          <b:Person>
            <b:Last>Hecht</b:Last>
            <b:First>Robin</b:First>
          </b:Person>
          <b:Person>
            <b:Last>Jablonski</b:Last>
            <b:First>Stefan</b:First>
          </b:Person>
        </b:NameList>
      </b:Author>
    </b:Author>
    <b:ConferenceName>2011 International Conference on Cloud and Service Computing</b:ConferenceName>
    <b:RefOrder>3</b:RefOrder>
  </b:Source>
  <b:Source>
    <b:Tag>Gra96</b:Tag>
    <b:SourceType>Book</b:SourceType>
    <b:Guid>{163C9E32-90AE-BC49-A03B-62D57BEBE0B9}</b:Guid>
    <b:Title>Graph Theory</b:Title>
    <b:City>Essex</b:City>
    <b:Year>1996</b:Year>
    <b:Publisher>Addison Wesley Longman</b:Publisher>
    <b:RefOrder>4</b:RefOrder>
  </b:Source>
  <b:Source>
    <b:Tag>Kal17</b:Tag>
    <b:SourceType>InternetSite</b:SourceType>
    <b:Guid>{B52E12CA-C433-E244-A9E6-65E278025C6F}</b:Guid>
    <b:Title>twitter-archive/flockdb: A distributed, fault-tolerant graph database</b:Title>
    <b:Year>2017</b:Year>
    <b:Author>
      <b:Author>
        <b:NameList>
          <b:Person>
            <b:Last>Kallen</b:Last>
            <b:First>Nick</b:First>
          </b:Person>
          <b:Person>
            <b:Last>Pointer</b:Last>
            <b:First>Robey</b:First>
          </b:Person>
          <b:Person>
            <b:Last>Kalucki</b:Last>
            <b:First>John</b:First>
          </b:Person>
          <b:Person>
            <b:Last>Ceaser</b:Last>
            <b:First>Ed</b:First>
          </b:Person>
        </b:NameList>
      </b:Author>
    </b:Author>
    <b:URL>https://github.com/twitter-archive/flockdb</b:URL>
    <b:ProductionCompany>Twitter</b:ProductionCompany>
    <b:Month>March</b:Month>
    <b:Day>16</b:Day>
    <b:YearAccessed>2022</b:YearAccessed>
    <b:MonthAccessed>December</b:MonthAccessed>
    <b:DayAccessed>28</b:DayAccessed>
    <b:RefOrder>5</b:RefOrder>
  </b:Source>
  <b:Source>
    <b:Tag>Jou13</b:Tag>
    <b:SourceType>ConferenceProceedings</b:SourceType>
    <b:Guid>{BF5E2BE0-4A18-F048-8476-25AFD6902AB1}</b:Guid>
    <b:Title>An Empirical Comparison of Graph Databases</b:Title>
    <b:Year>2013</b:Year>
    <b:Author>
      <b:Author>
        <b:NameList>
          <b:Person>
            <b:Last>Jouili</b:Last>
            <b:First>Salim</b:First>
          </b:Person>
          <b:Person>
            <b:Last>Vansteenberghe</b:Last>
            <b:First>Valentin</b:First>
          </b:Person>
        </b:NameList>
      </b:Author>
    </b:Author>
    <b:ConferenceName>2013 International Conference on Social Computing</b:ConferenceName>
    <b:City>Alexandria, VA</b:City>
    <b:RefOrder>9</b:RefOrder>
  </b:Source>
  <b:Source>
    <b:Tag>DeC07</b:Tag>
    <b:SourceType>JournalArticle</b:SourceType>
    <b:Guid>{D8001BD2-038E-894C-A520-75D74B60AC57}</b:Guid>
    <b:Title>Dynamo: amazon's highly available key-value store</b:Title>
    <b:Year>2007</b:Year>
    <b:Author>
      <b:Author>
        <b:NameList>
          <b:Person>
            <b:Last>DeCandia</b:Last>
            <b:First>Giuseppe</b:First>
          </b:Person>
          <b:Person>
            <b:Last>Al</b:Last>
            <b:First>Et</b:First>
          </b:Person>
        </b:NameList>
      </b:Author>
    </b:Author>
    <b:JournalName>ACM SIGOPS Operating Systems Review</b:JournalName>
    <b:Volume>41</b:Volume>
    <b:Issue>6</b:Issue>
    <b:Pages>205-220</b:Pages>
    <b:RefOrder>6</b:RefOrder>
  </b:Source>
  <b:Source>
    <b:Tag>Cha08</b:Tag>
    <b:SourceType>JournalArticle</b:SourceType>
    <b:Guid>{C637875A-3189-2A43-8187-1150FB76177B}</b:Guid>
    <b:Author>
      <b:Author>
        <b:NameList>
          <b:Person>
            <b:Last>Chang</b:Last>
            <b:First>Fay</b:First>
          </b:Person>
          <b:Person>
            <b:Last>Al</b:Last>
            <b:First>Et</b:First>
          </b:Person>
        </b:NameList>
      </b:Author>
    </b:Author>
    <b:Title>Bigtable: A Distributed Storage System for Structured Data</b:Title>
    <b:JournalName>ACM Transactions on Computer Systems</b:JournalName>
    <b:Year>2008</b:Year>
    <b:Volume>26</b:Volume>
    <b:Issue>2</b:Issue>
    <b:Pages>1-26</b:Pages>
    <b:RefOrder>7</b:RefOrder>
  </b:Source>
  <b:Source>
    <b:Tag>Moh14</b:Tag>
    <b:SourceType>JournalArticle</b:SourceType>
    <b:Guid>{DFE78ED9-37C2-0148-A72E-4438435D6DD6}</b:Guid>
    <b:Author>
      <b:Author>
        <b:NameList>
          <b:Person>
            <b:Last>Mohamed</b:Last>
            <b:First>Mohamed</b:First>
            <b:Middle>A.</b:Middle>
          </b:Person>
          <b:Person>
            <b:Last>Altrafi</b:Last>
            <b:First>Obay</b:First>
            <b:Middle>G.</b:Middle>
          </b:Person>
          <b:Person>
            <b:Last>Ismail</b:Last>
            <b:First>Mohamed</b:First>
            <b:Middle>O.</b:Middle>
          </b:Person>
        </b:NameList>
      </b:Author>
    </b:Author>
    <b:Title>Relational vs. NoSQL Databases: A Survey</b:Title>
    <b:JournalName>International Journal of Computer and Information Technology</b:JournalName>
    <b:Year>2014</b:Year>
    <b:Volume>03</b:Volume>
    <b:Issue>03</b:Issue>
    <b:Pages>598-601</b:Pages>
    <b:RefOrder>8</b:RefOrder>
  </b:Source>
</b:Sources>
</file>

<file path=customXml/itemProps1.xml><?xml version="1.0" encoding="utf-8"?>
<ds:datastoreItem xmlns:ds="http://schemas.openxmlformats.org/officeDocument/2006/customXml" ds:itemID="{A8CF8F5C-E714-F747-B482-71B83F449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9</Pages>
  <Words>2767</Words>
  <Characters>15774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Jordan</dc:creator>
  <cp:keywords/>
  <dc:description/>
  <cp:lastModifiedBy>Oliver Jordan</cp:lastModifiedBy>
  <cp:revision>8</cp:revision>
  <dcterms:created xsi:type="dcterms:W3CDTF">2023-01-16T13:10:00Z</dcterms:created>
  <dcterms:modified xsi:type="dcterms:W3CDTF">2023-01-19T09:18:00Z</dcterms:modified>
</cp:coreProperties>
</file>