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441C3" w14:textId="5800DA79" w:rsidR="00AD04A6" w:rsidRDefault="00AD04A6" w:rsidP="00AD04A6">
      <w:pPr>
        <w:pStyle w:val="SMUARIAL14BOLD"/>
        <w:spacing w:before="0"/>
        <w:jc w:val="center"/>
      </w:pPr>
      <w:r>
        <w:rPr>
          <w:noProof/>
        </w:rPr>
        <w:drawing>
          <wp:inline distT="0" distB="0" distL="0" distR="0" wp14:anchorId="1ADE5A8B" wp14:editId="1AA57186">
            <wp:extent cx="1803400" cy="742950"/>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3400" cy="742950"/>
                    </a:xfrm>
                    <a:prstGeom prst="rect">
                      <a:avLst/>
                    </a:prstGeom>
                    <a:noFill/>
                    <a:ln>
                      <a:noFill/>
                    </a:ln>
                  </pic:spPr>
                </pic:pic>
              </a:graphicData>
            </a:graphic>
          </wp:inline>
        </w:drawing>
      </w:r>
    </w:p>
    <w:p w14:paraId="589BC9AE" w14:textId="77777777" w:rsidR="00AD04A6" w:rsidRDefault="00AD04A6" w:rsidP="00AD04A6">
      <w:pPr>
        <w:pStyle w:val="SMUARIAL14BOLD"/>
        <w:spacing w:before="0"/>
        <w:jc w:val="center"/>
      </w:pPr>
    </w:p>
    <w:p w14:paraId="6B94EB01" w14:textId="77777777" w:rsidR="00AD04A6" w:rsidRDefault="00AD04A6" w:rsidP="00AD04A6">
      <w:pPr>
        <w:spacing w:line="276" w:lineRule="auto"/>
        <w:jc w:val="center"/>
        <w:rPr>
          <w:rFonts w:ascii="Arial" w:hAnsi="Arial" w:cs="Arial"/>
          <w:b/>
          <w:szCs w:val="8"/>
        </w:rPr>
      </w:pPr>
      <w:r>
        <w:rPr>
          <w:rFonts w:ascii="Arial" w:hAnsi="Arial" w:cs="Arial"/>
          <w:b/>
          <w:szCs w:val="8"/>
        </w:rPr>
        <w:t>ECPS6001: Psychology Empirical Project</w:t>
      </w:r>
    </w:p>
    <w:p w14:paraId="4B087A8D" w14:textId="77777777" w:rsidR="00AD04A6" w:rsidRDefault="00AD04A6" w:rsidP="00AD04A6">
      <w:pPr>
        <w:spacing w:line="276" w:lineRule="auto"/>
        <w:jc w:val="center"/>
        <w:rPr>
          <w:rFonts w:ascii="Arial" w:hAnsi="Arial" w:cs="Arial"/>
          <w:b/>
          <w:szCs w:val="8"/>
        </w:rPr>
      </w:pPr>
    </w:p>
    <w:p w14:paraId="1F52505C" w14:textId="77777777" w:rsidR="00AD04A6" w:rsidRDefault="00AD04A6" w:rsidP="00AD04A6">
      <w:pPr>
        <w:spacing w:line="276" w:lineRule="auto"/>
        <w:jc w:val="center"/>
        <w:rPr>
          <w:rFonts w:ascii="Arial" w:hAnsi="Arial" w:cs="Arial"/>
          <w:b/>
          <w:bCs/>
          <w:szCs w:val="8"/>
        </w:rPr>
      </w:pPr>
      <w:r>
        <w:rPr>
          <w:rFonts w:ascii="Arial" w:hAnsi="Arial" w:cs="Arial"/>
          <w:b/>
          <w:bCs/>
          <w:szCs w:val="8"/>
        </w:rPr>
        <w:t>Advanced proposal summary for own dissertation project</w:t>
      </w:r>
    </w:p>
    <w:tbl>
      <w:tblPr>
        <w:tblpPr w:leftFromText="180" w:rightFromText="180" w:vertAnchor="text" w:horzAnchor="margin" w:tblpXSpec="center" w:tblpY="457"/>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AD04A6" w14:paraId="17580C71" w14:textId="77777777" w:rsidTr="00AD04A6">
        <w:trPr>
          <w:trHeight w:val="567"/>
        </w:trPr>
        <w:tc>
          <w:tcPr>
            <w:tcW w:w="2508" w:type="dxa"/>
            <w:tcBorders>
              <w:top w:val="single" w:sz="4" w:space="0" w:color="auto"/>
              <w:left w:val="single" w:sz="4" w:space="0" w:color="auto"/>
              <w:bottom w:val="single" w:sz="4" w:space="0" w:color="auto"/>
              <w:right w:val="single" w:sz="4" w:space="0" w:color="auto"/>
            </w:tcBorders>
            <w:shd w:val="clear" w:color="auto" w:fill="E0E0E0"/>
            <w:hideMark/>
          </w:tcPr>
          <w:p w14:paraId="0EAE209E" w14:textId="77777777" w:rsidR="00AD04A6" w:rsidRDefault="00AD04A6" w:rsidP="00AD04A6">
            <w:pPr>
              <w:rPr>
                <w:rFonts w:ascii="Arial" w:hAnsi="Arial" w:cs="Arial"/>
                <w:sz w:val="22"/>
                <w:szCs w:val="22"/>
              </w:rPr>
            </w:pPr>
            <w:r>
              <w:rPr>
                <w:rFonts w:ascii="Arial" w:hAnsi="Arial" w:cs="Arial"/>
                <w:sz w:val="22"/>
                <w:szCs w:val="22"/>
              </w:rPr>
              <w:t>Student Name and University email address:</w:t>
            </w:r>
          </w:p>
        </w:tc>
        <w:tc>
          <w:tcPr>
            <w:tcW w:w="7860" w:type="dxa"/>
            <w:tcBorders>
              <w:top w:val="single" w:sz="4" w:space="0" w:color="auto"/>
              <w:left w:val="single" w:sz="4" w:space="0" w:color="auto"/>
              <w:bottom w:val="single" w:sz="4" w:space="0" w:color="auto"/>
              <w:right w:val="single" w:sz="4" w:space="0" w:color="auto"/>
            </w:tcBorders>
            <w:hideMark/>
          </w:tcPr>
          <w:p w14:paraId="49260692" w14:textId="77777777" w:rsidR="00AD04A6" w:rsidRDefault="00AD04A6" w:rsidP="00AD04A6">
            <w:pPr>
              <w:rPr>
                <w:rFonts w:ascii="Arial" w:hAnsi="Arial" w:cs="Arial"/>
                <w:sz w:val="20"/>
                <w:szCs w:val="20"/>
              </w:rPr>
            </w:pPr>
            <w:r>
              <w:rPr>
                <w:rFonts w:ascii="Arial" w:hAnsi="Arial" w:cs="Arial"/>
                <w:sz w:val="20"/>
                <w:szCs w:val="20"/>
              </w:rPr>
              <w:t>Georgia Davies</w:t>
            </w:r>
          </w:p>
          <w:p w14:paraId="52D6D938" w14:textId="77777777" w:rsidR="00AD04A6" w:rsidRDefault="0046576F" w:rsidP="00AD04A6">
            <w:pPr>
              <w:rPr>
                <w:rFonts w:ascii="Arial" w:hAnsi="Arial" w:cs="Arial"/>
                <w:sz w:val="20"/>
                <w:szCs w:val="20"/>
              </w:rPr>
            </w:pPr>
            <w:hyperlink r:id="rId8" w:history="1">
              <w:r w:rsidR="00AD04A6">
                <w:rPr>
                  <w:rStyle w:val="Hyperlink"/>
                  <w:rFonts w:ascii="Arial" w:hAnsi="Arial" w:cs="Arial"/>
                  <w:sz w:val="20"/>
                  <w:szCs w:val="20"/>
                </w:rPr>
                <w:t>2117462@student.uwtsd.ac.uk</w:t>
              </w:r>
            </w:hyperlink>
            <w:r w:rsidR="00AD04A6">
              <w:rPr>
                <w:rFonts w:ascii="Arial" w:hAnsi="Arial" w:cs="Arial"/>
                <w:sz w:val="20"/>
                <w:szCs w:val="20"/>
              </w:rPr>
              <w:t xml:space="preserve">  </w:t>
            </w:r>
          </w:p>
        </w:tc>
      </w:tr>
      <w:tr w:rsidR="00AD04A6" w14:paraId="2CFAB603" w14:textId="77777777" w:rsidTr="00AD04A6">
        <w:trPr>
          <w:trHeight w:val="567"/>
        </w:trPr>
        <w:tc>
          <w:tcPr>
            <w:tcW w:w="2508" w:type="dxa"/>
            <w:tcBorders>
              <w:top w:val="single" w:sz="4" w:space="0" w:color="auto"/>
              <w:left w:val="single" w:sz="4" w:space="0" w:color="auto"/>
              <w:bottom w:val="single" w:sz="4" w:space="0" w:color="auto"/>
              <w:right w:val="single" w:sz="4" w:space="0" w:color="auto"/>
            </w:tcBorders>
            <w:shd w:val="clear" w:color="auto" w:fill="E0E0E0"/>
            <w:hideMark/>
          </w:tcPr>
          <w:p w14:paraId="27E20F63" w14:textId="77777777" w:rsidR="00AD04A6" w:rsidRDefault="00AD04A6" w:rsidP="00AD04A6">
            <w:pPr>
              <w:rPr>
                <w:rFonts w:ascii="Arial" w:hAnsi="Arial" w:cs="Arial"/>
                <w:sz w:val="22"/>
                <w:szCs w:val="22"/>
              </w:rPr>
            </w:pPr>
            <w:r>
              <w:rPr>
                <w:rFonts w:ascii="Arial" w:hAnsi="Arial" w:cs="Arial"/>
                <w:sz w:val="22"/>
                <w:szCs w:val="22"/>
              </w:rPr>
              <w:t>Proposed Supervisor’s name:</w:t>
            </w:r>
          </w:p>
        </w:tc>
        <w:tc>
          <w:tcPr>
            <w:tcW w:w="7860" w:type="dxa"/>
            <w:tcBorders>
              <w:top w:val="single" w:sz="4" w:space="0" w:color="auto"/>
              <w:left w:val="single" w:sz="4" w:space="0" w:color="auto"/>
              <w:bottom w:val="single" w:sz="4" w:space="0" w:color="auto"/>
              <w:right w:val="single" w:sz="4" w:space="0" w:color="auto"/>
            </w:tcBorders>
          </w:tcPr>
          <w:p w14:paraId="2675159E" w14:textId="77777777" w:rsidR="00AD04A6" w:rsidRDefault="00AD04A6" w:rsidP="00AD04A6">
            <w:pPr>
              <w:rPr>
                <w:i/>
                <w:sz w:val="20"/>
                <w:szCs w:val="28"/>
              </w:rPr>
            </w:pPr>
            <w:r>
              <w:rPr>
                <w:i/>
                <w:sz w:val="20"/>
                <w:szCs w:val="28"/>
              </w:rPr>
              <w:t xml:space="preserve">Only complete this if you have already been in contact with a potential supervisor who has agreed to supervise you in principle. </w:t>
            </w:r>
          </w:p>
          <w:p w14:paraId="74CB2144" w14:textId="77777777" w:rsidR="00AD04A6" w:rsidRDefault="00AD04A6" w:rsidP="00AD04A6">
            <w:pPr>
              <w:rPr>
                <w:rFonts w:ascii="Arial" w:hAnsi="Arial" w:cs="Arial"/>
                <w:b/>
                <w:bCs/>
                <w:iCs/>
                <w:sz w:val="20"/>
                <w:szCs w:val="28"/>
              </w:rPr>
            </w:pPr>
            <w:r>
              <w:rPr>
                <w:rFonts w:ascii="Arial" w:hAnsi="Arial" w:cs="Arial"/>
                <w:b/>
                <w:bCs/>
                <w:iCs/>
                <w:sz w:val="20"/>
                <w:szCs w:val="28"/>
              </w:rPr>
              <w:t>Karen Eaton-Thomas</w:t>
            </w:r>
          </w:p>
          <w:p w14:paraId="2FC829DC" w14:textId="77777777" w:rsidR="00AD04A6" w:rsidRDefault="00AD04A6" w:rsidP="00AD04A6">
            <w:pPr>
              <w:rPr>
                <w:i/>
                <w:sz w:val="20"/>
                <w:szCs w:val="28"/>
              </w:rPr>
            </w:pPr>
          </w:p>
        </w:tc>
      </w:tr>
    </w:tbl>
    <w:p w14:paraId="33E1AACC" w14:textId="77777777" w:rsidR="00AD04A6" w:rsidRDefault="00AD04A6" w:rsidP="00AD04A6">
      <w:pPr>
        <w:spacing w:line="276" w:lineRule="auto"/>
        <w:rPr>
          <w:rFonts w:ascii="Arial" w:hAnsi="Arial" w:cs="Arial"/>
          <w:szCs w:val="8"/>
        </w:rPr>
      </w:pPr>
    </w:p>
    <w:p w14:paraId="6881E05D" w14:textId="77777777" w:rsidR="00AD04A6" w:rsidRDefault="00AD04A6" w:rsidP="00AD04A6">
      <w:pPr>
        <w:pStyle w:val="SMUARIAL14BOLD"/>
        <w:spacing w:before="0"/>
        <w:rPr>
          <w:b w:val="0"/>
          <w:sz w:val="32"/>
          <w:szCs w:val="20"/>
        </w:rPr>
      </w:pPr>
    </w:p>
    <w:p w14:paraId="598933F7" w14:textId="77777777" w:rsidR="00AD04A6" w:rsidRDefault="00AD04A6" w:rsidP="00AD04A6">
      <w:pPr>
        <w:rPr>
          <w:rFonts w:ascii="Arial" w:hAnsi="Arial" w:cs="Arial"/>
          <w:b/>
          <w:bCs/>
          <w:sz w:val="20"/>
          <w:szCs w:val="20"/>
        </w:rPr>
      </w:pPr>
      <w:r>
        <w:rPr>
          <w:rFonts w:ascii="Arial" w:hAnsi="Arial" w:cs="Arial"/>
          <w:b/>
          <w:bCs/>
          <w:sz w:val="20"/>
          <w:szCs w:val="20"/>
        </w:rPr>
        <w:t xml:space="preserve">Psychology Research Area (tick all that apply) </w:t>
      </w:r>
    </w:p>
    <w:p w14:paraId="7F9B5EF2" w14:textId="77777777" w:rsidR="00AD04A6" w:rsidRDefault="00AD04A6" w:rsidP="00AD04A6">
      <w:pPr>
        <w:rPr>
          <w:rFonts w:ascii="Arial" w:hAnsi="Arial" w:cs="Arial"/>
          <w:b/>
          <w:bCs/>
          <w:sz w:val="20"/>
          <w:szCs w:val="20"/>
        </w:rPr>
      </w:pPr>
    </w:p>
    <w:p w14:paraId="0696706A" w14:textId="77777777" w:rsidR="00AD04A6" w:rsidRDefault="00AD04A6" w:rsidP="00AD04A6">
      <w:pPr>
        <w:rPr>
          <w:rFonts w:ascii="Arial" w:hAnsi="Arial" w:cs="Arial"/>
          <w:b/>
          <w:bCs/>
          <w:sz w:val="20"/>
          <w:szCs w:val="20"/>
        </w:rPr>
      </w:pPr>
    </w:p>
    <w:tbl>
      <w:tblPr>
        <w:tblStyle w:val="TableGrid"/>
        <w:tblW w:w="0" w:type="auto"/>
        <w:tblInd w:w="0" w:type="dxa"/>
        <w:tblLook w:val="04A0" w:firstRow="1" w:lastRow="0" w:firstColumn="1" w:lastColumn="0" w:noHBand="0" w:noVBand="1"/>
      </w:tblPr>
      <w:tblGrid>
        <w:gridCol w:w="2222"/>
        <w:gridCol w:w="2305"/>
        <w:gridCol w:w="2228"/>
        <w:gridCol w:w="2261"/>
      </w:tblGrid>
      <w:tr w:rsidR="00AD04A6" w14:paraId="4B8BF1D7" w14:textId="77777777" w:rsidTr="00AD04A6">
        <w:tc>
          <w:tcPr>
            <w:tcW w:w="2577" w:type="dxa"/>
            <w:tcBorders>
              <w:top w:val="single" w:sz="4" w:space="0" w:color="auto"/>
              <w:left w:val="single" w:sz="4" w:space="0" w:color="auto"/>
              <w:bottom w:val="single" w:sz="4" w:space="0" w:color="auto"/>
              <w:right w:val="single" w:sz="4" w:space="0" w:color="auto"/>
            </w:tcBorders>
          </w:tcPr>
          <w:p w14:paraId="546347C8" w14:textId="77777777" w:rsidR="00AD04A6" w:rsidRDefault="00AD04A6">
            <w:pPr>
              <w:rPr>
                <w:rFonts w:ascii="Arial" w:hAnsi="Arial" w:cs="Arial"/>
                <w:sz w:val="20"/>
                <w:szCs w:val="20"/>
              </w:rPr>
            </w:pPr>
            <w:r>
              <w:rPr>
                <w:rFonts w:ascii="Arial" w:hAnsi="Arial" w:cs="Arial"/>
                <w:sz w:val="20"/>
                <w:szCs w:val="20"/>
              </w:rPr>
              <w:t xml:space="preserve">Social Psychology </w:t>
            </w:r>
          </w:p>
          <w:p w14:paraId="7FC5A31C" w14:textId="77777777" w:rsidR="00AD04A6" w:rsidRDefault="00AD04A6">
            <w:pPr>
              <w:rPr>
                <w:rFonts w:ascii="Arial" w:hAnsi="Arial" w:cs="Arial"/>
                <w:sz w:val="20"/>
                <w:szCs w:val="20"/>
              </w:rPr>
            </w:pPr>
          </w:p>
        </w:tc>
        <w:tc>
          <w:tcPr>
            <w:tcW w:w="2577" w:type="dxa"/>
            <w:tcBorders>
              <w:top w:val="single" w:sz="4" w:space="0" w:color="auto"/>
              <w:left w:val="single" w:sz="4" w:space="0" w:color="auto"/>
              <w:bottom w:val="single" w:sz="4" w:space="0" w:color="auto"/>
              <w:right w:val="single" w:sz="4" w:space="0" w:color="auto"/>
            </w:tcBorders>
          </w:tcPr>
          <w:p w14:paraId="5C0F791C" w14:textId="77777777" w:rsidR="00AD04A6" w:rsidRDefault="00AD04A6">
            <w:pPr>
              <w:rPr>
                <w:rFonts w:ascii="Arial" w:hAnsi="Arial" w:cs="Arial"/>
                <w:sz w:val="20"/>
                <w:szCs w:val="20"/>
              </w:rPr>
            </w:pPr>
            <w:r>
              <w:rPr>
                <w:rFonts w:ascii="Arial" w:hAnsi="Arial" w:cs="Arial"/>
                <w:sz w:val="20"/>
                <w:szCs w:val="20"/>
              </w:rPr>
              <w:t xml:space="preserve">Developmental Psychology </w:t>
            </w:r>
          </w:p>
          <w:p w14:paraId="58A5FE76" w14:textId="77777777" w:rsidR="00AD04A6" w:rsidRDefault="00AD04A6">
            <w:pPr>
              <w:rPr>
                <w:rFonts w:ascii="Arial" w:hAnsi="Arial" w:cs="Arial"/>
                <w:sz w:val="20"/>
                <w:szCs w:val="20"/>
              </w:rPr>
            </w:pPr>
          </w:p>
        </w:tc>
        <w:tc>
          <w:tcPr>
            <w:tcW w:w="2577" w:type="dxa"/>
            <w:tcBorders>
              <w:top w:val="single" w:sz="4" w:space="0" w:color="auto"/>
              <w:left w:val="single" w:sz="4" w:space="0" w:color="auto"/>
              <w:bottom w:val="single" w:sz="4" w:space="0" w:color="auto"/>
              <w:right w:val="single" w:sz="4" w:space="0" w:color="auto"/>
            </w:tcBorders>
            <w:hideMark/>
          </w:tcPr>
          <w:p w14:paraId="731FE628" w14:textId="77777777" w:rsidR="00AD04A6" w:rsidRDefault="00AD04A6">
            <w:pPr>
              <w:rPr>
                <w:rFonts w:ascii="Arial" w:hAnsi="Arial" w:cs="Arial"/>
                <w:sz w:val="20"/>
                <w:szCs w:val="20"/>
              </w:rPr>
            </w:pPr>
            <w:r>
              <w:rPr>
                <w:rFonts w:ascii="Arial" w:hAnsi="Arial" w:cs="Arial"/>
                <w:sz w:val="20"/>
                <w:szCs w:val="20"/>
              </w:rPr>
              <w:t xml:space="preserve">Biological Psychology </w:t>
            </w:r>
          </w:p>
        </w:tc>
        <w:tc>
          <w:tcPr>
            <w:tcW w:w="2577" w:type="dxa"/>
            <w:tcBorders>
              <w:top w:val="single" w:sz="4" w:space="0" w:color="auto"/>
              <w:left w:val="single" w:sz="4" w:space="0" w:color="auto"/>
              <w:bottom w:val="single" w:sz="4" w:space="0" w:color="auto"/>
              <w:right w:val="single" w:sz="4" w:space="0" w:color="auto"/>
            </w:tcBorders>
            <w:hideMark/>
          </w:tcPr>
          <w:p w14:paraId="29CD7EF3" w14:textId="77777777" w:rsidR="00AD04A6" w:rsidRDefault="00AD04A6">
            <w:pPr>
              <w:rPr>
                <w:rFonts w:ascii="Arial" w:hAnsi="Arial" w:cs="Arial"/>
                <w:sz w:val="20"/>
                <w:szCs w:val="20"/>
              </w:rPr>
            </w:pPr>
            <w:r>
              <w:rPr>
                <w:rFonts w:ascii="Arial" w:hAnsi="Arial" w:cs="Arial"/>
                <w:sz w:val="20"/>
                <w:szCs w:val="20"/>
              </w:rPr>
              <w:t xml:space="preserve">Forensic Psychology </w:t>
            </w:r>
            <w:r>
              <w:rPr>
                <w:rFonts w:ascii="Wingdings" w:eastAsia="Wingdings" w:hAnsi="Wingdings" w:cs="Wingdings"/>
                <w:sz w:val="20"/>
                <w:szCs w:val="20"/>
              </w:rPr>
              <w:t>ü</w:t>
            </w:r>
          </w:p>
        </w:tc>
      </w:tr>
      <w:tr w:rsidR="00AD04A6" w14:paraId="20B568C9" w14:textId="77777777" w:rsidTr="00AD04A6">
        <w:tc>
          <w:tcPr>
            <w:tcW w:w="2577" w:type="dxa"/>
            <w:tcBorders>
              <w:top w:val="single" w:sz="4" w:space="0" w:color="auto"/>
              <w:left w:val="single" w:sz="4" w:space="0" w:color="auto"/>
              <w:bottom w:val="single" w:sz="4" w:space="0" w:color="auto"/>
              <w:right w:val="single" w:sz="4" w:space="0" w:color="auto"/>
            </w:tcBorders>
          </w:tcPr>
          <w:p w14:paraId="52C99C79" w14:textId="77777777" w:rsidR="00AD04A6" w:rsidRDefault="00AD04A6">
            <w:pPr>
              <w:rPr>
                <w:rFonts w:ascii="Arial" w:hAnsi="Arial" w:cs="Arial"/>
                <w:sz w:val="20"/>
                <w:szCs w:val="20"/>
              </w:rPr>
            </w:pPr>
            <w:r>
              <w:rPr>
                <w:rFonts w:ascii="Arial" w:hAnsi="Arial" w:cs="Arial"/>
                <w:sz w:val="20"/>
                <w:szCs w:val="20"/>
              </w:rPr>
              <w:t xml:space="preserve">Health Psychology </w:t>
            </w:r>
          </w:p>
          <w:p w14:paraId="1B849FDB" w14:textId="77777777" w:rsidR="00AD04A6" w:rsidRDefault="00AD04A6">
            <w:pPr>
              <w:rPr>
                <w:rFonts w:ascii="Arial" w:hAnsi="Arial" w:cs="Arial"/>
                <w:sz w:val="20"/>
                <w:szCs w:val="20"/>
              </w:rPr>
            </w:pPr>
          </w:p>
        </w:tc>
        <w:tc>
          <w:tcPr>
            <w:tcW w:w="2577" w:type="dxa"/>
            <w:tcBorders>
              <w:top w:val="single" w:sz="4" w:space="0" w:color="auto"/>
              <w:left w:val="single" w:sz="4" w:space="0" w:color="auto"/>
              <w:bottom w:val="single" w:sz="4" w:space="0" w:color="auto"/>
              <w:right w:val="single" w:sz="4" w:space="0" w:color="auto"/>
            </w:tcBorders>
          </w:tcPr>
          <w:p w14:paraId="49F55C7D" w14:textId="77777777" w:rsidR="00AD04A6" w:rsidRDefault="00AD04A6">
            <w:pPr>
              <w:rPr>
                <w:rFonts w:ascii="Arial" w:hAnsi="Arial" w:cs="Arial"/>
                <w:sz w:val="20"/>
                <w:szCs w:val="20"/>
              </w:rPr>
            </w:pPr>
            <w:r>
              <w:rPr>
                <w:rFonts w:ascii="Arial" w:hAnsi="Arial" w:cs="Arial"/>
                <w:sz w:val="20"/>
                <w:szCs w:val="20"/>
              </w:rPr>
              <w:t xml:space="preserve">Individual Differences </w:t>
            </w:r>
          </w:p>
          <w:p w14:paraId="64EA0FA2" w14:textId="77777777" w:rsidR="00AD04A6" w:rsidRDefault="00AD04A6">
            <w:pPr>
              <w:rPr>
                <w:rFonts w:ascii="Arial" w:hAnsi="Arial" w:cs="Arial"/>
                <w:sz w:val="20"/>
                <w:szCs w:val="20"/>
              </w:rPr>
            </w:pPr>
          </w:p>
        </w:tc>
        <w:tc>
          <w:tcPr>
            <w:tcW w:w="2577" w:type="dxa"/>
            <w:tcBorders>
              <w:top w:val="single" w:sz="4" w:space="0" w:color="auto"/>
              <w:left w:val="single" w:sz="4" w:space="0" w:color="auto"/>
              <w:bottom w:val="single" w:sz="4" w:space="0" w:color="auto"/>
              <w:right w:val="single" w:sz="4" w:space="0" w:color="auto"/>
            </w:tcBorders>
            <w:hideMark/>
          </w:tcPr>
          <w:p w14:paraId="0266AD18" w14:textId="77777777" w:rsidR="00AD04A6" w:rsidRDefault="00AD04A6">
            <w:pPr>
              <w:rPr>
                <w:rFonts w:ascii="Arial" w:hAnsi="Arial" w:cs="Arial"/>
                <w:sz w:val="20"/>
                <w:szCs w:val="20"/>
              </w:rPr>
            </w:pPr>
            <w:r>
              <w:rPr>
                <w:rFonts w:ascii="Arial" w:hAnsi="Arial" w:cs="Arial"/>
                <w:sz w:val="20"/>
                <w:szCs w:val="20"/>
              </w:rPr>
              <w:t xml:space="preserve">Educational Psychology </w:t>
            </w:r>
          </w:p>
        </w:tc>
        <w:tc>
          <w:tcPr>
            <w:tcW w:w="2577" w:type="dxa"/>
            <w:tcBorders>
              <w:top w:val="single" w:sz="4" w:space="0" w:color="auto"/>
              <w:left w:val="single" w:sz="4" w:space="0" w:color="auto"/>
              <w:bottom w:val="single" w:sz="4" w:space="0" w:color="auto"/>
              <w:right w:val="single" w:sz="4" w:space="0" w:color="auto"/>
            </w:tcBorders>
            <w:hideMark/>
          </w:tcPr>
          <w:p w14:paraId="380B3322" w14:textId="77777777" w:rsidR="00AD04A6" w:rsidRDefault="00AD04A6">
            <w:pPr>
              <w:rPr>
                <w:rFonts w:ascii="Arial" w:hAnsi="Arial" w:cs="Arial"/>
                <w:sz w:val="20"/>
                <w:szCs w:val="20"/>
              </w:rPr>
            </w:pPr>
            <w:r>
              <w:rPr>
                <w:rFonts w:ascii="Arial" w:hAnsi="Arial" w:cs="Arial"/>
                <w:sz w:val="20"/>
                <w:szCs w:val="20"/>
              </w:rPr>
              <w:t xml:space="preserve">Political Psychology – </w:t>
            </w:r>
          </w:p>
        </w:tc>
      </w:tr>
      <w:tr w:rsidR="00AD04A6" w14:paraId="5A5A88A1" w14:textId="77777777" w:rsidTr="00AD04A6">
        <w:tc>
          <w:tcPr>
            <w:tcW w:w="2577" w:type="dxa"/>
            <w:tcBorders>
              <w:top w:val="single" w:sz="4" w:space="0" w:color="auto"/>
              <w:left w:val="single" w:sz="4" w:space="0" w:color="auto"/>
              <w:bottom w:val="single" w:sz="4" w:space="0" w:color="auto"/>
              <w:right w:val="single" w:sz="4" w:space="0" w:color="auto"/>
            </w:tcBorders>
            <w:hideMark/>
          </w:tcPr>
          <w:p w14:paraId="6A81B1CC" w14:textId="77777777" w:rsidR="00AD04A6" w:rsidRDefault="00AD04A6">
            <w:pPr>
              <w:rPr>
                <w:rFonts w:ascii="Arial" w:hAnsi="Arial" w:cs="Arial"/>
                <w:sz w:val="20"/>
                <w:szCs w:val="20"/>
              </w:rPr>
            </w:pPr>
            <w:r>
              <w:rPr>
                <w:rFonts w:ascii="Arial" w:hAnsi="Arial" w:cs="Arial"/>
                <w:sz w:val="20"/>
                <w:szCs w:val="20"/>
              </w:rPr>
              <w:t xml:space="preserve">Cognitive Psychology </w:t>
            </w:r>
          </w:p>
          <w:p w14:paraId="0C8EC397" w14:textId="77777777" w:rsidR="00AD04A6" w:rsidRDefault="00AD04A6">
            <w:pPr>
              <w:rPr>
                <w:rFonts w:ascii="Arial" w:hAnsi="Arial" w:cs="Arial"/>
                <w:sz w:val="20"/>
                <w:szCs w:val="20"/>
              </w:rPr>
            </w:pPr>
            <w:r>
              <w:rPr>
                <w:rFonts w:ascii="Wingdings" w:eastAsia="Wingdings" w:hAnsi="Wingdings" w:cs="Wingdings"/>
                <w:sz w:val="20"/>
                <w:szCs w:val="20"/>
              </w:rPr>
              <w:t>ü</w:t>
            </w:r>
          </w:p>
        </w:tc>
        <w:tc>
          <w:tcPr>
            <w:tcW w:w="2577" w:type="dxa"/>
            <w:tcBorders>
              <w:top w:val="single" w:sz="4" w:space="0" w:color="auto"/>
              <w:left w:val="single" w:sz="4" w:space="0" w:color="auto"/>
              <w:bottom w:val="single" w:sz="4" w:space="0" w:color="auto"/>
              <w:right w:val="single" w:sz="4" w:space="0" w:color="auto"/>
            </w:tcBorders>
            <w:hideMark/>
          </w:tcPr>
          <w:p w14:paraId="5BF24195" w14:textId="77777777" w:rsidR="00AD04A6" w:rsidRDefault="00AD04A6">
            <w:pPr>
              <w:rPr>
                <w:rFonts w:ascii="Arial" w:hAnsi="Arial" w:cs="Arial"/>
                <w:sz w:val="20"/>
                <w:szCs w:val="20"/>
              </w:rPr>
            </w:pPr>
            <w:r>
              <w:rPr>
                <w:rFonts w:ascii="Arial" w:hAnsi="Arial" w:cs="Arial"/>
                <w:sz w:val="20"/>
                <w:szCs w:val="20"/>
              </w:rPr>
              <w:t xml:space="preserve">Clinical Psychology </w:t>
            </w:r>
          </w:p>
        </w:tc>
        <w:tc>
          <w:tcPr>
            <w:tcW w:w="2577" w:type="dxa"/>
            <w:tcBorders>
              <w:top w:val="single" w:sz="4" w:space="0" w:color="auto"/>
              <w:left w:val="single" w:sz="4" w:space="0" w:color="auto"/>
              <w:bottom w:val="single" w:sz="4" w:space="0" w:color="auto"/>
              <w:right w:val="single" w:sz="4" w:space="0" w:color="auto"/>
            </w:tcBorders>
            <w:hideMark/>
          </w:tcPr>
          <w:p w14:paraId="77CAE723" w14:textId="77777777" w:rsidR="00AD04A6" w:rsidRDefault="00AD04A6">
            <w:pPr>
              <w:rPr>
                <w:rFonts w:ascii="Arial" w:hAnsi="Arial" w:cs="Arial"/>
                <w:sz w:val="20"/>
                <w:szCs w:val="20"/>
              </w:rPr>
            </w:pPr>
            <w:r>
              <w:rPr>
                <w:rFonts w:ascii="Arial" w:hAnsi="Arial" w:cs="Arial"/>
                <w:sz w:val="20"/>
                <w:szCs w:val="20"/>
              </w:rPr>
              <w:t xml:space="preserve">Counselling Psychology </w:t>
            </w:r>
          </w:p>
        </w:tc>
        <w:tc>
          <w:tcPr>
            <w:tcW w:w="2577" w:type="dxa"/>
            <w:tcBorders>
              <w:top w:val="single" w:sz="4" w:space="0" w:color="auto"/>
              <w:left w:val="single" w:sz="4" w:space="0" w:color="auto"/>
              <w:bottom w:val="single" w:sz="4" w:space="0" w:color="auto"/>
              <w:right w:val="single" w:sz="4" w:space="0" w:color="auto"/>
            </w:tcBorders>
            <w:hideMark/>
          </w:tcPr>
          <w:p w14:paraId="3E122D24" w14:textId="77777777" w:rsidR="00AD04A6" w:rsidRDefault="00AD04A6">
            <w:pPr>
              <w:rPr>
                <w:rFonts w:ascii="Arial" w:hAnsi="Arial" w:cs="Arial"/>
                <w:sz w:val="20"/>
                <w:szCs w:val="20"/>
              </w:rPr>
            </w:pPr>
            <w:r>
              <w:rPr>
                <w:rFonts w:ascii="Arial" w:hAnsi="Arial" w:cs="Arial"/>
                <w:sz w:val="20"/>
                <w:szCs w:val="20"/>
              </w:rPr>
              <w:t xml:space="preserve">Occupational Psychology </w:t>
            </w:r>
          </w:p>
        </w:tc>
      </w:tr>
      <w:tr w:rsidR="00AD04A6" w14:paraId="7A82E1D3" w14:textId="77777777" w:rsidTr="00AD04A6">
        <w:tc>
          <w:tcPr>
            <w:tcW w:w="10308" w:type="dxa"/>
            <w:gridSpan w:val="4"/>
            <w:tcBorders>
              <w:top w:val="single" w:sz="4" w:space="0" w:color="auto"/>
              <w:left w:val="single" w:sz="4" w:space="0" w:color="auto"/>
              <w:bottom w:val="single" w:sz="4" w:space="0" w:color="auto"/>
              <w:right w:val="single" w:sz="4" w:space="0" w:color="auto"/>
            </w:tcBorders>
          </w:tcPr>
          <w:p w14:paraId="5E387E6D" w14:textId="77777777" w:rsidR="00AD04A6" w:rsidRDefault="00AD04A6">
            <w:pPr>
              <w:rPr>
                <w:rFonts w:ascii="Arial" w:hAnsi="Arial" w:cs="Arial"/>
                <w:i/>
                <w:iCs/>
                <w:sz w:val="20"/>
                <w:szCs w:val="20"/>
              </w:rPr>
            </w:pPr>
            <w:r>
              <w:rPr>
                <w:rFonts w:ascii="Arial" w:hAnsi="Arial" w:cs="Arial"/>
                <w:i/>
                <w:iCs/>
                <w:sz w:val="20"/>
                <w:szCs w:val="20"/>
              </w:rPr>
              <w:t>Other:  indicate briefly (not  included in word count)</w:t>
            </w:r>
          </w:p>
          <w:p w14:paraId="3856F1B1" w14:textId="77777777" w:rsidR="00AD04A6" w:rsidRDefault="00AD04A6">
            <w:pPr>
              <w:rPr>
                <w:rFonts w:ascii="Arial" w:hAnsi="Arial" w:cs="Arial"/>
                <w:sz w:val="20"/>
                <w:szCs w:val="20"/>
              </w:rPr>
            </w:pPr>
          </w:p>
        </w:tc>
      </w:tr>
    </w:tbl>
    <w:p w14:paraId="0A1E4348" w14:textId="77777777" w:rsidR="00AD04A6" w:rsidRDefault="00AD04A6" w:rsidP="00AD04A6">
      <w:pPr>
        <w:rPr>
          <w:sz w:val="32"/>
          <w:szCs w:val="12"/>
        </w:rPr>
      </w:pPr>
    </w:p>
    <w:p w14:paraId="4607DCB9" w14:textId="77777777" w:rsidR="00AD04A6" w:rsidRDefault="00AD04A6" w:rsidP="00AD04A6">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D04A6" w14:paraId="4F510ABF" w14:textId="77777777" w:rsidTr="00AD04A6">
        <w:tc>
          <w:tcPr>
            <w:tcW w:w="10368" w:type="dxa"/>
            <w:tcBorders>
              <w:top w:val="single" w:sz="4" w:space="0" w:color="auto"/>
              <w:left w:val="single" w:sz="4" w:space="0" w:color="auto"/>
              <w:bottom w:val="single" w:sz="4" w:space="0" w:color="auto"/>
              <w:right w:val="single" w:sz="4" w:space="0" w:color="auto"/>
            </w:tcBorders>
          </w:tcPr>
          <w:p w14:paraId="36AB8E8F" w14:textId="77777777" w:rsidR="00AD04A6" w:rsidRDefault="00AD04A6">
            <w:pPr>
              <w:rPr>
                <w:rFonts w:ascii="Arial" w:hAnsi="Arial" w:cs="Arial"/>
                <w:b/>
                <w:sz w:val="20"/>
              </w:rPr>
            </w:pPr>
            <w:r>
              <w:rPr>
                <w:rFonts w:ascii="Arial" w:hAnsi="Arial" w:cs="Arial"/>
                <w:b/>
                <w:sz w:val="20"/>
              </w:rPr>
              <w:t>Please state the main research question(s) or hypotheses(s): (100 words max)</w:t>
            </w:r>
          </w:p>
          <w:p w14:paraId="6E88C642" w14:textId="77777777" w:rsidR="00AD04A6" w:rsidRDefault="00AD04A6">
            <w:pPr>
              <w:rPr>
                <w:rFonts w:ascii="Arial" w:hAnsi="Arial" w:cs="Arial"/>
                <w:b/>
                <w:sz w:val="20"/>
              </w:rPr>
            </w:pPr>
          </w:p>
          <w:p w14:paraId="102AC8AB" w14:textId="77777777" w:rsidR="00AD04A6" w:rsidRDefault="00AD04A6">
            <w:pPr>
              <w:rPr>
                <w:rFonts w:ascii="Arial" w:hAnsi="Arial" w:cs="Arial"/>
                <w:bCs/>
                <w:sz w:val="20"/>
                <w:szCs w:val="20"/>
              </w:rPr>
            </w:pPr>
            <w:r w:rsidRPr="007C33A8">
              <w:rPr>
                <w:rFonts w:ascii="Arial" w:hAnsi="Arial" w:cs="Arial"/>
                <w:bCs/>
                <w:sz w:val="20"/>
              </w:rPr>
              <w:t>Title: An</w:t>
            </w:r>
            <w:r>
              <w:rPr>
                <w:rFonts w:ascii="Arial" w:hAnsi="Arial" w:cs="Arial"/>
                <w:bCs/>
                <w:sz w:val="20"/>
              </w:rPr>
              <w:t xml:space="preserve"> experimental investigation into the fragility of eyewitness memory: exploring the influence of priming on accuracy and confidence of facial recognition.</w:t>
            </w:r>
          </w:p>
          <w:p w14:paraId="5460F0CE" w14:textId="77777777" w:rsidR="00AD04A6" w:rsidRDefault="00AD04A6">
            <w:pPr>
              <w:rPr>
                <w:rFonts w:ascii="Arial" w:hAnsi="Arial" w:cs="Arial"/>
                <w:b/>
                <w:sz w:val="20"/>
              </w:rPr>
            </w:pPr>
          </w:p>
          <w:p w14:paraId="260300E1" w14:textId="77777777" w:rsidR="00AD04A6" w:rsidRDefault="00AD04A6">
            <w:pPr>
              <w:rPr>
                <w:rFonts w:ascii="Arial" w:hAnsi="Arial" w:cs="Arial"/>
                <w:b/>
                <w:sz w:val="20"/>
              </w:rPr>
            </w:pPr>
          </w:p>
          <w:p w14:paraId="5C457CBF" w14:textId="77777777" w:rsidR="00AD04A6" w:rsidRPr="007C33A8" w:rsidRDefault="00AD04A6">
            <w:pPr>
              <w:rPr>
                <w:rFonts w:ascii="Arial" w:hAnsi="Arial" w:cs="Arial"/>
                <w:bCs/>
                <w:sz w:val="20"/>
              </w:rPr>
            </w:pPr>
            <w:r w:rsidRPr="007C33A8">
              <w:rPr>
                <w:rFonts w:ascii="Arial" w:hAnsi="Arial" w:cs="Arial"/>
                <w:bCs/>
                <w:sz w:val="20"/>
              </w:rPr>
              <w:t>Research question/s:</w:t>
            </w:r>
          </w:p>
          <w:p w14:paraId="70CF9063" w14:textId="77777777" w:rsidR="00AD04A6" w:rsidRDefault="00AD04A6">
            <w:pPr>
              <w:rPr>
                <w:rFonts w:ascii="Arial" w:hAnsi="Arial" w:cs="Arial"/>
                <w:b/>
                <w:sz w:val="20"/>
              </w:rPr>
            </w:pPr>
          </w:p>
          <w:p w14:paraId="65E32078" w14:textId="205DFA91" w:rsidR="00AD04A6" w:rsidRDefault="00AD04A6">
            <w:pPr>
              <w:rPr>
                <w:rFonts w:ascii="Arial" w:hAnsi="Arial" w:cs="Arial"/>
                <w:bCs/>
                <w:sz w:val="20"/>
              </w:rPr>
            </w:pPr>
            <w:r>
              <w:rPr>
                <w:rFonts w:ascii="Arial" w:hAnsi="Arial" w:cs="Arial"/>
                <w:bCs/>
                <w:sz w:val="20"/>
              </w:rPr>
              <w:t xml:space="preserve">Does priming an individual affect their accuracy and confidence when identifying </w:t>
            </w:r>
            <w:r w:rsidR="00007F03">
              <w:rPr>
                <w:rFonts w:ascii="Arial" w:hAnsi="Arial" w:cs="Arial"/>
                <w:bCs/>
                <w:sz w:val="20"/>
              </w:rPr>
              <w:t>stimuli in a facial recognition task.</w:t>
            </w:r>
          </w:p>
          <w:p w14:paraId="55619B32" w14:textId="77777777" w:rsidR="00AD04A6" w:rsidRDefault="00AD04A6">
            <w:pPr>
              <w:rPr>
                <w:b/>
              </w:rPr>
            </w:pPr>
          </w:p>
          <w:p w14:paraId="1C8BB3D1" w14:textId="77777777" w:rsidR="00AD04A6" w:rsidRPr="008543CE" w:rsidRDefault="00AD04A6">
            <w:pPr>
              <w:rPr>
                <w:rFonts w:ascii="Arial" w:hAnsi="Arial" w:cs="Arial"/>
                <w:bCs/>
                <w:sz w:val="20"/>
              </w:rPr>
            </w:pPr>
          </w:p>
          <w:p w14:paraId="1C8C5ABC" w14:textId="3B41E2B0" w:rsidR="00007F03" w:rsidRPr="008543CE" w:rsidRDefault="00AD04A6" w:rsidP="000A1855">
            <w:pPr>
              <w:rPr>
                <w:rFonts w:ascii="Arial" w:hAnsi="Arial" w:cs="Arial"/>
                <w:bCs/>
                <w:sz w:val="20"/>
              </w:rPr>
            </w:pPr>
            <w:commentRangeStart w:id="0"/>
            <w:r w:rsidRPr="008543CE">
              <w:rPr>
                <w:rFonts w:ascii="Arial" w:hAnsi="Arial" w:cs="Arial"/>
                <w:bCs/>
                <w:sz w:val="20"/>
              </w:rPr>
              <w:t>Hypotheses</w:t>
            </w:r>
            <w:commentRangeEnd w:id="0"/>
            <w:r w:rsidR="000A1855" w:rsidRPr="008543CE">
              <w:rPr>
                <w:rStyle w:val="CommentReference"/>
                <w:bCs/>
              </w:rPr>
              <w:commentReference w:id="0"/>
            </w:r>
            <w:r w:rsidRPr="008543CE">
              <w:rPr>
                <w:rFonts w:ascii="Arial" w:hAnsi="Arial" w:cs="Arial"/>
                <w:bCs/>
                <w:sz w:val="20"/>
              </w:rPr>
              <w:t>:</w:t>
            </w:r>
            <w:r w:rsidR="00007F03" w:rsidRPr="008543CE">
              <w:rPr>
                <w:rFonts w:ascii="Arial" w:hAnsi="Arial" w:cs="Arial"/>
                <w:bCs/>
                <w:sz w:val="20"/>
              </w:rPr>
              <w:t xml:space="preserve"> </w:t>
            </w:r>
          </w:p>
          <w:p w14:paraId="218E24F7" w14:textId="77777777" w:rsidR="00AD04A6" w:rsidRPr="007C5DE4" w:rsidRDefault="00AD04A6">
            <w:pPr>
              <w:rPr>
                <w:rFonts w:ascii="Arial" w:hAnsi="Arial" w:cs="Arial"/>
                <w:bCs/>
                <w:sz w:val="20"/>
              </w:rPr>
            </w:pPr>
          </w:p>
          <w:p w14:paraId="0498E99E" w14:textId="6367CBF2" w:rsidR="00AD04A6" w:rsidRDefault="008C6BBE">
            <w:pPr>
              <w:rPr>
                <w:rFonts w:ascii="Arial" w:hAnsi="Arial" w:cs="Arial"/>
                <w:bCs/>
                <w:sz w:val="20"/>
              </w:rPr>
            </w:pPr>
            <w:r>
              <w:rPr>
                <w:rFonts w:ascii="Arial" w:hAnsi="Arial" w:cs="Arial"/>
                <w:bCs/>
                <w:sz w:val="20"/>
              </w:rPr>
              <w:t>Participants who were primed during the experimental conditions will perform significantly differently to those who were not primed.</w:t>
            </w:r>
          </w:p>
          <w:p w14:paraId="6D07F79B" w14:textId="77777777" w:rsidR="008C6BBE" w:rsidRDefault="008C6BBE">
            <w:pPr>
              <w:rPr>
                <w:rFonts w:ascii="Arial" w:hAnsi="Arial" w:cs="Arial"/>
                <w:bCs/>
                <w:sz w:val="20"/>
              </w:rPr>
            </w:pPr>
          </w:p>
          <w:p w14:paraId="338881C2" w14:textId="0E5DEA82" w:rsidR="00AD04A6" w:rsidRDefault="008C6BBE">
            <w:pPr>
              <w:rPr>
                <w:rFonts w:ascii="Arial" w:hAnsi="Arial" w:cs="Arial"/>
                <w:b/>
                <w:sz w:val="20"/>
              </w:rPr>
            </w:pPr>
            <w:r>
              <w:rPr>
                <w:rFonts w:ascii="Arial" w:hAnsi="Arial" w:cs="Arial"/>
                <w:bCs/>
                <w:sz w:val="20"/>
              </w:rPr>
              <w:t>Participants who will receive feedback will demonstrate enhanced levels of confidence in their memory performance.</w:t>
            </w:r>
          </w:p>
          <w:p w14:paraId="16E6B157" w14:textId="77777777" w:rsidR="00AD04A6" w:rsidRDefault="00AD04A6">
            <w:pPr>
              <w:rPr>
                <w:rFonts w:ascii="Arial" w:hAnsi="Arial" w:cs="Arial"/>
                <w:bCs/>
                <w:color w:val="FF0000"/>
                <w:sz w:val="20"/>
              </w:rPr>
            </w:pPr>
          </w:p>
          <w:p w14:paraId="2B2E237C" w14:textId="77777777" w:rsidR="00AD04A6" w:rsidRDefault="00AD04A6">
            <w:pPr>
              <w:rPr>
                <w:rFonts w:ascii="Arial" w:hAnsi="Arial" w:cs="Arial"/>
                <w:bCs/>
                <w:color w:val="FF0000"/>
                <w:sz w:val="20"/>
                <w:szCs w:val="20"/>
              </w:rPr>
            </w:pPr>
          </w:p>
          <w:p w14:paraId="24140D76" w14:textId="77777777" w:rsidR="00AD04A6" w:rsidRDefault="00AD04A6">
            <w:pPr>
              <w:rPr>
                <w:rFonts w:ascii="Arial" w:hAnsi="Arial" w:cs="Arial"/>
                <w:bCs/>
                <w:color w:val="FF0000"/>
                <w:sz w:val="20"/>
              </w:rPr>
            </w:pPr>
          </w:p>
          <w:p w14:paraId="3055314C" w14:textId="77777777" w:rsidR="00AD04A6" w:rsidRDefault="00AD04A6"/>
        </w:tc>
      </w:tr>
    </w:tbl>
    <w:p w14:paraId="73162EEE" w14:textId="77777777" w:rsidR="00AD04A6" w:rsidRDefault="00AD04A6" w:rsidP="00AD04A6">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D04A6" w14:paraId="6943385E" w14:textId="77777777" w:rsidTr="5165CEA1">
        <w:tc>
          <w:tcPr>
            <w:tcW w:w="10368" w:type="dxa"/>
            <w:tcBorders>
              <w:top w:val="single" w:sz="4" w:space="0" w:color="auto"/>
              <w:left w:val="single" w:sz="4" w:space="0" w:color="auto"/>
              <w:bottom w:val="single" w:sz="4" w:space="0" w:color="auto"/>
              <w:right w:val="single" w:sz="4" w:space="0" w:color="auto"/>
            </w:tcBorders>
          </w:tcPr>
          <w:p w14:paraId="35134FBB" w14:textId="77777777" w:rsidR="00AD04A6" w:rsidRDefault="00AD04A6">
            <w:pPr>
              <w:rPr>
                <w:rFonts w:ascii="Arial" w:hAnsi="Arial" w:cs="Arial"/>
                <w:b/>
                <w:sz w:val="20"/>
              </w:rPr>
            </w:pPr>
            <w:r>
              <w:rPr>
                <w:rFonts w:ascii="Arial" w:hAnsi="Arial" w:cs="Arial"/>
                <w:b/>
                <w:sz w:val="20"/>
              </w:rPr>
              <w:t xml:space="preserve">Background: 250 words </w:t>
            </w:r>
          </w:p>
          <w:p w14:paraId="4BB37B16" w14:textId="77777777" w:rsidR="00A84F7D" w:rsidRDefault="00A84F7D" w:rsidP="5165CEA1">
            <w:pPr>
              <w:pStyle w:val="paragraph"/>
              <w:spacing w:before="0" w:beforeAutospacing="0" w:after="0" w:afterAutospacing="0"/>
              <w:textAlignment w:val="baseline"/>
              <w:rPr>
                <w:rStyle w:val="eop"/>
                <w:rFonts w:ascii="Arial" w:hAnsi="Arial" w:cs="Arial"/>
                <w:bCs/>
                <w:sz w:val="20"/>
                <w:szCs w:val="20"/>
              </w:rPr>
            </w:pPr>
          </w:p>
          <w:p w14:paraId="7599A8E2" w14:textId="4FF02B21" w:rsidR="00AD04A6" w:rsidRDefault="00182A8B" w:rsidP="5165CEA1">
            <w:pPr>
              <w:pStyle w:val="paragraph"/>
              <w:spacing w:before="0" w:beforeAutospacing="0" w:after="0" w:afterAutospacing="0"/>
              <w:textAlignment w:val="baseline"/>
              <w:rPr>
                <w:rStyle w:val="eop"/>
                <w:rFonts w:ascii="Arial" w:hAnsi="Arial" w:cs="Arial"/>
                <w:bCs/>
                <w:sz w:val="20"/>
                <w:szCs w:val="20"/>
              </w:rPr>
            </w:pPr>
            <w:r>
              <w:rPr>
                <w:rStyle w:val="eop"/>
                <w:rFonts w:ascii="Arial" w:hAnsi="Arial" w:cs="Arial"/>
                <w:bCs/>
                <w:sz w:val="20"/>
                <w:szCs w:val="20"/>
              </w:rPr>
              <w:t>Eyewitness testimony is the account given</w:t>
            </w:r>
            <w:r w:rsidR="00301824">
              <w:rPr>
                <w:rStyle w:val="eop"/>
                <w:rFonts w:ascii="Arial" w:hAnsi="Arial" w:cs="Arial"/>
                <w:bCs/>
                <w:sz w:val="20"/>
                <w:szCs w:val="20"/>
              </w:rPr>
              <w:t xml:space="preserve"> </w:t>
            </w:r>
            <w:r w:rsidR="00845E83">
              <w:rPr>
                <w:rStyle w:val="eop"/>
                <w:rFonts w:ascii="Arial" w:hAnsi="Arial" w:cs="Arial"/>
                <w:bCs/>
                <w:sz w:val="20"/>
                <w:szCs w:val="20"/>
              </w:rPr>
              <w:t xml:space="preserve">to the justice system recalling </w:t>
            </w:r>
            <w:r w:rsidR="00B75DAC">
              <w:rPr>
                <w:rStyle w:val="eop"/>
                <w:rFonts w:ascii="Arial" w:hAnsi="Arial" w:cs="Arial"/>
                <w:bCs/>
                <w:sz w:val="20"/>
                <w:szCs w:val="20"/>
              </w:rPr>
              <w:t>memories</w:t>
            </w:r>
            <w:r w:rsidR="00F75CC4">
              <w:rPr>
                <w:rStyle w:val="eop"/>
                <w:rFonts w:ascii="Arial" w:hAnsi="Arial" w:cs="Arial"/>
                <w:bCs/>
                <w:sz w:val="20"/>
                <w:szCs w:val="20"/>
              </w:rPr>
              <w:t xml:space="preserve"> of observations</w:t>
            </w:r>
            <w:r w:rsidR="0044255C">
              <w:rPr>
                <w:rStyle w:val="eop"/>
                <w:rFonts w:ascii="Arial" w:hAnsi="Arial" w:cs="Arial"/>
                <w:bCs/>
                <w:sz w:val="20"/>
                <w:szCs w:val="20"/>
              </w:rPr>
              <w:t xml:space="preserve"> linking the suspect t</w:t>
            </w:r>
            <w:r w:rsidR="0067254F">
              <w:rPr>
                <w:rStyle w:val="eop"/>
                <w:rFonts w:ascii="Arial" w:hAnsi="Arial" w:cs="Arial"/>
                <w:bCs/>
                <w:sz w:val="20"/>
                <w:szCs w:val="20"/>
              </w:rPr>
              <w:t>o the crime</w:t>
            </w:r>
            <w:r w:rsidR="00B75DAC">
              <w:rPr>
                <w:rStyle w:val="eop"/>
                <w:rFonts w:ascii="Arial" w:hAnsi="Arial" w:cs="Arial"/>
                <w:bCs/>
                <w:sz w:val="20"/>
                <w:szCs w:val="20"/>
              </w:rPr>
              <w:t>.</w:t>
            </w:r>
            <w:r w:rsidR="00F75CC4">
              <w:rPr>
                <w:rStyle w:val="eop"/>
                <w:rFonts w:ascii="Arial" w:hAnsi="Arial" w:cs="Arial"/>
                <w:bCs/>
                <w:sz w:val="20"/>
                <w:szCs w:val="20"/>
              </w:rPr>
              <w:t xml:space="preserve"> </w:t>
            </w:r>
            <w:r w:rsidR="009F306A">
              <w:rPr>
                <w:rStyle w:val="eop"/>
                <w:rFonts w:ascii="Arial" w:hAnsi="Arial" w:cs="Arial"/>
                <w:bCs/>
                <w:sz w:val="20"/>
                <w:szCs w:val="20"/>
              </w:rPr>
              <w:t xml:space="preserve">The accuracy of these recollections are constrained </w:t>
            </w:r>
            <w:r w:rsidR="00701AB2">
              <w:rPr>
                <w:rStyle w:val="eop"/>
                <w:rFonts w:ascii="Arial" w:hAnsi="Arial" w:cs="Arial"/>
                <w:bCs/>
                <w:sz w:val="20"/>
                <w:szCs w:val="20"/>
              </w:rPr>
              <w:t xml:space="preserve">under the fragility </w:t>
            </w:r>
            <w:r w:rsidR="0044255C">
              <w:rPr>
                <w:rStyle w:val="eop"/>
                <w:rFonts w:ascii="Arial" w:hAnsi="Arial" w:cs="Arial"/>
                <w:bCs/>
                <w:sz w:val="20"/>
                <w:szCs w:val="20"/>
              </w:rPr>
              <w:t>and reconstructive nature of memory</w:t>
            </w:r>
            <w:r w:rsidR="0067254F">
              <w:rPr>
                <w:rStyle w:val="eop"/>
                <w:rFonts w:ascii="Arial" w:hAnsi="Arial" w:cs="Arial"/>
                <w:bCs/>
                <w:sz w:val="20"/>
                <w:szCs w:val="20"/>
              </w:rPr>
              <w:t xml:space="preserve"> though, being </w:t>
            </w:r>
            <w:r w:rsidR="0085742B">
              <w:rPr>
                <w:rStyle w:val="eop"/>
                <w:rFonts w:ascii="Arial" w:hAnsi="Arial" w:cs="Arial"/>
                <w:bCs/>
                <w:sz w:val="20"/>
                <w:szCs w:val="20"/>
              </w:rPr>
              <w:t>easily</w:t>
            </w:r>
            <w:r w:rsidR="0067254F">
              <w:rPr>
                <w:rStyle w:val="eop"/>
                <w:rFonts w:ascii="Arial" w:hAnsi="Arial" w:cs="Arial"/>
                <w:bCs/>
                <w:sz w:val="20"/>
                <w:szCs w:val="20"/>
              </w:rPr>
              <w:t xml:space="preserve"> influenced</w:t>
            </w:r>
            <w:r w:rsidR="0085742B">
              <w:rPr>
                <w:rStyle w:val="eop"/>
                <w:rFonts w:ascii="Arial" w:hAnsi="Arial" w:cs="Arial"/>
                <w:bCs/>
                <w:sz w:val="20"/>
                <w:szCs w:val="20"/>
              </w:rPr>
              <w:t xml:space="preserve"> (</w:t>
            </w:r>
            <w:proofErr w:type="spellStart"/>
            <w:r w:rsidR="0085742B">
              <w:rPr>
                <w:rStyle w:val="eop"/>
                <w:rFonts w:ascii="Arial" w:hAnsi="Arial" w:cs="Arial"/>
                <w:bCs/>
                <w:sz w:val="20"/>
                <w:szCs w:val="20"/>
              </w:rPr>
              <w:t>Ghetti</w:t>
            </w:r>
            <w:proofErr w:type="spellEnd"/>
            <w:r w:rsidR="0085742B">
              <w:rPr>
                <w:rStyle w:val="eop"/>
                <w:rFonts w:ascii="Arial" w:hAnsi="Arial" w:cs="Arial"/>
                <w:bCs/>
                <w:sz w:val="20"/>
                <w:szCs w:val="20"/>
              </w:rPr>
              <w:t xml:space="preserve"> et. al., 2004), and yet </w:t>
            </w:r>
            <w:r w:rsidR="003C4017">
              <w:rPr>
                <w:rStyle w:val="eop"/>
                <w:rFonts w:ascii="Arial" w:hAnsi="Arial" w:cs="Arial"/>
                <w:bCs/>
                <w:sz w:val="20"/>
                <w:szCs w:val="20"/>
              </w:rPr>
              <w:t>it is accepted even if circumstantial evidence has been refuted (Taylor, 1982)</w:t>
            </w:r>
            <w:r w:rsidR="0067254F">
              <w:rPr>
                <w:rStyle w:val="eop"/>
                <w:rFonts w:ascii="Arial" w:hAnsi="Arial" w:cs="Arial"/>
                <w:bCs/>
                <w:sz w:val="20"/>
                <w:szCs w:val="20"/>
              </w:rPr>
              <w:t>.</w:t>
            </w:r>
          </w:p>
          <w:p w14:paraId="50C08C9B" w14:textId="77777777" w:rsidR="00007F03" w:rsidRPr="000F60C5" w:rsidRDefault="00007F03">
            <w:pPr>
              <w:pStyle w:val="paragraph"/>
              <w:spacing w:before="0" w:beforeAutospacing="0" w:after="0" w:afterAutospacing="0"/>
              <w:jc w:val="both"/>
              <w:textAlignment w:val="baseline"/>
              <w:rPr>
                <w:rFonts w:ascii="Arial" w:hAnsi="Arial" w:cs="Arial"/>
                <w:bCs/>
                <w:sz w:val="20"/>
                <w:szCs w:val="20"/>
                <w:u w:val="single"/>
              </w:rPr>
            </w:pPr>
          </w:p>
          <w:p w14:paraId="22F0CDF4" w14:textId="7C39CED4" w:rsidR="00AD04A6" w:rsidRPr="000F60C5" w:rsidRDefault="00AD04A6">
            <w:pPr>
              <w:pStyle w:val="paragraph"/>
              <w:spacing w:before="0" w:beforeAutospacing="0" w:after="0" w:afterAutospacing="0"/>
              <w:jc w:val="both"/>
              <w:textAlignment w:val="baseline"/>
              <w:rPr>
                <w:rFonts w:ascii="Arial" w:hAnsi="Arial" w:cs="Arial"/>
                <w:bCs/>
                <w:sz w:val="20"/>
                <w:szCs w:val="20"/>
                <w:u w:val="single"/>
              </w:rPr>
            </w:pPr>
            <w:r w:rsidRPr="000F60C5">
              <w:rPr>
                <w:rFonts w:ascii="Arial" w:hAnsi="Arial" w:cs="Arial"/>
                <w:bCs/>
                <w:sz w:val="20"/>
                <w:szCs w:val="20"/>
                <w:u w:val="single"/>
              </w:rPr>
              <w:t>Aim of the current research:</w:t>
            </w:r>
          </w:p>
          <w:p w14:paraId="0B19DA31" w14:textId="77777777" w:rsidR="00AD04A6" w:rsidRDefault="00AD04A6">
            <w:pPr>
              <w:pStyle w:val="paragraph"/>
              <w:spacing w:before="0" w:beforeAutospacing="0" w:after="0" w:afterAutospacing="0"/>
              <w:jc w:val="both"/>
              <w:textAlignment w:val="baseline"/>
              <w:rPr>
                <w:b/>
                <w:u w:val="single"/>
              </w:rPr>
            </w:pPr>
          </w:p>
          <w:p w14:paraId="79D44763" w14:textId="3E5730B5" w:rsidR="00AD04A6" w:rsidRDefault="00AD04A6">
            <w:pPr>
              <w:pStyle w:val="paragraph"/>
              <w:spacing w:before="0" w:beforeAutospacing="0" w:after="0" w:afterAutospacing="0"/>
              <w:jc w:val="both"/>
              <w:textAlignment w:val="baseline"/>
              <w:rPr>
                <w:rFonts w:ascii="Arial" w:hAnsi="Arial" w:cs="Arial"/>
                <w:bCs/>
                <w:sz w:val="20"/>
                <w:szCs w:val="20"/>
              </w:rPr>
            </w:pPr>
            <w:r>
              <w:rPr>
                <w:rFonts w:ascii="Arial" w:hAnsi="Arial" w:cs="Arial"/>
                <w:bCs/>
                <w:sz w:val="20"/>
                <w:szCs w:val="20"/>
              </w:rPr>
              <w:t>To discover the relationship between confidence and accurate facial recognition when influenced by priming</w:t>
            </w:r>
            <w:r w:rsidR="00007F03">
              <w:rPr>
                <w:rFonts w:ascii="Arial" w:hAnsi="Arial" w:cs="Arial"/>
                <w:bCs/>
                <w:sz w:val="20"/>
                <w:szCs w:val="20"/>
              </w:rPr>
              <w:t xml:space="preserve"> and feedback on memory performance</w:t>
            </w:r>
            <w:r>
              <w:rPr>
                <w:rFonts w:ascii="Arial" w:hAnsi="Arial" w:cs="Arial"/>
                <w:bCs/>
                <w:sz w:val="20"/>
                <w:szCs w:val="20"/>
              </w:rPr>
              <w:t>.</w:t>
            </w:r>
          </w:p>
          <w:p w14:paraId="5FC3AD01" w14:textId="77777777" w:rsidR="00AD04A6" w:rsidRDefault="00AD04A6">
            <w:pPr>
              <w:pStyle w:val="paragraph"/>
              <w:spacing w:before="0" w:beforeAutospacing="0" w:after="0" w:afterAutospacing="0"/>
              <w:jc w:val="both"/>
              <w:textAlignment w:val="baseline"/>
              <w:rPr>
                <w:rFonts w:ascii="Arial" w:hAnsi="Arial" w:cs="Arial"/>
                <w:bCs/>
                <w:color w:val="FF0000"/>
                <w:sz w:val="20"/>
                <w:szCs w:val="20"/>
              </w:rPr>
            </w:pPr>
          </w:p>
          <w:p w14:paraId="70D0EBEF" w14:textId="77777777" w:rsidR="00AD04A6" w:rsidRDefault="00AD04A6">
            <w:pPr>
              <w:pStyle w:val="paragraph"/>
              <w:spacing w:before="0" w:beforeAutospacing="0" w:after="0" w:afterAutospacing="0"/>
              <w:jc w:val="both"/>
              <w:textAlignment w:val="baseline"/>
              <w:rPr>
                <w:rFonts w:ascii="Arial" w:hAnsi="Arial" w:cs="Arial"/>
                <w:b/>
                <w:bCs/>
                <w:sz w:val="20"/>
                <w:szCs w:val="20"/>
              </w:rPr>
            </w:pPr>
          </w:p>
          <w:p w14:paraId="19F8113C" w14:textId="77777777" w:rsidR="00AD04A6" w:rsidRPr="000F60C5" w:rsidRDefault="00AD04A6">
            <w:pPr>
              <w:pStyle w:val="paragraph"/>
              <w:spacing w:before="0" w:beforeAutospacing="0" w:after="0" w:afterAutospacing="0"/>
              <w:jc w:val="both"/>
              <w:textAlignment w:val="baseline"/>
              <w:rPr>
                <w:rFonts w:ascii="Arial" w:hAnsi="Arial" w:cs="Arial"/>
                <w:sz w:val="20"/>
                <w:szCs w:val="20"/>
                <w:u w:val="single"/>
              </w:rPr>
            </w:pPr>
            <w:r w:rsidRPr="000F60C5">
              <w:rPr>
                <w:rFonts w:ascii="Arial" w:hAnsi="Arial" w:cs="Arial"/>
                <w:sz w:val="20"/>
                <w:szCs w:val="20"/>
                <w:u w:val="single"/>
              </w:rPr>
              <w:t>Rationale/importance of the current research:</w:t>
            </w:r>
          </w:p>
          <w:p w14:paraId="5CB9E35E" w14:textId="77777777" w:rsidR="00AD04A6" w:rsidRDefault="00AD04A6">
            <w:pPr>
              <w:rPr>
                <w:rFonts w:ascii="Arial" w:hAnsi="Arial" w:cs="Arial"/>
                <w:color w:val="FF0000"/>
                <w:sz w:val="20"/>
                <w:szCs w:val="20"/>
              </w:rPr>
            </w:pPr>
          </w:p>
          <w:p w14:paraId="62546C4E" w14:textId="6205A967" w:rsidR="00AD04A6" w:rsidRDefault="00AD04A6">
            <w:pPr>
              <w:rPr>
                <w:rFonts w:ascii="Arial" w:hAnsi="Arial" w:cs="Arial"/>
                <w:sz w:val="20"/>
                <w:szCs w:val="20"/>
              </w:rPr>
            </w:pPr>
            <w:r>
              <w:rPr>
                <w:rFonts w:ascii="Arial" w:hAnsi="Arial" w:cs="Arial"/>
                <w:sz w:val="20"/>
                <w:szCs w:val="20"/>
              </w:rPr>
              <w:t xml:space="preserve">Eyewitness testimony is a vital instrument used by jurisdiction internationally (Milne &amp; Bull, 1999), however, memory is suggested to be fragile and influenced by priming (Loftus, 1980). Confidence has been theorised to predict identification accuracy also (Sauer &amp; Palmer, </w:t>
            </w:r>
            <w:commentRangeStart w:id="1"/>
            <w:r>
              <w:rPr>
                <w:rFonts w:ascii="Arial" w:hAnsi="Arial" w:cs="Arial"/>
                <w:sz w:val="20"/>
                <w:szCs w:val="20"/>
              </w:rPr>
              <w:t>2019</w:t>
            </w:r>
            <w:commentRangeEnd w:id="1"/>
            <w:r w:rsidR="000A1855">
              <w:rPr>
                <w:rStyle w:val="CommentReference"/>
              </w:rPr>
              <w:commentReference w:id="1"/>
            </w:r>
            <w:r>
              <w:rPr>
                <w:rFonts w:ascii="Arial" w:hAnsi="Arial" w:cs="Arial"/>
                <w:sz w:val="20"/>
                <w:szCs w:val="20"/>
              </w:rPr>
              <w:t>).</w:t>
            </w:r>
            <w:r w:rsidR="00007F03">
              <w:rPr>
                <w:rFonts w:ascii="Arial" w:hAnsi="Arial" w:cs="Arial"/>
                <w:sz w:val="20"/>
                <w:szCs w:val="20"/>
              </w:rPr>
              <w:t xml:space="preserve"> </w:t>
            </w:r>
            <w:r w:rsidR="006F4F99">
              <w:rPr>
                <w:rFonts w:ascii="Arial" w:hAnsi="Arial" w:cs="Arial"/>
                <w:sz w:val="20"/>
                <w:szCs w:val="20"/>
              </w:rPr>
              <w:t xml:space="preserve">Completing </w:t>
            </w:r>
            <w:r w:rsidR="00CD429B">
              <w:rPr>
                <w:rFonts w:ascii="Arial" w:hAnsi="Arial" w:cs="Arial"/>
                <w:sz w:val="20"/>
                <w:szCs w:val="20"/>
              </w:rPr>
              <w:t xml:space="preserve">this research will test this level of influence, concluding </w:t>
            </w:r>
            <w:r w:rsidR="00871EC4">
              <w:rPr>
                <w:rFonts w:ascii="Arial" w:hAnsi="Arial" w:cs="Arial"/>
                <w:sz w:val="20"/>
                <w:szCs w:val="20"/>
              </w:rPr>
              <w:t xml:space="preserve">whether EWT should </w:t>
            </w:r>
            <w:r w:rsidR="00FF6DF2">
              <w:rPr>
                <w:rFonts w:ascii="Arial" w:hAnsi="Arial" w:cs="Arial"/>
                <w:sz w:val="20"/>
                <w:szCs w:val="20"/>
              </w:rPr>
              <w:t>be used</w:t>
            </w:r>
            <w:r w:rsidR="00C474FD">
              <w:rPr>
                <w:rFonts w:ascii="Arial" w:hAnsi="Arial" w:cs="Arial"/>
                <w:sz w:val="20"/>
                <w:szCs w:val="20"/>
              </w:rPr>
              <w:t xml:space="preserve"> </w:t>
            </w:r>
            <w:r w:rsidR="00AF0FD7">
              <w:rPr>
                <w:rFonts w:ascii="Arial" w:hAnsi="Arial" w:cs="Arial"/>
                <w:sz w:val="20"/>
                <w:szCs w:val="20"/>
              </w:rPr>
              <w:t xml:space="preserve">by jurors </w:t>
            </w:r>
            <w:r w:rsidR="00C474FD">
              <w:rPr>
                <w:rFonts w:ascii="Arial" w:hAnsi="Arial" w:cs="Arial"/>
                <w:sz w:val="20"/>
                <w:szCs w:val="20"/>
              </w:rPr>
              <w:t>with such confidenc</w:t>
            </w:r>
            <w:r w:rsidR="00F41F0A">
              <w:rPr>
                <w:rFonts w:ascii="Arial" w:hAnsi="Arial" w:cs="Arial"/>
                <w:sz w:val="20"/>
                <w:szCs w:val="20"/>
              </w:rPr>
              <w:t>e and certainty</w:t>
            </w:r>
            <w:r w:rsidR="00F6638A">
              <w:rPr>
                <w:rFonts w:ascii="Arial" w:hAnsi="Arial" w:cs="Arial"/>
                <w:sz w:val="20"/>
                <w:szCs w:val="20"/>
              </w:rPr>
              <w:t xml:space="preserve">, offering future opportunities to reform the way </w:t>
            </w:r>
            <w:r w:rsidR="00D26519">
              <w:rPr>
                <w:rFonts w:ascii="Arial" w:hAnsi="Arial" w:cs="Arial"/>
                <w:sz w:val="20"/>
                <w:szCs w:val="20"/>
              </w:rPr>
              <w:t>EWT is used, in attempts to limit false convictions</w:t>
            </w:r>
            <w:r w:rsidR="00A70448">
              <w:rPr>
                <w:rFonts w:ascii="Arial" w:hAnsi="Arial" w:cs="Arial"/>
                <w:sz w:val="20"/>
                <w:szCs w:val="20"/>
              </w:rPr>
              <w:t xml:space="preserve"> that still occur</w:t>
            </w:r>
            <w:r w:rsidR="00996427">
              <w:rPr>
                <w:rFonts w:ascii="Arial" w:hAnsi="Arial" w:cs="Arial"/>
                <w:sz w:val="20"/>
                <w:szCs w:val="20"/>
              </w:rPr>
              <w:t xml:space="preserve"> (Berkowitz et. al., 2022)</w:t>
            </w:r>
            <w:r w:rsidR="00AF0FD7">
              <w:rPr>
                <w:rFonts w:ascii="Arial" w:hAnsi="Arial" w:cs="Arial"/>
                <w:sz w:val="20"/>
                <w:szCs w:val="20"/>
              </w:rPr>
              <w:t>.</w:t>
            </w:r>
          </w:p>
          <w:p w14:paraId="5BCBE066" w14:textId="77777777" w:rsidR="00AD04A6" w:rsidRDefault="00AD04A6">
            <w:pPr>
              <w:rPr>
                <w:rFonts w:ascii="Arial" w:hAnsi="Arial" w:cs="Arial"/>
                <w:b/>
                <w:sz w:val="20"/>
                <w:szCs w:val="20"/>
                <w:u w:val="single"/>
              </w:rPr>
            </w:pPr>
          </w:p>
          <w:p w14:paraId="376C90C2" w14:textId="77777777" w:rsidR="00AD04A6" w:rsidRPr="000F60C5" w:rsidRDefault="00AD04A6">
            <w:pPr>
              <w:rPr>
                <w:rFonts w:ascii="Arial" w:hAnsi="Arial" w:cs="Arial"/>
                <w:bCs/>
                <w:sz w:val="20"/>
                <w:szCs w:val="20"/>
                <w:u w:val="single"/>
              </w:rPr>
            </w:pPr>
            <w:r w:rsidRPr="000F60C5">
              <w:rPr>
                <w:rFonts w:ascii="Arial" w:hAnsi="Arial" w:cs="Arial"/>
                <w:bCs/>
                <w:sz w:val="20"/>
                <w:szCs w:val="20"/>
                <w:u w:val="single"/>
              </w:rPr>
              <w:t>Methodological approach:</w:t>
            </w:r>
          </w:p>
          <w:p w14:paraId="5AFA24F0" w14:textId="77777777" w:rsidR="00AD04A6" w:rsidRPr="000F60C5" w:rsidRDefault="00AD04A6">
            <w:pPr>
              <w:rPr>
                <w:rFonts w:ascii="Arial" w:hAnsi="Arial" w:cs="Arial"/>
                <w:bCs/>
                <w:sz w:val="20"/>
                <w:szCs w:val="20"/>
              </w:rPr>
            </w:pPr>
          </w:p>
          <w:p w14:paraId="4967E972" w14:textId="77777777" w:rsidR="00AD04A6" w:rsidRDefault="00AD04A6">
            <w:pPr>
              <w:rPr>
                <w:rFonts w:ascii="Arial" w:hAnsi="Arial" w:cs="Arial"/>
                <w:bCs/>
                <w:color w:val="FF0000"/>
                <w:sz w:val="20"/>
                <w:szCs w:val="20"/>
              </w:rPr>
            </w:pPr>
            <w:r w:rsidRPr="000F60C5">
              <w:rPr>
                <w:rFonts w:ascii="Arial" w:hAnsi="Arial" w:cs="Arial"/>
                <w:bCs/>
                <w:sz w:val="20"/>
                <w:szCs w:val="20"/>
              </w:rPr>
              <w:t>Design</w:t>
            </w:r>
            <w:r>
              <w:rPr>
                <w:rFonts w:ascii="Arial" w:hAnsi="Arial" w:cs="Arial"/>
                <w:b/>
                <w:sz w:val="20"/>
                <w:szCs w:val="20"/>
              </w:rPr>
              <w:t>:</w:t>
            </w:r>
          </w:p>
          <w:p w14:paraId="3273A796" w14:textId="12B92596" w:rsidR="00AD04A6" w:rsidRPr="007C5DE4" w:rsidRDefault="00AD04A6">
            <w:pPr>
              <w:rPr>
                <w:rFonts w:ascii="Arial" w:hAnsi="Arial" w:cs="Arial"/>
                <w:bCs/>
                <w:sz w:val="20"/>
                <w:szCs w:val="20"/>
              </w:rPr>
            </w:pPr>
          </w:p>
          <w:p w14:paraId="63E3A94E" w14:textId="11B807B7" w:rsidR="00007F03" w:rsidRDefault="00007F03">
            <w:pPr>
              <w:rPr>
                <w:rFonts w:ascii="Arial" w:hAnsi="Arial" w:cs="Arial"/>
                <w:bCs/>
                <w:sz w:val="20"/>
                <w:szCs w:val="20"/>
              </w:rPr>
            </w:pPr>
            <w:r w:rsidRPr="007C5DE4">
              <w:rPr>
                <w:rFonts w:ascii="Arial" w:hAnsi="Arial" w:cs="Arial"/>
                <w:bCs/>
                <w:sz w:val="20"/>
                <w:szCs w:val="20"/>
              </w:rPr>
              <w:t xml:space="preserve">The study will </w:t>
            </w:r>
            <w:r w:rsidR="00F41F0A">
              <w:rPr>
                <w:rFonts w:ascii="Arial" w:hAnsi="Arial" w:cs="Arial"/>
                <w:bCs/>
                <w:sz w:val="20"/>
                <w:szCs w:val="20"/>
              </w:rPr>
              <w:t>utilise</w:t>
            </w:r>
            <w:r w:rsidRPr="007C5DE4">
              <w:rPr>
                <w:rFonts w:ascii="Arial" w:hAnsi="Arial" w:cs="Arial"/>
                <w:bCs/>
                <w:sz w:val="20"/>
                <w:szCs w:val="20"/>
              </w:rPr>
              <w:t xml:space="preserve"> a quantitative experimental design, comprising of an online memory manipulation task, where participants will be required to take part in a series of facial recognition tasks measuring the</w:t>
            </w:r>
            <w:r w:rsidR="009D5287" w:rsidRPr="007C5DE4">
              <w:rPr>
                <w:rFonts w:ascii="Arial" w:hAnsi="Arial" w:cs="Arial"/>
                <w:bCs/>
                <w:sz w:val="20"/>
                <w:szCs w:val="20"/>
              </w:rPr>
              <w:t>ir</w:t>
            </w:r>
            <w:r w:rsidRPr="007C5DE4">
              <w:rPr>
                <w:rFonts w:ascii="Arial" w:hAnsi="Arial" w:cs="Arial"/>
                <w:bCs/>
                <w:sz w:val="20"/>
                <w:szCs w:val="20"/>
              </w:rPr>
              <w:t xml:space="preserve"> EWT accuracy and confidence</w:t>
            </w:r>
            <w:r w:rsidR="009D5287" w:rsidRPr="007C5DE4">
              <w:rPr>
                <w:rFonts w:ascii="Arial" w:hAnsi="Arial" w:cs="Arial"/>
                <w:bCs/>
                <w:sz w:val="20"/>
                <w:szCs w:val="20"/>
              </w:rPr>
              <w:t xml:space="preserve">. </w:t>
            </w:r>
            <w:r w:rsidR="009D5287">
              <w:rPr>
                <w:rFonts w:ascii="Arial" w:hAnsi="Arial" w:cs="Arial"/>
                <w:bCs/>
                <w:sz w:val="20"/>
                <w:szCs w:val="20"/>
              </w:rPr>
              <w:t>The data will be analysed via a mixed between-within subjects ANOVA.</w:t>
            </w:r>
          </w:p>
          <w:p w14:paraId="04497A74" w14:textId="77777777" w:rsidR="009D5287" w:rsidRPr="007C5DE4" w:rsidRDefault="009D5287">
            <w:pPr>
              <w:rPr>
                <w:rFonts w:ascii="Arial" w:hAnsi="Arial" w:cs="Arial"/>
                <w:bCs/>
                <w:sz w:val="20"/>
                <w:szCs w:val="20"/>
              </w:rPr>
            </w:pPr>
          </w:p>
          <w:p w14:paraId="19F0F1EC" w14:textId="3707FFFC" w:rsidR="00AD04A6" w:rsidRDefault="00AD04A6">
            <w:pPr>
              <w:rPr>
                <w:rFonts w:ascii="Arial" w:hAnsi="Arial" w:cs="Arial"/>
                <w:bCs/>
                <w:sz w:val="20"/>
                <w:szCs w:val="20"/>
              </w:rPr>
            </w:pPr>
            <w:r>
              <w:rPr>
                <w:rFonts w:ascii="Arial" w:hAnsi="Arial" w:cs="Arial"/>
                <w:bCs/>
                <w:sz w:val="20"/>
                <w:szCs w:val="20"/>
              </w:rPr>
              <w:t>IV -The wording used to prime individuals</w:t>
            </w:r>
            <w:r w:rsidR="00007F03">
              <w:rPr>
                <w:rFonts w:ascii="Arial" w:hAnsi="Arial" w:cs="Arial"/>
                <w:bCs/>
                <w:sz w:val="20"/>
                <w:szCs w:val="20"/>
              </w:rPr>
              <w:t xml:space="preserve"> both as instructions provided to the participants and as feedback after the initial facial recognition task</w:t>
            </w:r>
            <w:r>
              <w:rPr>
                <w:rFonts w:ascii="Arial" w:hAnsi="Arial" w:cs="Arial"/>
                <w:bCs/>
                <w:sz w:val="20"/>
                <w:szCs w:val="20"/>
              </w:rPr>
              <w:t>.</w:t>
            </w:r>
          </w:p>
          <w:p w14:paraId="4B7DA8B3" w14:textId="6D443AD0" w:rsidR="00AD04A6" w:rsidRDefault="00AD04A6">
            <w:pPr>
              <w:rPr>
                <w:rFonts w:ascii="Arial" w:hAnsi="Arial" w:cs="Arial"/>
                <w:bCs/>
                <w:sz w:val="20"/>
                <w:szCs w:val="20"/>
              </w:rPr>
            </w:pPr>
            <w:r>
              <w:rPr>
                <w:rFonts w:ascii="Arial" w:hAnsi="Arial" w:cs="Arial"/>
                <w:bCs/>
                <w:sz w:val="20"/>
                <w:szCs w:val="20"/>
              </w:rPr>
              <w:t>DV 1 -Accuracy of identification</w:t>
            </w:r>
            <w:r w:rsidR="00007F03">
              <w:rPr>
                <w:rFonts w:ascii="Arial" w:hAnsi="Arial" w:cs="Arial"/>
                <w:bCs/>
                <w:sz w:val="20"/>
                <w:szCs w:val="20"/>
              </w:rPr>
              <w:t xml:space="preserve"> of facial stimuli</w:t>
            </w:r>
            <w:r>
              <w:rPr>
                <w:rFonts w:ascii="Arial" w:hAnsi="Arial" w:cs="Arial"/>
                <w:bCs/>
                <w:sz w:val="20"/>
                <w:szCs w:val="20"/>
              </w:rPr>
              <w:t>.</w:t>
            </w:r>
          </w:p>
          <w:p w14:paraId="2EBDBD2F" w14:textId="03D59459" w:rsidR="00AD04A6" w:rsidRDefault="00AD04A6">
            <w:pPr>
              <w:rPr>
                <w:rFonts w:ascii="Arial" w:hAnsi="Arial" w:cs="Arial"/>
                <w:bCs/>
                <w:sz w:val="20"/>
                <w:szCs w:val="20"/>
              </w:rPr>
            </w:pPr>
            <w:r>
              <w:rPr>
                <w:rFonts w:ascii="Arial" w:hAnsi="Arial" w:cs="Arial"/>
                <w:bCs/>
                <w:sz w:val="20"/>
                <w:szCs w:val="20"/>
              </w:rPr>
              <w:t>DV 2 -Levels of confidence</w:t>
            </w:r>
            <w:r w:rsidR="00007F03">
              <w:rPr>
                <w:rFonts w:ascii="Arial" w:hAnsi="Arial" w:cs="Arial"/>
                <w:bCs/>
                <w:sz w:val="20"/>
                <w:szCs w:val="20"/>
              </w:rPr>
              <w:t xml:space="preserve"> in EWT accuracy</w:t>
            </w:r>
            <w:r>
              <w:rPr>
                <w:rFonts w:ascii="Arial" w:hAnsi="Arial" w:cs="Arial"/>
                <w:bCs/>
                <w:sz w:val="20"/>
                <w:szCs w:val="20"/>
              </w:rPr>
              <w:t>.</w:t>
            </w:r>
          </w:p>
          <w:p w14:paraId="400F8BF7" w14:textId="77777777" w:rsidR="00AD04A6" w:rsidRDefault="00AD04A6">
            <w:pPr>
              <w:rPr>
                <w:rFonts w:ascii="Arial" w:hAnsi="Arial" w:cs="Arial"/>
                <w:bCs/>
                <w:sz w:val="20"/>
                <w:szCs w:val="20"/>
              </w:rPr>
            </w:pPr>
          </w:p>
          <w:p w14:paraId="2F795F0B" w14:textId="77777777" w:rsidR="00AD04A6" w:rsidRDefault="00AD04A6">
            <w:pPr>
              <w:rPr>
                <w:rFonts w:ascii="Arial" w:hAnsi="Arial" w:cs="Arial"/>
                <w:b/>
                <w:sz w:val="20"/>
                <w:szCs w:val="20"/>
              </w:rPr>
            </w:pPr>
          </w:p>
          <w:p w14:paraId="5E3FFA71" w14:textId="77777777" w:rsidR="00AD04A6" w:rsidRPr="000F60C5" w:rsidRDefault="00AD04A6">
            <w:pPr>
              <w:rPr>
                <w:rFonts w:ascii="Arial" w:hAnsi="Arial" w:cs="Arial"/>
                <w:bCs/>
                <w:sz w:val="20"/>
                <w:szCs w:val="20"/>
              </w:rPr>
            </w:pPr>
            <w:r w:rsidRPr="000F60C5">
              <w:rPr>
                <w:rFonts w:ascii="Arial" w:hAnsi="Arial" w:cs="Arial"/>
                <w:bCs/>
                <w:sz w:val="20"/>
                <w:szCs w:val="20"/>
              </w:rPr>
              <w:t xml:space="preserve">Participants: </w:t>
            </w:r>
          </w:p>
          <w:p w14:paraId="5777ABE6" w14:textId="77777777" w:rsidR="00AD04A6" w:rsidRPr="000F60C5" w:rsidRDefault="00AD04A6">
            <w:pPr>
              <w:rPr>
                <w:rFonts w:ascii="Arial" w:hAnsi="Arial" w:cs="Arial"/>
                <w:bCs/>
                <w:sz w:val="20"/>
                <w:szCs w:val="20"/>
              </w:rPr>
            </w:pPr>
          </w:p>
          <w:p w14:paraId="250A7125" w14:textId="0483FFC5" w:rsidR="00AD04A6" w:rsidRDefault="00AD04A6">
            <w:pPr>
              <w:rPr>
                <w:rFonts w:ascii="Arial" w:hAnsi="Arial" w:cs="Arial"/>
                <w:b/>
                <w:sz w:val="20"/>
                <w:szCs w:val="20"/>
              </w:rPr>
            </w:pPr>
            <w:r>
              <w:rPr>
                <w:rFonts w:ascii="Arial" w:hAnsi="Arial" w:cs="Arial"/>
                <w:bCs/>
                <w:sz w:val="20"/>
                <w:szCs w:val="20"/>
              </w:rPr>
              <w:t>50 adults</w:t>
            </w:r>
            <w:r w:rsidR="009D5287">
              <w:rPr>
                <w:rFonts w:ascii="Arial" w:hAnsi="Arial" w:cs="Arial"/>
                <w:bCs/>
                <w:sz w:val="20"/>
                <w:szCs w:val="20"/>
              </w:rPr>
              <w:t xml:space="preserve"> over the age of 18</w:t>
            </w:r>
            <w:r>
              <w:rPr>
                <w:rFonts w:ascii="Arial" w:hAnsi="Arial" w:cs="Arial"/>
                <w:bCs/>
                <w:sz w:val="20"/>
                <w:szCs w:val="20"/>
              </w:rPr>
              <w:t xml:space="preserve">, obtained through a volunteer sample, advertised through EMS.  </w:t>
            </w:r>
          </w:p>
          <w:p w14:paraId="1CA36313" w14:textId="77777777" w:rsidR="00AD04A6" w:rsidRDefault="00AD04A6">
            <w:pPr>
              <w:rPr>
                <w:rFonts w:ascii="Arial" w:hAnsi="Arial" w:cs="Arial"/>
                <w:b/>
                <w:sz w:val="20"/>
                <w:szCs w:val="20"/>
              </w:rPr>
            </w:pPr>
          </w:p>
          <w:p w14:paraId="431C8015" w14:textId="77777777" w:rsidR="00AD04A6" w:rsidRPr="000F60C5" w:rsidRDefault="00AD04A6">
            <w:pPr>
              <w:rPr>
                <w:rFonts w:ascii="Arial" w:hAnsi="Arial" w:cs="Arial"/>
                <w:bCs/>
                <w:sz w:val="20"/>
                <w:szCs w:val="20"/>
              </w:rPr>
            </w:pPr>
            <w:r w:rsidRPr="000F60C5">
              <w:rPr>
                <w:rFonts w:ascii="Arial" w:hAnsi="Arial" w:cs="Arial"/>
                <w:bCs/>
                <w:sz w:val="20"/>
                <w:szCs w:val="20"/>
              </w:rPr>
              <w:t xml:space="preserve">Materials: </w:t>
            </w:r>
          </w:p>
          <w:p w14:paraId="376A779A" w14:textId="77777777" w:rsidR="00AD04A6" w:rsidRPr="000F60C5" w:rsidRDefault="00AD04A6">
            <w:pPr>
              <w:rPr>
                <w:rFonts w:ascii="Arial" w:hAnsi="Arial" w:cs="Arial"/>
                <w:bCs/>
                <w:sz w:val="20"/>
                <w:szCs w:val="20"/>
              </w:rPr>
            </w:pPr>
          </w:p>
          <w:p w14:paraId="0A7B1DD9" w14:textId="7EDB16FE" w:rsidR="00AD04A6" w:rsidRDefault="00AD04A6">
            <w:pPr>
              <w:rPr>
                <w:rFonts w:ascii="Arial" w:hAnsi="Arial" w:cs="Arial"/>
                <w:bCs/>
                <w:sz w:val="20"/>
                <w:szCs w:val="20"/>
              </w:rPr>
            </w:pPr>
            <w:r>
              <w:rPr>
                <w:rFonts w:ascii="Arial" w:hAnsi="Arial" w:cs="Arial"/>
                <w:bCs/>
                <w:sz w:val="20"/>
                <w:szCs w:val="20"/>
              </w:rPr>
              <w:t xml:space="preserve">An online </w:t>
            </w:r>
            <w:r w:rsidR="009D5287">
              <w:rPr>
                <w:rFonts w:ascii="Arial" w:hAnsi="Arial" w:cs="Arial"/>
                <w:bCs/>
                <w:sz w:val="20"/>
                <w:szCs w:val="20"/>
              </w:rPr>
              <w:t>experimental questionnaire</w:t>
            </w:r>
            <w:r>
              <w:rPr>
                <w:rFonts w:ascii="Arial" w:hAnsi="Arial" w:cs="Arial"/>
                <w:bCs/>
                <w:sz w:val="20"/>
                <w:szCs w:val="20"/>
              </w:rPr>
              <w:t xml:space="preserve"> consisting of </w:t>
            </w:r>
            <w:r w:rsidR="009D5287">
              <w:rPr>
                <w:rFonts w:ascii="Arial" w:hAnsi="Arial" w:cs="Arial"/>
                <w:bCs/>
                <w:sz w:val="20"/>
                <w:szCs w:val="20"/>
              </w:rPr>
              <w:t>a series of facial stimuli and recognition tasks</w:t>
            </w:r>
            <w:r>
              <w:rPr>
                <w:rFonts w:ascii="Arial" w:hAnsi="Arial" w:cs="Arial"/>
                <w:bCs/>
                <w:sz w:val="20"/>
                <w:szCs w:val="20"/>
              </w:rPr>
              <w:t>.</w:t>
            </w:r>
          </w:p>
          <w:p w14:paraId="3034CB93" w14:textId="77777777" w:rsidR="00AD04A6" w:rsidRDefault="00AD04A6">
            <w:pPr>
              <w:rPr>
                <w:rFonts w:ascii="Arial" w:hAnsi="Arial" w:cs="Arial"/>
                <w:b/>
                <w:sz w:val="20"/>
                <w:szCs w:val="20"/>
              </w:rPr>
            </w:pPr>
          </w:p>
          <w:p w14:paraId="747293A7" w14:textId="77777777" w:rsidR="00AD04A6" w:rsidRDefault="00AD04A6">
            <w:pPr>
              <w:tabs>
                <w:tab w:val="left" w:pos="8050"/>
              </w:tabs>
              <w:rPr>
                <w:rFonts w:ascii="Arial" w:hAnsi="Arial" w:cs="Arial"/>
                <w:b/>
                <w:sz w:val="20"/>
                <w:szCs w:val="20"/>
              </w:rPr>
            </w:pPr>
            <w:r w:rsidRPr="000F60C5">
              <w:rPr>
                <w:rFonts w:ascii="Arial" w:hAnsi="Arial" w:cs="Arial"/>
                <w:bCs/>
                <w:sz w:val="20"/>
                <w:szCs w:val="20"/>
              </w:rPr>
              <w:t>Procedure</w:t>
            </w:r>
            <w:r>
              <w:rPr>
                <w:rFonts w:ascii="Arial" w:hAnsi="Arial" w:cs="Arial"/>
                <w:b/>
                <w:sz w:val="20"/>
                <w:szCs w:val="20"/>
              </w:rPr>
              <w:t xml:space="preserve">: </w:t>
            </w:r>
          </w:p>
          <w:p w14:paraId="712109D1" w14:textId="77777777" w:rsidR="003461F8" w:rsidRDefault="003461F8">
            <w:pPr>
              <w:tabs>
                <w:tab w:val="left" w:pos="8050"/>
              </w:tabs>
              <w:rPr>
                <w:rFonts w:ascii="Arial" w:hAnsi="Arial" w:cs="Arial"/>
                <w:b/>
                <w:sz w:val="20"/>
                <w:szCs w:val="20"/>
              </w:rPr>
            </w:pPr>
          </w:p>
          <w:p w14:paraId="6A9751EB" w14:textId="29ACC441" w:rsidR="00AD04A6" w:rsidRDefault="009D5287">
            <w:pPr>
              <w:tabs>
                <w:tab w:val="left" w:pos="8050"/>
              </w:tabs>
              <w:rPr>
                <w:rFonts w:ascii="Arial" w:hAnsi="Arial" w:cs="Arial"/>
                <w:bCs/>
                <w:sz w:val="20"/>
                <w:szCs w:val="20"/>
              </w:rPr>
            </w:pPr>
            <w:r>
              <w:rPr>
                <w:rFonts w:ascii="Arial" w:hAnsi="Arial" w:cs="Arial"/>
                <w:bCs/>
                <w:sz w:val="20"/>
                <w:szCs w:val="20"/>
              </w:rPr>
              <w:t xml:space="preserve">In order to represent the procedure, a flow chart is presented below, as the study consists of several phases. </w:t>
            </w:r>
          </w:p>
          <w:p w14:paraId="63F1AC48" w14:textId="02188E8C" w:rsidR="00BE107A" w:rsidRDefault="00BE107A">
            <w:pPr>
              <w:tabs>
                <w:tab w:val="left" w:pos="8050"/>
              </w:tabs>
              <w:rPr>
                <w:rFonts w:ascii="Arial" w:hAnsi="Arial" w:cs="Arial"/>
                <w:bCs/>
                <w:sz w:val="20"/>
                <w:szCs w:val="20"/>
              </w:rPr>
            </w:pPr>
          </w:p>
          <w:p w14:paraId="5C586FAD" w14:textId="35A2A7F2" w:rsidR="00BE107A" w:rsidRDefault="00BE107A" w:rsidP="00BE107A">
            <w:pPr>
              <w:tabs>
                <w:tab w:val="left" w:pos="8050"/>
              </w:tabs>
              <w:rPr>
                <w:rFonts w:ascii="Arial" w:hAnsi="Arial" w:cs="Arial"/>
                <w:bCs/>
                <w:sz w:val="20"/>
                <w:szCs w:val="20"/>
              </w:rPr>
            </w:pPr>
            <w:r>
              <w:rPr>
                <w:rFonts w:ascii="Arial" w:hAnsi="Arial" w:cs="Arial"/>
                <w:bCs/>
                <w:sz w:val="20"/>
                <w:szCs w:val="20"/>
              </w:rPr>
              <w:t>Participants will complete the study online by clicking the link via the EMS. They will be required to provide basic demographic information before completing the procedure set out below. Half the participants will be provided with feedback on their performance `good job` (regardless of their actual performance) with the other half receiving no feedback (the between</w:t>
            </w:r>
            <w:r w:rsidR="000A1855">
              <w:rPr>
                <w:rFonts w:ascii="Arial" w:hAnsi="Arial" w:cs="Arial"/>
                <w:bCs/>
                <w:sz w:val="20"/>
                <w:szCs w:val="20"/>
              </w:rPr>
              <w:t>-</w:t>
            </w:r>
            <w:r>
              <w:rPr>
                <w:rFonts w:ascii="Arial" w:hAnsi="Arial" w:cs="Arial"/>
                <w:bCs/>
                <w:sz w:val="20"/>
                <w:szCs w:val="20"/>
              </w:rPr>
              <w:t>subjects part of the study). All participants will complete two facial recognition tasks</w:t>
            </w:r>
            <w:r w:rsidR="000A1855">
              <w:rPr>
                <w:rFonts w:ascii="Arial" w:hAnsi="Arial" w:cs="Arial"/>
                <w:bCs/>
                <w:sz w:val="20"/>
                <w:szCs w:val="20"/>
              </w:rPr>
              <w:t xml:space="preserve"> one without instructions and one with instructions (the within-subjects part of the task). They will be finally asked to rate their confidence in recognition accuracy. This completes the study.</w:t>
            </w:r>
          </w:p>
          <w:p w14:paraId="48667919" w14:textId="613AA8C3" w:rsidR="00BE107A" w:rsidRDefault="00BE107A">
            <w:pPr>
              <w:tabs>
                <w:tab w:val="left" w:pos="8050"/>
              </w:tabs>
              <w:rPr>
                <w:rFonts w:ascii="Arial" w:hAnsi="Arial" w:cs="Arial"/>
                <w:bCs/>
                <w:sz w:val="20"/>
                <w:szCs w:val="20"/>
              </w:rPr>
            </w:pPr>
          </w:p>
          <w:p w14:paraId="226921E0" w14:textId="50016322" w:rsidR="000A1855" w:rsidRDefault="000A1855">
            <w:pPr>
              <w:tabs>
                <w:tab w:val="left" w:pos="8050"/>
              </w:tabs>
              <w:rPr>
                <w:rFonts w:ascii="Arial" w:hAnsi="Arial" w:cs="Arial"/>
                <w:bCs/>
                <w:sz w:val="20"/>
                <w:szCs w:val="20"/>
              </w:rPr>
            </w:pPr>
          </w:p>
          <w:p w14:paraId="6044E508" w14:textId="164F4C89" w:rsidR="000A1855" w:rsidRDefault="000A1855">
            <w:pPr>
              <w:tabs>
                <w:tab w:val="left" w:pos="8050"/>
              </w:tabs>
              <w:rPr>
                <w:rFonts w:ascii="Arial" w:hAnsi="Arial" w:cs="Arial"/>
                <w:bCs/>
                <w:sz w:val="20"/>
                <w:szCs w:val="20"/>
              </w:rPr>
            </w:pPr>
          </w:p>
          <w:p w14:paraId="7B37DDD6" w14:textId="77777777" w:rsidR="000A1855" w:rsidRDefault="000A1855">
            <w:pPr>
              <w:tabs>
                <w:tab w:val="left" w:pos="8050"/>
              </w:tabs>
              <w:rPr>
                <w:rFonts w:ascii="Arial" w:hAnsi="Arial" w:cs="Arial"/>
                <w:bCs/>
                <w:sz w:val="20"/>
                <w:szCs w:val="20"/>
              </w:rPr>
            </w:pPr>
          </w:p>
          <w:p w14:paraId="73F4F157" w14:textId="77777777" w:rsidR="00BE107A" w:rsidRDefault="00BE107A">
            <w:pPr>
              <w:tabs>
                <w:tab w:val="left" w:pos="8050"/>
              </w:tabs>
              <w:rPr>
                <w:rFonts w:ascii="Arial" w:hAnsi="Arial" w:cs="Arial"/>
                <w:bCs/>
                <w:sz w:val="20"/>
                <w:szCs w:val="20"/>
              </w:rPr>
            </w:pPr>
          </w:p>
          <w:p w14:paraId="313411B7" w14:textId="2E9DCF45" w:rsidR="009D5287" w:rsidRDefault="008C6D66">
            <w:pPr>
              <w:tabs>
                <w:tab w:val="left" w:pos="8050"/>
              </w:tabs>
              <w:rPr>
                <w:rFonts w:ascii="Arial" w:hAnsi="Arial" w:cs="Arial"/>
                <w:bCs/>
                <w:sz w:val="20"/>
                <w:szCs w:val="20"/>
              </w:rPr>
            </w:pPr>
            <w:r>
              <w:rPr>
                <w:rFonts w:ascii="Arial" w:hAnsi="Arial" w:cs="Arial"/>
                <w:bCs/>
                <w:sz w:val="20"/>
                <w:szCs w:val="20"/>
              </w:rPr>
              <w:t xml:space="preserve"> </w:t>
            </w:r>
          </w:p>
          <w:tbl>
            <w:tblPr>
              <w:tblStyle w:val="TableGrid"/>
              <w:tblW w:w="0" w:type="auto"/>
              <w:tblInd w:w="846" w:type="dxa"/>
              <w:tblLook w:val="04A0" w:firstRow="1" w:lastRow="0" w:firstColumn="1" w:lastColumn="0" w:noHBand="0" w:noVBand="1"/>
            </w:tblPr>
            <w:tblGrid>
              <w:gridCol w:w="2977"/>
              <w:gridCol w:w="850"/>
              <w:gridCol w:w="2977"/>
            </w:tblGrid>
            <w:tr w:rsidR="00BE107A" w14:paraId="58DBBFF6" w14:textId="77777777" w:rsidTr="00401F7F">
              <w:tc>
                <w:tcPr>
                  <w:tcW w:w="2977" w:type="dxa"/>
                  <w:tcBorders>
                    <w:bottom w:val="single" w:sz="4" w:space="0" w:color="auto"/>
                  </w:tcBorders>
                  <w:shd w:val="clear" w:color="auto" w:fill="FFF2CC" w:themeFill="accent4" w:themeFillTint="33"/>
                </w:tcPr>
                <w:p w14:paraId="153792A3" w14:textId="77777777" w:rsidR="00BE107A" w:rsidRPr="000A1855" w:rsidRDefault="00BE107A" w:rsidP="00BE107A">
                  <w:pPr>
                    <w:rPr>
                      <w:rFonts w:ascii="Arial" w:hAnsi="Arial" w:cs="Arial"/>
                      <w:sz w:val="20"/>
                      <w:szCs w:val="20"/>
                    </w:rPr>
                  </w:pPr>
                  <w:r w:rsidRPr="000A1855">
                    <w:rPr>
                      <w:rFonts w:ascii="Arial" w:hAnsi="Arial" w:cs="Arial"/>
                      <w:sz w:val="20"/>
                      <w:szCs w:val="20"/>
                    </w:rPr>
                    <w:t>Group 1 (no feedback group)</w:t>
                  </w:r>
                </w:p>
              </w:tc>
              <w:tc>
                <w:tcPr>
                  <w:tcW w:w="850" w:type="dxa"/>
                  <w:vMerge w:val="restart"/>
                  <w:tcBorders>
                    <w:top w:val="nil"/>
                    <w:bottom w:val="single" w:sz="4" w:space="0" w:color="auto"/>
                  </w:tcBorders>
                </w:tcPr>
                <w:p w14:paraId="10013901" w14:textId="77777777" w:rsidR="00BE107A" w:rsidRPr="000A1855" w:rsidRDefault="00BE107A" w:rsidP="00BE107A">
                  <w:pPr>
                    <w:rPr>
                      <w:rFonts w:ascii="Arial" w:hAnsi="Arial" w:cs="Arial"/>
                      <w:sz w:val="20"/>
                      <w:szCs w:val="20"/>
                    </w:rPr>
                  </w:pPr>
                </w:p>
              </w:tc>
              <w:tc>
                <w:tcPr>
                  <w:tcW w:w="2977" w:type="dxa"/>
                  <w:tcBorders>
                    <w:bottom w:val="single" w:sz="4" w:space="0" w:color="auto"/>
                  </w:tcBorders>
                  <w:shd w:val="clear" w:color="auto" w:fill="DEEAF6" w:themeFill="accent5" w:themeFillTint="33"/>
                </w:tcPr>
                <w:p w14:paraId="19F4A146" w14:textId="77777777" w:rsidR="00BE107A" w:rsidRPr="000A1855" w:rsidRDefault="00BE107A" w:rsidP="00BE107A">
                  <w:pPr>
                    <w:rPr>
                      <w:rFonts w:ascii="Arial" w:hAnsi="Arial" w:cs="Arial"/>
                      <w:sz w:val="20"/>
                      <w:szCs w:val="20"/>
                    </w:rPr>
                  </w:pPr>
                  <w:r w:rsidRPr="000A1855">
                    <w:rPr>
                      <w:rFonts w:ascii="Arial" w:hAnsi="Arial" w:cs="Arial"/>
                      <w:sz w:val="20"/>
                      <w:szCs w:val="20"/>
                    </w:rPr>
                    <w:t>Group 2 (feedback group)</w:t>
                  </w:r>
                </w:p>
              </w:tc>
            </w:tr>
            <w:tr w:rsidR="00BE107A" w14:paraId="3D106C7F" w14:textId="77777777" w:rsidTr="00401F7F">
              <w:tc>
                <w:tcPr>
                  <w:tcW w:w="2977" w:type="dxa"/>
                  <w:tcBorders>
                    <w:left w:val="nil"/>
                    <w:right w:val="nil"/>
                  </w:tcBorders>
                </w:tcPr>
                <w:p w14:paraId="01602FCA" w14:textId="77777777" w:rsidR="00BE107A" w:rsidRPr="000A1855" w:rsidRDefault="00BE107A" w:rsidP="00BE107A">
                  <w:pPr>
                    <w:rPr>
                      <w:rFonts w:ascii="Arial" w:hAnsi="Arial" w:cs="Arial"/>
                      <w:sz w:val="20"/>
                      <w:szCs w:val="20"/>
                    </w:rPr>
                  </w:pPr>
                </w:p>
              </w:tc>
              <w:tc>
                <w:tcPr>
                  <w:tcW w:w="850" w:type="dxa"/>
                  <w:vMerge/>
                  <w:tcBorders>
                    <w:left w:val="nil"/>
                    <w:bottom w:val="single" w:sz="4" w:space="0" w:color="auto"/>
                    <w:right w:val="nil"/>
                  </w:tcBorders>
                </w:tcPr>
                <w:p w14:paraId="62160FAE" w14:textId="77777777" w:rsidR="00BE107A" w:rsidRPr="000A1855" w:rsidRDefault="00BE107A" w:rsidP="00BE107A">
                  <w:pPr>
                    <w:rPr>
                      <w:rFonts w:ascii="Arial" w:hAnsi="Arial" w:cs="Arial"/>
                      <w:sz w:val="20"/>
                      <w:szCs w:val="20"/>
                    </w:rPr>
                  </w:pPr>
                </w:p>
              </w:tc>
              <w:tc>
                <w:tcPr>
                  <w:tcW w:w="2977" w:type="dxa"/>
                  <w:tcBorders>
                    <w:left w:val="nil"/>
                    <w:right w:val="nil"/>
                  </w:tcBorders>
                </w:tcPr>
                <w:p w14:paraId="03646201" w14:textId="77777777" w:rsidR="00BE107A" w:rsidRPr="000A1855" w:rsidRDefault="00BE107A" w:rsidP="00BE107A">
                  <w:pPr>
                    <w:rPr>
                      <w:rFonts w:ascii="Arial" w:hAnsi="Arial" w:cs="Arial"/>
                      <w:sz w:val="20"/>
                      <w:szCs w:val="20"/>
                    </w:rPr>
                  </w:pPr>
                </w:p>
              </w:tc>
            </w:tr>
            <w:tr w:rsidR="00BE107A" w14:paraId="1E2BF011" w14:textId="77777777" w:rsidTr="00401F7F">
              <w:tc>
                <w:tcPr>
                  <w:tcW w:w="2977" w:type="dxa"/>
                  <w:tcBorders>
                    <w:bottom w:val="single" w:sz="4" w:space="0" w:color="auto"/>
                  </w:tcBorders>
                  <w:shd w:val="clear" w:color="auto" w:fill="FFE599" w:themeFill="accent4" w:themeFillTint="66"/>
                </w:tcPr>
                <w:p w14:paraId="3A1F1D74" w14:textId="77777777" w:rsidR="00BE107A" w:rsidRPr="000A1855" w:rsidRDefault="00BE107A" w:rsidP="00BE107A">
                  <w:pPr>
                    <w:rPr>
                      <w:rFonts w:ascii="Arial" w:hAnsi="Arial" w:cs="Arial"/>
                      <w:sz w:val="20"/>
                      <w:szCs w:val="20"/>
                    </w:rPr>
                  </w:pPr>
                  <w:r w:rsidRPr="000A1855">
                    <w:rPr>
                      <w:rFonts w:ascii="Arial" w:hAnsi="Arial" w:cs="Arial"/>
                      <w:sz w:val="20"/>
                      <w:szCs w:val="20"/>
                    </w:rPr>
                    <w:t>Part 1 – facial stimuli provided (5 seconds)</w:t>
                  </w:r>
                </w:p>
              </w:tc>
              <w:tc>
                <w:tcPr>
                  <w:tcW w:w="850" w:type="dxa"/>
                  <w:vMerge/>
                  <w:tcBorders>
                    <w:bottom w:val="single" w:sz="4" w:space="0" w:color="auto"/>
                  </w:tcBorders>
                </w:tcPr>
                <w:p w14:paraId="56B9B265" w14:textId="77777777" w:rsidR="00BE107A" w:rsidRPr="000A1855" w:rsidRDefault="00BE107A" w:rsidP="00BE107A">
                  <w:pPr>
                    <w:rPr>
                      <w:rFonts w:ascii="Arial" w:hAnsi="Arial" w:cs="Arial"/>
                      <w:sz w:val="20"/>
                      <w:szCs w:val="20"/>
                    </w:rPr>
                  </w:pPr>
                </w:p>
              </w:tc>
              <w:tc>
                <w:tcPr>
                  <w:tcW w:w="2977" w:type="dxa"/>
                  <w:tcBorders>
                    <w:bottom w:val="single" w:sz="4" w:space="0" w:color="auto"/>
                  </w:tcBorders>
                  <w:shd w:val="clear" w:color="auto" w:fill="BDD6EE" w:themeFill="accent5" w:themeFillTint="66"/>
                </w:tcPr>
                <w:p w14:paraId="2CFDC2EE" w14:textId="77777777" w:rsidR="00BE107A" w:rsidRPr="000A1855" w:rsidRDefault="00BE107A" w:rsidP="00BE107A">
                  <w:pPr>
                    <w:rPr>
                      <w:rFonts w:ascii="Arial" w:hAnsi="Arial" w:cs="Arial"/>
                      <w:sz w:val="20"/>
                      <w:szCs w:val="20"/>
                    </w:rPr>
                  </w:pPr>
                  <w:r w:rsidRPr="000A1855">
                    <w:rPr>
                      <w:rFonts w:ascii="Arial" w:hAnsi="Arial" w:cs="Arial"/>
                      <w:sz w:val="20"/>
                      <w:szCs w:val="20"/>
                    </w:rPr>
                    <w:t>Part 1 – facial stimuli provided (5 seconds)</w:t>
                  </w:r>
                </w:p>
              </w:tc>
            </w:tr>
            <w:tr w:rsidR="00BE107A" w14:paraId="32500E74" w14:textId="77777777" w:rsidTr="00401F7F">
              <w:tc>
                <w:tcPr>
                  <w:tcW w:w="2977" w:type="dxa"/>
                  <w:tcBorders>
                    <w:left w:val="nil"/>
                    <w:right w:val="nil"/>
                  </w:tcBorders>
                </w:tcPr>
                <w:p w14:paraId="16A57A38" w14:textId="77777777" w:rsidR="00BE107A" w:rsidRPr="000A1855" w:rsidRDefault="00BE107A" w:rsidP="00BE107A">
                  <w:pPr>
                    <w:rPr>
                      <w:rFonts w:ascii="Arial" w:hAnsi="Arial" w:cs="Arial"/>
                      <w:sz w:val="20"/>
                      <w:szCs w:val="20"/>
                    </w:rPr>
                  </w:pPr>
                </w:p>
              </w:tc>
              <w:tc>
                <w:tcPr>
                  <w:tcW w:w="850" w:type="dxa"/>
                  <w:vMerge/>
                  <w:tcBorders>
                    <w:left w:val="nil"/>
                    <w:bottom w:val="single" w:sz="4" w:space="0" w:color="auto"/>
                    <w:right w:val="nil"/>
                  </w:tcBorders>
                </w:tcPr>
                <w:p w14:paraId="654E791A" w14:textId="77777777" w:rsidR="00BE107A" w:rsidRPr="000A1855" w:rsidRDefault="00BE107A" w:rsidP="00BE107A">
                  <w:pPr>
                    <w:rPr>
                      <w:rFonts w:ascii="Arial" w:hAnsi="Arial" w:cs="Arial"/>
                      <w:sz w:val="20"/>
                      <w:szCs w:val="20"/>
                    </w:rPr>
                  </w:pPr>
                </w:p>
              </w:tc>
              <w:tc>
                <w:tcPr>
                  <w:tcW w:w="2977" w:type="dxa"/>
                  <w:tcBorders>
                    <w:left w:val="nil"/>
                    <w:right w:val="nil"/>
                  </w:tcBorders>
                </w:tcPr>
                <w:p w14:paraId="0E88D495" w14:textId="77777777" w:rsidR="00BE107A" w:rsidRPr="000A1855" w:rsidRDefault="00BE107A" w:rsidP="00BE107A">
                  <w:pPr>
                    <w:rPr>
                      <w:rFonts w:ascii="Arial" w:hAnsi="Arial" w:cs="Arial"/>
                      <w:sz w:val="20"/>
                      <w:szCs w:val="20"/>
                    </w:rPr>
                  </w:pPr>
                </w:p>
              </w:tc>
            </w:tr>
            <w:tr w:rsidR="00BE107A" w14:paraId="2D191D6A" w14:textId="77777777" w:rsidTr="00401F7F">
              <w:tc>
                <w:tcPr>
                  <w:tcW w:w="2977" w:type="dxa"/>
                  <w:tcBorders>
                    <w:bottom w:val="single" w:sz="4" w:space="0" w:color="auto"/>
                  </w:tcBorders>
                  <w:shd w:val="clear" w:color="auto" w:fill="FFD966" w:themeFill="accent4" w:themeFillTint="99"/>
                </w:tcPr>
                <w:p w14:paraId="44474611" w14:textId="77777777" w:rsidR="00BE107A" w:rsidRPr="000A1855" w:rsidRDefault="00BE107A" w:rsidP="00BE107A">
                  <w:pPr>
                    <w:rPr>
                      <w:rFonts w:ascii="Arial" w:hAnsi="Arial" w:cs="Arial"/>
                      <w:sz w:val="20"/>
                      <w:szCs w:val="20"/>
                    </w:rPr>
                  </w:pPr>
                  <w:r w:rsidRPr="000A1855">
                    <w:rPr>
                      <w:rFonts w:ascii="Arial" w:hAnsi="Arial" w:cs="Arial"/>
                      <w:sz w:val="20"/>
                      <w:szCs w:val="20"/>
                    </w:rPr>
                    <w:t>Facial recognition task 1 – one new face and one altered version of original face</w:t>
                  </w:r>
                </w:p>
              </w:tc>
              <w:tc>
                <w:tcPr>
                  <w:tcW w:w="850" w:type="dxa"/>
                  <w:vMerge/>
                  <w:tcBorders>
                    <w:bottom w:val="single" w:sz="4" w:space="0" w:color="auto"/>
                  </w:tcBorders>
                </w:tcPr>
                <w:p w14:paraId="7D57D06A" w14:textId="77777777" w:rsidR="00BE107A" w:rsidRPr="000A1855" w:rsidRDefault="00BE107A" w:rsidP="00BE107A">
                  <w:pPr>
                    <w:rPr>
                      <w:rFonts w:ascii="Arial" w:hAnsi="Arial" w:cs="Arial"/>
                      <w:sz w:val="20"/>
                      <w:szCs w:val="20"/>
                    </w:rPr>
                  </w:pPr>
                </w:p>
              </w:tc>
              <w:tc>
                <w:tcPr>
                  <w:tcW w:w="2977" w:type="dxa"/>
                  <w:tcBorders>
                    <w:bottom w:val="single" w:sz="4" w:space="0" w:color="auto"/>
                  </w:tcBorders>
                  <w:shd w:val="clear" w:color="auto" w:fill="9CC2E5" w:themeFill="accent5" w:themeFillTint="99"/>
                </w:tcPr>
                <w:p w14:paraId="2CE37556" w14:textId="77777777" w:rsidR="00BE107A" w:rsidRPr="000A1855" w:rsidRDefault="00BE107A" w:rsidP="00BE107A">
                  <w:pPr>
                    <w:rPr>
                      <w:rFonts w:ascii="Arial" w:hAnsi="Arial" w:cs="Arial"/>
                      <w:sz w:val="20"/>
                      <w:szCs w:val="20"/>
                    </w:rPr>
                  </w:pPr>
                  <w:r w:rsidRPr="000A1855">
                    <w:rPr>
                      <w:rFonts w:ascii="Arial" w:hAnsi="Arial" w:cs="Arial"/>
                      <w:sz w:val="20"/>
                      <w:szCs w:val="20"/>
                    </w:rPr>
                    <w:t>Facial recognition task 1 – one new face and one altered version of original face</w:t>
                  </w:r>
                </w:p>
              </w:tc>
            </w:tr>
            <w:tr w:rsidR="00BE107A" w14:paraId="151BA3F7" w14:textId="77777777" w:rsidTr="00401F7F">
              <w:tc>
                <w:tcPr>
                  <w:tcW w:w="2977" w:type="dxa"/>
                  <w:tcBorders>
                    <w:left w:val="nil"/>
                    <w:right w:val="nil"/>
                  </w:tcBorders>
                </w:tcPr>
                <w:p w14:paraId="378A35B0" w14:textId="77777777" w:rsidR="00BE107A" w:rsidRPr="000A1855" w:rsidRDefault="00BE107A" w:rsidP="00BE107A">
                  <w:pPr>
                    <w:rPr>
                      <w:rFonts w:ascii="Arial" w:hAnsi="Arial" w:cs="Arial"/>
                      <w:sz w:val="20"/>
                      <w:szCs w:val="20"/>
                    </w:rPr>
                  </w:pPr>
                </w:p>
              </w:tc>
              <w:tc>
                <w:tcPr>
                  <w:tcW w:w="850" w:type="dxa"/>
                  <w:vMerge/>
                  <w:tcBorders>
                    <w:left w:val="nil"/>
                    <w:bottom w:val="single" w:sz="4" w:space="0" w:color="auto"/>
                    <w:right w:val="nil"/>
                  </w:tcBorders>
                </w:tcPr>
                <w:p w14:paraId="4C3A7408" w14:textId="77777777" w:rsidR="00BE107A" w:rsidRPr="000A1855" w:rsidRDefault="00BE107A" w:rsidP="00BE107A">
                  <w:pPr>
                    <w:rPr>
                      <w:rFonts w:ascii="Arial" w:hAnsi="Arial" w:cs="Arial"/>
                      <w:sz w:val="20"/>
                      <w:szCs w:val="20"/>
                    </w:rPr>
                  </w:pPr>
                </w:p>
              </w:tc>
              <w:tc>
                <w:tcPr>
                  <w:tcW w:w="2977" w:type="dxa"/>
                  <w:tcBorders>
                    <w:left w:val="nil"/>
                    <w:right w:val="nil"/>
                  </w:tcBorders>
                </w:tcPr>
                <w:p w14:paraId="7982419A" w14:textId="77777777" w:rsidR="00BE107A" w:rsidRPr="000A1855" w:rsidRDefault="00BE107A" w:rsidP="00BE107A">
                  <w:pPr>
                    <w:rPr>
                      <w:rFonts w:ascii="Arial" w:hAnsi="Arial" w:cs="Arial"/>
                      <w:sz w:val="20"/>
                      <w:szCs w:val="20"/>
                    </w:rPr>
                  </w:pPr>
                </w:p>
              </w:tc>
            </w:tr>
            <w:tr w:rsidR="00BE107A" w14:paraId="3CAE780E" w14:textId="77777777" w:rsidTr="00401F7F">
              <w:tc>
                <w:tcPr>
                  <w:tcW w:w="2977" w:type="dxa"/>
                  <w:tcBorders>
                    <w:bottom w:val="single" w:sz="4" w:space="0" w:color="auto"/>
                  </w:tcBorders>
                  <w:shd w:val="clear" w:color="auto" w:fill="BF8F00" w:themeFill="accent4" w:themeFillShade="BF"/>
                </w:tcPr>
                <w:p w14:paraId="606DE750" w14:textId="77777777" w:rsidR="00BE107A" w:rsidRPr="000A1855" w:rsidRDefault="00BE107A" w:rsidP="00BE107A">
                  <w:pPr>
                    <w:rPr>
                      <w:rFonts w:ascii="Arial" w:hAnsi="Arial" w:cs="Arial"/>
                      <w:sz w:val="20"/>
                      <w:szCs w:val="20"/>
                    </w:rPr>
                  </w:pPr>
                  <w:r w:rsidRPr="000A1855">
                    <w:rPr>
                      <w:rFonts w:ascii="Arial" w:hAnsi="Arial" w:cs="Arial"/>
                      <w:sz w:val="20"/>
                      <w:szCs w:val="20"/>
                    </w:rPr>
                    <w:t>No feedback provided for recognition performance</w:t>
                  </w:r>
                </w:p>
              </w:tc>
              <w:tc>
                <w:tcPr>
                  <w:tcW w:w="850" w:type="dxa"/>
                  <w:vMerge/>
                  <w:tcBorders>
                    <w:bottom w:val="single" w:sz="4" w:space="0" w:color="auto"/>
                  </w:tcBorders>
                </w:tcPr>
                <w:p w14:paraId="734FC4D2" w14:textId="77777777" w:rsidR="00BE107A" w:rsidRPr="000A1855" w:rsidRDefault="00BE107A" w:rsidP="00BE107A">
                  <w:pPr>
                    <w:rPr>
                      <w:rFonts w:ascii="Arial" w:hAnsi="Arial" w:cs="Arial"/>
                      <w:sz w:val="20"/>
                      <w:szCs w:val="20"/>
                    </w:rPr>
                  </w:pPr>
                </w:p>
              </w:tc>
              <w:tc>
                <w:tcPr>
                  <w:tcW w:w="2977" w:type="dxa"/>
                  <w:tcBorders>
                    <w:bottom w:val="single" w:sz="4" w:space="0" w:color="auto"/>
                  </w:tcBorders>
                  <w:shd w:val="clear" w:color="auto" w:fill="3F89CD"/>
                </w:tcPr>
                <w:p w14:paraId="563EA78C" w14:textId="77777777" w:rsidR="00BE107A" w:rsidRPr="000A1855" w:rsidRDefault="00BE107A" w:rsidP="00BE107A">
                  <w:pPr>
                    <w:rPr>
                      <w:rFonts w:ascii="Arial" w:hAnsi="Arial" w:cs="Arial"/>
                      <w:sz w:val="20"/>
                      <w:szCs w:val="20"/>
                    </w:rPr>
                  </w:pPr>
                  <w:r w:rsidRPr="000A1855">
                    <w:rPr>
                      <w:rFonts w:ascii="Arial" w:hAnsi="Arial" w:cs="Arial"/>
                      <w:sz w:val="20"/>
                      <w:szCs w:val="20"/>
                    </w:rPr>
                    <w:t>Feedback provided for recognition performance - `good job!`</w:t>
                  </w:r>
                </w:p>
              </w:tc>
            </w:tr>
            <w:tr w:rsidR="00BE107A" w14:paraId="53F5C532" w14:textId="77777777" w:rsidTr="00401F7F">
              <w:tc>
                <w:tcPr>
                  <w:tcW w:w="2977" w:type="dxa"/>
                  <w:tcBorders>
                    <w:left w:val="nil"/>
                    <w:right w:val="nil"/>
                  </w:tcBorders>
                </w:tcPr>
                <w:p w14:paraId="0C4094E5" w14:textId="77777777" w:rsidR="00BE107A" w:rsidRPr="000A1855" w:rsidRDefault="00BE107A" w:rsidP="00BE107A">
                  <w:pPr>
                    <w:rPr>
                      <w:rFonts w:ascii="Arial" w:hAnsi="Arial" w:cs="Arial"/>
                      <w:sz w:val="20"/>
                      <w:szCs w:val="20"/>
                    </w:rPr>
                  </w:pPr>
                </w:p>
              </w:tc>
              <w:tc>
                <w:tcPr>
                  <w:tcW w:w="850" w:type="dxa"/>
                  <w:vMerge/>
                  <w:tcBorders>
                    <w:left w:val="nil"/>
                    <w:bottom w:val="nil"/>
                    <w:right w:val="nil"/>
                  </w:tcBorders>
                </w:tcPr>
                <w:p w14:paraId="249CC692" w14:textId="77777777" w:rsidR="00BE107A" w:rsidRPr="000A1855" w:rsidRDefault="00BE107A" w:rsidP="00BE107A">
                  <w:pPr>
                    <w:rPr>
                      <w:rFonts w:ascii="Arial" w:hAnsi="Arial" w:cs="Arial"/>
                      <w:sz w:val="20"/>
                      <w:szCs w:val="20"/>
                    </w:rPr>
                  </w:pPr>
                </w:p>
              </w:tc>
              <w:tc>
                <w:tcPr>
                  <w:tcW w:w="2977" w:type="dxa"/>
                  <w:tcBorders>
                    <w:left w:val="nil"/>
                    <w:right w:val="nil"/>
                  </w:tcBorders>
                </w:tcPr>
                <w:p w14:paraId="2D7A9D6A" w14:textId="77777777" w:rsidR="00BE107A" w:rsidRPr="000A1855" w:rsidRDefault="00BE107A" w:rsidP="00BE107A">
                  <w:pPr>
                    <w:rPr>
                      <w:rFonts w:ascii="Arial" w:hAnsi="Arial" w:cs="Arial"/>
                      <w:sz w:val="20"/>
                      <w:szCs w:val="20"/>
                    </w:rPr>
                  </w:pPr>
                </w:p>
              </w:tc>
            </w:tr>
            <w:tr w:rsidR="00BE107A" w14:paraId="30BF8C9F" w14:textId="77777777" w:rsidTr="00401F7F">
              <w:tc>
                <w:tcPr>
                  <w:tcW w:w="2977" w:type="dxa"/>
                  <w:tcBorders>
                    <w:bottom w:val="single" w:sz="4" w:space="0" w:color="auto"/>
                  </w:tcBorders>
                  <w:shd w:val="clear" w:color="auto" w:fill="966F00"/>
                </w:tcPr>
                <w:p w14:paraId="169AF944" w14:textId="77777777" w:rsidR="00BE107A" w:rsidRPr="000A1855" w:rsidRDefault="00BE107A" w:rsidP="00BE107A">
                  <w:pPr>
                    <w:rPr>
                      <w:rFonts w:ascii="Arial" w:hAnsi="Arial" w:cs="Arial"/>
                      <w:sz w:val="20"/>
                      <w:szCs w:val="20"/>
                    </w:rPr>
                  </w:pPr>
                  <w:r w:rsidRPr="000A1855">
                    <w:rPr>
                      <w:rFonts w:ascii="Arial" w:hAnsi="Arial" w:cs="Arial"/>
                      <w:color w:val="FFFFFF" w:themeColor="background1"/>
                      <w:sz w:val="20"/>
                      <w:szCs w:val="20"/>
                    </w:rPr>
                    <w:t>Second facial recognition task – the altered face and the original face, with Priming instructions.</w:t>
                  </w:r>
                </w:p>
              </w:tc>
              <w:tc>
                <w:tcPr>
                  <w:tcW w:w="850" w:type="dxa"/>
                  <w:tcBorders>
                    <w:top w:val="nil"/>
                    <w:bottom w:val="nil"/>
                  </w:tcBorders>
                </w:tcPr>
                <w:p w14:paraId="525960F8" w14:textId="77777777" w:rsidR="00BE107A" w:rsidRPr="000A1855" w:rsidRDefault="00BE107A" w:rsidP="00BE107A">
                  <w:pPr>
                    <w:rPr>
                      <w:rFonts w:ascii="Arial" w:hAnsi="Arial" w:cs="Arial"/>
                      <w:sz w:val="20"/>
                      <w:szCs w:val="20"/>
                    </w:rPr>
                  </w:pPr>
                </w:p>
              </w:tc>
              <w:tc>
                <w:tcPr>
                  <w:tcW w:w="2977" w:type="dxa"/>
                  <w:tcBorders>
                    <w:bottom w:val="single" w:sz="4" w:space="0" w:color="auto"/>
                  </w:tcBorders>
                  <w:shd w:val="clear" w:color="auto" w:fill="2E74B5" w:themeFill="accent5" w:themeFillShade="BF"/>
                </w:tcPr>
                <w:p w14:paraId="49E9FDEF" w14:textId="77777777" w:rsidR="00BE107A" w:rsidRPr="000A1855" w:rsidRDefault="00BE107A" w:rsidP="00BE107A">
                  <w:pPr>
                    <w:rPr>
                      <w:rFonts w:ascii="Arial" w:hAnsi="Arial" w:cs="Arial"/>
                      <w:sz w:val="20"/>
                      <w:szCs w:val="20"/>
                    </w:rPr>
                  </w:pPr>
                  <w:r w:rsidRPr="000A1855">
                    <w:rPr>
                      <w:rFonts w:ascii="Arial" w:hAnsi="Arial" w:cs="Arial"/>
                      <w:color w:val="FFFFFF" w:themeColor="background1"/>
                      <w:sz w:val="20"/>
                      <w:szCs w:val="20"/>
                    </w:rPr>
                    <w:t>Second facial recognition task – the altered face and the original face, with Priming instructions.</w:t>
                  </w:r>
                </w:p>
              </w:tc>
            </w:tr>
            <w:tr w:rsidR="00BE107A" w14:paraId="4C562DCD" w14:textId="77777777" w:rsidTr="00401F7F">
              <w:tc>
                <w:tcPr>
                  <w:tcW w:w="2977" w:type="dxa"/>
                  <w:tcBorders>
                    <w:left w:val="nil"/>
                    <w:right w:val="nil"/>
                  </w:tcBorders>
                </w:tcPr>
                <w:p w14:paraId="3F827E96" w14:textId="77777777" w:rsidR="00BE107A" w:rsidRPr="000A1855" w:rsidRDefault="00BE107A" w:rsidP="00BE107A">
                  <w:pPr>
                    <w:rPr>
                      <w:rFonts w:ascii="Arial" w:hAnsi="Arial" w:cs="Arial"/>
                      <w:sz w:val="20"/>
                      <w:szCs w:val="20"/>
                    </w:rPr>
                  </w:pPr>
                </w:p>
              </w:tc>
              <w:tc>
                <w:tcPr>
                  <w:tcW w:w="850" w:type="dxa"/>
                  <w:tcBorders>
                    <w:top w:val="nil"/>
                    <w:left w:val="nil"/>
                    <w:bottom w:val="nil"/>
                    <w:right w:val="nil"/>
                  </w:tcBorders>
                </w:tcPr>
                <w:p w14:paraId="0C3F1DA2" w14:textId="77777777" w:rsidR="00BE107A" w:rsidRPr="000A1855" w:rsidRDefault="00BE107A" w:rsidP="00BE107A">
                  <w:pPr>
                    <w:rPr>
                      <w:rFonts w:ascii="Arial" w:hAnsi="Arial" w:cs="Arial"/>
                      <w:sz w:val="20"/>
                      <w:szCs w:val="20"/>
                    </w:rPr>
                  </w:pPr>
                </w:p>
              </w:tc>
              <w:tc>
                <w:tcPr>
                  <w:tcW w:w="2977" w:type="dxa"/>
                  <w:tcBorders>
                    <w:left w:val="nil"/>
                    <w:right w:val="nil"/>
                  </w:tcBorders>
                </w:tcPr>
                <w:p w14:paraId="6C607ADC" w14:textId="77777777" w:rsidR="00BE107A" w:rsidRPr="000A1855" w:rsidRDefault="00BE107A" w:rsidP="00BE107A">
                  <w:pPr>
                    <w:rPr>
                      <w:rFonts w:ascii="Arial" w:hAnsi="Arial" w:cs="Arial"/>
                      <w:sz w:val="20"/>
                      <w:szCs w:val="20"/>
                    </w:rPr>
                  </w:pPr>
                </w:p>
              </w:tc>
            </w:tr>
            <w:tr w:rsidR="00BE107A" w14:paraId="3868018C" w14:textId="77777777" w:rsidTr="00401F7F">
              <w:tc>
                <w:tcPr>
                  <w:tcW w:w="2977" w:type="dxa"/>
                  <w:shd w:val="clear" w:color="auto" w:fill="483500"/>
                </w:tcPr>
                <w:p w14:paraId="2127F042" w14:textId="77777777" w:rsidR="00BE107A" w:rsidRPr="000A1855" w:rsidRDefault="00BE107A" w:rsidP="00BE107A">
                  <w:pPr>
                    <w:rPr>
                      <w:rFonts w:ascii="Arial" w:hAnsi="Arial" w:cs="Arial"/>
                      <w:sz w:val="20"/>
                      <w:szCs w:val="20"/>
                    </w:rPr>
                  </w:pPr>
                  <w:r w:rsidRPr="000A1855">
                    <w:rPr>
                      <w:rFonts w:ascii="Arial" w:hAnsi="Arial" w:cs="Arial"/>
                      <w:sz w:val="20"/>
                      <w:szCs w:val="20"/>
                    </w:rPr>
                    <w:t>Final task – confidence in accuracy question.</w:t>
                  </w:r>
                </w:p>
              </w:tc>
              <w:tc>
                <w:tcPr>
                  <w:tcW w:w="850" w:type="dxa"/>
                  <w:tcBorders>
                    <w:top w:val="nil"/>
                    <w:bottom w:val="nil"/>
                  </w:tcBorders>
                </w:tcPr>
                <w:p w14:paraId="1438E534" w14:textId="77777777" w:rsidR="00BE107A" w:rsidRPr="000A1855" w:rsidRDefault="00BE107A" w:rsidP="00BE107A">
                  <w:pPr>
                    <w:rPr>
                      <w:rFonts w:ascii="Arial" w:hAnsi="Arial" w:cs="Arial"/>
                      <w:sz w:val="20"/>
                      <w:szCs w:val="20"/>
                    </w:rPr>
                  </w:pPr>
                </w:p>
              </w:tc>
              <w:tc>
                <w:tcPr>
                  <w:tcW w:w="2977" w:type="dxa"/>
                  <w:shd w:val="clear" w:color="auto" w:fill="1F4E79" w:themeFill="accent5" w:themeFillShade="80"/>
                </w:tcPr>
                <w:p w14:paraId="65BDAB78" w14:textId="77777777" w:rsidR="00BE107A" w:rsidRPr="000A1855" w:rsidRDefault="00BE107A" w:rsidP="00BE107A">
                  <w:pPr>
                    <w:rPr>
                      <w:rFonts w:ascii="Arial" w:hAnsi="Arial" w:cs="Arial"/>
                      <w:sz w:val="20"/>
                      <w:szCs w:val="20"/>
                    </w:rPr>
                  </w:pPr>
                  <w:r w:rsidRPr="000A1855">
                    <w:rPr>
                      <w:rFonts w:ascii="Arial" w:hAnsi="Arial" w:cs="Arial"/>
                      <w:color w:val="FFFFFF" w:themeColor="background1"/>
                      <w:sz w:val="20"/>
                      <w:szCs w:val="20"/>
                    </w:rPr>
                    <w:t>Final task – confidence in accuracy question.</w:t>
                  </w:r>
                </w:p>
              </w:tc>
            </w:tr>
          </w:tbl>
          <w:p w14:paraId="7AA5EA7C" w14:textId="77777777" w:rsidR="00AD04A6" w:rsidRDefault="00AD04A6">
            <w:pPr>
              <w:tabs>
                <w:tab w:val="left" w:pos="8050"/>
              </w:tabs>
              <w:rPr>
                <w:rFonts w:ascii="Arial" w:hAnsi="Arial" w:cs="Arial"/>
                <w:bCs/>
                <w:sz w:val="20"/>
                <w:szCs w:val="20"/>
              </w:rPr>
            </w:pPr>
          </w:p>
          <w:p w14:paraId="1093E91E" w14:textId="77777777" w:rsidR="00AD04A6" w:rsidRDefault="00AD04A6">
            <w:pPr>
              <w:tabs>
                <w:tab w:val="left" w:pos="8050"/>
              </w:tabs>
              <w:rPr>
                <w:rFonts w:ascii="Arial" w:hAnsi="Arial" w:cs="Arial"/>
                <w:b/>
                <w:sz w:val="20"/>
                <w:szCs w:val="20"/>
              </w:rPr>
            </w:pPr>
          </w:p>
          <w:p w14:paraId="1562DDE5" w14:textId="77777777" w:rsidR="00AD04A6" w:rsidRDefault="00AD04A6">
            <w:pPr>
              <w:rPr>
                <w:rFonts w:ascii="Arial" w:hAnsi="Arial" w:cs="Arial"/>
                <w:b/>
                <w:sz w:val="20"/>
                <w:szCs w:val="20"/>
              </w:rPr>
            </w:pPr>
          </w:p>
          <w:p w14:paraId="0CE7644D" w14:textId="77777777" w:rsidR="00AD04A6" w:rsidRPr="000F60C5" w:rsidRDefault="00AD04A6">
            <w:pPr>
              <w:rPr>
                <w:rFonts w:ascii="Arial" w:hAnsi="Arial" w:cs="Arial"/>
                <w:bCs/>
                <w:sz w:val="20"/>
                <w:szCs w:val="20"/>
              </w:rPr>
            </w:pPr>
            <w:r w:rsidRPr="000F60C5">
              <w:rPr>
                <w:rFonts w:ascii="Arial" w:hAnsi="Arial" w:cs="Arial"/>
                <w:bCs/>
                <w:sz w:val="20"/>
                <w:szCs w:val="20"/>
              </w:rPr>
              <w:t xml:space="preserve">Ethical considerations: </w:t>
            </w:r>
          </w:p>
          <w:p w14:paraId="23FF83BD" w14:textId="77777777" w:rsidR="00AD04A6" w:rsidRDefault="00AD04A6">
            <w:pPr>
              <w:rPr>
                <w:rFonts w:ascii="Arial" w:hAnsi="Arial" w:cs="Arial"/>
                <w:bCs/>
                <w:sz w:val="20"/>
                <w:szCs w:val="20"/>
              </w:rPr>
            </w:pPr>
          </w:p>
          <w:p w14:paraId="1C6DB21E" w14:textId="77777777" w:rsidR="00AD04A6" w:rsidRDefault="00AD04A6">
            <w:pPr>
              <w:rPr>
                <w:rFonts w:ascii="Arial" w:hAnsi="Arial" w:cs="Arial"/>
                <w:bCs/>
                <w:sz w:val="20"/>
                <w:szCs w:val="20"/>
              </w:rPr>
            </w:pPr>
            <w:r>
              <w:rPr>
                <w:rFonts w:ascii="Arial" w:hAnsi="Arial" w:cs="Arial"/>
                <w:bCs/>
                <w:sz w:val="20"/>
                <w:szCs w:val="20"/>
              </w:rPr>
              <w:t>BPS guidelines will be always adhered to throughout the study, particularly regarding the right to withdraw, confidentiality, informed consent and full debriefing being ensured.</w:t>
            </w:r>
          </w:p>
          <w:p w14:paraId="3756F52D" w14:textId="77777777" w:rsidR="00AD04A6" w:rsidRDefault="00AD04A6">
            <w:pPr>
              <w:rPr>
                <w:rFonts w:ascii="Arial" w:hAnsi="Arial" w:cs="Arial"/>
                <w:b/>
                <w:sz w:val="20"/>
                <w:szCs w:val="20"/>
              </w:rPr>
            </w:pPr>
          </w:p>
          <w:p w14:paraId="1E0895BE" w14:textId="77777777" w:rsidR="00AD04A6" w:rsidRDefault="00AD04A6">
            <w:pPr>
              <w:rPr>
                <w:rFonts w:ascii="Arial" w:hAnsi="Arial" w:cs="Arial"/>
                <w:b/>
                <w:sz w:val="20"/>
                <w:szCs w:val="20"/>
              </w:rPr>
            </w:pPr>
          </w:p>
          <w:p w14:paraId="4A655E0F" w14:textId="77777777" w:rsidR="00AD04A6" w:rsidRDefault="00AD04A6">
            <w:pPr>
              <w:rPr>
                <w:rFonts w:ascii="Arial" w:hAnsi="Arial" w:cs="Arial"/>
                <w:bCs/>
                <w:sz w:val="20"/>
                <w:szCs w:val="20"/>
                <w:u w:val="single"/>
              </w:rPr>
            </w:pPr>
            <w:r w:rsidRPr="000F60C5">
              <w:rPr>
                <w:rFonts w:ascii="Arial" w:hAnsi="Arial" w:cs="Arial"/>
                <w:bCs/>
                <w:sz w:val="20"/>
                <w:szCs w:val="20"/>
                <w:u w:val="single"/>
              </w:rPr>
              <w:t>References:</w:t>
            </w:r>
          </w:p>
          <w:p w14:paraId="5A3AC05A" w14:textId="77777777" w:rsidR="003B6323" w:rsidRDefault="003B6323">
            <w:pPr>
              <w:rPr>
                <w:rFonts w:ascii="Arial" w:hAnsi="Arial" w:cs="Arial"/>
                <w:bCs/>
                <w:sz w:val="20"/>
                <w:szCs w:val="20"/>
                <w:u w:val="single"/>
              </w:rPr>
            </w:pPr>
          </w:p>
          <w:p w14:paraId="007BBF10" w14:textId="77777777" w:rsidR="003B6323" w:rsidRPr="003B6323" w:rsidRDefault="003B6323" w:rsidP="003B6323">
            <w:pPr>
              <w:rPr>
                <w:rFonts w:ascii="Arial" w:hAnsi="Arial" w:cs="Arial"/>
                <w:sz w:val="16"/>
                <w:szCs w:val="16"/>
              </w:rPr>
            </w:pPr>
            <w:r w:rsidRPr="003B6323">
              <w:rPr>
                <w:rFonts w:ascii="Arial" w:hAnsi="Arial" w:cs="Arial"/>
                <w:sz w:val="16"/>
                <w:szCs w:val="16"/>
              </w:rPr>
              <w:t xml:space="preserve">Berkowitz, S. R., Garrett, B. L., Fenn, K. M. &amp; Loftus, E. F. (2022) Convicting with confidence? Why we should not over-rely on eyewitness confidence, </w:t>
            </w:r>
            <w:r w:rsidRPr="003B6323">
              <w:rPr>
                <w:rFonts w:ascii="Arial" w:hAnsi="Arial" w:cs="Arial"/>
                <w:i/>
                <w:iCs/>
                <w:sz w:val="16"/>
                <w:szCs w:val="16"/>
              </w:rPr>
              <w:t>Memory</w:t>
            </w:r>
            <w:r w:rsidRPr="003B6323">
              <w:rPr>
                <w:rFonts w:ascii="Arial" w:hAnsi="Arial" w:cs="Arial"/>
                <w:sz w:val="16"/>
                <w:szCs w:val="16"/>
              </w:rPr>
              <w:t>, 30(1), 10-15. DOI: 10.1080/09658211.2020.1849308</w:t>
            </w:r>
          </w:p>
          <w:p w14:paraId="7E1D8DDD" w14:textId="77777777" w:rsidR="003B6323" w:rsidRPr="003B6323" w:rsidRDefault="003B6323" w:rsidP="003B6323">
            <w:pPr>
              <w:rPr>
                <w:rFonts w:ascii="Arial" w:hAnsi="Arial" w:cs="Arial"/>
                <w:sz w:val="16"/>
                <w:szCs w:val="16"/>
              </w:rPr>
            </w:pPr>
          </w:p>
          <w:p w14:paraId="51D37382" w14:textId="77777777" w:rsidR="003B6323" w:rsidRPr="003B6323" w:rsidRDefault="003B6323" w:rsidP="003B6323">
            <w:pPr>
              <w:rPr>
                <w:rFonts w:ascii="Arial" w:hAnsi="Arial" w:cs="Arial"/>
                <w:sz w:val="16"/>
                <w:szCs w:val="16"/>
              </w:rPr>
            </w:pPr>
            <w:proofErr w:type="spellStart"/>
            <w:r w:rsidRPr="003B6323">
              <w:rPr>
                <w:rFonts w:ascii="Arial" w:hAnsi="Arial" w:cs="Arial"/>
                <w:sz w:val="16"/>
                <w:szCs w:val="16"/>
              </w:rPr>
              <w:t>Ghetta</w:t>
            </w:r>
            <w:proofErr w:type="spellEnd"/>
            <w:r w:rsidRPr="003B6323">
              <w:rPr>
                <w:rFonts w:ascii="Arial" w:hAnsi="Arial" w:cs="Arial"/>
                <w:sz w:val="16"/>
                <w:szCs w:val="16"/>
              </w:rPr>
              <w:t xml:space="preserve">, S., Schaaf, J. M., Qin, J., &amp; Goodman, G. S. (2004). Chapter 22 - Issues in Eyewitness Testimony. </w:t>
            </w:r>
            <w:r w:rsidRPr="003B6323">
              <w:rPr>
                <w:rFonts w:ascii="Arial" w:hAnsi="Arial" w:cs="Arial"/>
                <w:i/>
                <w:iCs/>
                <w:sz w:val="16"/>
                <w:szCs w:val="16"/>
              </w:rPr>
              <w:t>Handbook of forensic psychology</w:t>
            </w:r>
            <w:r w:rsidRPr="003B6323">
              <w:rPr>
                <w:rFonts w:ascii="Arial" w:hAnsi="Arial" w:cs="Arial"/>
                <w:sz w:val="16"/>
                <w:szCs w:val="16"/>
              </w:rPr>
              <w:t xml:space="preserve">, 513-554. </w:t>
            </w:r>
            <w:hyperlink r:id="rId13" w:history="1">
              <w:r w:rsidRPr="003B6323">
                <w:rPr>
                  <w:rStyle w:val="Hyperlink"/>
                  <w:rFonts w:ascii="Arial" w:hAnsi="Arial" w:cs="Arial"/>
                  <w:color w:val="auto"/>
                  <w:sz w:val="16"/>
                  <w:szCs w:val="16"/>
                </w:rPr>
                <w:t>https://www.sciencedirect.com/science/article/pii/B9780125241960500231</w:t>
              </w:r>
            </w:hyperlink>
          </w:p>
          <w:p w14:paraId="758B6A59" w14:textId="77777777" w:rsidR="003B6323" w:rsidRPr="003B6323" w:rsidRDefault="003B6323">
            <w:pPr>
              <w:rPr>
                <w:rFonts w:ascii="Arial" w:hAnsi="Arial" w:cs="Arial"/>
                <w:bCs/>
                <w:sz w:val="20"/>
                <w:szCs w:val="20"/>
                <w:u w:val="single"/>
              </w:rPr>
            </w:pPr>
          </w:p>
          <w:p w14:paraId="1ECFD2F7" w14:textId="77777777" w:rsidR="003B6323" w:rsidRPr="003B6323" w:rsidRDefault="003B6323" w:rsidP="003B6323">
            <w:pPr>
              <w:rPr>
                <w:rFonts w:ascii="Arial" w:hAnsi="Arial" w:cs="Arial"/>
                <w:sz w:val="16"/>
                <w:szCs w:val="16"/>
              </w:rPr>
            </w:pPr>
            <w:r w:rsidRPr="003B6323">
              <w:rPr>
                <w:rFonts w:ascii="Arial" w:hAnsi="Arial" w:cs="Arial"/>
                <w:sz w:val="16"/>
                <w:szCs w:val="16"/>
              </w:rPr>
              <w:t xml:space="preserve">Loftus, E. F. (1980). Impact of expert psychological testimony on the unreliability of eyewitness identification. </w:t>
            </w:r>
            <w:r w:rsidRPr="003B6323">
              <w:rPr>
                <w:rFonts w:ascii="Arial" w:hAnsi="Arial" w:cs="Arial"/>
                <w:i/>
                <w:iCs/>
                <w:sz w:val="16"/>
                <w:szCs w:val="16"/>
              </w:rPr>
              <w:t>Journal of Applied Psychology</w:t>
            </w:r>
            <w:r w:rsidRPr="003B6323">
              <w:rPr>
                <w:rFonts w:ascii="Arial" w:hAnsi="Arial" w:cs="Arial"/>
                <w:sz w:val="16"/>
                <w:szCs w:val="16"/>
              </w:rPr>
              <w:t xml:space="preserve">, 9- 15. </w:t>
            </w:r>
          </w:p>
          <w:p w14:paraId="25DD057B" w14:textId="77777777" w:rsidR="003B6323" w:rsidRPr="003B6323" w:rsidRDefault="003B6323" w:rsidP="003B6323">
            <w:pPr>
              <w:rPr>
                <w:rFonts w:ascii="Arial" w:hAnsi="Arial" w:cs="Arial"/>
                <w:b/>
                <w:sz w:val="16"/>
                <w:szCs w:val="16"/>
              </w:rPr>
            </w:pPr>
          </w:p>
          <w:p w14:paraId="2DD63C98" w14:textId="766E225E" w:rsidR="00AD04A6" w:rsidRPr="003B6323" w:rsidRDefault="003B6323">
            <w:pPr>
              <w:rPr>
                <w:rFonts w:ascii="Arial" w:hAnsi="Arial" w:cs="Arial"/>
                <w:sz w:val="16"/>
                <w:szCs w:val="16"/>
              </w:rPr>
            </w:pPr>
            <w:r w:rsidRPr="003B6323">
              <w:rPr>
                <w:rFonts w:ascii="Arial" w:hAnsi="Arial" w:cs="Arial"/>
                <w:sz w:val="16"/>
                <w:szCs w:val="16"/>
              </w:rPr>
              <w:t xml:space="preserve">Milne &amp; Bull. (1999). </w:t>
            </w:r>
            <w:r w:rsidRPr="003B6323">
              <w:rPr>
                <w:rFonts w:ascii="Arial" w:hAnsi="Arial" w:cs="Arial"/>
                <w:i/>
                <w:iCs/>
                <w:sz w:val="16"/>
                <w:szCs w:val="16"/>
              </w:rPr>
              <w:t>Investigative Interviewing: Psychology and Practice</w:t>
            </w:r>
            <w:r w:rsidRPr="003B6323">
              <w:rPr>
                <w:rFonts w:ascii="Arial" w:hAnsi="Arial" w:cs="Arial"/>
                <w:sz w:val="16"/>
                <w:szCs w:val="16"/>
              </w:rPr>
              <w:t>. Wiley</w:t>
            </w:r>
          </w:p>
          <w:p w14:paraId="391968A2" w14:textId="77777777" w:rsidR="003B6323" w:rsidRPr="003B6323" w:rsidRDefault="003B6323">
            <w:pPr>
              <w:rPr>
                <w:rFonts w:ascii="Arial" w:hAnsi="Arial" w:cs="Arial"/>
                <w:b/>
              </w:rPr>
            </w:pPr>
          </w:p>
          <w:p w14:paraId="0EDF5037" w14:textId="77777777" w:rsidR="00AD04A6" w:rsidRPr="003B6323" w:rsidRDefault="00AD04A6">
            <w:pPr>
              <w:rPr>
                <w:rFonts w:ascii="Arial" w:hAnsi="Arial" w:cs="Arial"/>
                <w:sz w:val="16"/>
                <w:szCs w:val="16"/>
              </w:rPr>
            </w:pPr>
            <w:r w:rsidRPr="003B6323">
              <w:rPr>
                <w:rFonts w:ascii="Arial" w:hAnsi="Arial" w:cs="Arial"/>
                <w:sz w:val="16"/>
                <w:szCs w:val="16"/>
                <w:shd w:val="clear" w:color="auto" w:fill="FFFFFF"/>
              </w:rPr>
              <w:t>Sauer, J. D., Palmer, M. A., &amp; Brewer, N. (2019). Pitfalls in using eyewitness confidence to diagnose the accuracy of an individual identification decision. </w:t>
            </w:r>
            <w:r w:rsidRPr="003B6323">
              <w:rPr>
                <w:rStyle w:val="Emphasis"/>
                <w:rFonts w:ascii="Arial" w:hAnsi="Arial" w:cs="Arial"/>
                <w:sz w:val="16"/>
                <w:szCs w:val="16"/>
                <w:shd w:val="clear" w:color="auto" w:fill="FFFFFF"/>
              </w:rPr>
              <w:t>Psychology, Public Policy, and Law, 25</w:t>
            </w:r>
            <w:r w:rsidRPr="003B6323">
              <w:rPr>
                <w:rFonts w:ascii="Arial" w:hAnsi="Arial" w:cs="Arial"/>
                <w:sz w:val="16"/>
                <w:szCs w:val="16"/>
                <w:shd w:val="clear" w:color="auto" w:fill="FFFFFF"/>
              </w:rPr>
              <w:t>(3), 147–165. </w:t>
            </w:r>
            <w:hyperlink r:id="rId14" w:tgtFrame="_blank" w:history="1">
              <w:r w:rsidRPr="003B6323">
                <w:rPr>
                  <w:rStyle w:val="Hyperlink"/>
                  <w:rFonts w:ascii="Arial" w:hAnsi="Arial" w:cs="Arial"/>
                  <w:color w:val="auto"/>
                  <w:sz w:val="16"/>
                  <w:szCs w:val="16"/>
                  <w:shd w:val="clear" w:color="auto" w:fill="FFFFFF"/>
                </w:rPr>
                <w:t>https://doi.org/10.1037/law0000203</w:t>
              </w:r>
            </w:hyperlink>
          </w:p>
          <w:p w14:paraId="2814FBEA" w14:textId="77777777" w:rsidR="00AD04A6" w:rsidRPr="003B6323" w:rsidRDefault="00AD04A6">
            <w:pPr>
              <w:rPr>
                <w:rFonts w:ascii="Arial" w:hAnsi="Arial" w:cs="Arial"/>
                <w:sz w:val="16"/>
                <w:szCs w:val="16"/>
              </w:rPr>
            </w:pPr>
          </w:p>
          <w:p w14:paraId="6BE8F11C" w14:textId="77777777" w:rsidR="009F03B0" w:rsidRPr="003B6323" w:rsidRDefault="009F03B0">
            <w:pPr>
              <w:rPr>
                <w:rFonts w:ascii="Arial" w:hAnsi="Arial" w:cs="Arial"/>
                <w:b/>
                <w:sz w:val="16"/>
                <w:szCs w:val="16"/>
              </w:rPr>
            </w:pPr>
          </w:p>
          <w:p w14:paraId="7B93B15A" w14:textId="7317F73E" w:rsidR="009F03B0" w:rsidRPr="003B6323" w:rsidRDefault="009F03B0">
            <w:pPr>
              <w:rPr>
                <w:rFonts w:ascii="Arial" w:hAnsi="Arial" w:cs="Arial"/>
                <w:sz w:val="16"/>
                <w:szCs w:val="16"/>
              </w:rPr>
            </w:pPr>
            <w:r w:rsidRPr="003B6323">
              <w:rPr>
                <w:rFonts w:ascii="Arial" w:hAnsi="Arial" w:cs="Arial"/>
                <w:sz w:val="16"/>
                <w:szCs w:val="16"/>
              </w:rPr>
              <w:t xml:space="preserve">Taylor, L. (1982). </w:t>
            </w:r>
            <w:r w:rsidRPr="003B6323">
              <w:rPr>
                <w:rFonts w:ascii="Arial" w:hAnsi="Arial" w:cs="Arial"/>
                <w:i/>
                <w:iCs/>
                <w:sz w:val="16"/>
                <w:szCs w:val="16"/>
              </w:rPr>
              <w:t>Eyewitness Identification</w:t>
            </w:r>
            <w:r w:rsidRPr="003B6323">
              <w:rPr>
                <w:rFonts w:ascii="Arial" w:hAnsi="Arial" w:cs="Arial"/>
                <w:sz w:val="16"/>
                <w:szCs w:val="16"/>
              </w:rPr>
              <w:t xml:space="preserve">. Office of Justice Programs. </w:t>
            </w:r>
            <w:hyperlink r:id="rId15" w:history="1">
              <w:r w:rsidRPr="003B6323">
                <w:rPr>
                  <w:rStyle w:val="Hyperlink"/>
                  <w:rFonts w:ascii="Arial" w:hAnsi="Arial" w:cs="Arial"/>
                  <w:color w:val="auto"/>
                  <w:sz w:val="16"/>
                  <w:szCs w:val="16"/>
                </w:rPr>
                <w:t>https://www.ojp.gov/ncjrs/virtual-library/abstracts/e</w:t>
              </w:r>
            </w:hyperlink>
          </w:p>
          <w:p w14:paraId="172DA298" w14:textId="77777777" w:rsidR="009F03B0" w:rsidRPr="00112AA8" w:rsidRDefault="009F03B0">
            <w:pPr>
              <w:rPr>
                <w:rFonts w:ascii="Arial" w:hAnsi="Arial" w:cs="Arial"/>
                <w:b/>
                <w:sz w:val="16"/>
                <w:szCs w:val="16"/>
              </w:rPr>
            </w:pPr>
          </w:p>
          <w:p w14:paraId="6E107C96" w14:textId="77777777" w:rsidR="00A5608B" w:rsidRPr="00112AA8" w:rsidRDefault="00A5608B">
            <w:pPr>
              <w:rPr>
                <w:rFonts w:ascii="Arial" w:hAnsi="Arial" w:cs="Arial"/>
                <w:b/>
                <w:sz w:val="16"/>
                <w:szCs w:val="16"/>
              </w:rPr>
            </w:pPr>
          </w:p>
          <w:p w14:paraId="43B250E9" w14:textId="77777777" w:rsidR="00AD04A6" w:rsidRDefault="00AD04A6">
            <w:pPr>
              <w:rPr>
                <w:rFonts w:ascii="Arial" w:hAnsi="Arial" w:cs="Arial"/>
                <w:b/>
              </w:rPr>
            </w:pPr>
          </w:p>
          <w:p w14:paraId="2AD6E33F" w14:textId="77777777" w:rsidR="00AD04A6" w:rsidRDefault="00AD04A6">
            <w:pPr>
              <w:rPr>
                <w:rFonts w:ascii="Arial" w:hAnsi="Arial" w:cs="Arial"/>
                <w:b/>
              </w:rPr>
            </w:pPr>
          </w:p>
          <w:p w14:paraId="10D8B13F" w14:textId="77777777" w:rsidR="00AD04A6" w:rsidRDefault="00AD04A6">
            <w:pPr>
              <w:rPr>
                <w:rFonts w:ascii="Arial" w:hAnsi="Arial" w:cs="Arial"/>
                <w:b/>
              </w:rPr>
            </w:pPr>
          </w:p>
          <w:p w14:paraId="64146AB1" w14:textId="77777777" w:rsidR="00AD04A6" w:rsidRDefault="00AD04A6"/>
          <w:p w14:paraId="7E4DF9F7" w14:textId="77777777" w:rsidR="00AD04A6" w:rsidRDefault="00AD04A6"/>
          <w:p w14:paraId="107B67A1" w14:textId="77777777" w:rsidR="00AD04A6" w:rsidRDefault="00AD04A6"/>
        </w:tc>
      </w:tr>
      <w:tr w:rsidR="00AD04A6" w14:paraId="0631F16F" w14:textId="77777777" w:rsidTr="5165CEA1">
        <w:tc>
          <w:tcPr>
            <w:tcW w:w="10368" w:type="dxa"/>
            <w:tcBorders>
              <w:top w:val="single" w:sz="4" w:space="0" w:color="auto"/>
              <w:left w:val="single" w:sz="4" w:space="0" w:color="auto"/>
              <w:bottom w:val="single" w:sz="4" w:space="0" w:color="auto"/>
              <w:right w:val="single" w:sz="4" w:space="0" w:color="auto"/>
            </w:tcBorders>
          </w:tcPr>
          <w:p w14:paraId="52D666C8" w14:textId="77777777" w:rsidR="00AD04A6" w:rsidRDefault="00AD04A6">
            <w:pPr>
              <w:rPr>
                <w:rFonts w:ascii="Arial" w:hAnsi="Arial" w:cs="Arial"/>
                <w:b/>
                <w:sz w:val="20"/>
              </w:rPr>
            </w:pPr>
          </w:p>
        </w:tc>
      </w:tr>
    </w:tbl>
    <w:p w14:paraId="01A12792" w14:textId="77777777" w:rsidR="00A83831" w:rsidRDefault="00A83831"/>
    <w:sectPr w:rsidR="00A8383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Karen EatonThomas" w:date="2023-03-17T14:10:00Z" w:initials="KE">
    <w:p w14:paraId="4F3068F2" w14:textId="77777777" w:rsidR="000A1855" w:rsidRDefault="000A1855">
      <w:pPr>
        <w:pStyle w:val="CommentText"/>
      </w:pPr>
      <w:r>
        <w:rPr>
          <w:rStyle w:val="CommentReference"/>
        </w:rPr>
        <w:annotationRef/>
      </w:r>
      <w:r>
        <w:rPr>
          <w:color w:val="0000FF"/>
        </w:rPr>
        <w:t xml:space="preserve">These need to be more specific e.g.– Participants who were primed during the experimental conditions will perform significantly differently to those who were not primed.  </w:t>
      </w:r>
    </w:p>
    <w:p w14:paraId="0F36F2A5" w14:textId="77777777" w:rsidR="000A1855" w:rsidRDefault="000A1855">
      <w:pPr>
        <w:pStyle w:val="CommentText"/>
      </w:pPr>
    </w:p>
    <w:p w14:paraId="3063740C" w14:textId="77777777" w:rsidR="000A1855" w:rsidRDefault="000A1855" w:rsidP="00C125D5">
      <w:pPr>
        <w:pStyle w:val="CommentText"/>
      </w:pPr>
      <w:r>
        <w:rPr>
          <w:color w:val="0000FF"/>
        </w:rPr>
        <w:t>Participants who will receive feedback will demonstrate enhanced levels of confidence in their memory performance.</w:t>
      </w:r>
    </w:p>
  </w:comment>
  <w:comment w:id="1" w:author="Karen EatonThomas" w:date="2023-03-17T14:09:00Z" w:initials="KE">
    <w:p w14:paraId="0818E0AA" w14:textId="77777777" w:rsidR="000A1855" w:rsidRDefault="000A1855" w:rsidP="00C33D64">
      <w:pPr>
        <w:pStyle w:val="CommentText"/>
      </w:pPr>
      <w:r>
        <w:rPr>
          <w:rStyle w:val="CommentReference"/>
        </w:rPr>
        <w:annotationRef/>
      </w:r>
      <w:r>
        <w:rPr>
          <w:color w:val="0000FF"/>
        </w:rPr>
        <w:t>You need a little bit more here – just ensure that you justify your idea and why it is worth while to study it…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063740C" w15:done="1"/>
  <w15:commentEx w15:paraId="0818E0AA"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EF34A" w16cex:dateUtc="2023-03-17T14:10:00Z"/>
  <w16cex:commentExtensible w16cex:durableId="27BEF32F" w16cex:dateUtc="2023-03-17T14: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063740C" w16cid:durableId="27BEF34A"/>
  <w16cid:commentId w16cid:paraId="0818E0AA" w16cid:durableId="27BEF32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ren EatonThomas">
    <w15:presenceInfo w15:providerId="AD" w15:userId="S::K.EatonThomas@uwtsd.ac.uk::2efaeda1-34af-46a7-af56-657065a001e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4A6"/>
    <w:rsid w:val="00007F03"/>
    <w:rsid w:val="00060AA7"/>
    <w:rsid w:val="000A1855"/>
    <w:rsid w:val="000F60C5"/>
    <w:rsid w:val="00112AA8"/>
    <w:rsid w:val="001665B2"/>
    <w:rsid w:val="00182A8B"/>
    <w:rsid w:val="00301824"/>
    <w:rsid w:val="003461F8"/>
    <w:rsid w:val="003A6EBF"/>
    <w:rsid w:val="003B6323"/>
    <w:rsid w:val="003C4017"/>
    <w:rsid w:val="004004CD"/>
    <w:rsid w:val="0044255C"/>
    <w:rsid w:val="00452D7C"/>
    <w:rsid w:val="0046576F"/>
    <w:rsid w:val="005229F1"/>
    <w:rsid w:val="00543467"/>
    <w:rsid w:val="00617E2B"/>
    <w:rsid w:val="0067254F"/>
    <w:rsid w:val="006A75C6"/>
    <w:rsid w:val="006F4F99"/>
    <w:rsid w:val="00701AB2"/>
    <w:rsid w:val="007C33A8"/>
    <w:rsid w:val="007C5DE4"/>
    <w:rsid w:val="008164EA"/>
    <w:rsid w:val="00831D77"/>
    <w:rsid w:val="00845E83"/>
    <w:rsid w:val="008543CE"/>
    <w:rsid w:val="008573DC"/>
    <w:rsid w:val="0085742B"/>
    <w:rsid w:val="00871EC4"/>
    <w:rsid w:val="008C6BBE"/>
    <w:rsid w:val="008C6D66"/>
    <w:rsid w:val="00927169"/>
    <w:rsid w:val="00996427"/>
    <w:rsid w:val="009D5287"/>
    <w:rsid w:val="009E57C1"/>
    <w:rsid w:val="009E65CD"/>
    <w:rsid w:val="009F03B0"/>
    <w:rsid w:val="009F306A"/>
    <w:rsid w:val="00A5608B"/>
    <w:rsid w:val="00A60320"/>
    <w:rsid w:val="00A70448"/>
    <w:rsid w:val="00A70F4B"/>
    <w:rsid w:val="00A83831"/>
    <w:rsid w:val="00A84F7D"/>
    <w:rsid w:val="00AD04A6"/>
    <w:rsid w:val="00AF0FD7"/>
    <w:rsid w:val="00B75DAC"/>
    <w:rsid w:val="00BE107A"/>
    <w:rsid w:val="00C23B61"/>
    <w:rsid w:val="00C40D1C"/>
    <w:rsid w:val="00C474FD"/>
    <w:rsid w:val="00C8108F"/>
    <w:rsid w:val="00CD429B"/>
    <w:rsid w:val="00D26519"/>
    <w:rsid w:val="00E30EE1"/>
    <w:rsid w:val="00E40C2E"/>
    <w:rsid w:val="00EE5E98"/>
    <w:rsid w:val="00EE6AF1"/>
    <w:rsid w:val="00F41F0A"/>
    <w:rsid w:val="00F6638A"/>
    <w:rsid w:val="00F75CC4"/>
    <w:rsid w:val="00FF6DF2"/>
    <w:rsid w:val="5165CEA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9A271"/>
  <w15:chartTrackingRefBased/>
  <w15:docId w15:val="{9598744A-F307-428F-B823-6C8174EAE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6"/>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AD04A6"/>
    <w:rPr>
      <w:color w:val="0563C1" w:themeColor="hyperlink"/>
      <w:u w:val="single"/>
    </w:rPr>
  </w:style>
  <w:style w:type="paragraph" w:customStyle="1" w:styleId="SMUARIAL14BOLD">
    <w:name w:val="SMU ARIAL 14 BOLD"/>
    <w:rsid w:val="00AD04A6"/>
    <w:pPr>
      <w:spacing w:before="240" w:after="0" w:line="240" w:lineRule="auto"/>
    </w:pPr>
    <w:rPr>
      <w:rFonts w:ascii="Arial" w:eastAsia="Times New Roman" w:hAnsi="Arial" w:cs="Arial"/>
      <w:b/>
      <w:bCs/>
      <w:caps/>
      <w:kern w:val="32"/>
      <w:sz w:val="28"/>
      <w:szCs w:val="32"/>
      <w:lang w:eastAsia="en-GB"/>
    </w:rPr>
  </w:style>
  <w:style w:type="paragraph" w:customStyle="1" w:styleId="paragraph">
    <w:name w:val="paragraph"/>
    <w:basedOn w:val="Normal"/>
    <w:rsid w:val="00AD04A6"/>
    <w:pPr>
      <w:spacing w:before="100" w:beforeAutospacing="1" w:after="100" w:afterAutospacing="1"/>
    </w:pPr>
    <w:rPr>
      <w:lang w:eastAsia="zh-CN"/>
    </w:rPr>
  </w:style>
  <w:style w:type="character" w:customStyle="1" w:styleId="normaltextrun">
    <w:name w:val="normaltextrun"/>
    <w:basedOn w:val="DefaultParagraphFont"/>
    <w:rsid w:val="00AD04A6"/>
  </w:style>
  <w:style w:type="character" w:customStyle="1" w:styleId="eop">
    <w:name w:val="eop"/>
    <w:basedOn w:val="DefaultParagraphFont"/>
    <w:rsid w:val="00AD04A6"/>
  </w:style>
  <w:style w:type="table" w:styleId="TableGrid">
    <w:name w:val="Table Grid"/>
    <w:basedOn w:val="TableNormal"/>
    <w:uiPriority w:val="39"/>
    <w:rsid w:val="00AD04A6"/>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AD04A6"/>
    <w:rPr>
      <w:i/>
      <w:iCs/>
    </w:rPr>
  </w:style>
  <w:style w:type="paragraph" w:styleId="Revision">
    <w:name w:val="Revision"/>
    <w:hidden/>
    <w:uiPriority w:val="99"/>
    <w:semiHidden/>
    <w:rsid w:val="00E30EE1"/>
    <w:pPr>
      <w:spacing w:after="0"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0A1855"/>
    <w:rPr>
      <w:sz w:val="16"/>
      <w:szCs w:val="16"/>
    </w:rPr>
  </w:style>
  <w:style w:type="paragraph" w:styleId="CommentText">
    <w:name w:val="annotation text"/>
    <w:basedOn w:val="Normal"/>
    <w:link w:val="CommentTextChar"/>
    <w:uiPriority w:val="99"/>
    <w:unhideWhenUsed/>
    <w:rsid w:val="000A1855"/>
    <w:rPr>
      <w:sz w:val="20"/>
      <w:szCs w:val="20"/>
    </w:rPr>
  </w:style>
  <w:style w:type="character" w:customStyle="1" w:styleId="CommentTextChar">
    <w:name w:val="Comment Text Char"/>
    <w:basedOn w:val="DefaultParagraphFont"/>
    <w:link w:val="CommentText"/>
    <w:uiPriority w:val="99"/>
    <w:rsid w:val="000A1855"/>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A1855"/>
    <w:rPr>
      <w:b/>
      <w:bCs/>
    </w:rPr>
  </w:style>
  <w:style w:type="character" w:customStyle="1" w:styleId="CommentSubjectChar">
    <w:name w:val="Comment Subject Char"/>
    <w:basedOn w:val="CommentTextChar"/>
    <w:link w:val="CommentSubject"/>
    <w:uiPriority w:val="99"/>
    <w:semiHidden/>
    <w:rsid w:val="000A1855"/>
    <w:rPr>
      <w:rFonts w:ascii="Times New Roman" w:eastAsia="Times New Roman" w:hAnsi="Times New Roman" w:cs="Times New Roman"/>
      <w:b/>
      <w:bCs/>
      <w:sz w:val="20"/>
      <w:szCs w:val="20"/>
      <w:lang w:eastAsia="en-GB"/>
    </w:rPr>
  </w:style>
  <w:style w:type="character" w:styleId="UnresolvedMention">
    <w:name w:val="Unresolved Mention"/>
    <w:basedOn w:val="DefaultParagraphFont"/>
    <w:uiPriority w:val="99"/>
    <w:semiHidden/>
    <w:unhideWhenUsed/>
    <w:rsid w:val="009F03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54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117462@student.uwtsd.ac.uk" TargetMode="External"/><Relationship Id="rId13" Type="http://schemas.openxmlformats.org/officeDocument/2006/relationships/hyperlink" Target="https://www.sciencedirect.com/science/article/pii/B9780125241960500231"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png"/><Relationship Id="rId12" Type="http://schemas.microsoft.com/office/2018/08/relationships/commentsExtensible" Target="commentsExtensible.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6/09/relationships/commentsIds" Target="commentsIds.xml"/><Relationship Id="rId5" Type="http://schemas.openxmlformats.org/officeDocument/2006/relationships/settings" Target="settings.xml"/><Relationship Id="rId15" Type="http://schemas.openxmlformats.org/officeDocument/2006/relationships/hyperlink" Target="https://www.ojp.gov/ncjrs/virtual-library/abstracts/e" TargetMode="External"/><Relationship Id="rId10" Type="http://schemas.microsoft.com/office/2011/relationships/commentsExtended" Target="commentsExtended.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hyperlink" Target="https://psycnet.apa.org/doi/10.1037/law00002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656cee4-eeba-45fa-a761-9e0ba90d158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B78B175C64519428DD2085AE37A166E" ma:contentTypeVersion="9" ma:contentTypeDescription="Create a new document." ma:contentTypeScope="" ma:versionID="9d32606e47c52f66f37961753d76d68e">
  <xsd:schema xmlns:xsd="http://www.w3.org/2001/XMLSchema" xmlns:xs="http://www.w3.org/2001/XMLSchema" xmlns:p="http://schemas.microsoft.com/office/2006/metadata/properties" xmlns:ns3="d656cee4-eeba-45fa-a761-9e0ba90d158e" xmlns:ns4="3deaaa82-f5a2-45b4-bb96-651ce2c0e4b2" targetNamespace="http://schemas.microsoft.com/office/2006/metadata/properties" ma:root="true" ma:fieldsID="384a22865f32c2e7ccf38c9d2c690a87" ns3:_="" ns4:_="">
    <xsd:import namespace="d656cee4-eeba-45fa-a761-9e0ba90d158e"/>
    <xsd:import namespace="3deaaa82-f5a2-45b4-bb96-651ce2c0e4b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56cee4-eeba-45fa-a761-9e0ba90d15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eaaa82-f5a2-45b4-bb96-651ce2c0e4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B63666-E649-4C2D-A492-318195C57824}">
  <ds:schemaRefs>
    <ds:schemaRef ds:uri="http://schemas.microsoft.com/office/2006/metadata/properties"/>
    <ds:schemaRef ds:uri="http://schemas.microsoft.com/office/infopath/2007/PartnerControls"/>
    <ds:schemaRef ds:uri="d656cee4-eeba-45fa-a761-9e0ba90d158e"/>
  </ds:schemaRefs>
</ds:datastoreItem>
</file>

<file path=customXml/itemProps2.xml><?xml version="1.0" encoding="utf-8"?>
<ds:datastoreItem xmlns:ds="http://schemas.openxmlformats.org/officeDocument/2006/customXml" ds:itemID="{75BEBA9A-602A-4977-9683-C178320BDD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56cee4-eeba-45fa-a761-9e0ba90d158e"/>
    <ds:schemaRef ds:uri="3deaaa82-f5a2-45b4-bb96-651ce2c0e4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5AC628-3260-4D86-B972-9041BC6E54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4</Pages>
  <Words>972</Words>
  <Characters>5545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Louise Davies</dc:creator>
  <cp:keywords/>
  <dc:description/>
  <cp:lastModifiedBy>Georgia Louise Davies</cp:lastModifiedBy>
  <cp:revision>52</cp:revision>
  <dcterms:created xsi:type="dcterms:W3CDTF">2023-03-17T16:26:00Z</dcterms:created>
  <dcterms:modified xsi:type="dcterms:W3CDTF">2023-03-18T14:21:00Z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0159d0de-cbc3-49f7-9b77-21fbf28184a0</vt:lpwstr>
  </property>
  <property fmtid="{D5CDD505-2E9C-101B-9397-08002B2CF9AE}" pid="3" name="ContentTypeId">
    <vt:lpwstr>0x0101002B78B175C64519428DD2085AE37A166E</vt:lpwstr>
  </property>
</Properties>
</file>