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E38F7F" w14:textId="6C2D4EE9" w:rsidR="00715990" w:rsidRPr="00260277" w:rsidRDefault="00715990" w:rsidP="003D5288">
      <w:pPr>
        <w:jc w:val="center"/>
        <w:rPr>
          <w:rFonts w:cs="Arial"/>
          <w:b/>
          <w:bCs/>
          <w:sz w:val="28"/>
          <w:szCs w:val="28"/>
        </w:rPr>
      </w:pPr>
      <w:r w:rsidRPr="00260277">
        <w:rPr>
          <w:rFonts w:cs="Arial"/>
          <w:b/>
          <w:bCs/>
          <w:sz w:val="28"/>
          <w:szCs w:val="28"/>
        </w:rPr>
        <w:t xml:space="preserve">Course: </w:t>
      </w:r>
      <w:r w:rsidR="004E521E" w:rsidRPr="00260277">
        <w:rPr>
          <w:rFonts w:cs="Arial"/>
          <w:b/>
          <w:bCs/>
          <w:sz w:val="28"/>
          <w:szCs w:val="28"/>
        </w:rPr>
        <w:t>B</w:t>
      </w:r>
      <w:r w:rsidR="004E521E">
        <w:t>S</w:t>
      </w:r>
      <w:r w:rsidR="004E521E" w:rsidRPr="00260277">
        <w:rPr>
          <w:rFonts w:cs="Arial"/>
          <w:b/>
          <w:bCs/>
          <w:sz w:val="28"/>
          <w:szCs w:val="28"/>
        </w:rPr>
        <w:t>c</w:t>
      </w:r>
      <w:r w:rsidRPr="00260277">
        <w:rPr>
          <w:rFonts w:cs="Arial"/>
          <w:b/>
          <w:bCs/>
          <w:sz w:val="28"/>
          <w:szCs w:val="28"/>
        </w:rPr>
        <w:t xml:space="preserve"> (Hons) Health and Social Care</w:t>
      </w:r>
    </w:p>
    <w:p w14:paraId="7680A4B0" w14:textId="679C6535" w:rsidR="00715990" w:rsidRPr="00260277" w:rsidRDefault="00715990" w:rsidP="003D5288">
      <w:pPr>
        <w:jc w:val="center"/>
        <w:rPr>
          <w:rFonts w:cs="Arial"/>
          <w:b/>
          <w:bCs/>
          <w:sz w:val="28"/>
          <w:szCs w:val="28"/>
        </w:rPr>
      </w:pPr>
      <w:r w:rsidRPr="00260277">
        <w:rPr>
          <w:rFonts w:cs="Arial"/>
          <w:b/>
          <w:bCs/>
          <w:sz w:val="28"/>
          <w:szCs w:val="28"/>
        </w:rPr>
        <w:t>Module: Independent Project (BMHP6020_LON)</w:t>
      </w:r>
    </w:p>
    <w:p w14:paraId="3157DF3C" w14:textId="77777777" w:rsidR="00715990" w:rsidRPr="00260277" w:rsidRDefault="00715990" w:rsidP="003D5288">
      <w:pPr>
        <w:jc w:val="center"/>
        <w:rPr>
          <w:rFonts w:cs="Arial"/>
          <w:sz w:val="28"/>
          <w:szCs w:val="28"/>
        </w:rPr>
      </w:pPr>
    </w:p>
    <w:p w14:paraId="08BDA311" w14:textId="6E55C9BE" w:rsidR="00041A5A" w:rsidRPr="00FB4301" w:rsidRDefault="00FB4301" w:rsidP="003D5288">
      <w:pPr>
        <w:jc w:val="center"/>
        <w:rPr>
          <w:rFonts w:cs="Arial"/>
          <w:b/>
          <w:bCs/>
          <w:sz w:val="28"/>
          <w:szCs w:val="28"/>
        </w:rPr>
      </w:pPr>
      <w:r>
        <w:rPr>
          <w:rFonts w:cs="Arial"/>
          <w:b/>
          <w:bCs/>
          <w:sz w:val="28"/>
          <w:szCs w:val="28"/>
        </w:rPr>
        <w:t>Component 1</w:t>
      </w:r>
      <w:r w:rsidR="00715990" w:rsidRPr="00260277">
        <w:rPr>
          <w:rFonts w:cs="Arial"/>
          <w:b/>
          <w:bCs/>
          <w:sz w:val="28"/>
          <w:szCs w:val="28"/>
        </w:rPr>
        <w:t xml:space="preserve">: </w:t>
      </w:r>
      <w:r>
        <w:rPr>
          <w:rFonts w:cs="Arial"/>
          <w:sz w:val="28"/>
          <w:szCs w:val="28"/>
        </w:rPr>
        <w:t>Element 1</w:t>
      </w:r>
      <w:r w:rsidR="00715990" w:rsidRPr="00260277">
        <w:rPr>
          <w:rFonts w:cs="Arial"/>
          <w:sz w:val="28"/>
          <w:szCs w:val="28"/>
        </w:rPr>
        <w:t xml:space="preserve"> - Project Proposal</w:t>
      </w:r>
      <w:r w:rsidR="00545684" w:rsidRPr="00260277">
        <w:rPr>
          <w:rFonts w:cs="Arial"/>
          <w:sz w:val="28"/>
          <w:szCs w:val="28"/>
        </w:rPr>
        <w:t xml:space="preserve"> </w:t>
      </w:r>
    </w:p>
    <w:p w14:paraId="2EDEAE0B" w14:textId="149B09BE" w:rsidR="00715990" w:rsidRDefault="00715990" w:rsidP="003D5288">
      <w:pPr>
        <w:rPr>
          <w:rFonts w:cs="Arial"/>
          <w:sz w:val="28"/>
          <w:szCs w:val="28"/>
        </w:rPr>
      </w:pPr>
    </w:p>
    <w:p w14:paraId="1AD185BB" w14:textId="77777777" w:rsidR="00FF5B70" w:rsidRPr="00260277" w:rsidRDefault="00FF5B70" w:rsidP="003D5288">
      <w:pPr>
        <w:rPr>
          <w:rFonts w:cs="Arial"/>
          <w:sz w:val="28"/>
          <w:szCs w:val="28"/>
        </w:rPr>
      </w:pPr>
    </w:p>
    <w:p w14:paraId="684DDF82" w14:textId="4FAD078E" w:rsidR="00715990" w:rsidRDefault="00715990" w:rsidP="003D5288">
      <w:pPr>
        <w:rPr>
          <w:rFonts w:cs="Arial"/>
          <w:sz w:val="28"/>
          <w:szCs w:val="28"/>
        </w:rPr>
      </w:pPr>
      <w:r w:rsidRPr="00260277">
        <w:rPr>
          <w:rFonts w:cs="Arial"/>
          <w:b/>
          <w:bCs/>
          <w:sz w:val="28"/>
          <w:szCs w:val="28"/>
        </w:rPr>
        <w:t>Student ID</w:t>
      </w:r>
      <w:r w:rsidRPr="00260277">
        <w:rPr>
          <w:rFonts w:cs="Arial"/>
          <w:sz w:val="28"/>
          <w:szCs w:val="28"/>
        </w:rPr>
        <w:t xml:space="preserve">: </w:t>
      </w:r>
      <w:r w:rsidR="007D7546">
        <w:rPr>
          <w:rFonts w:cs="Arial"/>
          <w:sz w:val="28"/>
          <w:szCs w:val="28"/>
        </w:rPr>
        <w:t>2334371</w:t>
      </w:r>
    </w:p>
    <w:p w14:paraId="01D5D8DB" w14:textId="03ED09ED" w:rsidR="00FF5B70" w:rsidRDefault="00FF5B70" w:rsidP="003D5288">
      <w:pPr>
        <w:rPr>
          <w:rFonts w:cs="Arial"/>
          <w:sz w:val="28"/>
          <w:szCs w:val="28"/>
        </w:rPr>
      </w:pPr>
    </w:p>
    <w:p w14:paraId="37A27DB3" w14:textId="31A8461C" w:rsidR="00FF5B70" w:rsidRPr="00260277" w:rsidRDefault="00FF5B70" w:rsidP="003D5288">
      <w:pPr>
        <w:rPr>
          <w:rFonts w:cs="Arial"/>
          <w:sz w:val="28"/>
          <w:szCs w:val="28"/>
        </w:rPr>
      </w:pPr>
      <w:r w:rsidRPr="00FF5B70">
        <w:rPr>
          <w:rFonts w:cs="Arial"/>
          <w:b/>
          <w:bCs/>
          <w:sz w:val="28"/>
          <w:szCs w:val="28"/>
        </w:rPr>
        <w:t xml:space="preserve">Student </w:t>
      </w:r>
      <w:r>
        <w:rPr>
          <w:rFonts w:cs="Arial"/>
          <w:b/>
          <w:bCs/>
          <w:sz w:val="28"/>
          <w:szCs w:val="28"/>
        </w:rPr>
        <w:t>N</w:t>
      </w:r>
      <w:r w:rsidRPr="00FF5B70">
        <w:rPr>
          <w:rFonts w:cs="Arial"/>
          <w:b/>
          <w:bCs/>
          <w:sz w:val="28"/>
          <w:szCs w:val="28"/>
        </w:rPr>
        <w:t>ame</w:t>
      </w:r>
      <w:r>
        <w:rPr>
          <w:rFonts w:cs="Arial"/>
          <w:sz w:val="28"/>
          <w:szCs w:val="28"/>
        </w:rPr>
        <w:t xml:space="preserve">: </w:t>
      </w:r>
      <w:proofErr w:type="spellStart"/>
      <w:r w:rsidR="007D7546">
        <w:rPr>
          <w:rFonts w:cs="Arial"/>
          <w:sz w:val="28"/>
          <w:szCs w:val="28"/>
        </w:rPr>
        <w:t>Tosin</w:t>
      </w:r>
      <w:proofErr w:type="spellEnd"/>
      <w:r w:rsidR="007D7546">
        <w:rPr>
          <w:rFonts w:cs="Arial"/>
          <w:sz w:val="28"/>
          <w:szCs w:val="28"/>
        </w:rPr>
        <w:t xml:space="preserve"> Yusuf</w:t>
      </w:r>
    </w:p>
    <w:p w14:paraId="638A4615" w14:textId="77777777" w:rsidR="00715990" w:rsidRPr="00260277" w:rsidRDefault="00715990" w:rsidP="003D5288">
      <w:pPr>
        <w:rPr>
          <w:rFonts w:cs="Arial"/>
          <w:sz w:val="28"/>
          <w:szCs w:val="28"/>
        </w:rPr>
      </w:pPr>
    </w:p>
    <w:p w14:paraId="0B04E018" w14:textId="258F516F" w:rsidR="00715990" w:rsidRDefault="00715990" w:rsidP="003D5288">
      <w:pPr>
        <w:rPr>
          <w:rFonts w:cs="Arial"/>
          <w:sz w:val="28"/>
          <w:szCs w:val="28"/>
        </w:rPr>
      </w:pPr>
      <w:r w:rsidRPr="00260277">
        <w:rPr>
          <w:rFonts w:cs="Arial"/>
          <w:b/>
          <w:bCs/>
          <w:sz w:val="28"/>
          <w:szCs w:val="28"/>
        </w:rPr>
        <w:t>Date of submission</w:t>
      </w:r>
      <w:r w:rsidRPr="00260277">
        <w:rPr>
          <w:rFonts w:cs="Arial"/>
          <w:sz w:val="28"/>
          <w:szCs w:val="28"/>
        </w:rPr>
        <w:t xml:space="preserve">: </w:t>
      </w:r>
      <w:r w:rsidR="007D7546">
        <w:rPr>
          <w:rFonts w:cs="Arial"/>
          <w:sz w:val="28"/>
          <w:szCs w:val="28"/>
        </w:rPr>
        <w:t>30</w:t>
      </w:r>
      <w:r w:rsidR="007D7546" w:rsidRPr="007D7546">
        <w:rPr>
          <w:rFonts w:cs="Arial"/>
          <w:sz w:val="28"/>
          <w:szCs w:val="28"/>
          <w:vertAlign w:val="superscript"/>
        </w:rPr>
        <w:t>th</w:t>
      </w:r>
      <w:r w:rsidR="007D7546">
        <w:rPr>
          <w:rFonts w:cs="Arial"/>
          <w:sz w:val="28"/>
          <w:szCs w:val="28"/>
        </w:rPr>
        <w:t xml:space="preserve"> oct.2026</w:t>
      </w:r>
    </w:p>
    <w:p w14:paraId="19AA26A9" w14:textId="2F99F205" w:rsidR="00FF5B70" w:rsidRDefault="00FF5B70" w:rsidP="003D5288">
      <w:pPr>
        <w:rPr>
          <w:rFonts w:cs="Arial"/>
          <w:sz w:val="28"/>
          <w:szCs w:val="28"/>
        </w:rPr>
      </w:pPr>
    </w:p>
    <w:p w14:paraId="3FE66E60" w14:textId="54F301A0" w:rsidR="00FF5B70" w:rsidRPr="00FF5B70" w:rsidRDefault="00FF5B70" w:rsidP="003D5288">
      <w:pPr>
        <w:rPr>
          <w:rFonts w:cs="Arial"/>
          <w:b/>
          <w:bCs/>
          <w:sz w:val="28"/>
          <w:szCs w:val="28"/>
        </w:rPr>
      </w:pPr>
      <w:r w:rsidRPr="00FF5B70">
        <w:rPr>
          <w:rFonts w:cs="Arial"/>
          <w:b/>
          <w:bCs/>
          <w:sz w:val="28"/>
          <w:szCs w:val="28"/>
        </w:rPr>
        <w:t>Word count</w:t>
      </w:r>
      <w:r w:rsidRPr="00FF5B70">
        <w:rPr>
          <w:rFonts w:cs="Arial"/>
          <w:sz w:val="28"/>
          <w:szCs w:val="28"/>
        </w:rPr>
        <w:t xml:space="preserve">: </w:t>
      </w:r>
      <w:r w:rsidR="007D7546">
        <w:rPr>
          <w:rFonts w:cs="Arial"/>
          <w:sz w:val="28"/>
          <w:szCs w:val="28"/>
        </w:rPr>
        <w:t>50</w:t>
      </w:r>
      <w:r w:rsidR="00D76D55">
        <w:rPr>
          <w:rFonts w:cs="Arial"/>
          <w:sz w:val="28"/>
          <w:szCs w:val="28"/>
        </w:rPr>
        <w:t>5</w:t>
      </w:r>
    </w:p>
    <w:p w14:paraId="5BD313B6" w14:textId="4BA804DC" w:rsidR="00715990" w:rsidRPr="00260277" w:rsidRDefault="00715990" w:rsidP="003D5288">
      <w:pPr>
        <w:rPr>
          <w:rFonts w:cs="Arial"/>
        </w:rPr>
      </w:pPr>
    </w:p>
    <w:p w14:paraId="07CF3A4D" w14:textId="4AAF8C7D" w:rsidR="00715990" w:rsidRPr="00260277" w:rsidRDefault="00715990" w:rsidP="003D5288">
      <w:pPr>
        <w:rPr>
          <w:rFonts w:cs="Arial"/>
        </w:rPr>
      </w:pPr>
      <w:r w:rsidRPr="00260277">
        <w:rPr>
          <w:rFonts w:cs="Arial"/>
        </w:rPr>
        <w:br w:type="page"/>
      </w:r>
    </w:p>
    <w:p w14:paraId="75E7FD5C" w14:textId="4835D734" w:rsidR="00545684" w:rsidRDefault="00976660" w:rsidP="003D5288">
      <w:pPr>
        <w:pStyle w:val="Heading1"/>
      </w:pPr>
      <w:r>
        <w:lastRenderedPageBreak/>
        <w:t>E</w:t>
      </w:r>
      <w:r w:rsidR="00FB4301">
        <w:t>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3D5288"/>
    <w:p w14:paraId="24BD4B42" w14:textId="236DB6E9" w:rsidR="00D769F0" w:rsidRDefault="00FF5B70" w:rsidP="003D5288">
      <w:pPr>
        <w:pStyle w:val="Heading2"/>
      </w:pPr>
      <w:r>
        <w:t>My p</w:t>
      </w:r>
      <w:r w:rsidR="00D769F0" w:rsidRPr="00D769F0">
        <w:t xml:space="preserve">roject title: </w:t>
      </w:r>
    </w:p>
    <w:p w14:paraId="03FD30D3" w14:textId="2546121B" w:rsidR="00715990" w:rsidRPr="00B40FCC" w:rsidRDefault="00B40FCC" w:rsidP="003D5288">
      <w:pPr>
        <w:ind w:left="360" w:firstLine="0"/>
        <w:rPr>
          <w:rFonts w:cs="Arial"/>
        </w:rPr>
      </w:pPr>
      <w:r w:rsidRPr="00B40FCC">
        <w:rPr>
          <w:rFonts w:cs="Arial"/>
        </w:rPr>
        <w:t xml:space="preserve">An </w:t>
      </w:r>
      <w:r w:rsidR="00253356">
        <w:rPr>
          <w:rFonts w:cs="Arial"/>
        </w:rPr>
        <w:t xml:space="preserve">Exploration of Health Inequalities and Barriers to Early Prostate Cancer Detection Among </w:t>
      </w:r>
      <w:r w:rsidR="00424E7C">
        <w:rPr>
          <w:rFonts w:cs="Arial"/>
        </w:rPr>
        <w:t>Black Men</w:t>
      </w:r>
      <w:r w:rsidR="00253356">
        <w:rPr>
          <w:rFonts w:cs="Arial"/>
        </w:rPr>
        <w:t xml:space="preserve"> in the UK.</w:t>
      </w:r>
    </w:p>
    <w:p w14:paraId="40C7BB25" w14:textId="2870F4D1" w:rsidR="00784670" w:rsidRDefault="00545684" w:rsidP="003D5288">
      <w:pPr>
        <w:pStyle w:val="Heading2"/>
        <w:numPr>
          <w:ilvl w:val="0"/>
          <w:numId w:val="2"/>
        </w:numPr>
      </w:pPr>
      <w:r w:rsidRPr="00784670">
        <w:t>Aim</w:t>
      </w:r>
      <w:r w:rsidR="00784670" w:rsidRPr="00784670">
        <w:t>:</w:t>
      </w:r>
    </w:p>
    <w:p w14:paraId="4423724C" w14:textId="5925A57D" w:rsidR="00C612E8" w:rsidRPr="00C612E8" w:rsidRDefault="00C612E8" w:rsidP="003D5288">
      <w:pPr>
        <w:pStyle w:val="Heading2"/>
      </w:pPr>
      <w:r w:rsidRPr="00C612E8">
        <w:rPr>
          <w:rFonts w:eastAsiaTheme="minorHAnsi" w:cstheme="minorBidi"/>
          <w:b w:val="0"/>
          <w:bCs w:val="0"/>
          <w:i w:val="0"/>
          <w:sz w:val="22"/>
          <w:szCs w:val="22"/>
        </w:rPr>
        <w:t xml:space="preserve">To </w:t>
      </w:r>
      <w:r w:rsidR="00253356">
        <w:rPr>
          <w:rFonts w:eastAsiaTheme="minorHAnsi" w:cstheme="minorBidi"/>
          <w:b w:val="0"/>
          <w:bCs w:val="0"/>
          <w:i w:val="0"/>
          <w:sz w:val="22"/>
          <w:szCs w:val="22"/>
        </w:rPr>
        <w:t xml:space="preserve">examine the </w:t>
      </w:r>
      <w:r w:rsidR="004A1DD4">
        <w:rPr>
          <w:rFonts w:eastAsiaTheme="minorHAnsi" w:cstheme="minorBidi"/>
          <w:b w:val="0"/>
          <w:bCs w:val="0"/>
          <w:i w:val="0"/>
          <w:sz w:val="22"/>
          <w:szCs w:val="22"/>
        </w:rPr>
        <w:t>health inequalities and challenges that prevent Black men in the UK from accessing early prostate cancer screening and diagnosis, and to identify ways to improve healthcare practice and policies within health and social care.</w:t>
      </w:r>
    </w:p>
    <w:p w14:paraId="2B00F95C" w14:textId="5043626B" w:rsidR="00545684" w:rsidRDefault="00784670" w:rsidP="003D5288">
      <w:pPr>
        <w:pStyle w:val="Heading2"/>
        <w:numPr>
          <w:ilvl w:val="0"/>
          <w:numId w:val="2"/>
        </w:numPr>
      </w:pPr>
      <w:r>
        <w:t>O</w:t>
      </w:r>
      <w:r w:rsidR="00545684" w:rsidRPr="00260277">
        <w:t>bjectives:</w:t>
      </w:r>
    </w:p>
    <w:p w14:paraId="3A7F56CD" w14:textId="77777777" w:rsidR="00C612E8" w:rsidRPr="00D31044" w:rsidRDefault="00C612E8" w:rsidP="00D31044">
      <w:pPr>
        <w:pStyle w:val="ListParagraph"/>
        <w:numPr>
          <w:ilvl w:val="0"/>
          <w:numId w:val="6"/>
        </w:numPr>
        <w:rPr>
          <w:b/>
          <w:bCs/>
          <w:i/>
        </w:rPr>
      </w:pPr>
      <w:r w:rsidRPr="00C612E8">
        <w:t>To examine the definitions of health inequalities, early detection and prostate cancer screening, and the factors shaping Black men's access to them in the UK.</w:t>
      </w:r>
    </w:p>
    <w:p w14:paraId="4231DC4D" w14:textId="77777777" w:rsidR="00C612E8" w:rsidRPr="00D31044" w:rsidRDefault="00C612E8" w:rsidP="00D31044">
      <w:pPr>
        <w:pStyle w:val="ListParagraph"/>
        <w:numPr>
          <w:ilvl w:val="0"/>
          <w:numId w:val="6"/>
        </w:numPr>
        <w:rPr>
          <w:b/>
          <w:bCs/>
          <w:i/>
        </w:rPr>
      </w:pPr>
      <w:r w:rsidRPr="00C612E8">
        <w:t>To evaluate existing literature, reports and policy, including UK National Screening Committee (UK NSC) recommendations, on prostate cancer risk, screening and barriers for Black men.</w:t>
      </w:r>
    </w:p>
    <w:p w14:paraId="0D86ED9C" w14:textId="1196BEE4" w:rsidR="00C612E8" w:rsidRPr="00D31044" w:rsidRDefault="00C612E8" w:rsidP="00D31044">
      <w:pPr>
        <w:pStyle w:val="ListParagraph"/>
        <w:numPr>
          <w:ilvl w:val="0"/>
          <w:numId w:val="6"/>
        </w:numPr>
        <w:rPr>
          <w:b/>
          <w:bCs/>
          <w:i/>
        </w:rPr>
      </w:pPr>
      <w:r w:rsidRPr="00C612E8">
        <w:t>To make evidence-based recommendations for health and social care professionals, healthcare organisations and policymakers to improve early prostate cancer detection among Black men in the UK.</w:t>
      </w:r>
    </w:p>
    <w:p w14:paraId="00823949" w14:textId="151187FB" w:rsidR="00325218" w:rsidRPr="00325218" w:rsidRDefault="00FF5B70" w:rsidP="003D5288">
      <w:pPr>
        <w:pStyle w:val="Heading2"/>
      </w:pPr>
      <w:r>
        <w:t>3</w:t>
      </w:r>
      <w:r w:rsidR="008E5015" w:rsidRPr="00260277">
        <w:t xml:space="preserve">) </w:t>
      </w:r>
      <w:r w:rsidR="00545684" w:rsidRPr="00260277">
        <w:t>Background</w:t>
      </w:r>
      <w:r w:rsidR="00FB4301">
        <w:t>/Rationale</w:t>
      </w:r>
      <w:r w:rsidR="00545684" w:rsidRPr="00260277">
        <w:t>:</w:t>
      </w:r>
    </w:p>
    <w:p w14:paraId="01FB6BF1" w14:textId="6D5A22D9" w:rsidR="00C612E8" w:rsidRPr="00C612E8" w:rsidRDefault="00C612E8" w:rsidP="003D5288">
      <w:pPr>
        <w:ind w:left="360" w:firstLine="0"/>
        <w:rPr>
          <w:rFonts w:eastAsiaTheme="majorEastAsia" w:cs="Arial"/>
          <w:b/>
          <w:bCs/>
          <w:i/>
          <w:sz w:val="28"/>
          <w:szCs w:val="26"/>
        </w:rPr>
      </w:pPr>
      <w:r w:rsidRPr="00C612E8">
        <w:t xml:space="preserve">One of the significant health and social care concerns in the UK are prostate cancer in which the prevalence of this cancer is estimated to be about 57,900 new cases each year (Cancer Research UK, 2026). The burden of this is particularly high among the Black </w:t>
      </w:r>
      <w:r w:rsidR="00840A97">
        <w:rPr>
          <w:b/>
          <w:bCs/>
          <w:i/>
        </w:rPr>
        <w:t>men</w:t>
      </w:r>
      <w:r w:rsidRPr="00C612E8">
        <w:t xml:space="preserve"> with the ratio being estimated 1 in 4 black men developing the prostate cancer in their lifetime, as compared to 1 in 8 in white men (Prostate Cancer UK, 2026). UK does not have a national-level screening program to detect prostate cancer, and it does not support specific screening with the Blacks since the evidence is insufficient. Therefore, there is a need to investigate </w:t>
      </w:r>
      <w:r w:rsidR="00F0584F" w:rsidRPr="00072EC7">
        <w:rPr>
          <w:iCs/>
        </w:rPr>
        <w:t>problems</w:t>
      </w:r>
      <w:r w:rsidRPr="00072EC7">
        <w:rPr>
          <w:iCs/>
        </w:rPr>
        <w:t xml:space="preserve"> </w:t>
      </w:r>
      <w:r w:rsidR="00072EC7">
        <w:rPr>
          <w:iCs/>
        </w:rPr>
        <w:t>with</w:t>
      </w:r>
      <w:r w:rsidRPr="00072EC7">
        <w:rPr>
          <w:iCs/>
        </w:rPr>
        <w:t xml:space="preserve"> early detection so that more socially empowered</w:t>
      </w:r>
      <w:r w:rsidR="00072EC7">
        <w:rPr>
          <w:iCs/>
        </w:rPr>
        <w:t>,</w:t>
      </w:r>
      <w:r w:rsidRPr="00072EC7">
        <w:rPr>
          <w:iCs/>
        </w:rPr>
        <w:t xml:space="preserve"> healthier results can be achieved.</w:t>
      </w:r>
    </w:p>
    <w:p w14:paraId="4E4067D3" w14:textId="3E611A15" w:rsidR="00325218" w:rsidRPr="00325218" w:rsidRDefault="00545684" w:rsidP="003D5288">
      <w:pPr>
        <w:pStyle w:val="Heading2"/>
        <w:numPr>
          <w:ilvl w:val="0"/>
          <w:numId w:val="2"/>
        </w:numPr>
      </w:pPr>
      <w:r w:rsidRPr="00260277">
        <w:t>Methods:</w:t>
      </w:r>
    </w:p>
    <w:p w14:paraId="0BC5D212" w14:textId="6AF6B524" w:rsidR="00C612E8" w:rsidRPr="00C612E8" w:rsidRDefault="00C612E8" w:rsidP="00D31044">
      <w:pPr>
        <w:ind w:left="360" w:firstLine="0"/>
      </w:pPr>
      <w:r w:rsidRPr="00C612E8">
        <w:t xml:space="preserve">This project will involve research that is of secondary research in a structured literature review. The relevance of this approach is that it allows </w:t>
      </w:r>
      <w:r w:rsidR="00A24FCD" w:rsidRPr="00D31044">
        <w:rPr>
          <w:iCs/>
        </w:rPr>
        <w:t>for</w:t>
      </w:r>
      <w:r w:rsidRPr="00D31044">
        <w:rPr>
          <w:iCs/>
        </w:rPr>
        <w:t xml:space="preserve"> a critical review of the existing evidence, synthesise and compare it to </w:t>
      </w:r>
      <w:r w:rsidR="00A24FCD" w:rsidRPr="00D31044">
        <w:rPr>
          <w:iCs/>
        </w:rPr>
        <w:t>reveal</w:t>
      </w:r>
      <w:r w:rsidRPr="00D31044">
        <w:rPr>
          <w:iCs/>
        </w:rPr>
        <w:t xml:space="preserve"> patterns and research gaps (Cheong et al., 2023). </w:t>
      </w:r>
      <w:r w:rsidR="00A24FCD" w:rsidRPr="00B5580F">
        <w:rPr>
          <w:iCs/>
        </w:rPr>
        <w:t xml:space="preserve">Snyder (2019) emphasises that a clearly defined search strategy and transparent </w:t>
      </w:r>
      <w:r w:rsidR="00A24FCD" w:rsidRPr="00B5580F">
        <w:rPr>
          <w:iCs/>
        </w:rPr>
        <w:lastRenderedPageBreak/>
        <w:t>selection criteria are important for improving the rigour and trustworthiness of a literature review.</w:t>
      </w:r>
      <w:r w:rsidR="00A24FCD" w:rsidRPr="00D31044">
        <w:rPr>
          <w:iCs/>
        </w:rPr>
        <w:t xml:space="preserve">  </w:t>
      </w:r>
      <w:r w:rsidRPr="00D31044">
        <w:rPr>
          <w:iCs/>
        </w:rPr>
        <w:t>Peer-reviewed research, reports, policies and healthcare guidance published in the UK published in the last 10 years will be considered.</w:t>
      </w:r>
      <w:r w:rsidRPr="00C612E8">
        <w:t xml:space="preserve"> </w:t>
      </w:r>
    </w:p>
    <w:p w14:paraId="232DCC93" w14:textId="74661879" w:rsidR="0061260B" w:rsidRDefault="0061260B" w:rsidP="003D5288">
      <w:pPr>
        <w:pStyle w:val="Heading2"/>
        <w:numPr>
          <w:ilvl w:val="0"/>
          <w:numId w:val="2"/>
        </w:numPr>
      </w:pPr>
      <w:r w:rsidRPr="00260277">
        <w:t>Resources</w:t>
      </w:r>
      <w:r w:rsidR="00260277">
        <w:t>:</w:t>
      </w:r>
      <w:r w:rsidRPr="00260277">
        <w:t xml:space="preserve"> </w:t>
      </w:r>
    </w:p>
    <w:p w14:paraId="348F9225" w14:textId="2EEE0495" w:rsidR="00C612E8" w:rsidRPr="00C612E8" w:rsidRDefault="00C612E8" w:rsidP="003D5288">
      <w:pPr>
        <w:ind w:left="360" w:firstLine="0"/>
      </w:pPr>
      <w:r w:rsidRPr="000946EB">
        <w:t>Resources will include the UWTSD online library, Google Scholar, PubMed, CINAHL, peer-reviewed academic journals, UK government publications, NHS resources and UK National Screening Committee guidance. Microsoft Word and Excel will support organisation, analysis and presentation of the research findings.</w:t>
      </w:r>
    </w:p>
    <w:p w14:paraId="3596372C" w14:textId="0FF7496B" w:rsidR="000946EB" w:rsidRPr="00B5580F" w:rsidRDefault="0061260B" w:rsidP="003D5288">
      <w:pPr>
        <w:pStyle w:val="Heading2"/>
        <w:numPr>
          <w:ilvl w:val="0"/>
          <w:numId w:val="2"/>
        </w:numPr>
      </w:pPr>
      <w:r w:rsidRPr="00B5580F">
        <w:t>Timescale:</w:t>
      </w:r>
    </w:p>
    <w:tbl>
      <w:tblPr>
        <w:tblStyle w:val="TableGrid"/>
        <w:tblW w:w="9640" w:type="dxa"/>
        <w:tblInd w:w="-289" w:type="dxa"/>
        <w:tblLook w:val="04A0" w:firstRow="1" w:lastRow="0" w:firstColumn="1" w:lastColumn="0" w:noHBand="0" w:noVBand="1"/>
      </w:tblPr>
      <w:tblGrid>
        <w:gridCol w:w="2051"/>
        <w:gridCol w:w="1318"/>
        <w:gridCol w:w="1747"/>
        <w:gridCol w:w="1590"/>
        <w:gridCol w:w="1616"/>
        <w:gridCol w:w="1318"/>
      </w:tblGrid>
      <w:tr w:rsidR="00AA3AF3" w:rsidRPr="006A3172" w14:paraId="4042277C" w14:textId="77777777" w:rsidTr="00D31044">
        <w:tc>
          <w:tcPr>
            <w:tcW w:w="2051" w:type="dxa"/>
          </w:tcPr>
          <w:p w14:paraId="7EFDB06C" w14:textId="77777777" w:rsidR="00A24FCD" w:rsidRPr="00A24FCD" w:rsidRDefault="00A24FCD" w:rsidP="00A24FCD">
            <w:pPr>
              <w:pStyle w:val="ListParagraph"/>
              <w:numPr>
                <w:ilvl w:val="0"/>
                <w:numId w:val="2"/>
              </w:numPr>
              <w:rPr>
                <w:rFonts w:cs="Arial"/>
                <w:b/>
                <w:bCs/>
              </w:rPr>
            </w:pPr>
            <w:r w:rsidRPr="00A24FCD">
              <w:rPr>
                <w:rFonts w:cs="Arial"/>
                <w:b/>
                <w:bCs/>
              </w:rPr>
              <w:t xml:space="preserve">Chapter </w:t>
            </w:r>
          </w:p>
        </w:tc>
        <w:tc>
          <w:tcPr>
            <w:tcW w:w="1292" w:type="dxa"/>
          </w:tcPr>
          <w:p w14:paraId="65660D14" w14:textId="33FEAADA" w:rsidR="00A24FCD" w:rsidRPr="00996C83" w:rsidRDefault="00AA3AF3" w:rsidP="00A24FCD">
            <w:pPr>
              <w:ind w:firstLine="0"/>
              <w:rPr>
                <w:rFonts w:cs="Arial"/>
                <w:b/>
                <w:bCs/>
                <w:color w:val="000000" w:themeColor="text1"/>
              </w:rPr>
            </w:pPr>
            <w:r>
              <w:rPr>
                <w:rFonts w:cs="Arial"/>
                <w:b/>
                <w:bCs/>
                <w:color w:val="000000" w:themeColor="text1"/>
              </w:rPr>
              <w:t>26/10/2026</w:t>
            </w:r>
            <w:r w:rsidR="00A24FCD">
              <w:rPr>
                <w:rFonts w:cs="Arial"/>
                <w:b/>
                <w:bCs/>
                <w:color w:val="000000" w:themeColor="text1"/>
              </w:rPr>
              <w:t xml:space="preserve"> </w:t>
            </w:r>
          </w:p>
        </w:tc>
        <w:tc>
          <w:tcPr>
            <w:tcW w:w="1951" w:type="dxa"/>
          </w:tcPr>
          <w:p w14:paraId="17109D0C" w14:textId="7B65B562" w:rsidR="00A24FCD" w:rsidRPr="00522CFE" w:rsidRDefault="0042749C" w:rsidP="0042749C">
            <w:pPr>
              <w:ind w:firstLine="0"/>
              <w:rPr>
                <w:rFonts w:cs="Arial"/>
                <w:color w:val="000000" w:themeColor="text1"/>
              </w:rPr>
            </w:pPr>
            <w:r>
              <w:rPr>
                <w:rFonts w:cs="Arial"/>
                <w:color w:val="000000" w:themeColor="text1"/>
              </w:rPr>
              <w:t>05/11/2026</w:t>
            </w:r>
          </w:p>
        </w:tc>
        <w:tc>
          <w:tcPr>
            <w:tcW w:w="1719" w:type="dxa"/>
          </w:tcPr>
          <w:p w14:paraId="73659499" w14:textId="62C727AE" w:rsidR="00A24FCD" w:rsidRPr="00522CFE" w:rsidRDefault="0042749C" w:rsidP="0042749C">
            <w:pPr>
              <w:ind w:firstLine="0"/>
              <w:rPr>
                <w:rFonts w:cs="Arial"/>
                <w:color w:val="000000" w:themeColor="text1"/>
              </w:rPr>
            </w:pPr>
            <w:r>
              <w:rPr>
                <w:rFonts w:cs="Arial"/>
                <w:color w:val="000000" w:themeColor="text1"/>
              </w:rPr>
              <w:t>23/11/2026</w:t>
            </w:r>
            <w:r w:rsidR="00A24FCD">
              <w:rPr>
                <w:rFonts w:cs="Arial"/>
                <w:color w:val="000000" w:themeColor="text1"/>
              </w:rPr>
              <w:t xml:space="preserve"> </w:t>
            </w:r>
          </w:p>
        </w:tc>
        <w:tc>
          <w:tcPr>
            <w:tcW w:w="1817" w:type="dxa"/>
          </w:tcPr>
          <w:p w14:paraId="1B02971D" w14:textId="42150042" w:rsidR="00A24FCD" w:rsidRPr="00522CFE" w:rsidRDefault="0042749C" w:rsidP="0042749C">
            <w:pPr>
              <w:ind w:firstLine="0"/>
              <w:rPr>
                <w:rFonts w:cs="Arial"/>
                <w:color w:val="000000" w:themeColor="text1"/>
              </w:rPr>
            </w:pPr>
            <w:r>
              <w:rPr>
                <w:rFonts w:cs="Arial"/>
                <w:color w:val="000000" w:themeColor="text1"/>
              </w:rPr>
              <w:t>8/</w:t>
            </w:r>
            <w:r w:rsidR="007E09EA">
              <w:rPr>
                <w:rFonts w:cs="Arial"/>
                <w:color w:val="000000" w:themeColor="text1"/>
              </w:rPr>
              <w:t>12</w:t>
            </w:r>
            <w:r>
              <w:rPr>
                <w:rFonts w:cs="Arial"/>
                <w:color w:val="000000" w:themeColor="text1"/>
              </w:rPr>
              <w:t>/202</w:t>
            </w:r>
            <w:r w:rsidR="007E09EA">
              <w:rPr>
                <w:rFonts w:cs="Arial"/>
                <w:color w:val="000000" w:themeColor="text1"/>
              </w:rPr>
              <w:t>6</w:t>
            </w:r>
          </w:p>
        </w:tc>
        <w:tc>
          <w:tcPr>
            <w:tcW w:w="810" w:type="dxa"/>
          </w:tcPr>
          <w:p w14:paraId="4D6BEBCE" w14:textId="3699FFF4" w:rsidR="00A24FCD" w:rsidRPr="00522CFE" w:rsidRDefault="007E09EA" w:rsidP="0042749C">
            <w:pPr>
              <w:ind w:firstLine="0"/>
              <w:rPr>
                <w:rFonts w:cs="Arial"/>
                <w:color w:val="000000" w:themeColor="text1"/>
              </w:rPr>
            </w:pPr>
            <w:r>
              <w:rPr>
                <w:rFonts w:cs="Arial"/>
                <w:color w:val="000000" w:themeColor="text1"/>
              </w:rPr>
              <w:t>18</w:t>
            </w:r>
            <w:r w:rsidR="0042749C">
              <w:rPr>
                <w:rFonts w:cs="Arial"/>
                <w:color w:val="000000" w:themeColor="text1"/>
              </w:rPr>
              <w:t>/</w:t>
            </w:r>
            <w:r>
              <w:rPr>
                <w:rFonts w:cs="Arial"/>
                <w:color w:val="000000" w:themeColor="text1"/>
              </w:rPr>
              <w:t>12</w:t>
            </w:r>
            <w:r w:rsidR="0042749C">
              <w:rPr>
                <w:rFonts w:cs="Arial"/>
                <w:color w:val="000000" w:themeColor="text1"/>
              </w:rPr>
              <w:t>/202</w:t>
            </w:r>
            <w:r>
              <w:rPr>
                <w:rFonts w:cs="Arial"/>
                <w:color w:val="000000" w:themeColor="text1"/>
              </w:rPr>
              <w:t>6</w:t>
            </w:r>
          </w:p>
        </w:tc>
      </w:tr>
      <w:tr w:rsidR="00AA3AF3" w:rsidRPr="006A3172" w14:paraId="473CA6A3" w14:textId="77777777" w:rsidTr="00D31044">
        <w:tc>
          <w:tcPr>
            <w:tcW w:w="2051" w:type="dxa"/>
          </w:tcPr>
          <w:p w14:paraId="045023A4" w14:textId="0B3729EC" w:rsidR="00A24FCD" w:rsidRPr="00151EDB" w:rsidRDefault="00A24FCD" w:rsidP="00A24FCD">
            <w:pPr>
              <w:ind w:firstLine="0"/>
              <w:rPr>
                <w:rFonts w:cs="Arial"/>
              </w:rPr>
            </w:pPr>
            <w:r w:rsidRPr="00151EDB">
              <w:rPr>
                <w:rFonts w:cs="Arial"/>
              </w:rPr>
              <w:t>Chapter:1</w:t>
            </w:r>
            <w:r>
              <w:rPr>
                <w:rFonts w:cs="Arial"/>
              </w:rPr>
              <w:t xml:space="preserve"> I</w:t>
            </w:r>
            <w:r w:rsidRPr="00151EDB">
              <w:rPr>
                <w:rFonts w:cs="Arial"/>
              </w:rPr>
              <w:t>ntroduction</w:t>
            </w:r>
          </w:p>
          <w:p w14:paraId="1173F4C4" w14:textId="77777777" w:rsidR="00A24FCD" w:rsidRPr="00151EDB" w:rsidRDefault="00A24FCD" w:rsidP="005610BB">
            <w:pPr>
              <w:rPr>
                <w:rFonts w:cs="Arial"/>
              </w:rPr>
            </w:pPr>
          </w:p>
        </w:tc>
        <w:tc>
          <w:tcPr>
            <w:tcW w:w="1292" w:type="dxa"/>
            <w:shd w:val="clear" w:color="auto" w:fill="4472C4" w:themeFill="accent1"/>
          </w:tcPr>
          <w:p w14:paraId="2881C0CC" w14:textId="77777777" w:rsidR="00A24FCD" w:rsidRDefault="00A24FCD" w:rsidP="005610BB">
            <w:pPr>
              <w:rPr>
                <w:rFonts w:cs="Arial"/>
                <w:b/>
                <w:bCs/>
              </w:rPr>
            </w:pPr>
          </w:p>
          <w:p w14:paraId="14CE116D" w14:textId="77777777" w:rsidR="00A24FCD" w:rsidRDefault="00A24FCD" w:rsidP="005610BB">
            <w:pPr>
              <w:rPr>
                <w:rFonts w:cs="Arial"/>
                <w:b/>
                <w:bCs/>
              </w:rPr>
            </w:pPr>
          </w:p>
          <w:p w14:paraId="407F48BB" w14:textId="77777777" w:rsidR="00A24FCD" w:rsidRDefault="00A24FCD" w:rsidP="005610BB">
            <w:pPr>
              <w:rPr>
                <w:rFonts w:cs="Arial"/>
                <w:b/>
                <w:bCs/>
              </w:rPr>
            </w:pPr>
          </w:p>
          <w:p w14:paraId="6E16085F" w14:textId="77777777" w:rsidR="00A24FCD" w:rsidRPr="006A3172" w:rsidRDefault="00A24FCD" w:rsidP="005610BB">
            <w:pPr>
              <w:rPr>
                <w:rFonts w:cs="Arial"/>
                <w:b/>
                <w:bCs/>
              </w:rPr>
            </w:pPr>
          </w:p>
        </w:tc>
        <w:tc>
          <w:tcPr>
            <w:tcW w:w="1951" w:type="dxa"/>
          </w:tcPr>
          <w:p w14:paraId="5E4C0791" w14:textId="77777777" w:rsidR="00A24FCD" w:rsidRPr="006A3172" w:rsidRDefault="00A24FCD" w:rsidP="005610BB">
            <w:pPr>
              <w:rPr>
                <w:rFonts w:cs="Arial"/>
                <w:b/>
                <w:bCs/>
              </w:rPr>
            </w:pPr>
          </w:p>
        </w:tc>
        <w:tc>
          <w:tcPr>
            <w:tcW w:w="1719" w:type="dxa"/>
          </w:tcPr>
          <w:p w14:paraId="25CB2476" w14:textId="77777777" w:rsidR="00A24FCD" w:rsidRPr="006A3172" w:rsidRDefault="00A24FCD" w:rsidP="005610BB">
            <w:pPr>
              <w:rPr>
                <w:rFonts w:cs="Arial"/>
                <w:b/>
                <w:bCs/>
              </w:rPr>
            </w:pPr>
          </w:p>
        </w:tc>
        <w:tc>
          <w:tcPr>
            <w:tcW w:w="1817" w:type="dxa"/>
          </w:tcPr>
          <w:p w14:paraId="7D429416" w14:textId="77777777" w:rsidR="00A24FCD" w:rsidRPr="006A3172" w:rsidRDefault="00A24FCD" w:rsidP="005610BB">
            <w:pPr>
              <w:rPr>
                <w:rFonts w:cs="Arial"/>
                <w:b/>
                <w:bCs/>
              </w:rPr>
            </w:pPr>
          </w:p>
        </w:tc>
        <w:tc>
          <w:tcPr>
            <w:tcW w:w="810" w:type="dxa"/>
          </w:tcPr>
          <w:p w14:paraId="7E380C4B" w14:textId="77777777" w:rsidR="00A24FCD" w:rsidRPr="006A3172" w:rsidRDefault="00A24FCD" w:rsidP="005610BB">
            <w:pPr>
              <w:rPr>
                <w:rFonts w:cs="Arial"/>
                <w:b/>
                <w:bCs/>
              </w:rPr>
            </w:pPr>
          </w:p>
        </w:tc>
      </w:tr>
      <w:tr w:rsidR="00AA3AF3" w:rsidRPr="006A3172" w14:paraId="3605C50F" w14:textId="77777777" w:rsidTr="00D31044">
        <w:tc>
          <w:tcPr>
            <w:tcW w:w="2051" w:type="dxa"/>
          </w:tcPr>
          <w:p w14:paraId="7CD18BC2" w14:textId="77777777" w:rsidR="00A24FCD" w:rsidRPr="00151EDB" w:rsidRDefault="00A24FCD" w:rsidP="00A24FCD">
            <w:pPr>
              <w:ind w:firstLine="0"/>
              <w:rPr>
                <w:rFonts w:cs="Arial"/>
              </w:rPr>
            </w:pPr>
            <w:r w:rsidRPr="00151EDB">
              <w:rPr>
                <w:rFonts w:cs="Arial"/>
              </w:rPr>
              <w:t>Chapter 2:</w:t>
            </w:r>
          </w:p>
          <w:p w14:paraId="0DEB9BCC" w14:textId="77777777" w:rsidR="00A24FCD" w:rsidRPr="00151EDB" w:rsidRDefault="00A24FCD" w:rsidP="00A24FCD">
            <w:pPr>
              <w:ind w:firstLine="0"/>
              <w:rPr>
                <w:rFonts w:cs="Arial"/>
              </w:rPr>
            </w:pPr>
            <w:r>
              <w:rPr>
                <w:rFonts w:cs="Arial"/>
              </w:rPr>
              <w:t>B</w:t>
            </w:r>
            <w:r w:rsidRPr="00151EDB">
              <w:rPr>
                <w:rFonts w:cs="Arial"/>
              </w:rPr>
              <w:t>ackground</w:t>
            </w:r>
          </w:p>
          <w:p w14:paraId="22C4A06D" w14:textId="77777777" w:rsidR="00A24FCD" w:rsidRPr="00151EDB" w:rsidRDefault="00A24FCD" w:rsidP="005610BB">
            <w:pPr>
              <w:rPr>
                <w:rFonts w:cs="Arial"/>
              </w:rPr>
            </w:pPr>
          </w:p>
        </w:tc>
        <w:tc>
          <w:tcPr>
            <w:tcW w:w="1292" w:type="dxa"/>
          </w:tcPr>
          <w:p w14:paraId="6C4B3BBA" w14:textId="77777777" w:rsidR="00A24FCD" w:rsidRDefault="00A24FCD" w:rsidP="005610BB">
            <w:pPr>
              <w:rPr>
                <w:rFonts w:cs="Arial"/>
                <w:b/>
                <w:bCs/>
              </w:rPr>
            </w:pPr>
          </w:p>
          <w:p w14:paraId="1D3F4F60" w14:textId="77777777" w:rsidR="00A24FCD" w:rsidRDefault="00A24FCD" w:rsidP="005610BB">
            <w:pPr>
              <w:rPr>
                <w:rFonts w:cs="Arial"/>
                <w:b/>
                <w:bCs/>
              </w:rPr>
            </w:pPr>
          </w:p>
          <w:p w14:paraId="20D4D2A5" w14:textId="77777777" w:rsidR="00A24FCD" w:rsidRDefault="00A24FCD" w:rsidP="005610BB">
            <w:pPr>
              <w:rPr>
                <w:rFonts w:cs="Arial"/>
                <w:b/>
                <w:bCs/>
              </w:rPr>
            </w:pPr>
          </w:p>
          <w:p w14:paraId="1FA1C355" w14:textId="77777777" w:rsidR="00A24FCD" w:rsidRPr="006A3172" w:rsidRDefault="00A24FCD" w:rsidP="005610BB">
            <w:pPr>
              <w:rPr>
                <w:rFonts w:cs="Arial"/>
                <w:b/>
                <w:bCs/>
              </w:rPr>
            </w:pPr>
          </w:p>
        </w:tc>
        <w:tc>
          <w:tcPr>
            <w:tcW w:w="1951" w:type="dxa"/>
            <w:shd w:val="clear" w:color="auto" w:fill="4472C4" w:themeFill="accent1"/>
          </w:tcPr>
          <w:p w14:paraId="1BCF60FC" w14:textId="77777777" w:rsidR="00A24FCD" w:rsidRPr="006A3172" w:rsidRDefault="00A24FCD" w:rsidP="005610BB">
            <w:pPr>
              <w:rPr>
                <w:rFonts w:cs="Arial"/>
                <w:b/>
                <w:bCs/>
              </w:rPr>
            </w:pPr>
          </w:p>
        </w:tc>
        <w:tc>
          <w:tcPr>
            <w:tcW w:w="1719" w:type="dxa"/>
          </w:tcPr>
          <w:p w14:paraId="7DC8537F" w14:textId="77777777" w:rsidR="00A24FCD" w:rsidRPr="006A3172" w:rsidRDefault="00A24FCD" w:rsidP="005610BB">
            <w:pPr>
              <w:rPr>
                <w:rFonts w:cs="Arial"/>
                <w:b/>
                <w:bCs/>
              </w:rPr>
            </w:pPr>
          </w:p>
        </w:tc>
        <w:tc>
          <w:tcPr>
            <w:tcW w:w="1817" w:type="dxa"/>
          </w:tcPr>
          <w:p w14:paraId="093838EF" w14:textId="77777777" w:rsidR="00A24FCD" w:rsidRPr="006A3172" w:rsidRDefault="00A24FCD" w:rsidP="005610BB">
            <w:pPr>
              <w:rPr>
                <w:rFonts w:cs="Arial"/>
                <w:b/>
                <w:bCs/>
              </w:rPr>
            </w:pPr>
          </w:p>
        </w:tc>
        <w:tc>
          <w:tcPr>
            <w:tcW w:w="810" w:type="dxa"/>
          </w:tcPr>
          <w:p w14:paraId="4CECDDCC" w14:textId="77777777" w:rsidR="00A24FCD" w:rsidRPr="006A3172" w:rsidRDefault="00A24FCD" w:rsidP="005610BB">
            <w:pPr>
              <w:rPr>
                <w:rFonts w:cs="Arial"/>
                <w:b/>
                <w:bCs/>
              </w:rPr>
            </w:pPr>
          </w:p>
        </w:tc>
      </w:tr>
      <w:tr w:rsidR="00AA3AF3" w:rsidRPr="006A3172" w14:paraId="1A6B4ECE" w14:textId="77777777" w:rsidTr="00D31044">
        <w:tc>
          <w:tcPr>
            <w:tcW w:w="2051" w:type="dxa"/>
          </w:tcPr>
          <w:p w14:paraId="1665A426" w14:textId="77777777" w:rsidR="00A24FCD" w:rsidRPr="00151EDB" w:rsidRDefault="00A24FCD" w:rsidP="00A24FCD">
            <w:pPr>
              <w:ind w:firstLine="0"/>
              <w:rPr>
                <w:rFonts w:cs="Arial"/>
              </w:rPr>
            </w:pPr>
            <w:r w:rsidRPr="00151EDB">
              <w:rPr>
                <w:rFonts w:cs="Arial"/>
              </w:rPr>
              <w:t xml:space="preserve">Chapter 3: </w:t>
            </w:r>
            <w:r>
              <w:rPr>
                <w:rFonts w:cs="Arial"/>
              </w:rPr>
              <w:t>M</w:t>
            </w:r>
            <w:r w:rsidRPr="00151EDB">
              <w:rPr>
                <w:rFonts w:cs="Arial"/>
              </w:rPr>
              <w:t>ethods</w:t>
            </w:r>
          </w:p>
          <w:p w14:paraId="5456F529" w14:textId="77777777" w:rsidR="00A24FCD" w:rsidRPr="00151EDB" w:rsidRDefault="00A24FCD" w:rsidP="005610BB">
            <w:pPr>
              <w:rPr>
                <w:rFonts w:cs="Arial"/>
              </w:rPr>
            </w:pPr>
          </w:p>
        </w:tc>
        <w:tc>
          <w:tcPr>
            <w:tcW w:w="1292" w:type="dxa"/>
          </w:tcPr>
          <w:p w14:paraId="2707F7F1" w14:textId="77777777" w:rsidR="00A24FCD" w:rsidRDefault="00A24FCD" w:rsidP="005610BB">
            <w:pPr>
              <w:rPr>
                <w:rFonts w:cs="Arial"/>
              </w:rPr>
            </w:pPr>
          </w:p>
          <w:p w14:paraId="77BFAE6A" w14:textId="77777777" w:rsidR="00A24FCD" w:rsidRDefault="00A24FCD" w:rsidP="005610BB">
            <w:pPr>
              <w:rPr>
                <w:rFonts w:cs="Arial"/>
              </w:rPr>
            </w:pPr>
          </w:p>
          <w:p w14:paraId="0F931EDC" w14:textId="77777777" w:rsidR="00A24FCD" w:rsidRDefault="00A24FCD" w:rsidP="005610BB">
            <w:pPr>
              <w:rPr>
                <w:rFonts w:cs="Arial"/>
              </w:rPr>
            </w:pPr>
          </w:p>
          <w:p w14:paraId="1A138543" w14:textId="77777777" w:rsidR="00A24FCD" w:rsidRPr="006A3172" w:rsidRDefault="00A24FCD" w:rsidP="005610BB">
            <w:pPr>
              <w:rPr>
                <w:rFonts w:cs="Arial"/>
              </w:rPr>
            </w:pPr>
          </w:p>
        </w:tc>
        <w:tc>
          <w:tcPr>
            <w:tcW w:w="1951" w:type="dxa"/>
          </w:tcPr>
          <w:p w14:paraId="79EC1CAD" w14:textId="77777777" w:rsidR="00A24FCD" w:rsidRPr="006A3172" w:rsidRDefault="00A24FCD" w:rsidP="005610BB">
            <w:pPr>
              <w:rPr>
                <w:rFonts w:cs="Arial"/>
              </w:rPr>
            </w:pPr>
          </w:p>
        </w:tc>
        <w:tc>
          <w:tcPr>
            <w:tcW w:w="1719" w:type="dxa"/>
            <w:shd w:val="clear" w:color="auto" w:fill="4472C4" w:themeFill="accent1"/>
          </w:tcPr>
          <w:p w14:paraId="721501AB" w14:textId="77777777" w:rsidR="00A24FCD" w:rsidRPr="006A3172" w:rsidRDefault="00A24FCD" w:rsidP="005610BB">
            <w:pPr>
              <w:rPr>
                <w:rFonts w:cs="Arial"/>
              </w:rPr>
            </w:pPr>
          </w:p>
        </w:tc>
        <w:tc>
          <w:tcPr>
            <w:tcW w:w="1817" w:type="dxa"/>
          </w:tcPr>
          <w:p w14:paraId="2AEE01D2" w14:textId="77777777" w:rsidR="00A24FCD" w:rsidRDefault="00A24FCD" w:rsidP="005610BB">
            <w:pPr>
              <w:rPr>
                <w:rFonts w:cs="Arial"/>
              </w:rPr>
            </w:pPr>
          </w:p>
          <w:p w14:paraId="07C8A325" w14:textId="77777777" w:rsidR="00A24FCD" w:rsidRDefault="00A24FCD" w:rsidP="005610BB">
            <w:pPr>
              <w:rPr>
                <w:rFonts w:cs="Arial"/>
              </w:rPr>
            </w:pPr>
          </w:p>
          <w:p w14:paraId="37276B5A" w14:textId="77777777" w:rsidR="00A24FCD" w:rsidRPr="00637045" w:rsidRDefault="00A24FCD" w:rsidP="005610BB">
            <w:pPr>
              <w:rPr>
                <w:rFonts w:cs="Arial"/>
              </w:rPr>
            </w:pPr>
          </w:p>
        </w:tc>
        <w:tc>
          <w:tcPr>
            <w:tcW w:w="810" w:type="dxa"/>
          </w:tcPr>
          <w:p w14:paraId="7E4E3C46" w14:textId="77777777" w:rsidR="00A24FCD" w:rsidRPr="006A3172" w:rsidRDefault="00A24FCD" w:rsidP="005610BB">
            <w:pPr>
              <w:rPr>
                <w:rFonts w:cs="Arial"/>
              </w:rPr>
            </w:pPr>
          </w:p>
        </w:tc>
      </w:tr>
      <w:tr w:rsidR="00AA3AF3" w:rsidRPr="006A3172" w14:paraId="5C81D8DC" w14:textId="77777777" w:rsidTr="00D31044">
        <w:tc>
          <w:tcPr>
            <w:tcW w:w="2051" w:type="dxa"/>
          </w:tcPr>
          <w:p w14:paraId="21BAF49A" w14:textId="77777777" w:rsidR="00A24FCD" w:rsidRPr="00151EDB" w:rsidRDefault="00A24FCD" w:rsidP="00A24FCD">
            <w:pPr>
              <w:ind w:firstLine="0"/>
              <w:rPr>
                <w:rFonts w:cs="Arial"/>
              </w:rPr>
            </w:pPr>
            <w:r w:rsidRPr="00151EDB">
              <w:rPr>
                <w:rFonts w:cs="Arial"/>
              </w:rPr>
              <w:t xml:space="preserve">Chapter 4: </w:t>
            </w:r>
            <w:r>
              <w:rPr>
                <w:rFonts w:cs="Arial"/>
              </w:rPr>
              <w:t>R</w:t>
            </w:r>
            <w:r w:rsidRPr="00151EDB">
              <w:rPr>
                <w:rFonts w:cs="Arial"/>
              </w:rPr>
              <w:t xml:space="preserve">esults and </w:t>
            </w:r>
            <w:r>
              <w:rPr>
                <w:rFonts w:cs="Arial"/>
              </w:rPr>
              <w:t>Discussion</w:t>
            </w:r>
          </w:p>
          <w:p w14:paraId="1C468187" w14:textId="77777777" w:rsidR="00A24FCD" w:rsidRPr="00151EDB" w:rsidRDefault="00A24FCD" w:rsidP="005610BB">
            <w:pPr>
              <w:rPr>
                <w:rFonts w:cs="Arial"/>
              </w:rPr>
            </w:pPr>
          </w:p>
        </w:tc>
        <w:tc>
          <w:tcPr>
            <w:tcW w:w="1292" w:type="dxa"/>
          </w:tcPr>
          <w:p w14:paraId="57E3D9C1" w14:textId="77777777" w:rsidR="00A24FCD" w:rsidRPr="006A3172" w:rsidRDefault="00A24FCD" w:rsidP="005610BB">
            <w:pPr>
              <w:rPr>
                <w:rFonts w:cs="Arial"/>
              </w:rPr>
            </w:pPr>
          </w:p>
        </w:tc>
        <w:tc>
          <w:tcPr>
            <w:tcW w:w="1951" w:type="dxa"/>
          </w:tcPr>
          <w:p w14:paraId="5B25A66A" w14:textId="77777777" w:rsidR="00A24FCD" w:rsidRPr="006A3172" w:rsidRDefault="00A24FCD" w:rsidP="005610BB">
            <w:pPr>
              <w:rPr>
                <w:rFonts w:cs="Arial"/>
              </w:rPr>
            </w:pPr>
          </w:p>
        </w:tc>
        <w:tc>
          <w:tcPr>
            <w:tcW w:w="1719" w:type="dxa"/>
          </w:tcPr>
          <w:p w14:paraId="4E6E2086" w14:textId="77777777" w:rsidR="00A24FCD" w:rsidRPr="006A3172" w:rsidRDefault="00A24FCD" w:rsidP="005610BB">
            <w:pPr>
              <w:rPr>
                <w:rFonts w:cs="Arial"/>
              </w:rPr>
            </w:pPr>
          </w:p>
        </w:tc>
        <w:tc>
          <w:tcPr>
            <w:tcW w:w="1817" w:type="dxa"/>
            <w:shd w:val="clear" w:color="auto" w:fill="4472C4" w:themeFill="accent1"/>
          </w:tcPr>
          <w:p w14:paraId="71E2A3B8" w14:textId="77777777" w:rsidR="00A24FCD" w:rsidRDefault="00A24FCD" w:rsidP="005610BB">
            <w:pPr>
              <w:rPr>
                <w:rFonts w:cs="Arial"/>
              </w:rPr>
            </w:pPr>
          </w:p>
          <w:p w14:paraId="1EAFD164" w14:textId="77777777" w:rsidR="00A24FCD" w:rsidRDefault="00A24FCD" w:rsidP="005610BB">
            <w:pPr>
              <w:rPr>
                <w:rFonts w:cs="Arial"/>
              </w:rPr>
            </w:pPr>
          </w:p>
          <w:p w14:paraId="5A00B36E" w14:textId="77777777" w:rsidR="00A24FCD" w:rsidRDefault="00A24FCD" w:rsidP="005610BB">
            <w:pPr>
              <w:rPr>
                <w:rFonts w:cs="Arial"/>
              </w:rPr>
            </w:pPr>
          </w:p>
          <w:p w14:paraId="67F07573" w14:textId="77777777" w:rsidR="00A24FCD" w:rsidRPr="006A3172" w:rsidRDefault="00A24FCD" w:rsidP="005610BB">
            <w:pPr>
              <w:rPr>
                <w:rFonts w:cs="Arial"/>
              </w:rPr>
            </w:pPr>
          </w:p>
        </w:tc>
        <w:tc>
          <w:tcPr>
            <w:tcW w:w="810" w:type="dxa"/>
          </w:tcPr>
          <w:p w14:paraId="0ED6AB9A" w14:textId="77777777" w:rsidR="00A24FCD" w:rsidRPr="006A3172" w:rsidRDefault="00A24FCD" w:rsidP="005610BB">
            <w:pPr>
              <w:rPr>
                <w:rFonts w:cs="Arial"/>
              </w:rPr>
            </w:pPr>
          </w:p>
        </w:tc>
      </w:tr>
      <w:tr w:rsidR="00AA3AF3" w:rsidRPr="006A3172" w14:paraId="638D030C" w14:textId="77777777" w:rsidTr="00D31044">
        <w:trPr>
          <w:trHeight w:val="1000"/>
        </w:trPr>
        <w:tc>
          <w:tcPr>
            <w:tcW w:w="2051" w:type="dxa"/>
          </w:tcPr>
          <w:p w14:paraId="7C694650" w14:textId="77777777" w:rsidR="00A24FCD" w:rsidRPr="006A3172" w:rsidRDefault="00A24FCD" w:rsidP="00A24FCD">
            <w:pPr>
              <w:ind w:firstLine="0"/>
              <w:rPr>
                <w:rFonts w:cs="Arial"/>
              </w:rPr>
            </w:pPr>
            <w:r>
              <w:rPr>
                <w:rFonts w:cs="Arial"/>
              </w:rPr>
              <w:t>Chapter: 5 R</w:t>
            </w:r>
            <w:r w:rsidRPr="006A3172">
              <w:rPr>
                <w:rFonts w:cs="Arial"/>
              </w:rPr>
              <w:t xml:space="preserve">ecommendations and </w:t>
            </w:r>
            <w:r>
              <w:rPr>
                <w:rFonts w:cs="Arial"/>
              </w:rPr>
              <w:t>C</w:t>
            </w:r>
            <w:r w:rsidRPr="006A3172">
              <w:rPr>
                <w:rFonts w:cs="Arial"/>
              </w:rPr>
              <w:t>onclusions</w:t>
            </w:r>
            <w:r>
              <w:rPr>
                <w:rFonts w:cs="Arial"/>
              </w:rPr>
              <w:t xml:space="preserve"> </w:t>
            </w:r>
          </w:p>
        </w:tc>
        <w:tc>
          <w:tcPr>
            <w:tcW w:w="1292" w:type="dxa"/>
          </w:tcPr>
          <w:p w14:paraId="6DBB5575" w14:textId="77777777" w:rsidR="00A24FCD" w:rsidRDefault="00A24FCD" w:rsidP="005610BB">
            <w:pPr>
              <w:rPr>
                <w:rFonts w:cs="Arial"/>
              </w:rPr>
            </w:pPr>
          </w:p>
          <w:p w14:paraId="46CA6702" w14:textId="77777777" w:rsidR="00A24FCD" w:rsidRDefault="00A24FCD" w:rsidP="005610BB">
            <w:pPr>
              <w:rPr>
                <w:rFonts w:cs="Arial"/>
              </w:rPr>
            </w:pPr>
          </w:p>
          <w:p w14:paraId="5DDE9B28" w14:textId="77777777" w:rsidR="00A24FCD" w:rsidRDefault="00A24FCD" w:rsidP="005610BB">
            <w:pPr>
              <w:rPr>
                <w:rFonts w:cs="Arial"/>
              </w:rPr>
            </w:pPr>
          </w:p>
          <w:p w14:paraId="3FF328CB" w14:textId="77777777" w:rsidR="00A24FCD" w:rsidRPr="006A3172" w:rsidRDefault="00A24FCD" w:rsidP="005610BB">
            <w:pPr>
              <w:rPr>
                <w:rFonts w:cs="Arial"/>
              </w:rPr>
            </w:pPr>
          </w:p>
        </w:tc>
        <w:tc>
          <w:tcPr>
            <w:tcW w:w="1951" w:type="dxa"/>
          </w:tcPr>
          <w:p w14:paraId="6E70D6B9" w14:textId="77777777" w:rsidR="00A24FCD" w:rsidRPr="006A3172" w:rsidRDefault="00A24FCD" w:rsidP="005610BB">
            <w:pPr>
              <w:rPr>
                <w:rFonts w:cs="Arial"/>
              </w:rPr>
            </w:pPr>
          </w:p>
        </w:tc>
        <w:tc>
          <w:tcPr>
            <w:tcW w:w="1719" w:type="dxa"/>
          </w:tcPr>
          <w:p w14:paraId="79EA7562" w14:textId="77777777" w:rsidR="00A24FCD" w:rsidRPr="006A3172" w:rsidRDefault="00A24FCD" w:rsidP="005610BB">
            <w:pPr>
              <w:rPr>
                <w:rFonts w:cs="Arial"/>
              </w:rPr>
            </w:pPr>
          </w:p>
        </w:tc>
        <w:tc>
          <w:tcPr>
            <w:tcW w:w="1817" w:type="dxa"/>
          </w:tcPr>
          <w:p w14:paraId="32A62C4F" w14:textId="77777777" w:rsidR="00A24FCD" w:rsidRPr="006A3172" w:rsidRDefault="00A24FCD" w:rsidP="005610BB">
            <w:pPr>
              <w:rPr>
                <w:rFonts w:cs="Arial"/>
              </w:rPr>
            </w:pPr>
          </w:p>
        </w:tc>
        <w:tc>
          <w:tcPr>
            <w:tcW w:w="810" w:type="dxa"/>
            <w:shd w:val="clear" w:color="auto" w:fill="4472C4" w:themeFill="accent1"/>
          </w:tcPr>
          <w:p w14:paraId="2BFEA858" w14:textId="77777777" w:rsidR="00A24FCD" w:rsidRPr="006A3172" w:rsidRDefault="00A24FCD" w:rsidP="005610BB">
            <w:pPr>
              <w:rPr>
                <w:rFonts w:cs="Arial"/>
              </w:rPr>
            </w:pPr>
          </w:p>
        </w:tc>
      </w:tr>
    </w:tbl>
    <w:p w14:paraId="6EFA3605" w14:textId="2080D002" w:rsidR="005D63EC" w:rsidRPr="005D63EC" w:rsidRDefault="005D63EC" w:rsidP="003D5288">
      <w:pPr>
        <w:ind w:firstLine="0"/>
      </w:pPr>
    </w:p>
    <w:p w14:paraId="5713A915" w14:textId="7D470DEB" w:rsidR="00FF5B70" w:rsidRDefault="00FF5B70" w:rsidP="003D5288">
      <w:pPr>
        <w:pStyle w:val="Heading2"/>
        <w:rPr>
          <w:iCs/>
          <w:szCs w:val="28"/>
        </w:rPr>
      </w:pPr>
      <w:r>
        <w:rPr>
          <w:iCs/>
          <w:szCs w:val="28"/>
        </w:rPr>
        <w:t>7</w:t>
      </w:r>
      <w:r w:rsidRPr="00FF5B70">
        <w:rPr>
          <w:iCs/>
          <w:szCs w:val="28"/>
        </w:rPr>
        <w:t>) Self-reflection</w:t>
      </w:r>
      <w:r>
        <w:rPr>
          <w:iCs/>
          <w:szCs w:val="28"/>
        </w:rPr>
        <w:t xml:space="preserve"> </w:t>
      </w:r>
    </w:p>
    <w:p w14:paraId="73CAE6DE" w14:textId="44D4AC74" w:rsidR="00C612E8" w:rsidRDefault="00C612E8" w:rsidP="003D5288">
      <w:pPr>
        <w:ind w:left="360" w:firstLine="0"/>
      </w:pPr>
      <w:r>
        <w:t xml:space="preserve">My key </w:t>
      </w:r>
      <w:r w:rsidRPr="00C612E8">
        <w:t xml:space="preserve">strengths are that I am interested in the </w:t>
      </w:r>
      <w:r w:rsidR="00840A97">
        <w:t xml:space="preserve">issue </w:t>
      </w:r>
      <w:r w:rsidRPr="00C612E8">
        <w:t xml:space="preserve">of health inequalities and can critically analyse academic materials. However, being specific in the search </w:t>
      </w:r>
      <w:r w:rsidR="00A24FCD">
        <w:t>for</w:t>
      </w:r>
      <w:r w:rsidRPr="00C612E8">
        <w:t xml:space="preserve"> relevant </w:t>
      </w:r>
      <w:r w:rsidRPr="00C612E8">
        <w:lastRenderedPageBreak/>
        <w:t xml:space="preserve">literature is one potential barrier, particularly when </w:t>
      </w:r>
      <w:r w:rsidR="00840A97" w:rsidRPr="00840A97">
        <w:t>selecting</w:t>
      </w:r>
      <w:r w:rsidRPr="00C612E8">
        <w:t xml:space="preserve"> the </w:t>
      </w:r>
      <w:r>
        <w:t xml:space="preserve">significant </w:t>
      </w:r>
      <w:r w:rsidRPr="00C612E8">
        <w:t xml:space="preserve">amount of literature on prostate cancer. </w:t>
      </w:r>
      <w:r w:rsidR="00F4506C" w:rsidRPr="00B5580F">
        <w:t>Ramis et al. (2019) highlighted the importance of information literacy and critical appraisal skills in developing evidence-based practice among undergraduate health students.</w:t>
      </w:r>
      <w:r w:rsidR="00F4506C" w:rsidRPr="00F4506C">
        <w:t xml:space="preserve"> </w:t>
      </w:r>
      <w:r w:rsidR="00F4506C">
        <w:t xml:space="preserve"> </w:t>
      </w:r>
      <w:r w:rsidRPr="00C612E8">
        <w:t>I will overcome this through specific keywords and definite inclusion criteria.</w:t>
      </w:r>
    </w:p>
    <w:p w14:paraId="262C8CA3" w14:textId="7C3294A1" w:rsidR="00545684" w:rsidRPr="003D5288" w:rsidRDefault="00325218" w:rsidP="003D5288">
      <w:pPr>
        <w:pStyle w:val="Heading1"/>
        <w:ind w:firstLine="0"/>
        <w:jc w:val="both"/>
      </w:pPr>
      <w:r>
        <w:br w:type="page"/>
      </w:r>
      <w:r w:rsidR="00545684" w:rsidRPr="00260277">
        <w:lastRenderedPageBreak/>
        <w:t>References</w:t>
      </w:r>
    </w:p>
    <w:p w14:paraId="35FA3738" w14:textId="77777777" w:rsidR="00A24FCD" w:rsidRPr="00A24FCD" w:rsidRDefault="00A24FCD" w:rsidP="00A24FCD">
      <w:pPr>
        <w:autoSpaceDE w:val="0"/>
        <w:autoSpaceDN w:val="0"/>
        <w:adjustRightInd w:val="0"/>
        <w:spacing w:after="0"/>
        <w:ind w:left="720" w:hanging="720"/>
        <w:rPr>
          <w:rFonts w:cs="Arial"/>
          <w:color w:val="000000"/>
        </w:rPr>
      </w:pPr>
      <w:r w:rsidRPr="00A24FCD">
        <w:rPr>
          <w:rFonts w:cs="Arial"/>
          <w:color w:val="000000"/>
        </w:rPr>
        <w:t xml:space="preserve">Cancer Research UK (2026) </w:t>
      </w:r>
      <w:r w:rsidRPr="00A24FCD">
        <w:rPr>
          <w:rFonts w:cs="Arial"/>
          <w:i/>
          <w:iCs/>
          <w:color w:val="000000"/>
        </w:rPr>
        <w:t>Prostate cancer incidence statistics</w:t>
      </w:r>
      <w:r w:rsidRPr="00A24FCD">
        <w:rPr>
          <w:rFonts w:cs="Arial"/>
          <w:color w:val="000000"/>
        </w:rPr>
        <w:t xml:space="preserve">. Available at: </w:t>
      </w:r>
      <w:hyperlink r:id="rId7" w:history="1">
        <w:r w:rsidRPr="00A24FCD">
          <w:rPr>
            <w:rFonts w:cs="Arial"/>
            <w:color w:val="0000E9"/>
            <w:u w:val="single" w:color="0000E9"/>
          </w:rPr>
          <w:t>https://www.cancerresearchuk.org/health-professional/cancer-statistics/statistics-by-cancer-type/prostate-cancer/incidence</w:t>
        </w:r>
      </w:hyperlink>
      <w:r w:rsidRPr="00A24FCD">
        <w:rPr>
          <w:rFonts w:cs="Arial"/>
          <w:color w:val="000000"/>
        </w:rPr>
        <w:t xml:space="preserve"> (Accessed: 3 October 2026). </w:t>
      </w:r>
    </w:p>
    <w:p w14:paraId="5B251F2F" w14:textId="77777777" w:rsidR="00A24FCD" w:rsidRPr="00A24FCD" w:rsidRDefault="00A24FCD" w:rsidP="00A24FCD">
      <w:pPr>
        <w:autoSpaceDE w:val="0"/>
        <w:autoSpaceDN w:val="0"/>
        <w:adjustRightInd w:val="0"/>
        <w:spacing w:after="0"/>
        <w:ind w:left="720" w:hanging="720"/>
        <w:rPr>
          <w:rFonts w:cs="Arial"/>
          <w:color w:val="1A1A1A"/>
        </w:rPr>
      </w:pPr>
      <w:r w:rsidRPr="00A24FCD">
        <w:rPr>
          <w:rFonts w:cs="Arial"/>
          <w:color w:val="1A1A1A"/>
        </w:rPr>
        <w:t xml:space="preserve">Cheong, H.I., Lyons, A., Houghton, R. and Majumdar, A. (2023) ‘Secondary qualitative research methodology using online data within the context of social sciences’, </w:t>
      </w:r>
      <w:r w:rsidRPr="00A24FCD">
        <w:rPr>
          <w:rFonts w:cs="Arial"/>
          <w:i/>
          <w:iCs/>
          <w:color w:val="1A1A1A"/>
        </w:rPr>
        <w:t>International Journal of Qualitative Methods</w:t>
      </w:r>
      <w:r w:rsidRPr="00A24FCD">
        <w:rPr>
          <w:rFonts w:cs="Arial"/>
          <w:color w:val="1A1A1A"/>
        </w:rPr>
        <w:t xml:space="preserve">, 22, p.16094069231180160. </w:t>
      </w:r>
    </w:p>
    <w:p w14:paraId="3A2A35A0" w14:textId="77777777" w:rsidR="00A24FCD" w:rsidRPr="00A24FCD" w:rsidRDefault="00A24FCD" w:rsidP="00A24FCD">
      <w:pPr>
        <w:autoSpaceDE w:val="0"/>
        <w:autoSpaceDN w:val="0"/>
        <w:adjustRightInd w:val="0"/>
        <w:spacing w:after="0"/>
        <w:ind w:left="720" w:hanging="720"/>
        <w:rPr>
          <w:rFonts w:cs="Arial"/>
          <w:color w:val="000000"/>
        </w:rPr>
      </w:pPr>
      <w:r w:rsidRPr="00A24FCD">
        <w:rPr>
          <w:rFonts w:cs="Arial"/>
          <w:color w:val="000000"/>
        </w:rPr>
        <w:t xml:space="preserve">Prostate Cancer UK (2026) </w:t>
      </w:r>
      <w:r w:rsidRPr="00A24FCD">
        <w:rPr>
          <w:rFonts w:cs="Arial"/>
          <w:i/>
          <w:iCs/>
          <w:color w:val="000000"/>
        </w:rPr>
        <w:t>Black men and prostate cancer</w:t>
      </w:r>
      <w:r w:rsidRPr="00A24FCD">
        <w:rPr>
          <w:rFonts w:cs="Arial"/>
          <w:color w:val="000000"/>
        </w:rPr>
        <w:t xml:space="preserve">. Available at: </w:t>
      </w:r>
      <w:hyperlink r:id="rId8" w:history="1">
        <w:r w:rsidRPr="00A24FCD">
          <w:rPr>
            <w:rFonts w:cs="Arial"/>
            <w:color w:val="0000E9"/>
            <w:u w:val="single" w:color="0000E9"/>
          </w:rPr>
          <w:t>https://prostatecanceruk.org/prostate-information-and-support/risk-and-symptoms/black-men-and-prostate-cancer</w:t>
        </w:r>
      </w:hyperlink>
      <w:r w:rsidRPr="00A24FCD">
        <w:rPr>
          <w:rFonts w:cs="Arial"/>
          <w:color w:val="000000"/>
        </w:rPr>
        <w:t xml:space="preserve"> (Accessed: 3 October 2026). </w:t>
      </w:r>
    </w:p>
    <w:p w14:paraId="00581604" w14:textId="77777777" w:rsidR="00A24FCD" w:rsidRPr="00A24FCD" w:rsidRDefault="00A24FCD" w:rsidP="00A24FCD">
      <w:pPr>
        <w:autoSpaceDE w:val="0"/>
        <w:autoSpaceDN w:val="0"/>
        <w:adjustRightInd w:val="0"/>
        <w:spacing w:after="0"/>
        <w:ind w:left="720" w:hanging="720"/>
        <w:rPr>
          <w:rFonts w:cs="Arial"/>
          <w:color w:val="1A1A1A"/>
        </w:rPr>
      </w:pPr>
      <w:r w:rsidRPr="00A24FCD">
        <w:rPr>
          <w:rFonts w:cs="Arial"/>
          <w:color w:val="222222"/>
          <w:shd w:val="clear" w:color="auto" w:fill="FFFFFF"/>
        </w:rPr>
        <w:t xml:space="preserve">Ramis, M.A., Chang, A., Conway, A., Lim, D., Munday, J. and Nissen, L. (2019) ‘Theory-based strategies for teaching evidence-based practice to undergraduate health students: a systematic review’, </w:t>
      </w:r>
      <w:r w:rsidRPr="00A24FCD">
        <w:rPr>
          <w:rFonts w:cs="Arial"/>
          <w:i/>
          <w:iCs/>
          <w:color w:val="222222"/>
        </w:rPr>
        <w:t>BMC medical education</w:t>
      </w:r>
      <w:r w:rsidRPr="00A24FCD">
        <w:rPr>
          <w:rFonts w:cs="Arial"/>
          <w:color w:val="222222"/>
          <w:shd w:val="clear" w:color="auto" w:fill="FFFFFF"/>
        </w:rPr>
        <w:t>,</w:t>
      </w:r>
      <w:r w:rsidRPr="00A24FCD">
        <w:rPr>
          <w:rStyle w:val="apple-converted-space"/>
          <w:rFonts w:cs="Arial"/>
          <w:color w:val="222222"/>
          <w:shd w:val="clear" w:color="auto" w:fill="FFFFFF"/>
        </w:rPr>
        <w:t> </w:t>
      </w:r>
      <w:r w:rsidRPr="00A24FCD">
        <w:rPr>
          <w:rFonts w:cs="Arial"/>
          <w:color w:val="222222"/>
        </w:rPr>
        <w:t>19</w:t>
      </w:r>
      <w:r w:rsidRPr="00A24FCD">
        <w:rPr>
          <w:rFonts w:cs="Arial"/>
          <w:color w:val="222222"/>
          <w:shd w:val="clear" w:color="auto" w:fill="FFFFFF"/>
        </w:rPr>
        <w:t>(1), p.267.</w:t>
      </w:r>
    </w:p>
    <w:p w14:paraId="4E515797" w14:textId="77777777" w:rsidR="00A24FCD" w:rsidRPr="00A24FCD" w:rsidRDefault="00A24FCD" w:rsidP="00A24FCD">
      <w:pPr>
        <w:autoSpaceDE w:val="0"/>
        <w:autoSpaceDN w:val="0"/>
        <w:adjustRightInd w:val="0"/>
        <w:spacing w:after="0"/>
        <w:ind w:left="720" w:hanging="720"/>
        <w:rPr>
          <w:rFonts w:cs="Arial"/>
          <w:color w:val="000000"/>
        </w:rPr>
      </w:pPr>
      <w:r w:rsidRPr="00A24FCD">
        <w:rPr>
          <w:rFonts w:cs="Arial"/>
          <w:color w:val="222222"/>
          <w:shd w:val="clear" w:color="auto" w:fill="FFFFFF"/>
        </w:rPr>
        <w:t xml:space="preserve">Snyder, H. (2019) ‘Literature review as a research methodology: An overview and guidelines’, </w:t>
      </w:r>
      <w:r w:rsidRPr="00A24FCD">
        <w:rPr>
          <w:rFonts w:cs="Arial"/>
          <w:i/>
          <w:iCs/>
          <w:color w:val="222222"/>
        </w:rPr>
        <w:t>Journal of business research</w:t>
      </w:r>
      <w:r w:rsidRPr="00A24FCD">
        <w:rPr>
          <w:rFonts w:cs="Arial"/>
          <w:color w:val="222222"/>
          <w:shd w:val="clear" w:color="auto" w:fill="FFFFFF"/>
        </w:rPr>
        <w:t>,</w:t>
      </w:r>
      <w:r w:rsidRPr="00A24FCD">
        <w:rPr>
          <w:rStyle w:val="apple-converted-space"/>
          <w:rFonts w:cs="Arial"/>
          <w:color w:val="222222"/>
          <w:shd w:val="clear" w:color="auto" w:fill="FFFFFF"/>
        </w:rPr>
        <w:t> </w:t>
      </w:r>
      <w:r w:rsidRPr="00A24FCD">
        <w:rPr>
          <w:rFonts w:cs="Arial"/>
          <w:i/>
          <w:iCs/>
          <w:color w:val="222222"/>
        </w:rPr>
        <w:t>104</w:t>
      </w:r>
      <w:r w:rsidRPr="00A24FCD">
        <w:rPr>
          <w:rFonts w:cs="Arial"/>
          <w:color w:val="222222"/>
          <w:shd w:val="clear" w:color="auto" w:fill="FFFFFF"/>
        </w:rPr>
        <w:t>, pp.333-339.</w:t>
      </w:r>
    </w:p>
    <w:p w14:paraId="696E093B" w14:textId="77777777" w:rsidR="00325218" w:rsidRPr="00325218" w:rsidRDefault="00325218" w:rsidP="003D5288">
      <w:pPr>
        <w:ind w:left="720" w:hanging="720"/>
      </w:pPr>
    </w:p>
    <w:p w14:paraId="754CEB55" w14:textId="77777777" w:rsidR="00545684" w:rsidRPr="00260277" w:rsidRDefault="00545684" w:rsidP="003D5288">
      <w:pPr>
        <w:rPr>
          <w:rFonts w:cs="Arial"/>
        </w:rPr>
      </w:pPr>
    </w:p>
    <w:p w14:paraId="5BC91157" w14:textId="77777777" w:rsidR="00545684" w:rsidRPr="00260277" w:rsidRDefault="00545684" w:rsidP="003D5288">
      <w:pPr>
        <w:rPr>
          <w:rFonts w:cs="Arial"/>
        </w:rPr>
      </w:pPr>
    </w:p>
    <w:sectPr w:rsidR="00545684" w:rsidRPr="00260277" w:rsidSect="00041A5A">
      <w:footerReference w:type="even" r:id="rId9"/>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543E63" w14:textId="77777777" w:rsidR="006246F3" w:rsidRDefault="006246F3" w:rsidP="00545684">
      <w:pPr>
        <w:spacing w:after="0" w:line="240" w:lineRule="auto"/>
      </w:pPr>
      <w:r>
        <w:separator/>
      </w:r>
    </w:p>
  </w:endnote>
  <w:endnote w:type="continuationSeparator" w:id="0">
    <w:p w14:paraId="1424DCC3" w14:textId="77777777" w:rsidR="006246F3" w:rsidRDefault="006246F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22625186"/>
      <w:docPartObj>
        <w:docPartGallery w:val="Page Numbers (Bottom of Page)"/>
        <w:docPartUnique/>
      </w:docPartObj>
    </w:sdtPr>
    <w:sdtContent>
      <w:p w14:paraId="213A7262" w14:textId="51185A8C" w:rsidR="00053463" w:rsidRDefault="00053463" w:rsidP="001F43A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66F6B2E9" w14:textId="77777777" w:rsidR="00053463" w:rsidRDefault="00053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23058939"/>
      <w:docPartObj>
        <w:docPartGallery w:val="Page Numbers (Bottom of Page)"/>
        <w:docPartUnique/>
      </w:docPartObj>
    </w:sdtPr>
    <w:sdtContent>
      <w:p w14:paraId="509FAC46" w14:textId="2C7A6481" w:rsidR="00053463" w:rsidRDefault="00053463" w:rsidP="001F43A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459FC94" w14:textId="48A1F6B5" w:rsidR="00545684" w:rsidRDefault="00545684">
    <w:pPr>
      <w:pStyle w:val="Footer"/>
      <w:jc w:val="center"/>
    </w:pPr>
  </w:p>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15333B" w14:textId="77777777" w:rsidR="006246F3" w:rsidRDefault="006246F3" w:rsidP="00545684">
      <w:pPr>
        <w:spacing w:after="0" w:line="240" w:lineRule="auto"/>
      </w:pPr>
      <w:r>
        <w:separator/>
      </w:r>
    </w:p>
  </w:footnote>
  <w:footnote w:type="continuationSeparator" w:id="0">
    <w:p w14:paraId="43BF3E53" w14:textId="77777777" w:rsidR="006246F3" w:rsidRDefault="006246F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824229"/>
    <w:multiLevelType w:val="hybridMultilevel"/>
    <w:tmpl w:val="D35AB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1B72019"/>
    <w:multiLevelType w:val="hybridMultilevel"/>
    <w:tmpl w:val="99AE43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6156B5"/>
    <w:multiLevelType w:val="hybridMultilevel"/>
    <w:tmpl w:val="3E6C0CC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C09041D"/>
    <w:multiLevelType w:val="hybridMultilevel"/>
    <w:tmpl w:val="D3669182"/>
    <w:lvl w:ilvl="0" w:tplc="D5F4892E">
      <w:start w:val="1"/>
      <w:numFmt w:val="lowerLetter"/>
      <w:lvlText w:val="%1)"/>
      <w:lvlJc w:val="left"/>
      <w:pPr>
        <w:ind w:left="540" w:hanging="360"/>
      </w:pPr>
    </w:lvl>
    <w:lvl w:ilvl="1" w:tplc="2174BD5A">
      <w:numFmt w:val="decimal"/>
      <w:lvlText w:val=""/>
      <w:lvlJc w:val="left"/>
    </w:lvl>
    <w:lvl w:ilvl="2" w:tplc="C70805C0">
      <w:numFmt w:val="decimal"/>
      <w:lvlText w:val=""/>
      <w:lvlJc w:val="left"/>
    </w:lvl>
    <w:lvl w:ilvl="3" w:tplc="1A825556">
      <w:numFmt w:val="decimal"/>
      <w:lvlText w:val=""/>
      <w:lvlJc w:val="left"/>
    </w:lvl>
    <w:lvl w:ilvl="4" w:tplc="4E4E56BE">
      <w:numFmt w:val="decimal"/>
      <w:lvlText w:val=""/>
      <w:lvlJc w:val="left"/>
    </w:lvl>
    <w:lvl w:ilvl="5" w:tplc="27D2F0B0">
      <w:numFmt w:val="decimal"/>
      <w:lvlText w:val=""/>
      <w:lvlJc w:val="left"/>
    </w:lvl>
    <w:lvl w:ilvl="6" w:tplc="12A23988">
      <w:numFmt w:val="decimal"/>
      <w:lvlText w:val=""/>
      <w:lvlJc w:val="left"/>
    </w:lvl>
    <w:lvl w:ilvl="7" w:tplc="699AD7BA">
      <w:numFmt w:val="decimal"/>
      <w:lvlText w:val=""/>
      <w:lvlJc w:val="left"/>
    </w:lvl>
    <w:lvl w:ilvl="8" w:tplc="B8F2AD00">
      <w:numFmt w:val="decimal"/>
      <w:lvlText w:val=""/>
      <w:lvlJc w:val="left"/>
    </w:lvl>
  </w:abstractNum>
  <w:abstractNum w:abstractNumId="4" w15:restartNumberingAfterBreak="0">
    <w:nsid w:val="2FE06D7B"/>
    <w:multiLevelType w:val="hybridMultilevel"/>
    <w:tmpl w:val="A76EB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986472279">
    <w:abstractNumId w:val="1"/>
  </w:num>
  <w:num w:numId="3" w16cid:durableId="1387221192">
    <w:abstractNumId w:val="3"/>
    <w:lvlOverride w:ilvl="0">
      <w:startOverride w:val="1"/>
    </w:lvlOverride>
  </w:num>
  <w:num w:numId="4" w16cid:durableId="944773542">
    <w:abstractNumId w:val="2"/>
  </w:num>
  <w:num w:numId="5" w16cid:durableId="216627154">
    <w:abstractNumId w:val="0"/>
  </w:num>
  <w:num w:numId="6" w16cid:durableId="7864644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53463"/>
    <w:rsid w:val="00054C0D"/>
    <w:rsid w:val="00072EC7"/>
    <w:rsid w:val="000946EB"/>
    <w:rsid w:val="000A5161"/>
    <w:rsid w:val="000B7CD5"/>
    <w:rsid w:val="000D3B34"/>
    <w:rsid w:val="000F7147"/>
    <w:rsid w:val="00122946"/>
    <w:rsid w:val="00216C85"/>
    <w:rsid w:val="00253356"/>
    <w:rsid w:val="00260277"/>
    <w:rsid w:val="00273EDD"/>
    <w:rsid w:val="002948BA"/>
    <w:rsid w:val="002A15DA"/>
    <w:rsid w:val="002A683E"/>
    <w:rsid w:val="002B4C05"/>
    <w:rsid w:val="002C3965"/>
    <w:rsid w:val="002F3D8C"/>
    <w:rsid w:val="00303869"/>
    <w:rsid w:val="00321C4C"/>
    <w:rsid w:val="00325218"/>
    <w:rsid w:val="003B5B7F"/>
    <w:rsid w:val="003D5288"/>
    <w:rsid w:val="00424E7C"/>
    <w:rsid w:val="0042749C"/>
    <w:rsid w:val="004903AA"/>
    <w:rsid w:val="004A1DD4"/>
    <w:rsid w:val="004E521E"/>
    <w:rsid w:val="004E6C3B"/>
    <w:rsid w:val="0050772D"/>
    <w:rsid w:val="00545684"/>
    <w:rsid w:val="005708AD"/>
    <w:rsid w:val="00596BC5"/>
    <w:rsid w:val="005D63EC"/>
    <w:rsid w:val="005E1145"/>
    <w:rsid w:val="0061260B"/>
    <w:rsid w:val="006246F3"/>
    <w:rsid w:val="006D24EE"/>
    <w:rsid w:val="00715990"/>
    <w:rsid w:val="00717730"/>
    <w:rsid w:val="00784670"/>
    <w:rsid w:val="007D7546"/>
    <w:rsid w:val="007E09EA"/>
    <w:rsid w:val="00806D7D"/>
    <w:rsid w:val="00840A97"/>
    <w:rsid w:val="00866B7B"/>
    <w:rsid w:val="008B20FD"/>
    <w:rsid w:val="008E0875"/>
    <w:rsid w:val="008E5015"/>
    <w:rsid w:val="0092523F"/>
    <w:rsid w:val="00940544"/>
    <w:rsid w:val="00976660"/>
    <w:rsid w:val="009D1D1E"/>
    <w:rsid w:val="009D36F0"/>
    <w:rsid w:val="009E2B89"/>
    <w:rsid w:val="00A035FD"/>
    <w:rsid w:val="00A24FCD"/>
    <w:rsid w:val="00A60994"/>
    <w:rsid w:val="00AA3AF3"/>
    <w:rsid w:val="00B40FCC"/>
    <w:rsid w:val="00B5580F"/>
    <w:rsid w:val="00BC2CF5"/>
    <w:rsid w:val="00C11ECD"/>
    <w:rsid w:val="00C612E8"/>
    <w:rsid w:val="00C907A6"/>
    <w:rsid w:val="00CC757B"/>
    <w:rsid w:val="00CE7C74"/>
    <w:rsid w:val="00D31044"/>
    <w:rsid w:val="00D769F0"/>
    <w:rsid w:val="00D76D55"/>
    <w:rsid w:val="00DC2E61"/>
    <w:rsid w:val="00DF434A"/>
    <w:rsid w:val="00E166FC"/>
    <w:rsid w:val="00E614D4"/>
    <w:rsid w:val="00E9671D"/>
    <w:rsid w:val="00EC68DA"/>
    <w:rsid w:val="00F0584F"/>
    <w:rsid w:val="00F278D4"/>
    <w:rsid w:val="00F4506C"/>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218"/>
    <w:pPr>
      <w:spacing w:line="360" w:lineRule="auto"/>
      <w:ind w:firstLine="720"/>
      <w:jc w:val="both"/>
    </w:pPr>
    <w:rPr>
      <w:rFonts w:ascii="Arial" w:hAnsi="Arial"/>
      <w:sz w:val="22"/>
    </w:rPr>
  </w:style>
  <w:style w:type="paragraph" w:styleId="Heading1">
    <w:name w:val="heading 1"/>
    <w:basedOn w:val="Normal"/>
    <w:next w:val="Normal"/>
    <w:link w:val="Heading1Char"/>
    <w:autoRedefine/>
    <w:uiPriority w:val="9"/>
    <w:qFormat/>
    <w:rsid w:val="00FF5B70"/>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0946EB"/>
    <w:pPr>
      <w:keepNext/>
      <w:keepLines/>
      <w:spacing w:before="40" w:after="0"/>
      <w:ind w:left="360" w:firstLine="0"/>
      <w:outlineLvl w:val="1"/>
    </w:pPr>
    <w:rPr>
      <w:rFonts w:eastAsiaTheme="majorEastAsia"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946EB"/>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qFormat/>
    <w:rsid w:val="00B40FCC"/>
    <w:pPr>
      <w:ind w:left="720"/>
      <w:contextualSpacing/>
    </w:pPr>
  </w:style>
  <w:style w:type="paragraph" w:styleId="NormalWeb">
    <w:name w:val="Normal (Web)"/>
    <w:basedOn w:val="Normal"/>
    <w:uiPriority w:val="99"/>
    <w:semiHidden/>
    <w:unhideWhenUsed/>
    <w:rsid w:val="000946EB"/>
    <w:pPr>
      <w:spacing w:before="100" w:beforeAutospacing="1" w:after="100" w:afterAutospacing="1" w:line="240" w:lineRule="auto"/>
      <w:ind w:firstLine="0"/>
      <w:jc w:val="left"/>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053463"/>
  </w:style>
  <w:style w:type="character" w:customStyle="1" w:styleId="apple-converted-space">
    <w:name w:val="apple-converted-space"/>
    <w:basedOn w:val="DefaultParagraphFont"/>
    <w:rsid w:val="00A24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statecanceruk.org/prostate-information-and-support/risk-and-symptoms/black-men-and-prostate-cancer" TargetMode="External"/><Relationship Id="rId3" Type="http://schemas.openxmlformats.org/officeDocument/2006/relationships/settings" Target="settings.xml"/><Relationship Id="rId7" Type="http://schemas.openxmlformats.org/officeDocument/2006/relationships/hyperlink" Target="https://www.cancerresearchuk.org/health-professional/cancer-statistics/statistics-by-cancer-type/prostate-cancer/inciden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5</Pages>
  <Words>754</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Tosin Yusuf (2334371)</cp:lastModifiedBy>
  <cp:revision>15</cp:revision>
  <dcterms:created xsi:type="dcterms:W3CDTF">2026-10-15T21:07:00Z</dcterms:created>
  <dcterms:modified xsi:type="dcterms:W3CDTF">2026-10-26T15:44:00Z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5ca4b584a7ec9cff8a316507f21ec8af9e0f3cbc67ab382c613c8133396913aa</vt:lpwstr>
  </property>
</Properties>
</file>