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2A1043" w14:textId="77777777" w:rsidR="002211C0" w:rsidRPr="005D23FE" w:rsidRDefault="00E42087" w:rsidP="00D45254">
      <w:pPr>
        <w:spacing w:line="360" w:lineRule="auto"/>
        <w:jc w:val="center"/>
        <w:rPr>
          <w:sz w:val="28"/>
          <w:u w:val="single"/>
          <w:lang w:val="en-GB"/>
        </w:rPr>
      </w:pPr>
      <w:r w:rsidRPr="005D23FE">
        <w:rPr>
          <w:sz w:val="28"/>
          <w:u w:val="single"/>
          <w:lang w:val="en-GB"/>
        </w:rPr>
        <w:t>Critically evaluate how the role of the educational professional has been influenced by policy developments since 1996. You may select one particular educational professional or provide a broad overarching analysis.</w:t>
      </w:r>
    </w:p>
    <w:p w14:paraId="2BBEA366" w14:textId="77777777" w:rsidR="0038030E" w:rsidRDefault="0038030E" w:rsidP="00D45254">
      <w:pPr>
        <w:spacing w:line="360" w:lineRule="auto"/>
        <w:jc w:val="center"/>
        <w:rPr>
          <w:lang w:val="en-GB"/>
        </w:rPr>
      </w:pPr>
    </w:p>
    <w:p w14:paraId="4B8F375A" w14:textId="77777777" w:rsidR="0038030E" w:rsidRDefault="0038030E" w:rsidP="00D45254">
      <w:pPr>
        <w:spacing w:line="360" w:lineRule="auto"/>
        <w:rPr>
          <w:lang w:val="en-GB"/>
        </w:rPr>
      </w:pPr>
    </w:p>
    <w:p w14:paraId="504B537B" w14:textId="36F4B2D4" w:rsidR="0038030E" w:rsidRDefault="00E349C9" w:rsidP="00D45254">
      <w:pPr>
        <w:spacing w:line="360" w:lineRule="auto"/>
        <w:rPr>
          <w:lang w:val="en-GB"/>
        </w:rPr>
      </w:pPr>
      <w:r>
        <w:rPr>
          <w:lang w:val="en-GB"/>
        </w:rPr>
        <w:t xml:space="preserve">To begin evaluating the influence </w:t>
      </w:r>
      <w:r w:rsidR="00363FF4">
        <w:rPr>
          <w:lang w:val="en-GB"/>
        </w:rPr>
        <w:t>many</w:t>
      </w:r>
      <w:r>
        <w:rPr>
          <w:lang w:val="en-GB"/>
        </w:rPr>
        <w:t xml:space="preserve"> policies have had when considering the role of the educational professional, it is important firstly to understand the word policy and what it entails. </w:t>
      </w:r>
      <w:r w:rsidR="00043795">
        <w:rPr>
          <w:lang w:val="en-GB"/>
        </w:rPr>
        <w:t xml:space="preserve">A policy is a piece of text that is produced </w:t>
      </w:r>
      <w:r w:rsidR="005D23FE">
        <w:rPr>
          <w:lang w:val="en-GB"/>
        </w:rPr>
        <w:t xml:space="preserve">as the outcome of a situation in order to provide information on what is acceptable or not within the particular setting, and possibly how an issue can be </w:t>
      </w:r>
      <w:r w:rsidR="00363FF4">
        <w:rPr>
          <w:lang w:val="en-GB"/>
        </w:rPr>
        <w:t xml:space="preserve">overcome in the future </w:t>
      </w:r>
      <w:r w:rsidR="005D23FE">
        <w:rPr>
          <w:lang w:val="en-GB"/>
        </w:rPr>
        <w:t xml:space="preserve">(Taylor </w:t>
      </w:r>
      <w:r w:rsidR="005D23FE" w:rsidRPr="005D23FE">
        <w:rPr>
          <w:i/>
          <w:lang w:val="en-GB"/>
        </w:rPr>
        <w:t>et al.</w:t>
      </w:r>
      <w:r w:rsidR="005D23FE">
        <w:rPr>
          <w:lang w:val="en-GB"/>
        </w:rPr>
        <w:t xml:space="preserve"> 1997). It is important to remember that all policies have been made as a consequence and therefore each policy should be implemented in order to improve a number of potential problems. </w:t>
      </w:r>
      <w:r w:rsidR="005A2437">
        <w:rPr>
          <w:lang w:val="en-GB"/>
        </w:rPr>
        <w:t>Hope (2002) pointed out that policy can be very difficult to implement and this is where a particular policy could have the biggest influence on an educational professional</w:t>
      </w:r>
      <w:r w:rsidR="00F95148">
        <w:rPr>
          <w:lang w:val="en-GB"/>
        </w:rPr>
        <w:t xml:space="preserve"> as very often policies are put into practice without consideration of how they can be executed effectively</w:t>
      </w:r>
      <w:r w:rsidR="005A2437">
        <w:rPr>
          <w:lang w:val="en-GB"/>
        </w:rPr>
        <w:t>. Policies that have become legislation are often known as Acts, and these will be focused on during this text as they would have been put into place on a widespread scale</w:t>
      </w:r>
      <w:r w:rsidR="00F95148">
        <w:rPr>
          <w:lang w:val="en-GB"/>
        </w:rPr>
        <w:t>, either throughout the UK or just throughout Wales</w:t>
      </w:r>
      <w:r w:rsidR="005A2437">
        <w:rPr>
          <w:lang w:val="en-GB"/>
        </w:rPr>
        <w:t xml:space="preserve">. </w:t>
      </w:r>
    </w:p>
    <w:p w14:paraId="74CE8313" w14:textId="77777777" w:rsidR="004B69A3" w:rsidRDefault="004B69A3" w:rsidP="00D45254">
      <w:pPr>
        <w:spacing w:line="360" w:lineRule="auto"/>
        <w:rPr>
          <w:lang w:val="en-GB"/>
        </w:rPr>
      </w:pPr>
      <w:r>
        <w:rPr>
          <w:lang w:val="en-GB"/>
        </w:rPr>
        <w:t xml:space="preserve">Across the United Kingdom, an Education Act </w:t>
      </w:r>
      <w:r w:rsidR="00FC574D">
        <w:rPr>
          <w:lang w:val="en-GB"/>
        </w:rPr>
        <w:t xml:space="preserve">was introduced in 1996 that applied to all educational professionals across the country. </w:t>
      </w:r>
      <w:r w:rsidR="00845904">
        <w:rPr>
          <w:lang w:val="en-GB"/>
        </w:rPr>
        <w:t>The following policies that will be discussed are solely based within Wales and are inapplicable to the rest of the UK. The Learning Country was established in 2001, followed by the Welsh Baccalaureate (hereby referred to as the Welsh Bacc) in 2003. Recently however in 2015 the Welsh Bacc was revised and considerable changes were made</w:t>
      </w:r>
      <w:r w:rsidR="00DE623B">
        <w:rPr>
          <w:lang w:val="en-GB"/>
        </w:rPr>
        <w:t xml:space="preserve"> which will also be considered. In 2010, the Foundation Phase was created and finally, in 2015 Professor Donaldson initiated Successful Futures in collaboration with the Welsh Government. </w:t>
      </w:r>
      <w:r w:rsidR="00FC6EB0">
        <w:rPr>
          <w:lang w:val="en-GB"/>
        </w:rPr>
        <w:t>Whilst evaluating these policies, the way in which they have affected teachers in particular will be considered.</w:t>
      </w:r>
    </w:p>
    <w:p w14:paraId="31877799" w14:textId="25DD3D85" w:rsidR="00430ED7" w:rsidRDefault="00430ED7" w:rsidP="00D45254">
      <w:pPr>
        <w:spacing w:line="360" w:lineRule="auto"/>
        <w:rPr>
          <w:lang w:val="en-GB"/>
        </w:rPr>
      </w:pPr>
      <w:r>
        <w:rPr>
          <w:lang w:val="en-GB"/>
        </w:rPr>
        <w:t>As shown by the example above of the Welsh Bacc, policies and Acts are constantly evolving</w:t>
      </w:r>
      <w:r w:rsidR="00D64FAC">
        <w:rPr>
          <w:lang w:val="en-GB"/>
        </w:rPr>
        <w:t xml:space="preserve"> to </w:t>
      </w:r>
      <w:r w:rsidR="008F2FEE">
        <w:rPr>
          <w:lang w:val="en-GB"/>
        </w:rPr>
        <w:t xml:space="preserve">keep up with </w:t>
      </w:r>
      <w:r w:rsidR="00BB7E4A">
        <w:rPr>
          <w:lang w:val="en-GB"/>
        </w:rPr>
        <w:t>an ever</w:t>
      </w:r>
      <w:r w:rsidR="0040419A">
        <w:rPr>
          <w:lang w:val="en-GB"/>
        </w:rPr>
        <w:t xml:space="preserve">-changing society. </w:t>
      </w:r>
      <w:r w:rsidR="00F825DC">
        <w:rPr>
          <w:lang w:val="en-GB"/>
        </w:rPr>
        <w:t xml:space="preserve">The Education Act 1996 was established in order to modernise the Education Act 1944. </w:t>
      </w:r>
      <w:r w:rsidR="009740B5">
        <w:rPr>
          <w:lang w:val="en-GB"/>
        </w:rPr>
        <w:t xml:space="preserve">The Act </w:t>
      </w:r>
      <w:r w:rsidR="00E24D28">
        <w:rPr>
          <w:lang w:val="en-GB"/>
        </w:rPr>
        <w:t xml:space="preserve">lays out various points that </w:t>
      </w:r>
      <w:r w:rsidR="00B45F76">
        <w:rPr>
          <w:lang w:val="en-GB"/>
        </w:rPr>
        <w:t xml:space="preserve">underpins all policies that have been made </w:t>
      </w:r>
      <w:r w:rsidR="009A36E8">
        <w:rPr>
          <w:lang w:val="en-GB"/>
        </w:rPr>
        <w:t xml:space="preserve">within educational settings </w:t>
      </w:r>
      <w:r w:rsidR="00B45F76">
        <w:rPr>
          <w:lang w:val="en-GB"/>
        </w:rPr>
        <w:t>since.</w:t>
      </w:r>
      <w:r w:rsidR="009A36E8">
        <w:rPr>
          <w:lang w:val="en-GB"/>
        </w:rPr>
        <w:t xml:space="preserve"> </w:t>
      </w:r>
      <w:r w:rsidR="004C1627">
        <w:rPr>
          <w:lang w:val="en-GB"/>
        </w:rPr>
        <w:t xml:space="preserve">The main key change this </w:t>
      </w:r>
      <w:r w:rsidR="004C1627">
        <w:rPr>
          <w:lang w:val="en-GB"/>
        </w:rPr>
        <w:lastRenderedPageBreak/>
        <w:t xml:space="preserve">Act made was establishing special local authorities whose job role was to identify children who have special educational needs (Education Act, 1996). This was a critical step within education as now children were more recognised as having additional learning needs and were more likely to receive the help that they needed in order to develop. The role of the teacher however, was now changed to accommodate children with special educational needs with </w:t>
      </w:r>
      <w:r w:rsidR="00BB7E4A">
        <w:rPr>
          <w:lang w:val="en-GB"/>
        </w:rPr>
        <w:t xml:space="preserve">very little to no training. </w:t>
      </w:r>
      <w:r w:rsidR="00B064B3">
        <w:rPr>
          <w:lang w:val="en-GB"/>
        </w:rPr>
        <w:t>In 2000, it was found that student teachers did have positive attitudes towards the concept of including children with special educational needs within a classroom, however their competence decreased as the severity of the child’s needs increased (</w:t>
      </w:r>
      <w:proofErr w:type="spellStart"/>
      <w:r w:rsidR="00B064B3">
        <w:rPr>
          <w:lang w:val="en-GB"/>
        </w:rPr>
        <w:t>Avramidis</w:t>
      </w:r>
      <w:proofErr w:type="spellEnd"/>
      <w:r w:rsidR="00B064B3">
        <w:rPr>
          <w:lang w:val="en-GB"/>
        </w:rPr>
        <w:t xml:space="preserve"> et al, 2000). From this, it can be argued that student teachers had no to little confidence when dealing with inclusion, regardless of their training. </w:t>
      </w:r>
      <w:r w:rsidR="004C6323">
        <w:rPr>
          <w:lang w:val="en-GB"/>
        </w:rPr>
        <w:t>Therefore,</w:t>
      </w:r>
      <w:r w:rsidR="00B064B3">
        <w:rPr>
          <w:lang w:val="en-GB"/>
        </w:rPr>
        <w:t xml:space="preserve"> it can be concluded that teachers who were already in the profession were clueless on the subject unless they read into it themselves. </w:t>
      </w:r>
      <w:r w:rsidR="00BB7E4A">
        <w:rPr>
          <w:lang w:val="en-GB"/>
        </w:rPr>
        <w:t>As teachers continued to struggle, the Special Education</w:t>
      </w:r>
      <w:r w:rsidR="00CA6E44">
        <w:rPr>
          <w:lang w:val="en-GB"/>
        </w:rPr>
        <w:t xml:space="preserve">al Needs and Disability Act was </w:t>
      </w:r>
      <w:r w:rsidR="00BB7E4A">
        <w:rPr>
          <w:lang w:val="en-GB"/>
        </w:rPr>
        <w:t>brought into power in 2001 in order to increase the right for children with special educational needs to a mainstream education (Special Educational Needs and Disability Act, 2001). Again, this added pressure to teachers to alter their teaching styles in order to accommodate for all c</w:t>
      </w:r>
      <w:r w:rsidR="00C1273D">
        <w:rPr>
          <w:lang w:val="en-GB"/>
        </w:rPr>
        <w:t xml:space="preserve">hildren within their classroom with no information on how to do so. </w:t>
      </w:r>
      <w:r w:rsidR="00CA6E44">
        <w:rPr>
          <w:lang w:val="en-GB"/>
        </w:rPr>
        <w:t xml:space="preserve">This policy development contains no consideration for any educational professional and therefore had a negative influence on teachers. Luckily, extensive training is now provided for teachers who teach special educational needs students’ however some may say that it is still not enough. </w:t>
      </w:r>
    </w:p>
    <w:p w14:paraId="338DCEC4" w14:textId="5D78ADD7" w:rsidR="00CA6E44" w:rsidRDefault="00120CB0" w:rsidP="00D45254">
      <w:pPr>
        <w:spacing w:line="360" w:lineRule="auto"/>
        <w:rPr>
          <w:lang w:val="en-GB"/>
        </w:rPr>
      </w:pPr>
      <w:r>
        <w:rPr>
          <w:lang w:val="en-GB"/>
        </w:rPr>
        <w:t xml:space="preserve">In the same year of the Special Educational Needs and Disability Act being introduced, the Learning Country (2001) was a document produced by the National Assembly for Wales in order to improve lifelong learning in Wales. </w:t>
      </w:r>
      <w:r w:rsidR="00D64744">
        <w:rPr>
          <w:lang w:val="en-GB"/>
        </w:rPr>
        <w:t>One of the main focuses of this document is to ensure that Wales has one of the best education systems in the world (Learning Country, 2001). This puts a massive pressure on teachers to guarantee that they are providing excellent lessons at all times which is very unrealistic. It has been proven that if a teacher does not understand</w:t>
      </w:r>
      <w:r w:rsidR="004C5BAA">
        <w:rPr>
          <w:lang w:val="en-GB"/>
        </w:rPr>
        <w:t xml:space="preserve"> what they are teaching to</w:t>
      </w:r>
      <w:r w:rsidR="00D64744">
        <w:rPr>
          <w:lang w:val="en-GB"/>
        </w:rPr>
        <w:t xml:space="preserve"> the children, then the knowledge they are passing on will be of little to no use to the students</w:t>
      </w:r>
      <w:r w:rsidR="00762789">
        <w:rPr>
          <w:lang w:val="en-GB"/>
        </w:rPr>
        <w:t xml:space="preserve"> (</w:t>
      </w:r>
      <w:proofErr w:type="spellStart"/>
      <w:r w:rsidR="00762789">
        <w:rPr>
          <w:lang w:val="en-GB"/>
        </w:rPr>
        <w:t>Sadeghi</w:t>
      </w:r>
      <w:proofErr w:type="spellEnd"/>
      <w:r w:rsidR="00762789">
        <w:rPr>
          <w:lang w:val="en-GB"/>
        </w:rPr>
        <w:t xml:space="preserve"> and </w:t>
      </w:r>
      <w:proofErr w:type="spellStart"/>
      <w:r w:rsidR="00762789">
        <w:rPr>
          <w:lang w:val="en-GB"/>
        </w:rPr>
        <w:t>Sa’Adatpourvahid</w:t>
      </w:r>
      <w:proofErr w:type="spellEnd"/>
      <w:r w:rsidR="00762789">
        <w:rPr>
          <w:lang w:val="en-GB"/>
        </w:rPr>
        <w:t xml:space="preserve">, 2016). </w:t>
      </w:r>
      <w:r w:rsidR="004C5BAA">
        <w:rPr>
          <w:lang w:val="en-GB"/>
        </w:rPr>
        <w:t xml:space="preserve">From this, it could be said that </w:t>
      </w:r>
      <w:r w:rsidR="007615A4">
        <w:rPr>
          <w:lang w:val="en-GB"/>
        </w:rPr>
        <w:t xml:space="preserve">teachers </w:t>
      </w:r>
      <w:r w:rsidR="00F42DA8">
        <w:rPr>
          <w:lang w:val="en-GB"/>
        </w:rPr>
        <w:t xml:space="preserve">are </w:t>
      </w:r>
      <w:r w:rsidR="007615A4">
        <w:rPr>
          <w:lang w:val="en-GB"/>
        </w:rPr>
        <w:t xml:space="preserve">under pressure to learn extensive knowledge on a vast subject in order to ensure that Wales has </w:t>
      </w:r>
      <w:r w:rsidR="005C3EC0">
        <w:rPr>
          <w:lang w:val="en-GB"/>
        </w:rPr>
        <w:t>on</w:t>
      </w:r>
      <w:r w:rsidR="00F42DA8">
        <w:rPr>
          <w:lang w:val="en-GB"/>
        </w:rPr>
        <w:t xml:space="preserve">e of the best education systems, meaning that their teaching is unproductive. </w:t>
      </w:r>
      <w:r w:rsidR="00CC2726">
        <w:rPr>
          <w:lang w:val="en-GB"/>
        </w:rPr>
        <w:t xml:space="preserve">Although the Learning Country (2001) listed recommendations to </w:t>
      </w:r>
      <w:r w:rsidR="006B2BE0">
        <w:rPr>
          <w:lang w:val="en-GB"/>
        </w:rPr>
        <w:t xml:space="preserve">improve education in Wales, it put a big pressure on teachers to improve their teaching methods and </w:t>
      </w:r>
      <w:r w:rsidR="00EA6046">
        <w:rPr>
          <w:lang w:val="en-GB"/>
        </w:rPr>
        <w:t xml:space="preserve">grades within a classroom with no extra help as to how they are </w:t>
      </w:r>
      <w:r w:rsidR="00DC1F3E">
        <w:rPr>
          <w:lang w:val="en-GB"/>
        </w:rPr>
        <w:t>expected to achieve this.</w:t>
      </w:r>
      <w:r w:rsidR="00DA0A03">
        <w:rPr>
          <w:lang w:val="en-GB"/>
        </w:rPr>
        <w:t xml:space="preserve"> </w:t>
      </w:r>
      <w:r w:rsidR="000B4B52">
        <w:rPr>
          <w:lang w:val="en-GB"/>
        </w:rPr>
        <w:t xml:space="preserve">This </w:t>
      </w:r>
      <w:r w:rsidR="00B53B02">
        <w:rPr>
          <w:lang w:val="en-GB"/>
        </w:rPr>
        <w:t>document also included certain principles, on</w:t>
      </w:r>
      <w:r w:rsidR="00C93BAC">
        <w:rPr>
          <w:lang w:val="en-GB"/>
        </w:rPr>
        <w:t xml:space="preserve">e of which is that </w:t>
      </w:r>
      <w:r w:rsidR="00D74047">
        <w:rPr>
          <w:lang w:val="en-GB"/>
        </w:rPr>
        <w:t xml:space="preserve">improving outcomes via high standards and expectations of the students is of the utmost importance. </w:t>
      </w:r>
      <w:r w:rsidR="009B7790">
        <w:rPr>
          <w:lang w:val="en-GB"/>
        </w:rPr>
        <w:t xml:space="preserve">Now the teachers’ main focus is preparing children to do well in tests, rather than teaching them valuable life lessons, which is what the policy was actually set out to do. </w:t>
      </w:r>
    </w:p>
    <w:p w14:paraId="190D387A" w14:textId="44E555F6" w:rsidR="00B45F76" w:rsidRDefault="00D872CD" w:rsidP="00D45254">
      <w:pPr>
        <w:spacing w:line="360" w:lineRule="auto"/>
        <w:rPr>
          <w:lang w:val="en-GB"/>
        </w:rPr>
      </w:pPr>
      <w:r>
        <w:rPr>
          <w:lang w:val="en-GB"/>
        </w:rPr>
        <w:t xml:space="preserve">The Welsh Bacc was created in 2003 to work adjacently to the curriculum with the sole purpose of teaching students how to prepare for the future once they left education. </w:t>
      </w:r>
      <w:r w:rsidR="00D91340">
        <w:rPr>
          <w:lang w:val="en-GB"/>
        </w:rPr>
        <w:t xml:space="preserve">It seems that all of the articles mentioned here specific to Wales have the same objective in mind, and that is to promote life skills and life-long learning. </w:t>
      </w:r>
      <w:r w:rsidR="00803E54">
        <w:rPr>
          <w:lang w:val="en-GB"/>
        </w:rPr>
        <w:t xml:space="preserve">With life-long learning now becoming a </w:t>
      </w:r>
      <w:r w:rsidR="001060B6">
        <w:rPr>
          <w:lang w:val="en-GB"/>
        </w:rPr>
        <w:t xml:space="preserve">main focus of new policies, </w:t>
      </w:r>
      <w:r w:rsidR="00A265BE">
        <w:rPr>
          <w:lang w:val="en-GB"/>
        </w:rPr>
        <w:t>society now requires better educated, committed and effective teaching staff, all of which is unlikely without adequate training (</w:t>
      </w:r>
      <w:proofErr w:type="spellStart"/>
      <w:r w:rsidR="00A265BE">
        <w:rPr>
          <w:lang w:val="en-GB"/>
        </w:rPr>
        <w:t>Coolahan</w:t>
      </w:r>
      <w:proofErr w:type="spellEnd"/>
      <w:r w:rsidR="00A265BE">
        <w:rPr>
          <w:lang w:val="en-GB"/>
        </w:rPr>
        <w:t>, 2002).</w:t>
      </w:r>
      <w:r w:rsidR="00C119AC">
        <w:rPr>
          <w:lang w:val="en-GB"/>
        </w:rPr>
        <w:t xml:space="preserve"> </w:t>
      </w:r>
      <w:r w:rsidR="006604F1">
        <w:rPr>
          <w:lang w:val="en-GB"/>
        </w:rPr>
        <w:t xml:space="preserve">The Welsh Bacc was recently </w:t>
      </w:r>
      <w:r w:rsidR="006D6170">
        <w:rPr>
          <w:lang w:val="en-GB"/>
        </w:rPr>
        <w:t>re-</w:t>
      </w:r>
      <w:r w:rsidR="004512B8">
        <w:rPr>
          <w:lang w:val="en-GB"/>
        </w:rPr>
        <w:t>written</w:t>
      </w:r>
      <w:r w:rsidR="006D6170">
        <w:rPr>
          <w:lang w:val="en-GB"/>
        </w:rPr>
        <w:t xml:space="preserve"> to improve</w:t>
      </w:r>
      <w:r w:rsidR="004512B8">
        <w:rPr>
          <w:lang w:val="en-GB"/>
        </w:rPr>
        <w:t xml:space="preserve"> </w:t>
      </w:r>
      <w:r w:rsidR="00A109EC">
        <w:rPr>
          <w:lang w:val="en-GB"/>
        </w:rPr>
        <w:t>the</w:t>
      </w:r>
      <w:r w:rsidR="00683F6B">
        <w:rPr>
          <w:lang w:val="en-GB"/>
        </w:rPr>
        <w:t xml:space="preserve"> way in which it is implemented, making it more effective. </w:t>
      </w:r>
      <w:r w:rsidR="006C2244">
        <w:rPr>
          <w:lang w:val="en-GB"/>
        </w:rPr>
        <w:t>It focuses on teaching students</w:t>
      </w:r>
      <w:r w:rsidR="009425B1">
        <w:rPr>
          <w:lang w:val="en-GB"/>
        </w:rPr>
        <w:t>’</w:t>
      </w:r>
      <w:r w:rsidR="006C2244">
        <w:rPr>
          <w:lang w:val="en-GB"/>
        </w:rPr>
        <w:t xml:space="preserve"> essential employability skills, however if they don’t realise why they are learning these skills then </w:t>
      </w:r>
      <w:r w:rsidR="00F963F9">
        <w:rPr>
          <w:lang w:val="en-GB"/>
        </w:rPr>
        <w:t xml:space="preserve">it will be very difficult for a pedagogue to </w:t>
      </w:r>
      <w:r w:rsidR="002E4319">
        <w:rPr>
          <w:lang w:val="en-GB"/>
        </w:rPr>
        <w:t>influence their class</w:t>
      </w:r>
      <w:r w:rsidR="003200E6">
        <w:rPr>
          <w:lang w:val="en-GB"/>
        </w:rPr>
        <w:t xml:space="preserve"> (</w:t>
      </w:r>
      <w:proofErr w:type="spellStart"/>
      <w:r w:rsidR="003200E6">
        <w:rPr>
          <w:lang w:val="en-GB"/>
        </w:rPr>
        <w:t>Kliebard</w:t>
      </w:r>
      <w:proofErr w:type="spellEnd"/>
      <w:r w:rsidR="003200E6">
        <w:rPr>
          <w:lang w:val="en-GB"/>
        </w:rPr>
        <w:t xml:space="preserve"> and Franklin, 2000). </w:t>
      </w:r>
      <w:r w:rsidR="004A663B">
        <w:rPr>
          <w:lang w:val="en-GB"/>
        </w:rPr>
        <w:t xml:space="preserve">The Welsh Bacc has subsequently changed the role of the teacher from teaching their subject choice to </w:t>
      </w:r>
      <w:r w:rsidR="00A04DF1">
        <w:rPr>
          <w:lang w:val="en-GB"/>
        </w:rPr>
        <w:t xml:space="preserve">aiding students in increasing their chance of employability. </w:t>
      </w:r>
      <w:r w:rsidR="00074BAC">
        <w:rPr>
          <w:lang w:val="en-GB"/>
        </w:rPr>
        <w:t xml:space="preserve">This is a vital step in society as it will lessen poverty, ensuring more students are getting jobs as soon as they leave education. The Welsh Bacc however has put strain on teachers, due to lack of funding and training as </w:t>
      </w:r>
      <w:r w:rsidR="0085577D">
        <w:rPr>
          <w:lang w:val="en-GB"/>
        </w:rPr>
        <w:t xml:space="preserve">they now have to broaden their teaching </w:t>
      </w:r>
      <w:r w:rsidR="003E6260">
        <w:rPr>
          <w:lang w:val="en-GB"/>
        </w:rPr>
        <w:t xml:space="preserve">skills and knowledge on topics that are not generally taught in initial teacher training. </w:t>
      </w:r>
      <w:r w:rsidR="009425B1">
        <w:rPr>
          <w:lang w:val="en-GB"/>
        </w:rPr>
        <w:t>This has now changed the role of a pedagogue from teaching specific subject knowledge</w:t>
      </w:r>
      <w:r w:rsidR="00FD2261">
        <w:rPr>
          <w:lang w:val="en-GB"/>
        </w:rPr>
        <w:t xml:space="preserve"> to becoming a life skills coach.</w:t>
      </w:r>
    </w:p>
    <w:p w14:paraId="0AB90B92" w14:textId="0DAF1801" w:rsidR="005D23FE" w:rsidRDefault="00B45F76" w:rsidP="00D45254">
      <w:pPr>
        <w:spacing w:line="360" w:lineRule="auto"/>
        <w:rPr>
          <w:lang w:val="en-GB"/>
        </w:rPr>
      </w:pPr>
      <w:r>
        <w:rPr>
          <w:lang w:val="en-GB"/>
        </w:rPr>
        <w:t xml:space="preserve">Successful Futures (2015) </w:t>
      </w:r>
      <w:r w:rsidR="00CF1503">
        <w:rPr>
          <w:lang w:val="en-GB"/>
        </w:rPr>
        <w:t xml:space="preserve">was written by Professor Donaldson and contains 68 recommendations for a new curriculum to be taught in Wales. </w:t>
      </w:r>
      <w:r w:rsidR="004C6323">
        <w:rPr>
          <w:lang w:val="en-GB"/>
        </w:rPr>
        <w:t xml:space="preserve">Although it is only set to be rolled out fully in 2021, there are certain pioneer schools across Wales that have it in place currently. </w:t>
      </w:r>
      <w:r w:rsidR="00B12E2B">
        <w:rPr>
          <w:lang w:val="en-GB"/>
        </w:rPr>
        <w:t xml:space="preserve">There are four main recommendations that were laid out </w:t>
      </w:r>
      <w:r w:rsidR="00EA0012">
        <w:rPr>
          <w:lang w:val="en-GB"/>
        </w:rPr>
        <w:t>to focus the curriculum on preparing children for the</w:t>
      </w:r>
      <w:r w:rsidR="001962AA">
        <w:rPr>
          <w:lang w:val="en-GB"/>
        </w:rPr>
        <w:t xml:space="preserve">ir future in a new economy, </w:t>
      </w:r>
      <w:r w:rsidR="0027380D">
        <w:rPr>
          <w:lang w:val="en-GB"/>
        </w:rPr>
        <w:t xml:space="preserve">one of which is making digital competency a key learning area within the curriculum. </w:t>
      </w:r>
      <w:r w:rsidR="005700A2">
        <w:rPr>
          <w:lang w:val="en-GB"/>
        </w:rPr>
        <w:t xml:space="preserve">Digital competence </w:t>
      </w:r>
      <w:r w:rsidR="008A0581">
        <w:rPr>
          <w:lang w:val="en-GB"/>
        </w:rPr>
        <w:t>however is a broad and confusing concept, therefore making it difficult for pedagogues to understand and implement (</w:t>
      </w:r>
      <w:proofErr w:type="spellStart"/>
      <w:r w:rsidR="008A0581">
        <w:rPr>
          <w:lang w:val="en-GB"/>
        </w:rPr>
        <w:t>Holmstr</w:t>
      </w:r>
      <w:r w:rsidR="008A0581">
        <w:rPr>
          <w:rFonts w:ascii="Calibri" w:hAnsi="Calibri"/>
          <w:lang w:val="en-GB"/>
        </w:rPr>
        <w:t>ö</w:t>
      </w:r>
      <w:r w:rsidR="008A0581">
        <w:rPr>
          <w:lang w:val="en-GB"/>
        </w:rPr>
        <w:t>m</w:t>
      </w:r>
      <w:proofErr w:type="spellEnd"/>
      <w:r w:rsidR="008A0581">
        <w:rPr>
          <w:lang w:val="en-GB"/>
        </w:rPr>
        <w:t xml:space="preserve"> and </w:t>
      </w:r>
      <w:proofErr w:type="spellStart"/>
      <w:r w:rsidR="008A0581">
        <w:rPr>
          <w:lang w:val="en-GB"/>
        </w:rPr>
        <w:t>Siljebo</w:t>
      </w:r>
      <w:proofErr w:type="spellEnd"/>
      <w:r w:rsidR="008A0581">
        <w:rPr>
          <w:lang w:val="en-GB"/>
        </w:rPr>
        <w:t>, 2013).</w:t>
      </w:r>
      <w:r w:rsidR="00601D5C">
        <w:rPr>
          <w:lang w:val="en-GB"/>
        </w:rPr>
        <w:t xml:space="preserve"> </w:t>
      </w:r>
      <w:r w:rsidR="005D2D66">
        <w:rPr>
          <w:lang w:val="en-GB"/>
        </w:rPr>
        <w:t>This may have a negative impact upon t</w:t>
      </w:r>
      <w:r w:rsidR="009A36E8">
        <w:rPr>
          <w:lang w:val="en-GB"/>
        </w:rPr>
        <w:t>he teaching profession</w:t>
      </w:r>
      <w:r w:rsidR="005D2D66">
        <w:rPr>
          <w:lang w:val="en-GB"/>
        </w:rPr>
        <w:t xml:space="preserve"> as </w:t>
      </w:r>
      <w:r w:rsidR="004737CA">
        <w:rPr>
          <w:lang w:val="en-GB"/>
        </w:rPr>
        <w:t xml:space="preserve">it can be difficult to </w:t>
      </w:r>
      <w:r w:rsidR="008B5601">
        <w:rPr>
          <w:lang w:val="en-GB"/>
        </w:rPr>
        <w:t xml:space="preserve">teach children knowledge on a topic that is unfamiliar to yourself. </w:t>
      </w:r>
      <w:r w:rsidR="0010728A">
        <w:rPr>
          <w:lang w:val="en-GB"/>
        </w:rPr>
        <w:t xml:space="preserve">Another vital point of </w:t>
      </w:r>
      <w:r w:rsidR="00013985">
        <w:rPr>
          <w:lang w:val="en-GB"/>
        </w:rPr>
        <w:t xml:space="preserve">Successful Futures (2015) is </w:t>
      </w:r>
      <w:r w:rsidR="006671D4">
        <w:rPr>
          <w:lang w:val="en-GB"/>
        </w:rPr>
        <w:t xml:space="preserve">to </w:t>
      </w:r>
      <w:r w:rsidR="00613FB3">
        <w:rPr>
          <w:lang w:val="en-GB"/>
        </w:rPr>
        <w:t xml:space="preserve">ensure children are ambitious learners, keen to learn for the remainder of their lives. </w:t>
      </w:r>
      <w:r w:rsidR="00B46A8C">
        <w:rPr>
          <w:lang w:val="en-GB"/>
        </w:rPr>
        <w:t>Fisher (</w:t>
      </w:r>
      <w:r w:rsidR="008E1128">
        <w:rPr>
          <w:lang w:val="en-GB"/>
        </w:rPr>
        <w:t>2005</w:t>
      </w:r>
      <w:r w:rsidR="00B46A8C">
        <w:rPr>
          <w:lang w:val="en-GB"/>
        </w:rPr>
        <w:t xml:space="preserve">) </w:t>
      </w:r>
      <w:r w:rsidR="00E20A80">
        <w:rPr>
          <w:lang w:val="en-GB"/>
        </w:rPr>
        <w:t>points out that it is vital for children to be taught how to think for themselves</w:t>
      </w:r>
      <w:r w:rsidR="008E1128">
        <w:rPr>
          <w:lang w:val="en-GB"/>
        </w:rPr>
        <w:t xml:space="preserve"> throughout their lifetime</w:t>
      </w:r>
      <w:r w:rsidR="00E20A80">
        <w:rPr>
          <w:lang w:val="en-GB"/>
        </w:rPr>
        <w:t xml:space="preserve"> </w:t>
      </w:r>
      <w:r w:rsidR="00D14B83">
        <w:rPr>
          <w:lang w:val="en-GB"/>
        </w:rPr>
        <w:t xml:space="preserve">in order to </w:t>
      </w:r>
      <w:r w:rsidR="00036E4E">
        <w:rPr>
          <w:lang w:val="en-GB"/>
        </w:rPr>
        <w:t xml:space="preserve">improve the progress of </w:t>
      </w:r>
      <w:r w:rsidR="008E1128">
        <w:rPr>
          <w:lang w:val="en-GB"/>
        </w:rPr>
        <w:t>society.</w:t>
      </w:r>
      <w:r w:rsidR="00FF570A">
        <w:rPr>
          <w:lang w:val="en-GB"/>
        </w:rPr>
        <w:t xml:space="preserve"> Unfortunately, within </w:t>
      </w:r>
      <w:proofErr w:type="gramStart"/>
      <w:r w:rsidR="00FF570A">
        <w:rPr>
          <w:lang w:val="en-GB"/>
        </w:rPr>
        <w:t>schools</w:t>
      </w:r>
      <w:proofErr w:type="gramEnd"/>
      <w:r w:rsidR="00FF570A">
        <w:rPr>
          <w:lang w:val="en-GB"/>
        </w:rPr>
        <w:t xml:space="preserve"> </w:t>
      </w:r>
      <w:r w:rsidR="001457EB">
        <w:rPr>
          <w:lang w:val="en-GB"/>
        </w:rPr>
        <w:t xml:space="preserve">teachers have limited time and resources to </w:t>
      </w:r>
      <w:r w:rsidR="00646041">
        <w:rPr>
          <w:lang w:val="en-GB"/>
        </w:rPr>
        <w:t xml:space="preserve">promote </w:t>
      </w:r>
      <w:r w:rsidR="00E80A9B">
        <w:rPr>
          <w:lang w:val="en-GB"/>
        </w:rPr>
        <w:t xml:space="preserve">anything apart from </w:t>
      </w:r>
      <w:r w:rsidR="00594F53">
        <w:rPr>
          <w:lang w:val="en-GB"/>
        </w:rPr>
        <w:t>the curriculum as there is a massive pressure for teachers to ensure the children within their class are hitting certain targets</w:t>
      </w:r>
      <w:r w:rsidR="00416A75">
        <w:rPr>
          <w:lang w:val="en-GB"/>
        </w:rPr>
        <w:t xml:space="preserve"> (Pelletier et al. 2002).</w:t>
      </w:r>
      <w:r w:rsidR="002F1E89">
        <w:rPr>
          <w:lang w:val="en-GB"/>
        </w:rPr>
        <w:t xml:space="preserve"> </w:t>
      </w:r>
      <w:r w:rsidR="00DB05E5">
        <w:rPr>
          <w:lang w:val="en-GB"/>
        </w:rPr>
        <w:t>The next key point of the report is to introduce progression steps</w:t>
      </w:r>
      <w:r w:rsidR="00E3323D">
        <w:rPr>
          <w:lang w:val="en-GB"/>
        </w:rPr>
        <w:t xml:space="preserve"> </w:t>
      </w:r>
      <w:r w:rsidR="004E5476">
        <w:rPr>
          <w:lang w:val="en-GB"/>
        </w:rPr>
        <w:t xml:space="preserve">to monitor a child’s development throughout school. </w:t>
      </w:r>
      <w:r w:rsidR="00F94185">
        <w:rPr>
          <w:lang w:val="en-GB"/>
        </w:rPr>
        <w:t xml:space="preserve">It is vital to monitor a child’s progression in order to determine whether or not they are struggling in a certain area, and introducing these steps will make it easier for pedagogues to </w:t>
      </w:r>
      <w:r w:rsidR="00E64D9C">
        <w:rPr>
          <w:lang w:val="en-GB"/>
        </w:rPr>
        <w:t>do so by taking off the pressure of specific developmental stages at specific times in a child’s life</w:t>
      </w:r>
      <w:r w:rsidR="0027593C">
        <w:rPr>
          <w:lang w:val="en-GB"/>
        </w:rPr>
        <w:t xml:space="preserve"> (</w:t>
      </w:r>
      <w:proofErr w:type="spellStart"/>
      <w:r w:rsidR="0027593C">
        <w:rPr>
          <w:lang w:val="en-GB"/>
        </w:rPr>
        <w:t>Karabanova</w:t>
      </w:r>
      <w:proofErr w:type="spellEnd"/>
      <w:r w:rsidR="0027593C">
        <w:rPr>
          <w:lang w:val="en-GB"/>
        </w:rPr>
        <w:t>, 2010)</w:t>
      </w:r>
      <w:r w:rsidR="00E64D9C">
        <w:rPr>
          <w:lang w:val="en-GB"/>
        </w:rPr>
        <w:t xml:space="preserve">. </w:t>
      </w:r>
      <w:r w:rsidR="000D3943">
        <w:rPr>
          <w:lang w:val="en-GB"/>
        </w:rPr>
        <w:t xml:space="preserve">The final key point that Donaldson made was </w:t>
      </w:r>
      <w:r w:rsidR="00CE093B">
        <w:rPr>
          <w:lang w:val="en-GB"/>
        </w:rPr>
        <w:t xml:space="preserve">that 6 areas of learning and experience </w:t>
      </w:r>
      <w:r w:rsidR="00CD4EE5">
        <w:rPr>
          <w:lang w:val="en-GB"/>
        </w:rPr>
        <w:t>should replace all current subjects</w:t>
      </w:r>
      <w:r w:rsidR="00A61487">
        <w:rPr>
          <w:lang w:val="en-GB"/>
        </w:rPr>
        <w:t xml:space="preserve"> in order to make learning more applicable </w:t>
      </w:r>
      <w:r w:rsidR="008636AE">
        <w:rPr>
          <w:lang w:val="en-GB"/>
        </w:rPr>
        <w:t xml:space="preserve">to a child’s needs. Although most believe that this is a brilliant idea, it will be difficult for teachers to adapt their teaching styles this extremely, in a short space of time. Adequate training will need to be provided as well as </w:t>
      </w:r>
      <w:r w:rsidR="009A36E8">
        <w:rPr>
          <w:lang w:val="en-GB"/>
        </w:rPr>
        <w:t>ongoing assessment and feedback for the teachers to be able to understand the curriculum and how to implement it. Due to this policy the role of the educational professional has changed drastically as now they are required to teach children about ethics, morals and lifelong learning, as well as implementing a whole new curriculum.</w:t>
      </w:r>
    </w:p>
    <w:p w14:paraId="15C7E590" w14:textId="7333EF27" w:rsidR="004439E4" w:rsidRDefault="004439E4" w:rsidP="00D45254">
      <w:pPr>
        <w:spacing w:line="360" w:lineRule="auto"/>
        <w:rPr>
          <w:lang w:val="en-GB"/>
        </w:rPr>
      </w:pPr>
      <w:r>
        <w:rPr>
          <w:lang w:val="en-GB"/>
        </w:rPr>
        <w:t>To conclude, the role of the teacher has changed drastically since 1996 in certain aspects. Although without close evaluation the exact role seems to</w:t>
      </w:r>
      <w:r w:rsidR="00FD2261">
        <w:rPr>
          <w:lang w:val="en-GB"/>
        </w:rPr>
        <w:t xml:space="preserve"> have maintained fairly similar. Unfortunately,</w:t>
      </w:r>
      <w:r>
        <w:rPr>
          <w:lang w:val="en-GB"/>
        </w:rPr>
        <w:t xml:space="preserve"> the making of new policies </w:t>
      </w:r>
      <w:proofErr w:type="gramStart"/>
      <w:r>
        <w:rPr>
          <w:lang w:val="en-GB"/>
        </w:rPr>
        <w:t>have</w:t>
      </w:r>
      <w:proofErr w:type="gramEnd"/>
      <w:r>
        <w:rPr>
          <w:lang w:val="en-GB"/>
        </w:rPr>
        <w:t xml:space="preserve"> impacted </w:t>
      </w:r>
      <w:r w:rsidR="00FD2261">
        <w:rPr>
          <w:lang w:val="en-GB"/>
        </w:rPr>
        <w:t xml:space="preserve">not only </w:t>
      </w:r>
      <w:r>
        <w:rPr>
          <w:lang w:val="en-GB"/>
        </w:rPr>
        <w:t xml:space="preserve">the way in which they teach </w:t>
      </w:r>
      <w:r w:rsidR="00FD2261">
        <w:rPr>
          <w:lang w:val="en-GB"/>
        </w:rPr>
        <w:t xml:space="preserve">but also the content of what they have to demonstrate to their pupils. </w:t>
      </w:r>
      <w:r w:rsidR="00A04DF1">
        <w:rPr>
          <w:lang w:val="en-GB"/>
        </w:rPr>
        <w:t xml:space="preserve">Teaching roles have changed from providing knowledge </w:t>
      </w:r>
      <w:r w:rsidR="00735284">
        <w:rPr>
          <w:lang w:val="en-GB"/>
        </w:rPr>
        <w:t xml:space="preserve">on a particular subject to aiding children in </w:t>
      </w:r>
      <w:r w:rsidR="00974501">
        <w:rPr>
          <w:lang w:val="en-GB"/>
        </w:rPr>
        <w:t xml:space="preserve">most aspects of their life, from teaching ethics to providing </w:t>
      </w:r>
      <w:r w:rsidR="00330ADE">
        <w:rPr>
          <w:lang w:val="en-GB"/>
        </w:rPr>
        <w:t>a vast amount of information on employability</w:t>
      </w:r>
      <w:r w:rsidR="00320EC3">
        <w:rPr>
          <w:lang w:val="en-GB"/>
        </w:rPr>
        <w:t xml:space="preserve"> skills</w:t>
      </w:r>
      <w:r w:rsidR="00330ADE">
        <w:rPr>
          <w:lang w:val="en-GB"/>
        </w:rPr>
        <w:t xml:space="preserve">. </w:t>
      </w:r>
      <w:r w:rsidR="00320EC3">
        <w:rPr>
          <w:lang w:val="en-GB"/>
        </w:rPr>
        <w:t xml:space="preserve">This has caused massive strain on teachers in recent years as there is a severe lack of funding within the education system to ensure pedagogues are comfortable </w:t>
      </w:r>
      <w:r w:rsidR="00A10F0B">
        <w:rPr>
          <w:lang w:val="en-GB"/>
        </w:rPr>
        <w:t xml:space="preserve">with everything they are required to teach </w:t>
      </w:r>
      <w:r w:rsidR="00B37C87">
        <w:rPr>
          <w:lang w:val="en-GB"/>
        </w:rPr>
        <w:t xml:space="preserve">(Von Der </w:t>
      </w:r>
      <w:proofErr w:type="spellStart"/>
      <w:r w:rsidR="00B37C87">
        <w:rPr>
          <w:lang w:val="en-GB"/>
        </w:rPr>
        <w:t>Embse</w:t>
      </w:r>
      <w:proofErr w:type="spellEnd"/>
      <w:r w:rsidR="00B37C87">
        <w:rPr>
          <w:lang w:val="en-GB"/>
        </w:rPr>
        <w:t xml:space="preserve"> et al. 2016)</w:t>
      </w:r>
      <w:r w:rsidR="00A10F0B">
        <w:rPr>
          <w:lang w:val="en-GB"/>
        </w:rPr>
        <w:t>.</w:t>
      </w:r>
      <w:r w:rsidR="0052643E">
        <w:rPr>
          <w:lang w:val="en-GB"/>
        </w:rPr>
        <w:t xml:space="preserve"> </w:t>
      </w:r>
      <w:r w:rsidR="00B309C7">
        <w:rPr>
          <w:lang w:val="en-GB"/>
        </w:rPr>
        <w:t xml:space="preserve">In the UK, it is widely known that many teachers have left or are thinking of leaving the </w:t>
      </w:r>
      <w:r w:rsidR="00C904F6">
        <w:rPr>
          <w:lang w:val="en-GB"/>
        </w:rPr>
        <w:t>profession</w:t>
      </w:r>
      <w:r w:rsidR="00B309C7">
        <w:rPr>
          <w:lang w:val="en-GB"/>
        </w:rPr>
        <w:t xml:space="preserve"> in the next few years</w:t>
      </w:r>
      <w:r w:rsidR="00C904F6">
        <w:rPr>
          <w:lang w:val="en-GB"/>
        </w:rPr>
        <w:t xml:space="preserve"> due to lack of supervisory support, time pressure and value consonance (</w:t>
      </w:r>
      <w:proofErr w:type="spellStart"/>
      <w:r w:rsidR="00C904F6">
        <w:rPr>
          <w:lang w:val="en-GB"/>
        </w:rPr>
        <w:t>Skaalvik</w:t>
      </w:r>
      <w:proofErr w:type="spellEnd"/>
      <w:r w:rsidR="00C904F6">
        <w:rPr>
          <w:lang w:val="en-GB"/>
        </w:rPr>
        <w:t xml:space="preserve"> and </w:t>
      </w:r>
      <w:proofErr w:type="spellStart"/>
      <w:r w:rsidR="00C904F6">
        <w:rPr>
          <w:lang w:val="en-GB"/>
        </w:rPr>
        <w:t>Skaalvik</w:t>
      </w:r>
      <w:proofErr w:type="spellEnd"/>
      <w:r w:rsidR="00C904F6">
        <w:rPr>
          <w:lang w:val="en-GB"/>
        </w:rPr>
        <w:t>, 2011). From this it could be suggested that teachers are being asked to do more than they can possibly manage, with thanks to new policies demanding a greater education system without much consideration for the pedagogues. Therefore, overall it ca</w:t>
      </w:r>
      <w:r w:rsidR="00C867D4">
        <w:rPr>
          <w:lang w:val="en-GB"/>
        </w:rPr>
        <w:t>n be concluded that the role of</w:t>
      </w:r>
      <w:r w:rsidR="00C904F6">
        <w:rPr>
          <w:lang w:val="en-GB"/>
        </w:rPr>
        <w:t xml:space="preserve"> the teacher has changed from a satisfying, rewarding career to a stress induced, unmanageable occupation. </w:t>
      </w:r>
    </w:p>
    <w:p w14:paraId="596B5337" w14:textId="77777777" w:rsidR="0027593C" w:rsidRDefault="0027593C" w:rsidP="00D45254">
      <w:pPr>
        <w:spacing w:line="360" w:lineRule="auto"/>
        <w:rPr>
          <w:lang w:val="en-GB"/>
        </w:rPr>
      </w:pPr>
    </w:p>
    <w:p w14:paraId="05644F15" w14:textId="77777777" w:rsidR="0027593C" w:rsidRDefault="0027593C" w:rsidP="00D45254">
      <w:pPr>
        <w:spacing w:line="360" w:lineRule="auto"/>
        <w:rPr>
          <w:lang w:val="en-GB"/>
        </w:rPr>
      </w:pPr>
    </w:p>
    <w:p w14:paraId="743A93E5" w14:textId="77777777" w:rsidR="0027593C" w:rsidRDefault="0027593C" w:rsidP="00D45254">
      <w:pPr>
        <w:spacing w:line="360" w:lineRule="auto"/>
        <w:rPr>
          <w:lang w:val="en-GB"/>
        </w:rPr>
      </w:pPr>
    </w:p>
    <w:p w14:paraId="245E617C" w14:textId="77777777" w:rsidR="005D23FE" w:rsidRDefault="005D23FE" w:rsidP="00D45254">
      <w:pPr>
        <w:spacing w:line="360" w:lineRule="auto"/>
        <w:rPr>
          <w:lang w:val="en-GB"/>
        </w:rPr>
      </w:pPr>
    </w:p>
    <w:p w14:paraId="27C95616" w14:textId="77777777" w:rsidR="006E0234" w:rsidRDefault="006E0234" w:rsidP="00D45254">
      <w:pPr>
        <w:spacing w:line="360" w:lineRule="auto"/>
        <w:rPr>
          <w:sz w:val="28"/>
          <w:u w:val="single"/>
          <w:lang w:val="en-GB"/>
        </w:rPr>
      </w:pPr>
    </w:p>
    <w:p w14:paraId="71F8470E" w14:textId="77777777" w:rsidR="006E0234" w:rsidRDefault="006E0234" w:rsidP="00D45254">
      <w:pPr>
        <w:spacing w:line="360" w:lineRule="auto"/>
        <w:rPr>
          <w:sz w:val="28"/>
          <w:u w:val="single"/>
          <w:lang w:val="en-GB"/>
        </w:rPr>
      </w:pPr>
    </w:p>
    <w:p w14:paraId="5CCAE5B6" w14:textId="77777777" w:rsidR="006E0234" w:rsidRDefault="006E0234" w:rsidP="00D45254">
      <w:pPr>
        <w:spacing w:line="360" w:lineRule="auto"/>
        <w:rPr>
          <w:sz w:val="28"/>
          <w:u w:val="single"/>
          <w:lang w:val="en-GB"/>
        </w:rPr>
      </w:pPr>
    </w:p>
    <w:p w14:paraId="6EDB5A3F" w14:textId="77777777" w:rsidR="006E0234" w:rsidRDefault="006E0234" w:rsidP="00D45254">
      <w:pPr>
        <w:spacing w:line="360" w:lineRule="auto"/>
        <w:rPr>
          <w:sz w:val="28"/>
          <w:u w:val="single"/>
          <w:lang w:val="en-GB"/>
        </w:rPr>
      </w:pPr>
    </w:p>
    <w:p w14:paraId="702208A3" w14:textId="77777777" w:rsidR="006E0234" w:rsidRDefault="006E0234" w:rsidP="00D45254">
      <w:pPr>
        <w:spacing w:line="360" w:lineRule="auto"/>
        <w:rPr>
          <w:sz w:val="28"/>
          <w:u w:val="single"/>
          <w:lang w:val="en-GB"/>
        </w:rPr>
      </w:pPr>
    </w:p>
    <w:p w14:paraId="64B248D4" w14:textId="77777777" w:rsidR="006E0234" w:rsidRDefault="006E0234" w:rsidP="00D45254">
      <w:pPr>
        <w:spacing w:line="360" w:lineRule="auto"/>
        <w:rPr>
          <w:sz w:val="28"/>
          <w:u w:val="single"/>
          <w:lang w:val="en-GB"/>
        </w:rPr>
      </w:pPr>
    </w:p>
    <w:p w14:paraId="672AE58B" w14:textId="77777777" w:rsidR="00D45254" w:rsidRDefault="00D45254" w:rsidP="00D45254">
      <w:pPr>
        <w:spacing w:line="360" w:lineRule="auto"/>
        <w:rPr>
          <w:sz w:val="28"/>
          <w:u w:val="single"/>
          <w:lang w:val="en-GB"/>
        </w:rPr>
      </w:pPr>
    </w:p>
    <w:p w14:paraId="73B4F6B6" w14:textId="77777777" w:rsidR="00D45254" w:rsidRDefault="00D45254" w:rsidP="00D45254">
      <w:pPr>
        <w:spacing w:line="360" w:lineRule="auto"/>
        <w:rPr>
          <w:sz w:val="28"/>
          <w:u w:val="single"/>
          <w:lang w:val="en-GB"/>
        </w:rPr>
      </w:pPr>
    </w:p>
    <w:p w14:paraId="00698F92" w14:textId="77777777" w:rsidR="00D45254" w:rsidRDefault="00D45254" w:rsidP="00D45254">
      <w:pPr>
        <w:spacing w:line="360" w:lineRule="auto"/>
        <w:rPr>
          <w:sz w:val="28"/>
          <w:u w:val="single"/>
          <w:lang w:val="en-GB"/>
        </w:rPr>
      </w:pPr>
    </w:p>
    <w:p w14:paraId="6CB5736E" w14:textId="77777777" w:rsidR="00D45254" w:rsidRDefault="00D45254" w:rsidP="00D45254">
      <w:pPr>
        <w:spacing w:line="360" w:lineRule="auto"/>
        <w:rPr>
          <w:sz w:val="28"/>
          <w:u w:val="single"/>
          <w:lang w:val="en-GB"/>
        </w:rPr>
      </w:pPr>
    </w:p>
    <w:p w14:paraId="081A474A" w14:textId="77777777" w:rsidR="00D45254" w:rsidRDefault="00D45254" w:rsidP="00D45254">
      <w:pPr>
        <w:spacing w:line="360" w:lineRule="auto"/>
        <w:rPr>
          <w:sz w:val="28"/>
          <w:u w:val="single"/>
          <w:lang w:val="en-GB"/>
        </w:rPr>
      </w:pPr>
    </w:p>
    <w:p w14:paraId="732D9B33" w14:textId="77777777" w:rsidR="00D45254" w:rsidRDefault="00D45254" w:rsidP="00D45254">
      <w:pPr>
        <w:spacing w:line="360" w:lineRule="auto"/>
        <w:rPr>
          <w:sz w:val="28"/>
          <w:u w:val="single"/>
          <w:lang w:val="en-GB"/>
        </w:rPr>
      </w:pPr>
    </w:p>
    <w:p w14:paraId="37A7F202" w14:textId="77777777" w:rsidR="00D45254" w:rsidRDefault="00D45254" w:rsidP="00D45254">
      <w:pPr>
        <w:spacing w:line="360" w:lineRule="auto"/>
        <w:rPr>
          <w:sz w:val="28"/>
          <w:u w:val="single"/>
          <w:lang w:val="en-GB"/>
        </w:rPr>
      </w:pPr>
    </w:p>
    <w:p w14:paraId="40FC0195" w14:textId="77777777" w:rsidR="00D45254" w:rsidRDefault="00D45254" w:rsidP="00D45254">
      <w:pPr>
        <w:spacing w:line="360" w:lineRule="auto"/>
        <w:rPr>
          <w:sz w:val="28"/>
          <w:u w:val="single"/>
          <w:lang w:val="en-GB"/>
        </w:rPr>
      </w:pPr>
    </w:p>
    <w:p w14:paraId="1ED57637" w14:textId="77777777" w:rsidR="00D45254" w:rsidRDefault="00D45254" w:rsidP="00D45254">
      <w:pPr>
        <w:spacing w:line="360" w:lineRule="auto"/>
        <w:rPr>
          <w:sz w:val="28"/>
          <w:u w:val="single"/>
          <w:lang w:val="en-GB"/>
        </w:rPr>
      </w:pPr>
    </w:p>
    <w:p w14:paraId="7E24E196" w14:textId="77777777" w:rsidR="00D45254" w:rsidRDefault="00D45254" w:rsidP="00D45254">
      <w:pPr>
        <w:spacing w:line="360" w:lineRule="auto"/>
        <w:rPr>
          <w:sz w:val="28"/>
          <w:u w:val="single"/>
          <w:lang w:val="en-GB"/>
        </w:rPr>
      </w:pPr>
    </w:p>
    <w:p w14:paraId="67EF2DE0" w14:textId="77777777" w:rsidR="00D45254" w:rsidRDefault="00D45254" w:rsidP="00D45254">
      <w:pPr>
        <w:spacing w:line="360" w:lineRule="auto"/>
        <w:rPr>
          <w:sz w:val="28"/>
          <w:u w:val="single"/>
          <w:lang w:val="en-GB"/>
        </w:rPr>
      </w:pPr>
    </w:p>
    <w:p w14:paraId="5DBFEA47" w14:textId="77777777" w:rsidR="00D45254" w:rsidRDefault="00D45254" w:rsidP="00D45254">
      <w:pPr>
        <w:spacing w:line="360" w:lineRule="auto"/>
        <w:rPr>
          <w:sz w:val="28"/>
          <w:u w:val="single"/>
          <w:lang w:val="en-GB"/>
        </w:rPr>
      </w:pPr>
    </w:p>
    <w:p w14:paraId="268B81F5" w14:textId="77777777" w:rsidR="00D45254" w:rsidRDefault="00D45254" w:rsidP="00D45254">
      <w:pPr>
        <w:spacing w:line="360" w:lineRule="auto"/>
        <w:rPr>
          <w:sz w:val="28"/>
          <w:u w:val="single"/>
          <w:lang w:val="en-GB"/>
        </w:rPr>
      </w:pPr>
    </w:p>
    <w:p w14:paraId="51055783" w14:textId="77777777" w:rsidR="00D45254" w:rsidRDefault="00D45254" w:rsidP="00D45254">
      <w:pPr>
        <w:spacing w:line="360" w:lineRule="auto"/>
        <w:rPr>
          <w:sz w:val="28"/>
          <w:u w:val="single"/>
          <w:lang w:val="en-GB"/>
        </w:rPr>
      </w:pPr>
    </w:p>
    <w:p w14:paraId="54FB2FAE" w14:textId="77777777" w:rsidR="00D45254" w:rsidRDefault="00D45254" w:rsidP="00D45254">
      <w:pPr>
        <w:spacing w:line="360" w:lineRule="auto"/>
        <w:rPr>
          <w:sz w:val="28"/>
          <w:u w:val="single"/>
          <w:lang w:val="en-GB"/>
        </w:rPr>
      </w:pPr>
    </w:p>
    <w:p w14:paraId="6E2EA38B" w14:textId="79480CEB" w:rsidR="00D45254" w:rsidRDefault="005D23FE" w:rsidP="00D45254">
      <w:pPr>
        <w:spacing w:line="360" w:lineRule="auto"/>
        <w:rPr>
          <w:sz w:val="28"/>
          <w:u w:val="single"/>
          <w:lang w:val="en-GB"/>
        </w:rPr>
      </w:pPr>
      <w:bookmarkStart w:id="0" w:name="_GoBack"/>
      <w:bookmarkEnd w:id="0"/>
      <w:r w:rsidRPr="00B17F4E">
        <w:rPr>
          <w:sz w:val="28"/>
          <w:u w:val="single"/>
          <w:lang w:val="en-GB"/>
        </w:rPr>
        <w:t>References</w:t>
      </w:r>
    </w:p>
    <w:p w14:paraId="5C248449" w14:textId="77777777" w:rsidR="00D45254" w:rsidRPr="00D45254" w:rsidRDefault="00D45254" w:rsidP="00D45254">
      <w:pPr>
        <w:spacing w:line="360" w:lineRule="auto"/>
        <w:rPr>
          <w:sz w:val="28"/>
          <w:u w:val="single"/>
          <w:lang w:val="en-GB"/>
        </w:rPr>
      </w:pPr>
    </w:p>
    <w:p w14:paraId="0E45075B" w14:textId="77777777" w:rsidR="00D45254" w:rsidRDefault="00D45254" w:rsidP="00D45254">
      <w:pPr>
        <w:spacing w:line="360" w:lineRule="auto"/>
        <w:rPr>
          <w:lang w:val="en-GB"/>
        </w:rPr>
      </w:pPr>
      <w:proofErr w:type="spellStart"/>
      <w:r>
        <w:rPr>
          <w:lang w:val="en-GB"/>
        </w:rPr>
        <w:t>Avramidis</w:t>
      </w:r>
      <w:proofErr w:type="spellEnd"/>
      <w:r>
        <w:rPr>
          <w:lang w:val="en-GB"/>
        </w:rPr>
        <w:t xml:space="preserve">, E., </w:t>
      </w:r>
      <w:proofErr w:type="spellStart"/>
      <w:r>
        <w:rPr>
          <w:lang w:val="en-GB"/>
        </w:rPr>
        <w:t>Bayliss</w:t>
      </w:r>
      <w:proofErr w:type="spellEnd"/>
      <w:r>
        <w:rPr>
          <w:lang w:val="en-GB"/>
        </w:rPr>
        <w:t xml:space="preserve">, P., and Burden, R. (2000) ‘Student teachers’ attitudes towards the inclusion of children with special educational needs in the ordinary school’, </w:t>
      </w:r>
      <w:r w:rsidRPr="0071190E">
        <w:rPr>
          <w:i/>
          <w:lang w:val="en-GB"/>
        </w:rPr>
        <w:t>Teaching and Teacher Education</w:t>
      </w:r>
      <w:r>
        <w:rPr>
          <w:lang w:val="en-GB"/>
        </w:rPr>
        <w:t>, 16(3), pp. 277-293.</w:t>
      </w:r>
    </w:p>
    <w:p w14:paraId="7FF3DA87" w14:textId="77777777" w:rsidR="00D45254" w:rsidRDefault="00D45254" w:rsidP="00D45254">
      <w:pPr>
        <w:spacing w:line="360" w:lineRule="auto"/>
        <w:rPr>
          <w:lang w:val="en-GB"/>
        </w:rPr>
      </w:pPr>
    </w:p>
    <w:p w14:paraId="0937EB47" w14:textId="77777777" w:rsidR="00D45254" w:rsidRDefault="00D45254" w:rsidP="00D45254">
      <w:pPr>
        <w:spacing w:line="360" w:lineRule="auto"/>
        <w:rPr>
          <w:color w:val="000000" w:themeColor="text1"/>
          <w:lang w:val="en-GB"/>
        </w:rPr>
      </w:pPr>
      <w:proofErr w:type="spellStart"/>
      <w:r w:rsidRPr="007074D0">
        <w:rPr>
          <w:color w:val="000000" w:themeColor="text1"/>
          <w:lang w:val="en-GB"/>
        </w:rPr>
        <w:t>Coolahan</w:t>
      </w:r>
      <w:proofErr w:type="spellEnd"/>
      <w:r w:rsidRPr="007074D0">
        <w:rPr>
          <w:color w:val="000000" w:themeColor="text1"/>
          <w:lang w:val="en-GB"/>
        </w:rPr>
        <w:t xml:space="preserve">, J. (2002) </w:t>
      </w:r>
      <w:r>
        <w:rPr>
          <w:color w:val="000000" w:themeColor="text1"/>
          <w:lang w:val="en-GB"/>
        </w:rPr>
        <w:t>‘</w:t>
      </w:r>
      <w:r w:rsidRPr="007074D0">
        <w:rPr>
          <w:color w:val="000000" w:themeColor="text1"/>
          <w:lang w:val="en-GB"/>
        </w:rPr>
        <w:t>Teacher Education and the Teaching Career in an Era of Lifelong Learning</w:t>
      </w:r>
      <w:r>
        <w:rPr>
          <w:color w:val="000000" w:themeColor="text1"/>
          <w:lang w:val="en-GB"/>
        </w:rPr>
        <w:t>’</w:t>
      </w:r>
      <w:r w:rsidRPr="007074D0">
        <w:rPr>
          <w:color w:val="000000" w:themeColor="text1"/>
          <w:lang w:val="en-GB"/>
        </w:rPr>
        <w:t xml:space="preserve">, </w:t>
      </w:r>
      <w:r w:rsidRPr="007074D0">
        <w:rPr>
          <w:i/>
          <w:color w:val="000000" w:themeColor="text1"/>
          <w:lang w:val="en-GB"/>
        </w:rPr>
        <w:t>OECD Education Working Papers</w:t>
      </w:r>
      <w:r w:rsidRPr="007074D0">
        <w:rPr>
          <w:color w:val="000000" w:themeColor="text1"/>
          <w:lang w:val="en-GB"/>
        </w:rPr>
        <w:t>, Paris: OECD Publishing.</w:t>
      </w:r>
    </w:p>
    <w:p w14:paraId="49137078" w14:textId="77777777" w:rsidR="00D45254" w:rsidRPr="007074D0" w:rsidRDefault="00D45254" w:rsidP="00D45254">
      <w:pPr>
        <w:spacing w:line="360" w:lineRule="auto"/>
        <w:rPr>
          <w:color w:val="000000" w:themeColor="text1"/>
          <w:lang w:val="en-GB"/>
        </w:rPr>
      </w:pPr>
    </w:p>
    <w:p w14:paraId="4149C5A1" w14:textId="77777777" w:rsidR="00D45254" w:rsidRDefault="00D45254" w:rsidP="00D45254">
      <w:pPr>
        <w:spacing w:line="360" w:lineRule="auto"/>
        <w:rPr>
          <w:color w:val="000000" w:themeColor="text1"/>
          <w:lang w:val="en-GB"/>
        </w:rPr>
      </w:pPr>
      <w:r w:rsidRPr="007074D0">
        <w:rPr>
          <w:i/>
          <w:color w:val="000000" w:themeColor="text1"/>
          <w:lang w:val="en-GB"/>
        </w:rPr>
        <w:t>Education Act 1996</w:t>
      </w:r>
      <w:r>
        <w:rPr>
          <w:color w:val="000000" w:themeColor="text1"/>
          <w:lang w:val="en-GB"/>
        </w:rPr>
        <w:t xml:space="preserve">, c.56. Available at </w:t>
      </w:r>
      <w:hyperlink r:id="rId5" w:history="1">
        <w:r w:rsidRPr="00EC7A6E">
          <w:rPr>
            <w:rStyle w:val="Hyperlink"/>
            <w:lang w:val="en-GB"/>
          </w:rPr>
          <w:t>https://www.legislation.gov.uk/ukpga/1996/56/contents</w:t>
        </w:r>
      </w:hyperlink>
      <w:r>
        <w:rPr>
          <w:color w:val="000000" w:themeColor="text1"/>
          <w:lang w:val="en-GB"/>
        </w:rPr>
        <w:t xml:space="preserve"> (Accessed 24th October 2017).</w:t>
      </w:r>
    </w:p>
    <w:p w14:paraId="09CE7627" w14:textId="77777777" w:rsidR="00D45254" w:rsidRPr="007074D0" w:rsidRDefault="00D45254" w:rsidP="00D45254">
      <w:pPr>
        <w:spacing w:line="360" w:lineRule="auto"/>
        <w:rPr>
          <w:color w:val="000000" w:themeColor="text1"/>
          <w:lang w:val="en-GB"/>
        </w:rPr>
      </w:pPr>
    </w:p>
    <w:p w14:paraId="462F8C3A" w14:textId="77777777" w:rsidR="00D45254" w:rsidRDefault="00D45254" w:rsidP="00D45254">
      <w:pPr>
        <w:spacing w:line="360" w:lineRule="auto"/>
        <w:rPr>
          <w:color w:val="000000" w:themeColor="text1"/>
          <w:lang w:val="en-GB"/>
        </w:rPr>
      </w:pPr>
      <w:r>
        <w:rPr>
          <w:color w:val="000000" w:themeColor="text1"/>
          <w:lang w:val="en-GB"/>
        </w:rPr>
        <w:t xml:space="preserve">Fisher, R. (2005) </w:t>
      </w:r>
      <w:r w:rsidRPr="00A2045B">
        <w:rPr>
          <w:i/>
          <w:color w:val="000000" w:themeColor="text1"/>
          <w:lang w:val="en-GB"/>
        </w:rPr>
        <w:t>Teaching Children to Think</w:t>
      </w:r>
      <w:r>
        <w:rPr>
          <w:color w:val="000000" w:themeColor="text1"/>
          <w:lang w:val="en-GB"/>
        </w:rPr>
        <w:t>. United Kingdom: Nelson Thomas Ltd.</w:t>
      </w:r>
    </w:p>
    <w:p w14:paraId="50975F61" w14:textId="77777777" w:rsidR="00D45254" w:rsidRPr="008E1128" w:rsidRDefault="00D45254" w:rsidP="00D45254">
      <w:pPr>
        <w:spacing w:line="360" w:lineRule="auto"/>
        <w:rPr>
          <w:color w:val="000000" w:themeColor="text1"/>
          <w:lang w:val="en-GB"/>
        </w:rPr>
      </w:pPr>
    </w:p>
    <w:p w14:paraId="292365A3" w14:textId="77777777" w:rsidR="00D45254" w:rsidRDefault="00D45254" w:rsidP="00D45254">
      <w:pPr>
        <w:spacing w:line="360" w:lineRule="auto"/>
        <w:rPr>
          <w:rFonts w:ascii="Calibri" w:hAnsi="Calibri"/>
          <w:color w:val="000000" w:themeColor="text1"/>
          <w:lang w:val="en-GB"/>
        </w:rPr>
      </w:pPr>
      <w:proofErr w:type="spellStart"/>
      <w:r w:rsidRPr="0077259D">
        <w:rPr>
          <w:color w:val="000000" w:themeColor="text1"/>
          <w:lang w:val="en-GB"/>
        </w:rPr>
        <w:t>Holstr</w:t>
      </w:r>
      <w:r w:rsidRPr="0077259D">
        <w:rPr>
          <w:rFonts w:ascii="Calibri" w:hAnsi="Calibri"/>
          <w:color w:val="000000" w:themeColor="text1"/>
          <w:lang w:val="en-GB"/>
        </w:rPr>
        <w:t>öm</w:t>
      </w:r>
      <w:proofErr w:type="spellEnd"/>
      <w:r w:rsidRPr="0077259D">
        <w:rPr>
          <w:rFonts w:ascii="Calibri" w:hAnsi="Calibri"/>
          <w:color w:val="000000" w:themeColor="text1"/>
          <w:lang w:val="en-GB"/>
        </w:rPr>
        <w:t xml:space="preserve">, T., and </w:t>
      </w:r>
      <w:proofErr w:type="spellStart"/>
      <w:r w:rsidRPr="0077259D">
        <w:rPr>
          <w:rFonts w:ascii="Calibri" w:hAnsi="Calibri"/>
          <w:color w:val="000000" w:themeColor="text1"/>
          <w:lang w:val="en-GB"/>
        </w:rPr>
        <w:t>Siljebo</w:t>
      </w:r>
      <w:proofErr w:type="spellEnd"/>
      <w:r w:rsidRPr="0077259D">
        <w:rPr>
          <w:rFonts w:ascii="Calibri" w:hAnsi="Calibri"/>
          <w:color w:val="000000" w:themeColor="text1"/>
          <w:lang w:val="en-GB"/>
        </w:rPr>
        <w:t xml:space="preserve">, J. (2013) ‘Developing digital competence or exploring teaching with digital technologies?’, </w:t>
      </w:r>
      <w:r w:rsidRPr="00E764B5">
        <w:rPr>
          <w:rFonts w:ascii="Calibri" w:hAnsi="Calibri"/>
          <w:i/>
          <w:color w:val="000000" w:themeColor="text1"/>
          <w:lang w:val="en-GB"/>
        </w:rPr>
        <w:t>Leadership and organization</w:t>
      </w:r>
      <w:r>
        <w:rPr>
          <w:rFonts w:ascii="Calibri" w:hAnsi="Calibri"/>
          <w:color w:val="000000" w:themeColor="text1"/>
          <w:lang w:val="en-GB"/>
        </w:rPr>
        <w:t>, Sweden: Umea University</w:t>
      </w:r>
      <w:r w:rsidRPr="0077259D">
        <w:rPr>
          <w:rFonts w:ascii="Calibri" w:hAnsi="Calibri"/>
          <w:color w:val="000000" w:themeColor="text1"/>
          <w:lang w:val="en-GB"/>
        </w:rPr>
        <w:t>.</w:t>
      </w:r>
    </w:p>
    <w:p w14:paraId="5A32E254" w14:textId="77777777" w:rsidR="00D45254" w:rsidRPr="0077259D" w:rsidRDefault="00D45254" w:rsidP="00D45254">
      <w:pPr>
        <w:spacing w:line="360" w:lineRule="auto"/>
        <w:rPr>
          <w:color w:val="000000" w:themeColor="text1"/>
          <w:lang w:val="en-GB"/>
        </w:rPr>
      </w:pPr>
    </w:p>
    <w:p w14:paraId="4DFEEC84" w14:textId="77777777" w:rsidR="00D45254" w:rsidRDefault="00D45254" w:rsidP="00D45254">
      <w:pPr>
        <w:spacing w:line="360" w:lineRule="auto"/>
        <w:rPr>
          <w:lang w:val="en-GB"/>
        </w:rPr>
      </w:pPr>
      <w:r>
        <w:rPr>
          <w:lang w:val="en-GB"/>
        </w:rPr>
        <w:t xml:space="preserve">Hope, C, W. (2002) ‘Implementing Educational Policy: Some Considerations for Principals’, </w:t>
      </w:r>
      <w:r w:rsidRPr="005A2437">
        <w:rPr>
          <w:i/>
          <w:lang w:val="en-GB"/>
        </w:rPr>
        <w:t>The Clearing House: A Journal of Educational Strategies, Issues and Ideas.</w:t>
      </w:r>
      <w:r>
        <w:rPr>
          <w:lang w:val="en-GB"/>
        </w:rPr>
        <w:t xml:space="preserve"> 76(1), pp 40-43.</w:t>
      </w:r>
    </w:p>
    <w:p w14:paraId="6D21A567" w14:textId="77777777" w:rsidR="00D45254" w:rsidRDefault="00D45254" w:rsidP="00D45254">
      <w:pPr>
        <w:spacing w:line="360" w:lineRule="auto"/>
        <w:rPr>
          <w:lang w:val="en-GB"/>
        </w:rPr>
      </w:pPr>
    </w:p>
    <w:p w14:paraId="47C456AC" w14:textId="77777777" w:rsidR="00D45254" w:rsidRDefault="00D45254" w:rsidP="00D45254">
      <w:pPr>
        <w:spacing w:line="360" w:lineRule="auto"/>
        <w:rPr>
          <w:lang w:val="en-GB"/>
        </w:rPr>
      </w:pPr>
      <w:proofErr w:type="spellStart"/>
      <w:r>
        <w:rPr>
          <w:lang w:val="en-GB"/>
        </w:rPr>
        <w:t>Karabanova</w:t>
      </w:r>
      <w:proofErr w:type="spellEnd"/>
      <w:r>
        <w:rPr>
          <w:lang w:val="en-GB"/>
        </w:rPr>
        <w:t xml:space="preserve">, O. (2010) ‘Social Situation of Child’s Development – the Key Concept in Modern Developmental Psychology’, </w:t>
      </w:r>
      <w:r w:rsidRPr="00AC7F4E">
        <w:rPr>
          <w:i/>
          <w:lang w:val="en-GB"/>
        </w:rPr>
        <w:t>Psychology in Russia</w:t>
      </w:r>
      <w:r>
        <w:rPr>
          <w:lang w:val="en-GB"/>
        </w:rPr>
        <w:t>, 3(1), pp. 130-153.</w:t>
      </w:r>
    </w:p>
    <w:p w14:paraId="3ED3480B" w14:textId="77777777" w:rsidR="00D45254" w:rsidRDefault="00D45254" w:rsidP="00D45254">
      <w:pPr>
        <w:spacing w:line="360" w:lineRule="auto"/>
        <w:rPr>
          <w:lang w:val="en-GB"/>
        </w:rPr>
      </w:pPr>
    </w:p>
    <w:p w14:paraId="523DF2B4" w14:textId="77777777" w:rsidR="00D45254" w:rsidRDefault="00D45254" w:rsidP="00D45254">
      <w:pPr>
        <w:spacing w:line="360" w:lineRule="auto"/>
        <w:rPr>
          <w:lang w:val="en-GB"/>
        </w:rPr>
      </w:pPr>
      <w:proofErr w:type="spellStart"/>
      <w:r>
        <w:rPr>
          <w:lang w:val="en-GB"/>
        </w:rPr>
        <w:t>Kliebard</w:t>
      </w:r>
      <w:proofErr w:type="spellEnd"/>
      <w:r>
        <w:rPr>
          <w:lang w:val="en-GB"/>
        </w:rPr>
        <w:t xml:space="preserve">, H., and Franklin, B. (2000) </w:t>
      </w:r>
      <w:r w:rsidRPr="00E56127">
        <w:rPr>
          <w:i/>
          <w:lang w:val="en-GB"/>
        </w:rPr>
        <w:t>Curriculum and Consequence</w:t>
      </w:r>
      <w:r>
        <w:rPr>
          <w:i/>
          <w:lang w:val="en-GB"/>
        </w:rPr>
        <w:t>.</w:t>
      </w:r>
      <w:r>
        <w:rPr>
          <w:lang w:val="en-GB"/>
        </w:rPr>
        <w:t xml:space="preserve"> New York: Teachers College Press.</w:t>
      </w:r>
    </w:p>
    <w:p w14:paraId="4A7FAFED" w14:textId="77777777" w:rsidR="00D45254" w:rsidRDefault="00D45254" w:rsidP="00D45254">
      <w:pPr>
        <w:spacing w:line="360" w:lineRule="auto"/>
        <w:rPr>
          <w:lang w:val="en-GB"/>
        </w:rPr>
      </w:pPr>
    </w:p>
    <w:p w14:paraId="2D94C4A6" w14:textId="77777777" w:rsidR="00D45254" w:rsidRDefault="00D45254" w:rsidP="00D45254">
      <w:pPr>
        <w:spacing w:line="360" w:lineRule="auto"/>
        <w:rPr>
          <w:lang w:val="en-GB"/>
        </w:rPr>
      </w:pPr>
      <w:r>
        <w:rPr>
          <w:lang w:val="en-GB"/>
        </w:rPr>
        <w:t xml:space="preserve">Pelletier, L, G., </w:t>
      </w:r>
      <w:proofErr w:type="spellStart"/>
      <w:r>
        <w:rPr>
          <w:lang w:val="en-GB"/>
        </w:rPr>
        <w:t>S</w:t>
      </w:r>
      <w:r>
        <w:rPr>
          <w:rFonts w:ascii="Calibri" w:hAnsi="Calibri"/>
          <w:lang w:val="en-GB"/>
        </w:rPr>
        <w:t>é</w:t>
      </w:r>
      <w:r>
        <w:rPr>
          <w:lang w:val="en-GB"/>
        </w:rPr>
        <w:t>guin</w:t>
      </w:r>
      <w:proofErr w:type="spellEnd"/>
      <w:r>
        <w:rPr>
          <w:lang w:val="en-GB"/>
        </w:rPr>
        <w:t>-L</w:t>
      </w:r>
      <w:r>
        <w:rPr>
          <w:rFonts w:ascii="Calibri" w:hAnsi="Calibri"/>
          <w:lang w:val="en-GB"/>
        </w:rPr>
        <w:t>é</w:t>
      </w:r>
      <w:r>
        <w:rPr>
          <w:lang w:val="en-GB"/>
        </w:rPr>
        <w:t xml:space="preserve">vesque, C., &amp; </w:t>
      </w:r>
      <w:proofErr w:type="spellStart"/>
      <w:r>
        <w:rPr>
          <w:lang w:val="en-GB"/>
        </w:rPr>
        <w:t>Legault</w:t>
      </w:r>
      <w:proofErr w:type="spellEnd"/>
      <w:r>
        <w:rPr>
          <w:lang w:val="en-GB"/>
        </w:rPr>
        <w:t xml:space="preserve">, L. (2002) ‘Pressure from above and pressure from below as determinants of teachers’ motivation and teaching behaviours’, </w:t>
      </w:r>
      <w:r w:rsidRPr="00045D1F">
        <w:rPr>
          <w:i/>
          <w:lang w:val="en-GB"/>
        </w:rPr>
        <w:t>Journal of Educational Psychology</w:t>
      </w:r>
      <w:r>
        <w:rPr>
          <w:lang w:val="en-GB"/>
        </w:rPr>
        <w:t>, 94(1), pp 186-196</w:t>
      </w:r>
    </w:p>
    <w:p w14:paraId="1F8D0073" w14:textId="77777777" w:rsidR="00D45254" w:rsidRDefault="00D45254" w:rsidP="00D45254">
      <w:pPr>
        <w:spacing w:line="360" w:lineRule="auto"/>
        <w:rPr>
          <w:lang w:val="en-GB"/>
        </w:rPr>
      </w:pPr>
    </w:p>
    <w:p w14:paraId="3F48E54D" w14:textId="77777777" w:rsidR="00D45254" w:rsidRDefault="00D45254" w:rsidP="00D45254">
      <w:pPr>
        <w:spacing w:line="360" w:lineRule="auto"/>
        <w:rPr>
          <w:lang w:val="en-GB"/>
        </w:rPr>
      </w:pPr>
      <w:proofErr w:type="spellStart"/>
      <w:r>
        <w:rPr>
          <w:lang w:val="en-GB"/>
        </w:rPr>
        <w:t>Sadeghi</w:t>
      </w:r>
      <w:proofErr w:type="spellEnd"/>
      <w:r>
        <w:rPr>
          <w:lang w:val="en-GB"/>
        </w:rPr>
        <w:t xml:space="preserve">, K., and </w:t>
      </w:r>
      <w:proofErr w:type="spellStart"/>
      <w:r>
        <w:rPr>
          <w:lang w:val="en-GB"/>
        </w:rPr>
        <w:t>Sa’Adatpourvahid</w:t>
      </w:r>
      <w:proofErr w:type="spellEnd"/>
      <w:r>
        <w:rPr>
          <w:lang w:val="en-GB"/>
        </w:rPr>
        <w:t xml:space="preserve">, M. (2016) ‘EFL Teachers Stress’ and Job Satisfaction: What Contribution Can Teacher Education Make?’, </w:t>
      </w:r>
      <w:r w:rsidRPr="004C2360">
        <w:rPr>
          <w:i/>
          <w:lang w:val="en-GB"/>
        </w:rPr>
        <w:t>Iranian Journal of Language Teaching Research</w:t>
      </w:r>
      <w:r>
        <w:rPr>
          <w:lang w:val="en-GB"/>
        </w:rPr>
        <w:t>, 4(3), pp.75-96.</w:t>
      </w:r>
    </w:p>
    <w:p w14:paraId="7F56FE16" w14:textId="77777777" w:rsidR="00D45254" w:rsidRDefault="00D45254" w:rsidP="00D45254">
      <w:pPr>
        <w:spacing w:line="360" w:lineRule="auto"/>
        <w:rPr>
          <w:lang w:val="en-GB"/>
        </w:rPr>
      </w:pPr>
    </w:p>
    <w:p w14:paraId="6A91A25F" w14:textId="77777777" w:rsidR="00D45254" w:rsidRDefault="00D45254" w:rsidP="00D45254">
      <w:pPr>
        <w:spacing w:line="360" w:lineRule="auto"/>
        <w:rPr>
          <w:lang w:val="en-GB"/>
        </w:rPr>
      </w:pPr>
      <w:proofErr w:type="spellStart"/>
      <w:r>
        <w:rPr>
          <w:lang w:val="en-GB"/>
        </w:rPr>
        <w:t>Skaalvik</w:t>
      </w:r>
      <w:proofErr w:type="spellEnd"/>
      <w:r>
        <w:rPr>
          <w:lang w:val="en-GB"/>
        </w:rPr>
        <w:t xml:space="preserve">, E., and </w:t>
      </w:r>
      <w:proofErr w:type="spellStart"/>
      <w:r>
        <w:rPr>
          <w:lang w:val="en-GB"/>
        </w:rPr>
        <w:t>Skaalvik</w:t>
      </w:r>
      <w:proofErr w:type="spellEnd"/>
      <w:r>
        <w:rPr>
          <w:lang w:val="en-GB"/>
        </w:rPr>
        <w:t xml:space="preserve">, S. (2011) ‘Teacher job satisfaction and motivation to leave the teaching profession: Relations with school context, feeling of belonging, and emotional exhaustion’, </w:t>
      </w:r>
      <w:r w:rsidRPr="002321D8">
        <w:rPr>
          <w:i/>
          <w:lang w:val="en-GB"/>
        </w:rPr>
        <w:t>Teaching and Teacher Education</w:t>
      </w:r>
      <w:r>
        <w:rPr>
          <w:lang w:val="en-GB"/>
        </w:rPr>
        <w:t>, 27(6), pp. 1029-1038</w:t>
      </w:r>
    </w:p>
    <w:p w14:paraId="475E88AE" w14:textId="77777777" w:rsidR="00D45254" w:rsidRDefault="00D45254" w:rsidP="00D45254">
      <w:pPr>
        <w:spacing w:line="360" w:lineRule="auto"/>
        <w:rPr>
          <w:lang w:val="en-GB"/>
        </w:rPr>
      </w:pPr>
    </w:p>
    <w:p w14:paraId="700F09D3" w14:textId="77777777" w:rsidR="00D45254" w:rsidRDefault="00D45254" w:rsidP="00D45254">
      <w:pPr>
        <w:spacing w:line="360" w:lineRule="auto"/>
        <w:rPr>
          <w:lang w:val="en-GB"/>
        </w:rPr>
      </w:pPr>
      <w:r>
        <w:rPr>
          <w:lang w:val="en-GB"/>
        </w:rPr>
        <w:t xml:space="preserve">Successful Futures 2015. Available on </w:t>
      </w:r>
      <w:hyperlink r:id="rId6" w:history="1">
        <w:r w:rsidRPr="00EC7A6E">
          <w:rPr>
            <w:rStyle w:val="Hyperlink"/>
            <w:lang w:val="en-GB"/>
          </w:rPr>
          <w:t>http://gov.wales/docs/dcells/publications/150225-successful-futures-en.pdf</w:t>
        </w:r>
      </w:hyperlink>
      <w:r>
        <w:rPr>
          <w:lang w:val="en-GB"/>
        </w:rPr>
        <w:t xml:space="preserve"> (Accessed: 24 October 2017).</w:t>
      </w:r>
    </w:p>
    <w:p w14:paraId="10AE4A43" w14:textId="77777777" w:rsidR="00D45254" w:rsidRDefault="00D45254" w:rsidP="00D45254">
      <w:pPr>
        <w:spacing w:line="360" w:lineRule="auto"/>
        <w:rPr>
          <w:lang w:val="en-GB"/>
        </w:rPr>
      </w:pPr>
    </w:p>
    <w:p w14:paraId="0BF8D266" w14:textId="77777777" w:rsidR="00D45254" w:rsidRDefault="00D45254" w:rsidP="00D45254">
      <w:pPr>
        <w:spacing w:line="360" w:lineRule="auto"/>
        <w:rPr>
          <w:lang w:val="en-GB"/>
        </w:rPr>
      </w:pPr>
      <w:r>
        <w:rPr>
          <w:lang w:val="en-GB"/>
        </w:rPr>
        <w:t xml:space="preserve">Taylor, S., Rizvi, F., Lingard, B., and Henry, M. (1997) </w:t>
      </w:r>
      <w:r w:rsidRPr="00C62AE8">
        <w:rPr>
          <w:i/>
          <w:lang w:val="en-GB"/>
        </w:rPr>
        <w:t>Educational Policy and the Politics of Change</w:t>
      </w:r>
      <w:r>
        <w:rPr>
          <w:lang w:val="en-GB"/>
        </w:rPr>
        <w:t>. USA and Canada: Routledge.</w:t>
      </w:r>
    </w:p>
    <w:p w14:paraId="0963B805" w14:textId="77777777" w:rsidR="00D45254" w:rsidRDefault="00D45254" w:rsidP="00D45254">
      <w:pPr>
        <w:spacing w:line="360" w:lineRule="auto"/>
        <w:rPr>
          <w:lang w:val="en-GB"/>
        </w:rPr>
      </w:pPr>
    </w:p>
    <w:p w14:paraId="63AC5883" w14:textId="77777777" w:rsidR="00D45254" w:rsidRDefault="00D45254" w:rsidP="00D45254">
      <w:pPr>
        <w:spacing w:line="360" w:lineRule="auto"/>
        <w:rPr>
          <w:lang w:val="en-GB"/>
        </w:rPr>
      </w:pPr>
      <w:r>
        <w:rPr>
          <w:lang w:val="en-GB"/>
        </w:rPr>
        <w:t xml:space="preserve">The Learning Country 2001. Available on </w:t>
      </w:r>
      <w:hyperlink r:id="rId7" w:history="1">
        <w:r w:rsidRPr="00EC7A6E">
          <w:rPr>
            <w:rStyle w:val="Hyperlink"/>
            <w:lang w:val="en-GB"/>
          </w:rPr>
          <w:t>http://www.assembly.wales/Committee%20Documents/ELL%2001-02(p.4)b%20Welsh%20Language%20Board%20paper%20-%20Response%20to%20the%20'Learning%20Country'%20document-16012002-28924/3c3ec2bd0007597a0000466800000000-English.pdf</w:t>
        </w:r>
      </w:hyperlink>
      <w:r>
        <w:rPr>
          <w:lang w:val="en-GB"/>
        </w:rPr>
        <w:t xml:space="preserve"> (Accessed 25 October 2017).</w:t>
      </w:r>
    </w:p>
    <w:p w14:paraId="4208D046" w14:textId="77777777" w:rsidR="00D45254" w:rsidRPr="007074D0" w:rsidRDefault="00D45254" w:rsidP="00D45254">
      <w:pPr>
        <w:spacing w:line="360" w:lineRule="auto"/>
        <w:rPr>
          <w:lang w:val="en-GB"/>
        </w:rPr>
      </w:pPr>
    </w:p>
    <w:p w14:paraId="65CC820A" w14:textId="77777777" w:rsidR="00D45254" w:rsidRDefault="00D45254" w:rsidP="00D45254">
      <w:pPr>
        <w:spacing w:line="360" w:lineRule="auto"/>
        <w:rPr>
          <w:lang w:val="en-GB"/>
        </w:rPr>
      </w:pPr>
      <w:r w:rsidRPr="00D45254">
        <w:rPr>
          <w:i/>
          <w:lang w:val="en-GB"/>
        </w:rPr>
        <w:t>The Welsh Baccalaureate 2015</w:t>
      </w:r>
      <w:r>
        <w:rPr>
          <w:lang w:val="en-GB"/>
        </w:rPr>
        <w:t xml:space="preserve">. Available on </w:t>
      </w:r>
      <w:hyperlink r:id="rId8" w:history="1">
        <w:r w:rsidRPr="00EC7A6E">
          <w:rPr>
            <w:rStyle w:val="Hyperlink"/>
            <w:lang w:val="en-GB"/>
          </w:rPr>
          <w:t>http://www.wjec.co.uk/qualifications/welsh-baccalaureate/welsh-bacc-from-2015/</w:t>
        </w:r>
      </w:hyperlink>
      <w:r>
        <w:rPr>
          <w:lang w:val="en-GB"/>
        </w:rPr>
        <w:t xml:space="preserve"> (Accessed: 21 October 2017).</w:t>
      </w:r>
    </w:p>
    <w:p w14:paraId="37869B83" w14:textId="77777777" w:rsidR="00D45254" w:rsidRDefault="00D45254" w:rsidP="00D45254">
      <w:pPr>
        <w:spacing w:line="360" w:lineRule="auto"/>
        <w:rPr>
          <w:lang w:val="en-GB"/>
        </w:rPr>
      </w:pPr>
    </w:p>
    <w:p w14:paraId="71A59B69" w14:textId="0886D42E" w:rsidR="00D45254" w:rsidRDefault="00D45254" w:rsidP="00D45254">
      <w:pPr>
        <w:spacing w:line="360" w:lineRule="auto"/>
        <w:rPr>
          <w:lang w:val="en-GB"/>
        </w:rPr>
      </w:pPr>
      <w:r>
        <w:rPr>
          <w:lang w:val="en-GB"/>
        </w:rPr>
        <w:t xml:space="preserve">Von Der </w:t>
      </w:r>
      <w:proofErr w:type="spellStart"/>
      <w:r>
        <w:rPr>
          <w:lang w:val="en-GB"/>
        </w:rPr>
        <w:t>Embse</w:t>
      </w:r>
      <w:proofErr w:type="spellEnd"/>
      <w:r>
        <w:rPr>
          <w:lang w:val="en-GB"/>
        </w:rPr>
        <w:t xml:space="preserve">, P., </w:t>
      </w:r>
      <w:proofErr w:type="spellStart"/>
      <w:r>
        <w:rPr>
          <w:lang w:val="en-GB"/>
        </w:rPr>
        <w:t>Pendergast</w:t>
      </w:r>
      <w:proofErr w:type="spellEnd"/>
      <w:r>
        <w:rPr>
          <w:lang w:val="en-GB"/>
        </w:rPr>
        <w:t xml:space="preserve">, L., </w:t>
      </w:r>
      <w:proofErr w:type="spellStart"/>
      <w:r>
        <w:rPr>
          <w:lang w:val="en-GB"/>
        </w:rPr>
        <w:t>Segool</w:t>
      </w:r>
      <w:proofErr w:type="spellEnd"/>
      <w:r>
        <w:rPr>
          <w:lang w:val="en-GB"/>
        </w:rPr>
        <w:t xml:space="preserve">, N., Saeki, E., and Ryan, S. (2016) ‘The influence of test-based accountability policies on school climate and teacher stress across four states’, </w:t>
      </w:r>
      <w:r w:rsidRPr="002321D8">
        <w:rPr>
          <w:i/>
          <w:lang w:val="en-GB"/>
        </w:rPr>
        <w:t>Teaching and Teacher Education</w:t>
      </w:r>
      <w:r>
        <w:rPr>
          <w:lang w:val="en-GB"/>
        </w:rPr>
        <w:t>, 59(1), pp. 492-502.</w:t>
      </w:r>
    </w:p>
    <w:sectPr w:rsidR="00D45254" w:rsidSect="000F21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037CAD"/>
    <w:multiLevelType w:val="hybridMultilevel"/>
    <w:tmpl w:val="8034CC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087"/>
    <w:rsid w:val="00013985"/>
    <w:rsid w:val="00036E4E"/>
    <w:rsid w:val="00042C81"/>
    <w:rsid w:val="00043795"/>
    <w:rsid w:val="00045880"/>
    <w:rsid w:val="00045D1F"/>
    <w:rsid w:val="00074BAC"/>
    <w:rsid w:val="000B24E4"/>
    <w:rsid w:val="000B4B52"/>
    <w:rsid w:val="000D3943"/>
    <w:rsid w:val="000F21E1"/>
    <w:rsid w:val="001060B6"/>
    <w:rsid w:val="0010728A"/>
    <w:rsid w:val="00120CB0"/>
    <w:rsid w:val="001437B4"/>
    <w:rsid w:val="001457EB"/>
    <w:rsid w:val="001962AA"/>
    <w:rsid w:val="001C31CC"/>
    <w:rsid w:val="002321D8"/>
    <w:rsid w:val="00243E5C"/>
    <w:rsid w:val="0027380D"/>
    <w:rsid w:val="0027593C"/>
    <w:rsid w:val="002E4319"/>
    <w:rsid w:val="002F1E89"/>
    <w:rsid w:val="003200E6"/>
    <w:rsid w:val="003206C5"/>
    <w:rsid w:val="00320EC3"/>
    <w:rsid w:val="00330ADE"/>
    <w:rsid w:val="0036111B"/>
    <w:rsid w:val="00363FF4"/>
    <w:rsid w:val="0038030E"/>
    <w:rsid w:val="003E6260"/>
    <w:rsid w:val="0040419A"/>
    <w:rsid w:val="00416A75"/>
    <w:rsid w:val="00430713"/>
    <w:rsid w:val="00430ED7"/>
    <w:rsid w:val="004439E4"/>
    <w:rsid w:val="004512B8"/>
    <w:rsid w:val="004737CA"/>
    <w:rsid w:val="00475D5F"/>
    <w:rsid w:val="004A08D3"/>
    <w:rsid w:val="004A4FC1"/>
    <w:rsid w:val="004A63F0"/>
    <w:rsid w:val="004A663B"/>
    <w:rsid w:val="004B69A3"/>
    <w:rsid w:val="004C1627"/>
    <w:rsid w:val="004C2360"/>
    <w:rsid w:val="004C5BAA"/>
    <w:rsid w:val="004C6323"/>
    <w:rsid w:val="004E5476"/>
    <w:rsid w:val="004F452A"/>
    <w:rsid w:val="004F74A0"/>
    <w:rsid w:val="0052643E"/>
    <w:rsid w:val="005700A2"/>
    <w:rsid w:val="00581DB0"/>
    <w:rsid w:val="00594F53"/>
    <w:rsid w:val="005A2437"/>
    <w:rsid w:val="005A5460"/>
    <w:rsid w:val="005C3EC0"/>
    <w:rsid w:val="005D23FE"/>
    <w:rsid w:val="005D2D66"/>
    <w:rsid w:val="005E7D38"/>
    <w:rsid w:val="00601D5C"/>
    <w:rsid w:val="00602684"/>
    <w:rsid w:val="00613FB3"/>
    <w:rsid w:val="006162D2"/>
    <w:rsid w:val="00646041"/>
    <w:rsid w:val="006604F1"/>
    <w:rsid w:val="0066607F"/>
    <w:rsid w:val="006671D4"/>
    <w:rsid w:val="00683F6B"/>
    <w:rsid w:val="006903A7"/>
    <w:rsid w:val="006B2BE0"/>
    <w:rsid w:val="006C2244"/>
    <w:rsid w:val="006D6170"/>
    <w:rsid w:val="006E0234"/>
    <w:rsid w:val="007074D0"/>
    <w:rsid w:val="0071190E"/>
    <w:rsid w:val="00735284"/>
    <w:rsid w:val="007615A4"/>
    <w:rsid w:val="00762789"/>
    <w:rsid w:val="0077259D"/>
    <w:rsid w:val="00803E54"/>
    <w:rsid w:val="00845904"/>
    <w:rsid w:val="00847E6E"/>
    <w:rsid w:val="0085577D"/>
    <w:rsid w:val="008636AE"/>
    <w:rsid w:val="00896C29"/>
    <w:rsid w:val="008A0581"/>
    <w:rsid w:val="008B5601"/>
    <w:rsid w:val="008E1128"/>
    <w:rsid w:val="008F2FEE"/>
    <w:rsid w:val="00901D33"/>
    <w:rsid w:val="00916261"/>
    <w:rsid w:val="009425B1"/>
    <w:rsid w:val="00964D2F"/>
    <w:rsid w:val="00965C3D"/>
    <w:rsid w:val="009740B5"/>
    <w:rsid w:val="00974501"/>
    <w:rsid w:val="009A36E8"/>
    <w:rsid w:val="009A6CAE"/>
    <w:rsid w:val="009B7790"/>
    <w:rsid w:val="00A04DF1"/>
    <w:rsid w:val="00A109EC"/>
    <w:rsid w:val="00A10F0B"/>
    <w:rsid w:val="00A2045B"/>
    <w:rsid w:val="00A213B3"/>
    <w:rsid w:val="00A265BE"/>
    <w:rsid w:val="00A37CB8"/>
    <w:rsid w:val="00A422C8"/>
    <w:rsid w:val="00A61487"/>
    <w:rsid w:val="00A75482"/>
    <w:rsid w:val="00A770BB"/>
    <w:rsid w:val="00A80931"/>
    <w:rsid w:val="00A82414"/>
    <w:rsid w:val="00A96B35"/>
    <w:rsid w:val="00A97C5A"/>
    <w:rsid w:val="00AA136D"/>
    <w:rsid w:val="00AC7F4E"/>
    <w:rsid w:val="00B064B3"/>
    <w:rsid w:val="00B12E2B"/>
    <w:rsid w:val="00B17F4E"/>
    <w:rsid w:val="00B309C7"/>
    <w:rsid w:val="00B37C87"/>
    <w:rsid w:val="00B45F76"/>
    <w:rsid w:val="00B46A8C"/>
    <w:rsid w:val="00B53B02"/>
    <w:rsid w:val="00BB1249"/>
    <w:rsid w:val="00BB7E4A"/>
    <w:rsid w:val="00BC7333"/>
    <w:rsid w:val="00C06592"/>
    <w:rsid w:val="00C119AC"/>
    <w:rsid w:val="00C123E8"/>
    <w:rsid w:val="00C1273D"/>
    <w:rsid w:val="00C603B3"/>
    <w:rsid w:val="00C62AE8"/>
    <w:rsid w:val="00C778D1"/>
    <w:rsid w:val="00C867D4"/>
    <w:rsid w:val="00C904F6"/>
    <w:rsid w:val="00C93BAC"/>
    <w:rsid w:val="00CA6E44"/>
    <w:rsid w:val="00CC2726"/>
    <w:rsid w:val="00CC716F"/>
    <w:rsid w:val="00CD4CBF"/>
    <w:rsid w:val="00CD4EE5"/>
    <w:rsid w:val="00CE093B"/>
    <w:rsid w:val="00CF1503"/>
    <w:rsid w:val="00D14B83"/>
    <w:rsid w:val="00D45254"/>
    <w:rsid w:val="00D64744"/>
    <w:rsid w:val="00D64FAC"/>
    <w:rsid w:val="00D74047"/>
    <w:rsid w:val="00D872CD"/>
    <w:rsid w:val="00D87490"/>
    <w:rsid w:val="00D91340"/>
    <w:rsid w:val="00DA0A03"/>
    <w:rsid w:val="00DB05E5"/>
    <w:rsid w:val="00DC1F3E"/>
    <w:rsid w:val="00DE623B"/>
    <w:rsid w:val="00DF2F6E"/>
    <w:rsid w:val="00E17173"/>
    <w:rsid w:val="00E20A80"/>
    <w:rsid w:val="00E24D28"/>
    <w:rsid w:val="00E3323D"/>
    <w:rsid w:val="00E349C9"/>
    <w:rsid w:val="00E42087"/>
    <w:rsid w:val="00E56127"/>
    <w:rsid w:val="00E64D9C"/>
    <w:rsid w:val="00E764B5"/>
    <w:rsid w:val="00E80A9B"/>
    <w:rsid w:val="00EA0012"/>
    <w:rsid w:val="00EA3637"/>
    <w:rsid w:val="00EA6046"/>
    <w:rsid w:val="00F10BAC"/>
    <w:rsid w:val="00F11B29"/>
    <w:rsid w:val="00F42DA8"/>
    <w:rsid w:val="00F825DC"/>
    <w:rsid w:val="00F94185"/>
    <w:rsid w:val="00F95148"/>
    <w:rsid w:val="00F963F9"/>
    <w:rsid w:val="00FA19D6"/>
    <w:rsid w:val="00FC574D"/>
    <w:rsid w:val="00FC6EB0"/>
    <w:rsid w:val="00FD2261"/>
    <w:rsid w:val="00FF57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8C1E7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3F0"/>
    <w:pPr>
      <w:ind w:left="720"/>
      <w:contextualSpacing/>
    </w:pPr>
  </w:style>
  <w:style w:type="character" w:styleId="Hyperlink">
    <w:name w:val="Hyperlink"/>
    <w:basedOn w:val="DefaultParagraphFont"/>
    <w:uiPriority w:val="99"/>
    <w:unhideWhenUsed/>
    <w:rsid w:val="007074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legislation.gov.uk/ukpga/1996/56/contents" TargetMode="External"/><Relationship Id="rId6" Type="http://schemas.openxmlformats.org/officeDocument/2006/relationships/hyperlink" Target="http://gov.wales/docs/dcells/publications/150225-successful-futures-en.pdf" TargetMode="External"/><Relationship Id="rId7" Type="http://schemas.openxmlformats.org/officeDocument/2006/relationships/hyperlink" Target="http://www.assembly.wales/Committee%20Documents/ELL%2001-02(p.4)b%20Welsh%20Language%20Board%20paper%20-%20Response%20to%20the%20'Learning%20Country'%20document-16012002-28924/3c3ec2bd0007597a0000466800000000-English.pdf" TargetMode="External"/><Relationship Id="rId8" Type="http://schemas.openxmlformats.org/officeDocument/2006/relationships/hyperlink" Target="http://www.wjec.co.uk/qualifications/welsh-baccalaureate/welsh-bacc-from-2015/"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2176</Words>
  <Characters>12408</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Williams</dc:creator>
  <cp:keywords/>
  <dc:description/>
  <cp:lastModifiedBy>Caitlyn Williams</cp:lastModifiedBy>
  <cp:revision>2</cp:revision>
  <dcterms:created xsi:type="dcterms:W3CDTF">2017-10-29T19:10:00Z</dcterms:created>
  <dcterms:modified xsi:type="dcterms:W3CDTF">2017-10-29T19:10:00Z</dcterms:modified>
</cp:coreProperties>
</file>