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3856D" w14:textId="42903815" w:rsidR="001F0B66" w:rsidRDefault="001F0B66" w:rsidP="001F0B66">
      <w:pPr>
        <w:jc w:val="center"/>
        <w:rPr>
          <w:rFonts w:ascii="Times New Roman" w:hAnsi="Times New Roman" w:cs="Times New Roman"/>
          <w:b/>
          <w:bCs/>
          <w:color w:val="121212"/>
          <w:sz w:val="40"/>
          <w:szCs w:val="40"/>
          <w:shd w:val="clear" w:color="auto" w:fill="FFFFFF"/>
        </w:rPr>
      </w:pPr>
      <w:r>
        <w:rPr>
          <w:noProof/>
        </w:rPr>
        <w:drawing>
          <wp:anchor distT="0" distB="0" distL="114300" distR="114300" simplePos="0" relativeHeight="251658240" behindDoc="1" locked="0" layoutInCell="1" allowOverlap="1" wp14:anchorId="3B2418AD" wp14:editId="123CD3A6">
            <wp:simplePos x="0" y="0"/>
            <wp:positionH relativeFrom="column">
              <wp:posOffset>-617220</wp:posOffset>
            </wp:positionH>
            <wp:positionV relativeFrom="paragraph">
              <wp:posOffset>-610870</wp:posOffset>
            </wp:positionV>
            <wp:extent cx="1676400" cy="610870"/>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676400" cy="610870"/>
                    </a:xfrm>
                    <a:prstGeom prst="rect">
                      <a:avLst/>
                    </a:prstGeom>
                    <a:noFill/>
                  </pic:spPr>
                </pic:pic>
              </a:graphicData>
            </a:graphic>
            <wp14:sizeRelH relativeFrom="page">
              <wp14:pctWidth>0</wp14:pctWidth>
            </wp14:sizeRelH>
            <wp14:sizeRelV relativeFrom="page">
              <wp14:pctHeight>0</wp14:pctHeight>
            </wp14:sizeRelV>
          </wp:anchor>
        </w:drawing>
      </w:r>
    </w:p>
    <w:p w14:paraId="37B2ABF9" w14:textId="65785AFE" w:rsidR="001F0B66" w:rsidRDefault="001F0B66" w:rsidP="001F0B66">
      <w:pPr>
        <w:spacing w:before="240" w:after="240" w:line="480" w:lineRule="auto"/>
        <w:jc w:val="center"/>
        <w:rPr>
          <w:rFonts w:ascii="Times New Roman" w:eastAsia="Times New Roman" w:hAnsi="Times New Roman" w:cs="Times New Roman"/>
          <w:b/>
          <w:bCs/>
          <w:color w:val="222222"/>
          <w:sz w:val="32"/>
          <w:szCs w:val="32"/>
          <w:lang w:val="en"/>
        </w:rPr>
      </w:pPr>
      <w:r>
        <w:rPr>
          <w:rFonts w:ascii="Times New Roman" w:eastAsia="Times New Roman" w:hAnsi="Times New Roman" w:cs="Times New Roman"/>
          <w:b/>
          <w:bCs/>
          <w:color w:val="222222"/>
          <w:sz w:val="32"/>
          <w:szCs w:val="32"/>
          <w:lang w:val="en"/>
        </w:rPr>
        <w:t xml:space="preserve">Assessment 1 Project Management </w:t>
      </w:r>
    </w:p>
    <w:p w14:paraId="5C7C2F38" w14:textId="3C228AF8" w:rsidR="001F0B66" w:rsidRDefault="001F0B66" w:rsidP="001F0B66">
      <w:pPr>
        <w:spacing w:before="240" w:after="240" w:line="480" w:lineRule="auto"/>
        <w:jc w:val="center"/>
        <w:rPr>
          <w:rFonts w:ascii="Times New Roman" w:eastAsia="Times New Roman" w:hAnsi="Times New Roman" w:cs="Times New Roman"/>
          <w:b/>
          <w:bCs/>
          <w:color w:val="222222"/>
          <w:sz w:val="40"/>
          <w:szCs w:val="40"/>
          <w:lang w:val="en"/>
        </w:rPr>
      </w:pPr>
      <w:r>
        <w:rPr>
          <w:rFonts w:ascii="Times New Roman" w:eastAsia="Times New Roman" w:hAnsi="Times New Roman" w:cs="Times New Roman"/>
          <w:b/>
          <w:bCs/>
          <w:color w:val="222222"/>
          <w:sz w:val="32"/>
          <w:szCs w:val="32"/>
          <w:lang w:val="en"/>
        </w:rPr>
        <w:t xml:space="preserve">Module code: LCBB5005                    Lecturer: </w:t>
      </w:r>
      <w:r w:rsidR="004159DD" w:rsidRPr="004159DD">
        <w:rPr>
          <w:rFonts w:ascii="Times New Roman" w:eastAsia="Times New Roman" w:hAnsi="Times New Roman" w:cs="Times New Roman"/>
          <w:b/>
          <w:bCs/>
          <w:color w:val="222222"/>
          <w:sz w:val="32"/>
          <w:szCs w:val="32"/>
        </w:rPr>
        <w:t>Sadeque Shaikh</w:t>
      </w:r>
    </w:p>
    <w:p w14:paraId="232C674A" w14:textId="77777777" w:rsidR="001F0B66" w:rsidRDefault="001F0B66" w:rsidP="001F0B66">
      <w:pPr>
        <w:jc w:val="center"/>
        <w:rPr>
          <w:rFonts w:ascii="Times New Roman" w:hAnsi="Times New Roman" w:cs="Times New Roman"/>
          <w:b/>
          <w:bCs/>
          <w:color w:val="121212"/>
          <w:sz w:val="40"/>
          <w:szCs w:val="40"/>
          <w:shd w:val="clear" w:color="auto" w:fill="FFFFFF"/>
        </w:rPr>
      </w:pPr>
    </w:p>
    <w:p w14:paraId="79834397" w14:textId="55013446" w:rsidR="001F0B66" w:rsidRDefault="001F0B66" w:rsidP="001F0B66">
      <w:pPr>
        <w:jc w:val="center"/>
        <w:rPr>
          <w:rFonts w:ascii="Times New Roman" w:hAnsi="Times New Roman" w:cs="Times New Roman"/>
          <w:b/>
          <w:bCs/>
          <w:color w:val="121212"/>
          <w:sz w:val="40"/>
          <w:szCs w:val="40"/>
          <w:shd w:val="clear" w:color="auto" w:fill="FFFFFF"/>
        </w:rPr>
      </w:pPr>
      <w:r>
        <w:rPr>
          <w:rFonts w:ascii="Times New Roman" w:hAnsi="Times New Roman" w:cs="Times New Roman"/>
          <w:b/>
          <w:bCs/>
          <w:color w:val="121212"/>
          <w:sz w:val="40"/>
          <w:szCs w:val="40"/>
          <w:shd w:val="clear" w:color="auto" w:fill="FFFFFF"/>
        </w:rPr>
        <w:t xml:space="preserve">The Cross Rail Project </w:t>
      </w:r>
      <w:r>
        <w:rPr>
          <w:rFonts w:ascii="Times New Roman" w:hAnsi="Times New Roman" w:cs="Times New Roman"/>
          <w:b/>
          <w:bCs/>
          <w:color w:val="121212"/>
          <w:sz w:val="40"/>
          <w:szCs w:val="40"/>
          <w:shd w:val="clear" w:color="auto" w:fill="FFFFFF"/>
        </w:rPr>
        <w:br/>
        <w:t>“Elizabeth Line”</w:t>
      </w:r>
    </w:p>
    <w:p w14:paraId="3BC50386" w14:textId="711AA187" w:rsidR="001F0B66" w:rsidRDefault="001F0B66" w:rsidP="001F0B66">
      <w:pPr>
        <w:spacing w:before="240" w:after="240" w:line="480" w:lineRule="auto"/>
        <w:jc w:val="center"/>
        <w:rPr>
          <w:rFonts w:ascii="Times New Roman" w:eastAsia="Times New Roman" w:hAnsi="Times New Roman" w:cs="Times New Roman"/>
          <w:b/>
          <w:color w:val="222222"/>
          <w:sz w:val="32"/>
          <w:szCs w:val="32"/>
          <w:lang w:val="en"/>
        </w:rPr>
      </w:pPr>
      <w:r>
        <w:rPr>
          <w:rFonts w:ascii="Times New Roman" w:eastAsia="Times New Roman" w:hAnsi="Times New Roman" w:cs="Times New Roman"/>
          <w:b/>
          <w:color w:val="222222"/>
          <w:sz w:val="32"/>
          <w:szCs w:val="32"/>
          <w:lang w:val="en"/>
        </w:rPr>
        <w:br/>
      </w:r>
      <w:r>
        <w:rPr>
          <w:rFonts w:ascii="Times New Roman" w:eastAsia="Times New Roman" w:hAnsi="Times New Roman" w:cs="Times New Roman"/>
          <w:b/>
          <w:bCs/>
          <w:color w:val="222222"/>
          <w:sz w:val="32"/>
          <w:szCs w:val="32"/>
          <w:lang w:val="en"/>
        </w:rPr>
        <w:t>(Reflective Report)</w:t>
      </w:r>
    </w:p>
    <w:p w14:paraId="1024F556" w14:textId="77777777" w:rsidR="001F0B66" w:rsidRDefault="001F0B66" w:rsidP="001F0B66">
      <w:pPr>
        <w:spacing w:before="240" w:after="240" w:line="240" w:lineRule="auto"/>
        <w:jc w:val="center"/>
        <w:rPr>
          <w:rFonts w:ascii="Times New Roman" w:eastAsia="Times New Roman" w:hAnsi="Times New Roman" w:cs="Times New Roman"/>
          <w:b/>
          <w:bCs/>
          <w:color w:val="222222"/>
          <w:sz w:val="48"/>
          <w:szCs w:val="48"/>
          <w:lang w:val="en"/>
        </w:rPr>
      </w:pPr>
    </w:p>
    <w:p w14:paraId="74E4ACEB" w14:textId="77777777" w:rsidR="001F0B66" w:rsidRDefault="001F0B66" w:rsidP="001F0B66">
      <w:pPr>
        <w:spacing w:before="240" w:after="240" w:line="240" w:lineRule="auto"/>
        <w:jc w:val="center"/>
        <w:rPr>
          <w:rFonts w:ascii="Times New Roman" w:eastAsia="Times New Roman" w:hAnsi="Times New Roman" w:cs="Times New Roman"/>
          <w:b/>
          <w:bCs/>
          <w:color w:val="222222"/>
          <w:sz w:val="48"/>
          <w:szCs w:val="48"/>
          <w:lang w:val="en"/>
        </w:rPr>
      </w:pPr>
    </w:p>
    <w:p w14:paraId="03CABAEC" w14:textId="77777777" w:rsidR="001F0B66" w:rsidRDefault="001F0B66" w:rsidP="001F0B66">
      <w:pPr>
        <w:spacing w:before="240" w:after="107"/>
        <w:ind w:right="62"/>
        <w:jc w:val="center"/>
        <w:rPr>
          <w:rFonts w:ascii="Times New Roman" w:eastAsia="Times New Roman" w:hAnsi="Times New Roman" w:cs="Times New Roman"/>
          <w:color w:val="222222"/>
          <w:sz w:val="24"/>
          <w:szCs w:val="24"/>
          <w:lang w:val="en"/>
        </w:rPr>
      </w:pPr>
      <w:r>
        <w:rPr>
          <w:rFonts w:ascii="Times New Roman" w:eastAsia="Times New Roman" w:hAnsi="Times New Roman" w:cs="Times New Roman"/>
          <w:b/>
          <w:color w:val="222222"/>
          <w:sz w:val="24"/>
          <w:szCs w:val="24"/>
          <w:lang w:val="en"/>
        </w:rPr>
        <w:t>Stefan Vasilev Zamfirov</w:t>
      </w:r>
    </w:p>
    <w:p w14:paraId="1371937A" w14:textId="77777777" w:rsidR="001F0B66" w:rsidRDefault="001F0B66" w:rsidP="001F0B66">
      <w:pPr>
        <w:spacing w:before="240" w:after="107"/>
        <w:ind w:right="73"/>
        <w:jc w:val="center"/>
        <w:rPr>
          <w:rFonts w:ascii="Times New Roman" w:eastAsia="Times New Roman" w:hAnsi="Times New Roman" w:cs="Times New Roman"/>
          <w:color w:val="222222"/>
          <w:sz w:val="24"/>
          <w:szCs w:val="24"/>
          <w:lang w:val="en"/>
        </w:rPr>
      </w:pPr>
      <w:r>
        <w:rPr>
          <w:rFonts w:ascii="Times New Roman" w:eastAsia="Times New Roman" w:hAnsi="Times New Roman" w:cs="Times New Roman"/>
          <w:color w:val="222222"/>
          <w:sz w:val="24"/>
          <w:szCs w:val="24"/>
          <w:lang w:val="en"/>
        </w:rPr>
        <w:t xml:space="preserve">University of Wales Trinity Saint David, London Campus,  </w:t>
      </w:r>
    </w:p>
    <w:p w14:paraId="07337B74" w14:textId="77777777" w:rsidR="001F0B66" w:rsidRDefault="001F0B66" w:rsidP="001F0B66">
      <w:pPr>
        <w:spacing w:before="240" w:after="0" w:line="357" w:lineRule="auto"/>
        <w:jc w:val="center"/>
        <w:rPr>
          <w:rFonts w:ascii="Times New Roman" w:eastAsia="Times New Roman" w:hAnsi="Times New Roman" w:cs="Times New Roman"/>
          <w:color w:val="222222"/>
          <w:sz w:val="24"/>
          <w:szCs w:val="24"/>
          <w:lang w:val="en"/>
        </w:rPr>
      </w:pPr>
      <w:r>
        <w:rPr>
          <w:rFonts w:ascii="Times New Roman" w:eastAsia="Times New Roman" w:hAnsi="Times New Roman" w:cs="Times New Roman"/>
          <w:color w:val="222222"/>
          <w:sz w:val="24"/>
          <w:szCs w:val="24"/>
          <w:lang w:val="en"/>
        </w:rPr>
        <w:t>BA Business and Management, London, United Kingdom</w:t>
      </w:r>
      <w:r>
        <w:rPr>
          <w:rFonts w:ascii="Times New Roman" w:eastAsia="Times New Roman" w:hAnsi="Times New Roman" w:cs="Times New Roman"/>
          <w:color w:val="222222"/>
          <w:sz w:val="24"/>
          <w:szCs w:val="24"/>
          <w:lang w:val="en"/>
        </w:rPr>
        <w:br/>
        <w:t xml:space="preserve"> 2024063@student.uwtsd.ac.uk</w:t>
      </w:r>
    </w:p>
    <w:p w14:paraId="1D12D7AA" w14:textId="2A3F3FD7" w:rsidR="00815574" w:rsidRDefault="00815574"/>
    <w:p w14:paraId="5780EFD9" w14:textId="087E4262" w:rsidR="001F0B66" w:rsidRDefault="001F0B66"/>
    <w:p w14:paraId="6EC56850" w14:textId="263FC68A" w:rsidR="001F0B66" w:rsidRDefault="001F0B66"/>
    <w:p w14:paraId="77B0712C" w14:textId="46F2AB68" w:rsidR="001F0B66" w:rsidRDefault="001F0B66"/>
    <w:p w14:paraId="66A68986" w14:textId="1DF6C43B" w:rsidR="001F0B66" w:rsidRDefault="001F0B66"/>
    <w:p w14:paraId="1ED2CA27" w14:textId="17A1EEEC" w:rsidR="001F0B66" w:rsidRDefault="001F0B66"/>
    <w:p w14:paraId="3A57826A" w14:textId="4A32FC91" w:rsidR="001F0B66" w:rsidRDefault="001F0B66"/>
    <w:p w14:paraId="21101B46" w14:textId="01F302AF" w:rsidR="001F0B66" w:rsidRDefault="001F0B66"/>
    <w:p w14:paraId="62BA942B" w14:textId="2AD30FFD" w:rsidR="001F0B66" w:rsidRDefault="001F0B66"/>
    <w:sdt>
      <w:sdtPr>
        <w:rPr>
          <w:rFonts w:asciiTheme="minorHAnsi" w:eastAsiaTheme="minorHAnsi" w:hAnsiTheme="minorHAnsi" w:cstheme="minorBidi"/>
          <w:color w:val="auto"/>
          <w:sz w:val="22"/>
          <w:szCs w:val="22"/>
          <w:lang w:val="en-GB"/>
        </w:rPr>
        <w:id w:val="-1810083779"/>
        <w:docPartObj>
          <w:docPartGallery w:val="Table of Contents"/>
          <w:docPartUnique/>
        </w:docPartObj>
      </w:sdtPr>
      <w:sdtEndPr>
        <w:rPr>
          <w:b/>
          <w:bCs/>
          <w:noProof/>
        </w:rPr>
      </w:sdtEndPr>
      <w:sdtContent>
        <w:p w14:paraId="6922B3B5" w14:textId="2A8998D5" w:rsidR="001F0B66" w:rsidRDefault="001F0B66">
          <w:pPr>
            <w:pStyle w:val="TOCHeading"/>
          </w:pPr>
          <w:r>
            <w:t>Contents</w:t>
          </w:r>
        </w:p>
        <w:p w14:paraId="2C5520BC" w14:textId="123EE118" w:rsidR="00DE03CD" w:rsidRDefault="001F0B6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248634" w:history="1">
            <w:r w:rsidR="00DE03CD" w:rsidRPr="00746F59">
              <w:rPr>
                <w:rStyle w:val="Hyperlink"/>
                <w:rFonts w:ascii="Times New Roman" w:hAnsi="Times New Roman" w:cs="Times New Roman"/>
                <w:noProof/>
              </w:rPr>
              <w:t>Introduction</w:t>
            </w:r>
            <w:r w:rsidR="00DE03CD">
              <w:rPr>
                <w:noProof/>
                <w:webHidden/>
              </w:rPr>
              <w:tab/>
            </w:r>
            <w:r w:rsidR="00DE03CD">
              <w:rPr>
                <w:noProof/>
                <w:webHidden/>
              </w:rPr>
              <w:fldChar w:fldCharType="begin"/>
            </w:r>
            <w:r w:rsidR="00DE03CD">
              <w:rPr>
                <w:noProof/>
                <w:webHidden/>
              </w:rPr>
              <w:instrText xml:space="preserve"> PAGEREF _Toc121248634 \h </w:instrText>
            </w:r>
            <w:r w:rsidR="00DE03CD">
              <w:rPr>
                <w:noProof/>
                <w:webHidden/>
              </w:rPr>
            </w:r>
            <w:r w:rsidR="00DE03CD">
              <w:rPr>
                <w:noProof/>
                <w:webHidden/>
              </w:rPr>
              <w:fldChar w:fldCharType="separate"/>
            </w:r>
            <w:r w:rsidR="00DE03CD">
              <w:rPr>
                <w:noProof/>
                <w:webHidden/>
              </w:rPr>
              <w:t>3</w:t>
            </w:r>
            <w:r w:rsidR="00DE03CD">
              <w:rPr>
                <w:noProof/>
                <w:webHidden/>
              </w:rPr>
              <w:fldChar w:fldCharType="end"/>
            </w:r>
          </w:hyperlink>
        </w:p>
        <w:p w14:paraId="58D58CA9" w14:textId="7C92D7D6" w:rsidR="00DE03CD" w:rsidRDefault="00000000">
          <w:pPr>
            <w:pStyle w:val="TOC1"/>
            <w:tabs>
              <w:tab w:val="right" w:leader="dot" w:pos="9016"/>
            </w:tabs>
            <w:rPr>
              <w:rFonts w:eastAsiaTheme="minorEastAsia"/>
              <w:noProof/>
              <w:lang w:eastAsia="en-GB"/>
            </w:rPr>
          </w:pPr>
          <w:hyperlink w:anchor="_Toc121248635" w:history="1">
            <w:r w:rsidR="00DE03CD" w:rsidRPr="00746F59">
              <w:rPr>
                <w:rStyle w:val="Hyperlink"/>
                <w:rFonts w:ascii="Times New Roman" w:hAnsi="Times New Roman" w:cs="Times New Roman"/>
                <w:noProof/>
              </w:rPr>
              <w:t>Meet the “Elizabeth Line”</w:t>
            </w:r>
            <w:r w:rsidR="00DE03CD">
              <w:rPr>
                <w:noProof/>
                <w:webHidden/>
              </w:rPr>
              <w:tab/>
            </w:r>
            <w:r w:rsidR="00DE03CD">
              <w:rPr>
                <w:noProof/>
                <w:webHidden/>
              </w:rPr>
              <w:fldChar w:fldCharType="begin"/>
            </w:r>
            <w:r w:rsidR="00DE03CD">
              <w:rPr>
                <w:noProof/>
                <w:webHidden/>
              </w:rPr>
              <w:instrText xml:space="preserve"> PAGEREF _Toc121248635 \h </w:instrText>
            </w:r>
            <w:r w:rsidR="00DE03CD">
              <w:rPr>
                <w:noProof/>
                <w:webHidden/>
              </w:rPr>
            </w:r>
            <w:r w:rsidR="00DE03CD">
              <w:rPr>
                <w:noProof/>
                <w:webHidden/>
              </w:rPr>
              <w:fldChar w:fldCharType="separate"/>
            </w:r>
            <w:r w:rsidR="00DE03CD">
              <w:rPr>
                <w:noProof/>
                <w:webHidden/>
              </w:rPr>
              <w:t>4</w:t>
            </w:r>
            <w:r w:rsidR="00DE03CD">
              <w:rPr>
                <w:noProof/>
                <w:webHidden/>
              </w:rPr>
              <w:fldChar w:fldCharType="end"/>
            </w:r>
          </w:hyperlink>
        </w:p>
        <w:p w14:paraId="13820A5C" w14:textId="09DB1AFF" w:rsidR="00DE03CD" w:rsidRDefault="00000000">
          <w:pPr>
            <w:pStyle w:val="TOC1"/>
            <w:tabs>
              <w:tab w:val="right" w:leader="dot" w:pos="9016"/>
            </w:tabs>
            <w:rPr>
              <w:rFonts w:eastAsiaTheme="minorEastAsia"/>
              <w:noProof/>
              <w:lang w:eastAsia="en-GB"/>
            </w:rPr>
          </w:pPr>
          <w:hyperlink w:anchor="_Toc121248636" w:history="1">
            <w:r w:rsidR="00DE03CD" w:rsidRPr="00746F59">
              <w:rPr>
                <w:rStyle w:val="Hyperlink"/>
                <w:rFonts w:ascii="Times New Roman" w:hAnsi="Times New Roman" w:cs="Times New Roman"/>
                <w:noProof/>
              </w:rPr>
              <w:t>Core elements of the project</w:t>
            </w:r>
            <w:r w:rsidR="00DE03CD">
              <w:rPr>
                <w:noProof/>
                <w:webHidden/>
              </w:rPr>
              <w:tab/>
            </w:r>
            <w:r w:rsidR="00DE03CD">
              <w:rPr>
                <w:noProof/>
                <w:webHidden/>
              </w:rPr>
              <w:fldChar w:fldCharType="begin"/>
            </w:r>
            <w:r w:rsidR="00DE03CD">
              <w:rPr>
                <w:noProof/>
                <w:webHidden/>
              </w:rPr>
              <w:instrText xml:space="preserve"> PAGEREF _Toc121248636 \h </w:instrText>
            </w:r>
            <w:r w:rsidR="00DE03CD">
              <w:rPr>
                <w:noProof/>
                <w:webHidden/>
              </w:rPr>
            </w:r>
            <w:r w:rsidR="00DE03CD">
              <w:rPr>
                <w:noProof/>
                <w:webHidden/>
              </w:rPr>
              <w:fldChar w:fldCharType="separate"/>
            </w:r>
            <w:r w:rsidR="00DE03CD">
              <w:rPr>
                <w:noProof/>
                <w:webHidden/>
              </w:rPr>
              <w:t>5</w:t>
            </w:r>
            <w:r w:rsidR="00DE03CD">
              <w:rPr>
                <w:noProof/>
                <w:webHidden/>
              </w:rPr>
              <w:fldChar w:fldCharType="end"/>
            </w:r>
          </w:hyperlink>
        </w:p>
        <w:p w14:paraId="7ED43286" w14:textId="168866DF" w:rsidR="00DE03CD" w:rsidRDefault="00000000">
          <w:pPr>
            <w:pStyle w:val="TOC2"/>
            <w:tabs>
              <w:tab w:val="right" w:leader="dot" w:pos="9016"/>
            </w:tabs>
            <w:rPr>
              <w:rFonts w:eastAsiaTheme="minorEastAsia"/>
              <w:noProof/>
              <w:lang w:eastAsia="en-GB"/>
            </w:rPr>
          </w:pPr>
          <w:hyperlink w:anchor="_Toc121248637" w:history="1">
            <w:r w:rsidR="00DE03CD" w:rsidRPr="00746F59">
              <w:rPr>
                <w:rStyle w:val="Hyperlink"/>
                <w:rFonts w:ascii="Times New Roman" w:hAnsi="Times New Roman" w:cs="Times New Roman"/>
                <w:i/>
                <w:iCs/>
                <w:noProof/>
              </w:rPr>
              <w:t>Funding</w:t>
            </w:r>
            <w:r w:rsidR="00DE03CD">
              <w:rPr>
                <w:noProof/>
                <w:webHidden/>
              </w:rPr>
              <w:tab/>
            </w:r>
            <w:r w:rsidR="00DE03CD">
              <w:rPr>
                <w:noProof/>
                <w:webHidden/>
              </w:rPr>
              <w:fldChar w:fldCharType="begin"/>
            </w:r>
            <w:r w:rsidR="00DE03CD">
              <w:rPr>
                <w:noProof/>
                <w:webHidden/>
              </w:rPr>
              <w:instrText xml:space="preserve"> PAGEREF _Toc121248637 \h </w:instrText>
            </w:r>
            <w:r w:rsidR="00DE03CD">
              <w:rPr>
                <w:noProof/>
                <w:webHidden/>
              </w:rPr>
            </w:r>
            <w:r w:rsidR="00DE03CD">
              <w:rPr>
                <w:noProof/>
                <w:webHidden/>
              </w:rPr>
              <w:fldChar w:fldCharType="separate"/>
            </w:r>
            <w:r w:rsidR="00DE03CD">
              <w:rPr>
                <w:noProof/>
                <w:webHidden/>
              </w:rPr>
              <w:t>5</w:t>
            </w:r>
            <w:r w:rsidR="00DE03CD">
              <w:rPr>
                <w:noProof/>
                <w:webHidden/>
              </w:rPr>
              <w:fldChar w:fldCharType="end"/>
            </w:r>
          </w:hyperlink>
        </w:p>
        <w:p w14:paraId="2DA34D58" w14:textId="7A42DFF4" w:rsidR="00DE03CD" w:rsidRDefault="00000000">
          <w:pPr>
            <w:pStyle w:val="TOC2"/>
            <w:tabs>
              <w:tab w:val="right" w:leader="dot" w:pos="9016"/>
            </w:tabs>
            <w:rPr>
              <w:rFonts w:eastAsiaTheme="minorEastAsia"/>
              <w:noProof/>
              <w:lang w:eastAsia="en-GB"/>
            </w:rPr>
          </w:pPr>
          <w:hyperlink w:anchor="_Toc121248638" w:history="1">
            <w:r w:rsidR="00DE03CD" w:rsidRPr="00746F59">
              <w:rPr>
                <w:rStyle w:val="Hyperlink"/>
                <w:rFonts w:ascii="Times New Roman" w:hAnsi="Times New Roman" w:cs="Times New Roman"/>
                <w:i/>
                <w:i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w:t>
            </w:r>
            <w:r w:rsidR="00DE03CD">
              <w:rPr>
                <w:noProof/>
                <w:webHidden/>
              </w:rPr>
              <w:tab/>
            </w:r>
            <w:r w:rsidR="00DE03CD">
              <w:rPr>
                <w:noProof/>
                <w:webHidden/>
              </w:rPr>
              <w:fldChar w:fldCharType="begin"/>
            </w:r>
            <w:r w:rsidR="00DE03CD">
              <w:rPr>
                <w:noProof/>
                <w:webHidden/>
              </w:rPr>
              <w:instrText xml:space="preserve"> PAGEREF _Toc121248638 \h </w:instrText>
            </w:r>
            <w:r w:rsidR="00DE03CD">
              <w:rPr>
                <w:noProof/>
                <w:webHidden/>
              </w:rPr>
            </w:r>
            <w:r w:rsidR="00DE03CD">
              <w:rPr>
                <w:noProof/>
                <w:webHidden/>
              </w:rPr>
              <w:fldChar w:fldCharType="separate"/>
            </w:r>
            <w:r w:rsidR="00DE03CD">
              <w:rPr>
                <w:noProof/>
                <w:webHidden/>
              </w:rPr>
              <w:t>6</w:t>
            </w:r>
            <w:r w:rsidR="00DE03CD">
              <w:rPr>
                <w:noProof/>
                <w:webHidden/>
              </w:rPr>
              <w:fldChar w:fldCharType="end"/>
            </w:r>
          </w:hyperlink>
        </w:p>
        <w:p w14:paraId="6CDAFCD0" w14:textId="3138882C" w:rsidR="00DE03CD" w:rsidRDefault="00000000">
          <w:pPr>
            <w:pStyle w:val="TOC2"/>
            <w:tabs>
              <w:tab w:val="right" w:leader="dot" w:pos="9016"/>
            </w:tabs>
            <w:rPr>
              <w:rFonts w:eastAsiaTheme="minorEastAsia"/>
              <w:noProof/>
              <w:lang w:eastAsia="en-GB"/>
            </w:rPr>
          </w:pPr>
          <w:hyperlink w:anchor="_Toc121248639" w:history="1">
            <w:r w:rsidR="00DE03CD" w:rsidRPr="00746F59">
              <w:rPr>
                <w:rStyle w:val="Hyperlink"/>
                <w:rFonts w:ascii="Times New Roman" w:hAnsi="Times New Roman" w:cs="Times New Roman"/>
                <w:i/>
                <w:iCs/>
                <w:noProof/>
              </w:rPr>
              <w:t>Stakeholders</w:t>
            </w:r>
            <w:r w:rsidR="00DE03CD">
              <w:rPr>
                <w:noProof/>
                <w:webHidden/>
              </w:rPr>
              <w:tab/>
            </w:r>
            <w:r w:rsidR="00DE03CD">
              <w:rPr>
                <w:noProof/>
                <w:webHidden/>
              </w:rPr>
              <w:fldChar w:fldCharType="begin"/>
            </w:r>
            <w:r w:rsidR="00DE03CD">
              <w:rPr>
                <w:noProof/>
                <w:webHidden/>
              </w:rPr>
              <w:instrText xml:space="preserve"> PAGEREF _Toc121248639 \h </w:instrText>
            </w:r>
            <w:r w:rsidR="00DE03CD">
              <w:rPr>
                <w:noProof/>
                <w:webHidden/>
              </w:rPr>
            </w:r>
            <w:r w:rsidR="00DE03CD">
              <w:rPr>
                <w:noProof/>
                <w:webHidden/>
              </w:rPr>
              <w:fldChar w:fldCharType="separate"/>
            </w:r>
            <w:r w:rsidR="00DE03CD">
              <w:rPr>
                <w:noProof/>
                <w:webHidden/>
              </w:rPr>
              <w:t>7</w:t>
            </w:r>
            <w:r w:rsidR="00DE03CD">
              <w:rPr>
                <w:noProof/>
                <w:webHidden/>
              </w:rPr>
              <w:fldChar w:fldCharType="end"/>
            </w:r>
          </w:hyperlink>
        </w:p>
        <w:p w14:paraId="28219B38" w14:textId="21A03685" w:rsidR="00DE03CD" w:rsidRDefault="00000000">
          <w:pPr>
            <w:pStyle w:val="TOC2"/>
            <w:tabs>
              <w:tab w:val="right" w:leader="dot" w:pos="9016"/>
            </w:tabs>
            <w:rPr>
              <w:rFonts w:eastAsiaTheme="minorEastAsia"/>
              <w:noProof/>
              <w:lang w:eastAsia="en-GB"/>
            </w:rPr>
          </w:pPr>
          <w:hyperlink w:anchor="_Toc121248640" w:history="1">
            <w:r w:rsidR="00DE03CD" w:rsidRPr="00746F59">
              <w:rPr>
                <w:rStyle w:val="Hyperlink"/>
                <w:rFonts w:ascii="Times New Roman" w:hAnsi="Times New Roman" w:cs="Times New Roman"/>
                <w:noProof/>
              </w:rPr>
              <w:t>Risk factors and Risk management</w:t>
            </w:r>
            <w:r w:rsidR="00DE03CD">
              <w:rPr>
                <w:noProof/>
                <w:webHidden/>
              </w:rPr>
              <w:tab/>
            </w:r>
            <w:r w:rsidR="00DE03CD">
              <w:rPr>
                <w:noProof/>
                <w:webHidden/>
              </w:rPr>
              <w:fldChar w:fldCharType="begin"/>
            </w:r>
            <w:r w:rsidR="00DE03CD">
              <w:rPr>
                <w:noProof/>
                <w:webHidden/>
              </w:rPr>
              <w:instrText xml:space="preserve"> PAGEREF _Toc121248640 \h </w:instrText>
            </w:r>
            <w:r w:rsidR="00DE03CD">
              <w:rPr>
                <w:noProof/>
                <w:webHidden/>
              </w:rPr>
            </w:r>
            <w:r w:rsidR="00DE03CD">
              <w:rPr>
                <w:noProof/>
                <w:webHidden/>
              </w:rPr>
              <w:fldChar w:fldCharType="separate"/>
            </w:r>
            <w:r w:rsidR="00DE03CD">
              <w:rPr>
                <w:noProof/>
                <w:webHidden/>
              </w:rPr>
              <w:t>8</w:t>
            </w:r>
            <w:r w:rsidR="00DE03CD">
              <w:rPr>
                <w:noProof/>
                <w:webHidden/>
              </w:rPr>
              <w:fldChar w:fldCharType="end"/>
            </w:r>
          </w:hyperlink>
        </w:p>
        <w:p w14:paraId="2C4C7D4D" w14:textId="33180927" w:rsidR="00DE03CD" w:rsidRDefault="00000000">
          <w:pPr>
            <w:pStyle w:val="TOC1"/>
            <w:tabs>
              <w:tab w:val="right" w:leader="dot" w:pos="9016"/>
            </w:tabs>
            <w:rPr>
              <w:rFonts w:eastAsiaTheme="minorEastAsia"/>
              <w:noProof/>
              <w:lang w:eastAsia="en-GB"/>
            </w:rPr>
          </w:pPr>
          <w:hyperlink w:anchor="_Toc121248641" w:history="1">
            <w:r w:rsidR="00DE03CD" w:rsidRPr="00746F59">
              <w:rPr>
                <w:rStyle w:val="Hyperlink"/>
                <w:rFonts w:ascii="Times New Roman" w:hAnsi="Times New Roman" w:cs="Times New Roman"/>
                <w:noProof/>
              </w:rPr>
              <w:t>What went wrong during the project</w:t>
            </w:r>
            <w:r w:rsidR="00DE03CD">
              <w:rPr>
                <w:noProof/>
                <w:webHidden/>
              </w:rPr>
              <w:tab/>
            </w:r>
            <w:r w:rsidR="00DE03CD">
              <w:rPr>
                <w:noProof/>
                <w:webHidden/>
              </w:rPr>
              <w:fldChar w:fldCharType="begin"/>
            </w:r>
            <w:r w:rsidR="00DE03CD">
              <w:rPr>
                <w:noProof/>
                <w:webHidden/>
              </w:rPr>
              <w:instrText xml:space="preserve"> PAGEREF _Toc121248641 \h </w:instrText>
            </w:r>
            <w:r w:rsidR="00DE03CD">
              <w:rPr>
                <w:noProof/>
                <w:webHidden/>
              </w:rPr>
            </w:r>
            <w:r w:rsidR="00DE03CD">
              <w:rPr>
                <w:noProof/>
                <w:webHidden/>
              </w:rPr>
              <w:fldChar w:fldCharType="separate"/>
            </w:r>
            <w:r w:rsidR="00DE03CD">
              <w:rPr>
                <w:noProof/>
                <w:webHidden/>
              </w:rPr>
              <w:t>9</w:t>
            </w:r>
            <w:r w:rsidR="00DE03CD">
              <w:rPr>
                <w:noProof/>
                <w:webHidden/>
              </w:rPr>
              <w:fldChar w:fldCharType="end"/>
            </w:r>
          </w:hyperlink>
        </w:p>
        <w:p w14:paraId="0D6FB12B" w14:textId="4D145CC2" w:rsidR="00DE03CD" w:rsidRDefault="00000000">
          <w:pPr>
            <w:pStyle w:val="TOC1"/>
            <w:tabs>
              <w:tab w:val="right" w:leader="dot" w:pos="9016"/>
            </w:tabs>
            <w:rPr>
              <w:rFonts w:eastAsiaTheme="minorEastAsia"/>
              <w:noProof/>
              <w:lang w:eastAsia="en-GB"/>
            </w:rPr>
          </w:pPr>
          <w:hyperlink w:anchor="_Toc121248642" w:history="1">
            <w:r w:rsidR="00DE03CD" w:rsidRPr="00746F59">
              <w:rPr>
                <w:rStyle w:val="Hyperlink"/>
                <w:rFonts w:ascii="Times New Roman" w:hAnsi="Times New Roman" w:cs="Times New Roman"/>
                <w:noProof/>
              </w:rPr>
              <w:t>Conclusion</w:t>
            </w:r>
            <w:r w:rsidR="00DE03CD">
              <w:rPr>
                <w:noProof/>
                <w:webHidden/>
              </w:rPr>
              <w:tab/>
            </w:r>
            <w:r w:rsidR="00DE03CD">
              <w:rPr>
                <w:noProof/>
                <w:webHidden/>
              </w:rPr>
              <w:fldChar w:fldCharType="begin"/>
            </w:r>
            <w:r w:rsidR="00DE03CD">
              <w:rPr>
                <w:noProof/>
                <w:webHidden/>
              </w:rPr>
              <w:instrText xml:space="preserve"> PAGEREF _Toc121248642 \h </w:instrText>
            </w:r>
            <w:r w:rsidR="00DE03CD">
              <w:rPr>
                <w:noProof/>
                <w:webHidden/>
              </w:rPr>
            </w:r>
            <w:r w:rsidR="00DE03CD">
              <w:rPr>
                <w:noProof/>
                <w:webHidden/>
              </w:rPr>
              <w:fldChar w:fldCharType="separate"/>
            </w:r>
            <w:r w:rsidR="00DE03CD">
              <w:rPr>
                <w:noProof/>
                <w:webHidden/>
              </w:rPr>
              <w:t>10</w:t>
            </w:r>
            <w:r w:rsidR="00DE03CD">
              <w:rPr>
                <w:noProof/>
                <w:webHidden/>
              </w:rPr>
              <w:fldChar w:fldCharType="end"/>
            </w:r>
          </w:hyperlink>
        </w:p>
        <w:p w14:paraId="10EC68F5" w14:textId="0062AF14" w:rsidR="00DE03CD" w:rsidRDefault="00000000">
          <w:pPr>
            <w:pStyle w:val="TOC1"/>
            <w:tabs>
              <w:tab w:val="right" w:leader="dot" w:pos="9016"/>
            </w:tabs>
            <w:rPr>
              <w:rFonts w:eastAsiaTheme="minorEastAsia"/>
              <w:noProof/>
              <w:lang w:eastAsia="en-GB"/>
            </w:rPr>
          </w:pPr>
          <w:hyperlink w:anchor="_Toc121248643" w:history="1">
            <w:r w:rsidR="00DE03CD" w:rsidRPr="00746F59">
              <w:rPr>
                <w:rStyle w:val="Hyperlink"/>
                <w:noProof/>
              </w:rPr>
              <w:t>References</w:t>
            </w:r>
            <w:r w:rsidR="00DE03CD">
              <w:rPr>
                <w:noProof/>
                <w:webHidden/>
              </w:rPr>
              <w:tab/>
            </w:r>
            <w:r w:rsidR="00DE03CD">
              <w:rPr>
                <w:noProof/>
                <w:webHidden/>
              </w:rPr>
              <w:fldChar w:fldCharType="begin"/>
            </w:r>
            <w:r w:rsidR="00DE03CD">
              <w:rPr>
                <w:noProof/>
                <w:webHidden/>
              </w:rPr>
              <w:instrText xml:space="preserve"> PAGEREF _Toc121248643 \h </w:instrText>
            </w:r>
            <w:r w:rsidR="00DE03CD">
              <w:rPr>
                <w:noProof/>
                <w:webHidden/>
              </w:rPr>
            </w:r>
            <w:r w:rsidR="00DE03CD">
              <w:rPr>
                <w:noProof/>
                <w:webHidden/>
              </w:rPr>
              <w:fldChar w:fldCharType="separate"/>
            </w:r>
            <w:r w:rsidR="00DE03CD">
              <w:rPr>
                <w:noProof/>
                <w:webHidden/>
              </w:rPr>
              <w:t>11</w:t>
            </w:r>
            <w:r w:rsidR="00DE03CD">
              <w:rPr>
                <w:noProof/>
                <w:webHidden/>
              </w:rPr>
              <w:fldChar w:fldCharType="end"/>
            </w:r>
          </w:hyperlink>
        </w:p>
        <w:p w14:paraId="7355059C" w14:textId="58834A88" w:rsidR="001F0B66" w:rsidRDefault="001F0B66">
          <w:r>
            <w:rPr>
              <w:b/>
              <w:bCs/>
              <w:noProof/>
            </w:rPr>
            <w:fldChar w:fldCharType="end"/>
          </w:r>
        </w:p>
      </w:sdtContent>
    </w:sdt>
    <w:p w14:paraId="7E1929A2" w14:textId="4BB31A64" w:rsidR="001F0B66" w:rsidRDefault="001F0B66"/>
    <w:p w14:paraId="31083F40" w14:textId="246F5AAF" w:rsidR="001F0B66" w:rsidRDefault="001F0B66"/>
    <w:p w14:paraId="5EF6BCA5" w14:textId="3AAFF450" w:rsidR="001F0B66" w:rsidRDefault="001F0B66"/>
    <w:p w14:paraId="0B3C69E5" w14:textId="27B73EF3" w:rsidR="001F0B66" w:rsidRDefault="001F0B66"/>
    <w:p w14:paraId="3BF6B211" w14:textId="0219FC17" w:rsidR="001F0B66" w:rsidRDefault="001F0B66"/>
    <w:p w14:paraId="39E89D87" w14:textId="2BF00D1A" w:rsidR="001F0B66" w:rsidRDefault="001F0B66"/>
    <w:p w14:paraId="33336CBF" w14:textId="56DFAE1B" w:rsidR="001F0B66" w:rsidRDefault="001F0B66"/>
    <w:p w14:paraId="5E273007" w14:textId="206A5DCD" w:rsidR="001F0B66" w:rsidRDefault="001F0B66"/>
    <w:p w14:paraId="2B9D5279" w14:textId="4D71ACFF" w:rsidR="001F0B66" w:rsidRDefault="001F0B66"/>
    <w:p w14:paraId="1D067F97" w14:textId="1D598C3D" w:rsidR="001F0B66" w:rsidRDefault="001F0B66"/>
    <w:p w14:paraId="0F65C579" w14:textId="4E55671B" w:rsidR="001F0B66" w:rsidRDefault="001F0B66"/>
    <w:p w14:paraId="3D6160D5" w14:textId="5BCCA60A" w:rsidR="001F0B66" w:rsidRDefault="001F0B66"/>
    <w:p w14:paraId="550AC598" w14:textId="194B2AA4" w:rsidR="001F0B66" w:rsidRDefault="001F0B66"/>
    <w:p w14:paraId="73AFA7EC" w14:textId="34C9FA7A" w:rsidR="001F0B66" w:rsidRDefault="001F0B66"/>
    <w:p w14:paraId="439AE9F8" w14:textId="290EAC28" w:rsidR="001F0B66" w:rsidRDefault="001F0B66"/>
    <w:p w14:paraId="32EF44F0" w14:textId="20346CD4" w:rsidR="001F0B66" w:rsidRDefault="001F0B66"/>
    <w:p w14:paraId="163FB8FD" w14:textId="25A88FB0" w:rsidR="001F0B66" w:rsidRDefault="001F0B66"/>
    <w:p w14:paraId="4E9D1B3E" w14:textId="7C2AFE39" w:rsidR="001F0B66" w:rsidRDefault="001F0B66"/>
    <w:p w14:paraId="1867D5B5" w14:textId="627E441D" w:rsidR="001F0B66" w:rsidRDefault="001F0B66"/>
    <w:p w14:paraId="695EBDB6" w14:textId="72A0DEFB" w:rsidR="001F0B66" w:rsidRDefault="001F0B66"/>
    <w:p w14:paraId="3FA3DCAB" w14:textId="1CEE97DD" w:rsidR="00980A24" w:rsidRPr="000D65D7" w:rsidRDefault="00980A24" w:rsidP="00980A24">
      <w:pPr>
        <w:pStyle w:val="Heading1"/>
        <w:rPr>
          <w:rFonts w:ascii="Times New Roman" w:hAnsi="Times New Roman" w:cs="Times New Roman"/>
        </w:rPr>
      </w:pPr>
      <w:bookmarkStart w:id="0" w:name="_Toc121248634"/>
      <w:r w:rsidRPr="000D65D7">
        <w:rPr>
          <w:rFonts w:ascii="Times New Roman" w:hAnsi="Times New Roman" w:cs="Times New Roman"/>
        </w:rPr>
        <w:lastRenderedPageBreak/>
        <w:t>Introduction</w:t>
      </w:r>
      <w:bookmarkEnd w:id="0"/>
    </w:p>
    <w:p w14:paraId="2586E68D" w14:textId="653ACF92" w:rsidR="00194EFC" w:rsidRDefault="00194EFC">
      <w:pPr>
        <w:rPr>
          <w:rFonts w:ascii="Times New Roman" w:hAnsi="Times New Roman" w:cs="Times New Roman"/>
          <w:color w:val="353740"/>
          <w:sz w:val="24"/>
          <w:szCs w:val="24"/>
          <w:shd w:val="clear" w:color="auto" w:fill="FFFFFF"/>
        </w:rPr>
      </w:pPr>
      <w:r>
        <w:rPr>
          <w:rFonts w:ascii="Times New Roman" w:hAnsi="Times New Roman" w:cs="Times New Roman"/>
          <w:noProof/>
          <w:color w:val="353740"/>
          <w:sz w:val="24"/>
          <w:szCs w:val="24"/>
          <w:shd w:val="clear" w:color="auto" w:fill="FFFFFF"/>
        </w:rPr>
        <w:drawing>
          <wp:anchor distT="0" distB="0" distL="114300" distR="114300" simplePos="0" relativeHeight="251661312" behindDoc="0" locked="0" layoutInCell="1" allowOverlap="1" wp14:anchorId="7A3F2DAF" wp14:editId="64A443CD">
            <wp:simplePos x="0" y="0"/>
            <wp:positionH relativeFrom="margin">
              <wp:align>center</wp:align>
            </wp:positionH>
            <wp:positionV relativeFrom="paragraph">
              <wp:posOffset>2015944</wp:posOffset>
            </wp:positionV>
            <wp:extent cx="4526280" cy="2647731"/>
            <wp:effectExtent l="0" t="0" r="7620" b="63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26280" cy="2647731"/>
                    </a:xfrm>
                    <a:prstGeom prst="rect">
                      <a:avLst/>
                    </a:prstGeom>
                    <a:noFill/>
                    <a:ln>
                      <a:noFill/>
                    </a:ln>
                  </pic:spPr>
                </pic:pic>
              </a:graphicData>
            </a:graphic>
          </wp:anchor>
        </w:drawing>
      </w:r>
      <w:r w:rsidR="00604F21" w:rsidRPr="00604F21">
        <w:rPr>
          <w:rFonts w:ascii="Times New Roman" w:hAnsi="Times New Roman" w:cs="Times New Roman"/>
          <w:color w:val="353740"/>
          <w:sz w:val="24"/>
          <w:szCs w:val="24"/>
        </w:rPr>
        <w:t>The Cross Rail Elizabeth Line project is one of the most ambitious transport projects ever undertaken in the United Kingdom. It is a multi-billion pound project that will connect London and the Home Counties with a new railway line. The project promises to revolutionize the way people travel in and around London, reducing journey times and providing increased capacity for commuters and businesses alike.</w:t>
      </w:r>
      <w:r w:rsidR="00604F21">
        <w:rPr>
          <w:rFonts w:ascii="Times New Roman" w:hAnsi="Times New Roman" w:cs="Times New Roman"/>
          <w:color w:val="353740"/>
          <w:sz w:val="24"/>
          <w:szCs w:val="24"/>
        </w:rPr>
        <w:t xml:space="preserve"> </w:t>
      </w:r>
      <w:r w:rsidR="00604F21" w:rsidRPr="00604F21">
        <w:rPr>
          <w:rFonts w:ascii="Times New Roman" w:hAnsi="Times New Roman" w:cs="Times New Roman"/>
          <w:color w:val="353740"/>
          <w:sz w:val="24"/>
          <w:szCs w:val="24"/>
        </w:rPr>
        <w:t>Th</w:t>
      </w:r>
      <w:r w:rsidR="00980A24">
        <w:rPr>
          <w:rFonts w:ascii="Times New Roman" w:hAnsi="Times New Roman" w:cs="Times New Roman"/>
          <w:color w:val="353740"/>
          <w:sz w:val="24"/>
          <w:szCs w:val="24"/>
        </w:rPr>
        <w:t xml:space="preserve">is </w:t>
      </w:r>
      <w:r w:rsidR="00604F21" w:rsidRPr="00604F21">
        <w:rPr>
          <w:rFonts w:ascii="Times New Roman" w:hAnsi="Times New Roman" w:cs="Times New Roman"/>
          <w:color w:val="353740"/>
          <w:sz w:val="24"/>
          <w:szCs w:val="24"/>
        </w:rPr>
        <w:t xml:space="preserve">project </w:t>
      </w:r>
      <w:r w:rsidR="00980A24">
        <w:rPr>
          <w:rFonts w:ascii="Times New Roman" w:hAnsi="Times New Roman" w:cs="Times New Roman"/>
          <w:color w:val="353740"/>
          <w:sz w:val="24"/>
          <w:szCs w:val="24"/>
        </w:rPr>
        <w:t>was</w:t>
      </w:r>
      <w:r w:rsidR="00604F21" w:rsidRPr="00604F21">
        <w:rPr>
          <w:rFonts w:ascii="Times New Roman" w:hAnsi="Times New Roman" w:cs="Times New Roman"/>
          <w:color w:val="353740"/>
          <w:sz w:val="24"/>
          <w:szCs w:val="24"/>
        </w:rPr>
        <w:t xml:space="preserve"> a</w:t>
      </w:r>
      <w:r w:rsidR="00604F21" w:rsidRPr="00604F21">
        <w:rPr>
          <w:rFonts w:ascii="Times New Roman" w:hAnsi="Times New Roman" w:cs="Times New Roman"/>
          <w:color w:val="353740"/>
          <w:sz w:val="24"/>
          <w:szCs w:val="24"/>
          <w:shd w:val="clear" w:color="auto" w:fill="FFFFFF"/>
        </w:rPr>
        <w:t xml:space="preserve"> significant infrastructure development project for London and the UK. The project will create a new east-west rail line running from Reading and Heathrow in the west, to Shenfield and Abbey Wood in the east. </w:t>
      </w:r>
      <w:r w:rsidR="00980A24" w:rsidRPr="00980A24">
        <w:rPr>
          <w:rFonts w:ascii="Times New Roman" w:hAnsi="Times New Roman" w:cs="Times New Roman"/>
          <w:color w:val="353740"/>
          <w:sz w:val="24"/>
          <w:szCs w:val="24"/>
          <w:shd w:val="clear" w:color="auto" w:fill="FFFFFF"/>
        </w:rPr>
        <w:t>The project has already transformed the landscape of London, with new stations and bridges being constructed, as well as a range of public artworks, gardens and other features being developed along the route.</w:t>
      </w:r>
      <w:r w:rsidR="00EA1F9C">
        <w:rPr>
          <w:rFonts w:ascii="Times New Roman" w:hAnsi="Times New Roman" w:cs="Times New Roman"/>
          <w:color w:val="353740"/>
          <w:sz w:val="24"/>
          <w:szCs w:val="24"/>
          <w:shd w:val="clear" w:color="auto" w:fill="FFFFFF"/>
        </w:rPr>
        <w:br/>
      </w:r>
      <w:r>
        <w:rPr>
          <w:rFonts w:ascii="Times New Roman" w:hAnsi="Times New Roman" w:cs="Times New Roman"/>
          <w:color w:val="353740"/>
          <w:sz w:val="24"/>
          <w:szCs w:val="24"/>
          <w:shd w:val="clear" w:color="auto" w:fill="FFFFFF"/>
        </w:rPr>
        <w:t xml:space="preserve">                                                    Image: Pracademy.co.uk</w:t>
      </w:r>
    </w:p>
    <w:p w14:paraId="20974AA8" w14:textId="5CDD1A0D" w:rsidR="001F0B66" w:rsidRDefault="00980A24">
      <w:pPr>
        <w:rPr>
          <w:rFonts w:ascii="Times New Roman" w:hAnsi="Times New Roman" w:cs="Times New Roman"/>
          <w:color w:val="353740"/>
          <w:sz w:val="24"/>
          <w:szCs w:val="24"/>
          <w:shd w:val="clear" w:color="auto" w:fill="FFFFFF"/>
        </w:rPr>
      </w:pPr>
      <w:r w:rsidRPr="00980A24">
        <w:rPr>
          <w:rFonts w:ascii="Times New Roman" w:hAnsi="Times New Roman" w:cs="Times New Roman"/>
          <w:color w:val="353740"/>
          <w:sz w:val="24"/>
          <w:szCs w:val="24"/>
          <w:shd w:val="clear" w:color="auto" w:fill="FFFFFF"/>
        </w:rPr>
        <w:t xml:space="preserve"> The Cross Rail Elizabeth Line will also provide improved access to some of the capital's most popular attractions, such as the Tate Modern and the Tower of London</w:t>
      </w:r>
      <w:r w:rsidR="00604F21" w:rsidRPr="00604F21">
        <w:rPr>
          <w:rFonts w:ascii="Times New Roman" w:hAnsi="Times New Roman" w:cs="Times New Roman"/>
          <w:color w:val="353740"/>
          <w:sz w:val="24"/>
          <w:szCs w:val="24"/>
          <w:shd w:val="clear" w:color="auto" w:fill="FFFFFF"/>
        </w:rPr>
        <w:t xml:space="preserve">. The project </w:t>
      </w:r>
      <w:r w:rsidR="00604F21">
        <w:rPr>
          <w:rFonts w:ascii="Times New Roman" w:hAnsi="Times New Roman" w:cs="Times New Roman"/>
          <w:color w:val="353740"/>
          <w:sz w:val="24"/>
          <w:szCs w:val="24"/>
          <w:shd w:val="clear" w:color="auto" w:fill="FFFFFF"/>
        </w:rPr>
        <w:t>war</w:t>
      </w:r>
      <w:r w:rsidR="00604F21" w:rsidRPr="00604F21">
        <w:rPr>
          <w:rFonts w:ascii="Times New Roman" w:hAnsi="Times New Roman" w:cs="Times New Roman"/>
          <w:color w:val="353740"/>
          <w:sz w:val="24"/>
          <w:szCs w:val="24"/>
          <w:shd w:val="clear" w:color="auto" w:fill="FFFFFF"/>
        </w:rPr>
        <w:t xml:space="preserve"> </w:t>
      </w:r>
      <w:r w:rsidR="00604F21">
        <w:rPr>
          <w:rFonts w:ascii="Times New Roman" w:hAnsi="Times New Roman" w:cs="Times New Roman"/>
          <w:color w:val="353740"/>
          <w:sz w:val="24"/>
          <w:szCs w:val="24"/>
          <w:shd w:val="clear" w:color="auto" w:fill="FFFFFF"/>
        </w:rPr>
        <w:t>originally</w:t>
      </w:r>
      <w:r w:rsidR="00604F21" w:rsidRPr="00604F21">
        <w:rPr>
          <w:rFonts w:ascii="Times New Roman" w:hAnsi="Times New Roman" w:cs="Times New Roman"/>
          <w:color w:val="353740"/>
          <w:sz w:val="24"/>
          <w:szCs w:val="24"/>
          <w:shd w:val="clear" w:color="auto" w:fill="FFFFFF"/>
        </w:rPr>
        <w:t xml:space="preserve"> set to open in December 2019. This report will give an overview of the Cross Rail Elizabeth Line project, including its history, progress, benefits, and challenges. It will also discuss the project's impact on the local economy and environment, as well as its prospects.</w:t>
      </w:r>
      <w:r w:rsidR="00604F21">
        <w:rPr>
          <w:rFonts w:ascii="Times New Roman" w:hAnsi="Times New Roman" w:cs="Times New Roman"/>
          <w:color w:val="353740"/>
          <w:sz w:val="24"/>
          <w:szCs w:val="24"/>
          <w:shd w:val="clear" w:color="auto" w:fill="FFFFFF"/>
        </w:rPr>
        <w:t xml:space="preserve"> </w:t>
      </w:r>
      <w:r w:rsidR="00604F21" w:rsidRPr="00604F21">
        <w:rPr>
          <w:rFonts w:ascii="Times New Roman" w:hAnsi="Times New Roman" w:cs="Times New Roman"/>
          <w:color w:val="353740"/>
          <w:sz w:val="24"/>
          <w:szCs w:val="24"/>
          <w:shd w:val="clear" w:color="auto" w:fill="FFFFFF"/>
        </w:rPr>
        <w:t>Finally, the report will offer some conclusions on the Crossrail Elizabeth Line project and its potential to improve the transport network in London.</w:t>
      </w:r>
    </w:p>
    <w:p w14:paraId="747FA916" w14:textId="7160220A" w:rsidR="006F7575" w:rsidRDefault="006F7575">
      <w:pPr>
        <w:rPr>
          <w:rFonts w:ascii="Times New Roman" w:hAnsi="Times New Roman" w:cs="Times New Roman"/>
          <w:color w:val="353740"/>
          <w:sz w:val="24"/>
          <w:szCs w:val="24"/>
          <w:shd w:val="clear" w:color="auto" w:fill="FFFFFF"/>
        </w:rPr>
      </w:pPr>
    </w:p>
    <w:p w14:paraId="1006D9FD" w14:textId="71E5783A" w:rsidR="004709A2" w:rsidRDefault="004709A2">
      <w:pPr>
        <w:rPr>
          <w:rFonts w:ascii="Times New Roman" w:hAnsi="Times New Roman" w:cs="Times New Roman"/>
          <w:color w:val="353740"/>
          <w:sz w:val="24"/>
          <w:szCs w:val="24"/>
          <w:shd w:val="clear" w:color="auto" w:fill="FFFFFF"/>
        </w:rPr>
      </w:pPr>
    </w:p>
    <w:p w14:paraId="0B42478E" w14:textId="388E254E" w:rsidR="004709A2" w:rsidRDefault="004709A2">
      <w:pPr>
        <w:rPr>
          <w:rFonts w:ascii="Times New Roman" w:hAnsi="Times New Roman" w:cs="Times New Roman"/>
          <w:color w:val="353740"/>
          <w:sz w:val="24"/>
          <w:szCs w:val="24"/>
          <w:shd w:val="clear" w:color="auto" w:fill="FFFFFF"/>
        </w:rPr>
      </w:pPr>
    </w:p>
    <w:p w14:paraId="4039F15C" w14:textId="559440EA" w:rsidR="004709A2" w:rsidRDefault="004709A2">
      <w:pPr>
        <w:rPr>
          <w:rFonts w:ascii="Times New Roman" w:hAnsi="Times New Roman" w:cs="Times New Roman"/>
          <w:color w:val="353740"/>
          <w:sz w:val="24"/>
          <w:szCs w:val="24"/>
          <w:shd w:val="clear" w:color="auto" w:fill="FFFFFF"/>
        </w:rPr>
      </w:pPr>
    </w:p>
    <w:p w14:paraId="338B442C" w14:textId="68FB7E5F" w:rsidR="004709A2" w:rsidRDefault="004709A2">
      <w:pPr>
        <w:rPr>
          <w:rFonts w:ascii="Times New Roman" w:hAnsi="Times New Roman" w:cs="Times New Roman"/>
          <w:color w:val="353740"/>
          <w:sz w:val="24"/>
          <w:szCs w:val="24"/>
          <w:shd w:val="clear" w:color="auto" w:fill="FFFFFF"/>
        </w:rPr>
      </w:pPr>
    </w:p>
    <w:p w14:paraId="132BFF0C" w14:textId="4761E73D" w:rsidR="004709A2" w:rsidRDefault="004709A2">
      <w:pPr>
        <w:rPr>
          <w:rFonts w:ascii="Times New Roman" w:hAnsi="Times New Roman" w:cs="Times New Roman"/>
          <w:color w:val="353740"/>
          <w:sz w:val="24"/>
          <w:szCs w:val="24"/>
          <w:shd w:val="clear" w:color="auto" w:fill="FFFFFF"/>
        </w:rPr>
      </w:pPr>
    </w:p>
    <w:p w14:paraId="11F0EE06" w14:textId="77777777" w:rsidR="004709A2" w:rsidRDefault="004709A2">
      <w:pPr>
        <w:rPr>
          <w:rFonts w:ascii="Times New Roman" w:hAnsi="Times New Roman" w:cs="Times New Roman"/>
          <w:color w:val="353740"/>
          <w:sz w:val="24"/>
          <w:szCs w:val="24"/>
          <w:shd w:val="clear" w:color="auto" w:fill="FFFFFF"/>
        </w:rPr>
      </w:pPr>
    </w:p>
    <w:p w14:paraId="25F02EE3" w14:textId="671D7FFD" w:rsidR="006F7575" w:rsidRPr="000D65D7" w:rsidRDefault="0058668D" w:rsidP="0058668D">
      <w:pPr>
        <w:pStyle w:val="Heading1"/>
        <w:rPr>
          <w:rFonts w:ascii="Times New Roman" w:hAnsi="Times New Roman" w:cs="Times New Roman"/>
        </w:rPr>
      </w:pPr>
      <w:bookmarkStart w:id="1" w:name="_Toc121248635"/>
      <w:r w:rsidRPr="000D65D7">
        <w:rPr>
          <w:rFonts w:ascii="Times New Roman" w:hAnsi="Times New Roman" w:cs="Times New Roman"/>
        </w:rPr>
        <w:lastRenderedPageBreak/>
        <w:t>Meet the “Elizabeth Line”</w:t>
      </w:r>
      <w:bookmarkEnd w:id="1"/>
    </w:p>
    <w:p w14:paraId="71C3F189" w14:textId="051612CE" w:rsidR="0058668D" w:rsidRDefault="0058668D" w:rsidP="0058668D"/>
    <w:p w14:paraId="4FDF0400" w14:textId="6F9FB4A8" w:rsidR="0058668D" w:rsidRPr="00EA1F9C" w:rsidRDefault="0058668D" w:rsidP="0058668D">
      <w:pPr>
        <w:rPr>
          <w:rFonts w:ascii="Times New Roman" w:hAnsi="Times New Roman" w:cs="Times New Roman"/>
          <w:sz w:val="24"/>
          <w:szCs w:val="24"/>
        </w:rPr>
      </w:pPr>
      <w:r w:rsidRPr="00EA1F9C">
        <w:rPr>
          <w:rFonts w:ascii="Times New Roman" w:hAnsi="Times New Roman" w:cs="Times New Roman"/>
          <w:noProof/>
          <w:sz w:val="24"/>
          <w:szCs w:val="24"/>
        </w:rPr>
        <w:drawing>
          <wp:anchor distT="0" distB="0" distL="114300" distR="114300" simplePos="0" relativeHeight="251659264" behindDoc="0" locked="0" layoutInCell="1" allowOverlap="1" wp14:anchorId="7F918DBB" wp14:editId="0EFE2CEF">
            <wp:simplePos x="0" y="0"/>
            <wp:positionH relativeFrom="margin">
              <wp:align>right</wp:align>
            </wp:positionH>
            <wp:positionV relativeFrom="paragraph">
              <wp:posOffset>1123769</wp:posOffset>
            </wp:positionV>
            <wp:extent cx="5733415" cy="2468880"/>
            <wp:effectExtent l="0" t="0" r="635" b="762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3415" cy="2468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A1F9C">
        <w:rPr>
          <w:rFonts w:ascii="Times New Roman" w:hAnsi="Times New Roman" w:cs="Times New Roman"/>
          <w:sz w:val="24"/>
          <w:szCs w:val="24"/>
        </w:rPr>
        <w:t>The Elizabeth line is the most important expansion to London's public transportation system to take place within the past one hundred years. The new railway is having a profound impact on daily life and travel in London and the South East. It is shortening travel times, increasing capacity, improving accessibility, and delivering a significant boost to the local economy.</w:t>
      </w:r>
      <w:sdt>
        <w:sdtPr>
          <w:rPr>
            <w:rFonts w:ascii="Times New Roman" w:hAnsi="Times New Roman" w:cs="Times New Roman"/>
            <w:sz w:val="24"/>
            <w:szCs w:val="24"/>
          </w:rPr>
          <w:id w:val="-1967270518"/>
          <w:citation/>
        </w:sdtPr>
        <w:sdtContent>
          <w:r w:rsidRPr="00EA1F9C">
            <w:rPr>
              <w:rFonts w:ascii="Times New Roman" w:hAnsi="Times New Roman" w:cs="Times New Roman"/>
              <w:sz w:val="24"/>
              <w:szCs w:val="24"/>
            </w:rPr>
            <w:fldChar w:fldCharType="begin"/>
          </w:r>
          <w:r w:rsidRPr="00EA1F9C">
            <w:rPr>
              <w:rFonts w:ascii="Times New Roman" w:hAnsi="Times New Roman" w:cs="Times New Roman"/>
              <w:sz w:val="24"/>
              <w:szCs w:val="24"/>
              <w:lang w:val="en-US"/>
            </w:rPr>
            <w:instrText xml:space="preserve"> CITATION Cro22 \l 1033 </w:instrText>
          </w:r>
          <w:r w:rsidRPr="00EA1F9C">
            <w:rPr>
              <w:rFonts w:ascii="Times New Roman" w:hAnsi="Times New Roman" w:cs="Times New Roman"/>
              <w:sz w:val="24"/>
              <w:szCs w:val="24"/>
            </w:rPr>
            <w:fldChar w:fldCharType="separate"/>
          </w:r>
          <w:r w:rsidRPr="00EA1F9C">
            <w:rPr>
              <w:rFonts w:ascii="Times New Roman" w:hAnsi="Times New Roman" w:cs="Times New Roman"/>
              <w:noProof/>
              <w:sz w:val="24"/>
              <w:szCs w:val="24"/>
              <w:lang w:val="en-US"/>
            </w:rPr>
            <w:t xml:space="preserve"> (Crossrail, 2022)</w:t>
          </w:r>
          <w:r w:rsidRPr="00EA1F9C">
            <w:rPr>
              <w:rFonts w:ascii="Times New Roman" w:hAnsi="Times New Roman" w:cs="Times New Roman"/>
              <w:sz w:val="24"/>
              <w:szCs w:val="24"/>
            </w:rPr>
            <w:fldChar w:fldCharType="end"/>
          </w:r>
        </w:sdtContent>
      </w:sdt>
    </w:p>
    <w:p w14:paraId="3F6D0D0D" w14:textId="23DC5A89" w:rsidR="0058668D" w:rsidRDefault="0058668D" w:rsidP="0058668D">
      <w:r>
        <w:t xml:space="preserve">                                                                      Image: Crossrail.co.uk</w:t>
      </w:r>
    </w:p>
    <w:p w14:paraId="3ADC0A08" w14:textId="217A3985" w:rsidR="0058668D" w:rsidRPr="00EA1F9C" w:rsidRDefault="0058668D" w:rsidP="0058668D">
      <w:pPr>
        <w:rPr>
          <w:rFonts w:ascii="Times New Roman" w:hAnsi="Times New Roman" w:cs="Times New Roman"/>
          <w:sz w:val="24"/>
          <w:szCs w:val="24"/>
        </w:rPr>
      </w:pPr>
      <w:r w:rsidRPr="00EA1F9C">
        <w:rPr>
          <w:rFonts w:ascii="Times New Roman" w:hAnsi="Times New Roman" w:cs="Times New Roman"/>
          <w:sz w:val="24"/>
          <w:szCs w:val="24"/>
        </w:rPr>
        <w:t>Shenfield and Abbey Wood are located in the east, and Reading and Heathrow Airport are located in the west. The new railway, which was supplied by Crossrail Ltd., extends for nearly 100 kilometres through the centre of London, and it includes a total of 41 stops, including 10 important new stations. The Elizabeth line establishes connections between the most important job hubs in London and facilitates new travel routes via the city centre to the counties of Essex, Buckinghamshire, and Berkshire</w:t>
      </w:r>
      <w:sdt>
        <w:sdtPr>
          <w:rPr>
            <w:rFonts w:ascii="Times New Roman" w:hAnsi="Times New Roman" w:cs="Times New Roman"/>
            <w:sz w:val="24"/>
            <w:szCs w:val="24"/>
          </w:rPr>
          <w:id w:val="-2119982236"/>
          <w:citation/>
        </w:sdtPr>
        <w:sdtContent>
          <w:r w:rsidRPr="00EA1F9C">
            <w:rPr>
              <w:rFonts w:ascii="Times New Roman" w:hAnsi="Times New Roman" w:cs="Times New Roman"/>
              <w:sz w:val="24"/>
              <w:szCs w:val="24"/>
            </w:rPr>
            <w:fldChar w:fldCharType="begin"/>
          </w:r>
          <w:r w:rsidRPr="00EA1F9C">
            <w:rPr>
              <w:rFonts w:ascii="Times New Roman" w:hAnsi="Times New Roman" w:cs="Times New Roman"/>
              <w:sz w:val="24"/>
              <w:szCs w:val="24"/>
              <w:lang w:val="en-US"/>
            </w:rPr>
            <w:instrText xml:space="preserve"> CITATION Cro22 \l 1033 </w:instrText>
          </w:r>
          <w:r w:rsidRPr="00EA1F9C">
            <w:rPr>
              <w:rFonts w:ascii="Times New Roman" w:hAnsi="Times New Roman" w:cs="Times New Roman"/>
              <w:sz w:val="24"/>
              <w:szCs w:val="24"/>
            </w:rPr>
            <w:fldChar w:fldCharType="separate"/>
          </w:r>
          <w:r w:rsidRPr="00EA1F9C">
            <w:rPr>
              <w:rFonts w:ascii="Times New Roman" w:hAnsi="Times New Roman" w:cs="Times New Roman"/>
              <w:noProof/>
              <w:sz w:val="24"/>
              <w:szCs w:val="24"/>
              <w:lang w:val="en-US"/>
            </w:rPr>
            <w:t xml:space="preserve"> (Crossrail, 2022)</w:t>
          </w:r>
          <w:r w:rsidRPr="00EA1F9C">
            <w:rPr>
              <w:rFonts w:ascii="Times New Roman" w:hAnsi="Times New Roman" w:cs="Times New Roman"/>
              <w:sz w:val="24"/>
              <w:szCs w:val="24"/>
            </w:rPr>
            <w:fldChar w:fldCharType="end"/>
          </w:r>
        </w:sdtContent>
      </w:sdt>
      <w:r w:rsidR="00EA1F9C" w:rsidRPr="00EA1F9C">
        <w:rPr>
          <w:rFonts w:ascii="Times New Roman" w:hAnsi="Times New Roman" w:cs="Times New Roman"/>
          <w:sz w:val="24"/>
          <w:szCs w:val="24"/>
        </w:rPr>
        <w:t>. They have spent the past eight years modernising the stations that are located on the existing surface sections in preparation for the beginning of construction on the Elizabeth line. This is a crucial component for the Crossrail project to have in place. The flow of passengers and accessibility for passengers will be improved thanks to elevators and footbridges that will enable step-free access to all stations served by the Elizabeth line. Passengers will benefit from these improvements.</w:t>
      </w:r>
      <w:sdt>
        <w:sdtPr>
          <w:rPr>
            <w:rFonts w:ascii="Times New Roman" w:hAnsi="Times New Roman" w:cs="Times New Roman"/>
            <w:sz w:val="24"/>
            <w:szCs w:val="24"/>
          </w:rPr>
          <w:id w:val="-707098582"/>
          <w:citation/>
        </w:sdtPr>
        <w:sdtContent>
          <w:r w:rsidR="00EA1F9C" w:rsidRPr="00EA1F9C">
            <w:rPr>
              <w:rFonts w:ascii="Times New Roman" w:hAnsi="Times New Roman" w:cs="Times New Roman"/>
              <w:sz w:val="24"/>
              <w:szCs w:val="24"/>
            </w:rPr>
            <w:fldChar w:fldCharType="begin"/>
          </w:r>
          <w:r w:rsidR="00EA1F9C" w:rsidRPr="00EA1F9C">
            <w:rPr>
              <w:rFonts w:ascii="Times New Roman" w:hAnsi="Times New Roman" w:cs="Times New Roman"/>
              <w:sz w:val="24"/>
              <w:szCs w:val="24"/>
              <w:lang w:val="en-US"/>
            </w:rPr>
            <w:instrText xml:space="preserve"> CITATION Net22 \l 1033 </w:instrText>
          </w:r>
          <w:r w:rsidR="00EA1F9C" w:rsidRPr="00EA1F9C">
            <w:rPr>
              <w:rFonts w:ascii="Times New Roman" w:hAnsi="Times New Roman" w:cs="Times New Roman"/>
              <w:sz w:val="24"/>
              <w:szCs w:val="24"/>
            </w:rPr>
            <w:fldChar w:fldCharType="separate"/>
          </w:r>
          <w:r w:rsidR="00EA1F9C" w:rsidRPr="00EA1F9C">
            <w:rPr>
              <w:rFonts w:ascii="Times New Roman" w:hAnsi="Times New Roman" w:cs="Times New Roman"/>
              <w:noProof/>
              <w:sz w:val="24"/>
              <w:szCs w:val="24"/>
              <w:lang w:val="en-US"/>
            </w:rPr>
            <w:t xml:space="preserve"> (Networkrail, 2022)</w:t>
          </w:r>
          <w:r w:rsidR="00EA1F9C" w:rsidRPr="00EA1F9C">
            <w:rPr>
              <w:rFonts w:ascii="Times New Roman" w:hAnsi="Times New Roman" w:cs="Times New Roman"/>
              <w:sz w:val="24"/>
              <w:szCs w:val="24"/>
            </w:rPr>
            <w:fldChar w:fldCharType="end"/>
          </w:r>
        </w:sdtContent>
      </w:sdt>
    </w:p>
    <w:p w14:paraId="1EE94292" w14:textId="480E7390" w:rsidR="0058668D" w:rsidRDefault="0058668D" w:rsidP="0058668D">
      <w:pPr>
        <w:rPr>
          <w:rFonts w:ascii="Times New Roman" w:hAnsi="Times New Roman" w:cs="Times New Roman"/>
          <w:sz w:val="24"/>
          <w:szCs w:val="24"/>
        </w:rPr>
      </w:pPr>
      <w:r w:rsidRPr="00EA1F9C">
        <w:rPr>
          <w:rFonts w:ascii="Times New Roman" w:hAnsi="Times New Roman" w:cs="Times New Roman"/>
          <w:sz w:val="24"/>
          <w:szCs w:val="24"/>
        </w:rPr>
        <w:t>The concept behind the Elizabeth collection is not brand new by any means. In the nineteenth century, when the Regents Canal Company became aware of the increasingly significant role that railways were playing in the city of London, they began making preparations for a new surface railway that would run across the capital. They rebranded themselves as the "Regents Canal &amp; Railway Company" and began pushing for authorization to construct a railway that would connect Paddington with the ports of London. This railway would either run parallel to or perhaps take the place of the Regents Canal itself.</w:t>
      </w:r>
      <w:sdt>
        <w:sdtPr>
          <w:rPr>
            <w:rFonts w:ascii="Times New Roman" w:hAnsi="Times New Roman" w:cs="Times New Roman"/>
            <w:sz w:val="24"/>
            <w:szCs w:val="24"/>
          </w:rPr>
          <w:id w:val="-593634258"/>
          <w:citation/>
        </w:sdtPr>
        <w:sdtContent>
          <w:r w:rsidRPr="00EA1F9C">
            <w:rPr>
              <w:rFonts w:ascii="Times New Roman" w:hAnsi="Times New Roman" w:cs="Times New Roman"/>
              <w:sz w:val="24"/>
              <w:szCs w:val="24"/>
            </w:rPr>
            <w:fldChar w:fldCharType="begin"/>
          </w:r>
          <w:r w:rsidRPr="00EA1F9C">
            <w:rPr>
              <w:rFonts w:ascii="Times New Roman" w:hAnsi="Times New Roman" w:cs="Times New Roman"/>
              <w:sz w:val="24"/>
              <w:szCs w:val="24"/>
              <w:lang w:val="en-US"/>
            </w:rPr>
            <w:instrText xml:space="preserve"> CITATION Cro22 \l 1033 </w:instrText>
          </w:r>
          <w:r w:rsidRPr="00EA1F9C">
            <w:rPr>
              <w:rFonts w:ascii="Times New Roman" w:hAnsi="Times New Roman" w:cs="Times New Roman"/>
              <w:sz w:val="24"/>
              <w:szCs w:val="24"/>
            </w:rPr>
            <w:fldChar w:fldCharType="separate"/>
          </w:r>
          <w:r w:rsidRPr="00EA1F9C">
            <w:rPr>
              <w:rFonts w:ascii="Times New Roman" w:hAnsi="Times New Roman" w:cs="Times New Roman"/>
              <w:noProof/>
              <w:sz w:val="24"/>
              <w:szCs w:val="24"/>
              <w:lang w:val="en-US"/>
            </w:rPr>
            <w:t xml:space="preserve"> (Crossrail, 2022)</w:t>
          </w:r>
          <w:r w:rsidRPr="00EA1F9C">
            <w:rPr>
              <w:rFonts w:ascii="Times New Roman" w:hAnsi="Times New Roman" w:cs="Times New Roman"/>
              <w:sz w:val="24"/>
              <w:szCs w:val="24"/>
            </w:rPr>
            <w:fldChar w:fldCharType="end"/>
          </w:r>
        </w:sdtContent>
      </w:sdt>
    </w:p>
    <w:p w14:paraId="6D7431A1" w14:textId="1DA0D0EC" w:rsidR="00EA1F9C" w:rsidRDefault="00EA1F9C" w:rsidP="0058668D">
      <w:pPr>
        <w:rPr>
          <w:rFonts w:ascii="Times New Roman" w:hAnsi="Times New Roman" w:cs="Times New Roman"/>
          <w:sz w:val="24"/>
          <w:szCs w:val="24"/>
        </w:rPr>
      </w:pPr>
    </w:p>
    <w:p w14:paraId="3D7BA2B6" w14:textId="329FB6D3" w:rsidR="00EA1F9C" w:rsidRPr="000D65D7" w:rsidRDefault="000D65D7" w:rsidP="000D65D7">
      <w:pPr>
        <w:pStyle w:val="Heading1"/>
        <w:rPr>
          <w:rFonts w:ascii="Times New Roman" w:hAnsi="Times New Roman" w:cs="Times New Roman"/>
        </w:rPr>
      </w:pPr>
      <w:bookmarkStart w:id="2" w:name="_Toc121248636"/>
      <w:r w:rsidRPr="000D65D7">
        <w:rPr>
          <w:rFonts w:ascii="Times New Roman" w:hAnsi="Times New Roman" w:cs="Times New Roman"/>
        </w:rPr>
        <w:lastRenderedPageBreak/>
        <w:t>Core elements of the project</w:t>
      </w:r>
      <w:bookmarkEnd w:id="2"/>
    </w:p>
    <w:p w14:paraId="343580D7" w14:textId="039C76D3" w:rsidR="000D65D7" w:rsidRPr="000D65D7" w:rsidRDefault="000D65D7" w:rsidP="000D65D7">
      <w:pPr>
        <w:rPr>
          <w:rFonts w:ascii="Times New Roman" w:hAnsi="Times New Roman" w:cs="Times New Roman"/>
        </w:rPr>
      </w:pPr>
    </w:p>
    <w:p w14:paraId="44962826" w14:textId="5A2F7314" w:rsidR="0058668D" w:rsidRPr="00CF1FEF" w:rsidRDefault="000D65D7" w:rsidP="00CF1FEF">
      <w:pPr>
        <w:pStyle w:val="Heading2"/>
        <w:rPr>
          <w:rStyle w:val="SubtleEmphasis"/>
          <w:rFonts w:ascii="Times New Roman" w:hAnsi="Times New Roman" w:cs="Times New Roman"/>
        </w:rPr>
      </w:pPr>
      <w:bookmarkStart w:id="3" w:name="_Toc121248637"/>
      <w:r w:rsidRPr="00CF1FEF">
        <w:rPr>
          <w:rStyle w:val="SubtleEmphasis"/>
          <w:rFonts w:ascii="Times New Roman" w:hAnsi="Times New Roman" w:cs="Times New Roman"/>
        </w:rPr>
        <w:t>Funding</w:t>
      </w:r>
      <w:bookmarkEnd w:id="3"/>
    </w:p>
    <w:p w14:paraId="695EAE7D" w14:textId="7058E4A6" w:rsidR="000D65D7" w:rsidRDefault="000D65D7" w:rsidP="000D65D7"/>
    <w:p w14:paraId="1D489C15" w14:textId="644EDF8B" w:rsidR="000D65D7" w:rsidRPr="000D65D7" w:rsidRDefault="000D65D7" w:rsidP="000D65D7">
      <w:pPr>
        <w:rPr>
          <w:rFonts w:ascii="Times New Roman" w:hAnsi="Times New Roman" w:cs="Times New Roman"/>
          <w:sz w:val="24"/>
          <w:szCs w:val="24"/>
        </w:rPr>
      </w:pPr>
      <w:r w:rsidRPr="000D65D7">
        <w:rPr>
          <w:rFonts w:ascii="Times New Roman" w:hAnsi="Times New Roman" w:cs="Times New Roman"/>
          <w:sz w:val="24"/>
          <w:szCs w:val="24"/>
        </w:rPr>
        <w:t>When the Prime Minister made the announcement in October 2007 that the cost of Crossrail would be covered by the government, the Mayor of London, and businesses in London, the foundation for Crossrail's funding was established at that time. It was decided that the total cost of delivering the Crossrail project would be 15.9 billion pounds, which would be the financial envelope.</w:t>
      </w:r>
      <w:sdt>
        <w:sdtPr>
          <w:rPr>
            <w:rFonts w:ascii="Times New Roman" w:hAnsi="Times New Roman" w:cs="Times New Roman"/>
            <w:sz w:val="24"/>
            <w:szCs w:val="24"/>
          </w:rPr>
          <w:id w:val="1366485517"/>
          <w:citation/>
        </w:sdtPr>
        <w:sdtContent>
          <w:r w:rsidRPr="000D65D7">
            <w:rPr>
              <w:rFonts w:ascii="Times New Roman" w:hAnsi="Times New Roman" w:cs="Times New Roman"/>
              <w:sz w:val="24"/>
              <w:szCs w:val="24"/>
            </w:rPr>
            <w:fldChar w:fldCharType="begin"/>
          </w:r>
          <w:r w:rsidRPr="000D65D7">
            <w:rPr>
              <w:rFonts w:ascii="Times New Roman" w:hAnsi="Times New Roman" w:cs="Times New Roman"/>
              <w:sz w:val="24"/>
              <w:szCs w:val="24"/>
              <w:lang w:val="en-US"/>
            </w:rPr>
            <w:instrText xml:space="preserve"> CITATION Cro22 \l 1033 </w:instrText>
          </w:r>
          <w:r w:rsidRPr="000D65D7">
            <w:rPr>
              <w:rFonts w:ascii="Times New Roman" w:hAnsi="Times New Roman" w:cs="Times New Roman"/>
              <w:sz w:val="24"/>
              <w:szCs w:val="24"/>
            </w:rPr>
            <w:fldChar w:fldCharType="separate"/>
          </w:r>
          <w:r w:rsidRPr="000D65D7">
            <w:rPr>
              <w:rFonts w:ascii="Times New Roman" w:hAnsi="Times New Roman" w:cs="Times New Roman"/>
              <w:noProof/>
              <w:sz w:val="24"/>
              <w:szCs w:val="24"/>
              <w:lang w:val="en-US"/>
            </w:rPr>
            <w:t xml:space="preserve"> (Crossrail, 2022)</w:t>
          </w:r>
          <w:r w:rsidRPr="000D65D7">
            <w:rPr>
              <w:rFonts w:ascii="Times New Roman" w:hAnsi="Times New Roman" w:cs="Times New Roman"/>
              <w:sz w:val="24"/>
              <w:szCs w:val="24"/>
            </w:rPr>
            <w:fldChar w:fldCharType="end"/>
          </w:r>
        </w:sdtContent>
      </w:sdt>
      <w:r w:rsidRPr="000D65D7">
        <w:rPr>
          <w:rFonts w:ascii="Times New Roman" w:hAnsi="Times New Roman" w:cs="Times New Roman"/>
          <w:sz w:val="24"/>
          <w:szCs w:val="24"/>
        </w:rPr>
        <w:t xml:space="preserve"> </w:t>
      </w:r>
    </w:p>
    <w:p w14:paraId="127837B5" w14:textId="04C025F6" w:rsidR="000D65D7" w:rsidRDefault="000D65D7" w:rsidP="000D65D7">
      <w:r>
        <w:rPr>
          <w:noProof/>
        </w:rPr>
        <w:drawing>
          <wp:inline distT="0" distB="0" distL="0" distR="0" wp14:anchorId="666CEEB4" wp14:editId="23E0914C">
            <wp:extent cx="5721350" cy="31870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1350" cy="3187065"/>
                    </a:xfrm>
                    <a:prstGeom prst="rect">
                      <a:avLst/>
                    </a:prstGeom>
                    <a:noFill/>
                    <a:ln>
                      <a:noFill/>
                    </a:ln>
                  </pic:spPr>
                </pic:pic>
              </a:graphicData>
            </a:graphic>
          </wp:inline>
        </w:drawing>
      </w:r>
      <w:r>
        <w:br/>
        <w:t xml:space="preserve">                                                                          Image: Crossrail.co.uk</w:t>
      </w:r>
    </w:p>
    <w:p w14:paraId="702A9E60" w14:textId="7E8AC87D" w:rsidR="000D65D7" w:rsidRDefault="000D65D7" w:rsidP="000D65D7">
      <w:pPr>
        <w:rPr>
          <w:rFonts w:ascii="Times New Roman" w:hAnsi="Times New Roman" w:cs="Times New Roman"/>
          <w:sz w:val="24"/>
          <w:szCs w:val="24"/>
        </w:rPr>
      </w:pPr>
      <w:r w:rsidRPr="000D65D7">
        <w:rPr>
          <w:rFonts w:ascii="Times New Roman" w:hAnsi="Times New Roman" w:cs="Times New Roman"/>
          <w:sz w:val="24"/>
          <w:szCs w:val="24"/>
        </w:rPr>
        <w:t>As a result of the Comprehensive Spending Review that took place in October 2010, an updated funding envelope in the amount of £14.8 billion was agreed upon. In 2018, the total amount of money available for investment was increased to £17.6 billion. Since then, further financing has been necessary to finish out this really important project. Additional financing in the amount of £390 million was allocated to Network Rail in July 2019 and July 2020. This brings the entire amount of additional funds allocated to Crossrail to a total of £825 million, which was awarded in December 2020. The entire amount of available money has now reached £18.8 billion.</w:t>
      </w:r>
      <w:sdt>
        <w:sdtPr>
          <w:rPr>
            <w:rFonts w:ascii="Times New Roman" w:hAnsi="Times New Roman" w:cs="Times New Roman"/>
            <w:sz w:val="24"/>
            <w:szCs w:val="24"/>
          </w:rPr>
          <w:id w:val="-642125182"/>
          <w:citation/>
        </w:sdtPr>
        <w:sdtContent>
          <w:r w:rsidRPr="000D65D7">
            <w:rPr>
              <w:rFonts w:ascii="Times New Roman" w:hAnsi="Times New Roman" w:cs="Times New Roman"/>
              <w:sz w:val="24"/>
              <w:szCs w:val="24"/>
            </w:rPr>
            <w:fldChar w:fldCharType="begin"/>
          </w:r>
          <w:r w:rsidRPr="000D65D7">
            <w:rPr>
              <w:rFonts w:ascii="Times New Roman" w:hAnsi="Times New Roman" w:cs="Times New Roman"/>
              <w:sz w:val="24"/>
              <w:szCs w:val="24"/>
              <w:lang w:val="en-US"/>
            </w:rPr>
            <w:instrText xml:space="preserve"> CITATION Cro22 \l 1033 </w:instrText>
          </w:r>
          <w:r w:rsidRPr="000D65D7">
            <w:rPr>
              <w:rFonts w:ascii="Times New Roman" w:hAnsi="Times New Roman" w:cs="Times New Roman"/>
              <w:sz w:val="24"/>
              <w:szCs w:val="24"/>
            </w:rPr>
            <w:fldChar w:fldCharType="separate"/>
          </w:r>
          <w:r w:rsidRPr="000D65D7">
            <w:rPr>
              <w:rFonts w:ascii="Times New Roman" w:hAnsi="Times New Roman" w:cs="Times New Roman"/>
              <w:noProof/>
              <w:sz w:val="24"/>
              <w:szCs w:val="24"/>
              <w:lang w:val="en-US"/>
            </w:rPr>
            <w:t xml:space="preserve"> (Crossrail, 2022)</w:t>
          </w:r>
          <w:r w:rsidRPr="000D65D7">
            <w:rPr>
              <w:rFonts w:ascii="Times New Roman" w:hAnsi="Times New Roman" w:cs="Times New Roman"/>
              <w:sz w:val="24"/>
              <w:szCs w:val="24"/>
            </w:rPr>
            <w:fldChar w:fldCharType="end"/>
          </w:r>
        </w:sdtContent>
      </w:sdt>
    </w:p>
    <w:p w14:paraId="25FC1DDB" w14:textId="132DFDB5" w:rsidR="00504A83" w:rsidRDefault="003F0DFE" w:rsidP="002A5FC4">
      <w:pPr>
        <w:rPr>
          <w:rFonts w:ascii="Times New Roman" w:hAnsi="Times New Roman" w:cs="Times New Roman"/>
          <w:sz w:val="24"/>
          <w:szCs w:val="24"/>
        </w:rPr>
      </w:pPr>
      <w:r w:rsidRPr="003F0DFE">
        <w:rPr>
          <w:rFonts w:ascii="Times New Roman" w:hAnsi="Times New Roman" w:cs="Times New Roman"/>
          <w:sz w:val="24"/>
          <w:szCs w:val="24"/>
        </w:rPr>
        <w:t>Even before the outbreak of the pandemic, problems with safety testing and signalling systems caused Crossrail to be three and a half years behind schedule and more than 4 billion pounds over budget, with a final cost of 18.8 billion pounds ($23.6 billion).</w:t>
      </w:r>
      <w:sdt>
        <w:sdtPr>
          <w:rPr>
            <w:rFonts w:ascii="Times New Roman" w:hAnsi="Times New Roman" w:cs="Times New Roman"/>
            <w:sz w:val="24"/>
            <w:szCs w:val="24"/>
          </w:rPr>
          <w:id w:val="88259928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Pau22 \l 1033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 </w:t>
          </w:r>
          <w:r w:rsidRPr="003F0DFE">
            <w:rPr>
              <w:rFonts w:ascii="Times New Roman" w:hAnsi="Times New Roman" w:cs="Times New Roman"/>
              <w:noProof/>
              <w:sz w:val="24"/>
              <w:szCs w:val="24"/>
              <w:lang w:val="en-US"/>
            </w:rPr>
            <w:t>(Sandle, 2022)</w:t>
          </w:r>
          <w:r>
            <w:rPr>
              <w:rFonts w:ascii="Times New Roman" w:hAnsi="Times New Roman" w:cs="Times New Roman"/>
              <w:sz w:val="24"/>
              <w:szCs w:val="24"/>
            </w:rPr>
            <w:fldChar w:fldCharType="end"/>
          </w:r>
        </w:sdtContent>
      </w:sdt>
    </w:p>
    <w:p w14:paraId="666AB329" w14:textId="04F68F72" w:rsidR="00CF1FEF" w:rsidRDefault="00CF1FEF" w:rsidP="002A5FC4">
      <w:pPr>
        <w:rPr>
          <w:rFonts w:ascii="Times New Roman" w:hAnsi="Times New Roman" w:cs="Times New Roman"/>
          <w:sz w:val="24"/>
          <w:szCs w:val="24"/>
        </w:rPr>
      </w:pPr>
    </w:p>
    <w:p w14:paraId="01E9C004" w14:textId="77777777" w:rsidR="00AA2FA8" w:rsidRDefault="00AA2FA8" w:rsidP="002A5FC4">
      <w:pPr>
        <w:rPr>
          <w:rFonts w:ascii="Times New Roman" w:hAnsi="Times New Roman" w:cs="Times New Roman"/>
          <w:sz w:val="24"/>
          <w:szCs w:val="24"/>
        </w:rPr>
      </w:pPr>
    </w:p>
    <w:p w14:paraId="05CADC56" w14:textId="77777777" w:rsidR="00CF1FEF" w:rsidRDefault="00CF1FEF" w:rsidP="002A5FC4">
      <w:pPr>
        <w:rPr>
          <w:rFonts w:ascii="Times New Roman" w:hAnsi="Times New Roman" w:cs="Times New Roman"/>
          <w:sz w:val="24"/>
          <w:szCs w:val="24"/>
        </w:rPr>
      </w:pPr>
    </w:p>
    <w:p w14:paraId="2F5EFD48" w14:textId="77777777" w:rsidR="00CF1FEF" w:rsidRPr="00CF1FEF" w:rsidRDefault="00CF1FEF" w:rsidP="00CF1FEF">
      <w:pPr>
        <w:pStyle w:val="Heading2"/>
        <w:rPr>
          <w:rStyle w:val="SubtleEmphasis"/>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21248638"/>
      <w:r w:rsidRPr="00CF1FEF">
        <w:rPr>
          <w:rStyle w:val="SubtleEmphasis"/>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Time</w:t>
      </w:r>
      <w:bookmarkEnd w:id="4"/>
    </w:p>
    <w:p w14:paraId="7E77C2E2" w14:textId="753FF198" w:rsidR="00FE07F5" w:rsidRPr="00FE07F5" w:rsidRDefault="00FE07F5" w:rsidP="002A5FC4">
      <w:pPr>
        <w:rPr>
          <w:rStyle w:val="SubtleEmphasis"/>
          <w:rFonts w:ascii="Times New Roman" w:hAnsi="Times New Roman" w:cs="Times New Roman"/>
          <w:i w:val="0"/>
          <w:iCs w:val="0"/>
          <w:sz w:val="24"/>
          <w:szCs w:val="24"/>
        </w:rPr>
      </w:pPr>
      <w:r>
        <w:rPr>
          <w:rStyle w:val="SubtleEmphasis"/>
          <w:rFonts w:ascii="Times New Roman" w:hAnsi="Times New Roman" w:cs="Times New Roman"/>
          <w:i w:val="0"/>
          <w:iCs w:val="0"/>
          <w:sz w:val="24"/>
          <w:szCs w:val="24"/>
        </w:rPr>
        <w:t>Timeline of setbacks for delivering Elizabeth Line project.</w:t>
      </w:r>
    </w:p>
    <w:tbl>
      <w:tblPr>
        <w:tblStyle w:val="TableGrid"/>
        <w:tblW w:w="0" w:type="auto"/>
        <w:tblLook w:val="04A0" w:firstRow="1" w:lastRow="0" w:firstColumn="1" w:lastColumn="0" w:noHBand="0" w:noVBand="1"/>
      </w:tblPr>
      <w:tblGrid>
        <w:gridCol w:w="9016"/>
      </w:tblGrid>
      <w:tr w:rsidR="00FE07F5" w:rsidRPr="00FE07F5" w14:paraId="599B99DB" w14:textId="77777777" w:rsidTr="00FE07F5">
        <w:tc>
          <w:tcPr>
            <w:tcW w:w="9016" w:type="dxa"/>
          </w:tcPr>
          <w:p w14:paraId="17740975" w14:textId="77777777" w:rsidR="00FE07F5" w:rsidRPr="00FE07F5" w:rsidRDefault="00FE07F5" w:rsidP="00A47617">
            <w:pPr>
              <w:rPr>
                <w:rStyle w:val="SubtleEmphasis"/>
                <w:rFonts w:ascii="Times New Roman" w:hAnsi="Times New Roman" w:cs="Times New Roman"/>
                <w:i w:val="0"/>
                <w:iCs w:val="0"/>
                <w:sz w:val="24"/>
                <w:szCs w:val="24"/>
              </w:rPr>
            </w:pPr>
            <w:r w:rsidRPr="00FE07F5">
              <w:rPr>
                <w:rStyle w:val="SubtleEmphasis"/>
                <w:rFonts w:ascii="Times New Roman" w:hAnsi="Times New Roman" w:cs="Times New Roman"/>
                <w:i w:val="0"/>
                <w:iCs w:val="0"/>
                <w:sz w:val="24"/>
                <w:szCs w:val="24"/>
              </w:rPr>
              <w:t>October 2007: The proposal is approved by Gordon Brown, who has a green light for it. It is anticipated that it would cost 15.9 billion pounds and that it will open in December of 2017.</w:t>
            </w:r>
          </w:p>
        </w:tc>
      </w:tr>
      <w:tr w:rsidR="00FE07F5" w:rsidRPr="00FE07F5" w14:paraId="24BC74A6" w14:textId="77777777" w:rsidTr="00FE07F5">
        <w:tc>
          <w:tcPr>
            <w:tcW w:w="9016" w:type="dxa"/>
          </w:tcPr>
          <w:p w14:paraId="416A43EB" w14:textId="77777777" w:rsidR="00FE07F5" w:rsidRPr="00FE07F5" w:rsidRDefault="00FE07F5" w:rsidP="00A47617">
            <w:pPr>
              <w:rPr>
                <w:rStyle w:val="SubtleEmphasis"/>
                <w:rFonts w:ascii="Times New Roman" w:hAnsi="Times New Roman" w:cs="Times New Roman"/>
                <w:i w:val="0"/>
                <w:iCs w:val="0"/>
                <w:sz w:val="24"/>
                <w:szCs w:val="24"/>
              </w:rPr>
            </w:pPr>
            <w:r w:rsidRPr="00FE07F5">
              <w:rPr>
                <w:rStyle w:val="SubtleEmphasis"/>
                <w:rFonts w:ascii="Times New Roman" w:hAnsi="Times New Roman" w:cs="Times New Roman"/>
                <w:i w:val="0"/>
                <w:iCs w:val="0"/>
                <w:sz w:val="24"/>
                <w:szCs w:val="24"/>
              </w:rPr>
              <w:t>October 2010: In the comprehensive expenditure review conducted by the Conservative and Liberal Democrat Coalition administration, the budget for Crossrail was reduced to £14.8 billion. The new opening date is set for December 2018, one year later than originally planned.</w:t>
            </w:r>
          </w:p>
        </w:tc>
      </w:tr>
      <w:tr w:rsidR="00FE07F5" w:rsidRPr="00FE07F5" w14:paraId="16A4E720" w14:textId="77777777" w:rsidTr="00FE07F5">
        <w:tc>
          <w:tcPr>
            <w:tcW w:w="9016" w:type="dxa"/>
          </w:tcPr>
          <w:p w14:paraId="6CD3DBD2" w14:textId="77777777" w:rsidR="00FE07F5" w:rsidRPr="00FE07F5" w:rsidRDefault="00FE07F5" w:rsidP="00A47617">
            <w:pPr>
              <w:rPr>
                <w:rStyle w:val="SubtleEmphasis"/>
                <w:rFonts w:ascii="Times New Roman" w:hAnsi="Times New Roman" w:cs="Times New Roman"/>
                <w:i w:val="0"/>
                <w:iCs w:val="0"/>
                <w:sz w:val="24"/>
                <w:szCs w:val="24"/>
              </w:rPr>
            </w:pPr>
            <w:r w:rsidRPr="00FE07F5">
              <w:rPr>
                <w:rStyle w:val="SubtleEmphasis"/>
                <w:rFonts w:ascii="Times New Roman" w:hAnsi="Times New Roman" w:cs="Times New Roman"/>
                <w:i w:val="0"/>
                <w:iCs w:val="0"/>
                <w:sz w:val="24"/>
                <w:szCs w:val="24"/>
              </w:rPr>
              <w:t>August 2018: Crossrail Ltd. has made the announcement that the project would not open in December 2018 as planned, but that the central segment "will open in autumn 2019." The building of the project is behind schedule, and there have been some complications installing the complicated signalling systems.</w:t>
            </w:r>
          </w:p>
        </w:tc>
      </w:tr>
      <w:tr w:rsidR="00FE07F5" w:rsidRPr="00FE07F5" w14:paraId="6A21A3E8" w14:textId="77777777" w:rsidTr="00FE07F5">
        <w:tc>
          <w:tcPr>
            <w:tcW w:w="9016" w:type="dxa"/>
          </w:tcPr>
          <w:p w14:paraId="4F437663" w14:textId="77777777" w:rsidR="00FE07F5" w:rsidRPr="00FE07F5" w:rsidRDefault="00FE07F5" w:rsidP="00A47617">
            <w:pPr>
              <w:rPr>
                <w:rStyle w:val="SubtleEmphasis"/>
                <w:rFonts w:ascii="Times New Roman" w:hAnsi="Times New Roman" w:cs="Times New Roman"/>
                <w:i w:val="0"/>
                <w:iCs w:val="0"/>
                <w:sz w:val="24"/>
                <w:szCs w:val="24"/>
              </w:rPr>
            </w:pPr>
            <w:r w:rsidRPr="00FE07F5">
              <w:rPr>
                <w:rStyle w:val="SubtleEmphasis"/>
                <w:rFonts w:ascii="Times New Roman" w:hAnsi="Times New Roman" w:cs="Times New Roman"/>
                <w:i w:val="0"/>
                <w:iCs w:val="0"/>
                <w:sz w:val="24"/>
                <w:szCs w:val="24"/>
              </w:rPr>
              <w:t>April 2019: The "delivery window" for the completion of the central portion of Crossrail has been announced as falling between October 2020 and March 2021.</w:t>
            </w:r>
          </w:p>
        </w:tc>
      </w:tr>
      <w:tr w:rsidR="00FE07F5" w:rsidRPr="00FE07F5" w14:paraId="55B3FF5C" w14:textId="77777777" w:rsidTr="00FE07F5">
        <w:tc>
          <w:tcPr>
            <w:tcW w:w="9016" w:type="dxa"/>
          </w:tcPr>
          <w:p w14:paraId="2799E35C" w14:textId="77777777" w:rsidR="00FE07F5" w:rsidRPr="00FE07F5" w:rsidRDefault="00FE07F5" w:rsidP="00A47617">
            <w:pPr>
              <w:rPr>
                <w:rStyle w:val="SubtleEmphasis"/>
                <w:rFonts w:ascii="Times New Roman" w:hAnsi="Times New Roman" w:cs="Times New Roman"/>
                <w:i w:val="0"/>
                <w:iCs w:val="0"/>
                <w:sz w:val="24"/>
                <w:szCs w:val="24"/>
              </w:rPr>
            </w:pPr>
            <w:r w:rsidRPr="00FE07F5">
              <w:rPr>
                <w:rStyle w:val="SubtleEmphasis"/>
                <w:rFonts w:ascii="Times New Roman" w:hAnsi="Times New Roman" w:cs="Times New Roman"/>
                <w:i w:val="0"/>
                <w:iCs w:val="0"/>
                <w:sz w:val="24"/>
                <w:szCs w:val="24"/>
              </w:rPr>
              <w:t>November 2019: In a recent announcement, Crossrail Ltd. stated that the railway will open "as soon as practically practicable in 2021." The price is now estimated to be £18.25 billion, which is an increase of up to 650 million pounds.</w:t>
            </w:r>
          </w:p>
        </w:tc>
      </w:tr>
      <w:tr w:rsidR="00FE07F5" w:rsidRPr="00FE07F5" w14:paraId="59DF23BB" w14:textId="77777777" w:rsidTr="00FE07F5">
        <w:tc>
          <w:tcPr>
            <w:tcW w:w="9016" w:type="dxa"/>
          </w:tcPr>
          <w:p w14:paraId="75585C70" w14:textId="77777777" w:rsidR="00FE07F5" w:rsidRPr="00FE07F5" w:rsidRDefault="00FE07F5" w:rsidP="00A47617">
            <w:pPr>
              <w:rPr>
                <w:rStyle w:val="SubtleEmphasis"/>
                <w:rFonts w:ascii="Times New Roman" w:hAnsi="Times New Roman" w:cs="Times New Roman"/>
                <w:i w:val="0"/>
                <w:iCs w:val="0"/>
                <w:sz w:val="24"/>
                <w:szCs w:val="24"/>
              </w:rPr>
            </w:pPr>
            <w:r w:rsidRPr="00FE07F5">
              <w:rPr>
                <w:rStyle w:val="SubtleEmphasis"/>
                <w:rFonts w:ascii="Times New Roman" w:hAnsi="Times New Roman" w:cs="Times New Roman"/>
                <w:i w:val="0"/>
                <w:iCs w:val="0"/>
                <w:sz w:val="24"/>
                <w:szCs w:val="24"/>
              </w:rPr>
              <w:t>July 2020: According to Crossrail Ltd., the opening of the train will not take place in the summer of 2021 due of the widespread coronavirus epidemic. It does not provide a schedule that has been recently updated.</w:t>
            </w:r>
          </w:p>
        </w:tc>
      </w:tr>
      <w:tr w:rsidR="00FE07F5" w:rsidRPr="00FE07F5" w14:paraId="75466EAA" w14:textId="77777777" w:rsidTr="00FE07F5">
        <w:tc>
          <w:tcPr>
            <w:tcW w:w="9016" w:type="dxa"/>
          </w:tcPr>
          <w:p w14:paraId="606A9E44" w14:textId="77777777" w:rsidR="00FE07F5" w:rsidRPr="00FE07F5" w:rsidRDefault="00FE07F5" w:rsidP="00A47617">
            <w:pPr>
              <w:rPr>
                <w:rStyle w:val="SubtleEmphasis"/>
                <w:rFonts w:ascii="Times New Roman" w:hAnsi="Times New Roman" w:cs="Times New Roman"/>
                <w:i w:val="0"/>
                <w:iCs w:val="0"/>
                <w:sz w:val="24"/>
                <w:szCs w:val="24"/>
              </w:rPr>
            </w:pPr>
            <w:r w:rsidRPr="00FE07F5">
              <w:rPr>
                <w:rStyle w:val="SubtleEmphasis"/>
                <w:rFonts w:ascii="Times New Roman" w:hAnsi="Times New Roman" w:cs="Times New Roman"/>
                <w:i w:val="0"/>
                <w:iCs w:val="0"/>
                <w:sz w:val="24"/>
                <w:szCs w:val="24"/>
              </w:rPr>
              <w:t>17 May 2022:</w:t>
            </w:r>
            <w:r w:rsidRPr="00FE07F5">
              <w:t xml:space="preserve"> </w:t>
            </w:r>
            <w:r w:rsidRPr="00FE07F5">
              <w:rPr>
                <w:rStyle w:val="SubtleEmphasis"/>
                <w:rFonts w:ascii="Times New Roman" w:hAnsi="Times New Roman" w:cs="Times New Roman"/>
                <w:i w:val="0"/>
                <w:iCs w:val="0"/>
                <w:sz w:val="24"/>
                <w:szCs w:val="24"/>
              </w:rPr>
              <w:t>In order to commemorate the completion of Crossrail, Queen Elizabeth II and Prime Minister Boris Johnson pay a visit at Paddington station.</w:t>
            </w:r>
          </w:p>
        </w:tc>
      </w:tr>
      <w:tr w:rsidR="00FE07F5" w:rsidRPr="00FE07F5" w14:paraId="550E31D1" w14:textId="77777777" w:rsidTr="00FE07F5">
        <w:tc>
          <w:tcPr>
            <w:tcW w:w="9016" w:type="dxa"/>
          </w:tcPr>
          <w:p w14:paraId="2A107967" w14:textId="77777777" w:rsidR="00FE07F5" w:rsidRPr="00FE07F5" w:rsidRDefault="00FE07F5" w:rsidP="00A47617">
            <w:pPr>
              <w:rPr>
                <w:rStyle w:val="SubtleEmphasis"/>
                <w:rFonts w:ascii="Times New Roman" w:hAnsi="Times New Roman" w:cs="Times New Roman"/>
                <w:i w:val="0"/>
                <w:iCs w:val="0"/>
                <w:sz w:val="24"/>
                <w:szCs w:val="24"/>
              </w:rPr>
            </w:pPr>
            <w:r w:rsidRPr="00FE07F5">
              <w:rPr>
                <w:rStyle w:val="SubtleEmphasis"/>
                <w:rFonts w:ascii="Times New Roman" w:hAnsi="Times New Roman" w:cs="Times New Roman"/>
                <w:i w:val="0"/>
                <w:iCs w:val="0"/>
                <w:sz w:val="24"/>
                <w:szCs w:val="24"/>
              </w:rPr>
              <w:t>24 May 2022: The beginning of service on the Elizabeth Line.</w:t>
            </w:r>
          </w:p>
        </w:tc>
      </w:tr>
    </w:tbl>
    <w:p w14:paraId="2AC60D8B" w14:textId="16E1EE42" w:rsidR="00FE07F5" w:rsidRDefault="00801598" w:rsidP="002A5FC4">
      <w:pPr>
        <w:rPr>
          <w:rStyle w:val="SubtleEmphasis"/>
          <w:rFonts w:ascii="Times New Roman" w:hAnsi="Times New Roman" w:cs="Times New Roman"/>
          <w:i w:val="0"/>
          <w:iCs w:val="0"/>
          <w:sz w:val="24"/>
          <w:szCs w:val="24"/>
        </w:rPr>
      </w:pPr>
      <w:r>
        <w:rPr>
          <w:rStyle w:val="SubtleEmphasis"/>
          <w:rFonts w:ascii="Times New Roman" w:hAnsi="Times New Roman" w:cs="Times New Roman"/>
          <w:i w:val="0"/>
          <w:iCs w:val="0"/>
          <w:sz w:val="24"/>
          <w:szCs w:val="24"/>
        </w:rPr>
        <w:t xml:space="preserve">                                        For creation of this table: </w:t>
      </w:r>
      <w:sdt>
        <w:sdtPr>
          <w:rPr>
            <w:rStyle w:val="SubtleEmphasis"/>
            <w:rFonts w:ascii="Times New Roman" w:hAnsi="Times New Roman" w:cs="Times New Roman"/>
            <w:i w:val="0"/>
            <w:iCs w:val="0"/>
            <w:sz w:val="24"/>
            <w:szCs w:val="24"/>
          </w:rPr>
          <w:id w:val="-1775009860"/>
          <w:citation/>
        </w:sdtPr>
        <w:sdtContent>
          <w:r>
            <w:rPr>
              <w:rStyle w:val="SubtleEmphasis"/>
              <w:rFonts w:ascii="Times New Roman" w:hAnsi="Times New Roman" w:cs="Times New Roman"/>
              <w:i w:val="0"/>
              <w:iCs w:val="0"/>
              <w:sz w:val="24"/>
              <w:szCs w:val="24"/>
            </w:rPr>
            <w:fldChar w:fldCharType="begin"/>
          </w:r>
          <w:r>
            <w:rPr>
              <w:rStyle w:val="SubtleEmphasis"/>
              <w:rFonts w:ascii="Times New Roman" w:hAnsi="Times New Roman" w:cs="Times New Roman"/>
              <w:i w:val="0"/>
              <w:iCs w:val="0"/>
              <w:sz w:val="24"/>
              <w:szCs w:val="24"/>
              <w:lang w:val="en-US"/>
            </w:rPr>
            <w:instrText xml:space="preserve"> CITATION Eua22 \l 1033 </w:instrText>
          </w:r>
          <w:r>
            <w:rPr>
              <w:rStyle w:val="SubtleEmphasis"/>
              <w:rFonts w:ascii="Times New Roman" w:hAnsi="Times New Roman" w:cs="Times New Roman"/>
              <w:i w:val="0"/>
              <w:iCs w:val="0"/>
              <w:sz w:val="24"/>
              <w:szCs w:val="24"/>
            </w:rPr>
            <w:fldChar w:fldCharType="separate"/>
          </w:r>
          <w:r w:rsidRPr="00801598">
            <w:rPr>
              <w:rFonts w:ascii="Times New Roman" w:hAnsi="Times New Roman" w:cs="Times New Roman"/>
              <w:noProof/>
              <w:color w:val="404040" w:themeColor="text1" w:themeTint="BF"/>
              <w:sz w:val="24"/>
              <w:szCs w:val="24"/>
              <w:lang w:val="en-US"/>
            </w:rPr>
            <w:t>(Mulligan, 2022)</w:t>
          </w:r>
          <w:r>
            <w:rPr>
              <w:rStyle w:val="SubtleEmphasis"/>
              <w:rFonts w:ascii="Times New Roman" w:hAnsi="Times New Roman" w:cs="Times New Roman"/>
              <w:i w:val="0"/>
              <w:iCs w:val="0"/>
              <w:sz w:val="24"/>
              <w:szCs w:val="24"/>
            </w:rPr>
            <w:fldChar w:fldCharType="end"/>
          </w:r>
        </w:sdtContent>
      </w:sdt>
    </w:p>
    <w:p w14:paraId="747E21AE" w14:textId="1CB03C3A" w:rsidR="003753CD" w:rsidRDefault="003753CD" w:rsidP="002A5FC4">
      <w:pPr>
        <w:rPr>
          <w:rStyle w:val="SubtleEmphasis"/>
          <w:rFonts w:ascii="Times New Roman" w:hAnsi="Times New Roman" w:cs="Times New Roman"/>
          <w:i w:val="0"/>
          <w:iCs w:val="0"/>
          <w:sz w:val="24"/>
          <w:szCs w:val="24"/>
        </w:rPr>
      </w:pPr>
      <w:r>
        <w:rPr>
          <w:rStyle w:val="SubtleEmphasis"/>
          <w:rFonts w:ascii="Times New Roman" w:hAnsi="Times New Roman" w:cs="Times New Roman"/>
          <w:i w:val="0"/>
          <w:iCs w:val="0"/>
          <w:sz w:val="24"/>
          <w:szCs w:val="24"/>
        </w:rPr>
        <w:t xml:space="preserve">Major delay was obviously the Corona virus pandemic. </w:t>
      </w:r>
      <w:r w:rsidRPr="003753CD">
        <w:rPr>
          <w:rStyle w:val="SubtleEmphasis"/>
          <w:rFonts w:ascii="Times New Roman" w:hAnsi="Times New Roman" w:cs="Times New Roman"/>
          <w:i w:val="0"/>
          <w:iCs w:val="0"/>
          <w:sz w:val="24"/>
          <w:szCs w:val="24"/>
        </w:rPr>
        <w:t>In August 2020, after a pandemic, word emerged that Crossrail won't be done until 2022 and will cost an extra £1.1 billion. In December, we heard that Crossrail will get an additional £825 million to finish the last phase.</w:t>
      </w:r>
      <w:sdt>
        <w:sdtPr>
          <w:rPr>
            <w:rStyle w:val="SubtleEmphasis"/>
            <w:rFonts w:ascii="Times New Roman" w:hAnsi="Times New Roman" w:cs="Times New Roman"/>
            <w:i w:val="0"/>
            <w:iCs w:val="0"/>
            <w:sz w:val="24"/>
            <w:szCs w:val="24"/>
          </w:rPr>
          <w:id w:val="702668036"/>
          <w:citation/>
        </w:sdtPr>
        <w:sdtContent>
          <w:r>
            <w:rPr>
              <w:rStyle w:val="SubtleEmphasis"/>
              <w:rFonts w:ascii="Times New Roman" w:hAnsi="Times New Roman" w:cs="Times New Roman"/>
              <w:i w:val="0"/>
              <w:iCs w:val="0"/>
              <w:sz w:val="24"/>
              <w:szCs w:val="24"/>
            </w:rPr>
            <w:fldChar w:fldCharType="begin"/>
          </w:r>
          <w:r>
            <w:rPr>
              <w:rStyle w:val="SubtleEmphasis"/>
              <w:rFonts w:ascii="Times New Roman" w:hAnsi="Times New Roman" w:cs="Times New Roman"/>
              <w:i w:val="0"/>
              <w:iCs w:val="0"/>
              <w:sz w:val="24"/>
              <w:szCs w:val="24"/>
              <w:lang w:val="en-US"/>
            </w:rPr>
            <w:instrText xml:space="preserve"> CITATION ALE22 \l 1033 </w:instrText>
          </w:r>
          <w:r>
            <w:rPr>
              <w:rStyle w:val="SubtleEmphasis"/>
              <w:rFonts w:ascii="Times New Roman" w:hAnsi="Times New Roman" w:cs="Times New Roman"/>
              <w:i w:val="0"/>
              <w:iCs w:val="0"/>
              <w:sz w:val="24"/>
              <w:szCs w:val="24"/>
            </w:rPr>
            <w:fldChar w:fldCharType="separate"/>
          </w:r>
          <w:r>
            <w:rPr>
              <w:rStyle w:val="SubtleEmphasis"/>
              <w:rFonts w:ascii="Times New Roman" w:hAnsi="Times New Roman" w:cs="Times New Roman"/>
              <w:i w:val="0"/>
              <w:iCs w:val="0"/>
              <w:noProof/>
              <w:sz w:val="24"/>
              <w:szCs w:val="24"/>
              <w:lang w:val="en-US"/>
            </w:rPr>
            <w:t xml:space="preserve"> </w:t>
          </w:r>
          <w:r w:rsidRPr="003753CD">
            <w:rPr>
              <w:rFonts w:ascii="Times New Roman" w:hAnsi="Times New Roman" w:cs="Times New Roman"/>
              <w:noProof/>
              <w:color w:val="404040" w:themeColor="text1" w:themeTint="BF"/>
              <w:sz w:val="24"/>
              <w:szCs w:val="24"/>
              <w:lang w:val="en-US"/>
            </w:rPr>
            <w:t>(LANDON, 2022)</w:t>
          </w:r>
          <w:r>
            <w:rPr>
              <w:rStyle w:val="SubtleEmphasis"/>
              <w:rFonts w:ascii="Times New Roman" w:hAnsi="Times New Roman" w:cs="Times New Roman"/>
              <w:i w:val="0"/>
              <w:iCs w:val="0"/>
              <w:sz w:val="24"/>
              <w:szCs w:val="24"/>
            </w:rPr>
            <w:fldChar w:fldCharType="end"/>
          </w:r>
        </w:sdtContent>
      </w:sdt>
    </w:p>
    <w:p w14:paraId="0DA067BA" w14:textId="35282277" w:rsidR="00E166E1" w:rsidRDefault="00E166E1" w:rsidP="002A5FC4">
      <w:pPr>
        <w:rPr>
          <w:rStyle w:val="SubtleEmphasis"/>
          <w:rFonts w:ascii="Times New Roman" w:hAnsi="Times New Roman" w:cs="Times New Roman"/>
          <w:i w:val="0"/>
          <w:iCs w:val="0"/>
          <w:sz w:val="24"/>
          <w:szCs w:val="24"/>
        </w:rPr>
      </w:pPr>
      <w:r w:rsidRPr="00E166E1">
        <w:rPr>
          <w:rStyle w:val="SubtleEmphasis"/>
          <w:rFonts w:ascii="Times New Roman" w:hAnsi="Times New Roman" w:cs="Times New Roman"/>
          <w:i w:val="0"/>
          <w:iCs w:val="0"/>
          <w:sz w:val="24"/>
          <w:szCs w:val="24"/>
        </w:rPr>
        <w:t>Between May's introduction and November's second phase of operation, Sundays and engineering hours were utilised for testing and software updates in the railway's central portion. Testing and software updates required occasional weekend closures. Using Sundays and certain Saturdays helped us finish the second phase of the Elizabeth line in November, allowing an early near doubling of train service through the central portion.</w:t>
      </w:r>
      <w:sdt>
        <w:sdtPr>
          <w:rPr>
            <w:rStyle w:val="SubtleEmphasis"/>
            <w:rFonts w:ascii="Times New Roman" w:hAnsi="Times New Roman" w:cs="Times New Roman"/>
            <w:i w:val="0"/>
            <w:iCs w:val="0"/>
            <w:sz w:val="24"/>
            <w:szCs w:val="24"/>
          </w:rPr>
          <w:id w:val="1479347396"/>
          <w:citation/>
        </w:sdtPr>
        <w:sdtContent>
          <w:r>
            <w:rPr>
              <w:rStyle w:val="SubtleEmphasis"/>
              <w:rFonts w:ascii="Times New Roman" w:hAnsi="Times New Roman" w:cs="Times New Roman"/>
              <w:i w:val="0"/>
              <w:iCs w:val="0"/>
              <w:sz w:val="24"/>
              <w:szCs w:val="24"/>
            </w:rPr>
            <w:fldChar w:fldCharType="begin"/>
          </w:r>
          <w:r>
            <w:rPr>
              <w:rStyle w:val="SubtleEmphasis"/>
              <w:rFonts w:ascii="Times New Roman" w:hAnsi="Times New Roman" w:cs="Times New Roman"/>
              <w:i w:val="0"/>
              <w:iCs w:val="0"/>
              <w:sz w:val="24"/>
              <w:szCs w:val="24"/>
              <w:lang w:val="en-US"/>
            </w:rPr>
            <w:instrText xml:space="preserve"> CITATION Cro22 \l 1033 </w:instrText>
          </w:r>
          <w:r>
            <w:rPr>
              <w:rStyle w:val="SubtleEmphasis"/>
              <w:rFonts w:ascii="Times New Roman" w:hAnsi="Times New Roman" w:cs="Times New Roman"/>
              <w:i w:val="0"/>
              <w:iCs w:val="0"/>
              <w:sz w:val="24"/>
              <w:szCs w:val="24"/>
            </w:rPr>
            <w:fldChar w:fldCharType="separate"/>
          </w:r>
          <w:r>
            <w:rPr>
              <w:rStyle w:val="SubtleEmphasis"/>
              <w:rFonts w:ascii="Times New Roman" w:hAnsi="Times New Roman" w:cs="Times New Roman"/>
              <w:i w:val="0"/>
              <w:iCs w:val="0"/>
              <w:noProof/>
              <w:sz w:val="24"/>
              <w:szCs w:val="24"/>
              <w:lang w:val="en-US"/>
            </w:rPr>
            <w:t xml:space="preserve"> </w:t>
          </w:r>
          <w:r w:rsidRPr="00E166E1">
            <w:rPr>
              <w:rFonts w:ascii="Times New Roman" w:hAnsi="Times New Roman" w:cs="Times New Roman"/>
              <w:noProof/>
              <w:color w:val="404040" w:themeColor="text1" w:themeTint="BF"/>
              <w:sz w:val="24"/>
              <w:szCs w:val="24"/>
              <w:lang w:val="en-US"/>
            </w:rPr>
            <w:t>(Crossrail, 2022)</w:t>
          </w:r>
          <w:r>
            <w:rPr>
              <w:rStyle w:val="SubtleEmphasis"/>
              <w:rFonts w:ascii="Times New Roman" w:hAnsi="Times New Roman" w:cs="Times New Roman"/>
              <w:i w:val="0"/>
              <w:iCs w:val="0"/>
              <w:sz w:val="24"/>
              <w:szCs w:val="24"/>
            </w:rPr>
            <w:fldChar w:fldCharType="end"/>
          </w:r>
        </w:sdtContent>
      </w:sdt>
    </w:p>
    <w:p w14:paraId="49B252C8" w14:textId="4B586E6B" w:rsidR="00E166E1" w:rsidRDefault="003925BF" w:rsidP="002A5FC4">
      <w:pPr>
        <w:rPr>
          <w:rStyle w:val="SubtleEmphasis"/>
          <w:rFonts w:ascii="Times New Roman" w:hAnsi="Times New Roman" w:cs="Times New Roman"/>
          <w:i w:val="0"/>
          <w:iCs w:val="0"/>
          <w:sz w:val="24"/>
          <w:szCs w:val="24"/>
        </w:rPr>
      </w:pPr>
      <w:r>
        <w:rPr>
          <w:rStyle w:val="SubtleEmphasis"/>
          <w:rFonts w:ascii="Times New Roman" w:hAnsi="Times New Roman" w:cs="Times New Roman"/>
          <w:i w:val="0"/>
          <w:iCs w:val="0"/>
          <w:sz w:val="24"/>
          <w:szCs w:val="24"/>
        </w:rPr>
        <w:t xml:space="preserve">Afterall the project was a success, does that hold possible future for Crossrail 2 project? </w:t>
      </w:r>
    </w:p>
    <w:p w14:paraId="69FEB20E" w14:textId="61E7553D" w:rsidR="004A5CDB" w:rsidRDefault="004A5CDB" w:rsidP="004A5CDB">
      <w:pPr>
        <w:rPr>
          <w:rStyle w:val="SubtleEmphasis"/>
          <w:rFonts w:ascii="Times New Roman" w:hAnsi="Times New Roman" w:cs="Times New Roman"/>
          <w:i w:val="0"/>
          <w:iCs w:val="0"/>
          <w:sz w:val="24"/>
          <w:szCs w:val="24"/>
        </w:rPr>
      </w:pPr>
      <w:r w:rsidRPr="004A5CDB">
        <w:rPr>
          <w:rStyle w:val="SubtleEmphasis"/>
          <w:rFonts w:ascii="Times New Roman" w:hAnsi="Times New Roman" w:cs="Times New Roman"/>
          <w:i w:val="0"/>
          <w:iCs w:val="0"/>
          <w:sz w:val="24"/>
          <w:szCs w:val="24"/>
        </w:rPr>
        <w:t>Crossrail has offered a framework for similar projects, including Crossrail 2. The planned system has a long history of suggestions, objections, and counter-proposals, like its predecessor. In the 1970s, it was proposed to link Clapham Junction and Seven Sisters.</w:t>
      </w:r>
      <w:sdt>
        <w:sdtPr>
          <w:rPr>
            <w:rStyle w:val="SubtleEmphasis"/>
            <w:rFonts w:ascii="Times New Roman" w:hAnsi="Times New Roman" w:cs="Times New Roman"/>
            <w:i w:val="0"/>
            <w:iCs w:val="0"/>
            <w:sz w:val="24"/>
            <w:szCs w:val="24"/>
          </w:rPr>
          <w:id w:val="2101523029"/>
          <w:citation/>
        </w:sdtPr>
        <w:sdtContent>
          <w:r>
            <w:rPr>
              <w:rStyle w:val="SubtleEmphasis"/>
              <w:rFonts w:ascii="Times New Roman" w:hAnsi="Times New Roman" w:cs="Times New Roman"/>
              <w:i w:val="0"/>
              <w:iCs w:val="0"/>
              <w:sz w:val="24"/>
              <w:szCs w:val="24"/>
            </w:rPr>
            <w:fldChar w:fldCharType="begin"/>
          </w:r>
          <w:r>
            <w:rPr>
              <w:rStyle w:val="SubtleEmphasis"/>
              <w:rFonts w:ascii="Times New Roman" w:hAnsi="Times New Roman" w:cs="Times New Roman"/>
              <w:i w:val="0"/>
              <w:iCs w:val="0"/>
              <w:sz w:val="24"/>
              <w:szCs w:val="24"/>
              <w:lang w:val="en-US"/>
            </w:rPr>
            <w:instrText xml:space="preserve"> CITATION And22 \l 1033 </w:instrText>
          </w:r>
          <w:r>
            <w:rPr>
              <w:rStyle w:val="SubtleEmphasis"/>
              <w:rFonts w:ascii="Times New Roman" w:hAnsi="Times New Roman" w:cs="Times New Roman"/>
              <w:i w:val="0"/>
              <w:iCs w:val="0"/>
              <w:sz w:val="24"/>
              <w:szCs w:val="24"/>
            </w:rPr>
            <w:fldChar w:fldCharType="separate"/>
          </w:r>
          <w:r>
            <w:rPr>
              <w:rStyle w:val="SubtleEmphasis"/>
              <w:rFonts w:ascii="Times New Roman" w:hAnsi="Times New Roman" w:cs="Times New Roman"/>
              <w:i w:val="0"/>
              <w:iCs w:val="0"/>
              <w:noProof/>
              <w:sz w:val="24"/>
              <w:szCs w:val="24"/>
              <w:lang w:val="en-US"/>
            </w:rPr>
            <w:t xml:space="preserve"> </w:t>
          </w:r>
          <w:r w:rsidRPr="004A5CDB">
            <w:rPr>
              <w:rFonts w:ascii="Times New Roman" w:hAnsi="Times New Roman" w:cs="Times New Roman"/>
              <w:noProof/>
              <w:color w:val="404040" w:themeColor="text1" w:themeTint="BF"/>
              <w:sz w:val="24"/>
              <w:szCs w:val="24"/>
              <w:lang w:val="en-US"/>
            </w:rPr>
            <w:t>(Tunnicliffe, 2022)</w:t>
          </w:r>
          <w:r>
            <w:rPr>
              <w:rStyle w:val="SubtleEmphasis"/>
              <w:rFonts w:ascii="Times New Roman" w:hAnsi="Times New Roman" w:cs="Times New Roman"/>
              <w:i w:val="0"/>
              <w:iCs w:val="0"/>
              <w:sz w:val="24"/>
              <w:szCs w:val="24"/>
            </w:rPr>
            <w:fldChar w:fldCharType="end"/>
          </w:r>
        </w:sdtContent>
      </w:sdt>
    </w:p>
    <w:p w14:paraId="3A4D26E1" w14:textId="5E0BFD54" w:rsidR="00AA2FA8" w:rsidRDefault="004A5CDB" w:rsidP="002A5FC4">
      <w:pPr>
        <w:rPr>
          <w:rStyle w:val="SubtleEmphasis"/>
          <w:rFonts w:ascii="Times New Roman" w:hAnsi="Times New Roman" w:cs="Times New Roman"/>
          <w:i w:val="0"/>
          <w:iCs w:val="0"/>
          <w:sz w:val="24"/>
          <w:szCs w:val="24"/>
        </w:rPr>
      </w:pPr>
      <w:r>
        <w:rPr>
          <w:rStyle w:val="SubtleEmphasis"/>
          <w:rFonts w:ascii="Times New Roman" w:hAnsi="Times New Roman" w:cs="Times New Roman"/>
          <w:i w:val="0"/>
          <w:iCs w:val="0"/>
          <w:sz w:val="24"/>
          <w:szCs w:val="24"/>
        </w:rPr>
        <w:br/>
      </w:r>
      <w:r w:rsidRPr="004A5CDB">
        <w:rPr>
          <w:rStyle w:val="SubtleEmphasis"/>
          <w:rFonts w:ascii="Times New Roman" w:hAnsi="Times New Roman" w:cs="Times New Roman"/>
          <w:i w:val="0"/>
          <w:iCs w:val="0"/>
          <w:sz w:val="24"/>
          <w:szCs w:val="24"/>
        </w:rPr>
        <w:t xml:space="preserve">According to the project, when it is finished, which is expected to happen in the 2030s, London's rail capacity will increase by 10%, bringing up to 30 trains per hour to destinations across the network, ensuring that 800 stations throughout the UK are within one interchange </w:t>
      </w:r>
      <w:r w:rsidRPr="004A5CDB">
        <w:rPr>
          <w:rStyle w:val="SubtleEmphasis"/>
          <w:rFonts w:ascii="Times New Roman" w:hAnsi="Times New Roman" w:cs="Times New Roman"/>
          <w:i w:val="0"/>
          <w:iCs w:val="0"/>
          <w:sz w:val="24"/>
          <w:szCs w:val="24"/>
        </w:rPr>
        <w:lastRenderedPageBreak/>
        <w:t>of London, providing additional capacity for up to 270,000 more people to enter the capital during peak hours, and relieving congestion and overcrowding on the Tube and regional rail services</w:t>
      </w:r>
      <w:r>
        <w:rPr>
          <w:rStyle w:val="SubtleEmphasis"/>
          <w:rFonts w:ascii="Times New Roman" w:hAnsi="Times New Roman" w:cs="Times New Roman"/>
          <w:i w:val="0"/>
          <w:iCs w:val="0"/>
          <w:sz w:val="24"/>
          <w:szCs w:val="24"/>
        </w:rPr>
        <w:t xml:space="preserve">. </w:t>
      </w:r>
      <w:r w:rsidRPr="004A5CDB">
        <w:rPr>
          <w:rStyle w:val="SubtleEmphasis"/>
          <w:rFonts w:ascii="Times New Roman" w:hAnsi="Times New Roman" w:cs="Times New Roman"/>
          <w:i w:val="0"/>
          <w:iCs w:val="0"/>
          <w:sz w:val="24"/>
          <w:szCs w:val="24"/>
        </w:rPr>
        <w:t>A million more people than it is now, 10 million people are anticipated to live in London by the year 2030. This will result in an additional 5 million trips made each year on the capital's transportation system, according to Crossrail 2. According to it, "Crossrail 2 would offer our transportation system the additional capacity we need to keep the larger South East operating and developing, and to improve living here."</w:t>
      </w:r>
      <w:sdt>
        <w:sdtPr>
          <w:rPr>
            <w:rStyle w:val="SubtleEmphasis"/>
            <w:rFonts w:ascii="Times New Roman" w:hAnsi="Times New Roman" w:cs="Times New Roman"/>
            <w:i w:val="0"/>
            <w:iCs w:val="0"/>
            <w:sz w:val="24"/>
            <w:szCs w:val="24"/>
          </w:rPr>
          <w:id w:val="-1414774052"/>
          <w:citation/>
        </w:sdtPr>
        <w:sdtContent>
          <w:r>
            <w:rPr>
              <w:rStyle w:val="SubtleEmphasis"/>
              <w:rFonts w:ascii="Times New Roman" w:hAnsi="Times New Roman" w:cs="Times New Roman"/>
              <w:i w:val="0"/>
              <w:iCs w:val="0"/>
              <w:sz w:val="24"/>
              <w:szCs w:val="24"/>
            </w:rPr>
            <w:fldChar w:fldCharType="begin"/>
          </w:r>
          <w:r>
            <w:rPr>
              <w:rStyle w:val="SubtleEmphasis"/>
              <w:rFonts w:ascii="Times New Roman" w:hAnsi="Times New Roman" w:cs="Times New Roman"/>
              <w:i w:val="0"/>
              <w:iCs w:val="0"/>
              <w:sz w:val="24"/>
              <w:szCs w:val="24"/>
              <w:lang w:val="en-US"/>
            </w:rPr>
            <w:instrText xml:space="preserve"> CITATION And22 \l 1033 </w:instrText>
          </w:r>
          <w:r>
            <w:rPr>
              <w:rStyle w:val="SubtleEmphasis"/>
              <w:rFonts w:ascii="Times New Roman" w:hAnsi="Times New Roman" w:cs="Times New Roman"/>
              <w:i w:val="0"/>
              <w:iCs w:val="0"/>
              <w:sz w:val="24"/>
              <w:szCs w:val="24"/>
            </w:rPr>
            <w:fldChar w:fldCharType="separate"/>
          </w:r>
          <w:r>
            <w:rPr>
              <w:rStyle w:val="SubtleEmphasis"/>
              <w:rFonts w:ascii="Times New Roman" w:hAnsi="Times New Roman" w:cs="Times New Roman"/>
              <w:i w:val="0"/>
              <w:iCs w:val="0"/>
              <w:noProof/>
              <w:sz w:val="24"/>
              <w:szCs w:val="24"/>
              <w:lang w:val="en-US"/>
            </w:rPr>
            <w:t xml:space="preserve"> </w:t>
          </w:r>
          <w:r w:rsidRPr="004A5CDB">
            <w:rPr>
              <w:rFonts w:ascii="Times New Roman" w:hAnsi="Times New Roman" w:cs="Times New Roman"/>
              <w:noProof/>
              <w:color w:val="404040" w:themeColor="text1" w:themeTint="BF"/>
              <w:sz w:val="24"/>
              <w:szCs w:val="24"/>
              <w:lang w:val="en-US"/>
            </w:rPr>
            <w:t>(Tunnicliffe, 2022)</w:t>
          </w:r>
          <w:r>
            <w:rPr>
              <w:rStyle w:val="SubtleEmphasis"/>
              <w:rFonts w:ascii="Times New Roman" w:hAnsi="Times New Roman" w:cs="Times New Roman"/>
              <w:i w:val="0"/>
              <w:iCs w:val="0"/>
              <w:sz w:val="24"/>
              <w:szCs w:val="24"/>
            </w:rPr>
            <w:fldChar w:fldCharType="end"/>
          </w:r>
        </w:sdtContent>
      </w:sdt>
    </w:p>
    <w:p w14:paraId="0D02777B" w14:textId="77777777" w:rsidR="004A5CDB" w:rsidRDefault="004A5CDB" w:rsidP="002A5FC4">
      <w:pPr>
        <w:rPr>
          <w:rStyle w:val="SubtleEmphasis"/>
          <w:rFonts w:ascii="Times New Roman" w:hAnsi="Times New Roman" w:cs="Times New Roman"/>
          <w:i w:val="0"/>
          <w:iCs w:val="0"/>
          <w:sz w:val="24"/>
          <w:szCs w:val="24"/>
        </w:rPr>
      </w:pPr>
    </w:p>
    <w:p w14:paraId="02C40FFE" w14:textId="4AA138F8" w:rsidR="00801598" w:rsidRDefault="00CF1FEF" w:rsidP="00CF1FEF">
      <w:pPr>
        <w:pStyle w:val="Heading2"/>
        <w:rPr>
          <w:rStyle w:val="SubtleEmphasis"/>
          <w:rFonts w:ascii="Times New Roman" w:hAnsi="Times New Roman" w:cs="Times New Roman"/>
        </w:rPr>
      </w:pPr>
      <w:bookmarkStart w:id="5" w:name="_Toc121248639"/>
      <w:r w:rsidRPr="00CF1FEF">
        <w:rPr>
          <w:rStyle w:val="SubtleEmphasis"/>
          <w:rFonts w:ascii="Times New Roman" w:hAnsi="Times New Roman" w:cs="Times New Roman"/>
        </w:rPr>
        <w:t>Stakeholders</w:t>
      </w:r>
      <w:bookmarkEnd w:id="5"/>
    </w:p>
    <w:p w14:paraId="5C2F14C1" w14:textId="3F8225BF" w:rsidR="00CF1FEF" w:rsidRDefault="00CF1FEF" w:rsidP="002A5FC4">
      <w:pPr>
        <w:rPr>
          <w:rStyle w:val="SubtleEmphasis"/>
          <w:rFonts w:ascii="Times New Roman" w:hAnsi="Times New Roman" w:cs="Times New Roman"/>
          <w:i w:val="0"/>
          <w:iCs w:val="0"/>
          <w:sz w:val="24"/>
          <w:szCs w:val="24"/>
        </w:rPr>
      </w:pPr>
    </w:p>
    <w:p w14:paraId="78D7E0C5" w14:textId="29BF3611" w:rsidR="00946FC5" w:rsidRDefault="00946FC5" w:rsidP="002A5FC4">
      <w:pPr>
        <w:rPr>
          <w:rFonts w:ascii="Times New Roman" w:hAnsi="Times New Roman" w:cs="Times New Roman"/>
          <w:color w:val="404040" w:themeColor="text1" w:themeTint="BF"/>
          <w:sz w:val="24"/>
          <w:szCs w:val="24"/>
        </w:rPr>
      </w:pPr>
      <w:r>
        <w:rPr>
          <w:rFonts w:ascii="Times New Roman" w:hAnsi="Times New Roman" w:cs="Times New Roman"/>
          <w:noProof/>
          <w:color w:val="404040" w:themeColor="text1" w:themeTint="BF"/>
          <w:sz w:val="24"/>
          <w:szCs w:val="24"/>
        </w:rPr>
        <w:drawing>
          <wp:anchor distT="0" distB="0" distL="114300" distR="114300" simplePos="0" relativeHeight="251660288" behindDoc="0" locked="0" layoutInCell="1" allowOverlap="1" wp14:anchorId="0C0957B6" wp14:editId="7DC4DBB2">
            <wp:simplePos x="0" y="0"/>
            <wp:positionH relativeFrom="margin">
              <wp:posOffset>1286692</wp:posOffset>
            </wp:positionH>
            <wp:positionV relativeFrom="paragraph">
              <wp:posOffset>231231</wp:posOffset>
            </wp:positionV>
            <wp:extent cx="3075940" cy="231013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75940" cy="2310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F1FEF" w:rsidRPr="00CF1FEF">
        <w:rPr>
          <w:rFonts w:ascii="Times New Roman" w:hAnsi="Times New Roman" w:cs="Times New Roman"/>
          <w:color w:val="404040" w:themeColor="text1" w:themeTint="BF"/>
          <w:sz w:val="24"/>
          <w:szCs w:val="24"/>
        </w:rPr>
        <w:t>Stakeholders of Crossrail Elizabeth Line</w:t>
      </w:r>
      <w:r>
        <w:rPr>
          <w:rFonts w:ascii="Times New Roman" w:hAnsi="Times New Roman" w:cs="Times New Roman"/>
          <w:color w:val="404040" w:themeColor="text1" w:themeTint="BF"/>
          <w:sz w:val="24"/>
          <w:szCs w:val="24"/>
        </w:rPr>
        <w:t>:</w:t>
      </w:r>
    </w:p>
    <w:p w14:paraId="1BF3F06B" w14:textId="4FBFCA60" w:rsidR="00946FC5" w:rsidRDefault="00946FC5" w:rsidP="002A5FC4">
      <w:pPr>
        <w:rPr>
          <w:rFonts w:ascii="Times New Roman" w:hAnsi="Times New Roman" w:cs="Times New Roman"/>
          <w:color w:val="404040" w:themeColor="text1" w:themeTint="BF"/>
          <w:sz w:val="24"/>
          <w:szCs w:val="24"/>
        </w:rPr>
      </w:pPr>
      <w:r>
        <w:rPr>
          <w:rFonts w:ascii="Times New Roman" w:hAnsi="Times New Roman" w:cs="Times New Roman"/>
          <w:color w:val="404040" w:themeColor="text1" w:themeTint="BF"/>
          <w:sz w:val="24"/>
          <w:szCs w:val="24"/>
        </w:rPr>
        <w:t xml:space="preserve">                                                        Image:P</w:t>
      </w:r>
      <w:r w:rsidR="00AA2FA8">
        <w:rPr>
          <w:rFonts w:ascii="Times New Roman" w:hAnsi="Times New Roman" w:cs="Times New Roman"/>
          <w:color w:val="404040" w:themeColor="text1" w:themeTint="BF"/>
          <w:sz w:val="24"/>
          <w:szCs w:val="24"/>
        </w:rPr>
        <w:t>ra</w:t>
      </w:r>
      <w:r>
        <w:rPr>
          <w:rFonts w:ascii="Times New Roman" w:hAnsi="Times New Roman" w:cs="Times New Roman"/>
          <w:color w:val="404040" w:themeColor="text1" w:themeTint="BF"/>
          <w:sz w:val="24"/>
          <w:szCs w:val="24"/>
        </w:rPr>
        <w:t>cademy.co</w:t>
      </w:r>
      <w:r w:rsidR="00AA2FA8">
        <w:rPr>
          <w:rFonts w:ascii="Times New Roman" w:hAnsi="Times New Roman" w:cs="Times New Roman"/>
          <w:color w:val="404040" w:themeColor="text1" w:themeTint="BF"/>
          <w:sz w:val="24"/>
          <w:szCs w:val="24"/>
        </w:rPr>
        <w:t>.uk</w:t>
      </w:r>
    </w:p>
    <w:p w14:paraId="72A8633B" w14:textId="430B761E" w:rsidR="00946FC5" w:rsidRDefault="00946FC5" w:rsidP="002A5FC4">
      <w:pPr>
        <w:rPr>
          <w:rFonts w:ascii="Times New Roman" w:hAnsi="Times New Roman" w:cs="Times New Roman"/>
          <w:color w:val="404040" w:themeColor="text1" w:themeTint="BF"/>
          <w:sz w:val="24"/>
          <w:szCs w:val="24"/>
        </w:rPr>
      </w:pPr>
    </w:p>
    <w:p w14:paraId="2572314D" w14:textId="77777777" w:rsidR="00946FC5" w:rsidRDefault="00CF1FEF" w:rsidP="002A5FC4">
      <w:pPr>
        <w:rPr>
          <w:rFonts w:ascii="Times New Roman" w:hAnsi="Times New Roman" w:cs="Times New Roman"/>
          <w:color w:val="404040" w:themeColor="text1" w:themeTint="BF"/>
          <w:sz w:val="24"/>
          <w:szCs w:val="24"/>
        </w:rPr>
      </w:pPr>
      <w:r w:rsidRPr="00CF1FEF">
        <w:rPr>
          <w:rFonts w:ascii="Times New Roman" w:hAnsi="Times New Roman" w:cs="Times New Roman"/>
          <w:color w:val="404040" w:themeColor="text1" w:themeTint="BF"/>
          <w:sz w:val="24"/>
          <w:szCs w:val="24"/>
        </w:rPr>
        <w:t xml:space="preserve">1. Crossrail Limited: The company responsible for building, operating and maintaining the Crossrail Elizabeth line. </w:t>
      </w:r>
    </w:p>
    <w:p w14:paraId="526D7151" w14:textId="77777777" w:rsidR="00946FC5" w:rsidRDefault="00CF1FEF" w:rsidP="002A5FC4">
      <w:pPr>
        <w:rPr>
          <w:rFonts w:ascii="Times New Roman" w:hAnsi="Times New Roman" w:cs="Times New Roman"/>
          <w:color w:val="404040" w:themeColor="text1" w:themeTint="BF"/>
          <w:sz w:val="24"/>
          <w:szCs w:val="24"/>
        </w:rPr>
      </w:pPr>
      <w:r w:rsidRPr="00CF1FEF">
        <w:rPr>
          <w:rFonts w:ascii="Times New Roman" w:hAnsi="Times New Roman" w:cs="Times New Roman"/>
          <w:color w:val="404040" w:themeColor="text1" w:themeTint="BF"/>
          <w:sz w:val="24"/>
          <w:szCs w:val="24"/>
        </w:rPr>
        <w:t xml:space="preserve">2. London Mayor Sadiq Khan: Responsible for the approval and funding of the project. </w:t>
      </w:r>
    </w:p>
    <w:p w14:paraId="7BD74716" w14:textId="77777777" w:rsidR="00946FC5" w:rsidRDefault="00CF1FEF" w:rsidP="002A5FC4">
      <w:pPr>
        <w:rPr>
          <w:rFonts w:ascii="Times New Roman" w:hAnsi="Times New Roman" w:cs="Times New Roman"/>
          <w:color w:val="404040" w:themeColor="text1" w:themeTint="BF"/>
          <w:sz w:val="24"/>
          <w:szCs w:val="24"/>
        </w:rPr>
      </w:pPr>
      <w:r w:rsidRPr="00CF1FEF">
        <w:rPr>
          <w:rFonts w:ascii="Times New Roman" w:hAnsi="Times New Roman" w:cs="Times New Roman"/>
          <w:color w:val="404040" w:themeColor="text1" w:themeTint="BF"/>
          <w:sz w:val="24"/>
          <w:szCs w:val="24"/>
        </w:rPr>
        <w:t xml:space="preserve">3. UK Government: Responsible for providing a portion of the funding for the project. </w:t>
      </w:r>
    </w:p>
    <w:p w14:paraId="72D0E8EC" w14:textId="77777777" w:rsidR="00946FC5" w:rsidRDefault="00CF1FEF" w:rsidP="002A5FC4">
      <w:pPr>
        <w:rPr>
          <w:rFonts w:ascii="Times New Roman" w:hAnsi="Times New Roman" w:cs="Times New Roman"/>
          <w:color w:val="404040" w:themeColor="text1" w:themeTint="BF"/>
          <w:sz w:val="24"/>
          <w:szCs w:val="24"/>
        </w:rPr>
      </w:pPr>
      <w:r w:rsidRPr="00CF1FEF">
        <w:rPr>
          <w:rFonts w:ascii="Times New Roman" w:hAnsi="Times New Roman" w:cs="Times New Roman"/>
          <w:color w:val="404040" w:themeColor="text1" w:themeTint="BF"/>
          <w:sz w:val="24"/>
          <w:szCs w:val="24"/>
        </w:rPr>
        <w:t xml:space="preserve">4. Transport for London: Responsible for providing additional funding and operating the line. </w:t>
      </w:r>
    </w:p>
    <w:p w14:paraId="0120FAAD" w14:textId="693D6176" w:rsidR="00946FC5" w:rsidRDefault="00CF1FEF" w:rsidP="002A5FC4">
      <w:pPr>
        <w:rPr>
          <w:rFonts w:ascii="Times New Roman" w:hAnsi="Times New Roman" w:cs="Times New Roman"/>
          <w:color w:val="404040" w:themeColor="text1" w:themeTint="BF"/>
          <w:sz w:val="24"/>
          <w:szCs w:val="24"/>
        </w:rPr>
      </w:pPr>
      <w:r w:rsidRPr="00CF1FEF">
        <w:rPr>
          <w:rFonts w:ascii="Times New Roman" w:hAnsi="Times New Roman" w:cs="Times New Roman"/>
          <w:color w:val="404040" w:themeColor="text1" w:themeTint="BF"/>
          <w:sz w:val="24"/>
          <w:szCs w:val="24"/>
        </w:rPr>
        <w:t xml:space="preserve">5. Construction contractors: Responsible for constructing the line. </w:t>
      </w:r>
    </w:p>
    <w:p w14:paraId="1FBF9DE4" w14:textId="77777777" w:rsidR="00946FC5" w:rsidRDefault="00CF1FEF" w:rsidP="002A5FC4">
      <w:pPr>
        <w:rPr>
          <w:rFonts w:ascii="Times New Roman" w:hAnsi="Times New Roman" w:cs="Times New Roman"/>
          <w:color w:val="404040" w:themeColor="text1" w:themeTint="BF"/>
          <w:sz w:val="24"/>
          <w:szCs w:val="24"/>
        </w:rPr>
      </w:pPr>
      <w:r w:rsidRPr="00CF1FEF">
        <w:rPr>
          <w:rFonts w:ascii="Times New Roman" w:hAnsi="Times New Roman" w:cs="Times New Roman"/>
          <w:color w:val="404040" w:themeColor="text1" w:themeTint="BF"/>
          <w:sz w:val="24"/>
          <w:szCs w:val="24"/>
        </w:rPr>
        <w:t xml:space="preserve">6. Local businesses: Will benefit from increased access to transport and increased economic activity in the area. </w:t>
      </w:r>
    </w:p>
    <w:p w14:paraId="779F4ACE" w14:textId="77777777" w:rsidR="00946FC5" w:rsidRDefault="00CF1FEF" w:rsidP="002A5FC4">
      <w:pPr>
        <w:rPr>
          <w:rFonts w:ascii="Times New Roman" w:hAnsi="Times New Roman" w:cs="Times New Roman"/>
          <w:color w:val="404040" w:themeColor="text1" w:themeTint="BF"/>
          <w:sz w:val="24"/>
          <w:szCs w:val="24"/>
        </w:rPr>
      </w:pPr>
      <w:r w:rsidRPr="00CF1FEF">
        <w:rPr>
          <w:rFonts w:ascii="Times New Roman" w:hAnsi="Times New Roman" w:cs="Times New Roman"/>
          <w:color w:val="404040" w:themeColor="text1" w:themeTint="BF"/>
          <w:sz w:val="24"/>
          <w:szCs w:val="24"/>
        </w:rPr>
        <w:t xml:space="preserve">7. Commuters: Will benefit from faster and more efficient transport. </w:t>
      </w:r>
    </w:p>
    <w:p w14:paraId="76AB43B2" w14:textId="036B4609" w:rsidR="00CF1FEF" w:rsidRDefault="00CF1FEF" w:rsidP="002A5FC4">
      <w:pPr>
        <w:rPr>
          <w:rFonts w:ascii="Times New Roman" w:hAnsi="Times New Roman" w:cs="Times New Roman"/>
          <w:color w:val="404040" w:themeColor="text1" w:themeTint="BF"/>
          <w:sz w:val="24"/>
          <w:szCs w:val="24"/>
        </w:rPr>
      </w:pPr>
      <w:r w:rsidRPr="00CF1FEF">
        <w:rPr>
          <w:rFonts w:ascii="Times New Roman" w:hAnsi="Times New Roman" w:cs="Times New Roman"/>
          <w:color w:val="404040" w:themeColor="text1" w:themeTint="BF"/>
          <w:sz w:val="24"/>
          <w:szCs w:val="24"/>
        </w:rPr>
        <w:t>8. Environmental groups: Will benefit from reduced emissions from increased public transport usage.</w:t>
      </w:r>
    </w:p>
    <w:p w14:paraId="456A713B" w14:textId="77777777" w:rsidR="00E166E1" w:rsidRDefault="00E166E1" w:rsidP="002A5FC4">
      <w:pPr>
        <w:rPr>
          <w:rFonts w:ascii="Times New Roman" w:hAnsi="Times New Roman" w:cs="Times New Roman"/>
          <w:color w:val="404040" w:themeColor="text1" w:themeTint="BF"/>
          <w:sz w:val="24"/>
          <w:szCs w:val="24"/>
        </w:rPr>
      </w:pPr>
    </w:p>
    <w:p w14:paraId="39BA03B9" w14:textId="299692A4" w:rsidR="00946FC5" w:rsidRDefault="00946FC5" w:rsidP="002A5FC4">
      <w:pPr>
        <w:rPr>
          <w:rStyle w:val="SubtleEmphasis"/>
          <w:rFonts w:ascii="Times New Roman" w:hAnsi="Times New Roman" w:cs="Times New Roman"/>
          <w:i w:val="0"/>
          <w:iCs w:val="0"/>
          <w:sz w:val="24"/>
          <w:szCs w:val="24"/>
        </w:rPr>
      </w:pPr>
    </w:p>
    <w:p w14:paraId="1084703A" w14:textId="599E0C6C" w:rsidR="00DE7AA4" w:rsidRPr="00DE7AA4" w:rsidRDefault="00DE7AA4" w:rsidP="00DE7AA4">
      <w:pPr>
        <w:pStyle w:val="Heading2"/>
        <w:rPr>
          <w:rStyle w:val="SubtleEmphasis"/>
          <w:rFonts w:ascii="Times New Roman" w:hAnsi="Times New Roman" w:cs="Times New Roman"/>
          <w:i w:val="0"/>
          <w:iCs w:val="0"/>
          <w:sz w:val="24"/>
          <w:szCs w:val="24"/>
        </w:rPr>
      </w:pPr>
      <w:bookmarkStart w:id="6" w:name="_Toc121248640"/>
      <w:r w:rsidRPr="00DE7AA4">
        <w:rPr>
          <w:rStyle w:val="SubtleEmphasis"/>
          <w:rFonts w:ascii="Times New Roman" w:hAnsi="Times New Roman" w:cs="Times New Roman"/>
          <w:i w:val="0"/>
          <w:iCs w:val="0"/>
          <w:sz w:val="24"/>
          <w:szCs w:val="24"/>
        </w:rPr>
        <w:lastRenderedPageBreak/>
        <w:t>Risk factors and Risk management</w:t>
      </w:r>
      <w:bookmarkEnd w:id="6"/>
    </w:p>
    <w:p w14:paraId="04D02E54" w14:textId="50465CEA" w:rsidR="002A5FC4" w:rsidRDefault="002A5FC4" w:rsidP="002A5FC4">
      <w:pPr>
        <w:rPr>
          <w:rStyle w:val="SubtleEmphasis"/>
          <w:rFonts w:ascii="Times New Roman" w:hAnsi="Times New Roman" w:cs="Times New Roman"/>
          <w:sz w:val="26"/>
          <w:szCs w:val="26"/>
        </w:rPr>
      </w:pPr>
    </w:p>
    <w:p w14:paraId="5B88E128" w14:textId="36675B0B" w:rsidR="00DE7AA4" w:rsidRDefault="007707CC" w:rsidP="002A5FC4">
      <w:pPr>
        <w:rPr>
          <w:rStyle w:val="SubtleEmphasis"/>
          <w:rFonts w:ascii="Times New Roman" w:hAnsi="Times New Roman" w:cs="Times New Roman"/>
          <w:i w:val="0"/>
          <w:iCs w:val="0"/>
          <w:sz w:val="24"/>
          <w:szCs w:val="24"/>
        </w:rPr>
      </w:pPr>
      <w:r>
        <w:rPr>
          <w:rStyle w:val="SubtleEmphasis"/>
          <w:rFonts w:ascii="Times New Roman" w:hAnsi="Times New Roman" w:cs="Times New Roman"/>
          <w:i w:val="0"/>
          <w:iCs w:val="0"/>
          <w:noProof/>
          <w:sz w:val="24"/>
          <w:szCs w:val="24"/>
        </w:rPr>
        <w:drawing>
          <wp:anchor distT="0" distB="0" distL="114300" distR="114300" simplePos="0" relativeHeight="251662336" behindDoc="0" locked="0" layoutInCell="1" allowOverlap="1" wp14:anchorId="3C3C98BD" wp14:editId="361C8D43">
            <wp:simplePos x="0" y="0"/>
            <wp:positionH relativeFrom="margin">
              <wp:align>center</wp:align>
            </wp:positionH>
            <wp:positionV relativeFrom="paragraph">
              <wp:posOffset>645250</wp:posOffset>
            </wp:positionV>
            <wp:extent cx="3487420" cy="2663825"/>
            <wp:effectExtent l="0" t="0" r="0" b="317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87420" cy="2663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E7AA4" w:rsidRPr="00DE7AA4">
        <w:rPr>
          <w:rStyle w:val="SubtleEmphasis"/>
          <w:rFonts w:ascii="Times New Roman" w:hAnsi="Times New Roman" w:cs="Times New Roman"/>
          <w:i w:val="0"/>
          <w:iCs w:val="0"/>
          <w:sz w:val="24"/>
          <w:szCs w:val="24"/>
        </w:rPr>
        <w:t>Crossrail understood from an early point that effective risk management was essential to the completion of the project successfully. The whole organisation of Crossrail incorporated risk management, with the following three primary goals in mind</w:t>
      </w:r>
      <w:sdt>
        <w:sdtPr>
          <w:rPr>
            <w:rStyle w:val="SubtleEmphasis"/>
            <w:rFonts w:ascii="Times New Roman" w:hAnsi="Times New Roman" w:cs="Times New Roman"/>
            <w:i w:val="0"/>
            <w:iCs w:val="0"/>
            <w:sz w:val="24"/>
            <w:szCs w:val="24"/>
          </w:rPr>
          <w:id w:val="-1681659426"/>
          <w:citation/>
        </w:sdtPr>
        <w:sdtContent>
          <w:r w:rsidR="00DE7AA4" w:rsidRPr="00DE7AA4">
            <w:rPr>
              <w:rStyle w:val="SubtleEmphasis"/>
              <w:rFonts w:ascii="Times New Roman" w:hAnsi="Times New Roman" w:cs="Times New Roman"/>
              <w:i w:val="0"/>
              <w:iCs w:val="0"/>
              <w:sz w:val="24"/>
              <w:szCs w:val="24"/>
            </w:rPr>
            <w:fldChar w:fldCharType="begin"/>
          </w:r>
          <w:r w:rsidR="00DE7AA4" w:rsidRPr="00DE7AA4">
            <w:rPr>
              <w:rStyle w:val="SubtleEmphasis"/>
              <w:rFonts w:ascii="Times New Roman" w:hAnsi="Times New Roman" w:cs="Times New Roman"/>
              <w:i w:val="0"/>
              <w:iCs w:val="0"/>
              <w:sz w:val="24"/>
              <w:szCs w:val="24"/>
              <w:lang w:val="en-US"/>
            </w:rPr>
            <w:instrText xml:space="preserve"> CITATION Cro22 \l 1033 </w:instrText>
          </w:r>
          <w:r w:rsidR="00DE7AA4" w:rsidRPr="00DE7AA4">
            <w:rPr>
              <w:rStyle w:val="SubtleEmphasis"/>
              <w:rFonts w:ascii="Times New Roman" w:hAnsi="Times New Roman" w:cs="Times New Roman"/>
              <w:i w:val="0"/>
              <w:iCs w:val="0"/>
              <w:sz w:val="24"/>
              <w:szCs w:val="24"/>
            </w:rPr>
            <w:fldChar w:fldCharType="separate"/>
          </w:r>
          <w:r w:rsidR="00DE7AA4" w:rsidRPr="00DE7AA4">
            <w:rPr>
              <w:rStyle w:val="SubtleEmphasis"/>
              <w:rFonts w:ascii="Times New Roman" w:hAnsi="Times New Roman" w:cs="Times New Roman"/>
              <w:i w:val="0"/>
              <w:iCs w:val="0"/>
              <w:noProof/>
              <w:sz w:val="24"/>
              <w:szCs w:val="24"/>
              <w:lang w:val="en-US"/>
            </w:rPr>
            <w:t xml:space="preserve"> </w:t>
          </w:r>
          <w:r w:rsidR="00DE7AA4" w:rsidRPr="00DE7AA4">
            <w:rPr>
              <w:rFonts w:ascii="Times New Roman" w:hAnsi="Times New Roman" w:cs="Times New Roman"/>
              <w:noProof/>
              <w:color w:val="404040" w:themeColor="text1" w:themeTint="BF"/>
              <w:sz w:val="24"/>
              <w:szCs w:val="24"/>
              <w:lang w:val="en-US"/>
            </w:rPr>
            <w:t>(Crossrail, 2022)</w:t>
          </w:r>
          <w:r w:rsidR="00DE7AA4" w:rsidRPr="00DE7AA4">
            <w:rPr>
              <w:rStyle w:val="SubtleEmphasis"/>
              <w:rFonts w:ascii="Times New Roman" w:hAnsi="Times New Roman" w:cs="Times New Roman"/>
              <w:i w:val="0"/>
              <w:iCs w:val="0"/>
              <w:sz w:val="24"/>
              <w:szCs w:val="24"/>
            </w:rPr>
            <w:fldChar w:fldCharType="end"/>
          </w:r>
        </w:sdtContent>
      </w:sdt>
      <w:r w:rsidR="00DE7AA4">
        <w:rPr>
          <w:rStyle w:val="SubtleEmphasis"/>
          <w:rFonts w:ascii="Times New Roman" w:hAnsi="Times New Roman" w:cs="Times New Roman"/>
          <w:i w:val="0"/>
          <w:iCs w:val="0"/>
          <w:sz w:val="24"/>
          <w:szCs w:val="24"/>
        </w:rPr>
        <w:t>.</w:t>
      </w:r>
    </w:p>
    <w:p w14:paraId="4FFA3EB1" w14:textId="75A4BBFF" w:rsidR="007707CC" w:rsidRDefault="007707CC" w:rsidP="002A5FC4">
      <w:pPr>
        <w:rPr>
          <w:rStyle w:val="SubtleEmphasis"/>
          <w:rFonts w:ascii="Times New Roman" w:hAnsi="Times New Roman" w:cs="Times New Roman"/>
          <w:i w:val="0"/>
          <w:iCs w:val="0"/>
          <w:sz w:val="24"/>
          <w:szCs w:val="24"/>
        </w:rPr>
      </w:pPr>
      <w:r>
        <w:rPr>
          <w:rStyle w:val="SubtleEmphasis"/>
          <w:rFonts w:ascii="Times New Roman" w:hAnsi="Times New Roman" w:cs="Times New Roman"/>
          <w:i w:val="0"/>
          <w:iCs w:val="0"/>
          <w:sz w:val="24"/>
          <w:szCs w:val="24"/>
        </w:rPr>
        <w:t xml:space="preserve">                                                        Image: Crossrail.co.uk</w:t>
      </w:r>
    </w:p>
    <w:p w14:paraId="453B31B9" w14:textId="5B4A2976" w:rsidR="00DE7AA4" w:rsidRDefault="00DE7AA4" w:rsidP="00DE7AA4">
      <w:pPr>
        <w:rPr>
          <w:rStyle w:val="SubtleEmphasis"/>
          <w:rFonts w:ascii="Times New Roman" w:hAnsi="Times New Roman" w:cs="Times New Roman"/>
          <w:i w:val="0"/>
          <w:iCs w:val="0"/>
          <w:sz w:val="24"/>
          <w:szCs w:val="24"/>
        </w:rPr>
      </w:pPr>
      <w:r w:rsidRPr="00DE7AA4">
        <w:rPr>
          <w:rStyle w:val="SubtleEmphasis"/>
          <w:rFonts w:ascii="Times New Roman" w:hAnsi="Times New Roman" w:cs="Times New Roman"/>
          <w:i w:val="0"/>
          <w:iCs w:val="0"/>
          <w:sz w:val="24"/>
          <w:szCs w:val="24"/>
        </w:rPr>
        <w:t>Assist in the completion of Crossrail by raising the likelihood of events that could have a positive effect on the programme and lowering the likelihood of events that could have a negative effect on the programme.</w:t>
      </w:r>
      <w:r>
        <w:rPr>
          <w:rStyle w:val="SubtleEmphasis"/>
          <w:rFonts w:ascii="Times New Roman" w:hAnsi="Times New Roman" w:cs="Times New Roman"/>
          <w:i w:val="0"/>
          <w:iCs w:val="0"/>
          <w:sz w:val="24"/>
          <w:szCs w:val="24"/>
        </w:rPr>
        <w:t xml:space="preserve"> </w:t>
      </w:r>
      <w:r w:rsidRPr="00DE7AA4">
        <w:rPr>
          <w:rStyle w:val="SubtleEmphasis"/>
          <w:rFonts w:ascii="Times New Roman" w:hAnsi="Times New Roman" w:cs="Times New Roman"/>
          <w:i w:val="0"/>
          <w:iCs w:val="0"/>
          <w:sz w:val="24"/>
          <w:szCs w:val="24"/>
        </w:rPr>
        <w:t>Ensure that all of the project's internal and external stakeholders are aware of the important risks involved with each project, and that those risks are being actively managed.</w:t>
      </w:r>
      <w:r>
        <w:rPr>
          <w:rStyle w:val="SubtleEmphasis"/>
          <w:rFonts w:ascii="Times New Roman" w:hAnsi="Times New Roman" w:cs="Times New Roman"/>
          <w:i w:val="0"/>
          <w:iCs w:val="0"/>
          <w:sz w:val="24"/>
          <w:szCs w:val="24"/>
        </w:rPr>
        <w:t xml:space="preserve"> </w:t>
      </w:r>
      <w:r w:rsidRPr="00DE7AA4">
        <w:rPr>
          <w:rStyle w:val="SubtleEmphasis"/>
          <w:rFonts w:ascii="Times New Roman" w:hAnsi="Times New Roman" w:cs="Times New Roman"/>
          <w:i w:val="0"/>
          <w:iCs w:val="0"/>
          <w:sz w:val="24"/>
          <w:szCs w:val="24"/>
        </w:rPr>
        <w:t>By gaining a better awareness of risk and uncertainty, you may improve your ability to make decisions, plan, and set priorities.</w:t>
      </w:r>
      <w:sdt>
        <w:sdtPr>
          <w:rPr>
            <w:rStyle w:val="SubtleEmphasis"/>
            <w:rFonts w:ascii="Times New Roman" w:hAnsi="Times New Roman" w:cs="Times New Roman"/>
            <w:i w:val="0"/>
            <w:iCs w:val="0"/>
            <w:sz w:val="24"/>
            <w:szCs w:val="24"/>
          </w:rPr>
          <w:id w:val="1702664106"/>
          <w:citation/>
        </w:sdtPr>
        <w:sdtContent>
          <w:r>
            <w:rPr>
              <w:rStyle w:val="SubtleEmphasis"/>
              <w:rFonts w:ascii="Times New Roman" w:hAnsi="Times New Roman" w:cs="Times New Roman"/>
              <w:i w:val="0"/>
              <w:iCs w:val="0"/>
              <w:sz w:val="24"/>
              <w:szCs w:val="24"/>
            </w:rPr>
            <w:fldChar w:fldCharType="begin"/>
          </w:r>
          <w:r>
            <w:rPr>
              <w:rStyle w:val="SubtleEmphasis"/>
              <w:rFonts w:ascii="Times New Roman" w:hAnsi="Times New Roman" w:cs="Times New Roman"/>
              <w:i w:val="0"/>
              <w:iCs w:val="0"/>
              <w:sz w:val="24"/>
              <w:szCs w:val="24"/>
              <w:lang w:val="en-US"/>
            </w:rPr>
            <w:instrText xml:space="preserve"> CITATION Cro22 \l 1033 </w:instrText>
          </w:r>
          <w:r>
            <w:rPr>
              <w:rStyle w:val="SubtleEmphasis"/>
              <w:rFonts w:ascii="Times New Roman" w:hAnsi="Times New Roman" w:cs="Times New Roman"/>
              <w:i w:val="0"/>
              <w:iCs w:val="0"/>
              <w:sz w:val="24"/>
              <w:szCs w:val="24"/>
            </w:rPr>
            <w:fldChar w:fldCharType="separate"/>
          </w:r>
          <w:r>
            <w:rPr>
              <w:rStyle w:val="SubtleEmphasis"/>
              <w:rFonts w:ascii="Times New Roman" w:hAnsi="Times New Roman" w:cs="Times New Roman"/>
              <w:i w:val="0"/>
              <w:iCs w:val="0"/>
              <w:noProof/>
              <w:sz w:val="24"/>
              <w:szCs w:val="24"/>
              <w:lang w:val="en-US"/>
            </w:rPr>
            <w:t xml:space="preserve"> </w:t>
          </w:r>
          <w:r w:rsidRPr="00DE7AA4">
            <w:rPr>
              <w:rFonts w:ascii="Times New Roman" w:hAnsi="Times New Roman" w:cs="Times New Roman"/>
              <w:noProof/>
              <w:color w:val="404040" w:themeColor="text1" w:themeTint="BF"/>
              <w:sz w:val="24"/>
              <w:szCs w:val="24"/>
              <w:lang w:val="en-US"/>
            </w:rPr>
            <w:t>(Crossrail, 2022)</w:t>
          </w:r>
          <w:r>
            <w:rPr>
              <w:rStyle w:val="SubtleEmphasis"/>
              <w:rFonts w:ascii="Times New Roman" w:hAnsi="Times New Roman" w:cs="Times New Roman"/>
              <w:i w:val="0"/>
              <w:iCs w:val="0"/>
              <w:sz w:val="24"/>
              <w:szCs w:val="24"/>
            </w:rPr>
            <w:fldChar w:fldCharType="end"/>
          </w:r>
        </w:sdtContent>
      </w:sdt>
    </w:p>
    <w:p w14:paraId="1D0B8A69" w14:textId="730409CB" w:rsidR="007707CC" w:rsidRDefault="007707CC" w:rsidP="00DE7AA4">
      <w:pPr>
        <w:rPr>
          <w:rStyle w:val="SubtleEmphasis"/>
          <w:rFonts w:ascii="Times New Roman" w:hAnsi="Times New Roman" w:cs="Times New Roman"/>
          <w:i w:val="0"/>
          <w:iCs w:val="0"/>
          <w:sz w:val="24"/>
          <w:szCs w:val="24"/>
        </w:rPr>
      </w:pPr>
      <w:r w:rsidRPr="007707CC">
        <w:rPr>
          <w:rStyle w:val="SubtleEmphasis"/>
          <w:rFonts w:ascii="Times New Roman" w:hAnsi="Times New Roman" w:cs="Times New Roman"/>
          <w:i w:val="0"/>
          <w:iCs w:val="0"/>
          <w:sz w:val="24"/>
          <w:szCs w:val="24"/>
        </w:rPr>
        <w:t>Crossrail has decided to take the strategy of incorporating Health and Safety risk into its entire risk management process. This is in contrast to previous railway models, in which the safety risk model is often kept distinct from the commercial risk model. As a consequence of this, risk management addresses all types of risks, both throughout the design and construction phases and the commissioning and operation phases of an organisation.</w:t>
      </w:r>
      <w:sdt>
        <w:sdtPr>
          <w:rPr>
            <w:rStyle w:val="SubtleEmphasis"/>
            <w:rFonts w:ascii="Times New Roman" w:hAnsi="Times New Roman" w:cs="Times New Roman"/>
            <w:i w:val="0"/>
            <w:iCs w:val="0"/>
            <w:sz w:val="24"/>
            <w:szCs w:val="24"/>
          </w:rPr>
          <w:id w:val="1017037536"/>
          <w:citation/>
        </w:sdtPr>
        <w:sdtContent>
          <w:r>
            <w:rPr>
              <w:rStyle w:val="SubtleEmphasis"/>
              <w:rFonts w:ascii="Times New Roman" w:hAnsi="Times New Roman" w:cs="Times New Roman"/>
              <w:i w:val="0"/>
              <w:iCs w:val="0"/>
              <w:sz w:val="24"/>
              <w:szCs w:val="24"/>
            </w:rPr>
            <w:fldChar w:fldCharType="begin"/>
          </w:r>
          <w:r>
            <w:rPr>
              <w:rStyle w:val="SubtleEmphasis"/>
              <w:rFonts w:ascii="Times New Roman" w:hAnsi="Times New Roman" w:cs="Times New Roman"/>
              <w:i w:val="0"/>
              <w:iCs w:val="0"/>
              <w:sz w:val="24"/>
              <w:szCs w:val="24"/>
              <w:lang w:val="en-US"/>
            </w:rPr>
            <w:instrText xml:space="preserve"> CITATION Cro22 \l 1033 </w:instrText>
          </w:r>
          <w:r>
            <w:rPr>
              <w:rStyle w:val="SubtleEmphasis"/>
              <w:rFonts w:ascii="Times New Roman" w:hAnsi="Times New Roman" w:cs="Times New Roman"/>
              <w:i w:val="0"/>
              <w:iCs w:val="0"/>
              <w:sz w:val="24"/>
              <w:szCs w:val="24"/>
            </w:rPr>
            <w:fldChar w:fldCharType="separate"/>
          </w:r>
          <w:r>
            <w:rPr>
              <w:rStyle w:val="SubtleEmphasis"/>
              <w:rFonts w:ascii="Times New Roman" w:hAnsi="Times New Roman" w:cs="Times New Roman"/>
              <w:i w:val="0"/>
              <w:iCs w:val="0"/>
              <w:noProof/>
              <w:sz w:val="24"/>
              <w:szCs w:val="24"/>
              <w:lang w:val="en-US"/>
            </w:rPr>
            <w:t xml:space="preserve"> </w:t>
          </w:r>
          <w:r w:rsidRPr="007707CC">
            <w:rPr>
              <w:rFonts w:ascii="Times New Roman" w:hAnsi="Times New Roman" w:cs="Times New Roman"/>
              <w:noProof/>
              <w:color w:val="404040" w:themeColor="text1" w:themeTint="BF"/>
              <w:sz w:val="24"/>
              <w:szCs w:val="24"/>
              <w:lang w:val="en-US"/>
            </w:rPr>
            <w:t>(Crossrail, 2022)</w:t>
          </w:r>
          <w:r>
            <w:rPr>
              <w:rStyle w:val="SubtleEmphasis"/>
              <w:rFonts w:ascii="Times New Roman" w:hAnsi="Times New Roman" w:cs="Times New Roman"/>
              <w:i w:val="0"/>
              <w:iCs w:val="0"/>
              <w:sz w:val="24"/>
              <w:szCs w:val="24"/>
            </w:rPr>
            <w:fldChar w:fldCharType="end"/>
          </w:r>
        </w:sdtContent>
      </w:sdt>
    </w:p>
    <w:p w14:paraId="7CF8B178" w14:textId="251DA7B2" w:rsidR="0092184D" w:rsidRDefault="005E3A31" w:rsidP="005E3A31">
      <w:pPr>
        <w:rPr>
          <w:rStyle w:val="SubtleEmphasis"/>
          <w:rFonts w:ascii="Times New Roman" w:hAnsi="Times New Roman" w:cs="Times New Roman"/>
          <w:i w:val="0"/>
          <w:iCs w:val="0"/>
          <w:sz w:val="24"/>
          <w:szCs w:val="24"/>
        </w:rPr>
      </w:pPr>
      <w:r w:rsidRPr="005E3A31">
        <w:rPr>
          <w:rStyle w:val="SubtleEmphasis"/>
          <w:rFonts w:ascii="Times New Roman" w:hAnsi="Times New Roman" w:cs="Times New Roman"/>
          <w:i w:val="0"/>
          <w:iCs w:val="0"/>
          <w:sz w:val="24"/>
          <w:szCs w:val="24"/>
        </w:rPr>
        <w:t>When the project was set up, a rigorous risk management methodology was needed to guarantee each contract's risks were handled successfully and the risk prediction was appropriately modelled. All contractors at all levels of Crossrail have been extensively involved in risk management.</w:t>
      </w:r>
      <w:r>
        <w:rPr>
          <w:rStyle w:val="SubtleEmphasis"/>
          <w:rFonts w:ascii="Times New Roman" w:hAnsi="Times New Roman" w:cs="Times New Roman"/>
          <w:i w:val="0"/>
          <w:iCs w:val="0"/>
          <w:sz w:val="24"/>
          <w:szCs w:val="24"/>
        </w:rPr>
        <w:t xml:space="preserve"> </w:t>
      </w:r>
      <w:r w:rsidRPr="005E3A31">
        <w:rPr>
          <w:rStyle w:val="SubtleEmphasis"/>
          <w:rFonts w:ascii="Times New Roman" w:hAnsi="Times New Roman" w:cs="Times New Roman"/>
          <w:i w:val="0"/>
          <w:iCs w:val="0"/>
          <w:sz w:val="24"/>
          <w:szCs w:val="24"/>
        </w:rPr>
        <w:t>As the project focused less on individual contracts and more on interfaces, risk management had to evolve. Programme Risk Management (PRM) was created to integrate and manage project-wide risks, not only silos. Along with programme risk management modifications, risk contingency was centralised to handle expenses from numerous contracts.</w:t>
      </w:r>
      <w:sdt>
        <w:sdtPr>
          <w:rPr>
            <w:rStyle w:val="SubtleEmphasis"/>
            <w:rFonts w:ascii="Times New Roman" w:hAnsi="Times New Roman" w:cs="Times New Roman"/>
            <w:i w:val="0"/>
            <w:iCs w:val="0"/>
            <w:sz w:val="24"/>
            <w:szCs w:val="24"/>
          </w:rPr>
          <w:id w:val="-1622447267"/>
          <w:citation/>
        </w:sdtPr>
        <w:sdtContent>
          <w:r>
            <w:rPr>
              <w:rStyle w:val="SubtleEmphasis"/>
              <w:rFonts w:ascii="Times New Roman" w:hAnsi="Times New Roman" w:cs="Times New Roman"/>
              <w:i w:val="0"/>
              <w:iCs w:val="0"/>
              <w:sz w:val="24"/>
              <w:szCs w:val="24"/>
            </w:rPr>
            <w:fldChar w:fldCharType="begin"/>
          </w:r>
          <w:r>
            <w:rPr>
              <w:rStyle w:val="SubtleEmphasis"/>
              <w:rFonts w:ascii="Times New Roman" w:hAnsi="Times New Roman" w:cs="Times New Roman"/>
              <w:i w:val="0"/>
              <w:iCs w:val="0"/>
              <w:sz w:val="24"/>
              <w:szCs w:val="24"/>
              <w:lang w:val="en-US"/>
            </w:rPr>
            <w:instrText xml:space="preserve"> CITATION Nik18 \l 1033 </w:instrText>
          </w:r>
          <w:r>
            <w:rPr>
              <w:rStyle w:val="SubtleEmphasis"/>
              <w:rFonts w:ascii="Times New Roman" w:hAnsi="Times New Roman" w:cs="Times New Roman"/>
              <w:i w:val="0"/>
              <w:iCs w:val="0"/>
              <w:sz w:val="24"/>
              <w:szCs w:val="24"/>
            </w:rPr>
            <w:fldChar w:fldCharType="separate"/>
          </w:r>
          <w:r>
            <w:rPr>
              <w:rStyle w:val="SubtleEmphasis"/>
              <w:rFonts w:ascii="Times New Roman" w:hAnsi="Times New Roman" w:cs="Times New Roman"/>
              <w:i w:val="0"/>
              <w:iCs w:val="0"/>
              <w:noProof/>
              <w:sz w:val="24"/>
              <w:szCs w:val="24"/>
              <w:lang w:val="en-US"/>
            </w:rPr>
            <w:t xml:space="preserve"> </w:t>
          </w:r>
          <w:r w:rsidRPr="005E3A31">
            <w:rPr>
              <w:rFonts w:ascii="Times New Roman" w:hAnsi="Times New Roman" w:cs="Times New Roman"/>
              <w:noProof/>
              <w:color w:val="404040" w:themeColor="text1" w:themeTint="BF"/>
              <w:sz w:val="24"/>
              <w:szCs w:val="24"/>
              <w:lang w:val="en-US"/>
            </w:rPr>
            <w:t>(Underwood, 2018)</w:t>
          </w:r>
          <w:r>
            <w:rPr>
              <w:rStyle w:val="SubtleEmphasis"/>
              <w:rFonts w:ascii="Times New Roman" w:hAnsi="Times New Roman" w:cs="Times New Roman"/>
              <w:i w:val="0"/>
              <w:iCs w:val="0"/>
              <w:sz w:val="24"/>
              <w:szCs w:val="24"/>
            </w:rPr>
            <w:fldChar w:fldCharType="end"/>
          </w:r>
        </w:sdtContent>
      </w:sdt>
    </w:p>
    <w:p w14:paraId="7DB72DC1" w14:textId="77633A00" w:rsidR="006F2CF0" w:rsidRDefault="006F2CF0" w:rsidP="005E3A31">
      <w:pPr>
        <w:rPr>
          <w:rStyle w:val="SubtleEmphasis"/>
          <w:rFonts w:ascii="Times New Roman" w:hAnsi="Times New Roman" w:cs="Times New Roman"/>
          <w:i w:val="0"/>
          <w:iCs w:val="0"/>
          <w:sz w:val="24"/>
          <w:szCs w:val="24"/>
        </w:rPr>
      </w:pPr>
    </w:p>
    <w:p w14:paraId="34B4F9A0" w14:textId="6AB3175E" w:rsidR="006F2CF0" w:rsidRDefault="006F2CF0" w:rsidP="006F2CF0">
      <w:pPr>
        <w:pStyle w:val="Heading1"/>
        <w:rPr>
          <w:rStyle w:val="SubtleEmphasis"/>
          <w:rFonts w:ascii="Times New Roman" w:hAnsi="Times New Roman" w:cs="Times New Roman"/>
          <w:i w:val="0"/>
          <w:iCs w:val="0"/>
          <w:color w:val="2F5496" w:themeColor="accent1" w:themeShade="BF"/>
        </w:rPr>
      </w:pPr>
      <w:bookmarkStart w:id="7" w:name="_Toc121248641"/>
      <w:r w:rsidRPr="006F2CF0">
        <w:rPr>
          <w:rStyle w:val="SubtleEmphasis"/>
          <w:rFonts w:ascii="Times New Roman" w:hAnsi="Times New Roman" w:cs="Times New Roman"/>
          <w:i w:val="0"/>
          <w:iCs w:val="0"/>
          <w:color w:val="2F5496" w:themeColor="accent1" w:themeShade="BF"/>
        </w:rPr>
        <w:lastRenderedPageBreak/>
        <w:t>What went wrong during the project</w:t>
      </w:r>
      <w:bookmarkEnd w:id="7"/>
    </w:p>
    <w:p w14:paraId="73945447" w14:textId="6A81F323" w:rsidR="006F2CF0" w:rsidRDefault="006F2CF0" w:rsidP="006F2CF0"/>
    <w:p w14:paraId="16597570" w14:textId="197F7A69" w:rsidR="006F2CF0" w:rsidRPr="00DC47A8" w:rsidRDefault="006F2CF0" w:rsidP="006F2CF0">
      <w:pPr>
        <w:rPr>
          <w:rFonts w:ascii="Times New Roman" w:hAnsi="Times New Roman" w:cs="Times New Roman"/>
          <w:b/>
          <w:bCs/>
          <w:sz w:val="24"/>
          <w:szCs w:val="24"/>
        </w:rPr>
      </w:pPr>
      <w:r w:rsidRPr="00DC47A8">
        <w:rPr>
          <w:rFonts w:ascii="Times New Roman" w:hAnsi="Times New Roman" w:cs="Times New Roman"/>
          <w:b/>
          <w:bCs/>
          <w:sz w:val="24"/>
          <w:szCs w:val="24"/>
        </w:rPr>
        <w:t>Tragedies:</w:t>
      </w:r>
    </w:p>
    <w:p w14:paraId="554120C0" w14:textId="093EEB76" w:rsidR="006F2CF0" w:rsidRPr="00DC47A8" w:rsidRDefault="006F2CF0" w:rsidP="006F2CF0">
      <w:pPr>
        <w:rPr>
          <w:rFonts w:ascii="Times New Roman" w:hAnsi="Times New Roman" w:cs="Times New Roman"/>
          <w:sz w:val="24"/>
          <w:szCs w:val="24"/>
        </w:rPr>
      </w:pPr>
      <w:r w:rsidRPr="00DC47A8">
        <w:rPr>
          <w:rFonts w:ascii="Times New Roman" w:hAnsi="Times New Roman" w:cs="Times New Roman"/>
          <w:sz w:val="24"/>
          <w:szCs w:val="24"/>
        </w:rPr>
        <w:t xml:space="preserve">Renè Tkáik was 43 years old when he was murdered when a portion of the top of the tunnel caved in on itself. It appeared as though the Slovakian was spraying the walls with liquid concrete. </w:t>
      </w:r>
      <w:sdt>
        <w:sdtPr>
          <w:rPr>
            <w:rFonts w:ascii="Times New Roman" w:hAnsi="Times New Roman" w:cs="Times New Roman"/>
            <w:sz w:val="24"/>
            <w:szCs w:val="24"/>
          </w:rPr>
          <w:id w:val="-1288344836"/>
          <w:citation/>
        </w:sdtPr>
        <w:sdtContent>
          <w:r w:rsidRPr="00DC47A8">
            <w:rPr>
              <w:rFonts w:ascii="Times New Roman" w:hAnsi="Times New Roman" w:cs="Times New Roman"/>
              <w:sz w:val="24"/>
              <w:szCs w:val="24"/>
            </w:rPr>
            <w:fldChar w:fldCharType="begin"/>
          </w:r>
          <w:r w:rsidRPr="00DC47A8">
            <w:rPr>
              <w:rFonts w:ascii="Times New Roman" w:hAnsi="Times New Roman" w:cs="Times New Roman"/>
              <w:sz w:val="24"/>
              <w:szCs w:val="24"/>
              <w:lang w:val="en-US"/>
            </w:rPr>
            <w:instrText xml:space="preserve"> CITATION Tom22 \l 1033 </w:instrText>
          </w:r>
          <w:r w:rsidRPr="00DC47A8">
            <w:rPr>
              <w:rFonts w:ascii="Times New Roman" w:hAnsi="Times New Roman" w:cs="Times New Roman"/>
              <w:sz w:val="24"/>
              <w:szCs w:val="24"/>
            </w:rPr>
            <w:fldChar w:fldCharType="separate"/>
          </w:r>
          <w:r w:rsidRPr="00DC47A8">
            <w:rPr>
              <w:rFonts w:ascii="Times New Roman" w:hAnsi="Times New Roman" w:cs="Times New Roman"/>
              <w:noProof/>
              <w:sz w:val="24"/>
              <w:szCs w:val="24"/>
              <w:lang w:val="en-US"/>
            </w:rPr>
            <w:t>(Edwards, 2022)</w:t>
          </w:r>
          <w:r w:rsidRPr="00DC47A8">
            <w:rPr>
              <w:rFonts w:ascii="Times New Roman" w:hAnsi="Times New Roman" w:cs="Times New Roman"/>
              <w:sz w:val="24"/>
              <w:szCs w:val="24"/>
            </w:rPr>
            <w:fldChar w:fldCharType="end"/>
          </w:r>
        </w:sdtContent>
      </w:sdt>
    </w:p>
    <w:p w14:paraId="5E7E811C" w14:textId="44276ADB" w:rsidR="006F2CF0" w:rsidRPr="00DC47A8" w:rsidRDefault="006F2CF0" w:rsidP="006F2CF0">
      <w:pPr>
        <w:rPr>
          <w:rFonts w:ascii="Times New Roman" w:hAnsi="Times New Roman" w:cs="Times New Roman"/>
          <w:sz w:val="24"/>
          <w:szCs w:val="24"/>
        </w:rPr>
      </w:pPr>
      <w:r w:rsidRPr="00DC47A8">
        <w:rPr>
          <w:rFonts w:ascii="Times New Roman" w:hAnsi="Times New Roman" w:cs="Times New Roman"/>
          <w:sz w:val="24"/>
          <w:szCs w:val="24"/>
        </w:rPr>
        <w:t>Two other persons were hurt in separate situations that were quite similar. The limb of one was broken when it was run over by a tipper truck, while the other was hurt when he was hit by a high-pressure combination. Because to several health and safety violations, the contractor was issued a fine of almost one million pounds. It was one of the project's many difficult low moments at that point in time.</w:t>
      </w:r>
      <w:sdt>
        <w:sdtPr>
          <w:rPr>
            <w:rFonts w:ascii="Times New Roman" w:hAnsi="Times New Roman" w:cs="Times New Roman"/>
            <w:sz w:val="24"/>
            <w:szCs w:val="24"/>
          </w:rPr>
          <w:id w:val="-575744493"/>
          <w:citation/>
        </w:sdtPr>
        <w:sdtContent>
          <w:r w:rsidRPr="00DC47A8">
            <w:rPr>
              <w:rFonts w:ascii="Times New Roman" w:hAnsi="Times New Roman" w:cs="Times New Roman"/>
              <w:sz w:val="24"/>
              <w:szCs w:val="24"/>
            </w:rPr>
            <w:fldChar w:fldCharType="begin"/>
          </w:r>
          <w:r w:rsidRPr="00DC47A8">
            <w:rPr>
              <w:rFonts w:ascii="Times New Roman" w:hAnsi="Times New Roman" w:cs="Times New Roman"/>
              <w:sz w:val="24"/>
              <w:szCs w:val="24"/>
              <w:lang w:val="en-US"/>
            </w:rPr>
            <w:instrText xml:space="preserve"> CITATION Tom22 \l 1033 </w:instrText>
          </w:r>
          <w:r w:rsidRPr="00DC47A8">
            <w:rPr>
              <w:rFonts w:ascii="Times New Roman" w:hAnsi="Times New Roman" w:cs="Times New Roman"/>
              <w:sz w:val="24"/>
              <w:szCs w:val="24"/>
            </w:rPr>
            <w:fldChar w:fldCharType="separate"/>
          </w:r>
          <w:r w:rsidRPr="00DC47A8">
            <w:rPr>
              <w:rFonts w:ascii="Times New Roman" w:hAnsi="Times New Roman" w:cs="Times New Roman"/>
              <w:noProof/>
              <w:sz w:val="24"/>
              <w:szCs w:val="24"/>
              <w:lang w:val="en-US"/>
            </w:rPr>
            <w:t xml:space="preserve"> (Edwards, 2022)</w:t>
          </w:r>
          <w:r w:rsidRPr="00DC47A8">
            <w:rPr>
              <w:rFonts w:ascii="Times New Roman" w:hAnsi="Times New Roman" w:cs="Times New Roman"/>
              <w:sz w:val="24"/>
              <w:szCs w:val="24"/>
            </w:rPr>
            <w:fldChar w:fldCharType="end"/>
          </w:r>
        </w:sdtContent>
      </w:sdt>
    </w:p>
    <w:p w14:paraId="373B33D8" w14:textId="3498DF76" w:rsidR="006F2CF0" w:rsidRPr="00DC47A8" w:rsidRDefault="006F5FC5" w:rsidP="006F2CF0">
      <w:pPr>
        <w:rPr>
          <w:rFonts w:ascii="Times New Roman" w:hAnsi="Times New Roman" w:cs="Times New Roman"/>
          <w:sz w:val="24"/>
          <w:szCs w:val="24"/>
        </w:rPr>
      </w:pPr>
      <w:r w:rsidRPr="00DC47A8">
        <w:rPr>
          <w:rFonts w:ascii="Times New Roman" w:hAnsi="Times New Roman" w:cs="Times New Roman"/>
          <w:sz w:val="24"/>
          <w:szCs w:val="24"/>
        </w:rPr>
        <w:t>Collisions with Crossrail trucks resulted in the deaths of four individuals: three cyclists and one pedestrian.</w:t>
      </w:r>
      <w:sdt>
        <w:sdtPr>
          <w:rPr>
            <w:rFonts w:ascii="Times New Roman" w:hAnsi="Times New Roman" w:cs="Times New Roman"/>
            <w:sz w:val="24"/>
            <w:szCs w:val="24"/>
          </w:rPr>
          <w:id w:val="948592486"/>
          <w:citation/>
        </w:sdtPr>
        <w:sdtContent>
          <w:r w:rsidRPr="00DC47A8">
            <w:rPr>
              <w:rFonts w:ascii="Times New Roman" w:hAnsi="Times New Roman" w:cs="Times New Roman"/>
              <w:sz w:val="24"/>
              <w:szCs w:val="24"/>
            </w:rPr>
            <w:fldChar w:fldCharType="begin"/>
          </w:r>
          <w:r w:rsidRPr="00DC47A8">
            <w:rPr>
              <w:rFonts w:ascii="Times New Roman" w:hAnsi="Times New Roman" w:cs="Times New Roman"/>
              <w:sz w:val="24"/>
              <w:szCs w:val="24"/>
              <w:lang w:val="en-US"/>
            </w:rPr>
            <w:instrText xml:space="preserve"> CITATION Tom22 \l 1033 </w:instrText>
          </w:r>
          <w:r w:rsidRPr="00DC47A8">
            <w:rPr>
              <w:rFonts w:ascii="Times New Roman" w:hAnsi="Times New Roman" w:cs="Times New Roman"/>
              <w:sz w:val="24"/>
              <w:szCs w:val="24"/>
            </w:rPr>
            <w:fldChar w:fldCharType="separate"/>
          </w:r>
          <w:r w:rsidRPr="00DC47A8">
            <w:rPr>
              <w:rFonts w:ascii="Times New Roman" w:hAnsi="Times New Roman" w:cs="Times New Roman"/>
              <w:noProof/>
              <w:sz w:val="24"/>
              <w:szCs w:val="24"/>
              <w:lang w:val="en-US"/>
            </w:rPr>
            <w:t xml:space="preserve"> (Edwards, 2022)</w:t>
          </w:r>
          <w:r w:rsidRPr="00DC47A8">
            <w:rPr>
              <w:rFonts w:ascii="Times New Roman" w:hAnsi="Times New Roman" w:cs="Times New Roman"/>
              <w:sz w:val="24"/>
              <w:szCs w:val="24"/>
            </w:rPr>
            <w:fldChar w:fldCharType="end"/>
          </w:r>
        </w:sdtContent>
      </w:sdt>
    </w:p>
    <w:p w14:paraId="67C18AE1" w14:textId="1ADDB6A0" w:rsidR="00DC47A8" w:rsidRPr="00DC47A8" w:rsidRDefault="00DC47A8" w:rsidP="006F2CF0">
      <w:pPr>
        <w:rPr>
          <w:rFonts w:ascii="Times New Roman" w:hAnsi="Times New Roman" w:cs="Times New Roman"/>
          <w:b/>
          <w:bCs/>
          <w:sz w:val="24"/>
          <w:szCs w:val="24"/>
        </w:rPr>
      </w:pPr>
      <w:r w:rsidRPr="00DC47A8">
        <w:rPr>
          <w:rFonts w:ascii="Times New Roman" w:hAnsi="Times New Roman" w:cs="Times New Roman"/>
          <w:b/>
          <w:bCs/>
          <w:sz w:val="24"/>
          <w:szCs w:val="24"/>
        </w:rPr>
        <w:t>No accountability:</w:t>
      </w:r>
    </w:p>
    <w:p w14:paraId="46B3CF32" w14:textId="7B69BFE6" w:rsidR="00DC47A8" w:rsidRPr="00DC47A8" w:rsidRDefault="00DC47A8" w:rsidP="00DC47A8">
      <w:pPr>
        <w:rPr>
          <w:rFonts w:ascii="Times New Roman" w:hAnsi="Times New Roman" w:cs="Times New Roman"/>
          <w:sz w:val="24"/>
          <w:szCs w:val="24"/>
        </w:rPr>
      </w:pPr>
      <w:r w:rsidRPr="00DC47A8">
        <w:rPr>
          <w:rFonts w:ascii="Times New Roman" w:hAnsi="Times New Roman" w:cs="Times New Roman"/>
          <w:sz w:val="24"/>
          <w:szCs w:val="24"/>
        </w:rPr>
        <w:t>In addition, there was a massive political dispute as City Hall and the administration of Crossrail at the time fell out of favour with one another over charges of who knew what about the delays and when. One of the issues with Crossrail was that it had two "sponsors," who were the Department of Transport and Transport for London; as a result, there was no apparent direct chain of accountability.</w:t>
      </w:r>
      <w:sdt>
        <w:sdtPr>
          <w:rPr>
            <w:rFonts w:ascii="Times New Roman" w:hAnsi="Times New Roman" w:cs="Times New Roman"/>
            <w:sz w:val="24"/>
            <w:szCs w:val="24"/>
          </w:rPr>
          <w:id w:val="-1082602347"/>
          <w:citation/>
        </w:sdtPr>
        <w:sdtContent>
          <w:r w:rsidRPr="00DC47A8">
            <w:rPr>
              <w:rFonts w:ascii="Times New Roman" w:hAnsi="Times New Roman" w:cs="Times New Roman"/>
              <w:sz w:val="24"/>
              <w:szCs w:val="24"/>
            </w:rPr>
            <w:fldChar w:fldCharType="begin"/>
          </w:r>
          <w:r w:rsidRPr="00DC47A8">
            <w:rPr>
              <w:rFonts w:ascii="Times New Roman" w:hAnsi="Times New Roman" w:cs="Times New Roman"/>
              <w:sz w:val="24"/>
              <w:szCs w:val="24"/>
              <w:lang w:val="en-US"/>
            </w:rPr>
            <w:instrText xml:space="preserve"> CITATION Tom22 \l 1033 </w:instrText>
          </w:r>
          <w:r w:rsidRPr="00DC47A8">
            <w:rPr>
              <w:rFonts w:ascii="Times New Roman" w:hAnsi="Times New Roman" w:cs="Times New Roman"/>
              <w:sz w:val="24"/>
              <w:szCs w:val="24"/>
            </w:rPr>
            <w:fldChar w:fldCharType="separate"/>
          </w:r>
          <w:r w:rsidRPr="00DC47A8">
            <w:rPr>
              <w:rFonts w:ascii="Times New Roman" w:hAnsi="Times New Roman" w:cs="Times New Roman"/>
              <w:noProof/>
              <w:sz w:val="24"/>
              <w:szCs w:val="24"/>
              <w:lang w:val="en-US"/>
            </w:rPr>
            <w:t xml:space="preserve"> (Edwards, 2022)</w:t>
          </w:r>
          <w:r w:rsidRPr="00DC47A8">
            <w:rPr>
              <w:rFonts w:ascii="Times New Roman" w:hAnsi="Times New Roman" w:cs="Times New Roman"/>
              <w:sz w:val="24"/>
              <w:szCs w:val="24"/>
            </w:rPr>
            <w:fldChar w:fldCharType="end"/>
          </w:r>
        </w:sdtContent>
      </w:sdt>
    </w:p>
    <w:p w14:paraId="22F3DCA2" w14:textId="7E2462EB" w:rsidR="00DC47A8" w:rsidRPr="00DC47A8" w:rsidRDefault="00DC47A8" w:rsidP="00DC47A8">
      <w:pPr>
        <w:rPr>
          <w:rFonts w:ascii="Times New Roman" w:hAnsi="Times New Roman" w:cs="Times New Roman"/>
          <w:b/>
          <w:bCs/>
          <w:sz w:val="24"/>
          <w:szCs w:val="24"/>
        </w:rPr>
      </w:pPr>
      <w:r w:rsidRPr="00DC47A8">
        <w:rPr>
          <w:rFonts w:ascii="Times New Roman" w:hAnsi="Times New Roman" w:cs="Times New Roman"/>
          <w:b/>
          <w:bCs/>
          <w:sz w:val="24"/>
          <w:szCs w:val="24"/>
        </w:rPr>
        <w:t>Not enough finance:</w:t>
      </w:r>
    </w:p>
    <w:p w14:paraId="33E57B09" w14:textId="0C5350C3" w:rsidR="006F5FC5" w:rsidRPr="00DC47A8" w:rsidRDefault="00DC47A8" w:rsidP="006F2CF0">
      <w:pPr>
        <w:rPr>
          <w:rFonts w:ascii="Times New Roman" w:hAnsi="Times New Roman" w:cs="Times New Roman"/>
          <w:sz w:val="24"/>
          <w:szCs w:val="24"/>
        </w:rPr>
      </w:pPr>
      <w:r w:rsidRPr="00DC47A8">
        <w:rPr>
          <w:rFonts w:ascii="Times New Roman" w:hAnsi="Times New Roman" w:cs="Times New Roman"/>
          <w:sz w:val="24"/>
          <w:szCs w:val="24"/>
        </w:rPr>
        <w:t>Because of the delays, a number of establishments in areas such as Abbey Wood, which had invested in preparation for an increase in the number of passengers, were left frustrated and out of pocket. Some people, like Nim Bhadrare, who owns a minicab firm in Abbey Wood, feared that they would be forced to shut down their entire operation. Don't forget that the original estimate for Crossrail's cost was £14.8 billion; nevertheless, that figure represents the budget after cuts had been made. Instead, it was priced at £18.8 billion. London was responsible for the majority of the supplementary expenditures.</w:t>
      </w:r>
      <w:sdt>
        <w:sdtPr>
          <w:rPr>
            <w:rFonts w:ascii="Times New Roman" w:hAnsi="Times New Roman" w:cs="Times New Roman"/>
            <w:sz w:val="24"/>
            <w:szCs w:val="24"/>
          </w:rPr>
          <w:id w:val="-147602175"/>
          <w:citation/>
        </w:sdtPr>
        <w:sdtContent>
          <w:r w:rsidRPr="00DC47A8">
            <w:rPr>
              <w:rFonts w:ascii="Times New Roman" w:hAnsi="Times New Roman" w:cs="Times New Roman"/>
              <w:sz w:val="24"/>
              <w:szCs w:val="24"/>
            </w:rPr>
            <w:fldChar w:fldCharType="begin"/>
          </w:r>
          <w:r w:rsidRPr="00DC47A8">
            <w:rPr>
              <w:rFonts w:ascii="Times New Roman" w:hAnsi="Times New Roman" w:cs="Times New Roman"/>
              <w:sz w:val="24"/>
              <w:szCs w:val="24"/>
              <w:lang w:val="en-US"/>
            </w:rPr>
            <w:instrText xml:space="preserve"> CITATION Tom22 \l 1033 </w:instrText>
          </w:r>
          <w:r w:rsidRPr="00DC47A8">
            <w:rPr>
              <w:rFonts w:ascii="Times New Roman" w:hAnsi="Times New Roman" w:cs="Times New Roman"/>
              <w:sz w:val="24"/>
              <w:szCs w:val="24"/>
            </w:rPr>
            <w:fldChar w:fldCharType="separate"/>
          </w:r>
          <w:r w:rsidRPr="00DC47A8">
            <w:rPr>
              <w:rFonts w:ascii="Times New Roman" w:hAnsi="Times New Roman" w:cs="Times New Roman"/>
              <w:noProof/>
              <w:sz w:val="24"/>
              <w:szCs w:val="24"/>
              <w:lang w:val="en-US"/>
            </w:rPr>
            <w:t xml:space="preserve"> (Edwards, 2022)</w:t>
          </w:r>
          <w:r w:rsidRPr="00DC47A8">
            <w:rPr>
              <w:rFonts w:ascii="Times New Roman" w:hAnsi="Times New Roman" w:cs="Times New Roman"/>
              <w:sz w:val="24"/>
              <w:szCs w:val="24"/>
            </w:rPr>
            <w:fldChar w:fldCharType="end"/>
          </w:r>
        </w:sdtContent>
      </w:sdt>
    </w:p>
    <w:p w14:paraId="4317CA87" w14:textId="38F01E99" w:rsidR="00DC47A8" w:rsidRPr="00DC47A8" w:rsidRDefault="00DC47A8" w:rsidP="006F2CF0">
      <w:pPr>
        <w:rPr>
          <w:rFonts w:ascii="Times New Roman" w:hAnsi="Times New Roman" w:cs="Times New Roman"/>
          <w:b/>
          <w:bCs/>
          <w:sz w:val="24"/>
          <w:szCs w:val="24"/>
        </w:rPr>
      </w:pPr>
      <w:r w:rsidRPr="00DC47A8">
        <w:rPr>
          <w:rFonts w:ascii="Times New Roman" w:hAnsi="Times New Roman" w:cs="Times New Roman"/>
          <w:b/>
          <w:bCs/>
          <w:sz w:val="24"/>
          <w:szCs w:val="24"/>
        </w:rPr>
        <w:t>Not enough Planning:</w:t>
      </w:r>
    </w:p>
    <w:p w14:paraId="6ED2B669" w14:textId="1B80FC46" w:rsidR="00DC47A8" w:rsidRDefault="00DC47A8" w:rsidP="006F2CF0">
      <w:pPr>
        <w:rPr>
          <w:rFonts w:ascii="Times New Roman" w:hAnsi="Times New Roman" w:cs="Times New Roman"/>
          <w:sz w:val="24"/>
          <w:szCs w:val="24"/>
        </w:rPr>
      </w:pPr>
      <w:r w:rsidRPr="00DC47A8">
        <w:rPr>
          <w:rFonts w:ascii="Times New Roman" w:hAnsi="Times New Roman" w:cs="Times New Roman"/>
          <w:sz w:val="24"/>
          <w:szCs w:val="24"/>
        </w:rPr>
        <w:t>As the fit-out was stepped up, work in certain portions of the Crossrail project quickly caught up to and beyond what had been intended on paper. There were broad notions about what needed to be installed, but the particulars of those concepts had not yet been established. Over the course of the previous seven years, the individuals who were responsible with monitoring things had built up a sense of arrogance and complacency, which meant that the problem was never treated seriously enough. Instead, there was an unwavering conviction that all of the deadlines would be met.</w:t>
      </w:r>
      <w:sdt>
        <w:sdtPr>
          <w:rPr>
            <w:rFonts w:ascii="Times New Roman" w:hAnsi="Times New Roman" w:cs="Times New Roman"/>
            <w:sz w:val="24"/>
            <w:szCs w:val="24"/>
          </w:rPr>
          <w:id w:val="140549851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Zak22 \l 1033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 </w:t>
          </w:r>
          <w:r w:rsidRPr="00DC47A8">
            <w:rPr>
              <w:rFonts w:ascii="Times New Roman" w:hAnsi="Times New Roman" w:cs="Times New Roman"/>
              <w:noProof/>
              <w:sz w:val="24"/>
              <w:szCs w:val="24"/>
              <w:lang w:val="en-US"/>
            </w:rPr>
            <w:t>(Garner-Purkis, 2022)</w:t>
          </w:r>
          <w:r>
            <w:rPr>
              <w:rFonts w:ascii="Times New Roman" w:hAnsi="Times New Roman" w:cs="Times New Roman"/>
              <w:sz w:val="24"/>
              <w:szCs w:val="24"/>
            </w:rPr>
            <w:fldChar w:fldCharType="end"/>
          </w:r>
        </w:sdtContent>
      </w:sdt>
    </w:p>
    <w:p w14:paraId="3E5AC5BF" w14:textId="3B6112B1" w:rsidR="004709A2" w:rsidRDefault="004709A2" w:rsidP="006F2CF0">
      <w:pPr>
        <w:rPr>
          <w:rFonts w:ascii="Times New Roman" w:hAnsi="Times New Roman" w:cs="Times New Roman"/>
          <w:sz w:val="24"/>
          <w:szCs w:val="24"/>
        </w:rPr>
      </w:pPr>
    </w:p>
    <w:p w14:paraId="1616F622" w14:textId="09ED2410" w:rsidR="004709A2" w:rsidRDefault="004709A2" w:rsidP="006F2CF0">
      <w:pPr>
        <w:rPr>
          <w:rFonts w:ascii="Times New Roman" w:hAnsi="Times New Roman" w:cs="Times New Roman"/>
          <w:sz w:val="24"/>
          <w:szCs w:val="24"/>
        </w:rPr>
      </w:pPr>
    </w:p>
    <w:p w14:paraId="698D25A5" w14:textId="66EA0EBE" w:rsidR="004709A2" w:rsidRDefault="004709A2" w:rsidP="006F2CF0">
      <w:pPr>
        <w:rPr>
          <w:rFonts w:ascii="Times New Roman" w:hAnsi="Times New Roman" w:cs="Times New Roman"/>
          <w:sz w:val="24"/>
          <w:szCs w:val="24"/>
        </w:rPr>
      </w:pPr>
    </w:p>
    <w:p w14:paraId="3C448D21" w14:textId="2CE6F95D" w:rsidR="004709A2" w:rsidRDefault="004709A2" w:rsidP="006F2CF0">
      <w:pPr>
        <w:rPr>
          <w:rFonts w:ascii="Times New Roman" w:hAnsi="Times New Roman" w:cs="Times New Roman"/>
          <w:sz w:val="24"/>
          <w:szCs w:val="24"/>
        </w:rPr>
      </w:pPr>
    </w:p>
    <w:p w14:paraId="33F93E7A" w14:textId="7E5EBA2A" w:rsidR="004709A2" w:rsidRDefault="004709A2" w:rsidP="004709A2">
      <w:pPr>
        <w:pStyle w:val="Heading1"/>
        <w:rPr>
          <w:rFonts w:ascii="Times New Roman" w:hAnsi="Times New Roman" w:cs="Times New Roman"/>
        </w:rPr>
      </w:pPr>
      <w:bookmarkStart w:id="8" w:name="_Toc121248642"/>
      <w:r w:rsidRPr="004709A2">
        <w:rPr>
          <w:rFonts w:ascii="Times New Roman" w:hAnsi="Times New Roman" w:cs="Times New Roman"/>
        </w:rPr>
        <w:lastRenderedPageBreak/>
        <w:t>Conclusion</w:t>
      </w:r>
      <w:bookmarkEnd w:id="8"/>
    </w:p>
    <w:p w14:paraId="1318D7FE" w14:textId="3B22F321" w:rsidR="004709A2" w:rsidRDefault="004709A2" w:rsidP="004709A2"/>
    <w:p w14:paraId="46D61A3F" w14:textId="6904E06F" w:rsidR="004709A2" w:rsidRDefault="004709A2" w:rsidP="004709A2">
      <w:pPr>
        <w:rPr>
          <w:rFonts w:ascii="Times New Roman" w:hAnsi="Times New Roman" w:cs="Times New Roman"/>
          <w:sz w:val="24"/>
          <w:szCs w:val="24"/>
        </w:rPr>
      </w:pPr>
      <w:r w:rsidRPr="004709A2">
        <w:rPr>
          <w:rFonts w:ascii="Times New Roman" w:hAnsi="Times New Roman" w:cs="Times New Roman"/>
          <w:sz w:val="24"/>
          <w:szCs w:val="24"/>
        </w:rPr>
        <w:t>It is easy to understand how much more expensive everything would have been if there had been a plan in place before the many tradespeople got on site to begin working. The initial fit-out work on Crossrail began in 2015, and since then, the project's overall cost has climbed by a further £4 billion. These additional expenditures amount to roughly a third of the project's total budget (which was 14.9 billion pounds), and they have all been incurred in the last quarter of the schedule for completion. This additional cost has been even more detrimental to the taxpayer since it has arrived at the same time as a delay to the operating of the service, which Transport for London (TfL) believed would start generating £500 million a year from 2018. As a result of the delay, this extra cost has come at the same time as a delay, which means that it has come at the same time as a delay. Crossrail has been so dissatisfied with the performance of the contractors who were working on certain of its station projects that it has decided to assume control of those projects itself. It is important that, when planning future projects, the tremendous weight that was placed on London's taxpayers as a result of poor management and opportunistic opportunism be not forgotten.</w:t>
      </w:r>
      <w:sdt>
        <w:sdtPr>
          <w:rPr>
            <w:rFonts w:ascii="Times New Roman" w:hAnsi="Times New Roman" w:cs="Times New Roman"/>
            <w:sz w:val="24"/>
            <w:szCs w:val="24"/>
          </w:rPr>
          <w:id w:val="3509029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Zak22 \l 1033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US"/>
            </w:rPr>
            <w:t xml:space="preserve"> </w:t>
          </w:r>
          <w:r w:rsidRPr="004709A2">
            <w:rPr>
              <w:rFonts w:ascii="Times New Roman" w:hAnsi="Times New Roman" w:cs="Times New Roman"/>
              <w:noProof/>
              <w:sz w:val="24"/>
              <w:szCs w:val="24"/>
              <w:lang w:val="en-US"/>
            </w:rPr>
            <w:t>(Garner-Purkis, 2022)</w:t>
          </w:r>
          <w:r>
            <w:rPr>
              <w:rFonts w:ascii="Times New Roman" w:hAnsi="Times New Roman" w:cs="Times New Roman"/>
              <w:sz w:val="24"/>
              <w:szCs w:val="24"/>
            </w:rPr>
            <w:fldChar w:fldCharType="end"/>
          </w:r>
        </w:sdtContent>
      </w:sdt>
    </w:p>
    <w:p w14:paraId="7B22E766" w14:textId="573156D6" w:rsidR="00006315" w:rsidRDefault="00006315" w:rsidP="004709A2">
      <w:pPr>
        <w:rPr>
          <w:rFonts w:ascii="Times New Roman" w:hAnsi="Times New Roman" w:cs="Times New Roman"/>
          <w:sz w:val="24"/>
          <w:szCs w:val="24"/>
        </w:rPr>
      </w:pPr>
    </w:p>
    <w:p w14:paraId="1ADD247D" w14:textId="30CD9399" w:rsidR="00006315" w:rsidRDefault="00006315" w:rsidP="004709A2">
      <w:pPr>
        <w:rPr>
          <w:rFonts w:ascii="Times New Roman" w:hAnsi="Times New Roman" w:cs="Times New Roman"/>
          <w:sz w:val="24"/>
          <w:szCs w:val="24"/>
        </w:rPr>
      </w:pPr>
    </w:p>
    <w:p w14:paraId="59A4134C" w14:textId="068525BA" w:rsidR="00006315" w:rsidRDefault="00006315" w:rsidP="004709A2">
      <w:pPr>
        <w:rPr>
          <w:rFonts w:ascii="Times New Roman" w:hAnsi="Times New Roman" w:cs="Times New Roman"/>
          <w:sz w:val="24"/>
          <w:szCs w:val="24"/>
        </w:rPr>
      </w:pPr>
    </w:p>
    <w:p w14:paraId="3D04FF40" w14:textId="03C11A50" w:rsidR="00006315" w:rsidRDefault="00006315" w:rsidP="004709A2">
      <w:pPr>
        <w:rPr>
          <w:rFonts w:ascii="Times New Roman" w:hAnsi="Times New Roman" w:cs="Times New Roman"/>
          <w:sz w:val="24"/>
          <w:szCs w:val="24"/>
        </w:rPr>
      </w:pPr>
    </w:p>
    <w:p w14:paraId="221B1D4C" w14:textId="053FA2DD" w:rsidR="00006315" w:rsidRDefault="00006315" w:rsidP="004709A2">
      <w:pPr>
        <w:rPr>
          <w:rFonts w:ascii="Times New Roman" w:hAnsi="Times New Roman" w:cs="Times New Roman"/>
          <w:sz w:val="24"/>
          <w:szCs w:val="24"/>
        </w:rPr>
      </w:pPr>
    </w:p>
    <w:p w14:paraId="755798E0" w14:textId="3C90CA1A" w:rsidR="00006315" w:rsidRDefault="00006315" w:rsidP="004709A2">
      <w:pPr>
        <w:rPr>
          <w:rFonts w:ascii="Times New Roman" w:hAnsi="Times New Roman" w:cs="Times New Roman"/>
          <w:sz w:val="24"/>
          <w:szCs w:val="24"/>
        </w:rPr>
      </w:pPr>
    </w:p>
    <w:p w14:paraId="19A623AF" w14:textId="15B3BB0E" w:rsidR="00006315" w:rsidRDefault="00006315" w:rsidP="004709A2">
      <w:pPr>
        <w:rPr>
          <w:rFonts w:ascii="Times New Roman" w:hAnsi="Times New Roman" w:cs="Times New Roman"/>
          <w:sz w:val="24"/>
          <w:szCs w:val="24"/>
        </w:rPr>
      </w:pPr>
    </w:p>
    <w:p w14:paraId="2B1BD0B1" w14:textId="6521F083" w:rsidR="00006315" w:rsidRDefault="00006315" w:rsidP="004709A2">
      <w:pPr>
        <w:rPr>
          <w:rFonts w:ascii="Times New Roman" w:hAnsi="Times New Roman" w:cs="Times New Roman"/>
          <w:sz w:val="24"/>
          <w:szCs w:val="24"/>
        </w:rPr>
      </w:pPr>
    </w:p>
    <w:p w14:paraId="6214C61A" w14:textId="5200BE98" w:rsidR="00006315" w:rsidRDefault="00006315" w:rsidP="004709A2">
      <w:pPr>
        <w:rPr>
          <w:rFonts w:ascii="Times New Roman" w:hAnsi="Times New Roman" w:cs="Times New Roman"/>
          <w:sz w:val="24"/>
          <w:szCs w:val="24"/>
        </w:rPr>
      </w:pPr>
    </w:p>
    <w:p w14:paraId="019C9D52" w14:textId="704C0CEE" w:rsidR="00006315" w:rsidRDefault="00006315" w:rsidP="004709A2">
      <w:pPr>
        <w:rPr>
          <w:rFonts w:ascii="Times New Roman" w:hAnsi="Times New Roman" w:cs="Times New Roman"/>
          <w:sz w:val="24"/>
          <w:szCs w:val="24"/>
        </w:rPr>
      </w:pPr>
    </w:p>
    <w:p w14:paraId="309904DE" w14:textId="795C8825" w:rsidR="00006315" w:rsidRDefault="00006315" w:rsidP="004709A2">
      <w:pPr>
        <w:rPr>
          <w:rFonts w:ascii="Times New Roman" w:hAnsi="Times New Roman" w:cs="Times New Roman"/>
          <w:sz w:val="24"/>
          <w:szCs w:val="24"/>
        </w:rPr>
      </w:pPr>
    </w:p>
    <w:p w14:paraId="6DDFE8ED" w14:textId="41F7C51B" w:rsidR="00006315" w:rsidRDefault="00006315" w:rsidP="004709A2">
      <w:pPr>
        <w:rPr>
          <w:rFonts w:ascii="Times New Roman" w:hAnsi="Times New Roman" w:cs="Times New Roman"/>
          <w:sz w:val="24"/>
          <w:szCs w:val="24"/>
        </w:rPr>
      </w:pPr>
    </w:p>
    <w:p w14:paraId="59518422" w14:textId="2746F8B3" w:rsidR="00006315" w:rsidRDefault="00006315" w:rsidP="004709A2">
      <w:pPr>
        <w:rPr>
          <w:rFonts w:ascii="Times New Roman" w:hAnsi="Times New Roman" w:cs="Times New Roman"/>
          <w:sz w:val="24"/>
          <w:szCs w:val="24"/>
        </w:rPr>
      </w:pPr>
    </w:p>
    <w:p w14:paraId="68BFB787" w14:textId="1DF0A158" w:rsidR="00006315" w:rsidRDefault="00006315" w:rsidP="004709A2">
      <w:pPr>
        <w:rPr>
          <w:rFonts w:ascii="Times New Roman" w:hAnsi="Times New Roman" w:cs="Times New Roman"/>
          <w:sz w:val="24"/>
          <w:szCs w:val="24"/>
        </w:rPr>
      </w:pPr>
    </w:p>
    <w:p w14:paraId="336A64A4" w14:textId="13A3BFD9" w:rsidR="00006315" w:rsidRDefault="00006315" w:rsidP="004709A2">
      <w:pPr>
        <w:rPr>
          <w:rFonts w:ascii="Times New Roman" w:hAnsi="Times New Roman" w:cs="Times New Roman"/>
          <w:sz w:val="24"/>
          <w:szCs w:val="24"/>
        </w:rPr>
      </w:pPr>
    </w:p>
    <w:p w14:paraId="0C039A43" w14:textId="0141B930" w:rsidR="00006315" w:rsidRDefault="00006315" w:rsidP="004709A2">
      <w:pPr>
        <w:rPr>
          <w:rFonts w:ascii="Times New Roman" w:hAnsi="Times New Roman" w:cs="Times New Roman"/>
          <w:sz w:val="24"/>
          <w:szCs w:val="24"/>
        </w:rPr>
      </w:pPr>
    </w:p>
    <w:p w14:paraId="516A066E" w14:textId="6B85994E" w:rsidR="00006315" w:rsidRDefault="00006315" w:rsidP="004709A2">
      <w:pPr>
        <w:rPr>
          <w:rFonts w:ascii="Times New Roman" w:hAnsi="Times New Roman" w:cs="Times New Roman"/>
          <w:sz w:val="24"/>
          <w:szCs w:val="24"/>
        </w:rPr>
      </w:pPr>
    </w:p>
    <w:p w14:paraId="7F57277D" w14:textId="4D92E4D0" w:rsidR="00006315" w:rsidRDefault="00006315" w:rsidP="004709A2">
      <w:pPr>
        <w:rPr>
          <w:rFonts w:ascii="Times New Roman" w:hAnsi="Times New Roman" w:cs="Times New Roman"/>
          <w:sz w:val="24"/>
          <w:szCs w:val="24"/>
        </w:rPr>
      </w:pPr>
    </w:p>
    <w:p w14:paraId="687A31D6" w14:textId="32D6C6AB" w:rsidR="00006315" w:rsidRDefault="00006315" w:rsidP="004709A2">
      <w:pPr>
        <w:rPr>
          <w:rFonts w:ascii="Times New Roman" w:hAnsi="Times New Roman" w:cs="Times New Roman"/>
          <w:sz w:val="24"/>
          <w:szCs w:val="24"/>
        </w:rPr>
      </w:pPr>
    </w:p>
    <w:bookmarkStart w:id="9" w:name="_Toc121248643" w:displacedByCustomXml="next"/>
    <w:sdt>
      <w:sdtPr>
        <w:rPr>
          <w:rFonts w:asciiTheme="minorHAnsi" w:eastAsiaTheme="minorHAnsi" w:hAnsiTheme="minorHAnsi" w:cstheme="minorBidi"/>
          <w:color w:val="auto"/>
          <w:sz w:val="22"/>
          <w:szCs w:val="22"/>
        </w:rPr>
        <w:id w:val="-1686736579"/>
        <w:docPartObj>
          <w:docPartGallery w:val="Bibliographies"/>
          <w:docPartUnique/>
        </w:docPartObj>
      </w:sdtPr>
      <w:sdtContent>
        <w:p w14:paraId="3AC0B48D" w14:textId="41900926" w:rsidR="00006315" w:rsidRDefault="00006315">
          <w:pPr>
            <w:pStyle w:val="Heading1"/>
          </w:pPr>
          <w:r>
            <w:t>References</w:t>
          </w:r>
          <w:bookmarkEnd w:id="9"/>
        </w:p>
        <w:sdt>
          <w:sdtPr>
            <w:id w:val="-573587230"/>
            <w:bibliography/>
          </w:sdtPr>
          <w:sdtContent>
            <w:p w14:paraId="34843196" w14:textId="77777777" w:rsidR="00006315" w:rsidRDefault="00006315" w:rsidP="00006315">
              <w:pPr>
                <w:pStyle w:val="Bibliography"/>
                <w:rPr>
                  <w:noProof/>
                  <w:sz w:val="24"/>
                  <w:szCs w:val="24"/>
                </w:rPr>
              </w:pPr>
              <w:r>
                <w:fldChar w:fldCharType="begin"/>
              </w:r>
              <w:r>
                <w:instrText xml:space="preserve"> BIBLIOGRAPHY </w:instrText>
              </w:r>
              <w:r>
                <w:fldChar w:fldCharType="separate"/>
              </w:r>
              <w:r>
                <w:rPr>
                  <w:noProof/>
                </w:rPr>
                <w:t xml:space="preserve">Crossrail, 2022. </w:t>
              </w:r>
              <w:r>
                <w:rPr>
                  <w:i/>
                  <w:iCs/>
                  <w:noProof/>
                </w:rPr>
                <w:t xml:space="preserve">Crossrail. </w:t>
              </w:r>
              <w:r>
                <w:rPr>
                  <w:noProof/>
                </w:rPr>
                <w:t xml:space="preserve">[Online] </w:t>
              </w:r>
              <w:r>
                <w:rPr>
                  <w:noProof/>
                </w:rPr>
                <w:br/>
                <w:t xml:space="preserve">Available at: </w:t>
              </w:r>
              <w:r>
                <w:rPr>
                  <w:noProof/>
                  <w:u w:val="single"/>
                </w:rPr>
                <w:t>https://www.crossrail.co.uk/</w:t>
              </w:r>
              <w:r>
                <w:rPr>
                  <w:noProof/>
                </w:rPr>
                <w:br/>
                <w:t>[Accessed 12 December 2022].</w:t>
              </w:r>
            </w:p>
            <w:p w14:paraId="4E6F18B7" w14:textId="77777777" w:rsidR="00006315" w:rsidRDefault="00006315" w:rsidP="00006315">
              <w:pPr>
                <w:pStyle w:val="Bibliography"/>
                <w:rPr>
                  <w:noProof/>
                </w:rPr>
              </w:pPr>
              <w:r>
                <w:rPr>
                  <w:noProof/>
                </w:rPr>
                <w:t xml:space="preserve">Edwards, T., 2022. </w:t>
              </w:r>
              <w:r>
                <w:rPr>
                  <w:i/>
                  <w:iCs/>
                  <w:noProof/>
                </w:rPr>
                <w:t xml:space="preserve">Elizabeth line: How the 'perfect' project became a nightmare. </w:t>
              </w:r>
              <w:r>
                <w:rPr>
                  <w:noProof/>
                </w:rPr>
                <w:t xml:space="preserve">[Online] </w:t>
              </w:r>
              <w:r>
                <w:rPr>
                  <w:noProof/>
                </w:rPr>
                <w:br/>
                <w:t xml:space="preserve">Available at: </w:t>
              </w:r>
              <w:r>
                <w:rPr>
                  <w:noProof/>
                  <w:u w:val="single"/>
                </w:rPr>
                <w:t>https://www.bbc.co.uk/news/uk-england-london-61409591</w:t>
              </w:r>
              <w:r>
                <w:rPr>
                  <w:noProof/>
                </w:rPr>
                <w:br/>
                <w:t>[Accessed 12 December 2022].</w:t>
              </w:r>
            </w:p>
            <w:p w14:paraId="1713FA6D" w14:textId="77777777" w:rsidR="00006315" w:rsidRDefault="00006315" w:rsidP="00006315">
              <w:pPr>
                <w:pStyle w:val="Bibliography"/>
                <w:rPr>
                  <w:noProof/>
                </w:rPr>
              </w:pPr>
              <w:r>
                <w:rPr>
                  <w:noProof/>
                </w:rPr>
                <w:t xml:space="preserve">Garner-Purkis, Z., 2022. </w:t>
              </w:r>
              <w:r>
                <w:rPr>
                  <w:i/>
                  <w:iCs/>
                  <w:noProof/>
                </w:rPr>
                <w:t xml:space="preserve">Elizabeth line: The £19 billion Crossrail fiasco - 'Guessing what needed building', brazen sabotage and staff at war. </w:t>
              </w:r>
              <w:r>
                <w:rPr>
                  <w:noProof/>
                </w:rPr>
                <w:t xml:space="preserve">[Online] </w:t>
              </w:r>
              <w:r>
                <w:rPr>
                  <w:noProof/>
                </w:rPr>
                <w:br/>
                <w:t xml:space="preserve">Available at: </w:t>
              </w:r>
              <w:r>
                <w:rPr>
                  <w:noProof/>
                  <w:u w:val="single"/>
                </w:rPr>
                <w:t>https://www.mylondon.news/news/zone-1-news/elizabeth-line-crossrail-fiasco-billions-20618802</w:t>
              </w:r>
              <w:r>
                <w:rPr>
                  <w:noProof/>
                </w:rPr>
                <w:br/>
                <w:t>[Accessed 12 December 2022].</w:t>
              </w:r>
            </w:p>
            <w:p w14:paraId="747AE82F" w14:textId="77777777" w:rsidR="00006315" w:rsidRDefault="00006315" w:rsidP="00006315">
              <w:pPr>
                <w:pStyle w:val="Bibliography"/>
                <w:rPr>
                  <w:noProof/>
                </w:rPr>
              </w:pPr>
              <w:r>
                <w:rPr>
                  <w:noProof/>
                </w:rPr>
                <w:t xml:space="preserve">LANDON, A., 2022. </w:t>
              </w:r>
              <w:r>
                <w:rPr>
                  <w:i/>
                  <w:iCs/>
                  <w:noProof/>
                </w:rPr>
                <w:t xml:space="preserve">London’s Crossrail Is On Track To Meet June 2022 Deadline. </w:t>
              </w:r>
              <w:r>
                <w:rPr>
                  <w:noProof/>
                </w:rPr>
                <w:t xml:space="preserve">[Online] </w:t>
              </w:r>
              <w:r>
                <w:rPr>
                  <w:noProof/>
                </w:rPr>
                <w:br/>
                <w:t xml:space="preserve">Available at: </w:t>
              </w:r>
              <w:r>
                <w:rPr>
                  <w:noProof/>
                  <w:u w:val="single"/>
                </w:rPr>
                <w:t>https://secretldn.com/elizabeth-line-opening/</w:t>
              </w:r>
              <w:r>
                <w:rPr>
                  <w:noProof/>
                </w:rPr>
                <w:br/>
                <w:t>[Accessed 12 December 2022].</w:t>
              </w:r>
            </w:p>
            <w:p w14:paraId="2A2A42F2" w14:textId="77777777" w:rsidR="00006315" w:rsidRDefault="00006315" w:rsidP="00006315">
              <w:pPr>
                <w:pStyle w:val="Bibliography"/>
                <w:rPr>
                  <w:noProof/>
                </w:rPr>
              </w:pPr>
              <w:r>
                <w:rPr>
                  <w:noProof/>
                </w:rPr>
                <w:t xml:space="preserve">Mulligan, E. O., 2022. </w:t>
              </w:r>
              <w:r>
                <w:rPr>
                  <w:i/>
                  <w:iCs/>
                  <w:noProof/>
                </w:rPr>
                <w:t xml:space="preserve">How much did the Elizabeth Line cost? When the Crossrail project started and delays in its opening explained. </w:t>
              </w:r>
              <w:r>
                <w:rPr>
                  <w:noProof/>
                </w:rPr>
                <w:t xml:space="preserve">[Online] </w:t>
              </w:r>
              <w:r>
                <w:rPr>
                  <w:noProof/>
                </w:rPr>
                <w:br/>
                <w:t xml:space="preserve">Available at: </w:t>
              </w:r>
              <w:r>
                <w:rPr>
                  <w:noProof/>
                  <w:u w:val="single"/>
                </w:rPr>
                <w:t>https://inews.co.uk/news/how-much-did-elizabeth-line-cost-when-crossrail-project-started-delays-explained-1649736</w:t>
              </w:r>
              <w:r>
                <w:rPr>
                  <w:noProof/>
                </w:rPr>
                <w:br/>
                <w:t>[Accessed 12 December 2022].</w:t>
              </w:r>
            </w:p>
            <w:p w14:paraId="3256F8BC" w14:textId="77777777" w:rsidR="00006315" w:rsidRDefault="00006315" w:rsidP="00006315">
              <w:pPr>
                <w:pStyle w:val="Bibliography"/>
                <w:rPr>
                  <w:noProof/>
                </w:rPr>
              </w:pPr>
              <w:r>
                <w:rPr>
                  <w:noProof/>
                </w:rPr>
                <w:t xml:space="preserve">Networkrail, 2022. </w:t>
              </w:r>
              <w:r>
                <w:rPr>
                  <w:i/>
                  <w:iCs/>
                  <w:noProof/>
                </w:rPr>
                <w:t xml:space="preserve">Networkrail. </w:t>
              </w:r>
              <w:r>
                <w:rPr>
                  <w:noProof/>
                </w:rPr>
                <w:t xml:space="preserve">[Online] </w:t>
              </w:r>
              <w:r>
                <w:rPr>
                  <w:noProof/>
                </w:rPr>
                <w:br/>
                <w:t xml:space="preserve">Available at: </w:t>
              </w:r>
              <w:r>
                <w:rPr>
                  <w:noProof/>
                  <w:u w:val="single"/>
                </w:rPr>
                <w:t>https://www.networkrail.co.uk/running-the-railway/railway-upgrade-plan/key-projects/crossrail/</w:t>
              </w:r>
              <w:r>
                <w:rPr>
                  <w:noProof/>
                </w:rPr>
                <w:br/>
                <w:t>[Accessed 12 December 2022].</w:t>
              </w:r>
            </w:p>
            <w:p w14:paraId="4D910E53" w14:textId="77777777" w:rsidR="00006315" w:rsidRDefault="00006315" w:rsidP="00006315">
              <w:pPr>
                <w:pStyle w:val="Bibliography"/>
                <w:rPr>
                  <w:noProof/>
                </w:rPr>
              </w:pPr>
              <w:r>
                <w:rPr>
                  <w:noProof/>
                </w:rPr>
                <w:t xml:space="preserve">Sandle, P., 2022. </w:t>
              </w:r>
              <w:r>
                <w:rPr>
                  <w:i/>
                  <w:iCs/>
                  <w:noProof/>
                </w:rPr>
                <w:t xml:space="preserve">London's $24 billion Crossrail finally opens. </w:t>
              </w:r>
              <w:r>
                <w:rPr>
                  <w:noProof/>
                </w:rPr>
                <w:t xml:space="preserve">[Online] </w:t>
              </w:r>
              <w:r>
                <w:rPr>
                  <w:noProof/>
                </w:rPr>
                <w:br/>
                <w:t xml:space="preserve">Available at: </w:t>
              </w:r>
              <w:r>
                <w:rPr>
                  <w:noProof/>
                  <w:u w:val="single"/>
                </w:rPr>
                <w:t>https://www.reuters.com/world/uk/londons-24-billion-crossrail-finally-opens-2022-05-23/</w:t>
              </w:r>
              <w:r>
                <w:rPr>
                  <w:noProof/>
                </w:rPr>
                <w:br/>
                <w:t>[Accessed 12 December 2022].</w:t>
              </w:r>
            </w:p>
            <w:p w14:paraId="50DF71AC" w14:textId="77777777" w:rsidR="00006315" w:rsidRDefault="00006315" w:rsidP="00006315">
              <w:pPr>
                <w:pStyle w:val="Bibliography"/>
                <w:rPr>
                  <w:noProof/>
                </w:rPr>
              </w:pPr>
              <w:r>
                <w:rPr>
                  <w:noProof/>
                </w:rPr>
                <w:t xml:space="preserve">Tunnicliffe, A., 2022. </w:t>
              </w:r>
              <w:r>
                <w:rPr>
                  <w:i/>
                  <w:iCs/>
                  <w:noProof/>
                </w:rPr>
                <w:t xml:space="preserve">The Elizabeth Line is a success: so what about Crossrail 2?. </w:t>
              </w:r>
              <w:r>
                <w:rPr>
                  <w:noProof/>
                </w:rPr>
                <w:t xml:space="preserve">[Online] </w:t>
              </w:r>
              <w:r>
                <w:rPr>
                  <w:noProof/>
                </w:rPr>
                <w:br/>
                <w:t xml:space="preserve">Available at: </w:t>
              </w:r>
              <w:r>
                <w:rPr>
                  <w:noProof/>
                  <w:u w:val="single"/>
                </w:rPr>
                <w:t>https://www.railway-technology.com/features/the-elizabeth-line-is-a-success-so-what-about-crossrail-2/</w:t>
              </w:r>
              <w:r>
                <w:rPr>
                  <w:noProof/>
                </w:rPr>
                <w:br/>
                <w:t>[Accessed 12 December 2022].</w:t>
              </w:r>
            </w:p>
            <w:p w14:paraId="2718C66D" w14:textId="77777777" w:rsidR="00006315" w:rsidRDefault="00006315" w:rsidP="00006315">
              <w:pPr>
                <w:pStyle w:val="Bibliography"/>
                <w:rPr>
                  <w:noProof/>
                </w:rPr>
              </w:pPr>
              <w:r>
                <w:rPr>
                  <w:noProof/>
                </w:rPr>
                <w:t xml:space="preserve">Underwood, N., 2018. </w:t>
              </w:r>
              <w:r>
                <w:rPr>
                  <w:i/>
                  <w:iCs/>
                  <w:noProof/>
                </w:rPr>
                <w:t xml:space="preserve">MANAGING RISK IN THE LATER STAGES OF CROSSRAIL. </w:t>
              </w:r>
              <w:r>
                <w:rPr>
                  <w:noProof/>
                </w:rPr>
                <w:t xml:space="preserve">[Online] </w:t>
              </w:r>
              <w:r>
                <w:rPr>
                  <w:noProof/>
                </w:rPr>
                <w:br/>
                <w:t xml:space="preserve">Available at: </w:t>
              </w:r>
              <w:r>
                <w:rPr>
                  <w:noProof/>
                  <w:u w:val="single"/>
                </w:rPr>
                <w:t>https://learninglegacy.crossrail.co.uk/documents/managing-risk-later-stages-crossrail/</w:t>
              </w:r>
              <w:r>
                <w:rPr>
                  <w:noProof/>
                </w:rPr>
                <w:br/>
                <w:t>[Accessed 12 December 2022].</w:t>
              </w:r>
            </w:p>
            <w:p w14:paraId="0DDB4B5C" w14:textId="71576A25" w:rsidR="00006315" w:rsidRDefault="00006315" w:rsidP="00006315">
              <w:r>
                <w:rPr>
                  <w:b/>
                  <w:bCs/>
                  <w:noProof/>
                </w:rPr>
                <w:fldChar w:fldCharType="end"/>
              </w:r>
            </w:p>
          </w:sdtContent>
        </w:sdt>
      </w:sdtContent>
    </w:sdt>
    <w:p w14:paraId="7490657C" w14:textId="77777777" w:rsidR="00006315" w:rsidRPr="004709A2" w:rsidRDefault="00006315" w:rsidP="004709A2">
      <w:pPr>
        <w:rPr>
          <w:rFonts w:ascii="Times New Roman" w:hAnsi="Times New Roman" w:cs="Times New Roman"/>
          <w:sz w:val="24"/>
          <w:szCs w:val="24"/>
        </w:rPr>
      </w:pPr>
    </w:p>
    <w:sectPr w:rsidR="00006315" w:rsidRPr="004709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D01"/>
    <w:rsid w:val="00006315"/>
    <w:rsid w:val="0001666F"/>
    <w:rsid w:val="000D65D7"/>
    <w:rsid w:val="00161DAB"/>
    <w:rsid w:val="00194EFC"/>
    <w:rsid w:val="001F0B66"/>
    <w:rsid w:val="002A5FC4"/>
    <w:rsid w:val="003753CD"/>
    <w:rsid w:val="003925BF"/>
    <w:rsid w:val="003F0DFE"/>
    <w:rsid w:val="00406B69"/>
    <w:rsid w:val="004159DD"/>
    <w:rsid w:val="0045142B"/>
    <w:rsid w:val="00455B5D"/>
    <w:rsid w:val="004709A2"/>
    <w:rsid w:val="004A5CDB"/>
    <w:rsid w:val="00504A83"/>
    <w:rsid w:val="0058668D"/>
    <w:rsid w:val="005E3A31"/>
    <w:rsid w:val="00604F21"/>
    <w:rsid w:val="006F2CF0"/>
    <w:rsid w:val="006F5FC5"/>
    <w:rsid w:val="006F7575"/>
    <w:rsid w:val="007707CC"/>
    <w:rsid w:val="00801598"/>
    <w:rsid w:val="00815574"/>
    <w:rsid w:val="0092184D"/>
    <w:rsid w:val="00946FC5"/>
    <w:rsid w:val="00980A24"/>
    <w:rsid w:val="00AA2FA8"/>
    <w:rsid w:val="00B05392"/>
    <w:rsid w:val="00CF1FEF"/>
    <w:rsid w:val="00D43BC5"/>
    <w:rsid w:val="00DC47A8"/>
    <w:rsid w:val="00DE03CD"/>
    <w:rsid w:val="00DE7AA4"/>
    <w:rsid w:val="00E166E1"/>
    <w:rsid w:val="00E74D01"/>
    <w:rsid w:val="00EA1F9C"/>
    <w:rsid w:val="00F85223"/>
    <w:rsid w:val="00FC02C4"/>
    <w:rsid w:val="00FE0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F746A"/>
  <w15:chartTrackingRefBased/>
  <w15:docId w15:val="{27CE177C-7954-4588-8145-A3FE1BFAD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B66"/>
    <w:pPr>
      <w:spacing w:line="256" w:lineRule="auto"/>
    </w:pPr>
  </w:style>
  <w:style w:type="paragraph" w:styleId="Heading1">
    <w:name w:val="heading 1"/>
    <w:basedOn w:val="Normal"/>
    <w:next w:val="Normal"/>
    <w:link w:val="Heading1Char"/>
    <w:uiPriority w:val="9"/>
    <w:qFormat/>
    <w:rsid w:val="001F0B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65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04A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B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0B66"/>
    <w:pPr>
      <w:spacing w:line="259" w:lineRule="auto"/>
      <w:outlineLvl w:val="9"/>
    </w:pPr>
    <w:rPr>
      <w:lang w:val="en-US"/>
    </w:rPr>
  </w:style>
  <w:style w:type="paragraph" w:styleId="TOC1">
    <w:name w:val="toc 1"/>
    <w:basedOn w:val="Normal"/>
    <w:next w:val="Normal"/>
    <w:autoRedefine/>
    <w:uiPriority w:val="39"/>
    <w:unhideWhenUsed/>
    <w:rsid w:val="00980A24"/>
    <w:pPr>
      <w:spacing w:after="100"/>
    </w:pPr>
  </w:style>
  <w:style w:type="character" w:styleId="Hyperlink">
    <w:name w:val="Hyperlink"/>
    <w:basedOn w:val="DefaultParagraphFont"/>
    <w:uiPriority w:val="99"/>
    <w:unhideWhenUsed/>
    <w:rsid w:val="00980A24"/>
    <w:rPr>
      <w:color w:val="0563C1" w:themeColor="hyperlink"/>
      <w:u w:val="single"/>
    </w:rPr>
  </w:style>
  <w:style w:type="paragraph" w:styleId="Subtitle">
    <w:name w:val="Subtitle"/>
    <w:basedOn w:val="Normal"/>
    <w:next w:val="Normal"/>
    <w:link w:val="SubtitleChar"/>
    <w:uiPriority w:val="11"/>
    <w:qFormat/>
    <w:rsid w:val="000D65D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D65D7"/>
    <w:rPr>
      <w:rFonts w:eastAsiaTheme="minorEastAsia"/>
      <w:color w:val="5A5A5A" w:themeColor="text1" w:themeTint="A5"/>
      <w:spacing w:val="15"/>
    </w:rPr>
  </w:style>
  <w:style w:type="character" w:styleId="SubtleEmphasis">
    <w:name w:val="Subtle Emphasis"/>
    <w:basedOn w:val="DefaultParagraphFont"/>
    <w:uiPriority w:val="19"/>
    <w:qFormat/>
    <w:rsid w:val="000D65D7"/>
    <w:rPr>
      <w:i/>
      <w:iCs/>
      <w:color w:val="404040" w:themeColor="text1" w:themeTint="BF"/>
    </w:rPr>
  </w:style>
  <w:style w:type="character" w:customStyle="1" w:styleId="Heading2Char">
    <w:name w:val="Heading 2 Char"/>
    <w:basedOn w:val="DefaultParagraphFont"/>
    <w:link w:val="Heading2"/>
    <w:uiPriority w:val="9"/>
    <w:rsid w:val="000D65D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D65D7"/>
    <w:pPr>
      <w:spacing w:after="100"/>
      <w:ind w:left="220"/>
    </w:pPr>
  </w:style>
  <w:style w:type="character" w:customStyle="1" w:styleId="Heading3Char">
    <w:name w:val="Heading 3 Char"/>
    <w:basedOn w:val="DefaultParagraphFont"/>
    <w:link w:val="Heading3"/>
    <w:uiPriority w:val="9"/>
    <w:rsid w:val="00504A8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A5FC4"/>
    <w:pPr>
      <w:spacing w:after="100"/>
      <w:ind w:left="440"/>
    </w:pPr>
  </w:style>
  <w:style w:type="character" w:styleId="Emphasis">
    <w:name w:val="Emphasis"/>
    <w:basedOn w:val="DefaultParagraphFont"/>
    <w:uiPriority w:val="20"/>
    <w:qFormat/>
    <w:rsid w:val="002A5FC4"/>
    <w:rPr>
      <w:i/>
      <w:iCs/>
    </w:rPr>
  </w:style>
  <w:style w:type="table" w:styleId="TableGrid">
    <w:name w:val="Table Grid"/>
    <w:basedOn w:val="TableNormal"/>
    <w:uiPriority w:val="39"/>
    <w:rsid w:val="00FE07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063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703763">
      <w:bodyDiv w:val="1"/>
      <w:marLeft w:val="0"/>
      <w:marRight w:val="0"/>
      <w:marTop w:val="0"/>
      <w:marBottom w:val="0"/>
      <w:divBdr>
        <w:top w:val="none" w:sz="0" w:space="0" w:color="auto"/>
        <w:left w:val="none" w:sz="0" w:space="0" w:color="auto"/>
        <w:bottom w:val="none" w:sz="0" w:space="0" w:color="auto"/>
        <w:right w:val="none" w:sz="0" w:space="0" w:color="auto"/>
      </w:divBdr>
    </w:div>
    <w:div w:id="420180251">
      <w:bodyDiv w:val="1"/>
      <w:marLeft w:val="0"/>
      <w:marRight w:val="0"/>
      <w:marTop w:val="0"/>
      <w:marBottom w:val="0"/>
      <w:divBdr>
        <w:top w:val="none" w:sz="0" w:space="0" w:color="auto"/>
        <w:left w:val="none" w:sz="0" w:space="0" w:color="auto"/>
        <w:bottom w:val="none" w:sz="0" w:space="0" w:color="auto"/>
        <w:right w:val="none" w:sz="0" w:space="0" w:color="auto"/>
      </w:divBdr>
    </w:div>
    <w:div w:id="535044369">
      <w:bodyDiv w:val="1"/>
      <w:marLeft w:val="0"/>
      <w:marRight w:val="0"/>
      <w:marTop w:val="0"/>
      <w:marBottom w:val="0"/>
      <w:divBdr>
        <w:top w:val="none" w:sz="0" w:space="0" w:color="auto"/>
        <w:left w:val="none" w:sz="0" w:space="0" w:color="auto"/>
        <w:bottom w:val="none" w:sz="0" w:space="0" w:color="auto"/>
        <w:right w:val="none" w:sz="0" w:space="0" w:color="auto"/>
      </w:divBdr>
    </w:div>
    <w:div w:id="573904050">
      <w:bodyDiv w:val="1"/>
      <w:marLeft w:val="0"/>
      <w:marRight w:val="0"/>
      <w:marTop w:val="0"/>
      <w:marBottom w:val="0"/>
      <w:divBdr>
        <w:top w:val="none" w:sz="0" w:space="0" w:color="auto"/>
        <w:left w:val="none" w:sz="0" w:space="0" w:color="auto"/>
        <w:bottom w:val="none" w:sz="0" w:space="0" w:color="auto"/>
        <w:right w:val="none" w:sz="0" w:space="0" w:color="auto"/>
      </w:divBdr>
    </w:div>
    <w:div w:id="813642621">
      <w:bodyDiv w:val="1"/>
      <w:marLeft w:val="0"/>
      <w:marRight w:val="0"/>
      <w:marTop w:val="0"/>
      <w:marBottom w:val="0"/>
      <w:divBdr>
        <w:top w:val="none" w:sz="0" w:space="0" w:color="auto"/>
        <w:left w:val="none" w:sz="0" w:space="0" w:color="auto"/>
        <w:bottom w:val="none" w:sz="0" w:space="0" w:color="auto"/>
        <w:right w:val="none" w:sz="0" w:space="0" w:color="auto"/>
      </w:divBdr>
    </w:div>
    <w:div w:id="820387546">
      <w:bodyDiv w:val="1"/>
      <w:marLeft w:val="0"/>
      <w:marRight w:val="0"/>
      <w:marTop w:val="0"/>
      <w:marBottom w:val="0"/>
      <w:divBdr>
        <w:top w:val="none" w:sz="0" w:space="0" w:color="auto"/>
        <w:left w:val="none" w:sz="0" w:space="0" w:color="auto"/>
        <w:bottom w:val="none" w:sz="0" w:space="0" w:color="auto"/>
        <w:right w:val="none" w:sz="0" w:space="0" w:color="auto"/>
      </w:divBdr>
    </w:div>
    <w:div w:id="1068386896">
      <w:bodyDiv w:val="1"/>
      <w:marLeft w:val="0"/>
      <w:marRight w:val="0"/>
      <w:marTop w:val="0"/>
      <w:marBottom w:val="0"/>
      <w:divBdr>
        <w:top w:val="none" w:sz="0" w:space="0" w:color="auto"/>
        <w:left w:val="none" w:sz="0" w:space="0" w:color="auto"/>
        <w:bottom w:val="none" w:sz="0" w:space="0" w:color="auto"/>
        <w:right w:val="none" w:sz="0" w:space="0" w:color="auto"/>
      </w:divBdr>
    </w:div>
    <w:div w:id="1096172164">
      <w:bodyDiv w:val="1"/>
      <w:marLeft w:val="0"/>
      <w:marRight w:val="0"/>
      <w:marTop w:val="0"/>
      <w:marBottom w:val="0"/>
      <w:divBdr>
        <w:top w:val="none" w:sz="0" w:space="0" w:color="auto"/>
        <w:left w:val="none" w:sz="0" w:space="0" w:color="auto"/>
        <w:bottom w:val="none" w:sz="0" w:space="0" w:color="auto"/>
        <w:right w:val="none" w:sz="0" w:space="0" w:color="auto"/>
      </w:divBdr>
    </w:div>
    <w:div w:id="1301379475">
      <w:bodyDiv w:val="1"/>
      <w:marLeft w:val="0"/>
      <w:marRight w:val="0"/>
      <w:marTop w:val="0"/>
      <w:marBottom w:val="0"/>
      <w:divBdr>
        <w:top w:val="none" w:sz="0" w:space="0" w:color="auto"/>
        <w:left w:val="none" w:sz="0" w:space="0" w:color="auto"/>
        <w:bottom w:val="none" w:sz="0" w:space="0" w:color="auto"/>
        <w:right w:val="none" w:sz="0" w:space="0" w:color="auto"/>
      </w:divBdr>
    </w:div>
    <w:div w:id="1322848358">
      <w:bodyDiv w:val="1"/>
      <w:marLeft w:val="0"/>
      <w:marRight w:val="0"/>
      <w:marTop w:val="0"/>
      <w:marBottom w:val="0"/>
      <w:divBdr>
        <w:top w:val="none" w:sz="0" w:space="0" w:color="auto"/>
        <w:left w:val="none" w:sz="0" w:space="0" w:color="auto"/>
        <w:bottom w:val="none" w:sz="0" w:space="0" w:color="auto"/>
        <w:right w:val="none" w:sz="0" w:space="0" w:color="auto"/>
      </w:divBdr>
    </w:div>
    <w:div w:id="1454132558">
      <w:bodyDiv w:val="1"/>
      <w:marLeft w:val="0"/>
      <w:marRight w:val="0"/>
      <w:marTop w:val="0"/>
      <w:marBottom w:val="0"/>
      <w:divBdr>
        <w:top w:val="none" w:sz="0" w:space="0" w:color="auto"/>
        <w:left w:val="none" w:sz="0" w:space="0" w:color="auto"/>
        <w:bottom w:val="none" w:sz="0" w:space="0" w:color="auto"/>
        <w:right w:val="none" w:sz="0" w:space="0" w:color="auto"/>
      </w:divBdr>
    </w:div>
    <w:div w:id="1505241458">
      <w:bodyDiv w:val="1"/>
      <w:marLeft w:val="0"/>
      <w:marRight w:val="0"/>
      <w:marTop w:val="0"/>
      <w:marBottom w:val="0"/>
      <w:divBdr>
        <w:top w:val="none" w:sz="0" w:space="0" w:color="auto"/>
        <w:left w:val="none" w:sz="0" w:space="0" w:color="auto"/>
        <w:bottom w:val="none" w:sz="0" w:space="0" w:color="auto"/>
        <w:right w:val="none" w:sz="0" w:space="0" w:color="auto"/>
      </w:divBdr>
    </w:div>
    <w:div w:id="1514760307">
      <w:bodyDiv w:val="1"/>
      <w:marLeft w:val="0"/>
      <w:marRight w:val="0"/>
      <w:marTop w:val="0"/>
      <w:marBottom w:val="0"/>
      <w:divBdr>
        <w:top w:val="none" w:sz="0" w:space="0" w:color="auto"/>
        <w:left w:val="none" w:sz="0" w:space="0" w:color="auto"/>
        <w:bottom w:val="none" w:sz="0" w:space="0" w:color="auto"/>
        <w:right w:val="none" w:sz="0" w:space="0" w:color="auto"/>
      </w:divBdr>
    </w:div>
    <w:div w:id="1537038247">
      <w:bodyDiv w:val="1"/>
      <w:marLeft w:val="0"/>
      <w:marRight w:val="0"/>
      <w:marTop w:val="0"/>
      <w:marBottom w:val="0"/>
      <w:divBdr>
        <w:top w:val="none" w:sz="0" w:space="0" w:color="auto"/>
        <w:left w:val="none" w:sz="0" w:space="0" w:color="auto"/>
        <w:bottom w:val="none" w:sz="0" w:space="0" w:color="auto"/>
        <w:right w:val="none" w:sz="0" w:space="0" w:color="auto"/>
      </w:divBdr>
    </w:div>
    <w:div w:id="1579292639">
      <w:bodyDiv w:val="1"/>
      <w:marLeft w:val="0"/>
      <w:marRight w:val="0"/>
      <w:marTop w:val="0"/>
      <w:marBottom w:val="0"/>
      <w:divBdr>
        <w:top w:val="none" w:sz="0" w:space="0" w:color="auto"/>
        <w:left w:val="none" w:sz="0" w:space="0" w:color="auto"/>
        <w:bottom w:val="none" w:sz="0" w:space="0" w:color="auto"/>
        <w:right w:val="none" w:sz="0" w:space="0" w:color="auto"/>
      </w:divBdr>
    </w:div>
    <w:div w:id="1621256752">
      <w:bodyDiv w:val="1"/>
      <w:marLeft w:val="0"/>
      <w:marRight w:val="0"/>
      <w:marTop w:val="0"/>
      <w:marBottom w:val="0"/>
      <w:divBdr>
        <w:top w:val="none" w:sz="0" w:space="0" w:color="auto"/>
        <w:left w:val="none" w:sz="0" w:space="0" w:color="auto"/>
        <w:bottom w:val="none" w:sz="0" w:space="0" w:color="auto"/>
        <w:right w:val="none" w:sz="0" w:space="0" w:color="auto"/>
      </w:divBdr>
    </w:div>
    <w:div w:id="1622106689">
      <w:bodyDiv w:val="1"/>
      <w:marLeft w:val="0"/>
      <w:marRight w:val="0"/>
      <w:marTop w:val="0"/>
      <w:marBottom w:val="0"/>
      <w:divBdr>
        <w:top w:val="none" w:sz="0" w:space="0" w:color="auto"/>
        <w:left w:val="none" w:sz="0" w:space="0" w:color="auto"/>
        <w:bottom w:val="none" w:sz="0" w:space="0" w:color="auto"/>
        <w:right w:val="none" w:sz="0" w:space="0" w:color="auto"/>
      </w:divBdr>
    </w:div>
    <w:div w:id="1737430240">
      <w:bodyDiv w:val="1"/>
      <w:marLeft w:val="0"/>
      <w:marRight w:val="0"/>
      <w:marTop w:val="0"/>
      <w:marBottom w:val="0"/>
      <w:divBdr>
        <w:top w:val="none" w:sz="0" w:space="0" w:color="auto"/>
        <w:left w:val="none" w:sz="0" w:space="0" w:color="auto"/>
        <w:bottom w:val="none" w:sz="0" w:space="0" w:color="auto"/>
        <w:right w:val="none" w:sz="0" w:space="0" w:color="auto"/>
      </w:divBdr>
    </w:div>
    <w:div w:id="1748189324">
      <w:bodyDiv w:val="1"/>
      <w:marLeft w:val="0"/>
      <w:marRight w:val="0"/>
      <w:marTop w:val="0"/>
      <w:marBottom w:val="0"/>
      <w:divBdr>
        <w:top w:val="none" w:sz="0" w:space="0" w:color="auto"/>
        <w:left w:val="none" w:sz="0" w:space="0" w:color="auto"/>
        <w:bottom w:val="none" w:sz="0" w:space="0" w:color="auto"/>
        <w:right w:val="none" w:sz="0" w:space="0" w:color="auto"/>
      </w:divBdr>
    </w:div>
    <w:div w:id="1886480794">
      <w:bodyDiv w:val="1"/>
      <w:marLeft w:val="0"/>
      <w:marRight w:val="0"/>
      <w:marTop w:val="0"/>
      <w:marBottom w:val="0"/>
      <w:divBdr>
        <w:top w:val="none" w:sz="0" w:space="0" w:color="auto"/>
        <w:left w:val="none" w:sz="0" w:space="0" w:color="auto"/>
        <w:bottom w:val="none" w:sz="0" w:space="0" w:color="auto"/>
        <w:right w:val="none" w:sz="0" w:space="0" w:color="auto"/>
      </w:divBdr>
    </w:div>
    <w:div w:id="1892035260">
      <w:bodyDiv w:val="1"/>
      <w:marLeft w:val="0"/>
      <w:marRight w:val="0"/>
      <w:marTop w:val="0"/>
      <w:marBottom w:val="0"/>
      <w:divBdr>
        <w:top w:val="none" w:sz="0" w:space="0" w:color="auto"/>
        <w:left w:val="none" w:sz="0" w:space="0" w:color="auto"/>
        <w:bottom w:val="none" w:sz="0" w:space="0" w:color="auto"/>
        <w:right w:val="none" w:sz="0" w:space="0" w:color="auto"/>
      </w:divBdr>
    </w:div>
    <w:div w:id="1903061286">
      <w:bodyDiv w:val="1"/>
      <w:marLeft w:val="0"/>
      <w:marRight w:val="0"/>
      <w:marTop w:val="0"/>
      <w:marBottom w:val="0"/>
      <w:divBdr>
        <w:top w:val="none" w:sz="0" w:space="0" w:color="auto"/>
        <w:left w:val="none" w:sz="0" w:space="0" w:color="auto"/>
        <w:bottom w:val="none" w:sz="0" w:space="0" w:color="auto"/>
        <w:right w:val="none" w:sz="0" w:space="0" w:color="auto"/>
      </w:divBdr>
    </w:div>
    <w:div w:id="1966739709">
      <w:bodyDiv w:val="1"/>
      <w:marLeft w:val="0"/>
      <w:marRight w:val="0"/>
      <w:marTop w:val="0"/>
      <w:marBottom w:val="0"/>
      <w:divBdr>
        <w:top w:val="none" w:sz="0" w:space="0" w:color="auto"/>
        <w:left w:val="none" w:sz="0" w:space="0" w:color="auto"/>
        <w:bottom w:val="none" w:sz="0" w:space="0" w:color="auto"/>
        <w:right w:val="none" w:sz="0" w:space="0" w:color="auto"/>
      </w:divBdr>
    </w:div>
    <w:div w:id="1977711856">
      <w:bodyDiv w:val="1"/>
      <w:marLeft w:val="0"/>
      <w:marRight w:val="0"/>
      <w:marTop w:val="0"/>
      <w:marBottom w:val="0"/>
      <w:divBdr>
        <w:top w:val="none" w:sz="0" w:space="0" w:color="auto"/>
        <w:left w:val="none" w:sz="0" w:space="0" w:color="auto"/>
        <w:bottom w:val="none" w:sz="0" w:space="0" w:color="auto"/>
        <w:right w:val="none" w:sz="0" w:space="0" w:color="auto"/>
      </w:divBdr>
    </w:div>
    <w:div w:id="1980062822">
      <w:bodyDiv w:val="1"/>
      <w:marLeft w:val="0"/>
      <w:marRight w:val="0"/>
      <w:marTop w:val="0"/>
      <w:marBottom w:val="0"/>
      <w:divBdr>
        <w:top w:val="none" w:sz="0" w:space="0" w:color="auto"/>
        <w:left w:val="none" w:sz="0" w:space="0" w:color="auto"/>
        <w:bottom w:val="none" w:sz="0" w:space="0" w:color="auto"/>
        <w:right w:val="none" w:sz="0" w:space="0" w:color="auto"/>
      </w:divBdr>
    </w:div>
    <w:div w:id="2073044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Cro22</b:Tag>
    <b:SourceType>InternetSite</b:SourceType>
    <b:Guid>{EDA090C1-E01C-483B-8D6F-90F6CFBF4F5A}</b:Guid>
    <b:Author>
      <b:Author>
        <b:Corporate>Crossrail</b:Corporate>
      </b:Author>
    </b:Author>
    <b:Title>Crossrail</b:Title>
    <b:Year>2022</b:Year>
    <b:YearAccessed>2022</b:YearAccessed>
    <b:MonthAccessed>December</b:MonthAccessed>
    <b:DayAccessed>12</b:DayAccessed>
    <b:URL>https://www.crossrail.co.uk/</b:URL>
    <b:RefOrder>1</b:RefOrder>
  </b:Source>
  <b:Source>
    <b:Tag>Net22</b:Tag>
    <b:SourceType>InternetSite</b:SourceType>
    <b:Guid>{1036AFE9-CC9D-408F-9025-74A23EE2D507}</b:Guid>
    <b:Author>
      <b:Author>
        <b:Corporate>Networkrail</b:Corporate>
      </b:Author>
    </b:Author>
    <b:Title>Networkrail</b:Title>
    <b:Year>2022</b:Year>
    <b:YearAccessed>2022</b:YearAccessed>
    <b:MonthAccessed>December</b:MonthAccessed>
    <b:DayAccessed>12</b:DayAccessed>
    <b:URL>https://www.networkrail.co.uk/running-the-railway/railway-upgrade-plan/key-projects/crossrail/</b:URL>
    <b:RefOrder>2</b:RefOrder>
  </b:Source>
  <b:Source>
    <b:Tag>Pau22</b:Tag>
    <b:SourceType>InternetSite</b:SourceType>
    <b:Guid>{FB3F58AA-789E-4EB9-8958-3FFF535DCC7D}</b:Guid>
    <b:Author>
      <b:Author>
        <b:NameList>
          <b:Person>
            <b:Last>Sandle</b:Last>
            <b:First>Paul</b:First>
          </b:Person>
        </b:NameList>
      </b:Author>
    </b:Author>
    <b:Title>London's $24 billion Crossrail finally opens</b:Title>
    <b:Year>2022</b:Year>
    <b:YearAccessed>2022</b:YearAccessed>
    <b:MonthAccessed>December</b:MonthAccessed>
    <b:DayAccessed>12</b:DayAccessed>
    <b:URL>https://www.reuters.com/world/uk/londons-24-billion-crossrail-finally-opens-2022-05-23/</b:URL>
    <b:RefOrder>3</b:RefOrder>
  </b:Source>
  <b:Source>
    <b:Tag>Eua22</b:Tag>
    <b:SourceType>InternetSite</b:SourceType>
    <b:Guid>{D3D35907-1A47-463C-9931-FB656C8DC963}</b:Guid>
    <b:Author>
      <b:Author>
        <b:NameList>
          <b:Person>
            <b:Last>Mulligan</b:Last>
            <b:First>Euan</b:First>
            <b:Middle>O'Byrne</b:Middle>
          </b:Person>
        </b:NameList>
      </b:Author>
    </b:Author>
    <b:Title>How much did the Elizabeth Line cost? When the Crossrail project started and delays in its opening explained</b:Title>
    <b:Year>2022</b:Year>
    <b:YearAccessed>2022</b:YearAccessed>
    <b:MonthAccessed>December</b:MonthAccessed>
    <b:DayAccessed>12</b:DayAccessed>
    <b:URL>https://inews.co.uk/news/how-much-did-elizabeth-line-cost-when-crossrail-project-started-delays-explained-1649736</b:URL>
    <b:RefOrder>4</b:RefOrder>
  </b:Source>
  <b:Source>
    <b:Tag>ALE22</b:Tag>
    <b:SourceType>InternetSite</b:SourceType>
    <b:Guid>{96938B3C-EB1C-4E04-AEF6-FE36A31DEEE1}</b:Guid>
    <b:Author>
      <b:Author>
        <b:NameList>
          <b:Person>
            <b:Last>LANDON</b:Last>
            <b:First>ALEX</b:First>
          </b:Person>
        </b:NameList>
      </b:Author>
    </b:Author>
    <b:Title>London’s Crossrail Is On Track To Meet June 2022 Deadline</b:Title>
    <b:Year>2022</b:Year>
    <b:YearAccessed>2022</b:YearAccessed>
    <b:MonthAccessed>December</b:MonthAccessed>
    <b:DayAccessed>12</b:DayAccessed>
    <b:URL>https://secretldn.com/elizabeth-line-opening/</b:URL>
    <b:RefOrder>5</b:RefOrder>
  </b:Source>
  <b:Source>
    <b:Tag>And22</b:Tag>
    <b:SourceType>InternetSite</b:SourceType>
    <b:Guid>{ECAB09A3-64EB-46DC-B860-CA7419B9987D}</b:Guid>
    <b:Author>
      <b:Author>
        <b:NameList>
          <b:Person>
            <b:Last>Tunnicliffe</b:Last>
            <b:First>Andrew</b:First>
          </b:Person>
        </b:NameList>
      </b:Author>
    </b:Author>
    <b:Title>The Elizabeth Line is a success: so what about Crossrail 2?</b:Title>
    <b:Year>2022</b:Year>
    <b:YearAccessed>2022</b:YearAccessed>
    <b:MonthAccessed>December</b:MonthAccessed>
    <b:DayAccessed>12</b:DayAccessed>
    <b:URL>https://www.railway-technology.com/features/the-elizabeth-line-is-a-success-so-what-about-crossrail-2/</b:URL>
    <b:RefOrder>6</b:RefOrder>
  </b:Source>
  <b:Source>
    <b:Tag>Nik18</b:Tag>
    <b:SourceType>InternetSite</b:SourceType>
    <b:Guid>{329874E2-6AA4-4AD4-AE94-F204E0561428}</b:Guid>
    <b:Author>
      <b:Author>
        <b:NameList>
          <b:Person>
            <b:Last>Underwood</b:Last>
            <b:First>Nikki</b:First>
          </b:Person>
        </b:NameList>
      </b:Author>
    </b:Author>
    <b:Title>MANAGING RISK IN THE LATER STAGES OF CROSSRAIL</b:Title>
    <b:Year>2018</b:Year>
    <b:YearAccessed>2022</b:YearAccessed>
    <b:MonthAccessed>December</b:MonthAccessed>
    <b:DayAccessed>12</b:DayAccessed>
    <b:URL>https://learninglegacy.crossrail.co.uk/documents/managing-risk-later-stages-crossrail/</b:URL>
    <b:RefOrder>7</b:RefOrder>
  </b:Source>
  <b:Source>
    <b:Tag>Tom22</b:Tag>
    <b:SourceType>InternetSite</b:SourceType>
    <b:Guid>{1B7EB89D-0FC0-419C-89DF-9FDB08F1861D}</b:Guid>
    <b:Author>
      <b:Author>
        <b:NameList>
          <b:Person>
            <b:Last>Edwards</b:Last>
            <b:First>Tom</b:First>
          </b:Person>
        </b:NameList>
      </b:Author>
    </b:Author>
    <b:Title>Elizabeth line: How the 'perfect' project became a nightmare</b:Title>
    <b:Year>2022</b:Year>
    <b:YearAccessed>2022</b:YearAccessed>
    <b:MonthAccessed>December</b:MonthAccessed>
    <b:DayAccessed>12</b:DayAccessed>
    <b:URL>https://www.bbc.co.uk/news/uk-england-london-61409591</b:URL>
    <b:RefOrder>8</b:RefOrder>
  </b:Source>
  <b:Source>
    <b:Tag>Zak22</b:Tag>
    <b:SourceType>InternetSite</b:SourceType>
    <b:Guid>{C6F208D4-28EC-4B90-A12F-3CF4A3365335}</b:Guid>
    <b:Author>
      <b:Author>
        <b:NameList>
          <b:Person>
            <b:Last>Garner-Purkis</b:Last>
            <b:First>Zak</b:First>
          </b:Person>
        </b:NameList>
      </b:Author>
    </b:Author>
    <b:Title>Elizabeth line: The £19 billion Crossrail fiasco - 'Guessing what needed building', brazen sabotage and staff at war</b:Title>
    <b:Year>2022</b:Year>
    <b:YearAccessed>2022</b:YearAccessed>
    <b:MonthAccessed>December</b:MonthAccessed>
    <b:DayAccessed>12</b:DayAccessed>
    <b:URL>https://www.mylondon.news/news/zone-1-news/elizabeth-line-crossrail-fiasco-billions-20618802</b:URL>
    <b:RefOrder>9</b:RefOrder>
  </b:Source>
</b:Sources>
</file>

<file path=customXml/itemProps1.xml><?xml version="1.0" encoding="utf-8"?>
<ds:datastoreItem xmlns:ds="http://schemas.openxmlformats.org/officeDocument/2006/customXml" ds:itemID="{BE10175C-1803-4A0A-89D2-2F947440E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3223</TotalTime>
  <Pages>11</Pages>
  <Words>2916</Words>
  <Characters>16625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Zamfirov</dc:creator>
  <cp:keywords/>
  <dc:description/>
  <cp:lastModifiedBy>Stefan Zamfirov</cp:lastModifiedBy>
  <cp:revision>26</cp:revision>
  <dcterms:created xsi:type="dcterms:W3CDTF">2022-12-03T18:41:00Z</dcterms:created>
  <dcterms:modified xsi:type="dcterms:W3CDTF">2022-12-06T20:00:00Z</dcterms:modified>
</cp:coreProperties>
</file>