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045863177"/>
        <w:docPartObj>
          <w:docPartGallery w:val="Cover Pages"/>
          <w:docPartUnique/>
        </w:docPartObj>
      </w:sdtPr>
      <w:sdtContent>
        <w:p w14:paraId="687FE8E4" w14:textId="77777777" w:rsidR="00062E9A" w:rsidRDefault="00062E9A"/>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062E9A" w14:paraId="0C8FFF5E" w14:textId="77777777">
            <w:sdt>
              <w:sdtPr>
                <w:rPr>
                  <w:color w:val="2E74B5" w:themeColor="accent1" w:themeShade="BF"/>
                  <w:sz w:val="24"/>
                  <w:szCs w:val="24"/>
                </w:rPr>
                <w:alias w:val="Company"/>
                <w:id w:val="13406915"/>
                <w:placeholder>
                  <w:docPart w:val="E4827CEE1D6D41F6BBF6393F50EC1F2C"/>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0E166792" w14:textId="77777777" w:rsidR="00062E9A" w:rsidRDefault="00062E9A" w:rsidP="00062E9A">
                    <w:pPr>
                      <w:pStyle w:val="NoSpacing"/>
                      <w:rPr>
                        <w:color w:val="2E74B5" w:themeColor="accent1" w:themeShade="BF"/>
                        <w:sz w:val="24"/>
                      </w:rPr>
                    </w:pPr>
                    <w:r>
                      <w:rPr>
                        <w:color w:val="2E74B5" w:themeColor="accent1" w:themeShade="BF"/>
                        <w:sz w:val="24"/>
                        <w:szCs w:val="24"/>
                      </w:rPr>
                      <w:t>Powertrain &amp; Sustainability</w:t>
                    </w:r>
                  </w:p>
                </w:tc>
              </w:sdtContent>
            </w:sdt>
          </w:tr>
          <w:tr w:rsidR="00062E9A" w14:paraId="5D77CBBB" w14:textId="77777777">
            <w:tc>
              <w:tcPr>
                <w:tcW w:w="7672" w:type="dxa"/>
              </w:tcPr>
              <w:sdt>
                <w:sdtPr>
                  <w:rPr>
                    <w:rFonts w:asciiTheme="majorHAnsi" w:eastAsiaTheme="majorEastAsia" w:hAnsiTheme="majorHAnsi" w:cstheme="majorBidi"/>
                    <w:color w:val="5B9BD5" w:themeColor="accent1"/>
                    <w:sz w:val="48"/>
                    <w:szCs w:val="48"/>
                  </w:rPr>
                  <w:alias w:val="Title"/>
                  <w:id w:val="13406919"/>
                  <w:placeholder>
                    <w:docPart w:val="D81121E6A4EE42AB848F11F99E9E3F0F"/>
                  </w:placeholder>
                  <w:dataBinding w:prefixMappings="xmlns:ns0='http://schemas.openxmlformats.org/package/2006/metadata/core-properties' xmlns:ns1='http://purl.org/dc/elements/1.1/'" w:xpath="/ns0:coreProperties[1]/ns1:title[1]" w:storeItemID="{6C3C8BC8-F283-45AE-878A-BAB7291924A1}"/>
                  <w:text/>
                </w:sdtPr>
                <w:sdtContent>
                  <w:p w14:paraId="0B447CE3" w14:textId="77777777" w:rsidR="00062E9A" w:rsidRDefault="00062E9A" w:rsidP="00062E9A">
                    <w:pPr>
                      <w:pStyle w:val="NoSpacing"/>
                      <w:spacing w:line="216" w:lineRule="auto"/>
                      <w:rPr>
                        <w:rFonts w:asciiTheme="majorHAnsi" w:eastAsiaTheme="majorEastAsia" w:hAnsiTheme="majorHAnsi" w:cstheme="majorBidi"/>
                        <w:color w:val="5B9BD5" w:themeColor="accent1"/>
                        <w:sz w:val="88"/>
                        <w:szCs w:val="88"/>
                      </w:rPr>
                    </w:pPr>
                    <w:r w:rsidRPr="00062E9A">
                      <w:rPr>
                        <w:rFonts w:asciiTheme="majorHAnsi" w:eastAsiaTheme="majorEastAsia" w:hAnsiTheme="majorHAnsi" w:cstheme="majorBidi"/>
                        <w:color w:val="5B9BD5" w:themeColor="accent1"/>
                        <w:sz w:val="48"/>
                        <w:szCs w:val="48"/>
                      </w:rPr>
                      <w:t>Combustion Emissions, Calculations and Mapping for Efficiency</w:t>
                    </w:r>
                  </w:p>
                </w:sdtContent>
              </w:sdt>
            </w:tc>
          </w:tr>
          <w:tr w:rsidR="00062E9A" w14:paraId="56F056B9" w14:textId="77777777">
            <w:sdt>
              <w:sdtPr>
                <w:rPr>
                  <w:color w:val="2E74B5" w:themeColor="accent1" w:themeShade="BF"/>
                  <w:sz w:val="24"/>
                  <w:szCs w:val="24"/>
                </w:rPr>
                <w:alias w:val="Subtitle"/>
                <w:id w:val="13406923"/>
                <w:placeholder>
                  <w:docPart w:val="2D3F8C6046EE42D2814017D56797E537"/>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57CFB8C6" w14:textId="77777777" w:rsidR="00062E9A" w:rsidRDefault="00062E9A" w:rsidP="00062E9A">
                    <w:pPr>
                      <w:pStyle w:val="NoSpacing"/>
                      <w:rPr>
                        <w:color w:val="2E74B5" w:themeColor="accent1" w:themeShade="BF"/>
                        <w:sz w:val="24"/>
                      </w:rPr>
                    </w:pPr>
                    <w:r>
                      <w:rPr>
                        <w:color w:val="2E74B5" w:themeColor="accent1" w:themeShade="BF"/>
                        <w:sz w:val="24"/>
                        <w:szCs w:val="24"/>
                      </w:rPr>
                      <w:t>Malcolm McDonald</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062E9A" w14:paraId="745C0AD7" w14:textId="77777777">
            <w:tc>
              <w:tcPr>
                <w:tcW w:w="7221" w:type="dxa"/>
                <w:tcMar>
                  <w:top w:w="216" w:type="dxa"/>
                  <w:left w:w="115" w:type="dxa"/>
                  <w:bottom w:w="216" w:type="dxa"/>
                  <w:right w:w="115" w:type="dxa"/>
                </w:tcMar>
              </w:tcPr>
              <w:sdt>
                <w:sdtPr>
                  <w:rPr>
                    <w:color w:val="5B9BD5" w:themeColor="accent1"/>
                    <w:sz w:val="28"/>
                    <w:szCs w:val="28"/>
                  </w:rPr>
                  <w:alias w:val="Author"/>
                  <w:id w:val="13406928"/>
                  <w:placeholder>
                    <w:docPart w:val="311F30B4F7E24266A2E5B0748E4EF820"/>
                  </w:placeholder>
                  <w:dataBinding w:prefixMappings="xmlns:ns0='http://schemas.openxmlformats.org/package/2006/metadata/core-properties' xmlns:ns1='http://purl.org/dc/elements/1.1/'" w:xpath="/ns0:coreProperties[1]/ns1:creator[1]" w:storeItemID="{6C3C8BC8-F283-45AE-878A-BAB7291924A1}"/>
                  <w:text/>
                </w:sdtPr>
                <w:sdtContent>
                  <w:p w14:paraId="5D3BEC65" w14:textId="77777777" w:rsidR="00062E9A" w:rsidRDefault="003D0D39">
                    <w:pPr>
                      <w:pStyle w:val="NoSpacing"/>
                      <w:rPr>
                        <w:color w:val="5B9BD5" w:themeColor="accent1"/>
                        <w:sz w:val="28"/>
                        <w:szCs w:val="28"/>
                      </w:rPr>
                    </w:pPr>
                    <w:r>
                      <w:rPr>
                        <w:color w:val="5B9BD5" w:themeColor="accent1"/>
                        <w:sz w:val="28"/>
                        <w:szCs w:val="28"/>
                      </w:rPr>
                      <w:t>Jack Cresswell</w:t>
                    </w:r>
                  </w:p>
                </w:sdtContent>
              </w:sdt>
              <w:sdt>
                <w:sdtPr>
                  <w:rPr>
                    <w:color w:val="5B9BD5" w:themeColor="accent1"/>
                    <w:sz w:val="28"/>
                    <w:szCs w:val="28"/>
                  </w:rPr>
                  <w:alias w:val="Date"/>
                  <w:tag w:val="Date"/>
                  <w:id w:val="13406932"/>
                  <w:placeholder>
                    <w:docPart w:val="2050B5452B5D4317B41EF361D749DF40"/>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5EE8BBD3" w14:textId="77777777" w:rsidR="00062E9A" w:rsidRDefault="00062E9A">
                    <w:pPr>
                      <w:pStyle w:val="NoSpacing"/>
                      <w:rPr>
                        <w:color w:val="5B9BD5" w:themeColor="accent1"/>
                        <w:sz w:val="28"/>
                        <w:szCs w:val="28"/>
                      </w:rPr>
                    </w:pPr>
                    <w:r>
                      <w:rPr>
                        <w:color w:val="5B9BD5" w:themeColor="accent1"/>
                        <w:sz w:val="28"/>
                        <w:szCs w:val="28"/>
                      </w:rPr>
                      <w:t>P143629</w:t>
                    </w:r>
                  </w:p>
                </w:sdtContent>
              </w:sdt>
              <w:p w14:paraId="217A8564" w14:textId="77777777" w:rsidR="00062E9A" w:rsidRDefault="00062E9A">
                <w:pPr>
                  <w:pStyle w:val="NoSpacing"/>
                  <w:rPr>
                    <w:color w:val="5B9BD5" w:themeColor="accent1"/>
                  </w:rPr>
                </w:pPr>
              </w:p>
            </w:tc>
          </w:tr>
        </w:tbl>
        <w:p w14:paraId="0A18DF2F" w14:textId="77777777" w:rsidR="00062E9A" w:rsidRDefault="00062E9A">
          <w:r>
            <w:br w:type="page"/>
          </w:r>
        </w:p>
      </w:sdtContent>
    </w:sdt>
    <w:sdt>
      <w:sdtPr>
        <w:rPr>
          <w:rFonts w:asciiTheme="minorHAnsi" w:eastAsiaTheme="minorHAnsi" w:hAnsiTheme="minorHAnsi" w:cstheme="minorBidi"/>
          <w:color w:val="auto"/>
          <w:sz w:val="22"/>
          <w:szCs w:val="22"/>
          <w:lang w:val="en-GB"/>
        </w:rPr>
        <w:id w:val="708221992"/>
        <w:docPartObj>
          <w:docPartGallery w:val="Table of Contents"/>
          <w:docPartUnique/>
        </w:docPartObj>
      </w:sdtPr>
      <w:sdtEndPr>
        <w:rPr>
          <w:b/>
          <w:bCs/>
          <w:noProof/>
        </w:rPr>
      </w:sdtEndPr>
      <w:sdtContent>
        <w:p w14:paraId="7736B1F6" w14:textId="77777777" w:rsidR="00062E9A" w:rsidRDefault="00062E9A">
          <w:pPr>
            <w:pStyle w:val="TOCHeading"/>
          </w:pPr>
          <w:r>
            <w:t>Contents</w:t>
          </w:r>
        </w:p>
        <w:p w14:paraId="381555D0" w14:textId="0EC451A1" w:rsidR="00F20A86" w:rsidRDefault="009F6A8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7076045" w:history="1">
            <w:r w:rsidR="00F20A86" w:rsidRPr="00D8098A">
              <w:rPr>
                <w:rStyle w:val="Hyperlink"/>
                <w:noProof/>
              </w:rPr>
              <w:t>Introduction</w:t>
            </w:r>
            <w:r w:rsidR="00F20A86">
              <w:rPr>
                <w:noProof/>
                <w:webHidden/>
              </w:rPr>
              <w:tab/>
            </w:r>
            <w:r w:rsidR="00F20A86">
              <w:rPr>
                <w:noProof/>
                <w:webHidden/>
              </w:rPr>
              <w:fldChar w:fldCharType="begin"/>
            </w:r>
            <w:r w:rsidR="00F20A86">
              <w:rPr>
                <w:noProof/>
                <w:webHidden/>
              </w:rPr>
              <w:instrText xml:space="preserve"> PAGEREF _Toc507076045 \h </w:instrText>
            </w:r>
            <w:r w:rsidR="00F20A86">
              <w:rPr>
                <w:noProof/>
                <w:webHidden/>
              </w:rPr>
            </w:r>
            <w:r w:rsidR="00F20A86">
              <w:rPr>
                <w:noProof/>
                <w:webHidden/>
              </w:rPr>
              <w:fldChar w:fldCharType="separate"/>
            </w:r>
            <w:r w:rsidR="00F20A86">
              <w:rPr>
                <w:noProof/>
                <w:webHidden/>
              </w:rPr>
              <w:t>1</w:t>
            </w:r>
            <w:r w:rsidR="00F20A86">
              <w:rPr>
                <w:noProof/>
                <w:webHidden/>
              </w:rPr>
              <w:fldChar w:fldCharType="end"/>
            </w:r>
          </w:hyperlink>
        </w:p>
        <w:p w14:paraId="2589DA1D" w14:textId="5DA3754A" w:rsidR="00F20A86" w:rsidRDefault="00F20A86">
          <w:pPr>
            <w:pStyle w:val="TOC1"/>
            <w:tabs>
              <w:tab w:val="right" w:leader="dot" w:pos="9016"/>
            </w:tabs>
            <w:rPr>
              <w:rFonts w:eastAsiaTheme="minorEastAsia"/>
              <w:noProof/>
              <w:lang w:eastAsia="en-GB"/>
            </w:rPr>
          </w:pPr>
          <w:hyperlink w:anchor="_Toc507076046" w:history="1">
            <w:r w:rsidRPr="00D8098A">
              <w:rPr>
                <w:rStyle w:val="Hyperlink"/>
                <w:noProof/>
              </w:rPr>
              <w:t>Calibration</w:t>
            </w:r>
            <w:r>
              <w:rPr>
                <w:noProof/>
                <w:webHidden/>
              </w:rPr>
              <w:tab/>
            </w:r>
            <w:r>
              <w:rPr>
                <w:noProof/>
                <w:webHidden/>
              </w:rPr>
              <w:fldChar w:fldCharType="begin"/>
            </w:r>
            <w:r>
              <w:rPr>
                <w:noProof/>
                <w:webHidden/>
              </w:rPr>
              <w:instrText xml:space="preserve"> PAGEREF _Toc507076046 \h </w:instrText>
            </w:r>
            <w:r>
              <w:rPr>
                <w:noProof/>
                <w:webHidden/>
              </w:rPr>
            </w:r>
            <w:r>
              <w:rPr>
                <w:noProof/>
                <w:webHidden/>
              </w:rPr>
              <w:fldChar w:fldCharType="separate"/>
            </w:r>
            <w:r>
              <w:rPr>
                <w:noProof/>
                <w:webHidden/>
              </w:rPr>
              <w:t>1</w:t>
            </w:r>
            <w:r>
              <w:rPr>
                <w:noProof/>
                <w:webHidden/>
              </w:rPr>
              <w:fldChar w:fldCharType="end"/>
            </w:r>
          </w:hyperlink>
        </w:p>
        <w:p w14:paraId="3481644D" w14:textId="52191820" w:rsidR="00F20A86" w:rsidRDefault="00F20A86">
          <w:pPr>
            <w:pStyle w:val="TOC2"/>
            <w:tabs>
              <w:tab w:val="right" w:leader="dot" w:pos="9016"/>
            </w:tabs>
            <w:rPr>
              <w:rFonts w:eastAsiaTheme="minorEastAsia"/>
              <w:noProof/>
              <w:lang w:eastAsia="en-GB"/>
            </w:rPr>
          </w:pPr>
          <w:hyperlink w:anchor="_Toc507076047" w:history="1">
            <w:r w:rsidRPr="00D8098A">
              <w:rPr>
                <w:rStyle w:val="Hyperlink"/>
                <w:noProof/>
              </w:rPr>
              <w:t>Lambda Target Map</w:t>
            </w:r>
            <w:r>
              <w:rPr>
                <w:noProof/>
                <w:webHidden/>
              </w:rPr>
              <w:tab/>
            </w:r>
            <w:r>
              <w:rPr>
                <w:noProof/>
                <w:webHidden/>
              </w:rPr>
              <w:fldChar w:fldCharType="begin"/>
            </w:r>
            <w:r>
              <w:rPr>
                <w:noProof/>
                <w:webHidden/>
              </w:rPr>
              <w:instrText xml:space="preserve"> PAGEREF _Toc507076047 \h </w:instrText>
            </w:r>
            <w:r>
              <w:rPr>
                <w:noProof/>
                <w:webHidden/>
              </w:rPr>
            </w:r>
            <w:r>
              <w:rPr>
                <w:noProof/>
                <w:webHidden/>
              </w:rPr>
              <w:fldChar w:fldCharType="separate"/>
            </w:r>
            <w:r>
              <w:rPr>
                <w:noProof/>
                <w:webHidden/>
              </w:rPr>
              <w:t>1</w:t>
            </w:r>
            <w:r>
              <w:rPr>
                <w:noProof/>
                <w:webHidden/>
              </w:rPr>
              <w:fldChar w:fldCharType="end"/>
            </w:r>
          </w:hyperlink>
        </w:p>
        <w:p w14:paraId="62F1A8AD" w14:textId="27322222" w:rsidR="00F20A86" w:rsidRDefault="00F20A86">
          <w:pPr>
            <w:pStyle w:val="TOC2"/>
            <w:tabs>
              <w:tab w:val="right" w:leader="dot" w:pos="9016"/>
            </w:tabs>
            <w:rPr>
              <w:rFonts w:eastAsiaTheme="minorEastAsia"/>
              <w:noProof/>
              <w:lang w:eastAsia="en-GB"/>
            </w:rPr>
          </w:pPr>
          <w:hyperlink w:anchor="_Toc507076048" w:history="1">
            <w:r w:rsidRPr="00D8098A">
              <w:rPr>
                <w:rStyle w:val="Hyperlink"/>
                <w:noProof/>
              </w:rPr>
              <w:t>Ignition Timing Map</w:t>
            </w:r>
            <w:r>
              <w:rPr>
                <w:noProof/>
                <w:webHidden/>
              </w:rPr>
              <w:tab/>
            </w:r>
            <w:r>
              <w:rPr>
                <w:noProof/>
                <w:webHidden/>
              </w:rPr>
              <w:fldChar w:fldCharType="begin"/>
            </w:r>
            <w:r>
              <w:rPr>
                <w:noProof/>
                <w:webHidden/>
              </w:rPr>
              <w:instrText xml:space="preserve"> PAGEREF _Toc507076048 \h </w:instrText>
            </w:r>
            <w:r>
              <w:rPr>
                <w:noProof/>
                <w:webHidden/>
              </w:rPr>
            </w:r>
            <w:r>
              <w:rPr>
                <w:noProof/>
                <w:webHidden/>
              </w:rPr>
              <w:fldChar w:fldCharType="separate"/>
            </w:r>
            <w:r>
              <w:rPr>
                <w:noProof/>
                <w:webHidden/>
              </w:rPr>
              <w:t>3</w:t>
            </w:r>
            <w:r>
              <w:rPr>
                <w:noProof/>
                <w:webHidden/>
              </w:rPr>
              <w:fldChar w:fldCharType="end"/>
            </w:r>
          </w:hyperlink>
        </w:p>
        <w:p w14:paraId="6BE0D25B" w14:textId="0C495562" w:rsidR="00F20A86" w:rsidRDefault="00F20A86">
          <w:pPr>
            <w:pStyle w:val="TOC2"/>
            <w:tabs>
              <w:tab w:val="right" w:leader="dot" w:pos="9016"/>
            </w:tabs>
            <w:rPr>
              <w:rFonts w:eastAsiaTheme="minorEastAsia"/>
              <w:noProof/>
              <w:lang w:eastAsia="en-GB"/>
            </w:rPr>
          </w:pPr>
          <w:hyperlink w:anchor="_Toc507076049" w:history="1">
            <w:r w:rsidRPr="00D8098A">
              <w:rPr>
                <w:rStyle w:val="Hyperlink"/>
                <w:noProof/>
              </w:rPr>
              <w:t>Cranking Strategy</w:t>
            </w:r>
            <w:r>
              <w:rPr>
                <w:noProof/>
                <w:webHidden/>
              </w:rPr>
              <w:tab/>
            </w:r>
            <w:r>
              <w:rPr>
                <w:noProof/>
                <w:webHidden/>
              </w:rPr>
              <w:fldChar w:fldCharType="begin"/>
            </w:r>
            <w:r>
              <w:rPr>
                <w:noProof/>
                <w:webHidden/>
              </w:rPr>
              <w:instrText xml:space="preserve"> PAGEREF _Toc507076049 \h </w:instrText>
            </w:r>
            <w:r>
              <w:rPr>
                <w:noProof/>
                <w:webHidden/>
              </w:rPr>
            </w:r>
            <w:r>
              <w:rPr>
                <w:noProof/>
                <w:webHidden/>
              </w:rPr>
              <w:fldChar w:fldCharType="separate"/>
            </w:r>
            <w:r>
              <w:rPr>
                <w:noProof/>
                <w:webHidden/>
              </w:rPr>
              <w:t>4</w:t>
            </w:r>
            <w:r>
              <w:rPr>
                <w:noProof/>
                <w:webHidden/>
              </w:rPr>
              <w:fldChar w:fldCharType="end"/>
            </w:r>
          </w:hyperlink>
        </w:p>
        <w:p w14:paraId="2AF2E146" w14:textId="575D7D50" w:rsidR="00F20A86" w:rsidRDefault="00F20A86">
          <w:pPr>
            <w:pStyle w:val="TOC2"/>
            <w:tabs>
              <w:tab w:val="right" w:leader="dot" w:pos="9016"/>
            </w:tabs>
            <w:rPr>
              <w:rFonts w:eastAsiaTheme="minorEastAsia"/>
              <w:noProof/>
              <w:lang w:eastAsia="en-GB"/>
            </w:rPr>
          </w:pPr>
          <w:hyperlink w:anchor="_Toc507076050" w:history="1">
            <w:r w:rsidRPr="00D8098A">
              <w:rPr>
                <w:rStyle w:val="Hyperlink"/>
                <w:noProof/>
              </w:rPr>
              <w:t>Reducing NO</w:t>
            </w:r>
            <w:r w:rsidRPr="00D8098A">
              <w:rPr>
                <w:rStyle w:val="Hyperlink"/>
                <w:noProof/>
                <w:vertAlign w:val="subscript"/>
              </w:rPr>
              <w:t>x</w:t>
            </w:r>
            <w:r w:rsidRPr="00D8098A">
              <w:rPr>
                <w:rStyle w:val="Hyperlink"/>
                <w:noProof/>
              </w:rPr>
              <w:t xml:space="preserve"> and HC in the NEDC Cycle</w:t>
            </w:r>
            <w:r>
              <w:rPr>
                <w:noProof/>
                <w:webHidden/>
              </w:rPr>
              <w:tab/>
            </w:r>
            <w:r>
              <w:rPr>
                <w:noProof/>
                <w:webHidden/>
              </w:rPr>
              <w:fldChar w:fldCharType="begin"/>
            </w:r>
            <w:r>
              <w:rPr>
                <w:noProof/>
                <w:webHidden/>
              </w:rPr>
              <w:instrText xml:space="preserve"> PAGEREF _Toc507076050 \h </w:instrText>
            </w:r>
            <w:r>
              <w:rPr>
                <w:noProof/>
                <w:webHidden/>
              </w:rPr>
            </w:r>
            <w:r>
              <w:rPr>
                <w:noProof/>
                <w:webHidden/>
              </w:rPr>
              <w:fldChar w:fldCharType="separate"/>
            </w:r>
            <w:r>
              <w:rPr>
                <w:noProof/>
                <w:webHidden/>
              </w:rPr>
              <w:t>4</w:t>
            </w:r>
            <w:r>
              <w:rPr>
                <w:noProof/>
                <w:webHidden/>
              </w:rPr>
              <w:fldChar w:fldCharType="end"/>
            </w:r>
          </w:hyperlink>
        </w:p>
        <w:p w14:paraId="42B909C7" w14:textId="53FE1C6B" w:rsidR="00F20A86" w:rsidRDefault="00F20A86">
          <w:pPr>
            <w:pStyle w:val="TOC1"/>
            <w:tabs>
              <w:tab w:val="right" w:leader="dot" w:pos="9016"/>
            </w:tabs>
            <w:rPr>
              <w:rFonts w:eastAsiaTheme="minorEastAsia"/>
              <w:noProof/>
              <w:lang w:eastAsia="en-GB"/>
            </w:rPr>
          </w:pPr>
          <w:hyperlink w:anchor="_Toc507076051" w:history="1">
            <w:r w:rsidRPr="00D8098A">
              <w:rPr>
                <w:rStyle w:val="Hyperlink"/>
                <w:noProof/>
              </w:rPr>
              <w:t>Analysis of 1.2 litre GDI Turbocharged Engine</w:t>
            </w:r>
            <w:r>
              <w:rPr>
                <w:noProof/>
                <w:webHidden/>
              </w:rPr>
              <w:tab/>
            </w:r>
            <w:r>
              <w:rPr>
                <w:noProof/>
                <w:webHidden/>
              </w:rPr>
              <w:fldChar w:fldCharType="begin"/>
            </w:r>
            <w:r>
              <w:rPr>
                <w:noProof/>
                <w:webHidden/>
              </w:rPr>
              <w:instrText xml:space="preserve"> PAGEREF _Toc507076051 \h </w:instrText>
            </w:r>
            <w:r>
              <w:rPr>
                <w:noProof/>
                <w:webHidden/>
              </w:rPr>
            </w:r>
            <w:r>
              <w:rPr>
                <w:noProof/>
                <w:webHidden/>
              </w:rPr>
              <w:fldChar w:fldCharType="separate"/>
            </w:r>
            <w:r>
              <w:rPr>
                <w:noProof/>
                <w:webHidden/>
              </w:rPr>
              <w:t>5</w:t>
            </w:r>
            <w:r>
              <w:rPr>
                <w:noProof/>
                <w:webHidden/>
              </w:rPr>
              <w:fldChar w:fldCharType="end"/>
            </w:r>
          </w:hyperlink>
        </w:p>
        <w:p w14:paraId="4FB8FED8" w14:textId="040FB3FE" w:rsidR="00F20A86" w:rsidRDefault="00F20A86">
          <w:pPr>
            <w:pStyle w:val="TOC2"/>
            <w:tabs>
              <w:tab w:val="right" w:leader="dot" w:pos="9016"/>
            </w:tabs>
            <w:rPr>
              <w:rFonts w:eastAsiaTheme="minorEastAsia"/>
              <w:noProof/>
              <w:lang w:eastAsia="en-GB"/>
            </w:rPr>
          </w:pPr>
          <w:hyperlink w:anchor="_Toc507076052" w:history="1">
            <w:r w:rsidRPr="00D8098A">
              <w:rPr>
                <w:rStyle w:val="Hyperlink"/>
                <w:noProof/>
              </w:rPr>
              <w:t>Keeping Engine within Required Hardware and Knock Limit</w:t>
            </w:r>
            <w:r>
              <w:rPr>
                <w:noProof/>
                <w:webHidden/>
              </w:rPr>
              <w:tab/>
            </w:r>
            <w:r>
              <w:rPr>
                <w:noProof/>
                <w:webHidden/>
              </w:rPr>
              <w:fldChar w:fldCharType="begin"/>
            </w:r>
            <w:r>
              <w:rPr>
                <w:noProof/>
                <w:webHidden/>
              </w:rPr>
              <w:instrText xml:space="preserve"> PAGEREF _Toc507076052 \h </w:instrText>
            </w:r>
            <w:r>
              <w:rPr>
                <w:noProof/>
                <w:webHidden/>
              </w:rPr>
            </w:r>
            <w:r>
              <w:rPr>
                <w:noProof/>
                <w:webHidden/>
              </w:rPr>
              <w:fldChar w:fldCharType="separate"/>
            </w:r>
            <w:r>
              <w:rPr>
                <w:noProof/>
                <w:webHidden/>
              </w:rPr>
              <w:t>5</w:t>
            </w:r>
            <w:r>
              <w:rPr>
                <w:noProof/>
                <w:webHidden/>
              </w:rPr>
              <w:fldChar w:fldCharType="end"/>
            </w:r>
          </w:hyperlink>
        </w:p>
        <w:p w14:paraId="07157F5C" w14:textId="4A7F09F9" w:rsidR="00F20A86" w:rsidRDefault="00F20A86">
          <w:pPr>
            <w:pStyle w:val="TOC2"/>
            <w:tabs>
              <w:tab w:val="right" w:leader="dot" w:pos="9016"/>
            </w:tabs>
            <w:rPr>
              <w:rFonts w:eastAsiaTheme="minorEastAsia"/>
              <w:noProof/>
              <w:lang w:eastAsia="en-GB"/>
            </w:rPr>
          </w:pPr>
          <w:hyperlink w:anchor="_Toc507076053" w:history="1">
            <w:r w:rsidRPr="00D8098A">
              <w:rPr>
                <w:rStyle w:val="Hyperlink"/>
                <w:noProof/>
              </w:rPr>
              <w:t>Burn Duration</w:t>
            </w:r>
            <w:r>
              <w:rPr>
                <w:noProof/>
                <w:webHidden/>
              </w:rPr>
              <w:tab/>
            </w:r>
            <w:r>
              <w:rPr>
                <w:noProof/>
                <w:webHidden/>
              </w:rPr>
              <w:fldChar w:fldCharType="begin"/>
            </w:r>
            <w:r>
              <w:rPr>
                <w:noProof/>
                <w:webHidden/>
              </w:rPr>
              <w:instrText xml:space="preserve"> PAGEREF _Toc507076053 \h </w:instrText>
            </w:r>
            <w:r>
              <w:rPr>
                <w:noProof/>
                <w:webHidden/>
              </w:rPr>
            </w:r>
            <w:r>
              <w:rPr>
                <w:noProof/>
                <w:webHidden/>
              </w:rPr>
              <w:fldChar w:fldCharType="separate"/>
            </w:r>
            <w:r>
              <w:rPr>
                <w:noProof/>
                <w:webHidden/>
              </w:rPr>
              <w:t>5</w:t>
            </w:r>
            <w:r>
              <w:rPr>
                <w:noProof/>
                <w:webHidden/>
              </w:rPr>
              <w:fldChar w:fldCharType="end"/>
            </w:r>
          </w:hyperlink>
        </w:p>
        <w:p w14:paraId="5EC3AC8F" w14:textId="0EDD5F4D" w:rsidR="00F20A86" w:rsidRDefault="00F20A86">
          <w:pPr>
            <w:pStyle w:val="TOC2"/>
            <w:tabs>
              <w:tab w:val="right" w:leader="dot" w:pos="9016"/>
            </w:tabs>
            <w:rPr>
              <w:rFonts w:eastAsiaTheme="minorEastAsia"/>
              <w:noProof/>
              <w:lang w:eastAsia="en-GB"/>
            </w:rPr>
          </w:pPr>
          <w:hyperlink w:anchor="_Toc507076054" w:history="1">
            <w:r w:rsidRPr="00D8098A">
              <w:rPr>
                <w:rStyle w:val="Hyperlink"/>
                <w:noProof/>
              </w:rPr>
              <w:t>Controlling Engine Temperatures</w:t>
            </w:r>
            <w:r>
              <w:rPr>
                <w:noProof/>
                <w:webHidden/>
              </w:rPr>
              <w:tab/>
            </w:r>
            <w:r>
              <w:rPr>
                <w:noProof/>
                <w:webHidden/>
              </w:rPr>
              <w:fldChar w:fldCharType="begin"/>
            </w:r>
            <w:r>
              <w:rPr>
                <w:noProof/>
                <w:webHidden/>
              </w:rPr>
              <w:instrText xml:space="preserve"> PAGEREF _Toc507076054 \h </w:instrText>
            </w:r>
            <w:r>
              <w:rPr>
                <w:noProof/>
                <w:webHidden/>
              </w:rPr>
            </w:r>
            <w:r>
              <w:rPr>
                <w:noProof/>
                <w:webHidden/>
              </w:rPr>
              <w:fldChar w:fldCharType="separate"/>
            </w:r>
            <w:r>
              <w:rPr>
                <w:noProof/>
                <w:webHidden/>
              </w:rPr>
              <w:t>6</w:t>
            </w:r>
            <w:r>
              <w:rPr>
                <w:noProof/>
                <w:webHidden/>
              </w:rPr>
              <w:fldChar w:fldCharType="end"/>
            </w:r>
          </w:hyperlink>
        </w:p>
        <w:p w14:paraId="13BFD660" w14:textId="1A8CB991" w:rsidR="00F20A86" w:rsidRDefault="00F20A86">
          <w:pPr>
            <w:pStyle w:val="TOC2"/>
            <w:tabs>
              <w:tab w:val="right" w:leader="dot" w:pos="9016"/>
            </w:tabs>
            <w:rPr>
              <w:rFonts w:eastAsiaTheme="minorEastAsia"/>
              <w:noProof/>
              <w:lang w:eastAsia="en-GB"/>
            </w:rPr>
          </w:pPr>
          <w:hyperlink w:anchor="_Toc507076055" w:history="1">
            <w:r w:rsidRPr="00D8098A">
              <w:rPr>
                <w:rStyle w:val="Hyperlink"/>
                <w:noProof/>
              </w:rPr>
              <w:t>Brake Specific Fuel Consumption</w:t>
            </w:r>
            <w:r>
              <w:rPr>
                <w:noProof/>
                <w:webHidden/>
              </w:rPr>
              <w:tab/>
            </w:r>
            <w:r>
              <w:rPr>
                <w:noProof/>
                <w:webHidden/>
              </w:rPr>
              <w:fldChar w:fldCharType="begin"/>
            </w:r>
            <w:r>
              <w:rPr>
                <w:noProof/>
                <w:webHidden/>
              </w:rPr>
              <w:instrText xml:space="preserve"> PAGEREF _Toc507076055 \h </w:instrText>
            </w:r>
            <w:r>
              <w:rPr>
                <w:noProof/>
                <w:webHidden/>
              </w:rPr>
            </w:r>
            <w:r>
              <w:rPr>
                <w:noProof/>
                <w:webHidden/>
              </w:rPr>
              <w:fldChar w:fldCharType="separate"/>
            </w:r>
            <w:r>
              <w:rPr>
                <w:noProof/>
                <w:webHidden/>
              </w:rPr>
              <w:t>6</w:t>
            </w:r>
            <w:r>
              <w:rPr>
                <w:noProof/>
                <w:webHidden/>
              </w:rPr>
              <w:fldChar w:fldCharType="end"/>
            </w:r>
          </w:hyperlink>
        </w:p>
        <w:p w14:paraId="418FCDFB" w14:textId="789B1221" w:rsidR="00F20A86" w:rsidRDefault="00F20A86">
          <w:pPr>
            <w:pStyle w:val="TOC1"/>
            <w:tabs>
              <w:tab w:val="right" w:leader="dot" w:pos="9016"/>
            </w:tabs>
            <w:rPr>
              <w:rFonts w:eastAsiaTheme="minorEastAsia"/>
              <w:noProof/>
              <w:lang w:eastAsia="en-GB"/>
            </w:rPr>
          </w:pPr>
          <w:hyperlink w:anchor="_Toc507076056" w:history="1">
            <w:r w:rsidRPr="00D8098A">
              <w:rPr>
                <w:rStyle w:val="Hyperlink"/>
                <w:noProof/>
              </w:rPr>
              <w:t>References</w:t>
            </w:r>
            <w:r>
              <w:rPr>
                <w:noProof/>
                <w:webHidden/>
              </w:rPr>
              <w:tab/>
            </w:r>
            <w:r>
              <w:rPr>
                <w:noProof/>
                <w:webHidden/>
              </w:rPr>
              <w:fldChar w:fldCharType="begin"/>
            </w:r>
            <w:r>
              <w:rPr>
                <w:noProof/>
                <w:webHidden/>
              </w:rPr>
              <w:instrText xml:space="preserve"> PAGEREF _Toc507076056 \h </w:instrText>
            </w:r>
            <w:r>
              <w:rPr>
                <w:noProof/>
                <w:webHidden/>
              </w:rPr>
            </w:r>
            <w:r>
              <w:rPr>
                <w:noProof/>
                <w:webHidden/>
              </w:rPr>
              <w:fldChar w:fldCharType="separate"/>
            </w:r>
            <w:r>
              <w:rPr>
                <w:noProof/>
                <w:webHidden/>
              </w:rPr>
              <w:t>9</w:t>
            </w:r>
            <w:r>
              <w:rPr>
                <w:noProof/>
                <w:webHidden/>
              </w:rPr>
              <w:fldChar w:fldCharType="end"/>
            </w:r>
          </w:hyperlink>
        </w:p>
        <w:p w14:paraId="44DDFD5C" w14:textId="492E54F8" w:rsidR="00F20A86" w:rsidRDefault="00F20A86">
          <w:pPr>
            <w:pStyle w:val="TOC1"/>
            <w:tabs>
              <w:tab w:val="right" w:leader="dot" w:pos="9016"/>
            </w:tabs>
            <w:rPr>
              <w:rFonts w:eastAsiaTheme="minorEastAsia"/>
              <w:noProof/>
              <w:lang w:eastAsia="en-GB"/>
            </w:rPr>
          </w:pPr>
          <w:hyperlink w:anchor="_Toc507076057" w:history="1">
            <w:r w:rsidRPr="00D8098A">
              <w:rPr>
                <w:rStyle w:val="Hyperlink"/>
                <w:noProof/>
              </w:rPr>
              <w:t>Appendix</w:t>
            </w:r>
            <w:r>
              <w:rPr>
                <w:noProof/>
                <w:webHidden/>
              </w:rPr>
              <w:tab/>
            </w:r>
            <w:r>
              <w:rPr>
                <w:noProof/>
                <w:webHidden/>
              </w:rPr>
              <w:fldChar w:fldCharType="begin"/>
            </w:r>
            <w:r>
              <w:rPr>
                <w:noProof/>
                <w:webHidden/>
              </w:rPr>
              <w:instrText xml:space="preserve"> PAGEREF _Toc507076057 \h </w:instrText>
            </w:r>
            <w:r>
              <w:rPr>
                <w:noProof/>
                <w:webHidden/>
              </w:rPr>
            </w:r>
            <w:r>
              <w:rPr>
                <w:noProof/>
                <w:webHidden/>
              </w:rPr>
              <w:fldChar w:fldCharType="separate"/>
            </w:r>
            <w:r>
              <w:rPr>
                <w:noProof/>
                <w:webHidden/>
              </w:rPr>
              <w:t>10</w:t>
            </w:r>
            <w:r>
              <w:rPr>
                <w:noProof/>
                <w:webHidden/>
              </w:rPr>
              <w:fldChar w:fldCharType="end"/>
            </w:r>
          </w:hyperlink>
        </w:p>
        <w:p w14:paraId="134D90D6" w14:textId="43E75A22" w:rsidR="00F20A86" w:rsidRDefault="00F20A86">
          <w:pPr>
            <w:pStyle w:val="TOC2"/>
            <w:tabs>
              <w:tab w:val="right" w:leader="dot" w:pos="9016"/>
            </w:tabs>
            <w:rPr>
              <w:rFonts w:eastAsiaTheme="minorEastAsia"/>
              <w:noProof/>
              <w:lang w:eastAsia="en-GB"/>
            </w:rPr>
          </w:pPr>
          <w:hyperlink w:anchor="_Toc507076058" w:history="1">
            <w:r w:rsidRPr="00D8098A">
              <w:rPr>
                <w:rStyle w:val="Hyperlink"/>
                <w:noProof/>
              </w:rPr>
              <w:t>BSFC Calculation</w:t>
            </w:r>
            <w:r>
              <w:rPr>
                <w:noProof/>
                <w:webHidden/>
              </w:rPr>
              <w:tab/>
            </w:r>
            <w:r>
              <w:rPr>
                <w:noProof/>
                <w:webHidden/>
              </w:rPr>
              <w:fldChar w:fldCharType="begin"/>
            </w:r>
            <w:r>
              <w:rPr>
                <w:noProof/>
                <w:webHidden/>
              </w:rPr>
              <w:instrText xml:space="preserve"> PAGEREF _Toc507076058 \h </w:instrText>
            </w:r>
            <w:r>
              <w:rPr>
                <w:noProof/>
                <w:webHidden/>
              </w:rPr>
            </w:r>
            <w:r>
              <w:rPr>
                <w:noProof/>
                <w:webHidden/>
              </w:rPr>
              <w:fldChar w:fldCharType="separate"/>
            </w:r>
            <w:r>
              <w:rPr>
                <w:noProof/>
                <w:webHidden/>
              </w:rPr>
              <w:t>10</w:t>
            </w:r>
            <w:r>
              <w:rPr>
                <w:noProof/>
                <w:webHidden/>
              </w:rPr>
              <w:fldChar w:fldCharType="end"/>
            </w:r>
          </w:hyperlink>
        </w:p>
        <w:p w14:paraId="21BA1020" w14:textId="2619FC86" w:rsidR="00F20A86" w:rsidRDefault="00F20A86">
          <w:pPr>
            <w:pStyle w:val="TOC2"/>
            <w:tabs>
              <w:tab w:val="right" w:leader="dot" w:pos="9016"/>
            </w:tabs>
            <w:rPr>
              <w:rFonts w:eastAsiaTheme="minorEastAsia"/>
              <w:noProof/>
              <w:lang w:eastAsia="en-GB"/>
            </w:rPr>
          </w:pPr>
          <w:hyperlink w:anchor="_Toc507076059" w:history="1">
            <w:r w:rsidRPr="00D8098A">
              <w:rPr>
                <w:rStyle w:val="Hyperlink"/>
                <w:noProof/>
              </w:rPr>
              <w:t>Efficiency Calculation</w:t>
            </w:r>
            <w:r>
              <w:rPr>
                <w:noProof/>
                <w:webHidden/>
              </w:rPr>
              <w:tab/>
            </w:r>
            <w:r>
              <w:rPr>
                <w:noProof/>
                <w:webHidden/>
              </w:rPr>
              <w:fldChar w:fldCharType="begin"/>
            </w:r>
            <w:r>
              <w:rPr>
                <w:noProof/>
                <w:webHidden/>
              </w:rPr>
              <w:instrText xml:space="preserve"> PAGEREF _Toc507076059 \h </w:instrText>
            </w:r>
            <w:r>
              <w:rPr>
                <w:noProof/>
                <w:webHidden/>
              </w:rPr>
            </w:r>
            <w:r>
              <w:rPr>
                <w:noProof/>
                <w:webHidden/>
              </w:rPr>
              <w:fldChar w:fldCharType="separate"/>
            </w:r>
            <w:r>
              <w:rPr>
                <w:noProof/>
                <w:webHidden/>
              </w:rPr>
              <w:t>10</w:t>
            </w:r>
            <w:r>
              <w:rPr>
                <w:noProof/>
                <w:webHidden/>
              </w:rPr>
              <w:fldChar w:fldCharType="end"/>
            </w:r>
          </w:hyperlink>
        </w:p>
        <w:p w14:paraId="7A095FCE" w14:textId="16F7E004" w:rsidR="00F20A86" w:rsidRDefault="00F20A86">
          <w:pPr>
            <w:pStyle w:val="TOC2"/>
            <w:tabs>
              <w:tab w:val="right" w:leader="dot" w:pos="9016"/>
            </w:tabs>
            <w:rPr>
              <w:rFonts w:eastAsiaTheme="minorEastAsia"/>
              <w:noProof/>
              <w:lang w:eastAsia="en-GB"/>
            </w:rPr>
          </w:pPr>
          <w:hyperlink w:anchor="_Toc507076060" w:history="1">
            <w:r w:rsidRPr="00D8098A">
              <w:rPr>
                <w:rStyle w:val="Hyperlink"/>
                <w:noProof/>
              </w:rPr>
              <w:t>Excel Spreadsheets</w:t>
            </w:r>
            <w:r>
              <w:rPr>
                <w:noProof/>
                <w:webHidden/>
              </w:rPr>
              <w:tab/>
            </w:r>
            <w:r>
              <w:rPr>
                <w:noProof/>
                <w:webHidden/>
              </w:rPr>
              <w:fldChar w:fldCharType="begin"/>
            </w:r>
            <w:r>
              <w:rPr>
                <w:noProof/>
                <w:webHidden/>
              </w:rPr>
              <w:instrText xml:space="preserve"> PAGEREF _Toc507076060 \h </w:instrText>
            </w:r>
            <w:r>
              <w:rPr>
                <w:noProof/>
                <w:webHidden/>
              </w:rPr>
            </w:r>
            <w:r>
              <w:rPr>
                <w:noProof/>
                <w:webHidden/>
              </w:rPr>
              <w:fldChar w:fldCharType="separate"/>
            </w:r>
            <w:r>
              <w:rPr>
                <w:noProof/>
                <w:webHidden/>
              </w:rPr>
              <w:t>11</w:t>
            </w:r>
            <w:r>
              <w:rPr>
                <w:noProof/>
                <w:webHidden/>
              </w:rPr>
              <w:fldChar w:fldCharType="end"/>
            </w:r>
          </w:hyperlink>
        </w:p>
        <w:p w14:paraId="08562ACC" w14:textId="78A6F516" w:rsidR="00062E9A" w:rsidRDefault="009F6A8F">
          <w:r>
            <w:rPr>
              <w:b/>
              <w:bCs/>
              <w:noProof/>
              <w:lang w:val="en-US"/>
            </w:rPr>
            <w:fldChar w:fldCharType="end"/>
          </w:r>
        </w:p>
      </w:sdtContent>
    </w:sdt>
    <w:p w14:paraId="6CB49478" w14:textId="77777777" w:rsidR="00062E9A" w:rsidRDefault="00062E9A">
      <w:pPr>
        <w:sectPr w:rsidR="00062E9A" w:rsidSect="0055062F">
          <w:footerReference w:type="default" r:id="rId9"/>
          <w:footerReference w:type="first" r:id="rId10"/>
          <w:pgSz w:w="11906" w:h="16838"/>
          <w:pgMar w:top="1440" w:right="1440" w:bottom="1440" w:left="1440" w:header="708" w:footer="708" w:gutter="0"/>
          <w:pgNumType w:fmt="lowerRoman" w:start="0"/>
          <w:cols w:space="708"/>
          <w:titlePg/>
          <w:docGrid w:linePitch="360"/>
        </w:sectPr>
      </w:pPr>
      <w:bookmarkStart w:id="0" w:name="_GoBack"/>
      <w:bookmarkEnd w:id="0"/>
    </w:p>
    <w:p w14:paraId="66B0C0EB" w14:textId="2783C4F4" w:rsidR="00FF1696" w:rsidRDefault="00062E9A" w:rsidP="00062E9A">
      <w:pPr>
        <w:pStyle w:val="Heading1"/>
      </w:pPr>
      <w:bookmarkStart w:id="1" w:name="_Toc507076045"/>
      <w:r>
        <w:lastRenderedPageBreak/>
        <w:t>Introduction</w:t>
      </w:r>
      <w:bookmarkEnd w:id="1"/>
    </w:p>
    <w:p w14:paraId="05277E44" w14:textId="57239DF7" w:rsidR="009A0AAC" w:rsidRDefault="009A0AAC" w:rsidP="009A0AAC"/>
    <w:p w14:paraId="0C6FED77" w14:textId="54B40F6E" w:rsidR="009A0AAC" w:rsidRDefault="009A0AAC" w:rsidP="009A0AAC">
      <w:r>
        <w:t xml:space="preserve">The aim of this assignment is to produce calibration maps for a high performance naturally aspirated engine that will be able to pass the emissions cycle that will still be able to reach maximum RPM when required. Analysis of a modern downsized engine will also be carried out by looking at the calibration maps to see </w:t>
      </w:r>
      <w:r w:rsidR="0055062F">
        <w:t>how the engine is kept within its hardware and knock limit, how the burn duration is effected by RPM and load, what fue</w:t>
      </w:r>
      <w:r w:rsidR="00841442">
        <w:t>l</w:t>
      </w:r>
      <w:r w:rsidR="0055062F">
        <w:t xml:space="preserve">ling strategy is used </w:t>
      </w:r>
      <w:r w:rsidR="00841442">
        <w:t>to control engine temperatures and evaluation of the best Brake Specific Fuel Consumption and where this occurs at.</w:t>
      </w:r>
    </w:p>
    <w:p w14:paraId="1AC0E281" w14:textId="47D2458A" w:rsidR="0009016B" w:rsidRDefault="0009016B" w:rsidP="009A0AAC"/>
    <w:p w14:paraId="68C2AC27" w14:textId="77777777" w:rsidR="0009016B" w:rsidRPr="009A0AAC" w:rsidRDefault="0009016B" w:rsidP="009A0AAC"/>
    <w:p w14:paraId="25E5E4FE" w14:textId="77777777" w:rsidR="00062E9A" w:rsidRDefault="003D0D39" w:rsidP="003D0D39">
      <w:pPr>
        <w:pStyle w:val="Heading1"/>
      </w:pPr>
      <w:bookmarkStart w:id="2" w:name="_Toc507076046"/>
      <w:r>
        <w:t>Calibration</w:t>
      </w:r>
      <w:bookmarkEnd w:id="2"/>
    </w:p>
    <w:p w14:paraId="7F8EB425" w14:textId="77777777" w:rsidR="003D0D39" w:rsidRDefault="003D0D39" w:rsidP="003D0D39"/>
    <w:p w14:paraId="7D513742" w14:textId="448CE8A3" w:rsidR="00A5077E" w:rsidRDefault="003D0D39" w:rsidP="00BE0FC6">
      <w:pPr>
        <w:pStyle w:val="Heading2"/>
      </w:pPr>
      <w:bookmarkStart w:id="3" w:name="_Toc507076047"/>
      <w:r>
        <w:t xml:space="preserve">Lambda </w:t>
      </w:r>
      <w:r w:rsidR="00751095">
        <w:t xml:space="preserve">Target </w:t>
      </w:r>
      <w:r>
        <w:t>Map</w:t>
      </w:r>
      <w:bookmarkEnd w:id="3"/>
    </w:p>
    <w:p w14:paraId="1807909D" w14:textId="75439838" w:rsidR="00860A16" w:rsidRDefault="00860A16" w:rsidP="00A5077E"/>
    <w:p w14:paraId="3D339D98" w14:textId="52713897" w:rsidR="00860A16" w:rsidRPr="006660B7" w:rsidRDefault="006A1947" w:rsidP="00A5077E">
      <w:r>
        <w:t>A lambda target map was created for a high performance naturally aspirated engine.</w:t>
      </w:r>
      <w:r w:rsidR="006660B7">
        <w:t xml:space="preserve"> The map is designed so that the vehicle will be able to pass an emissions test but also achieve high power outside of the emissions test. The drive cycle operating parameters are highlighted in green. A lambda sensor in the exhaust will measure the O</w:t>
      </w:r>
      <w:r w:rsidR="006660B7">
        <w:rPr>
          <w:vertAlign w:val="subscript"/>
        </w:rPr>
        <w:t>2</w:t>
      </w:r>
      <w:r w:rsidR="006660B7">
        <w:t xml:space="preserve"> and feed back to the ECU to allow it to make changes to fuelling to achieve the correct Air Fuel Ratio.</w:t>
      </w:r>
    </w:p>
    <w:p w14:paraId="0E3E7D24" w14:textId="0E537712" w:rsidR="00860A16" w:rsidRDefault="00860A16" w:rsidP="00A5077E"/>
    <w:p w14:paraId="330B96BB" w14:textId="07775231" w:rsidR="00860A16" w:rsidRDefault="00860A16" w:rsidP="00A5077E"/>
    <w:p w14:paraId="69F44E6E" w14:textId="7356F25A" w:rsidR="006660B7" w:rsidRDefault="005B2473" w:rsidP="006660B7">
      <w:pPr>
        <w:keepNext/>
      </w:pPr>
      <w:r w:rsidRPr="005B2473">
        <w:drawing>
          <wp:inline distT="0" distB="0" distL="0" distR="0" wp14:anchorId="12856FBD" wp14:editId="0F46172D">
            <wp:extent cx="5731510" cy="1895149"/>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895149"/>
                    </a:xfrm>
                    <a:prstGeom prst="rect">
                      <a:avLst/>
                    </a:prstGeom>
                    <a:noFill/>
                    <a:ln>
                      <a:noFill/>
                    </a:ln>
                  </pic:spPr>
                </pic:pic>
              </a:graphicData>
            </a:graphic>
          </wp:inline>
        </w:drawing>
      </w:r>
    </w:p>
    <w:p w14:paraId="1691A78B" w14:textId="2D75EA2A" w:rsidR="00860A16" w:rsidRDefault="006660B7" w:rsidP="006660B7">
      <w:pPr>
        <w:pStyle w:val="Caption"/>
      </w:pPr>
      <w:r>
        <w:t xml:space="preserve">Figure </w:t>
      </w:r>
      <w:r>
        <w:fldChar w:fldCharType="begin"/>
      </w:r>
      <w:r>
        <w:instrText xml:space="preserve"> SEQ Figure \* ARABIC </w:instrText>
      </w:r>
      <w:r>
        <w:fldChar w:fldCharType="separate"/>
      </w:r>
      <w:r w:rsidR="008D3E7F">
        <w:rPr>
          <w:noProof/>
        </w:rPr>
        <w:t>1</w:t>
      </w:r>
      <w:r>
        <w:fldChar w:fldCharType="end"/>
      </w:r>
      <w:r>
        <w:t xml:space="preserve"> Lambda Target Map</w:t>
      </w:r>
    </w:p>
    <w:p w14:paraId="4AF1820B" w14:textId="2E16AADA" w:rsidR="00860A16" w:rsidRDefault="00860A16" w:rsidP="00A5077E"/>
    <w:p w14:paraId="36A53248" w14:textId="63F43FF5" w:rsidR="00860A16" w:rsidRDefault="00860A16" w:rsidP="00A5077E"/>
    <w:p w14:paraId="2C468980" w14:textId="77777777" w:rsidR="00BE0FC6" w:rsidRDefault="00BE0FC6" w:rsidP="00A5077E"/>
    <w:p w14:paraId="2FC1CF12" w14:textId="2F6718FC" w:rsidR="003D0D39" w:rsidRDefault="003D0D39" w:rsidP="003D0D39"/>
    <w:p w14:paraId="41A266F6" w14:textId="77777777" w:rsidR="0009016B" w:rsidRDefault="0009016B" w:rsidP="003D0D39"/>
    <w:p w14:paraId="3931B530" w14:textId="2744BE1B" w:rsidR="005C53A2" w:rsidRDefault="003D0D39" w:rsidP="003D0D39">
      <w:r>
        <w:lastRenderedPageBreak/>
        <w:t xml:space="preserve">During the low load and low RPM drive cycle conditions Lambda = 1. </w:t>
      </w:r>
      <w:r w:rsidR="004D09B7">
        <w:t xml:space="preserve"> This is because at this air fuel ratio the catalyst is most efficient for reducing hydrocarbons Nitrous Oxides and Carbon Monoxide. </w:t>
      </w:r>
      <w:r w:rsidR="00390401">
        <w:t>The catalytic converter works best when at a stoichiometric air fuel ratio because there is a state of equilibrium between the oxidisation and reduction reactions. This means that there is full oxidisation of the CO and HC from converting NO</w:t>
      </w:r>
      <w:r w:rsidR="00390401">
        <w:rPr>
          <w:vertAlign w:val="subscript"/>
        </w:rPr>
        <w:t xml:space="preserve">x </w:t>
      </w:r>
      <w:r w:rsidR="00390401">
        <w:t>to N</w:t>
      </w:r>
      <w:r w:rsidR="00390401">
        <w:rPr>
          <w:vertAlign w:val="subscript"/>
        </w:rPr>
        <w:t xml:space="preserve">2 </w:t>
      </w:r>
      <w:r w:rsidR="00390401">
        <w:t>and O</w:t>
      </w:r>
      <w:r w:rsidR="00390401">
        <w:rPr>
          <w:vertAlign w:val="subscript"/>
        </w:rPr>
        <w:t>2</w:t>
      </w:r>
      <w:r w:rsidR="00390401">
        <w:t xml:space="preserve"> which will produce CO</w:t>
      </w:r>
      <w:r w:rsidR="00390401">
        <w:rPr>
          <w:vertAlign w:val="subscript"/>
        </w:rPr>
        <w:t>2</w:t>
      </w:r>
      <w:r w:rsidR="00390401">
        <w:t xml:space="preserve"> and H</w:t>
      </w:r>
      <w:r w:rsidR="00390401">
        <w:rPr>
          <w:vertAlign w:val="subscript"/>
        </w:rPr>
        <w:t>2</w:t>
      </w:r>
      <w:r w:rsidR="00390401">
        <w:t>O, less harmful emissions</w:t>
      </w:r>
      <w:r w:rsidR="0009016B">
        <w:t xml:space="preserve"> </w:t>
      </w:r>
      <w:sdt>
        <w:sdtPr>
          <w:id w:val="-31260258"/>
          <w:citation/>
        </w:sdtPr>
        <w:sdtContent>
          <w:r w:rsidR="0009016B">
            <w:fldChar w:fldCharType="begin"/>
          </w:r>
          <w:r w:rsidR="0009016B">
            <w:instrText xml:space="preserve"> CITATION Bos14 \l 2057 </w:instrText>
          </w:r>
          <w:r w:rsidR="0009016B">
            <w:fldChar w:fldCharType="separate"/>
          </w:r>
          <w:r w:rsidR="00F20A86" w:rsidRPr="00F20A86">
            <w:rPr>
              <w:noProof/>
            </w:rPr>
            <w:t>(Bosch, 2014)</w:t>
          </w:r>
          <w:r w:rsidR="0009016B">
            <w:fldChar w:fldCharType="end"/>
          </w:r>
        </w:sdtContent>
      </w:sdt>
      <w:r w:rsidR="00390401">
        <w:t>.</w:t>
      </w:r>
    </w:p>
    <w:p w14:paraId="6622FDB8" w14:textId="77777777" w:rsidR="0009016B" w:rsidRDefault="0009016B" w:rsidP="003D0D39"/>
    <w:p w14:paraId="132DF491" w14:textId="77777777" w:rsidR="0009016B" w:rsidRDefault="006A1947" w:rsidP="0009016B">
      <w:pPr>
        <w:keepNext/>
      </w:pPr>
      <w:r w:rsidRPr="004D09B7">
        <w:rPr>
          <w:noProof/>
          <w:lang w:eastAsia="en-GB"/>
        </w:rPr>
        <w:drawing>
          <wp:inline distT="0" distB="0" distL="0" distR="0" wp14:anchorId="5FC2D28C" wp14:editId="50142464">
            <wp:extent cx="4528057" cy="2475230"/>
            <wp:effectExtent l="0" t="0" r="635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1321" t="21295" r="9641"/>
                    <a:stretch/>
                  </pic:blipFill>
                  <pic:spPr bwMode="auto">
                    <a:xfrm>
                      <a:off x="0" y="0"/>
                      <a:ext cx="4530060" cy="2476325"/>
                    </a:xfrm>
                    <a:prstGeom prst="rect">
                      <a:avLst/>
                    </a:prstGeom>
                    <a:noFill/>
                    <a:ln>
                      <a:noFill/>
                    </a:ln>
                    <a:extLst>
                      <a:ext uri="{53640926-AAD7-44D8-BBD7-CCE9431645EC}">
                        <a14:shadowObscured xmlns:a14="http://schemas.microsoft.com/office/drawing/2010/main"/>
                      </a:ext>
                    </a:extLst>
                  </pic:spPr>
                </pic:pic>
              </a:graphicData>
            </a:graphic>
          </wp:inline>
        </w:drawing>
      </w:r>
    </w:p>
    <w:p w14:paraId="4300CF80" w14:textId="521BD676" w:rsidR="005C53A2" w:rsidRDefault="0009016B" w:rsidP="0009016B">
      <w:pPr>
        <w:pStyle w:val="Caption"/>
      </w:pPr>
      <w:r>
        <w:t xml:space="preserve">Figure </w:t>
      </w:r>
      <w:r>
        <w:fldChar w:fldCharType="begin"/>
      </w:r>
      <w:r>
        <w:instrText xml:space="preserve"> SEQ Figure \* ARABIC </w:instrText>
      </w:r>
      <w:r>
        <w:fldChar w:fldCharType="separate"/>
      </w:r>
      <w:r w:rsidR="008D3E7F">
        <w:rPr>
          <w:noProof/>
        </w:rPr>
        <w:t>2</w:t>
      </w:r>
      <w:r>
        <w:fldChar w:fldCharType="end"/>
      </w:r>
      <w:r>
        <w:t xml:space="preserve"> Catalytic Converter Efficiency with Fuel Equivalence Ratio</w:t>
      </w:r>
    </w:p>
    <w:p w14:paraId="151FE8F2" w14:textId="32C433E8" w:rsidR="0009016B" w:rsidRPr="0009016B" w:rsidRDefault="0009016B" w:rsidP="0009016B"/>
    <w:p w14:paraId="07C4D3BE" w14:textId="6C94DEF2" w:rsidR="00381A1B" w:rsidRDefault="005C53A2" w:rsidP="00BB25F9">
      <w:r>
        <w:t>Although the catalyst needs to be heated to work well it can suffer from excessive heat if the exhaust gas temperature is too high. At high loads and high RPM the strategy is to over</w:t>
      </w:r>
      <w:r w:rsidR="0009016B">
        <w:t xml:space="preserve"> </w:t>
      </w:r>
      <w:r>
        <w:t xml:space="preserve">fuel to cool the exhaust gas and not overheat the catalyst. </w:t>
      </w:r>
      <w:r w:rsidR="0009016B">
        <w:t>This also helps to cool the engine.</w:t>
      </w:r>
    </w:p>
    <w:p w14:paraId="332C03DA" w14:textId="7CAB3DC0" w:rsidR="005C53A2" w:rsidRDefault="00381A1B" w:rsidP="00BB25F9">
      <w:r>
        <w:t>Outside of the drive cycle the engine is mapped to achieve maximum power. Maximum power is linked to the flame speed</w:t>
      </w:r>
      <w:r w:rsidR="004B5F24">
        <w:t>. Due to the mixture not being completely homogeneous there will be rich parts and lean parts, with the mixture slightly rich there will be more rich parts allowing for the flame to travel faster</w:t>
      </w:r>
      <w:r>
        <w:t>. For gasoline the maximum laminar flame speed occurs when Lambda = 0.83</w:t>
      </w:r>
      <w:sdt>
        <w:sdtPr>
          <w:id w:val="-994335168"/>
          <w:citation/>
        </w:sdtPr>
        <w:sdtContent>
          <w:r w:rsidR="0009016B">
            <w:fldChar w:fldCharType="begin"/>
          </w:r>
          <w:r w:rsidR="0009016B">
            <w:instrText xml:space="preserve"> CITATION Mer06 \l 2057 </w:instrText>
          </w:r>
          <w:r w:rsidR="0009016B">
            <w:fldChar w:fldCharType="separate"/>
          </w:r>
          <w:r w:rsidR="00F20A86">
            <w:rPr>
              <w:noProof/>
            </w:rPr>
            <w:t xml:space="preserve"> </w:t>
          </w:r>
          <w:r w:rsidR="00F20A86" w:rsidRPr="00F20A86">
            <w:rPr>
              <w:noProof/>
            </w:rPr>
            <w:t>(Merker, 2006)</w:t>
          </w:r>
          <w:r w:rsidR="0009016B">
            <w:fldChar w:fldCharType="end"/>
          </w:r>
        </w:sdtContent>
      </w:sdt>
      <w:r>
        <w:t xml:space="preserve">. The map gradually build up to peak power to improve drivability. </w:t>
      </w:r>
      <w:r w:rsidR="00B01228">
        <w:t>A</w:t>
      </w:r>
      <w:r>
        <w:t xml:space="preserve">t higher RPM at the zero load site the map is set to very lean, this is so the fuel will not combust in the cylinder but combust in the hot exhaust where the air full ratio may be closer to stoichiometric. </w:t>
      </w:r>
      <w:r w:rsidR="00B01228">
        <w:t xml:space="preserve">This will give a desired over run sound when the throttle is lifted off. At very low RPM and zero load </w:t>
      </w:r>
      <w:r w:rsidR="006A1947">
        <w:t>the mixture is slightly rich</w:t>
      </w:r>
      <w:r w:rsidR="00B01228">
        <w:t xml:space="preserve"> to compensate for fuel drop out when the air speed is low.</w:t>
      </w:r>
      <w:r>
        <w:br w:type="textWrapping" w:clear="all"/>
      </w:r>
    </w:p>
    <w:p w14:paraId="372A95DE" w14:textId="44072C59" w:rsidR="0009016B" w:rsidRDefault="0009016B" w:rsidP="00BB25F9"/>
    <w:p w14:paraId="623D1C0D" w14:textId="25A422AE" w:rsidR="0009016B" w:rsidRDefault="0009016B" w:rsidP="00BB25F9"/>
    <w:p w14:paraId="24D33CC9" w14:textId="46A25F9B" w:rsidR="0009016B" w:rsidRDefault="0009016B" w:rsidP="00BB25F9"/>
    <w:p w14:paraId="5E3AA229" w14:textId="77777777" w:rsidR="0009016B" w:rsidRDefault="0009016B" w:rsidP="00BB25F9"/>
    <w:p w14:paraId="051F29B6" w14:textId="3E63C91D" w:rsidR="005C53A2" w:rsidRDefault="005C53A2" w:rsidP="003D0D39"/>
    <w:p w14:paraId="178FD288" w14:textId="780E5216" w:rsidR="00A5077E" w:rsidRDefault="0068653E" w:rsidP="0068653E">
      <w:pPr>
        <w:pStyle w:val="Heading2"/>
      </w:pPr>
      <w:bookmarkStart w:id="4" w:name="_Toc507076048"/>
      <w:r>
        <w:lastRenderedPageBreak/>
        <w:t>Ignition Timing Map</w:t>
      </w:r>
      <w:bookmarkEnd w:id="4"/>
    </w:p>
    <w:p w14:paraId="038C73B7" w14:textId="0EF3CD34" w:rsidR="0068653E" w:rsidRDefault="0068653E" w:rsidP="0068653E"/>
    <w:p w14:paraId="401FBCF6" w14:textId="77777777" w:rsidR="0009016B" w:rsidRDefault="005B2473" w:rsidP="0009016B">
      <w:pPr>
        <w:keepNext/>
      </w:pPr>
      <w:r w:rsidRPr="005B2473">
        <w:drawing>
          <wp:inline distT="0" distB="0" distL="0" distR="0" wp14:anchorId="606204F9" wp14:editId="7B346865">
            <wp:extent cx="5731510" cy="1831031"/>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1831031"/>
                    </a:xfrm>
                    <a:prstGeom prst="rect">
                      <a:avLst/>
                    </a:prstGeom>
                    <a:noFill/>
                    <a:ln>
                      <a:noFill/>
                    </a:ln>
                  </pic:spPr>
                </pic:pic>
              </a:graphicData>
            </a:graphic>
          </wp:inline>
        </w:drawing>
      </w:r>
    </w:p>
    <w:p w14:paraId="3A13EBAE" w14:textId="72A0562A" w:rsidR="005B2473" w:rsidRDefault="0009016B" w:rsidP="0009016B">
      <w:pPr>
        <w:pStyle w:val="Caption"/>
      </w:pPr>
      <w:r>
        <w:t xml:space="preserve">Figure </w:t>
      </w:r>
      <w:r>
        <w:fldChar w:fldCharType="begin"/>
      </w:r>
      <w:r>
        <w:instrText xml:space="preserve"> SEQ Figure \* ARABIC </w:instrText>
      </w:r>
      <w:r>
        <w:fldChar w:fldCharType="separate"/>
      </w:r>
      <w:r w:rsidR="008D3E7F">
        <w:rPr>
          <w:noProof/>
        </w:rPr>
        <w:t>3</w:t>
      </w:r>
      <w:r>
        <w:fldChar w:fldCharType="end"/>
      </w:r>
      <w:r>
        <w:t xml:space="preserve"> Ignition Timing Map</w:t>
      </w:r>
    </w:p>
    <w:p w14:paraId="3E3FF1D2" w14:textId="6DFC8791" w:rsidR="0068653E" w:rsidRDefault="0068653E" w:rsidP="0068653E">
      <w:r>
        <w:t>During the drive cycle operation range the ignition timing is set to achieve MBT timing</w:t>
      </w:r>
      <w:r w:rsidR="00B77674">
        <w:t>.</w:t>
      </w:r>
      <w:r w:rsidR="005B2473">
        <w:t xml:space="preserve"> This is the most efficient timing because it is the best balance of positive and negative work carried out by the </w:t>
      </w:r>
      <w:r w:rsidR="00BE0FC6">
        <w:t xml:space="preserve">engine. </w:t>
      </w:r>
      <w:r w:rsidR="00B77674">
        <w:t xml:space="preserve">At </w:t>
      </w:r>
      <w:r w:rsidR="005C53A2">
        <w:t xml:space="preserve">high load and low RPM </w:t>
      </w:r>
      <w:r w:rsidR="00B77674">
        <w:t xml:space="preserve">the ignition is retarded to prevent knock. As the load </w:t>
      </w:r>
      <w:r w:rsidR="005C53A2">
        <w:t xml:space="preserve">increases </w:t>
      </w:r>
      <w:r w:rsidR="00B77674">
        <w:t xml:space="preserve">the temperature of the unburned gas increases </w:t>
      </w:r>
      <w:r w:rsidR="005C53A2">
        <w:t xml:space="preserve">from compression and waiting a long time for the flame </w:t>
      </w:r>
      <w:r w:rsidR="00B77674">
        <w:t>and eventually will self-ignite. This causes a large pressure rise in the cylinder and can lead to damage of components.</w:t>
      </w:r>
      <w:r w:rsidR="005C53A2">
        <w:t xml:space="preserve"> This is not so important ah high RPM due to the unburned zone will not wait as long for the flame the front</w:t>
      </w:r>
      <w:r w:rsidR="001950F3">
        <w:t xml:space="preserve"> therefor the likelihood of knock is reduced</w:t>
      </w:r>
      <w:r w:rsidR="005C53A2">
        <w:t>.</w:t>
      </w:r>
      <w:r w:rsidR="0009016B">
        <w:t xml:space="preserve"> It is assumed the engine will be Knock Limited as it is a high performance engine and the compression ratio will be high.</w:t>
      </w:r>
    </w:p>
    <w:p w14:paraId="362CE3ED" w14:textId="1D781F85" w:rsidR="00BB25F9" w:rsidRDefault="00BB25F9" w:rsidP="0068653E"/>
    <w:p w14:paraId="7330BE61" w14:textId="6312BE62" w:rsidR="002667F5" w:rsidRDefault="002667F5" w:rsidP="0068653E">
      <w:r>
        <w:t>At idle RPM the ignition is retarded from MBT timing. This is because to allow for stable combustion the throttle needs to be held open slightly but if the timing is MBT timing the engine will over rev and not stay at a low idle speed. Therefore the retarded timing allows for a stable combustion and a stable idle speed.</w:t>
      </w:r>
    </w:p>
    <w:p w14:paraId="7339E7CA" w14:textId="734D57C8" w:rsidR="00934BF0" w:rsidRDefault="00934BF0" w:rsidP="0068653E"/>
    <w:p w14:paraId="77235BEC" w14:textId="7D5BC4F6" w:rsidR="00934BF0" w:rsidRDefault="00934BF0" w:rsidP="0068653E">
      <w:r>
        <w:t>The typical burn duration angle for most engines i</w:t>
      </w:r>
      <w:r w:rsidR="00BE0FC6">
        <w:t xml:space="preserve">s around 25 crankshaft degrees </w:t>
      </w:r>
      <w:sdt>
        <w:sdtPr>
          <w:id w:val="504790053"/>
          <w:citation/>
        </w:sdtPr>
        <w:sdtContent>
          <w:r w:rsidR="00BE0FC6">
            <w:fldChar w:fldCharType="begin"/>
          </w:r>
          <w:r w:rsidR="00BE0FC6">
            <w:instrText xml:space="preserve"> CITATION Pul97 \l 2057 </w:instrText>
          </w:r>
          <w:r w:rsidR="00BE0FC6">
            <w:fldChar w:fldCharType="separate"/>
          </w:r>
          <w:r w:rsidR="00F20A86" w:rsidRPr="00F20A86">
            <w:rPr>
              <w:noProof/>
            </w:rPr>
            <w:t>(Pulkrabek, 1997)</w:t>
          </w:r>
          <w:r w:rsidR="00BE0FC6">
            <w:fldChar w:fldCharType="end"/>
          </w:r>
        </w:sdtContent>
      </w:sdt>
      <w:r w:rsidR="00BE0FC6">
        <w:t>. If p</w:t>
      </w:r>
      <w:r w:rsidR="000040CE">
        <w:t>eak pressure is wanted to be around 15 degrees after TDC for Maximum Brake Torque timing</w:t>
      </w:r>
      <w:r w:rsidR="00773CD5">
        <w:t xml:space="preserve"> </w:t>
      </w:r>
      <w:sdt>
        <w:sdtPr>
          <w:id w:val="-1098561167"/>
          <w:citation/>
        </w:sdtPr>
        <w:sdtContent>
          <w:r w:rsidR="00773CD5">
            <w:fldChar w:fldCharType="begin"/>
          </w:r>
          <w:r w:rsidR="00773CD5">
            <w:instrText xml:space="preserve"> CITATION Hey88 \l 2057 </w:instrText>
          </w:r>
          <w:r w:rsidR="00773CD5">
            <w:fldChar w:fldCharType="separate"/>
          </w:r>
          <w:r w:rsidR="00F20A86" w:rsidRPr="00F20A86">
            <w:rPr>
              <w:noProof/>
            </w:rPr>
            <w:t>(Heywood, 1988)</w:t>
          </w:r>
          <w:r w:rsidR="00773CD5">
            <w:fldChar w:fldCharType="end"/>
          </w:r>
        </w:sdtContent>
      </w:sdt>
      <w:r w:rsidR="00773CD5">
        <w:t xml:space="preserve"> </w:t>
      </w:r>
      <w:r w:rsidR="000040CE">
        <w:t>then ignition should star</w:t>
      </w:r>
      <w:r w:rsidR="00773CD5">
        <w:t xml:space="preserve">t around 20 degrees before TDC </w:t>
      </w:r>
      <w:r w:rsidR="000040CE">
        <w:t>a</w:t>
      </w:r>
      <w:r w:rsidR="00773CD5">
        <w:t>llowing time for ignition delay</w:t>
      </w:r>
      <w:r w:rsidR="000040CE">
        <w:t xml:space="preserve">. Too early ignition timing and the pressure will build too much before TDC and result in too much negative work and too late ignition timing will mean the gas will burn in a larger volume and the pressure will not be so high. Combustion occurs faster at high RPM and therefore the real time of combustion decreases, but also does the time for the engine cycle. This means that the burn angle in crankshaft </w:t>
      </w:r>
      <w:r w:rsidR="009F6A8F">
        <w:t>degrees only</w:t>
      </w:r>
      <w:r w:rsidR="000040CE">
        <w:t xml:space="preserve"> </w:t>
      </w:r>
      <w:r w:rsidR="009F6A8F">
        <w:t>increases</w:t>
      </w:r>
      <w:r w:rsidR="000040CE">
        <w:t xml:space="preserve"> slightly.</w:t>
      </w:r>
      <w:r w:rsidR="009F6A8F">
        <w:t xml:space="preserve"> This is corrected by advancing the ignition timing to ensure MBT timing</w:t>
      </w:r>
      <w:r w:rsidR="00773CD5">
        <w:t xml:space="preserve"> </w:t>
      </w:r>
      <w:sdt>
        <w:sdtPr>
          <w:id w:val="-104968955"/>
          <w:citation/>
        </w:sdtPr>
        <w:sdtContent>
          <w:r w:rsidR="00773CD5">
            <w:fldChar w:fldCharType="begin"/>
          </w:r>
          <w:r w:rsidR="00773CD5">
            <w:instrText xml:space="preserve"> CITATION Pul97 \l 2057 </w:instrText>
          </w:r>
          <w:r w:rsidR="00773CD5">
            <w:fldChar w:fldCharType="separate"/>
          </w:r>
          <w:r w:rsidR="00F20A86" w:rsidRPr="00F20A86">
            <w:rPr>
              <w:noProof/>
            </w:rPr>
            <w:t>(Pulkrabek, 1997)</w:t>
          </w:r>
          <w:r w:rsidR="00773CD5">
            <w:fldChar w:fldCharType="end"/>
          </w:r>
        </w:sdtContent>
      </w:sdt>
      <w:r w:rsidR="009F6A8F">
        <w:t xml:space="preserve">. </w:t>
      </w:r>
      <w:r w:rsidR="00BE0FC6">
        <w:fldChar w:fldCharType="begin"/>
      </w:r>
      <w:r w:rsidR="00BE0FC6">
        <w:instrText xml:space="preserve"> REF _Ref507075153 \h </w:instrText>
      </w:r>
      <w:r w:rsidR="00BE0FC6">
        <w:fldChar w:fldCharType="separate"/>
      </w:r>
      <w:r w:rsidR="00BE0FC6">
        <w:t xml:space="preserve">Figure </w:t>
      </w:r>
      <w:r w:rsidR="00BE0FC6">
        <w:rPr>
          <w:noProof/>
        </w:rPr>
        <w:t>4</w:t>
      </w:r>
      <w:r w:rsidR="00BE0FC6">
        <w:t xml:space="preserve"> </w:t>
      </w:r>
      <w:r w:rsidR="00BE0FC6">
        <w:fldChar w:fldCharType="end"/>
      </w:r>
      <w:r w:rsidR="00BE0FC6">
        <w:t xml:space="preserve"> </w:t>
      </w:r>
      <w:r w:rsidR="00773CD5">
        <w:t xml:space="preserve">shows the crank angle degrees taken for combustion against RPM and it can be seen that the time taken in crank angle degrees increases slightly with RPM. </w:t>
      </w:r>
    </w:p>
    <w:p w14:paraId="33AD2312" w14:textId="6B7C923A" w:rsidR="00934BF0" w:rsidRDefault="00934BF0" w:rsidP="0068653E"/>
    <w:p w14:paraId="633A82CF" w14:textId="27A73DDA" w:rsidR="00B01228" w:rsidRDefault="00B01228" w:rsidP="0068653E"/>
    <w:p w14:paraId="176F75E2" w14:textId="39AEB08E" w:rsidR="00B01228" w:rsidRDefault="00B01228" w:rsidP="0068653E"/>
    <w:p w14:paraId="6174528C" w14:textId="5D63EDD9" w:rsidR="00B01228" w:rsidRDefault="00BE0FC6" w:rsidP="0068653E">
      <w:r w:rsidRPr="00CB5240">
        <w:rPr>
          <w:noProof/>
          <w:lang w:eastAsia="en-GB"/>
        </w:rPr>
        <w:lastRenderedPageBreak/>
        <w:drawing>
          <wp:anchor distT="0" distB="0" distL="114300" distR="114300" simplePos="0" relativeHeight="251658240" behindDoc="0" locked="0" layoutInCell="1" allowOverlap="1" wp14:anchorId="2F4F3C23" wp14:editId="44D5D316">
            <wp:simplePos x="0" y="0"/>
            <wp:positionH relativeFrom="margin">
              <wp:posOffset>-29845</wp:posOffset>
            </wp:positionH>
            <wp:positionV relativeFrom="paragraph">
              <wp:posOffset>1905</wp:posOffset>
            </wp:positionV>
            <wp:extent cx="4505325" cy="2929255"/>
            <wp:effectExtent l="0" t="0" r="9525" b="444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9806" t="19816" r="11581"/>
                    <a:stretch/>
                  </pic:blipFill>
                  <pic:spPr bwMode="auto">
                    <a:xfrm>
                      <a:off x="0" y="0"/>
                      <a:ext cx="4505325" cy="2929255"/>
                    </a:xfrm>
                    <a:prstGeom prst="rect">
                      <a:avLst/>
                    </a:prstGeom>
                    <a:noFill/>
                    <a:ln>
                      <a:noFill/>
                    </a:ln>
                    <a:extLst>
                      <a:ext uri="{53640926-AAD7-44D8-BBD7-CCE9431645EC}">
                        <a14:shadowObscured xmlns:a14="http://schemas.microsoft.com/office/drawing/2010/main"/>
                      </a:ext>
                    </a:extLst>
                  </pic:spPr>
                </pic:pic>
              </a:graphicData>
            </a:graphic>
          </wp:anchor>
        </w:drawing>
      </w:r>
    </w:p>
    <w:p w14:paraId="0EA2AC62" w14:textId="46DF4942" w:rsidR="00B01228" w:rsidRDefault="00B01228" w:rsidP="0068653E"/>
    <w:p w14:paraId="71A01A75" w14:textId="14671F00" w:rsidR="00B01228" w:rsidRDefault="00B01228" w:rsidP="0068653E"/>
    <w:p w14:paraId="4C55EF16" w14:textId="70D701C6" w:rsidR="00B01228" w:rsidRDefault="00B01228" w:rsidP="0068653E"/>
    <w:p w14:paraId="06F27AE0" w14:textId="07EE2361" w:rsidR="00B01228" w:rsidRDefault="00B01228" w:rsidP="0068653E"/>
    <w:p w14:paraId="1294F8B4" w14:textId="37C4DFD4" w:rsidR="00934BF0" w:rsidRDefault="00934BF0" w:rsidP="0068653E"/>
    <w:p w14:paraId="5A5FFBE4" w14:textId="36019FD2" w:rsidR="00934BF0" w:rsidRDefault="00934BF0" w:rsidP="0068653E"/>
    <w:p w14:paraId="429156B6" w14:textId="1FE42DBC" w:rsidR="00CB5240" w:rsidRDefault="00CB5240" w:rsidP="0068653E"/>
    <w:p w14:paraId="10202917" w14:textId="6E89FF52" w:rsidR="00934BF0" w:rsidRDefault="00934BF0" w:rsidP="0068653E"/>
    <w:p w14:paraId="55FBC8CE" w14:textId="25779D68" w:rsidR="00934BF0" w:rsidRDefault="00934BF0" w:rsidP="0068653E"/>
    <w:p w14:paraId="17A1BCA4" w14:textId="16CBA694" w:rsidR="00934BF0" w:rsidRDefault="00BE0FC6" w:rsidP="0068653E">
      <w:r>
        <w:rPr>
          <w:noProof/>
        </w:rPr>
        <mc:AlternateContent>
          <mc:Choice Requires="wps">
            <w:drawing>
              <wp:anchor distT="0" distB="0" distL="114300" distR="114300" simplePos="0" relativeHeight="251661312" behindDoc="0" locked="0" layoutInCell="1" allowOverlap="1" wp14:anchorId="72019443" wp14:editId="34BD3F8C">
                <wp:simplePos x="0" y="0"/>
                <wp:positionH relativeFrom="margin">
                  <wp:align>left</wp:align>
                </wp:positionH>
                <wp:positionV relativeFrom="paragraph">
                  <wp:posOffset>144780</wp:posOffset>
                </wp:positionV>
                <wp:extent cx="4505325" cy="635"/>
                <wp:effectExtent l="0" t="0" r="9525" b="0"/>
                <wp:wrapNone/>
                <wp:docPr id="10" name="Text Box 10"/>
                <wp:cNvGraphicFramePr/>
                <a:graphic xmlns:a="http://schemas.openxmlformats.org/drawingml/2006/main">
                  <a:graphicData uri="http://schemas.microsoft.com/office/word/2010/wordprocessingShape">
                    <wps:wsp>
                      <wps:cNvSpPr txBox="1"/>
                      <wps:spPr>
                        <a:xfrm>
                          <a:off x="0" y="0"/>
                          <a:ext cx="4505325" cy="635"/>
                        </a:xfrm>
                        <a:prstGeom prst="rect">
                          <a:avLst/>
                        </a:prstGeom>
                        <a:solidFill>
                          <a:prstClr val="white"/>
                        </a:solidFill>
                        <a:ln>
                          <a:noFill/>
                        </a:ln>
                      </wps:spPr>
                      <wps:txbx>
                        <w:txbxContent>
                          <w:p w14:paraId="33C96551" w14:textId="6C9DFCAF" w:rsidR="0063488D" w:rsidRPr="006F1C4E" w:rsidRDefault="0063488D" w:rsidP="00773CD5">
                            <w:pPr>
                              <w:pStyle w:val="Caption"/>
                              <w:rPr>
                                <w:noProof/>
                              </w:rPr>
                            </w:pPr>
                            <w:bookmarkStart w:id="5" w:name="_Ref507075153"/>
                            <w:r>
                              <w:t xml:space="preserve">Figure </w:t>
                            </w:r>
                            <w:r>
                              <w:fldChar w:fldCharType="begin"/>
                            </w:r>
                            <w:r>
                              <w:instrText xml:space="preserve"> SEQ Figure \* ARABIC </w:instrText>
                            </w:r>
                            <w:r>
                              <w:fldChar w:fldCharType="separate"/>
                            </w:r>
                            <w:r w:rsidR="008D3E7F">
                              <w:rPr>
                                <w:noProof/>
                              </w:rPr>
                              <w:t>4</w:t>
                            </w:r>
                            <w:r>
                              <w:fldChar w:fldCharType="end"/>
                            </w:r>
                            <w:r>
                              <w:t xml:space="preserve"> Burn Duration Vs RPM</w:t>
                            </w:r>
                            <w:bookmarkEnd w:id="5"/>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2019443" id="_x0000_t202" coordsize="21600,21600" o:spt="202" path="m,l,21600r21600,l21600,xe">
                <v:stroke joinstyle="miter"/>
                <v:path gradientshapeok="t" o:connecttype="rect"/>
              </v:shapetype>
              <v:shape id="Text Box 10" o:spid="_x0000_s1026" type="#_x0000_t202" style="position:absolute;margin-left:0;margin-top:11.4pt;width:354.75pt;height:.05pt;z-index:25166131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" stroked="f">
                <v:textbox style="mso-fit-shape-to-text:t" inset="0,0,0,0">
                  <w:txbxContent>
                    <w:p w14:paraId="33C96551" w14:textId="6C9DFCAF" w:rsidR="0063488D" w:rsidRPr="006F1C4E" w:rsidRDefault="0063488D" w:rsidP="00773CD5">
                      <w:pPr>
                        <w:pStyle w:val="Caption"/>
                        <w:rPr>
                          <w:noProof/>
                        </w:rPr>
                      </w:pPr>
                      <w:bookmarkStart w:id="6" w:name="_Ref507075153"/>
                      <w:r>
                        <w:t xml:space="preserve">Figure </w:t>
                      </w:r>
                      <w:r>
                        <w:fldChar w:fldCharType="begin"/>
                      </w:r>
                      <w:r>
                        <w:instrText xml:space="preserve"> SEQ Figure \* ARABIC </w:instrText>
                      </w:r>
                      <w:r>
                        <w:fldChar w:fldCharType="separate"/>
                      </w:r>
                      <w:r w:rsidR="008D3E7F">
                        <w:rPr>
                          <w:noProof/>
                        </w:rPr>
                        <w:t>4</w:t>
                      </w:r>
                      <w:r>
                        <w:fldChar w:fldCharType="end"/>
                      </w:r>
                      <w:r>
                        <w:t xml:space="preserve"> Burn Duration Vs RPM</w:t>
                      </w:r>
                      <w:bookmarkEnd w:id="6"/>
                      <w:r>
                        <w:t xml:space="preserve"> </w:t>
                      </w:r>
                    </w:p>
                  </w:txbxContent>
                </v:textbox>
                <w10:wrap anchorx="margin"/>
              </v:shape>
            </w:pict>
          </mc:Fallback>
        </mc:AlternateContent>
      </w:r>
    </w:p>
    <w:p w14:paraId="2A26F897" w14:textId="05C0521D" w:rsidR="00CB5240" w:rsidRDefault="00CB5240" w:rsidP="0068653E"/>
    <w:p w14:paraId="300493CA" w14:textId="375B1EC7" w:rsidR="00BB25F9" w:rsidRDefault="00BB25F9" w:rsidP="00BB25F9">
      <w:pPr>
        <w:pStyle w:val="Heading2"/>
      </w:pPr>
      <w:bookmarkStart w:id="7" w:name="_Toc507076049"/>
      <w:r>
        <w:t>Cranking Strategy</w:t>
      </w:r>
      <w:bookmarkEnd w:id="7"/>
    </w:p>
    <w:p w14:paraId="25A6AA4D" w14:textId="4C5BF7B2" w:rsidR="00934BF0" w:rsidRDefault="00934BF0" w:rsidP="00C8247B"/>
    <w:p w14:paraId="0A07E676" w14:textId="7630EDA1" w:rsidR="00B77674" w:rsidRDefault="002667F5" w:rsidP="00C8247B">
      <w:r>
        <w:t xml:space="preserve">When starting the engine the RPM is low, 200 RPM. This means that the air speed is also very low. </w:t>
      </w:r>
      <w:r w:rsidR="00381A1B">
        <w:t xml:space="preserve">As the air speed is very low this causes fuel drop out, therefor during cranking the engine needs to be over fuelled to compensate for this. </w:t>
      </w:r>
      <w:r w:rsidR="006A5BEE">
        <w:t>Assuming cranking is when the engine is cold this means the slower the air fuel mixture will burn, therefore the ignition must be advanced to maintain MBT timing</w:t>
      </w:r>
      <w:r w:rsidR="00BE0FC6">
        <w:t xml:space="preserve"> </w:t>
      </w:r>
      <w:sdt>
        <w:sdtPr>
          <w:id w:val="1981801200"/>
          <w:citation/>
        </w:sdtPr>
        <w:sdtContent>
          <w:r w:rsidR="00BE0FC6">
            <w:fldChar w:fldCharType="begin"/>
          </w:r>
          <w:r w:rsidR="00BE0FC6">
            <w:instrText xml:space="preserve"> CITATION Wal01 \l 2057 </w:instrText>
          </w:r>
          <w:r w:rsidR="00BE0FC6">
            <w:fldChar w:fldCharType="separate"/>
          </w:r>
          <w:r w:rsidR="00F20A86" w:rsidRPr="00F20A86">
            <w:rPr>
              <w:noProof/>
            </w:rPr>
            <w:t>(Walker, 2001)</w:t>
          </w:r>
          <w:r w:rsidR="00BE0FC6">
            <w:fldChar w:fldCharType="end"/>
          </w:r>
        </w:sdtContent>
      </w:sdt>
      <w:r w:rsidR="006A5BEE">
        <w:t>.</w:t>
      </w:r>
    </w:p>
    <w:p w14:paraId="1C140372" w14:textId="15DB9B83" w:rsidR="00695C26" w:rsidRDefault="00695C26" w:rsidP="00C8247B"/>
    <w:p w14:paraId="24E9A2B8" w14:textId="6FB4F416" w:rsidR="00695C26" w:rsidRDefault="00695C26" w:rsidP="00C8247B">
      <w:r w:rsidRPr="005A3D99">
        <w:drawing>
          <wp:anchor distT="0" distB="0" distL="114300" distR="114300" simplePos="0" relativeHeight="251664384" behindDoc="0" locked="0" layoutInCell="1" allowOverlap="1" wp14:anchorId="0B758273" wp14:editId="0209D0EE">
            <wp:simplePos x="0" y="0"/>
            <wp:positionH relativeFrom="margin">
              <wp:align>left</wp:align>
            </wp:positionH>
            <wp:positionV relativeFrom="paragraph">
              <wp:posOffset>7620</wp:posOffset>
            </wp:positionV>
            <wp:extent cx="4610100" cy="603250"/>
            <wp:effectExtent l="0" t="0" r="0" b="635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10100" cy="603250"/>
                    </a:xfrm>
                    <a:prstGeom prst="rect">
                      <a:avLst/>
                    </a:prstGeom>
                    <a:noFill/>
                    <a:ln>
                      <a:noFill/>
                    </a:ln>
                  </pic:spPr>
                </pic:pic>
              </a:graphicData>
            </a:graphic>
          </wp:anchor>
        </w:drawing>
      </w:r>
    </w:p>
    <w:p w14:paraId="16B25692" w14:textId="085E81ED" w:rsidR="00695C26" w:rsidRDefault="00695C26" w:rsidP="00C8247B"/>
    <w:p w14:paraId="3FF4586C" w14:textId="14D0AE0E" w:rsidR="00695C26" w:rsidRDefault="00695C26" w:rsidP="00C8247B">
      <w:r>
        <w:rPr>
          <w:noProof/>
        </w:rPr>
        <mc:AlternateContent>
          <mc:Choice Requires="wps">
            <w:drawing>
              <wp:anchor distT="0" distB="0" distL="114300" distR="114300" simplePos="0" relativeHeight="251666432" behindDoc="0" locked="0" layoutInCell="1" allowOverlap="1" wp14:anchorId="6758EC53" wp14:editId="0E7FD0DC">
                <wp:simplePos x="0" y="0"/>
                <wp:positionH relativeFrom="margin">
                  <wp:align>left</wp:align>
                </wp:positionH>
                <wp:positionV relativeFrom="paragraph">
                  <wp:posOffset>39370</wp:posOffset>
                </wp:positionV>
                <wp:extent cx="4610100" cy="635"/>
                <wp:effectExtent l="0" t="0" r="0" b="0"/>
                <wp:wrapNone/>
                <wp:docPr id="13" name="Text Box 13"/>
                <wp:cNvGraphicFramePr/>
                <a:graphic xmlns:a="http://schemas.openxmlformats.org/drawingml/2006/main">
                  <a:graphicData uri="http://schemas.microsoft.com/office/word/2010/wordprocessingShape">
                    <wps:wsp>
                      <wps:cNvSpPr txBox="1"/>
                      <wps:spPr>
                        <a:xfrm>
                          <a:off x="0" y="0"/>
                          <a:ext cx="4610100" cy="635"/>
                        </a:xfrm>
                        <a:prstGeom prst="rect">
                          <a:avLst/>
                        </a:prstGeom>
                        <a:solidFill>
                          <a:prstClr val="white"/>
                        </a:solidFill>
                        <a:ln>
                          <a:noFill/>
                        </a:ln>
                      </wps:spPr>
                      <wps:txbx>
                        <w:txbxContent>
                          <w:p w14:paraId="190A34FF" w14:textId="2DD69951" w:rsidR="0063488D" w:rsidRPr="00B44270" w:rsidRDefault="0063488D" w:rsidP="00695C26">
                            <w:pPr>
                              <w:pStyle w:val="Caption"/>
                            </w:pPr>
                            <w:r>
                              <w:t xml:space="preserve">Figure </w:t>
                            </w:r>
                            <w:r>
                              <w:fldChar w:fldCharType="begin"/>
                            </w:r>
                            <w:r>
                              <w:instrText xml:space="preserve"> SEQ Figure \* ARABIC </w:instrText>
                            </w:r>
                            <w:r>
                              <w:fldChar w:fldCharType="separate"/>
                            </w:r>
                            <w:r w:rsidR="008D3E7F">
                              <w:rPr>
                                <w:noProof/>
                              </w:rPr>
                              <w:t>5</w:t>
                            </w:r>
                            <w:r>
                              <w:fldChar w:fldCharType="end"/>
                            </w:r>
                            <w:r>
                              <w:t xml:space="preserve"> Starting Map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58EC53" id="Text Box 13" o:spid="_x0000_s1027" type="#_x0000_t202" style="position:absolute;margin-left:0;margin-top:3.1pt;width:363pt;height:.05pt;z-index:25166643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" stroked="f">
                <v:textbox style="mso-fit-shape-to-text:t" inset="0,0,0,0">
                  <w:txbxContent>
                    <w:p w14:paraId="190A34FF" w14:textId="2DD69951" w:rsidR="0063488D" w:rsidRPr="00B44270" w:rsidRDefault="0063488D" w:rsidP="00695C26">
                      <w:pPr>
                        <w:pStyle w:val="Caption"/>
                      </w:pPr>
                      <w:r>
                        <w:t xml:space="preserve">Figure </w:t>
                      </w:r>
                      <w:r>
                        <w:fldChar w:fldCharType="begin"/>
                      </w:r>
                      <w:r>
                        <w:instrText xml:space="preserve"> SEQ Figure \* ARABIC </w:instrText>
                      </w:r>
                      <w:r>
                        <w:fldChar w:fldCharType="separate"/>
                      </w:r>
                      <w:r w:rsidR="008D3E7F">
                        <w:rPr>
                          <w:noProof/>
                        </w:rPr>
                        <w:t>5</w:t>
                      </w:r>
                      <w:r>
                        <w:fldChar w:fldCharType="end"/>
                      </w:r>
                      <w:r>
                        <w:t xml:space="preserve"> Starting Map</w:t>
                      </w:r>
                    </w:p>
                  </w:txbxContent>
                </v:textbox>
                <w10:wrap anchorx="margin"/>
              </v:shape>
            </w:pict>
          </mc:Fallback>
        </mc:AlternateContent>
      </w:r>
    </w:p>
    <w:p w14:paraId="754EF9CE" w14:textId="00458D53" w:rsidR="00695C26" w:rsidRDefault="00695C26" w:rsidP="00C8247B"/>
    <w:p w14:paraId="0C89C80E" w14:textId="2F6B37DA" w:rsidR="00695C26" w:rsidRDefault="00695C26" w:rsidP="00C8247B">
      <w:r>
        <w:t>The figures shown in the starting map show either the % increase or ° advance from the base map</w:t>
      </w:r>
      <w:r w:rsidR="00A8328C">
        <w:t xml:space="preserve">. The ignition is slightly retarded at high temperature to reduce knock. </w:t>
      </w:r>
    </w:p>
    <w:p w14:paraId="6F4C4AC0" w14:textId="0E96AA30" w:rsidR="00773CD5" w:rsidRDefault="00773CD5" w:rsidP="00C8247B"/>
    <w:p w14:paraId="77492B90" w14:textId="0053A4A0" w:rsidR="00695C26" w:rsidRPr="00695C26" w:rsidRDefault="005C53A2" w:rsidP="00695C26">
      <w:pPr>
        <w:pStyle w:val="Heading2"/>
      </w:pPr>
      <w:bookmarkStart w:id="8" w:name="_Toc507076050"/>
      <w:r>
        <w:t>Reducing NO</w:t>
      </w:r>
      <w:r>
        <w:rPr>
          <w:vertAlign w:val="subscript"/>
        </w:rPr>
        <w:t>x</w:t>
      </w:r>
      <w:r>
        <w:t xml:space="preserve"> and HC in the NEDC Cycle</w:t>
      </w:r>
      <w:bookmarkEnd w:id="8"/>
    </w:p>
    <w:p w14:paraId="4885BC8F" w14:textId="1B873768" w:rsidR="005C53A2" w:rsidRDefault="005C53A2" w:rsidP="005C53A2"/>
    <w:p w14:paraId="4D9FA638" w14:textId="236CD8AB" w:rsidR="005C53A2" w:rsidRDefault="005C53A2" w:rsidP="005C53A2">
      <w:r>
        <w:t xml:space="preserve">If the NOx and HC are found to be too high during the NEDC </w:t>
      </w:r>
      <w:r w:rsidR="00A01959">
        <w:t>the ignition can be retarded. By retarding the ignition from MBT timing the combustion will o</w:t>
      </w:r>
      <w:r w:rsidR="00773CD5">
        <w:t xml:space="preserve">ccur in a bigger volume </w:t>
      </w:r>
      <w:r w:rsidR="00A01959">
        <w:t xml:space="preserve">as </w:t>
      </w:r>
      <w:r w:rsidR="00773CD5">
        <w:t>the piston is further away from TDC</w:t>
      </w:r>
      <w:r w:rsidR="00A01959">
        <w:t xml:space="preserve"> this will result in less pressure and less temperature. As the temperature is lower this will reduce the NO</w:t>
      </w:r>
      <w:r w:rsidR="00A01959">
        <w:rPr>
          <w:vertAlign w:val="subscript"/>
        </w:rPr>
        <w:t>x</w:t>
      </w:r>
      <w:r w:rsidR="00A01959">
        <w:t xml:space="preserve"> levels. Due to combustion occurring later and valve timing staying the same there will be less of a pressure drop to when the exhaust valve opens which mean the gas will not have cooled as much. The hotter exhaust gas will help oxidise the HC</w:t>
      </w:r>
      <w:r w:rsidR="00BE0FC6">
        <w:t xml:space="preserve"> </w:t>
      </w:r>
      <w:sdt>
        <w:sdtPr>
          <w:id w:val="-1869981852"/>
          <w:citation/>
        </w:sdtPr>
        <w:sdtContent>
          <w:r w:rsidR="00BE0FC6">
            <w:fldChar w:fldCharType="begin"/>
          </w:r>
          <w:r w:rsidR="00BE0FC6">
            <w:instrText xml:space="preserve"> CITATION Hey88 \l 2057 </w:instrText>
          </w:r>
          <w:r w:rsidR="00BE0FC6">
            <w:fldChar w:fldCharType="separate"/>
          </w:r>
          <w:r w:rsidR="00F20A86" w:rsidRPr="00F20A86">
            <w:rPr>
              <w:noProof/>
            </w:rPr>
            <w:t>(Heywood, 1988)</w:t>
          </w:r>
          <w:r w:rsidR="00BE0FC6">
            <w:fldChar w:fldCharType="end"/>
          </w:r>
        </w:sdtContent>
      </w:sdt>
      <w:r w:rsidR="00A01959">
        <w:t>.</w:t>
      </w:r>
      <w:r w:rsidR="00663EF1">
        <w:t xml:space="preserve"> </w:t>
      </w:r>
    </w:p>
    <w:p w14:paraId="508B8901" w14:textId="480EFAD0" w:rsidR="009F0164" w:rsidRDefault="009F0164" w:rsidP="005C53A2"/>
    <w:p w14:paraId="01B8DFA6" w14:textId="099DB662" w:rsidR="009F0164" w:rsidRDefault="00773CD5" w:rsidP="005C53A2">
      <w:r>
        <w:rPr>
          <w:noProof/>
        </w:rPr>
        <mc:AlternateContent>
          <mc:Choice Requires="wps">
            <w:drawing>
              <wp:anchor distT="0" distB="0" distL="114300" distR="114300" simplePos="0" relativeHeight="251663360" behindDoc="0" locked="0" layoutInCell="1" allowOverlap="1" wp14:anchorId="026A81C1" wp14:editId="3ED0C6A5">
                <wp:simplePos x="0" y="0"/>
                <wp:positionH relativeFrom="column">
                  <wp:posOffset>10795</wp:posOffset>
                </wp:positionH>
                <wp:positionV relativeFrom="paragraph">
                  <wp:posOffset>2103120</wp:posOffset>
                </wp:positionV>
                <wp:extent cx="323723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3237230" cy="635"/>
                        </a:xfrm>
                        <a:prstGeom prst="rect">
                          <a:avLst/>
                        </a:prstGeom>
                        <a:solidFill>
                          <a:prstClr val="white"/>
                        </a:solidFill>
                        <a:ln>
                          <a:noFill/>
                        </a:ln>
                      </wps:spPr>
                      <wps:txbx>
                        <w:txbxContent>
                          <w:p w14:paraId="0A3829B8" w14:textId="3EF9B7B9" w:rsidR="0063488D" w:rsidRPr="00DF62FA" w:rsidRDefault="0063488D" w:rsidP="00773CD5">
                            <w:pPr>
                              <w:pStyle w:val="Caption"/>
                              <w:rPr>
                                <w:noProof/>
                              </w:rPr>
                            </w:pPr>
                            <w:r>
                              <w:t xml:space="preserve">Figure </w:t>
                            </w:r>
                            <w:r>
                              <w:fldChar w:fldCharType="begin"/>
                            </w:r>
                            <w:r>
                              <w:instrText xml:space="preserve"> SEQ Figure \* ARABIC </w:instrText>
                            </w:r>
                            <w:r>
                              <w:fldChar w:fldCharType="separate"/>
                            </w:r>
                            <w:r w:rsidR="008D3E7F">
                              <w:rPr>
                                <w:noProof/>
                              </w:rPr>
                              <w:t>6</w:t>
                            </w:r>
                            <w:r>
                              <w:fldChar w:fldCharType="end"/>
                            </w:r>
                            <w:r>
                              <w:t xml:space="preserve"> HC reduction with Temperature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6A81C1" id="Text Box 11" o:spid="_x0000_s1028" type="#_x0000_t202" style="position:absolute;margin-left:.85pt;margin-top:165.6pt;width:254.9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" stroked="f">
                <v:textbox style="mso-fit-shape-to-text:t" inset="0,0,0,0">
                  <w:txbxContent>
                    <w:p w14:paraId="0A3829B8" w14:textId="3EF9B7B9" w:rsidR="0063488D" w:rsidRPr="00DF62FA" w:rsidRDefault="0063488D" w:rsidP="00773CD5">
                      <w:pPr>
                        <w:pStyle w:val="Caption"/>
                        <w:rPr>
                          <w:noProof/>
                        </w:rPr>
                      </w:pPr>
                      <w:r>
                        <w:t xml:space="preserve">Figure </w:t>
                      </w:r>
                      <w:r>
                        <w:fldChar w:fldCharType="begin"/>
                      </w:r>
                      <w:r>
                        <w:instrText xml:space="preserve"> SEQ Figure \* ARABIC </w:instrText>
                      </w:r>
                      <w:r>
                        <w:fldChar w:fldCharType="separate"/>
                      </w:r>
                      <w:r w:rsidR="008D3E7F">
                        <w:rPr>
                          <w:noProof/>
                        </w:rPr>
                        <w:t>6</w:t>
                      </w:r>
                      <w:r>
                        <w:fldChar w:fldCharType="end"/>
                      </w:r>
                      <w:r>
                        <w:t xml:space="preserve"> HC reduction with Temperature</w:t>
                      </w:r>
                    </w:p>
                  </w:txbxContent>
                </v:textbox>
                <w10:wrap type="square"/>
              </v:shape>
            </w:pict>
          </mc:Fallback>
        </mc:AlternateContent>
      </w:r>
      <w:r w:rsidR="009F0164" w:rsidRPr="000D520C">
        <w:rPr>
          <w:noProof/>
          <w:lang w:eastAsia="en-GB"/>
        </w:rPr>
        <w:drawing>
          <wp:anchor distT="0" distB="0" distL="114300" distR="114300" simplePos="0" relativeHeight="251659264" behindDoc="0" locked="0" layoutInCell="1" allowOverlap="1" wp14:anchorId="77BB9ED9" wp14:editId="630E6A80">
            <wp:simplePos x="0" y="0"/>
            <wp:positionH relativeFrom="column">
              <wp:posOffset>10795</wp:posOffset>
            </wp:positionH>
            <wp:positionV relativeFrom="paragraph">
              <wp:posOffset>5459</wp:posOffset>
            </wp:positionV>
            <wp:extent cx="3237230" cy="2040890"/>
            <wp:effectExtent l="0" t="0" r="127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37230" cy="2040890"/>
                    </a:xfrm>
                    <a:prstGeom prst="rect">
                      <a:avLst/>
                    </a:prstGeom>
                    <a:noFill/>
                    <a:ln>
                      <a:noFill/>
                    </a:ln>
                  </pic:spPr>
                </pic:pic>
              </a:graphicData>
            </a:graphic>
          </wp:anchor>
        </w:drawing>
      </w:r>
    </w:p>
    <w:p w14:paraId="421737B8" w14:textId="58FA4519" w:rsidR="009F0164" w:rsidRDefault="009F0164" w:rsidP="005C53A2"/>
    <w:p w14:paraId="0BD59DAD" w14:textId="7235AB40" w:rsidR="009F0164" w:rsidRDefault="009F0164" w:rsidP="005C53A2"/>
    <w:p w14:paraId="59D5808B" w14:textId="692C4F66" w:rsidR="009F0164" w:rsidRDefault="009F0164" w:rsidP="005C53A2"/>
    <w:p w14:paraId="1F651E3E" w14:textId="61154886" w:rsidR="009F0164" w:rsidRDefault="009F0164" w:rsidP="005C53A2"/>
    <w:p w14:paraId="67EF0726" w14:textId="25906C09" w:rsidR="009F0164" w:rsidRDefault="009F0164" w:rsidP="005C53A2"/>
    <w:p w14:paraId="01049F75" w14:textId="2965FDC8" w:rsidR="009F0164" w:rsidRDefault="009F0164" w:rsidP="005C53A2"/>
    <w:p w14:paraId="48C5B6ED" w14:textId="393FE6DD" w:rsidR="009F0164" w:rsidRDefault="009F0164" w:rsidP="005C53A2"/>
    <w:p w14:paraId="7F6EDFF2" w14:textId="7E95C219" w:rsidR="00EE51D3" w:rsidRPr="00A01959" w:rsidRDefault="00EE51D3" w:rsidP="005C53A2"/>
    <w:p w14:paraId="00B89E3F" w14:textId="00FD7FC2" w:rsidR="00062E9A" w:rsidRDefault="001950F3" w:rsidP="00062E9A">
      <w:pPr>
        <w:pStyle w:val="Heading1"/>
      </w:pPr>
      <w:bookmarkStart w:id="9" w:name="_Toc507076051"/>
      <w:r>
        <w:t>Analysis of 1.2</w:t>
      </w:r>
      <w:r w:rsidR="00062E9A">
        <w:t xml:space="preserve"> litre GDI Turbocharged Engine</w:t>
      </w:r>
      <w:bookmarkEnd w:id="9"/>
    </w:p>
    <w:p w14:paraId="459B7994" w14:textId="5BBFBF7C" w:rsidR="00062E9A" w:rsidRDefault="00062E9A" w:rsidP="00062E9A"/>
    <w:p w14:paraId="6621EE35" w14:textId="5ED85E90" w:rsidR="00EE51D3" w:rsidRDefault="00EE51D3" w:rsidP="00062E9A">
      <w:r>
        <w:t>The 1.2 litre GDI Turbocharged engine is an advanced downsized demonstration engine produced by MAHLE Powertrain to demonstrate the advantages of highly boosted downsized engines for future vehicle powertrains.</w:t>
      </w:r>
    </w:p>
    <w:p w14:paraId="2DB09B45" w14:textId="77777777" w:rsidR="00EE51D3" w:rsidRDefault="00EE51D3" w:rsidP="00062E9A"/>
    <w:p w14:paraId="7894006D" w14:textId="480A8041" w:rsidR="00062E9A" w:rsidRDefault="00062E9A" w:rsidP="00062E9A">
      <w:pPr>
        <w:pStyle w:val="Heading2"/>
      </w:pPr>
      <w:bookmarkStart w:id="10" w:name="_Toc507076052"/>
      <w:r>
        <w:t>Keeping Engine within Required Hardware and Knock Limit</w:t>
      </w:r>
      <w:bookmarkEnd w:id="10"/>
    </w:p>
    <w:p w14:paraId="60E13CD9" w14:textId="56140D26" w:rsidR="00062E9A" w:rsidRDefault="00062E9A" w:rsidP="00062E9A"/>
    <w:p w14:paraId="6F38DAB6" w14:textId="5BDD89F7" w:rsidR="00C8247B" w:rsidRDefault="00663EF1" w:rsidP="004129B2">
      <w:r>
        <w:t xml:space="preserve">The strategy used to keep the engine within its hardware and knock limit is ignition retardation. This helps reduce the peak pressure by burning in a bigger volume. From the data peak pressure occurs at 4000 RPM at around 28 bar BMEP. Literature says that for MBT timing peak Pressure should occur at around 15 degree after TDC, however at this maximum pressure point peak pressure occurs at 28.1 degrees </w:t>
      </w:r>
      <w:r w:rsidR="00844448">
        <w:t>which shows the ignition has been retarded from MBT timing. This is can also be seen to keep the engine within the knock limit. At lower RPM and low load where the engine is required to be at MBT timing for the drive cycle the angle at peak pressure is around 14 degrees after TDC. When the load is increased the angle is then later at around 20 degrees after TDC.</w:t>
      </w:r>
      <w:r w:rsidR="00C7514C">
        <w:t xml:space="preserve"> Another strategy used to reduce knock is the run</w:t>
      </w:r>
      <w:r w:rsidR="00EE51D3">
        <w:t>ning</w:t>
      </w:r>
      <w:r w:rsidR="00C7514C">
        <w:t xml:space="preserve"> EGR at levels of around 15% at full load</w:t>
      </w:r>
      <w:sdt>
        <w:sdtPr>
          <w:id w:val="1370886001"/>
          <w:citation/>
        </w:sdtPr>
        <w:sdtContent>
          <w:r w:rsidR="0009016B">
            <w:fldChar w:fldCharType="begin"/>
          </w:r>
          <w:r w:rsidR="0009016B">
            <w:instrText xml:space="preserve"> CITATION Dav08 \l 2057 </w:instrText>
          </w:r>
          <w:r w:rsidR="0009016B">
            <w:fldChar w:fldCharType="separate"/>
          </w:r>
          <w:r w:rsidR="00F20A86">
            <w:rPr>
              <w:noProof/>
            </w:rPr>
            <w:t xml:space="preserve"> </w:t>
          </w:r>
          <w:r w:rsidR="00F20A86" w:rsidRPr="00F20A86">
            <w:rPr>
              <w:noProof/>
            </w:rPr>
            <w:t>(Dave Hancock, 2008)</w:t>
          </w:r>
          <w:r w:rsidR="0009016B">
            <w:fldChar w:fldCharType="end"/>
          </w:r>
        </w:sdtContent>
      </w:sdt>
      <w:r w:rsidR="0009016B">
        <w:t xml:space="preserve"> </w:t>
      </w:r>
      <w:r w:rsidR="00C7514C">
        <w:t>. This reduces the temperature therefore reducing the knock likelihood.</w:t>
      </w:r>
    </w:p>
    <w:p w14:paraId="4D7A99D7" w14:textId="77777777" w:rsidR="008D3E7F" w:rsidRDefault="008D3E7F" w:rsidP="004129B2"/>
    <w:p w14:paraId="21515098" w14:textId="6C40975E" w:rsidR="004129B2" w:rsidRDefault="004129B2" w:rsidP="008D3E7F">
      <w:pPr>
        <w:pStyle w:val="Heading2"/>
      </w:pPr>
      <w:bookmarkStart w:id="11" w:name="_Toc507076053"/>
      <w:r>
        <w:t>Burn Duration</w:t>
      </w:r>
      <w:bookmarkEnd w:id="11"/>
    </w:p>
    <w:p w14:paraId="04FBD542" w14:textId="77777777" w:rsidR="008D3E7F" w:rsidRPr="008D3E7F" w:rsidRDefault="008D3E7F" w:rsidP="008D3E7F"/>
    <w:p w14:paraId="6433F4C3" w14:textId="05B20D28" w:rsidR="00C8247B" w:rsidRDefault="00C8247B" w:rsidP="004129B2">
      <w:pPr>
        <w:jc w:val="both"/>
      </w:pPr>
      <w:r>
        <w:t xml:space="preserve">In order to see how the burn duration changes with load and RPM the time from ignition to maximum pressure was looked at. Although this is not the full combustion process it is the best that can be gained from the given data. </w:t>
      </w:r>
    </w:p>
    <w:p w14:paraId="1AAF6F35" w14:textId="20719842" w:rsidR="00EE51D3" w:rsidRDefault="00EE51D3" w:rsidP="004129B2">
      <w:pPr>
        <w:jc w:val="both"/>
      </w:pPr>
    </w:p>
    <w:p w14:paraId="40EAD080" w14:textId="77777777" w:rsidR="00BE0FC6" w:rsidRDefault="00BE0FC6" w:rsidP="004129B2">
      <w:pPr>
        <w:jc w:val="both"/>
      </w:pPr>
    </w:p>
    <w:p w14:paraId="77D385C2" w14:textId="7D5B025E" w:rsidR="00EE51D3" w:rsidRDefault="00EE51D3" w:rsidP="00EE51D3">
      <w:pPr>
        <w:pStyle w:val="Caption"/>
        <w:keepNext/>
      </w:pPr>
      <w:r>
        <w:lastRenderedPageBreak/>
        <w:t xml:space="preserve">Table </w:t>
      </w:r>
      <w:r>
        <w:fldChar w:fldCharType="begin"/>
      </w:r>
      <w:r>
        <w:instrText xml:space="preserve"> SEQ Table \* ARABIC </w:instrText>
      </w:r>
      <w:r>
        <w:fldChar w:fldCharType="separate"/>
      </w:r>
      <w:r>
        <w:rPr>
          <w:noProof/>
        </w:rPr>
        <w:t>1</w:t>
      </w:r>
      <w:r>
        <w:fldChar w:fldCharType="end"/>
      </w:r>
      <w:r>
        <w:t xml:space="preserve"> Ignition to Maximum Pressure Time</w:t>
      </w:r>
    </w:p>
    <w:tbl>
      <w:tblPr>
        <w:tblW w:w="7442" w:type="dxa"/>
        <w:tblLook w:val="04A0" w:firstRow="1" w:lastRow="0" w:firstColumn="1" w:lastColumn="0" w:noHBand="0" w:noVBand="1"/>
      </w:tblPr>
      <w:tblGrid>
        <w:gridCol w:w="1124"/>
        <w:gridCol w:w="1053"/>
        <w:gridCol w:w="1053"/>
        <w:gridCol w:w="1053"/>
        <w:gridCol w:w="1053"/>
        <w:gridCol w:w="1053"/>
        <w:gridCol w:w="1053"/>
      </w:tblGrid>
      <w:tr w:rsidR="00C8247B" w:rsidRPr="00C8247B" w14:paraId="0FB1E009" w14:textId="77777777" w:rsidTr="00EE51D3">
        <w:trPr>
          <w:trHeight w:val="315"/>
        </w:trPr>
        <w:tc>
          <w:tcPr>
            <w:tcW w:w="7442" w:type="dxa"/>
            <w:gridSpan w:val="7"/>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544C56FC" w14:textId="77777777" w:rsidR="00C8247B" w:rsidRPr="00C8247B" w:rsidRDefault="00C8247B" w:rsidP="00C8247B">
            <w:pPr>
              <w:spacing w:after="0" w:line="240" w:lineRule="auto"/>
              <w:jc w:val="center"/>
              <w:rPr>
                <w:rFonts w:ascii="Calibri" w:eastAsia="Times New Roman" w:hAnsi="Calibri" w:cs="Times New Roman"/>
                <w:color w:val="000000"/>
                <w:lang w:eastAsia="en-GB"/>
              </w:rPr>
            </w:pPr>
            <w:r w:rsidRPr="00C8247B">
              <w:rPr>
                <w:rFonts w:ascii="Calibri" w:eastAsia="Times New Roman" w:hAnsi="Calibri" w:cs="Times New Roman"/>
                <w:color w:val="000000"/>
                <w:lang w:eastAsia="en-GB"/>
              </w:rPr>
              <w:t>Ignition to Maximum Pressure Time S</w:t>
            </w:r>
          </w:p>
        </w:tc>
      </w:tr>
      <w:tr w:rsidR="00C8247B" w:rsidRPr="00C8247B" w14:paraId="08A3B95E" w14:textId="77777777" w:rsidTr="00EE51D3">
        <w:trPr>
          <w:trHeight w:val="315"/>
        </w:trPr>
        <w:tc>
          <w:tcPr>
            <w:tcW w:w="1124" w:type="dxa"/>
            <w:tcBorders>
              <w:top w:val="nil"/>
              <w:left w:val="single" w:sz="8" w:space="0" w:color="auto"/>
              <w:bottom w:val="single" w:sz="4" w:space="0" w:color="auto"/>
              <w:right w:val="single" w:sz="8" w:space="0" w:color="auto"/>
            </w:tcBorders>
            <w:shd w:val="clear" w:color="000000" w:fill="DDEBF7"/>
            <w:noWrap/>
            <w:vAlign w:val="bottom"/>
            <w:hideMark/>
          </w:tcPr>
          <w:p w14:paraId="35EC6E9F" w14:textId="77777777" w:rsidR="00C8247B" w:rsidRPr="00C8247B" w:rsidRDefault="00C8247B" w:rsidP="00C8247B">
            <w:pPr>
              <w:spacing w:after="0" w:line="240" w:lineRule="auto"/>
              <w:rPr>
                <w:rFonts w:ascii="Calibri" w:eastAsia="Times New Roman" w:hAnsi="Calibri" w:cs="Times New Roman"/>
                <w:color w:val="000000"/>
                <w:lang w:eastAsia="en-GB"/>
              </w:rPr>
            </w:pPr>
            <w:r w:rsidRPr="00C8247B">
              <w:rPr>
                <w:rFonts w:ascii="Calibri" w:eastAsia="Times New Roman" w:hAnsi="Calibri" w:cs="Times New Roman"/>
                <w:color w:val="000000"/>
                <w:lang w:eastAsia="en-GB"/>
              </w:rPr>
              <w:t>BMEP Bar</w:t>
            </w:r>
          </w:p>
        </w:tc>
        <w:tc>
          <w:tcPr>
            <w:tcW w:w="1053" w:type="dxa"/>
            <w:tcBorders>
              <w:top w:val="nil"/>
              <w:left w:val="nil"/>
              <w:bottom w:val="single" w:sz="8" w:space="0" w:color="auto"/>
              <w:right w:val="single" w:sz="4" w:space="0" w:color="auto"/>
            </w:tcBorders>
            <w:shd w:val="clear" w:color="000000" w:fill="DDEBF7"/>
            <w:noWrap/>
            <w:vAlign w:val="bottom"/>
            <w:hideMark/>
          </w:tcPr>
          <w:p w14:paraId="4A5C89D3" w14:textId="77777777" w:rsidR="00C8247B" w:rsidRPr="00C8247B" w:rsidRDefault="00C8247B" w:rsidP="00C8247B">
            <w:pPr>
              <w:spacing w:after="0" w:line="240" w:lineRule="auto"/>
              <w:jc w:val="right"/>
              <w:rPr>
                <w:rFonts w:ascii="Calibri" w:eastAsia="Times New Roman" w:hAnsi="Calibri" w:cs="Times New Roman"/>
                <w:color w:val="000000"/>
                <w:lang w:eastAsia="en-GB"/>
              </w:rPr>
            </w:pPr>
            <w:r w:rsidRPr="00C8247B">
              <w:rPr>
                <w:rFonts w:ascii="Calibri" w:eastAsia="Times New Roman" w:hAnsi="Calibri" w:cs="Times New Roman"/>
                <w:color w:val="000000"/>
                <w:lang w:eastAsia="en-GB"/>
              </w:rPr>
              <w:t>1000</w:t>
            </w:r>
          </w:p>
        </w:tc>
        <w:tc>
          <w:tcPr>
            <w:tcW w:w="1053" w:type="dxa"/>
            <w:tcBorders>
              <w:top w:val="nil"/>
              <w:left w:val="nil"/>
              <w:bottom w:val="single" w:sz="8" w:space="0" w:color="auto"/>
              <w:right w:val="single" w:sz="4" w:space="0" w:color="auto"/>
            </w:tcBorders>
            <w:shd w:val="clear" w:color="000000" w:fill="DDEBF7"/>
            <w:noWrap/>
            <w:vAlign w:val="bottom"/>
            <w:hideMark/>
          </w:tcPr>
          <w:p w14:paraId="5B20491B" w14:textId="77777777" w:rsidR="00C8247B" w:rsidRPr="00C8247B" w:rsidRDefault="00C8247B" w:rsidP="00C8247B">
            <w:pPr>
              <w:spacing w:after="0" w:line="240" w:lineRule="auto"/>
              <w:jc w:val="right"/>
              <w:rPr>
                <w:rFonts w:ascii="Calibri" w:eastAsia="Times New Roman" w:hAnsi="Calibri" w:cs="Times New Roman"/>
                <w:color w:val="000000"/>
                <w:lang w:eastAsia="en-GB"/>
              </w:rPr>
            </w:pPr>
            <w:r w:rsidRPr="00C8247B">
              <w:rPr>
                <w:rFonts w:ascii="Calibri" w:eastAsia="Times New Roman" w:hAnsi="Calibri" w:cs="Times New Roman"/>
                <w:color w:val="000000"/>
                <w:lang w:eastAsia="en-GB"/>
              </w:rPr>
              <w:t>2000</w:t>
            </w:r>
          </w:p>
        </w:tc>
        <w:tc>
          <w:tcPr>
            <w:tcW w:w="1053" w:type="dxa"/>
            <w:tcBorders>
              <w:top w:val="nil"/>
              <w:left w:val="nil"/>
              <w:bottom w:val="single" w:sz="8" w:space="0" w:color="auto"/>
              <w:right w:val="single" w:sz="4" w:space="0" w:color="auto"/>
            </w:tcBorders>
            <w:shd w:val="clear" w:color="000000" w:fill="DDEBF7"/>
            <w:noWrap/>
            <w:vAlign w:val="bottom"/>
            <w:hideMark/>
          </w:tcPr>
          <w:p w14:paraId="00A16867" w14:textId="77777777" w:rsidR="00C8247B" w:rsidRPr="00C8247B" w:rsidRDefault="00C8247B" w:rsidP="00C8247B">
            <w:pPr>
              <w:spacing w:after="0" w:line="240" w:lineRule="auto"/>
              <w:jc w:val="right"/>
              <w:rPr>
                <w:rFonts w:ascii="Calibri" w:eastAsia="Times New Roman" w:hAnsi="Calibri" w:cs="Times New Roman"/>
                <w:color w:val="000000"/>
                <w:lang w:eastAsia="en-GB"/>
              </w:rPr>
            </w:pPr>
            <w:r w:rsidRPr="00C8247B">
              <w:rPr>
                <w:rFonts w:ascii="Calibri" w:eastAsia="Times New Roman" w:hAnsi="Calibri" w:cs="Times New Roman"/>
                <w:color w:val="000000"/>
                <w:lang w:eastAsia="en-GB"/>
              </w:rPr>
              <w:t>3000</w:t>
            </w:r>
          </w:p>
        </w:tc>
        <w:tc>
          <w:tcPr>
            <w:tcW w:w="1053" w:type="dxa"/>
            <w:tcBorders>
              <w:top w:val="nil"/>
              <w:left w:val="nil"/>
              <w:bottom w:val="single" w:sz="8" w:space="0" w:color="auto"/>
              <w:right w:val="single" w:sz="4" w:space="0" w:color="auto"/>
            </w:tcBorders>
            <w:shd w:val="clear" w:color="000000" w:fill="DDEBF7"/>
            <w:noWrap/>
            <w:vAlign w:val="bottom"/>
            <w:hideMark/>
          </w:tcPr>
          <w:p w14:paraId="4B2EF7DB" w14:textId="77777777" w:rsidR="00C8247B" w:rsidRPr="00C8247B" w:rsidRDefault="00C8247B" w:rsidP="00C8247B">
            <w:pPr>
              <w:spacing w:after="0" w:line="240" w:lineRule="auto"/>
              <w:jc w:val="right"/>
              <w:rPr>
                <w:rFonts w:ascii="Calibri" w:eastAsia="Times New Roman" w:hAnsi="Calibri" w:cs="Times New Roman"/>
                <w:color w:val="000000"/>
                <w:lang w:eastAsia="en-GB"/>
              </w:rPr>
            </w:pPr>
            <w:r w:rsidRPr="00C8247B">
              <w:rPr>
                <w:rFonts w:ascii="Calibri" w:eastAsia="Times New Roman" w:hAnsi="Calibri" w:cs="Times New Roman"/>
                <w:color w:val="000000"/>
                <w:lang w:eastAsia="en-GB"/>
              </w:rPr>
              <w:t>4000</w:t>
            </w:r>
          </w:p>
        </w:tc>
        <w:tc>
          <w:tcPr>
            <w:tcW w:w="1053" w:type="dxa"/>
            <w:tcBorders>
              <w:top w:val="nil"/>
              <w:left w:val="nil"/>
              <w:bottom w:val="single" w:sz="8" w:space="0" w:color="auto"/>
              <w:right w:val="single" w:sz="4" w:space="0" w:color="auto"/>
            </w:tcBorders>
            <w:shd w:val="clear" w:color="000000" w:fill="DDEBF7"/>
            <w:noWrap/>
            <w:vAlign w:val="bottom"/>
            <w:hideMark/>
          </w:tcPr>
          <w:p w14:paraId="63E76E7D" w14:textId="77777777" w:rsidR="00C8247B" w:rsidRPr="00C8247B" w:rsidRDefault="00C8247B" w:rsidP="00C8247B">
            <w:pPr>
              <w:spacing w:after="0" w:line="240" w:lineRule="auto"/>
              <w:jc w:val="right"/>
              <w:rPr>
                <w:rFonts w:ascii="Calibri" w:eastAsia="Times New Roman" w:hAnsi="Calibri" w:cs="Times New Roman"/>
                <w:color w:val="000000"/>
                <w:lang w:eastAsia="en-GB"/>
              </w:rPr>
            </w:pPr>
            <w:r w:rsidRPr="00C8247B">
              <w:rPr>
                <w:rFonts w:ascii="Calibri" w:eastAsia="Times New Roman" w:hAnsi="Calibri" w:cs="Times New Roman"/>
                <w:color w:val="000000"/>
                <w:lang w:eastAsia="en-GB"/>
              </w:rPr>
              <w:t>5000</w:t>
            </w:r>
          </w:p>
        </w:tc>
        <w:tc>
          <w:tcPr>
            <w:tcW w:w="1053" w:type="dxa"/>
            <w:tcBorders>
              <w:top w:val="nil"/>
              <w:left w:val="nil"/>
              <w:bottom w:val="single" w:sz="8" w:space="0" w:color="auto"/>
              <w:right w:val="single" w:sz="8" w:space="0" w:color="auto"/>
            </w:tcBorders>
            <w:shd w:val="clear" w:color="000000" w:fill="DDEBF7"/>
            <w:noWrap/>
            <w:vAlign w:val="bottom"/>
            <w:hideMark/>
          </w:tcPr>
          <w:p w14:paraId="4086A639" w14:textId="77777777" w:rsidR="00C8247B" w:rsidRPr="00C8247B" w:rsidRDefault="00C8247B" w:rsidP="00C8247B">
            <w:pPr>
              <w:spacing w:after="0" w:line="240" w:lineRule="auto"/>
              <w:jc w:val="right"/>
              <w:rPr>
                <w:rFonts w:ascii="Calibri" w:eastAsia="Times New Roman" w:hAnsi="Calibri" w:cs="Times New Roman"/>
                <w:color w:val="000000"/>
                <w:lang w:eastAsia="en-GB"/>
              </w:rPr>
            </w:pPr>
            <w:r w:rsidRPr="00C8247B">
              <w:rPr>
                <w:rFonts w:ascii="Calibri" w:eastAsia="Times New Roman" w:hAnsi="Calibri" w:cs="Times New Roman"/>
                <w:color w:val="000000"/>
                <w:lang w:eastAsia="en-GB"/>
              </w:rPr>
              <w:t>6000</w:t>
            </w:r>
          </w:p>
        </w:tc>
      </w:tr>
      <w:tr w:rsidR="00C8247B" w:rsidRPr="00C8247B" w14:paraId="2B55DE13" w14:textId="77777777" w:rsidTr="00EE51D3">
        <w:trPr>
          <w:trHeight w:val="300"/>
        </w:trPr>
        <w:tc>
          <w:tcPr>
            <w:tcW w:w="1124" w:type="dxa"/>
            <w:tcBorders>
              <w:top w:val="nil"/>
              <w:left w:val="single" w:sz="8" w:space="0" w:color="auto"/>
              <w:bottom w:val="single" w:sz="4" w:space="0" w:color="auto"/>
              <w:right w:val="single" w:sz="8" w:space="0" w:color="auto"/>
            </w:tcBorders>
            <w:shd w:val="clear" w:color="000000" w:fill="DDEBF7"/>
            <w:noWrap/>
            <w:vAlign w:val="bottom"/>
            <w:hideMark/>
          </w:tcPr>
          <w:p w14:paraId="0C0B0AC4" w14:textId="77777777" w:rsidR="00C8247B" w:rsidRPr="00C8247B" w:rsidRDefault="00C8247B" w:rsidP="00C8247B">
            <w:pPr>
              <w:spacing w:after="0" w:line="240" w:lineRule="auto"/>
              <w:jc w:val="right"/>
              <w:rPr>
                <w:rFonts w:ascii="Calibri" w:eastAsia="Times New Roman" w:hAnsi="Calibri" w:cs="Times New Roman"/>
                <w:color w:val="000000"/>
                <w:lang w:eastAsia="en-GB"/>
              </w:rPr>
            </w:pPr>
            <w:r w:rsidRPr="00C8247B">
              <w:rPr>
                <w:rFonts w:ascii="Calibri" w:eastAsia="Times New Roman" w:hAnsi="Calibri" w:cs="Times New Roman"/>
                <w:color w:val="000000"/>
                <w:lang w:eastAsia="en-GB"/>
              </w:rPr>
              <w:t>18</w:t>
            </w:r>
          </w:p>
        </w:tc>
        <w:tc>
          <w:tcPr>
            <w:tcW w:w="1053" w:type="dxa"/>
            <w:tcBorders>
              <w:top w:val="nil"/>
              <w:left w:val="nil"/>
              <w:bottom w:val="single" w:sz="4" w:space="0" w:color="auto"/>
              <w:right w:val="single" w:sz="4" w:space="0" w:color="auto"/>
            </w:tcBorders>
            <w:shd w:val="clear" w:color="000000" w:fill="AEAAAA"/>
            <w:noWrap/>
            <w:vAlign w:val="bottom"/>
            <w:hideMark/>
          </w:tcPr>
          <w:p w14:paraId="1EA8BCD9" w14:textId="77777777" w:rsidR="00C8247B" w:rsidRPr="00C8247B" w:rsidRDefault="00C8247B" w:rsidP="00C8247B">
            <w:pPr>
              <w:spacing w:after="0" w:line="240" w:lineRule="auto"/>
              <w:rPr>
                <w:rFonts w:ascii="Calibri" w:eastAsia="Times New Roman" w:hAnsi="Calibri" w:cs="Times New Roman"/>
                <w:color w:val="000000"/>
                <w:lang w:eastAsia="en-GB"/>
              </w:rPr>
            </w:pPr>
            <w:r w:rsidRPr="00C8247B">
              <w:rPr>
                <w:rFonts w:ascii="Calibri" w:eastAsia="Times New Roman" w:hAnsi="Calibri" w:cs="Times New Roman"/>
                <w:color w:val="000000"/>
                <w:lang w:eastAsia="en-GB"/>
              </w:rPr>
              <w:t> </w:t>
            </w:r>
          </w:p>
        </w:tc>
        <w:tc>
          <w:tcPr>
            <w:tcW w:w="1053" w:type="dxa"/>
            <w:tcBorders>
              <w:top w:val="nil"/>
              <w:left w:val="nil"/>
              <w:bottom w:val="single" w:sz="4" w:space="0" w:color="auto"/>
              <w:right w:val="single" w:sz="4" w:space="0" w:color="auto"/>
            </w:tcBorders>
            <w:shd w:val="clear" w:color="auto" w:fill="auto"/>
            <w:noWrap/>
            <w:vAlign w:val="bottom"/>
            <w:hideMark/>
          </w:tcPr>
          <w:p w14:paraId="4A619AC9" w14:textId="77777777" w:rsidR="00C8247B" w:rsidRPr="00C8247B" w:rsidRDefault="00C8247B" w:rsidP="00C8247B">
            <w:pPr>
              <w:spacing w:after="0" w:line="240" w:lineRule="auto"/>
              <w:jc w:val="right"/>
              <w:rPr>
                <w:rFonts w:ascii="Calibri" w:eastAsia="Times New Roman" w:hAnsi="Calibri" w:cs="Times New Roman"/>
                <w:color w:val="000000"/>
                <w:lang w:eastAsia="en-GB"/>
              </w:rPr>
            </w:pPr>
            <w:r w:rsidRPr="00C8247B">
              <w:rPr>
                <w:rFonts w:ascii="Calibri" w:eastAsia="Times New Roman" w:hAnsi="Calibri" w:cs="Times New Roman"/>
                <w:color w:val="000000"/>
                <w:lang w:eastAsia="en-GB"/>
              </w:rPr>
              <w:t>0.002175</w:t>
            </w:r>
          </w:p>
        </w:tc>
        <w:tc>
          <w:tcPr>
            <w:tcW w:w="1053" w:type="dxa"/>
            <w:tcBorders>
              <w:top w:val="nil"/>
              <w:left w:val="nil"/>
              <w:bottom w:val="single" w:sz="4" w:space="0" w:color="auto"/>
              <w:right w:val="single" w:sz="4" w:space="0" w:color="auto"/>
            </w:tcBorders>
            <w:shd w:val="clear" w:color="auto" w:fill="auto"/>
            <w:noWrap/>
            <w:vAlign w:val="bottom"/>
            <w:hideMark/>
          </w:tcPr>
          <w:p w14:paraId="1D7BF593" w14:textId="77777777" w:rsidR="00C8247B" w:rsidRPr="00C8247B" w:rsidRDefault="00C8247B" w:rsidP="00C8247B">
            <w:pPr>
              <w:spacing w:after="0" w:line="240" w:lineRule="auto"/>
              <w:jc w:val="right"/>
              <w:rPr>
                <w:rFonts w:ascii="Calibri" w:eastAsia="Times New Roman" w:hAnsi="Calibri" w:cs="Times New Roman"/>
                <w:color w:val="000000"/>
                <w:lang w:eastAsia="en-GB"/>
              </w:rPr>
            </w:pPr>
            <w:r w:rsidRPr="00C8247B">
              <w:rPr>
                <w:rFonts w:ascii="Calibri" w:eastAsia="Times New Roman" w:hAnsi="Calibri" w:cs="Times New Roman"/>
                <w:color w:val="000000"/>
                <w:lang w:eastAsia="en-GB"/>
              </w:rPr>
              <w:t>0.0016</w:t>
            </w:r>
          </w:p>
        </w:tc>
        <w:tc>
          <w:tcPr>
            <w:tcW w:w="1053" w:type="dxa"/>
            <w:tcBorders>
              <w:top w:val="nil"/>
              <w:left w:val="nil"/>
              <w:bottom w:val="single" w:sz="4" w:space="0" w:color="auto"/>
              <w:right w:val="single" w:sz="4" w:space="0" w:color="auto"/>
            </w:tcBorders>
            <w:shd w:val="clear" w:color="auto" w:fill="auto"/>
            <w:noWrap/>
            <w:vAlign w:val="bottom"/>
            <w:hideMark/>
          </w:tcPr>
          <w:p w14:paraId="3788D91A" w14:textId="77777777" w:rsidR="00C8247B" w:rsidRPr="00C8247B" w:rsidRDefault="00C8247B" w:rsidP="00C8247B">
            <w:pPr>
              <w:spacing w:after="0" w:line="240" w:lineRule="auto"/>
              <w:jc w:val="right"/>
              <w:rPr>
                <w:rFonts w:ascii="Calibri" w:eastAsia="Times New Roman" w:hAnsi="Calibri" w:cs="Times New Roman"/>
                <w:color w:val="000000"/>
                <w:lang w:eastAsia="en-GB"/>
              </w:rPr>
            </w:pPr>
            <w:r w:rsidRPr="00C8247B">
              <w:rPr>
                <w:rFonts w:ascii="Calibri" w:eastAsia="Times New Roman" w:hAnsi="Calibri" w:cs="Times New Roman"/>
                <w:color w:val="000000"/>
                <w:lang w:eastAsia="en-GB"/>
              </w:rPr>
              <w:t>0.001225</w:t>
            </w:r>
          </w:p>
        </w:tc>
        <w:tc>
          <w:tcPr>
            <w:tcW w:w="1053" w:type="dxa"/>
            <w:tcBorders>
              <w:top w:val="nil"/>
              <w:left w:val="nil"/>
              <w:bottom w:val="single" w:sz="4" w:space="0" w:color="auto"/>
              <w:right w:val="single" w:sz="4" w:space="0" w:color="auto"/>
            </w:tcBorders>
            <w:shd w:val="clear" w:color="auto" w:fill="auto"/>
            <w:noWrap/>
            <w:vAlign w:val="bottom"/>
            <w:hideMark/>
          </w:tcPr>
          <w:p w14:paraId="17FD85FA" w14:textId="77777777" w:rsidR="00C8247B" w:rsidRPr="00C8247B" w:rsidRDefault="00C8247B" w:rsidP="00C8247B">
            <w:pPr>
              <w:spacing w:after="0" w:line="240" w:lineRule="auto"/>
              <w:jc w:val="right"/>
              <w:rPr>
                <w:rFonts w:ascii="Calibri" w:eastAsia="Times New Roman" w:hAnsi="Calibri" w:cs="Times New Roman"/>
                <w:color w:val="000000"/>
                <w:lang w:eastAsia="en-GB"/>
              </w:rPr>
            </w:pPr>
            <w:r w:rsidRPr="00C8247B">
              <w:rPr>
                <w:rFonts w:ascii="Calibri" w:eastAsia="Times New Roman" w:hAnsi="Calibri" w:cs="Times New Roman"/>
                <w:color w:val="000000"/>
                <w:lang w:eastAsia="en-GB"/>
              </w:rPr>
              <w:t>0.00104</w:t>
            </w:r>
          </w:p>
        </w:tc>
        <w:tc>
          <w:tcPr>
            <w:tcW w:w="1053" w:type="dxa"/>
            <w:tcBorders>
              <w:top w:val="nil"/>
              <w:left w:val="nil"/>
              <w:bottom w:val="single" w:sz="4" w:space="0" w:color="auto"/>
              <w:right w:val="single" w:sz="8" w:space="0" w:color="auto"/>
            </w:tcBorders>
            <w:shd w:val="clear" w:color="auto" w:fill="auto"/>
            <w:noWrap/>
            <w:vAlign w:val="bottom"/>
            <w:hideMark/>
          </w:tcPr>
          <w:p w14:paraId="74097EE4" w14:textId="77777777" w:rsidR="00C8247B" w:rsidRPr="00C8247B" w:rsidRDefault="00C8247B" w:rsidP="00C8247B">
            <w:pPr>
              <w:spacing w:after="0" w:line="240" w:lineRule="auto"/>
              <w:jc w:val="right"/>
              <w:rPr>
                <w:rFonts w:ascii="Calibri" w:eastAsia="Times New Roman" w:hAnsi="Calibri" w:cs="Times New Roman"/>
                <w:color w:val="000000"/>
                <w:lang w:eastAsia="en-GB"/>
              </w:rPr>
            </w:pPr>
            <w:r w:rsidRPr="00C8247B">
              <w:rPr>
                <w:rFonts w:ascii="Calibri" w:eastAsia="Times New Roman" w:hAnsi="Calibri" w:cs="Times New Roman"/>
                <w:color w:val="000000"/>
                <w:lang w:eastAsia="en-GB"/>
              </w:rPr>
              <w:t>0.000972</w:t>
            </w:r>
          </w:p>
        </w:tc>
      </w:tr>
      <w:tr w:rsidR="00C8247B" w:rsidRPr="00C8247B" w14:paraId="66D7A336" w14:textId="77777777" w:rsidTr="00EE51D3">
        <w:trPr>
          <w:trHeight w:val="300"/>
        </w:trPr>
        <w:tc>
          <w:tcPr>
            <w:tcW w:w="1124" w:type="dxa"/>
            <w:tcBorders>
              <w:top w:val="nil"/>
              <w:left w:val="single" w:sz="8" w:space="0" w:color="auto"/>
              <w:bottom w:val="single" w:sz="4" w:space="0" w:color="auto"/>
              <w:right w:val="single" w:sz="8" w:space="0" w:color="auto"/>
            </w:tcBorders>
            <w:shd w:val="clear" w:color="000000" w:fill="DDEBF7"/>
            <w:noWrap/>
            <w:vAlign w:val="bottom"/>
            <w:hideMark/>
          </w:tcPr>
          <w:p w14:paraId="18355273" w14:textId="77777777" w:rsidR="00C8247B" w:rsidRPr="00C8247B" w:rsidRDefault="00C8247B" w:rsidP="00C8247B">
            <w:pPr>
              <w:spacing w:after="0" w:line="240" w:lineRule="auto"/>
              <w:jc w:val="right"/>
              <w:rPr>
                <w:rFonts w:ascii="Calibri" w:eastAsia="Times New Roman" w:hAnsi="Calibri" w:cs="Times New Roman"/>
                <w:color w:val="000000"/>
                <w:lang w:eastAsia="en-GB"/>
              </w:rPr>
            </w:pPr>
            <w:r w:rsidRPr="00C8247B">
              <w:rPr>
                <w:rFonts w:ascii="Calibri" w:eastAsia="Times New Roman" w:hAnsi="Calibri" w:cs="Times New Roman"/>
                <w:color w:val="000000"/>
                <w:lang w:eastAsia="en-GB"/>
              </w:rPr>
              <w:t>10</w:t>
            </w:r>
          </w:p>
        </w:tc>
        <w:tc>
          <w:tcPr>
            <w:tcW w:w="1053" w:type="dxa"/>
            <w:tcBorders>
              <w:top w:val="nil"/>
              <w:left w:val="nil"/>
              <w:bottom w:val="single" w:sz="4" w:space="0" w:color="auto"/>
              <w:right w:val="single" w:sz="4" w:space="0" w:color="auto"/>
            </w:tcBorders>
            <w:shd w:val="clear" w:color="auto" w:fill="auto"/>
            <w:noWrap/>
            <w:vAlign w:val="bottom"/>
            <w:hideMark/>
          </w:tcPr>
          <w:p w14:paraId="50A8CD8F" w14:textId="77777777" w:rsidR="00C8247B" w:rsidRPr="00C8247B" w:rsidRDefault="00C8247B" w:rsidP="00C8247B">
            <w:pPr>
              <w:spacing w:after="0" w:line="240" w:lineRule="auto"/>
              <w:jc w:val="right"/>
              <w:rPr>
                <w:rFonts w:ascii="Calibri" w:eastAsia="Times New Roman" w:hAnsi="Calibri" w:cs="Times New Roman"/>
                <w:color w:val="000000"/>
                <w:lang w:eastAsia="en-GB"/>
              </w:rPr>
            </w:pPr>
            <w:r w:rsidRPr="00C8247B">
              <w:rPr>
                <w:rFonts w:ascii="Calibri" w:eastAsia="Times New Roman" w:hAnsi="Calibri" w:cs="Times New Roman"/>
                <w:color w:val="000000"/>
                <w:lang w:eastAsia="en-GB"/>
              </w:rPr>
              <w:t>0.003867</w:t>
            </w:r>
          </w:p>
        </w:tc>
        <w:tc>
          <w:tcPr>
            <w:tcW w:w="1053" w:type="dxa"/>
            <w:tcBorders>
              <w:top w:val="nil"/>
              <w:left w:val="nil"/>
              <w:bottom w:val="single" w:sz="4" w:space="0" w:color="auto"/>
              <w:right w:val="single" w:sz="4" w:space="0" w:color="auto"/>
            </w:tcBorders>
            <w:shd w:val="clear" w:color="auto" w:fill="auto"/>
            <w:noWrap/>
            <w:vAlign w:val="bottom"/>
            <w:hideMark/>
          </w:tcPr>
          <w:p w14:paraId="76E2C13C" w14:textId="77777777" w:rsidR="00C8247B" w:rsidRPr="00C8247B" w:rsidRDefault="00C8247B" w:rsidP="00C8247B">
            <w:pPr>
              <w:spacing w:after="0" w:line="240" w:lineRule="auto"/>
              <w:jc w:val="right"/>
              <w:rPr>
                <w:rFonts w:ascii="Calibri" w:eastAsia="Times New Roman" w:hAnsi="Calibri" w:cs="Times New Roman"/>
                <w:color w:val="000000"/>
                <w:lang w:eastAsia="en-GB"/>
              </w:rPr>
            </w:pPr>
            <w:r w:rsidRPr="00C8247B">
              <w:rPr>
                <w:rFonts w:ascii="Calibri" w:eastAsia="Times New Roman" w:hAnsi="Calibri" w:cs="Times New Roman"/>
                <w:color w:val="000000"/>
                <w:lang w:eastAsia="en-GB"/>
              </w:rPr>
              <w:t>0.002342</w:t>
            </w:r>
          </w:p>
        </w:tc>
        <w:tc>
          <w:tcPr>
            <w:tcW w:w="1053" w:type="dxa"/>
            <w:tcBorders>
              <w:top w:val="nil"/>
              <w:left w:val="nil"/>
              <w:bottom w:val="single" w:sz="4" w:space="0" w:color="auto"/>
              <w:right w:val="single" w:sz="4" w:space="0" w:color="auto"/>
            </w:tcBorders>
            <w:shd w:val="clear" w:color="auto" w:fill="auto"/>
            <w:noWrap/>
            <w:vAlign w:val="bottom"/>
            <w:hideMark/>
          </w:tcPr>
          <w:p w14:paraId="741C1647" w14:textId="77777777" w:rsidR="00C8247B" w:rsidRPr="00C8247B" w:rsidRDefault="00C8247B" w:rsidP="00C8247B">
            <w:pPr>
              <w:spacing w:after="0" w:line="240" w:lineRule="auto"/>
              <w:jc w:val="right"/>
              <w:rPr>
                <w:rFonts w:ascii="Calibri" w:eastAsia="Times New Roman" w:hAnsi="Calibri" w:cs="Times New Roman"/>
                <w:color w:val="000000"/>
                <w:lang w:eastAsia="en-GB"/>
              </w:rPr>
            </w:pPr>
            <w:r w:rsidRPr="00C8247B">
              <w:rPr>
                <w:rFonts w:ascii="Calibri" w:eastAsia="Times New Roman" w:hAnsi="Calibri" w:cs="Times New Roman"/>
                <w:color w:val="000000"/>
                <w:lang w:eastAsia="en-GB"/>
              </w:rPr>
              <w:t>0.001739</w:t>
            </w:r>
          </w:p>
        </w:tc>
        <w:tc>
          <w:tcPr>
            <w:tcW w:w="1053" w:type="dxa"/>
            <w:tcBorders>
              <w:top w:val="nil"/>
              <w:left w:val="nil"/>
              <w:bottom w:val="single" w:sz="4" w:space="0" w:color="auto"/>
              <w:right w:val="single" w:sz="4" w:space="0" w:color="auto"/>
            </w:tcBorders>
            <w:shd w:val="clear" w:color="auto" w:fill="auto"/>
            <w:noWrap/>
            <w:vAlign w:val="bottom"/>
            <w:hideMark/>
          </w:tcPr>
          <w:p w14:paraId="748F88D1" w14:textId="77777777" w:rsidR="00C8247B" w:rsidRPr="00C8247B" w:rsidRDefault="00C8247B" w:rsidP="00C8247B">
            <w:pPr>
              <w:spacing w:after="0" w:line="240" w:lineRule="auto"/>
              <w:jc w:val="right"/>
              <w:rPr>
                <w:rFonts w:ascii="Calibri" w:eastAsia="Times New Roman" w:hAnsi="Calibri" w:cs="Times New Roman"/>
                <w:color w:val="000000"/>
                <w:lang w:eastAsia="en-GB"/>
              </w:rPr>
            </w:pPr>
            <w:r w:rsidRPr="00C8247B">
              <w:rPr>
                <w:rFonts w:ascii="Calibri" w:eastAsia="Times New Roman" w:hAnsi="Calibri" w:cs="Times New Roman"/>
                <w:color w:val="000000"/>
                <w:lang w:eastAsia="en-GB"/>
              </w:rPr>
              <w:t>0.001375</w:t>
            </w:r>
          </w:p>
        </w:tc>
        <w:tc>
          <w:tcPr>
            <w:tcW w:w="1053" w:type="dxa"/>
            <w:tcBorders>
              <w:top w:val="nil"/>
              <w:left w:val="nil"/>
              <w:bottom w:val="single" w:sz="4" w:space="0" w:color="auto"/>
              <w:right w:val="single" w:sz="4" w:space="0" w:color="auto"/>
            </w:tcBorders>
            <w:shd w:val="clear" w:color="auto" w:fill="auto"/>
            <w:noWrap/>
            <w:vAlign w:val="bottom"/>
            <w:hideMark/>
          </w:tcPr>
          <w:p w14:paraId="4180B0D6" w14:textId="77777777" w:rsidR="00C8247B" w:rsidRPr="00C8247B" w:rsidRDefault="00C8247B" w:rsidP="00C8247B">
            <w:pPr>
              <w:spacing w:after="0" w:line="240" w:lineRule="auto"/>
              <w:jc w:val="right"/>
              <w:rPr>
                <w:rFonts w:ascii="Calibri" w:eastAsia="Times New Roman" w:hAnsi="Calibri" w:cs="Times New Roman"/>
                <w:color w:val="000000"/>
                <w:lang w:eastAsia="en-GB"/>
              </w:rPr>
            </w:pPr>
            <w:r w:rsidRPr="00C8247B">
              <w:rPr>
                <w:rFonts w:ascii="Calibri" w:eastAsia="Times New Roman" w:hAnsi="Calibri" w:cs="Times New Roman"/>
                <w:color w:val="000000"/>
                <w:lang w:eastAsia="en-GB"/>
              </w:rPr>
              <w:t>0.001113</w:t>
            </w:r>
          </w:p>
        </w:tc>
        <w:tc>
          <w:tcPr>
            <w:tcW w:w="1053" w:type="dxa"/>
            <w:tcBorders>
              <w:top w:val="nil"/>
              <w:left w:val="nil"/>
              <w:bottom w:val="single" w:sz="4" w:space="0" w:color="auto"/>
              <w:right w:val="single" w:sz="8" w:space="0" w:color="auto"/>
            </w:tcBorders>
            <w:shd w:val="clear" w:color="auto" w:fill="auto"/>
            <w:noWrap/>
            <w:vAlign w:val="bottom"/>
            <w:hideMark/>
          </w:tcPr>
          <w:p w14:paraId="010CE5C7" w14:textId="77777777" w:rsidR="00C8247B" w:rsidRPr="00C8247B" w:rsidRDefault="00C8247B" w:rsidP="00C8247B">
            <w:pPr>
              <w:spacing w:after="0" w:line="240" w:lineRule="auto"/>
              <w:jc w:val="right"/>
              <w:rPr>
                <w:rFonts w:ascii="Calibri" w:eastAsia="Times New Roman" w:hAnsi="Calibri" w:cs="Times New Roman"/>
                <w:color w:val="000000"/>
                <w:lang w:eastAsia="en-GB"/>
              </w:rPr>
            </w:pPr>
            <w:r w:rsidRPr="00C8247B">
              <w:rPr>
                <w:rFonts w:ascii="Calibri" w:eastAsia="Times New Roman" w:hAnsi="Calibri" w:cs="Times New Roman"/>
                <w:color w:val="000000"/>
                <w:lang w:eastAsia="en-GB"/>
              </w:rPr>
              <w:t>0.001014</w:t>
            </w:r>
          </w:p>
        </w:tc>
      </w:tr>
      <w:tr w:rsidR="00C8247B" w:rsidRPr="00C8247B" w14:paraId="047EBFA1" w14:textId="77777777" w:rsidTr="00EE51D3">
        <w:trPr>
          <w:trHeight w:val="315"/>
        </w:trPr>
        <w:tc>
          <w:tcPr>
            <w:tcW w:w="1124" w:type="dxa"/>
            <w:tcBorders>
              <w:top w:val="nil"/>
              <w:left w:val="single" w:sz="8" w:space="0" w:color="auto"/>
              <w:bottom w:val="single" w:sz="8" w:space="0" w:color="auto"/>
              <w:right w:val="single" w:sz="8" w:space="0" w:color="auto"/>
            </w:tcBorders>
            <w:shd w:val="clear" w:color="000000" w:fill="DDEBF7"/>
            <w:noWrap/>
            <w:vAlign w:val="bottom"/>
            <w:hideMark/>
          </w:tcPr>
          <w:p w14:paraId="799D36FE" w14:textId="77777777" w:rsidR="00C8247B" w:rsidRPr="00C8247B" w:rsidRDefault="00C8247B" w:rsidP="00C8247B">
            <w:pPr>
              <w:spacing w:after="0" w:line="240" w:lineRule="auto"/>
              <w:jc w:val="right"/>
              <w:rPr>
                <w:rFonts w:ascii="Calibri" w:eastAsia="Times New Roman" w:hAnsi="Calibri" w:cs="Times New Roman"/>
                <w:color w:val="000000"/>
                <w:lang w:eastAsia="en-GB"/>
              </w:rPr>
            </w:pPr>
            <w:r w:rsidRPr="00C8247B">
              <w:rPr>
                <w:rFonts w:ascii="Calibri" w:eastAsia="Times New Roman" w:hAnsi="Calibri" w:cs="Times New Roman"/>
                <w:color w:val="000000"/>
                <w:lang w:eastAsia="en-GB"/>
              </w:rPr>
              <w:t>2</w:t>
            </w:r>
          </w:p>
        </w:tc>
        <w:tc>
          <w:tcPr>
            <w:tcW w:w="1053" w:type="dxa"/>
            <w:tcBorders>
              <w:top w:val="nil"/>
              <w:left w:val="nil"/>
              <w:bottom w:val="single" w:sz="8" w:space="0" w:color="auto"/>
              <w:right w:val="single" w:sz="4" w:space="0" w:color="auto"/>
            </w:tcBorders>
            <w:shd w:val="clear" w:color="auto" w:fill="auto"/>
            <w:noWrap/>
            <w:vAlign w:val="bottom"/>
            <w:hideMark/>
          </w:tcPr>
          <w:p w14:paraId="1F53948E" w14:textId="77777777" w:rsidR="00C8247B" w:rsidRPr="00C8247B" w:rsidRDefault="00C8247B" w:rsidP="00C8247B">
            <w:pPr>
              <w:spacing w:after="0" w:line="240" w:lineRule="auto"/>
              <w:jc w:val="right"/>
              <w:rPr>
                <w:rFonts w:ascii="Calibri" w:eastAsia="Times New Roman" w:hAnsi="Calibri" w:cs="Times New Roman"/>
                <w:color w:val="000000"/>
                <w:lang w:eastAsia="en-GB"/>
              </w:rPr>
            </w:pPr>
            <w:r w:rsidRPr="00C8247B">
              <w:rPr>
                <w:rFonts w:ascii="Calibri" w:eastAsia="Times New Roman" w:hAnsi="Calibri" w:cs="Times New Roman"/>
                <w:color w:val="000000"/>
                <w:lang w:eastAsia="en-GB"/>
              </w:rPr>
              <w:t>0.006067</w:t>
            </w:r>
          </w:p>
        </w:tc>
        <w:tc>
          <w:tcPr>
            <w:tcW w:w="1053" w:type="dxa"/>
            <w:tcBorders>
              <w:top w:val="nil"/>
              <w:left w:val="nil"/>
              <w:bottom w:val="single" w:sz="8" w:space="0" w:color="auto"/>
              <w:right w:val="single" w:sz="4" w:space="0" w:color="auto"/>
            </w:tcBorders>
            <w:shd w:val="clear" w:color="auto" w:fill="auto"/>
            <w:noWrap/>
            <w:vAlign w:val="bottom"/>
            <w:hideMark/>
          </w:tcPr>
          <w:p w14:paraId="6476BCD0" w14:textId="77777777" w:rsidR="00C8247B" w:rsidRPr="00C8247B" w:rsidRDefault="00C8247B" w:rsidP="00C8247B">
            <w:pPr>
              <w:spacing w:after="0" w:line="240" w:lineRule="auto"/>
              <w:jc w:val="right"/>
              <w:rPr>
                <w:rFonts w:ascii="Calibri" w:eastAsia="Times New Roman" w:hAnsi="Calibri" w:cs="Times New Roman"/>
                <w:color w:val="000000"/>
                <w:lang w:eastAsia="en-GB"/>
              </w:rPr>
            </w:pPr>
            <w:r w:rsidRPr="00C8247B">
              <w:rPr>
                <w:rFonts w:ascii="Calibri" w:eastAsia="Times New Roman" w:hAnsi="Calibri" w:cs="Times New Roman"/>
                <w:color w:val="000000"/>
                <w:lang w:eastAsia="en-GB"/>
              </w:rPr>
              <w:t>0.003292</w:t>
            </w:r>
          </w:p>
        </w:tc>
        <w:tc>
          <w:tcPr>
            <w:tcW w:w="1053" w:type="dxa"/>
            <w:tcBorders>
              <w:top w:val="nil"/>
              <w:left w:val="nil"/>
              <w:bottom w:val="single" w:sz="8" w:space="0" w:color="auto"/>
              <w:right w:val="single" w:sz="4" w:space="0" w:color="auto"/>
            </w:tcBorders>
            <w:shd w:val="clear" w:color="auto" w:fill="auto"/>
            <w:noWrap/>
            <w:vAlign w:val="bottom"/>
            <w:hideMark/>
          </w:tcPr>
          <w:p w14:paraId="3A365E5D" w14:textId="77777777" w:rsidR="00C8247B" w:rsidRPr="00C8247B" w:rsidRDefault="00C8247B" w:rsidP="00C8247B">
            <w:pPr>
              <w:spacing w:after="0" w:line="240" w:lineRule="auto"/>
              <w:jc w:val="right"/>
              <w:rPr>
                <w:rFonts w:ascii="Calibri" w:eastAsia="Times New Roman" w:hAnsi="Calibri" w:cs="Times New Roman"/>
                <w:color w:val="000000"/>
                <w:lang w:eastAsia="en-GB"/>
              </w:rPr>
            </w:pPr>
            <w:r w:rsidRPr="00C8247B">
              <w:rPr>
                <w:rFonts w:ascii="Calibri" w:eastAsia="Times New Roman" w:hAnsi="Calibri" w:cs="Times New Roman"/>
                <w:color w:val="000000"/>
                <w:lang w:eastAsia="en-GB"/>
              </w:rPr>
              <w:t>0.002294</w:t>
            </w:r>
          </w:p>
        </w:tc>
        <w:tc>
          <w:tcPr>
            <w:tcW w:w="1053" w:type="dxa"/>
            <w:tcBorders>
              <w:top w:val="nil"/>
              <w:left w:val="nil"/>
              <w:bottom w:val="single" w:sz="8" w:space="0" w:color="auto"/>
              <w:right w:val="single" w:sz="4" w:space="0" w:color="auto"/>
            </w:tcBorders>
            <w:shd w:val="clear" w:color="auto" w:fill="auto"/>
            <w:noWrap/>
            <w:vAlign w:val="bottom"/>
            <w:hideMark/>
          </w:tcPr>
          <w:p w14:paraId="52CEF7B7" w14:textId="77777777" w:rsidR="00C8247B" w:rsidRPr="00C8247B" w:rsidRDefault="00C8247B" w:rsidP="00C8247B">
            <w:pPr>
              <w:spacing w:after="0" w:line="240" w:lineRule="auto"/>
              <w:jc w:val="right"/>
              <w:rPr>
                <w:rFonts w:ascii="Calibri" w:eastAsia="Times New Roman" w:hAnsi="Calibri" w:cs="Times New Roman"/>
                <w:color w:val="000000"/>
                <w:lang w:eastAsia="en-GB"/>
              </w:rPr>
            </w:pPr>
            <w:r w:rsidRPr="00C8247B">
              <w:rPr>
                <w:rFonts w:ascii="Calibri" w:eastAsia="Times New Roman" w:hAnsi="Calibri" w:cs="Times New Roman"/>
                <w:color w:val="000000"/>
                <w:lang w:eastAsia="en-GB"/>
              </w:rPr>
              <w:t>0.001571</w:t>
            </w:r>
          </w:p>
        </w:tc>
        <w:tc>
          <w:tcPr>
            <w:tcW w:w="1053" w:type="dxa"/>
            <w:tcBorders>
              <w:top w:val="nil"/>
              <w:left w:val="nil"/>
              <w:bottom w:val="single" w:sz="8" w:space="0" w:color="auto"/>
              <w:right w:val="single" w:sz="4" w:space="0" w:color="auto"/>
            </w:tcBorders>
            <w:shd w:val="clear" w:color="auto" w:fill="auto"/>
            <w:noWrap/>
            <w:vAlign w:val="bottom"/>
            <w:hideMark/>
          </w:tcPr>
          <w:p w14:paraId="690210D4" w14:textId="77777777" w:rsidR="00C8247B" w:rsidRPr="00C8247B" w:rsidRDefault="00C8247B" w:rsidP="00C8247B">
            <w:pPr>
              <w:spacing w:after="0" w:line="240" w:lineRule="auto"/>
              <w:jc w:val="right"/>
              <w:rPr>
                <w:rFonts w:ascii="Calibri" w:eastAsia="Times New Roman" w:hAnsi="Calibri" w:cs="Times New Roman"/>
                <w:color w:val="000000"/>
                <w:lang w:eastAsia="en-GB"/>
              </w:rPr>
            </w:pPr>
            <w:r w:rsidRPr="00C8247B">
              <w:rPr>
                <w:rFonts w:ascii="Calibri" w:eastAsia="Times New Roman" w:hAnsi="Calibri" w:cs="Times New Roman"/>
                <w:color w:val="000000"/>
                <w:lang w:eastAsia="en-GB"/>
              </w:rPr>
              <w:t>0.00122</w:t>
            </w:r>
          </w:p>
        </w:tc>
        <w:tc>
          <w:tcPr>
            <w:tcW w:w="1053" w:type="dxa"/>
            <w:tcBorders>
              <w:top w:val="nil"/>
              <w:left w:val="nil"/>
              <w:bottom w:val="single" w:sz="8" w:space="0" w:color="auto"/>
              <w:right w:val="single" w:sz="8" w:space="0" w:color="auto"/>
            </w:tcBorders>
            <w:shd w:val="clear" w:color="auto" w:fill="auto"/>
            <w:noWrap/>
            <w:vAlign w:val="bottom"/>
            <w:hideMark/>
          </w:tcPr>
          <w:p w14:paraId="0F4C7DB2" w14:textId="77777777" w:rsidR="00C8247B" w:rsidRPr="00C8247B" w:rsidRDefault="00C8247B" w:rsidP="00C8247B">
            <w:pPr>
              <w:spacing w:after="0" w:line="240" w:lineRule="auto"/>
              <w:jc w:val="right"/>
              <w:rPr>
                <w:rFonts w:ascii="Calibri" w:eastAsia="Times New Roman" w:hAnsi="Calibri" w:cs="Times New Roman"/>
                <w:color w:val="000000"/>
                <w:lang w:eastAsia="en-GB"/>
              </w:rPr>
            </w:pPr>
            <w:r w:rsidRPr="00C8247B">
              <w:rPr>
                <w:rFonts w:ascii="Calibri" w:eastAsia="Times New Roman" w:hAnsi="Calibri" w:cs="Times New Roman"/>
                <w:color w:val="000000"/>
                <w:lang w:eastAsia="en-GB"/>
              </w:rPr>
              <w:t>0.001122</w:t>
            </w:r>
          </w:p>
        </w:tc>
      </w:tr>
    </w:tbl>
    <w:p w14:paraId="0A226B65" w14:textId="3FDC1F23" w:rsidR="00C8247B" w:rsidRDefault="00C8247B" w:rsidP="004129B2">
      <w:pPr>
        <w:jc w:val="both"/>
      </w:pPr>
    </w:p>
    <w:p w14:paraId="7AA34FC9" w14:textId="77777777" w:rsidR="00EE51D3" w:rsidRDefault="00EE51D3" w:rsidP="004129B2">
      <w:pPr>
        <w:jc w:val="both"/>
      </w:pPr>
    </w:p>
    <w:p w14:paraId="1B79293B" w14:textId="286CF862" w:rsidR="00C8247B" w:rsidRDefault="00C8247B" w:rsidP="004129B2">
      <w:pPr>
        <w:jc w:val="both"/>
      </w:pPr>
      <w:r>
        <w:t>There is a slight delay from ignition to start of combustion due known as ignition delay. This has not been taken into consideration for these calculations therefore the figures are not completely accurate, however ignition delay stays roughly constant in</w:t>
      </w:r>
      <w:r w:rsidR="00F74AF4">
        <w:t xml:space="preserve"> terms of real time </w:t>
      </w:r>
      <w:sdt>
        <w:sdtPr>
          <w:id w:val="-503204424"/>
          <w:citation/>
        </w:sdtPr>
        <w:sdtContent>
          <w:r w:rsidR="0009016B">
            <w:fldChar w:fldCharType="begin"/>
          </w:r>
          <w:r w:rsidR="0009016B">
            <w:instrText xml:space="preserve"> CITATION Pul97 \l 2057 </w:instrText>
          </w:r>
          <w:r w:rsidR="0009016B">
            <w:fldChar w:fldCharType="separate"/>
          </w:r>
          <w:r w:rsidR="00F20A86" w:rsidRPr="00F20A86">
            <w:rPr>
              <w:noProof/>
            </w:rPr>
            <w:t>(Pulkrabek, 1997)</w:t>
          </w:r>
          <w:r w:rsidR="0009016B">
            <w:fldChar w:fldCharType="end"/>
          </w:r>
        </w:sdtContent>
      </w:sdt>
      <w:r w:rsidR="008D3E7F">
        <w:t xml:space="preserve"> </w:t>
      </w:r>
      <w:r w:rsidR="00F74AF4">
        <w:t>therefore the trends are still true which is the aim of these calculations.</w:t>
      </w:r>
    </w:p>
    <w:p w14:paraId="02329802" w14:textId="15BE5B1F" w:rsidR="00F74AF4" w:rsidRDefault="00F74AF4" w:rsidP="004129B2">
      <w:pPr>
        <w:jc w:val="both"/>
      </w:pPr>
      <w:r>
        <w:t>As the RPM increases the</w:t>
      </w:r>
      <w:r w:rsidR="00841442">
        <w:t xml:space="preserve"> combustion</w:t>
      </w:r>
      <w:r>
        <w:t xml:space="preserve"> time decreases. This is due to the piston pushing the air fuel mixture into the flame front much faster therefore the flame can travel faster. At higher loads the time is also reduced, this is because there is now more air and fuel in the cylinder and the flame does not have to travel so far between each fuel molecule. At low RPM and low load the duration is the longest because the volumetric efficiency is reduced and there are large gaps between fuel molecules and the piston is moving slowly so the air fuel mixture is not being forced into the flam</w:t>
      </w:r>
      <w:r w:rsidR="00841442">
        <w:t>e front</w:t>
      </w:r>
      <w:r>
        <w:t xml:space="preserve"> as much.</w:t>
      </w:r>
    </w:p>
    <w:p w14:paraId="2205DE37" w14:textId="562A961B" w:rsidR="00844448" w:rsidRDefault="00844448" w:rsidP="004129B2">
      <w:pPr>
        <w:jc w:val="both"/>
      </w:pPr>
    </w:p>
    <w:p w14:paraId="3ACD7781" w14:textId="77777777" w:rsidR="00844448" w:rsidRDefault="00844448" w:rsidP="004129B2">
      <w:pPr>
        <w:jc w:val="both"/>
      </w:pPr>
    </w:p>
    <w:p w14:paraId="478D96AF" w14:textId="77777777" w:rsidR="004129B2" w:rsidRDefault="004129B2" w:rsidP="004129B2">
      <w:pPr>
        <w:pStyle w:val="Heading2"/>
      </w:pPr>
      <w:bookmarkStart w:id="12" w:name="_Toc507076054"/>
      <w:r>
        <w:t>Controlling Engine Temperatures</w:t>
      </w:r>
      <w:bookmarkEnd w:id="12"/>
    </w:p>
    <w:p w14:paraId="1DDA8BA5" w14:textId="77777777" w:rsidR="004129B2" w:rsidRDefault="004129B2" w:rsidP="004129B2"/>
    <w:p w14:paraId="6166F53C" w14:textId="27CA50A4" w:rsidR="00844448" w:rsidRDefault="004129B2" w:rsidP="004129B2">
      <w:r>
        <w:t xml:space="preserve">Due to the smaller capacity the engine has to work hard to produce the required power to accelerate the car. </w:t>
      </w:r>
      <w:r w:rsidR="008640A7">
        <w:t>This</w:t>
      </w:r>
      <w:r>
        <w:t xml:space="preserve"> increases the temperature of the engine. To reduce the temperature the strategy used is to </w:t>
      </w:r>
      <w:r w:rsidR="00C7514C">
        <w:t>use exhaust gas recirculation at high load at a level of 15%</w:t>
      </w:r>
      <w:r w:rsidR="00552012">
        <w:t xml:space="preserve"> </w:t>
      </w:r>
      <w:sdt>
        <w:sdtPr>
          <w:id w:val="614337060"/>
          <w:citation/>
        </w:sdtPr>
        <w:sdtContent>
          <w:r w:rsidR="00552012">
            <w:fldChar w:fldCharType="begin"/>
          </w:r>
          <w:r w:rsidR="00552012">
            <w:instrText xml:space="preserve"> CITATION Dav08 \l 2057 </w:instrText>
          </w:r>
          <w:r w:rsidR="00552012">
            <w:fldChar w:fldCharType="separate"/>
          </w:r>
          <w:r w:rsidR="00F20A86" w:rsidRPr="00F20A86">
            <w:rPr>
              <w:noProof/>
            </w:rPr>
            <w:t>(Dave Hancock, 2008)</w:t>
          </w:r>
          <w:r w:rsidR="00552012">
            <w:fldChar w:fldCharType="end"/>
          </w:r>
        </w:sdtContent>
      </w:sdt>
      <w:r w:rsidR="00C7514C">
        <w:t>. By looking at the ideal gas law it can be seen that by adding mass in the form of exhaust gas the temperature can be reduced</w:t>
      </w:r>
      <w:r w:rsidR="00552012">
        <w:t>.</w:t>
      </w:r>
    </w:p>
    <w:p w14:paraId="472A2CDE" w14:textId="54DFD94E" w:rsidR="00844448" w:rsidRPr="00844448" w:rsidRDefault="00844448" w:rsidP="004129B2">
      <m:oMathPara>
        <m:oMathParaPr>
          <m:jc m:val="left"/>
        </m:oMathParaPr>
        <m:oMath>
          <m:r>
            <w:rPr>
              <w:rFonts w:ascii="Cambria Math" w:hAnsi="Cambria Math"/>
            </w:rPr>
            <m:t>PV=mRT</m:t>
          </m:r>
        </m:oMath>
      </m:oMathPara>
    </w:p>
    <w:p w14:paraId="08B42186" w14:textId="0AD81913" w:rsidR="00A01959" w:rsidRPr="00844448" w:rsidRDefault="00844448" w:rsidP="004129B2">
      <w:pPr>
        <w:rPr>
          <w:rFonts w:eastAsiaTheme="minorEastAsia"/>
        </w:rPr>
      </w:pPr>
      <m:oMathPara>
        <m:oMathParaPr>
          <m:jc m:val="left"/>
        </m:oMathParaPr>
        <m:oMath>
          <m:r>
            <w:rPr>
              <w:rFonts w:ascii="Cambria Math" w:hAnsi="Cambria Math"/>
            </w:rPr>
            <m:t>T=</m:t>
          </m:r>
          <m:f>
            <m:fPr>
              <m:ctrlPr>
                <w:rPr>
                  <w:rFonts w:ascii="Cambria Math" w:hAnsi="Cambria Math"/>
                  <w:i/>
                </w:rPr>
              </m:ctrlPr>
            </m:fPr>
            <m:num>
              <m:r>
                <w:rPr>
                  <w:rFonts w:ascii="Cambria Math" w:hAnsi="Cambria Math"/>
                </w:rPr>
                <m:t>PV</m:t>
              </m:r>
            </m:num>
            <m:den>
              <m:r>
                <w:rPr>
                  <w:rFonts w:ascii="Cambria Math" w:hAnsi="Cambria Math"/>
                </w:rPr>
                <m:t>mR</m:t>
              </m:r>
            </m:den>
          </m:f>
        </m:oMath>
      </m:oMathPara>
    </w:p>
    <w:p w14:paraId="78878045" w14:textId="1BA9F206" w:rsidR="005A3D99" w:rsidRDefault="00844448" w:rsidP="004129B2">
      <w:pPr>
        <w:rPr>
          <w:rFonts w:eastAsiaTheme="minorEastAsia"/>
        </w:rPr>
      </w:pPr>
      <w:r>
        <w:rPr>
          <w:rFonts w:eastAsiaTheme="minorEastAsia"/>
        </w:rPr>
        <w:t>Where T is the temperature, V is the volume, m is the mass and R is the gas constant</w:t>
      </w:r>
      <w:r w:rsidR="00EE51D3">
        <w:rPr>
          <w:rFonts w:eastAsiaTheme="minorEastAsia"/>
        </w:rPr>
        <w:t>.</w:t>
      </w:r>
    </w:p>
    <w:p w14:paraId="61B685C0" w14:textId="77777777" w:rsidR="00552012" w:rsidRPr="00552012" w:rsidRDefault="00552012" w:rsidP="004129B2">
      <w:pPr>
        <w:rPr>
          <w:rFonts w:eastAsiaTheme="minorEastAsia"/>
        </w:rPr>
      </w:pPr>
    </w:p>
    <w:p w14:paraId="4425E4D3" w14:textId="77777777" w:rsidR="004129B2" w:rsidRDefault="00A01959" w:rsidP="00A01959">
      <w:pPr>
        <w:pStyle w:val="Heading2"/>
      </w:pPr>
      <w:bookmarkStart w:id="13" w:name="_Toc507076055"/>
      <w:r>
        <w:t>Brake Specific Fuel Consumption</w:t>
      </w:r>
      <w:bookmarkEnd w:id="13"/>
    </w:p>
    <w:p w14:paraId="7CC84C57" w14:textId="77777777" w:rsidR="00A01959" w:rsidRDefault="00A01959" w:rsidP="00A01959"/>
    <w:p w14:paraId="2B259B2B" w14:textId="79DBAD51" w:rsidR="00A01959" w:rsidRDefault="00A01959" w:rsidP="00A01959">
      <w:r>
        <w:t xml:space="preserve">The best Brake Specific fuel consumption occurs at around mid load and mid RPM. This is because at higher RPM the friction increases. At Low RPM there is more time for heat transfer. High load extra fuel is needed to cool down and at Low load pumping losses are greater. </w:t>
      </w:r>
      <w:r w:rsidR="0071094B">
        <w:t>A</w:t>
      </w:r>
      <w:r>
        <w:t>t mid load and mid rpm is the best compromise of all these efficiency reducing factors.</w:t>
      </w:r>
    </w:p>
    <w:p w14:paraId="7B94F309" w14:textId="1C3C8ECB" w:rsidR="0071094B" w:rsidRDefault="0071094B" w:rsidP="00A01959"/>
    <w:p w14:paraId="5A3EB239" w14:textId="3248228E" w:rsidR="0071094B" w:rsidRDefault="0071094B" w:rsidP="00A01959"/>
    <w:p w14:paraId="3935925A" w14:textId="77777777" w:rsidR="00EE51D3" w:rsidRDefault="0071094B" w:rsidP="00EE51D3">
      <w:pPr>
        <w:keepNext/>
      </w:pPr>
      <w:r>
        <w:rPr>
          <w:noProof/>
          <w:lang w:eastAsia="en-GB"/>
        </w:rPr>
        <w:drawing>
          <wp:inline distT="0" distB="0" distL="0" distR="0" wp14:anchorId="09E0C988" wp14:editId="67412689">
            <wp:extent cx="4661658" cy="29933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76287" cy="3002784"/>
                    </a:xfrm>
                    <a:prstGeom prst="rect">
                      <a:avLst/>
                    </a:prstGeom>
                    <a:noFill/>
                  </pic:spPr>
                </pic:pic>
              </a:graphicData>
            </a:graphic>
          </wp:inline>
        </w:drawing>
      </w:r>
    </w:p>
    <w:p w14:paraId="14626001" w14:textId="679B7FC0" w:rsidR="0071094B" w:rsidRDefault="00EE51D3" w:rsidP="00EE51D3">
      <w:pPr>
        <w:pStyle w:val="Caption"/>
      </w:pPr>
      <w:r>
        <w:t xml:space="preserve">Figure </w:t>
      </w:r>
      <w:r>
        <w:fldChar w:fldCharType="begin"/>
      </w:r>
      <w:r>
        <w:instrText xml:space="preserve"> SEQ Figure \* ARABIC </w:instrText>
      </w:r>
      <w:r>
        <w:fldChar w:fldCharType="separate"/>
      </w:r>
      <w:r w:rsidR="008D3E7F">
        <w:rPr>
          <w:noProof/>
        </w:rPr>
        <w:t>7</w:t>
      </w:r>
      <w:r>
        <w:fldChar w:fldCharType="end"/>
      </w:r>
      <w:r>
        <w:t xml:space="preserve"> BSFC Map showing the Factors that Effect Efficiency</w:t>
      </w:r>
    </w:p>
    <w:p w14:paraId="798A13D8" w14:textId="41283F61" w:rsidR="00A54120" w:rsidRDefault="00A54120" w:rsidP="00A01959"/>
    <w:p w14:paraId="79590146" w14:textId="764DC9AE" w:rsidR="00EE51D3" w:rsidRDefault="00EE51D3" w:rsidP="00EE51D3">
      <w:pPr>
        <w:pStyle w:val="Caption"/>
        <w:keepNext/>
      </w:pPr>
      <w:r>
        <w:t xml:space="preserve">Table </w:t>
      </w:r>
      <w:r>
        <w:fldChar w:fldCharType="begin"/>
      </w:r>
      <w:r>
        <w:instrText xml:space="preserve"> SEQ Table \* ARABIC </w:instrText>
      </w:r>
      <w:r>
        <w:fldChar w:fldCharType="separate"/>
      </w:r>
      <w:r>
        <w:rPr>
          <w:noProof/>
        </w:rPr>
        <w:t>2</w:t>
      </w:r>
      <w:r>
        <w:fldChar w:fldCharType="end"/>
      </w:r>
      <w:r>
        <w:t xml:space="preserve"> Brake Specific Fuel Consumption</w:t>
      </w:r>
    </w:p>
    <w:tbl>
      <w:tblPr>
        <w:tblW w:w="6389" w:type="dxa"/>
        <w:tblLook w:val="04A0" w:firstRow="1" w:lastRow="0" w:firstColumn="1" w:lastColumn="0" w:noHBand="0" w:noVBand="1"/>
      </w:tblPr>
      <w:tblGrid>
        <w:gridCol w:w="1124"/>
        <w:gridCol w:w="1053"/>
        <w:gridCol w:w="1053"/>
        <w:gridCol w:w="1053"/>
        <w:gridCol w:w="1053"/>
        <w:gridCol w:w="1053"/>
      </w:tblGrid>
      <w:tr w:rsidR="00A54120" w:rsidRPr="00A54120" w14:paraId="60FD5A61" w14:textId="77777777" w:rsidTr="00EE51D3">
        <w:trPr>
          <w:trHeight w:val="315"/>
        </w:trPr>
        <w:tc>
          <w:tcPr>
            <w:tcW w:w="6389" w:type="dxa"/>
            <w:gridSpan w:val="6"/>
            <w:tcBorders>
              <w:top w:val="single" w:sz="8" w:space="0" w:color="auto"/>
              <w:left w:val="single" w:sz="8" w:space="0" w:color="auto"/>
              <w:bottom w:val="nil"/>
              <w:right w:val="single" w:sz="8" w:space="0" w:color="000000"/>
            </w:tcBorders>
            <w:shd w:val="clear" w:color="auto" w:fill="auto"/>
            <w:noWrap/>
            <w:vAlign w:val="bottom"/>
            <w:hideMark/>
          </w:tcPr>
          <w:p w14:paraId="1B1DCAE4" w14:textId="77777777" w:rsidR="00A54120" w:rsidRPr="00A54120" w:rsidRDefault="00A54120" w:rsidP="00A54120">
            <w:pPr>
              <w:spacing w:after="0" w:line="240" w:lineRule="auto"/>
              <w:jc w:val="center"/>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BSFC</w:t>
            </w:r>
          </w:p>
        </w:tc>
      </w:tr>
      <w:tr w:rsidR="00A54120" w:rsidRPr="00A54120" w14:paraId="2A7E6E91" w14:textId="77777777" w:rsidTr="00EE51D3">
        <w:trPr>
          <w:trHeight w:val="315"/>
        </w:trPr>
        <w:tc>
          <w:tcPr>
            <w:tcW w:w="1124" w:type="dxa"/>
            <w:tcBorders>
              <w:top w:val="single" w:sz="8" w:space="0" w:color="auto"/>
              <w:left w:val="single" w:sz="8" w:space="0" w:color="auto"/>
              <w:bottom w:val="single" w:sz="8" w:space="0" w:color="auto"/>
              <w:right w:val="single" w:sz="8" w:space="0" w:color="auto"/>
            </w:tcBorders>
            <w:shd w:val="clear" w:color="000000" w:fill="DDEBF7"/>
            <w:noWrap/>
            <w:vAlign w:val="bottom"/>
            <w:hideMark/>
          </w:tcPr>
          <w:p w14:paraId="72811500" w14:textId="77777777" w:rsidR="00A54120" w:rsidRPr="00A54120" w:rsidRDefault="00A54120" w:rsidP="00A54120">
            <w:pPr>
              <w:spacing w:after="0" w:line="240" w:lineRule="auto"/>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BMEP Bar</w:t>
            </w:r>
          </w:p>
        </w:tc>
        <w:tc>
          <w:tcPr>
            <w:tcW w:w="1053" w:type="dxa"/>
            <w:tcBorders>
              <w:top w:val="single" w:sz="8" w:space="0" w:color="auto"/>
              <w:left w:val="nil"/>
              <w:bottom w:val="single" w:sz="8" w:space="0" w:color="auto"/>
              <w:right w:val="single" w:sz="4" w:space="0" w:color="auto"/>
            </w:tcBorders>
            <w:shd w:val="clear" w:color="000000" w:fill="DDEBF7"/>
            <w:noWrap/>
            <w:vAlign w:val="bottom"/>
            <w:hideMark/>
          </w:tcPr>
          <w:p w14:paraId="5D0F9211"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2000</w:t>
            </w:r>
          </w:p>
        </w:tc>
        <w:tc>
          <w:tcPr>
            <w:tcW w:w="1053" w:type="dxa"/>
            <w:tcBorders>
              <w:top w:val="single" w:sz="8" w:space="0" w:color="auto"/>
              <w:left w:val="nil"/>
              <w:bottom w:val="single" w:sz="8" w:space="0" w:color="auto"/>
              <w:right w:val="single" w:sz="4" w:space="0" w:color="auto"/>
            </w:tcBorders>
            <w:shd w:val="clear" w:color="000000" w:fill="DDEBF7"/>
            <w:noWrap/>
            <w:vAlign w:val="bottom"/>
            <w:hideMark/>
          </w:tcPr>
          <w:p w14:paraId="396373C3"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2500</w:t>
            </w:r>
          </w:p>
        </w:tc>
        <w:tc>
          <w:tcPr>
            <w:tcW w:w="1053" w:type="dxa"/>
            <w:tcBorders>
              <w:top w:val="single" w:sz="8" w:space="0" w:color="auto"/>
              <w:left w:val="nil"/>
              <w:bottom w:val="single" w:sz="8" w:space="0" w:color="auto"/>
              <w:right w:val="single" w:sz="4" w:space="0" w:color="auto"/>
            </w:tcBorders>
            <w:shd w:val="clear" w:color="000000" w:fill="DDEBF7"/>
            <w:noWrap/>
            <w:vAlign w:val="bottom"/>
            <w:hideMark/>
          </w:tcPr>
          <w:p w14:paraId="375CD4A9"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3000</w:t>
            </w:r>
          </w:p>
        </w:tc>
        <w:tc>
          <w:tcPr>
            <w:tcW w:w="1053" w:type="dxa"/>
            <w:tcBorders>
              <w:top w:val="single" w:sz="8" w:space="0" w:color="auto"/>
              <w:left w:val="nil"/>
              <w:bottom w:val="single" w:sz="8" w:space="0" w:color="auto"/>
              <w:right w:val="single" w:sz="4" w:space="0" w:color="auto"/>
            </w:tcBorders>
            <w:shd w:val="clear" w:color="000000" w:fill="DDEBF7"/>
            <w:noWrap/>
            <w:vAlign w:val="bottom"/>
            <w:hideMark/>
          </w:tcPr>
          <w:p w14:paraId="7F57228B"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3500</w:t>
            </w:r>
          </w:p>
        </w:tc>
        <w:tc>
          <w:tcPr>
            <w:tcW w:w="1053" w:type="dxa"/>
            <w:tcBorders>
              <w:top w:val="single" w:sz="8" w:space="0" w:color="auto"/>
              <w:left w:val="nil"/>
              <w:bottom w:val="single" w:sz="8" w:space="0" w:color="auto"/>
              <w:right w:val="single" w:sz="8" w:space="0" w:color="auto"/>
            </w:tcBorders>
            <w:shd w:val="clear" w:color="000000" w:fill="DDEBF7"/>
            <w:noWrap/>
            <w:vAlign w:val="bottom"/>
            <w:hideMark/>
          </w:tcPr>
          <w:p w14:paraId="4CD535D1"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4000</w:t>
            </w:r>
          </w:p>
        </w:tc>
      </w:tr>
      <w:tr w:rsidR="00A54120" w:rsidRPr="00A54120" w14:paraId="2957CBA4" w14:textId="77777777" w:rsidTr="00EE51D3">
        <w:trPr>
          <w:trHeight w:val="300"/>
        </w:trPr>
        <w:tc>
          <w:tcPr>
            <w:tcW w:w="1124" w:type="dxa"/>
            <w:tcBorders>
              <w:top w:val="nil"/>
              <w:left w:val="single" w:sz="8" w:space="0" w:color="auto"/>
              <w:bottom w:val="single" w:sz="4" w:space="0" w:color="auto"/>
              <w:right w:val="single" w:sz="8" w:space="0" w:color="auto"/>
            </w:tcBorders>
            <w:shd w:val="clear" w:color="000000" w:fill="DDEBF7"/>
            <w:noWrap/>
            <w:vAlign w:val="bottom"/>
            <w:hideMark/>
          </w:tcPr>
          <w:p w14:paraId="4F6469C5"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22</w:t>
            </w:r>
          </w:p>
        </w:tc>
        <w:tc>
          <w:tcPr>
            <w:tcW w:w="1053" w:type="dxa"/>
            <w:tcBorders>
              <w:top w:val="nil"/>
              <w:left w:val="nil"/>
              <w:bottom w:val="single" w:sz="4" w:space="0" w:color="auto"/>
              <w:right w:val="single" w:sz="4" w:space="0" w:color="auto"/>
            </w:tcBorders>
            <w:shd w:val="clear" w:color="auto" w:fill="auto"/>
            <w:noWrap/>
            <w:vAlign w:val="bottom"/>
            <w:hideMark/>
          </w:tcPr>
          <w:p w14:paraId="5A3A9424"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269.5181</w:t>
            </w:r>
          </w:p>
        </w:tc>
        <w:tc>
          <w:tcPr>
            <w:tcW w:w="1053" w:type="dxa"/>
            <w:tcBorders>
              <w:top w:val="nil"/>
              <w:left w:val="nil"/>
              <w:bottom w:val="single" w:sz="4" w:space="0" w:color="auto"/>
              <w:right w:val="single" w:sz="4" w:space="0" w:color="auto"/>
            </w:tcBorders>
            <w:shd w:val="clear" w:color="000000" w:fill="AEAAAA"/>
            <w:noWrap/>
            <w:vAlign w:val="bottom"/>
            <w:hideMark/>
          </w:tcPr>
          <w:p w14:paraId="1452004C" w14:textId="77777777" w:rsidR="00A54120" w:rsidRPr="00A54120" w:rsidRDefault="00A54120" w:rsidP="00A54120">
            <w:pPr>
              <w:spacing w:after="0" w:line="240" w:lineRule="auto"/>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 </w:t>
            </w:r>
          </w:p>
        </w:tc>
        <w:tc>
          <w:tcPr>
            <w:tcW w:w="1053" w:type="dxa"/>
            <w:tcBorders>
              <w:top w:val="nil"/>
              <w:left w:val="nil"/>
              <w:bottom w:val="single" w:sz="4" w:space="0" w:color="auto"/>
              <w:right w:val="single" w:sz="4" w:space="0" w:color="auto"/>
            </w:tcBorders>
            <w:shd w:val="clear" w:color="auto" w:fill="auto"/>
            <w:noWrap/>
            <w:vAlign w:val="bottom"/>
            <w:hideMark/>
          </w:tcPr>
          <w:p w14:paraId="28E22792"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263.657</w:t>
            </w:r>
          </w:p>
        </w:tc>
        <w:tc>
          <w:tcPr>
            <w:tcW w:w="1053" w:type="dxa"/>
            <w:tcBorders>
              <w:top w:val="nil"/>
              <w:left w:val="nil"/>
              <w:bottom w:val="single" w:sz="4" w:space="0" w:color="auto"/>
              <w:right w:val="single" w:sz="4" w:space="0" w:color="auto"/>
            </w:tcBorders>
            <w:shd w:val="clear" w:color="000000" w:fill="AEAAAA"/>
            <w:noWrap/>
            <w:vAlign w:val="bottom"/>
            <w:hideMark/>
          </w:tcPr>
          <w:p w14:paraId="0714DC37" w14:textId="77777777" w:rsidR="00A54120" w:rsidRPr="00A54120" w:rsidRDefault="00A54120" w:rsidP="00A54120">
            <w:pPr>
              <w:spacing w:after="0" w:line="240" w:lineRule="auto"/>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 </w:t>
            </w:r>
          </w:p>
        </w:tc>
        <w:tc>
          <w:tcPr>
            <w:tcW w:w="1053" w:type="dxa"/>
            <w:tcBorders>
              <w:top w:val="nil"/>
              <w:left w:val="nil"/>
              <w:bottom w:val="single" w:sz="4" w:space="0" w:color="auto"/>
              <w:right w:val="single" w:sz="8" w:space="0" w:color="auto"/>
            </w:tcBorders>
            <w:shd w:val="clear" w:color="auto" w:fill="auto"/>
            <w:noWrap/>
            <w:vAlign w:val="bottom"/>
            <w:hideMark/>
          </w:tcPr>
          <w:p w14:paraId="4650EB18"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252.0872</w:t>
            </w:r>
          </w:p>
        </w:tc>
      </w:tr>
      <w:tr w:rsidR="00A54120" w:rsidRPr="00A54120" w14:paraId="5C792236" w14:textId="77777777" w:rsidTr="00EE51D3">
        <w:trPr>
          <w:trHeight w:val="300"/>
        </w:trPr>
        <w:tc>
          <w:tcPr>
            <w:tcW w:w="1124" w:type="dxa"/>
            <w:tcBorders>
              <w:top w:val="nil"/>
              <w:left w:val="single" w:sz="8" w:space="0" w:color="auto"/>
              <w:bottom w:val="single" w:sz="4" w:space="0" w:color="auto"/>
              <w:right w:val="single" w:sz="8" w:space="0" w:color="auto"/>
            </w:tcBorders>
            <w:shd w:val="clear" w:color="000000" w:fill="DDEBF7"/>
            <w:noWrap/>
            <w:vAlign w:val="bottom"/>
            <w:hideMark/>
          </w:tcPr>
          <w:p w14:paraId="282C16D7"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18</w:t>
            </w:r>
          </w:p>
        </w:tc>
        <w:tc>
          <w:tcPr>
            <w:tcW w:w="1053" w:type="dxa"/>
            <w:tcBorders>
              <w:top w:val="nil"/>
              <w:left w:val="nil"/>
              <w:bottom w:val="single" w:sz="4" w:space="0" w:color="auto"/>
              <w:right w:val="single" w:sz="4" w:space="0" w:color="auto"/>
            </w:tcBorders>
            <w:shd w:val="clear" w:color="auto" w:fill="auto"/>
            <w:noWrap/>
            <w:vAlign w:val="bottom"/>
            <w:hideMark/>
          </w:tcPr>
          <w:p w14:paraId="3E74FBCA"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256.8579</w:t>
            </w:r>
          </w:p>
        </w:tc>
        <w:tc>
          <w:tcPr>
            <w:tcW w:w="1053" w:type="dxa"/>
            <w:tcBorders>
              <w:top w:val="nil"/>
              <w:left w:val="nil"/>
              <w:bottom w:val="single" w:sz="4" w:space="0" w:color="auto"/>
              <w:right w:val="single" w:sz="4" w:space="0" w:color="auto"/>
            </w:tcBorders>
            <w:shd w:val="clear" w:color="000000" w:fill="C6EFCE"/>
            <w:noWrap/>
            <w:vAlign w:val="bottom"/>
            <w:hideMark/>
          </w:tcPr>
          <w:p w14:paraId="28EC4B60" w14:textId="77777777" w:rsidR="00A54120" w:rsidRPr="00A54120" w:rsidRDefault="00A54120" w:rsidP="00A54120">
            <w:pPr>
              <w:spacing w:after="0" w:line="240" w:lineRule="auto"/>
              <w:jc w:val="right"/>
              <w:rPr>
                <w:rFonts w:ascii="Calibri" w:eastAsia="Times New Roman" w:hAnsi="Calibri" w:cs="Times New Roman"/>
                <w:color w:val="006100"/>
                <w:lang w:eastAsia="en-GB"/>
              </w:rPr>
            </w:pPr>
            <w:r w:rsidRPr="00A54120">
              <w:rPr>
                <w:rFonts w:ascii="Calibri" w:eastAsia="Times New Roman" w:hAnsi="Calibri" w:cs="Times New Roman"/>
                <w:color w:val="006100"/>
                <w:lang w:eastAsia="en-GB"/>
              </w:rPr>
              <w:t>247.2834</w:t>
            </w:r>
          </w:p>
        </w:tc>
        <w:tc>
          <w:tcPr>
            <w:tcW w:w="1053" w:type="dxa"/>
            <w:tcBorders>
              <w:top w:val="nil"/>
              <w:left w:val="nil"/>
              <w:bottom w:val="single" w:sz="4" w:space="0" w:color="auto"/>
              <w:right w:val="single" w:sz="4" w:space="0" w:color="auto"/>
            </w:tcBorders>
            <w:shd w:val="clear" w:color="auto" w:fill="auto"/>
            <w:noWrap/>
            <w:vAlign w:val="bottom"/>
            <w:hideMark/>
          </w:tcPr>
          <w:p w14:paraId="0C14774C"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254.2202</w:t>
            </w:r>
          </w:p>
        </w:tc>
        <w:tc>
          <w:tcPr>
            <w:tcW w:w="1053" w:type="dxa"/>
            <w:tcBorders>
              <w:top w:val="nil"/>
              <w:left w:val="nil"/>
              <w:bottom w:val="single" w:sz="4" w:space="0" w:color="auto"/>
              <w:right w:val="single" w:sz="4" w:space="0" w:color="auto"/>
            </w:tcBorders>
            <w:shd w:val="clear" w:color="auto" w:fill="auto"/>
            <w:noWrap/>
            <w:vAlign w:val="bottom"/>
            <w:hideMark/>
          </w:tcPr>
          <w:p w14:paraId="083154C9"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248.8932</w:t>
            </w:r>
          </w:p>
        </w:tc>
        <w:tc>
          <w:tcPr>
            <w:tcW w:w="1053" w:type="dxa"/>
            <w:tcBorders>
              <w:top w:val="nil"/>
              <w:left w:val="nil"/>
              <w:bottom w:val="single" w:sz="4" w:space="0" w:color="auto"/>
              <w:right w:val="single" w:sz="8" w:space="0" w:color="auto"/>
            </w:tcBorders>
            <w:shd w:val="clear" w:color="auto" w:fill="auto"/>
            <w:noWrap/>
            <w:vAlign w:val="bottom"/>
            <w:hideMark/>
          </w:tcPr>
          <w:p w14:paraId="678E6302"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248.2993</w:t>
            </w:r>
          </w:p>
        </w:tc>
      </w:tr>
      <w:tr w:rsidR="00A54120" w:rsidRPr="00A54120" w14:paraId="05E3DAF1" w14:textId="77777777" w:rsidTr="00EE51D3">
        <w:trPr>
          <w:trHeight w:val="300"/>
        </w:trPr>
        <w:tc>
          <w:tcPr>
            <w:tcW w:w="1124" w:type="dxa"/>
            <w:tcBorders>
              <w:top w:val="nil"/>
              <w:left w:val="single" w:sz="8" w:space="0" w:color="auto"/>
              <w:bottom w:val="single" w:sz="4" w:space="0" w:color="auto"/>
              <w:right w:val="single" w:sz="8" w:space="0" w:color="auto"/>
            </w:tcBorders>
            <w:shd w:val="clear" w:color="000000" w:fill="DDEBF7"/>
            <w:noWrap/>
            <w:vAlign w:val="bottom"/>
            <w:hideMark/>
          </w:tcPr>
          <w:p w14:paraId="2E224D55"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14</w:t>
            </w:r>
          </w:p>
        </w:tc>
        <w:tc>
          <w:tcPr>
            <w:tcW w:w="1053" w:type="dxa"/>
            <w:tcBorders>
              <w:top w:val="nil"/>
              <w:left w:val="nil"/>
              <w:bottom w:val="single" w:sz="4" w:space="0" w:color="auto"/>
              <w:right w:val="single" w:sz="4" w:space="0" w:color="auto"/>
            </w:tcBorders>
            <w:shd w:val="clear" w:color="auto" w:fill="auto"/>
            <w:noWrap/>
            <w:vAlign w:val="bottom"/>
            <w:hideMark/>
          </w:tcPr>
          <w:p w14:paraId="74FD75F1"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271.137</w:t>
            </w:r>
          </w:p>
        </w:tc>
        <w:tc>
          <w:tcPr>
            <w:tcW w:w="1053" w:type="dxa"/>
            <w:tcBorders>
              <w:top w:val="nil"/>
              <w:left w:val="nil"/>
              <w:bottom w:val="single" w:sz="4" w:space="0" w:color="auto"/>
              <w:right w:val="single" w:sz="4" w:space="0" w:color="auto"/>
            </w:tcBorders>
            <w:shd w:val="clear" w:color="auto" w:fill="auto"/>
            <w:noWrap/>
            <w:vAlign w:val="bottom"/>
            <w:hideMark/>
          </w:tcPr>
          <w:p w14:paraId="3AA28401"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265.8892</w:t>
            </w:r>
          </w:p>
        </w:tc>
        <w:tc>
          <w:tcPr>
            <w:tcW w:w="1053" w:type="dxa"/>
            <w:tcBorders>
              <w:top w:val="nil"/>
              <w:left w:val="nil"/>
              <w:bottom w:val="single" w:sz="4" w:space="0" w:color="auto"/>
              <w:right w:val="single" w:sz="4" w:space="0" w:color="auto"/>
            </w:tcBorders>
            <w:shd w:val="clear" w:color="auto" w:fill="auto"/>
            <w:noWrap/>
            <w:vAlign w:val="bottom"/>
            <w:hideMark/>
          </w:tcPr>
          <w:p w14:paraId="07AEF21C"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256.5598</w:t>
            </w:r>
          </w:p>
        </w:tc>
        <w:tc>
          <w:tcPr>
            <w:tcW w:w="1053" w:type="dxa"/>
            <w:tcBorders>
              <w:top w:val="nil"/>
              <w:left w:val="nil"/>
              <w:bottom w:val="single" w:sz="4" w:space="0" w:color="auto"/>
              <w:right w:val="single" w:sz="4" w:space="0" w:color="auto"/>
            </w:tcBorders>
            <w:shd w:val="clear" w:color="auto" w:fill="auto"/>
            <w:noWrap/>
            <w:vAlign w:val="bottom"/>
            <w:hideMark/>
          </w:tcPr>
          <w:p w14:paraId="5D8AC42F"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249.3406</w:t>
            </w:r>
          </w:p>
        </w:tc>
        <w:tc>
          <w:tcPr>
            <w:tcW w:w="1053" w:type="dxa"/>
            <w:tcBorders>
              <w:top w:val="nil"/>
              <w:left w:val="nil"/>
              <w:bottom w:val="single" w:sz="4" w:space="0" w:color="auto"/>
              <w:right w:val="single" w:sz="8" w:space="0" w:color="auto"/>
            </w:tcBorders>
            <w:shd w:val="clear" w:color="auto" w:fill="auto"/>
            <w:noWrap/>
            <w:vAlign w:val="bottom"/>
            <w:hideMark/>
          </w:tcPr>
          <w:p w14:paraId="2F9518C4"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249.757</w:t>
            </w:r>
          </w:p>
        </w:tc>
      </w:tr>
      <w:tr w:rsidR="00A54120" w:rsidRPr="00A54120" w14:paraId="767513FD" w14:textId="77777777" w:rsidTr="00EE51D3">
        <w:trPr>
          <w:trHeight w:val="300"/>
        </w:trPr>
        <w:tc>
          <w:tcPr>
            <w:tcW w:w="1124" w:type="dxa"/>
            <w:tcBorders>
              <w:top w:val="nil"/>
              <w:left w:val="single" w:sz="8" w:space="0" w:color="auto"/>
              <w:bottom w:val="single" w:sz="4" w:space="0" w:color="auto"/>
              <w:right w:val="single" w:sz="8" w:space="0" w:color="auto"/>
            </w:tcBorders>
            <w:shd w:val="clear" w:color="000000" w:fill="DDEBF7"/>
            <w:noWrap/>
            <w:vAlign w:val="bottom"/>
            <w:hideMark/>
          </w:tcPr>
          <w:p w14:paraId="11530AD2"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12</w:t>
            </w:r>
          </w:p>
        </w:tc>
        <w:tc>
          <w:tcPr>
            <w:tcW w:w="1053" w:type="dxa"/>
            <w:tcBorders>
              <w:top w:val="nil"/>
              <w:left w:val="nil"/>
              <w:bottom w:val="single" w:sz="4" w:space="0" w:color="auto"/>
              <w:right w:val="single" w:sz="4" w:space="0" w:color="auto"/>
            </w:tcBorders>
            <w:shd w:val="clear" w:color="auto" w:fill="auto"/>
            <w:noWrap/>
            <w:vAlign w:val="bottom"/>
            <w:hideMark/>
          </w:tcPr>
          <w:p w14:paraId="39D2E7C4"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254.5351</w:t>
            </w:r>
          </w:p>
        </w:tc>
        <w:tc>
          <w:tcPr>
            <w:tcW w:w="1053" w:type="dxa"/>
            <w:tcBorders>
              <w:top w:val="nil"/>
              <w:left w:val="nil"/>
              <w:bottom w:val="single" w:sz="4" w:space="0" w:color="auto"/>
              <w:right w:val="single" w:sz="4" w:space="0" w:color="auto"/>
            </w:tcBorders>
            <w:shd w:val="clear" w:color="auto" w:fill="auto"/>
            <w:noWrap/>
            <w:vAlign w:val="bottom"/>
            <w:hideMark/>
          </w:tcPr>
          <w:p w14:paraId="6B121CFF"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256.2358</w:t>
            </w:r>
          </w:p>
        </w:tc>
        <w:tc>
          <w:tcPr>
            <w:tcW w:w="1053" w:type="dxa"/>
            <w:tcBorders>
              <w:top w:val="nil"/>
              <w:left w:val="nil"/>
              <w:bottom w:val="single" w:sz="4" w:space="0" w:color="auto"/>
              <w:right w:val="single" w:sz="4" w:space="0" w:color="auto"/>
            </w:tcBorders>
            <w:shd w:val="clear" w:color="auto" w:fill="auto"/>
            <w:noWrap/>
            <w:vAlign w:val="bottom"/>
            <w:hideMark/>
          </w:tcPr>
          <w:p w14:paraId="30EF57D3"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255.48</w:t>
            </w:r>
          </w:p>
        </w:tc>
        <w:tc>
          <w:tcPr>
            <w:tcW w:w="1053" w:type="dxa"/>
            <w:tcBorders>
              <w:top w:val="nil"/>
              <w:left w:val="nil"/>
              <w:bottom w:val="single" w:sz="4" w:space="0" w:color="auto"/>
              <w:right w:val="single" w:sz="4" w:space="0" w:color="auto"/>
            </w:tcBorders>
            <w:shd w:val="clear" w:color="000000" w:fill="AEAAAA"/>
            <w:noWrap/>
            <w:vAlign w:val="bottom"/>
            <w:hideMark/>
          </w:tcPr>
          <w:p w14:paraId="690916C9" w14:textId="77777777" w:rsidR="00A54120" w:rsidRPr="00A54120" w:rsidRDefault="00A54120" w:rsidP="00A54120">
            <w:pPr>
              <w:spacing w:after="0" w:line="240" w:lineRule="auto"/>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 </w:t>
            </w:r>
          </w:p>
        </w:tc>
        <w:tc>
          <w:tcPr>
            <w:tcW w:w="1053" w:type="dxa"/>
            <w:tcBorders>
              <w:top w:val="nil"/>
              <w:left w:val="nil"/>
              <w:bottom w:val="single" w:sz="4" w:space="0" w:color="auto"/>
              <w:right w:val="single" w:sz="8" w:space="0" w:color="auto"/>
            </w:tcBorders>
            <w:shd w:val="clear" w:color="000000" w:fill="AEAAAA"/>
            <w:noWrap/>
            <w:vAlign w:val="bottom"/>
            <w:hideMark/>
          </w:tcPr>
          <w:p w14:paraId="1CBC14C2" w14:textId="77777777" w:rsidR="00A54120" w:rsidRPr="00A54120" w:rsidRDefault="00A54120" w:rsidP="00A54120">
            <w:pPr>
              <w:spacing w:after="0" w:line="240" w:lineRule="auto"/>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 </w:t>
            </w:r>
          </w:p>
        </w:tc>
      </w:tr>
      <w:tr w:rsidR="00A54120" w:rsidRPr="00A54120" w14:paraId="761A17E0" w14:textId="77777777" w:rsidTr="00EE51D3">
        <w:trPr>
          <w:trHeight w:val="300"/>
        </w:trPr>
        <w:tc>
          <w:tcPr>
            <w:tcW w:w="1124" w:type="dxa"/>
            <w:tcBorders>
              <w:top w:val="nil"/>
              <w:left w:val="single" w:sz="8" w:space="0" w:color="auto"/>
              <w:bottom w:val="single" w:sz="4" w:space="0" w:color="auto"/>
              <w:right w:val="single" w:sz="8" w:space="0" w:color="auto"/>
            </w:tcBorders>
            <w:shd w:val="clear" w:color="000000" w:fill="DDEBF7"/>
            <w:noWrap/>
            <w:vAlign w:val="bottom"/>
            <w:hideMark/>
          </w:tcPr>
          <w:p w14:paraId="048CD5FD"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10</w:t>
            </w:r>
          </w:p>
        </w:tc>
        <w:tc>
          <w:tcPr>
            <w:tcW w:w="1053" w:type="dxa"/>
            <w:tcBorders>
              <w:top w:val="nil"/>
              <w:left w:val="nil"/>
              <w:bottom w:val="single" w:sz="4" w:space="0" w:color="auto"/>
              <w:right w:val="single" w:sz="4" w:space="0" w:color="auto"/>
            </w:tcBorders>
            <w:shd w:val="clear" w:color="auto" w:fill="auto"/>
            <w:noWrap/>
            <w:vAlign w:val="bottom"/>
            <w:hideMark/>
          </w:tcPr>
          <w:p w14:paraId="29F9EECD"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252.7211</w:t>
            </w:r>
          </w:p>
        </w:tc>
        <w:tc>
          <w:tcPr>
            <w:tcW w:w="1053" w:type="dxa"/>
            <w:tcBorders>
              <w:top w:val="nil"/>
              <w:left w:val="nil"/>
              <w:bottom w:val="single" w:sz="4" w:space="0" w:color="auto"/>
              <w:right w:val="single" w:sz="4" w:space="0" w:color="auto"/>
            </w:tcBorders>
            <w:shd w:val="clear" w:color="auto" w:fill="auto"/>
            <w:noWrap/>
            <w:vAlign w:val="bottom"/>
            <w:hideMark/>
          </w:tcPr>
          <w:p w14:paraId="744B0889"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252.517</w:t>
            </w:r>
          </w:p>
        </w:tc>
        <w:tc>
          <w:tcPr>
            <w:tcW w:w="1053" w:type="dxa"/>
            <w:tcBorders>
              <w:top w:val="nil"/>
              <w:left w:val="nil"/>
              <w:bottom w:val="single" w:sz="4" w:space="0" w:color="auto"/>
              <w:right w:val="single" w:sz="4" w:space="0" w:color="auto"/>
            </w:tcBorders>
            <w:shd w:val="clear" w:color="auto" w:fill="auto"/>
            <w:noWrap/>
            <w:vAlign w:val="bottom"/>
            <w:hideMark/>
          </w:tcPr>
          <w:p w14:paraId="7D935658"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254.4218</w:t>
            </w:r>
          </w:p>
        </w:tc>
        <w:tc>
          <w:tcPr>
            <w:tcW w:w="1053" w:type="dxa"/>
            <w:tcBorders>
              <w:top w:val="nil"/>
              <w:left w:val="nil"/>
              <w:bottom w:val="nil"/>
              <w:right w:val="single" w:sz="4" w:space="0" w:color="auto"/>
            </w:tcBorders>
            <w:shd w:val="clear" w:color="auto" w:fill="auto"/>
            <w:noWrap/>
            <w:vAlign w:val="bottom"/>
            <w:hideMark/>
          </w:tcPr>
          <w:p w14:paraId="18646170"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259.2809</w:t>
            </w:r>
          </w:p>
        </w:tc>
        <w:tc>
          <w:tcPr>
            <w:tcW w:w="1053" w:type="dxa"/>
            <w:tcBorders>
              <w:top w:val="nil"/>
              <w:left w:val="nil"/>
              <w:bottom w:val="nil"/>
              <w:right w:val="single" w:sz="8" w:space="0" w:color="auto"/>
            </w:tcBorders>
            <w:shd w:val="clear" w:color="auto" w:fill="auto"/>
            <w:noWrap/>
            <w:vAlign w:val="bottom"/>
            <w:hideMark/>
          </w:tcPr>
          <w:p w14:paraId="5DFAB5B7"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260.8844</w:t>
            </w:r>
          </w:p>
        </w:tc>
      </w:tr>
      <w:tr w:rsidR="00A54120" w:rsidRPr="00A54120" w14:paraId="7243A00B" w14:textId="77777777" w:rsidTr="00EE51D3">
        <w:trPr>
          <w:trHeight w:val="300"/>
        </w:trPr>
        <w:tc>
          <w:tcPr>
            <w:tcW w:w="1124" w:type="dxa"/>
            <w:tcBorders>
              <w:top w:val="nil"/>
              <w:left w:val="single" w:sz="8" w:space="0" w:color="auto"/>
              <w:bottom w:val="single" w:sz="4" w:space="0" w:color="auto"/>
              <w:right w:val="single" w:sz="8" w:space="0" w:color="auto"/>
            </w:tcBorders>
            <w:shd w:val="clear" w:color="000000" w:fill="DDEBF7"/>
            <w:noWrap/>
            <w:vAlign w:val="bottom"/>
            <w:hideMark/>
          </w:tcPr>
          <w:p w14:paraId="6212E9E1"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8</w:t>
            </w:r>
          </w:p>
        </w:tc>
        <w:tc>
          <w:tcPr>
            <w:tcW w:w="1053" w:type="dxa"/>
            <w:tcBorders>
              <w:top w:val="nil"/>
              <w:left w:val="nil"/>
              <w:bottom w:val="single" w:sz="4" w:space="0" w:color="auto"/>
              <w:right w:val="single" w:sz="4" w:space="0" w:color="auto"/>
            </w:tcBorders>
            <w:shd w:val="clear" w:color="auto" w:fill="auto"/>
            <w:noWrap/>
            <w:vAlign w:val="bottom"/>
            <w:hideMark/>
          </w:tcPr>
          <w:p w14:paraId="0AA3402C"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256.3776</w:t>
            </w:r>
          </w:p>
        </w:tc>
        <w:tc>
          <w:tcPr>
            <w:tcW w:w="1053" w:type="dxa"/>
            <w:tcBorders>
              <w:top w:val="nil"/>
              <w:left w:val="nil"/>
              <w:bottom w:val="single" w:sz="4" w:space="0" w:color="auto"/>
              <w:right w:val="single" w:sz="4" w:space="0" w:color="auto"/>
            </w:tcBorders>
            <w:shd w:val="clear" w:color="auto" w:fill="auto"/>
            <w:noWrap/>
            <w:vAlign w:val="bottom"/>
            <w:hideMark/>
          </w:tcPr>
          <w:p w14:paraId="33E18CE3"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259.1837</w:t>
            </w:r>
          </w:p>
        </w:tc>
        <w:tc>
          <w:tcPr>
            <w:tcW w:w="1053" w:type="dxa"/>
            <w:tcBorders>
              <w:top w:val="nil"/>
              <w:left w:val="nil"/>
              <w:bottom w:val="single" w:sz="4" w:space="0" w:color="auto"/>
              <w:right w:val="nil"/>
            </w:tcBorders>
            <w:shd w:val="clear" w:color="auto" w:fill="auto"/>
            <w:noWrap/>
            <w:vAlign w:val="bottom"/>
            <w:hideMark/>
          </w:tcPr>
          <w:p w14:paraId="6EE69D14"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261.3379</w:t>
            </w:r>
          </w:p>
        </w:tc>
        <w:tc>
          <w:tcPr>
            <w:tcW w:w="1053" w:type="dxa"/>
            <w:tcBorders>
              <w:top w:val="single" w:sz="4" w:space="0" w:color="auto"/>
              <w:left w:val="single" w:sz="4" w:space="0" w:color="auto"/>
              <w:bottom w:val="single" w:sz="4" w:space="0" w:color="auto"/>
              <w:right w:val="single" w:sz="4" w:space="0" w:color="auto"/>
            </w:tcBorders>
            <w:shd w:val="clear" w:color="000000" w:fill="AEAAAA"/>
            <w:noWrap/>
            <w:vAlign w:val="bottom"/>
            <w:hideMark/>
          </w:tcPr>
          <w:p w14:paraId="20250672" w14:textId="77777777" w:rsidR="00A54120" w:rsidRPr="00A54120" w:rsidRDefault="00A54120" w:rsidP="00A54120">
            <w:pPr>
              <w:spacing w:after="0" w:line="240" w:lineRule="auto"/>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 </w:t>
            </w:r>
          </w:p>
        </w:tc>
        <w:tc>
          <w:tcPr>
            <w:tcW w:w="1053" w:type="dxa"/>
            <w:tcBorders>
              <w:top w:val="single" w:sz="4" w:space="0" w:color="auto"/>
              <w:left w:val="nil"/>
              <w:bottom w:val="single" w:sz="4" w:space="0" w:color="auto"/>
              <w:right w:val="single" w:sz="8" w:space="0" w:color="auto"/>
            </w:tcBorders>
            <w:shd w:val="clear" w:color="000000" w:fill="AEAAAA"/>
            <w:noWrap/>
            <w:vAlign w:val="bottom"/>
            <w:hideMark/>
          </w:tcPr>
          <w:p w14:paraId="477518C2" w14:textId="77777777" w:rsidR="00A54120" w:rsidRPr="00A54120" w:rsidRDefault="00A54120" w:rsidP="00A54120">
            <w:pPr>
              <w:spacing w:after="0" w:line="240" w:lineRule="auto"/>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 </w:t>
            </w:r>
          </w:p>
        </w:tc>
      </w:tr>
      <w:tr w:rsidR="00A54120" w:rsidRPr="00A54120" w14:paraId="4C9A696A" w14:textId="77777777" w:rsidTr="00EE51D3">
        <w:trPr>
          <w:trHeight w:val="315"/>
        </w:trPr>
        <w:tc>
          <w:tcPr>
            <w:tcW w:w="1124" w:type="dxa"/>
            <w:tcBorders>
              <w:top w:val="nil"/>
              <w:left w:val="single" w:sz="8" w:space="0" w:color="auto"/>
              <w:bottom w:val="single" w:sz="8" w:space="0" w:color="auto"/>
              <w:right w:val="single" w:sz="8" w:space="0" w:color="auto"/>
            </w:tcBorders>
            <w:shd w:val="clear" w:color="000000" w:fill="DDEBF7"/>
            <w:noWrap/>
            <w:vAlign w:val="bottom"/>
            <w:hideMark/>
          </w:tcPr>
          <w:p w14:paraId="275FB079"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6</w:t>
            </w:r>
          </w:p>
        </w:tc>
        <w:tc>
          <w:tcPr>
            <w:tcW w:w="1053" w:type="dxa"/>
            <w:tcBorders>
              <w:top w:val="nil"/>
              <w:left w:val="nil"/>
              <w:bottom w:val="single" w:sz="8" w:space="0" w:color="auto"/>
              <w:right w:val="single" w:sz="4" w:space="0" w:color="auto"/>
            </w:tcBorders>
            <w:shd w:val="clear" w:color="auto" w:fill="auto"/>
            <w:noWrap/>
            <w:vAlign w:val="bottom"/>
            <w:hideMark/>
          </w:tcPr>
          <w:p w14:paraId="1D01C9C8"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268.7075</w:t>
            </w:r>
          </w:p>
        </w:tc>
        <w:tc>
          <w:tcPr>
            <w:tcW w:w="1053" w:type="dxa"/>
            <w:tcBorders>
              <w:top w:val="nil"/>
              <w:left w:val="nil"/>
              <w:bottom w:val="single" w:sz="8" w:space="0" w:color="auto"/>
              <w:right w:val="single" w:sz="4" w:space="0" w:color="auto"/>
            </w:tcBorders>
            <w:shd w:val="clear" w:color="auto" w:fill="auto"/>
            <w:noWrap/>
            <w:vAlign w:val="bottom"/>
            <w:hideMark/>
          </w:tcPr>
          <w:p w14:paraId="68A6BD7E"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273.4694</w:t>
            </w:r>
          </w:p>
        </w:tc>
        <w:tc>
          <w:tcPr>
            <w:tcW w:w="1053" w:type="dxa"/>
            <w:tcBorders>
              <w:top w:val="nil"/>
              <w:left w:val="nil"/>
              <w:bottom w:val="single" w:sz="8" w:space="0" w:color="auto"/>
              <w:right w:val="single" w:sz="4" w:space="0" w:color="auto"/>
            </w:tcBorders>
            <w:shd w:val="clear" w:color="auto" w:fill="auto"/>
            <w:noWrap/>
            <w:vAlign w:val="bottom"/>
            <w:hideMark/>
          </w:tcPr>
          <w:p w14:paraId="5FC081AF"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278.9116</w:t>
            </w:r>
          </w:p>
        </w:tc>
        <w:tc>
          <w:tcPr>
            <w:tcW w:w="1053" w:type="dxa"/>
            <w:tcBorders>
              <w:top w:val="nil"/>
              <w:left w:val="nil"/>
              <w:bottom w:val="single" w:sz="8" w:space="0" w:color="auto"/>
              <w:right w:val="single" w:sz="4" w:space="0" w:color="auto"/>
            </w:tcBorders>
            <w:shd w:val="clear" w:color="auto" w:fill="auto"/>
            <w:noWrap/>
            <w:vAlign w:val="bottom"/>
            <w:hideMark/>
          </w:tcPr>
          <w:p w14:paraId="773BFA87"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281.5031</w:t>
            </w:r>
          </w:p>
        </w:tc>
        <w:tc>
          <w:tcPr>
            <w:tcW w:w="1053" w:type="dxa"/>
            <w:tcBorders>
              <w:top w:val="nil"/>
              <w:left w:val="nil"/>
              <w:bottom w:val="single" w:sz="8" w:space="0" w:color="auto"/>
              <w:right w:val="single" w:sz="8" w:space="0" w:color="auto"/>
            </w:tcBorders>
            <w:shd w:val="clear" w:color="auto" w:fill="auto"/>
            <w:noWrap/>
            <w:vAlign w:val="bottom"/>
            <w:hideMark/>
          </w:tcPr>
          <w:p w14:paraId="5306F2B8" w14:textId="77777777" w:rsidR="00A54120" w:rsidRPr="00A54120" w:rsidRDefault="00A54120" w:rsidP="00A54120">
            <w:pPr>
              <w:spacing w:after="0" w:line="240" w:lineRule="auto"/>
              <w:jc w:val="right"/>
              <w:rPr>
                <w:rFonts w:ascii="Calibri" w:eastAsia="Times New Roman" w:hAnsi="Calibri" w:cs="Times New Roman"/>
                <w:color w:val="000000"/>
                <w:lang w:eastAsia="en-GB"/>
              </w:rPr>
            </w:pPr>
            <w:r w:rsidRPr="00A54120">
              <w:rPr>
                <w:rFonts w:ascii="Calibri" w:eastAsia="Times New Roman" w:hAnsi="Calibri" w:cs="Times New Roman"/>
                <w:color w:val="000000"/>
                <w:lang w:eastAsia="en-GB"/>
              </w:rPr>
              <w:t>288.5488</w:t>
            </w:r>
          </w:p>
        </w:tc>
      </w:tr>
    </w:tbl>
    <w:p w14:paraId="40143418" w14:textId="14CD9488" w:rsidR="0071094B" w:rsidRDefault="0071094B" w:rsidP="00A01959"/>
    <w:p w14:paraId="2DC7EF5D" w14:textId="08F00BF9" w:rsidR="0071094B" w:rsidRDefault="0071094B" w:rsidP="0071094B"/>
    <w:p w14:paraId="7C081609" w14:textId="41B040D0" w:rsidR="008D3E7F" w:rsidRDefault="008D3E7F" w:rsidP="0071094B"/>
    <w:p w14:paraId="21B33598" w14:textId="41364A96" w:rsidR="008D3E7F" w:rsidRDefault="008D3E7F" w:rsidP="0071094B"/>
    <w:p w14:paraId="5AD821CD" w14:textId="1BE5FFCF" w:rsidR="008D3E7F" w:rsidRDefault="008D3E7F" w:rsidP="0071094B"/>
    <w:p w14:paraId="61935F32" w14:textId="30EC126E" w:rsidR="008D3E7F" w:rsidRDefault="008D3E7F" w:rsidP="0071094B"/>
    <w:p w14:paraId="6B8BD801" w14:textId="2DC22433" w:rsidR="008D3E7F" w:rsidRDefault="008D3E7F" w:rsidP="0071094B"/>
    <w:p w14:paraId="0BF3839C" w14:textId="77777777" w:rsidR="008D3E7F" w:rsidRDefault="008D3E7F" w:rsidP="0071094B"/>
    <w:p w14:paraId="2CC8DDB8" w14:textId="77777777" w:rsidR="005A3D99" w:rsidRDefault="005A3D99" w:rsidP="0071094B"/>
    <w:p w14:paraId="4A440F03" w14:textId="57CBE605" w:rsidR="00EE51D3" w:rsidRDefault="00EE51D3" w:rsidP="00EE51D3">
      <w:pPr>
        <w:pStyle w:val="Caption"/>
        <w:keepNext/>
      </w:pPr>
      <w:r>
        <w:lastRenderedPageBreak/>
        <w:t xml:space="preserve">Table </w:t>
      </w:r>
      <w:r>
        <w:fldChar w:fldCharType="begin"/>
      </w:r>
      <w:r>
        <w:instrText xml:space="preserve"> SEQ Table \* ARABIC </w:instrText>
      </w:r>
      <w:r>
        <w:fldChar w:fldCharType="separate"/>
      </w:r>
      <w:r>
        <w:rPr>
          <w:noProof/>
        </w:rPr>
        <w:t>3</w:t>
      </w:r>
      <w:r>
        <w:fldChar w:fldCharType="end"/>
      </w:r>
      <w:r>
        <w:t xml:space="preserve"> Engine Efficiency</w:t>
      </w:r>
    </w:p>
    <w:tbl>
      <w:tblPr>
        <w:tblW w:w="6389" w:type="dxa"/>
        <w:tblLook w:val="04A0" w:firstRow="1" w:lastRow="0" w:firstColumn="1" w:lastColumn="0" w:noHBand="0" w:noVBand="1"/>
      </w:tblPr>
      <w:tblGrid>
        <w:gridCol w:w="1124"/>
        <w:gridCol w:w="1053"/>
        <w:gridCol w:w="1053"/>
        <w:gridCol w:w="1053"/>
        <w:gridCol w:w="1053"/>
        <w:gridCol w:w="1053"/>
      </w:tblGrid>
      <w:tr w:rsidR="0071094B" w:rsidRPr="0071094B" w14:paraId="74729D87" w14:textId="77777777" w:rsidTr="00EE51D3">
        <w:trPr>
          <w:trHeight w:val="315"/>
        </w:trPr>
        <w:tc>
          <w:tcPr>
            <w:tcW w:w="6389"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08FD31F8" w14:textId="0DAD8849" w:rsidR="0071094B" w:rsidRPr="0071094B" w:rsidRDefault="0071094B" w:rsidP="0071094B">
            <w:pPr>
              <w:spacing w:after="0" w:line="240" w:lineRule="auto"/>
              <w:jc w:val="center"/>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Efficiency</w:t>
            </w:r>
            <w:r w:rsidR="005537A8">
              <w:rPr>
                <w:rFonts w:ascii="Calibri" w:eastAsia="Times New Roman" w:hAnsi="Calibri" w:cs="Times New Roman"/>
                <w:color w:val="000000"/>
                <w:lang w:eastAsia="en-GB"/>
              </w:rPr>
              <w:t xml:space="preserve"> %</w:t>
            </w:r>
          </w:p>
        </w:tc>
      </w:tr>
      <w:tr w:rsidR="0071094B" w:rsidRPr="0071094B" w14:paraId="76F48821" w14:textId="77777777" w:rsidTr="00EE51D3">
        <w:trPr>
          <w:trHeight w:val="315"/>
        </w:trPr>
        <w:tc>
          <w:tcPr>
            <w:tcW w:w="1124" w:type="dxa"/>
            <w:tcBorders>
              <w:top w:val="nil"/>
              <w:left w:val="single" w:sz="8" w:space="0" w:color="auto"/>
              <w:bottom w:val="single" w:sz="8" w:space="0" w:color="auto"/>
              <w:right w:val="single" w:sz="8" w:space="0" w:color="auto"/>
            </w:tcBorders>
            <w:shd w:val="clear" w:color="000000" w:fill="DDEBF7"/>
            <w:noWrap/>
            <w:vAlign w:val="bottom"/>
            <w:hideMark/>
          </w:tcPr>
          <w:p w14:paraId="6C124B36" w14:textId="77777777" w:rsidR="0071094B" w:rsidRPr="0071094B" w:rsidRDefault="0071094B" w:rsidP="0071094B">
            <w:pPr>
              <w:spacing w:after="0" w:line="240" w:lineRule="auto"/>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BMEP Bar</w:t>
            </w:r>
          </w:p>
        </w:tc>
        <w:tc>
          <w:tcPr>
            <w:tcW w:w="1053" w:type="dxa"/>
            <w:tcBorders>
              <w:top w:val="nil"/>
              <w:left w:val="nil"/>
              <w:bottom w:val="single" w:sz="8" w:space="0" w:color="auto"/>
              <w:right w:val="single" w:sz="4" w:space="0" w:color="auto"/>
            </w:tcBorders>
            <w:shd w:val="clear" w:color="000000" w:fill="DDEBF7"/>
            <w:noWrap/>
            <w:vAlign w:val="bottom"/>
            <w:hideMark/>
          </w:tcPr>
          <w:p w14:paraId="14DC4A89"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2000</w:t>
            </w:r>
          </w:p>
        </w:tc>
        <w:tc>
          <w:tcPr>
            <w:tcW w:w="1053" w:type="dxa"/>
            <w:tcBorders>
              <w:top w:val="nil"/>
              <w:left w:val="nil"/>
              <w:bottom w:val="single" w:sz="8" w:space="0" w:color="auto"/>
              <w:right w:val="single" w:sz="4" w:space="0" w:color="auto"/>
            </w:tcBorders>
            <w:shd w:val="clear" w:color="000000" w:fill="DDEBF7"/>
            <w:noWrap/>
            <w:vAlign w:val="bottom"/>
            <w:hideMark/>
          </w:tcPr>
          <w:p w14:paraId="62241D3E"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2500</w:t>
            </w:r>
          </w:p>
        </w:tc>
        <w:tc>
          <w:tcPr>
            <w:tcW w:w="1053" w:type="dxa"/>
            <w:tcBorders>
              <w:top w:val="nil"/>
              <w:left w:val="nil"/>
              <w:bottom w:val="single" w:sz="8" w:space="0" w:color="auto"/>
              <w:right w:val="single" w:sz="4" w:space="0" w:color="auto"/>
            </w:tcBorders>
            <w:shd w:val="clear" w:color="000000" w:fill="DDEBF7"/>
            <w:noWrap/>
            <w:vAlign w:val="bottom"/>
            <w:hideMark/>
          </w:tcPr>
          <w:p w14:paraId="1E82CB90"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3000</w:t>
            </w:r>
          </w:p>
        </w:tc>
        <w:tc>
          <w:tcPr>
            <w:tcW w:w="1053" w:type="dxa"/>
            <w:tcBorders>
              <w:top w:val="nil"/>
              <w:left w:val="nil"/>
              <w:bottom w:val="single" w:sz="8" w:space="0" w:color="auto"/>
              <w:right w:val="single" w:sz="4" w:space="0" w:color="auto"/>
            </w:tcBorders>
            <w:shd w:val="clear" w:color="000000" w:fill="DDEBF7"/>
            <w:noWrap/>
            <w:vAlign w:val="bottom"/>
            <w:hideMark/>
          </w:tcPr>
          <w:p w14:paraId="1AC80657"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3500</w:t>
            </w:r>
          </w:p>
        </w:tc>
        <w:tc>
          <w:tcPr>
            <w:tcW w:w="1053" w:type="dxa"/>
            <w:tcBorders>
              <w:top w:val="nil"/>
              <w:left w:val="nil"/>
              <w:bottom w:val="single" w:sz="8" w:space="0" w:color="auto"/>
              <w:right w:val="single" w:sz="8" w:space="0" w:color="auto"/>
            </w:tcBorders>
            <w:shd w:val="clear" w:color="000000" w:fill="DDEBF7"/>
            <w:noWrap/>
            <w:vAlign w:val="bottom"/>
            <w:hideMark/>
          </w:tcPr>
          <w:p w14:paraId="06A805D6"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4000</w:t>
            </w:r>
          </w:p>
        </w:tc>
      </w:tr>
      <w:tr w:rsidR="0071094B" w:rsidRPr="0071094B" w14:paraId="223DF0AD" w14:textId="77777777" w:rsidTr="00EE51D3">
        <w:trPr>
          <w:trHeight w:val="300"/>
        </w:trPr>
        <w:tc>
          <w:tcPr>
            <w:tcW w:w="1124" w:type="dxa"/>
            <w:tcBorders>
              <w:top w:val="nil"/>
              <w:left w:val="single" w:sz="8" w:space="0" w:color="auto"/>
              <w:bottom w:val="single" w:sz="4" w:space="0" w:color="auto"/>
              <w:right w:val="single" w:sz="8" w:space="0" w:color="auto"/>
            </w:tcBorders>
            <w:shd w:val="clear" w:color="000000" w:fill="DDEBF7"/>
            <w:noWrap/>
            <w:vAlign w:val="bottom"/>
            <w:hideMark/>
          </w:tcPr>
          <w:p w14:paraId="1E174C55"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22</w:t>
            </w:r>
          </w:p>
        </w:tc>
        <w:tc>
          <w:tcPr>
            <w:tcW w:w="1053" w:type="dxa"/>
            <w:tcBorders>
              <w:top w:val="nil"/>
              <w:left w:val="nil"/>
              <w:bottom w:val="single" w:sz="4" w:space="0" w:color="auto"/>
              <w:right w:val="single" w:sz="4" w:space="0" w:color="auto"/>
            </w:tcBorders>
            <w:shd w:val="clear" w:color="auto" w:fill="auto"/>
            <w:noWrap/>
            <w:vAlign w:val="bottom"/>
            <w:hideMark/>
          </w:tcPr>
          <w:p w14:paraId="7ED8138B"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30.35721</w:t>
            </w:r>
          </w:p>
        </w:tc>
        <w:tc>
          <w:tcPr>
            <w:tcW w:w="1053" w:type="dxa"/>
            <w:tcBorders>
              <w:top w:val="nil"/>
              <w:left w:val="nil"/>
              <w:bottom w:val="single" w:sz="4" w:space="0" w:color="auto"/>
              <w:right w:val="single" w:sz="4" w:space="0" w:color="auto"/>
            </w:tcBorders>
            <w:shd w:val="clear" w:color="000000" w:fill="AEAAAA"/>
            <w:noWrap/>
            <w:vAlign w:val="bottom"/>
            <w:hideMark/>
          </w:tcPr>
          <w:p w14:paraId="4272C451" w14:textId="77777777" w:rsidR="0071094B" w:rsidRPr="0071094B" w:rsidRDefault="0071094B" w:rsidP="0071094B">
            <w:pPr>
              <w:spacing w:after="0" w:line="240" w:lineRule="auto"/>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 </w:t>
            </w:r>
          </w:p>
        </w:tc>
        <w:tc>
          <w:tcPr>
            <w:tcW w:w="1053" w:type="dxa"/>
            <w:tcBorders>
              <w:top w:val="nil"/>
              <w:left w:val="nil"/>
              <w:bottom w:val="single" w:sz="4" w:space="0" w:color="auto"/>
              <w:right w:val="single" w:sz="4" w:space="0" w:color="auto"/>
            </w:tcBorders>
            <w:shd w:val="clear" w:color="auto" w:fill="auto"/>
            <w:noWrap/>
            <w:vAlign w:val="bottom"/>
            <w:hideMark/>
          </w:tcPr>
          <w:p w14:paraId="47E224FA"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31.03206</w:t>
            </w:r>
          </w:p>
        </w:tc>
        <w:tc>
          <w:tcPr>
            <w:tcW w:w="1053" w:type="dxa"/>
            <w:tcBorders>
              <w:top w:val="nil"/>
              <w:left w:val="nil"/>
              <w:bottom w:val="single" w:sz="4" w:space="0" w:color="auto"/>
              <w:right w:val="single" w:sz="4" w:space="0" w:color="auto"/>
            </w:tcBorders>
            <w:shd w:val="clear" w:color="000000" w:fill="AEAAAA"/>
            <w:noWrap/>
            <w:vAlign w:val="bottom"/>
            <w:hideMark/>
          </w:tcPr>
          <w:p w14:paraId="49B16496" w14:textId="77777777" w:rsidR="0071094B" w:rsidRPr="0071094B" w:rsidRDefault="0071094B" w:rsidP="0071094B">
            <w:pPr>
              <w:spacing w:after="0" w:line="240" w:lineRule="auto"/>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 </w:t>
            </w:r>
          </w:p>
        </w:tc>
        <w:tc>
          <w:tcPr>
            <w:tcW w:w="1053" w:type="dxa"/>
            <w:tcBorders>
              <w:top w:val="nil"/>
              <w:left w:val="nil"/>
              <w:bottom w:val="single" w:sz="4" w:space="0" w:color="auto"/>
              <w:right w:val="single" w:sz="8" w:space="0" w:color="auto"/>
            </w:tcBorders>
            <w:shd w:val="clear" w:color="auto" w:fill="auto"/>
            <w:noWrap/>
            <w:vAlign w:val="bottom"/>
            <w:hideMark/>
          </w:tcPr>
          <w:p w14:paraId="356C9932"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32.4563</w:t>
            </w:r>
          </w:p>
        </w:tc>
      </w:tr>
      <w:tr w:rsidR="0071094B" w:rsidRPr="0071094B" w14:paraId="4CAAE697" w14:textId="77777777" w:rsidTr="00EE51D3">
        <w:trPr>
          <w:trHeight w:val="300"/>
        </w:trPr>
        <w:tc>
          <w:tcPr>
            <w:tcW w:w="1124" w:type="dxa"/>
            <w:tcBorders>
              <w:top w:val="nil"/>
              <w:left w:val="single" w:sz="8" w:space="0" w:color="auto"/>
              <w:bottom w:val="single" w:sz="4" w:space="0" w:color="auto"/>
              <w:right w:val="single" w:sz="8" w:space="0" w:color="auto"/>
            </w:tcBorders>
            <w:shd w:val="clear" w:color="000000" w:fill="DDEBF7"/>
            <w:noWrap/>
            <w:vAlign w:val="bottom"/>
            <w:hideMark/>
          </w:tcPr>
          <w:p w14:paraId="3D46EAB3"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18</w:t>
            </w:r>
          </w:p>
        </w:tc>
        <w:tc>
          <w:tcPr>
            <w:tcW w:w="1053" w:type="dxa"/>
            <w:tcBorders>
              <w:top w:val="nil"/>
              <w:left w:val="nil"/>
              <w:bottom w:val="single" w:sz="4" w:space="0" w:color="auto"/>
              <w:right w:val="single" w:sz="4" w:space="0" w:color="auto"/>
            </w:tcBorders>
            <w:shd w:val="clear" w:color="auto" w:fill="auto"/>
            <w:noWrap/>
            <w:vAlign w:val="bottom"/>
            <w:hideMark/>
          </w:tcPr>
          <w:p w14:paraId="64A6A44D"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31.85348</w:t>
            </w:r>
          </w:p>
        </w:tc>
        <w:tc>
          <w:tcPr>
            <w:tcW w:w="1053" w:type="dxa"/>
            <w:tcBorders>
              <w:top w:val="nil"/>
              <w:left w:val="nil"/>
              <w:bottom w:val="single" w:sz="4" w:space="0" w:color="auto"/>
              <w:right w:val="single" w:sz="4" w:space="0" w:color="auto"/>
            </w:tcBorders>
            <w:shd w:val="clear" w:color="000000" w:fill="C6EFCE"/>
            <w:noWrap/>
            <w:vAlign w:val="bottom"/>
            <w:hideMark/>
          </w:tcPr>
          <w:p w14:paraId="67F9FE8E" w14:textId="77777777" w:rsidR="0071094B" w:rsidRPr="0071094B" w:rsidRDefault="0071094B" w:rsidP="0071094B">
            <w:pPr>
              <w:spacing w:after="0" w:line="240" w:lineRule="auto"/>
              <w:jc w:val="right"/>
              <w:rPr>
                <w:rFonts w:ascii="Calibri" w:eastAsia="Times New Roman" w:hAnsi="Calibri" w:cs="Times New Roman"/>
                <w:color w:val="006100"/>
                <w:lang w:eastAsia="en-GB"/>
              </w:rPr>
            </w:pPr>
            <w:r w:rsidRPr="0071094B">
              <w:rPr>
                <w:rFonts w:ascii="Calibri" w:eastAsia="Times New Roman" w:hAnsi="Calibri" w:cs="Times New Roman"/>
                <w:color w:val="006100"/>
                <w:lang w:eastAsia="en-GB"/>
              </w:rPr>
              <w:t>33.0868</w:t>
            </w:r>
          </w:p>
        </w:tc>
        <w:tc>
          <w:tcPr>
            <w:tcW w:w="1053" w:type="dxa"/>
            <w:tcBorders>
              <w:top w:val="nil"/>
              <w:left w:val="nil"/>
              <w:bottom w:val="single" w:sz="4" w:space="0" w:color="auto"/>
              <w:right w:val="single" w:sz="4" w:space="0" w:color="auto"/>
            </w:tcBorders>
            <w:shd w:val="clear" w:color="auto" w:fill="auto"/>
            <w:noWrap/>
            <w:vAlign w:val="bottom"/>
            <w:hideMark/>
          </w:tcPr>
          <w:p w14:paraId="7CA76C97"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32.18398</w:t>
            </w:r>
          </w:p>
        </w:tc>
        <w:tc>
          <w:tcPr>
            <w:tcW w:w="1053" w:type="dxa"/>
            <w:tcBorders>
              <w:top w:val="nil"/>
              <w:left w:val="nil"/>
              <w:bottom w:val="single" w:sz="4" w:space="0" w:color="auto"/>
              <w:right w:val="single" w:sz="4" w:space="0" w:color="auto"/>
            </w:tcBorders>
            <w:shd w:val="clear" w:color="auto" w:fill="auto"/>
            <w:noWrap/>
            <w:vAlign w:val="bottom"/>
            <w:hideMark/>
          </w:tcPr>
          <w:p w14:paraId="3DFDE959"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32.87281</w:t>
            </w:r>
          </w:p>
        </w:tc>
        <w:tc>
          <w:tcPr>
            <w:tcW w:w="1053" w:type="dxa"/>
            <w:tcBorders>
              <w:top w:val="nil"/>
              <w:left w:val="nil"/>
              <w:bottom w:val="single" w:sz="4" w:space="0" w:color="auto"/>
              <w:right w:val="single" w:sz="8" w:space="0" w:color="auto"/>
            </w:tcBorders>
            <w:shd w:val="clear" w:color="auto" w:fill="auto"/>
            <w:noWrap/>
            <w:vAlign w:val="bottom"/>
            <w:hideMark/>
          </w:tcPr>
          <w:p w14:paraId="50EDC4FC"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32.95143</w:t>
            </w:r>
          </w:p>
        </w:tc>
      </w:tr>
      <w:tr w:rsidR="0071094B" w:rsidRPr="0071094B" w14:paraId="6167F0A2" w14:textId="77777777" w:rsidTr="00EE51D3">
        <w:trPr>
          <w:trHeight w:val="300"/>
        </w:trPr>
        <w:tc>
          <w:tcPr>
            <w:tcW w:w="1124" w:type="dxa"/>
            <w:tcBorders>
              <w:top w:val="nil"/>
              <w:left w:val="single" w:sz="8" w:space="0" w:color="auto"/>
              <w:bottom w:val="single" w:sz="4" w:space="0" w:color="auto"/>
              <w:right w:val="single" w:sz="8" w:space="0" w:color="auto"/>
            </w:tcBorders>
            <w:shd w:val="clear" w:color="000000" w:fill="DDEBF7"/>
            <w:noWrap/>
            <w:vAlign w:val="bottom"/>
            <w:hideMark/>
          </w:tcPr>
          <w:p w14:paraId="535D1009"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14</w:t>
            </w:r>
          </w:p>
        </w:tc>
        <w:tc>
          <w:tcPr>
            <w:tcW w:w="1053" w:type="dxa"/>
            <w:tcBorders>
              <w:top w:val="nil"/>
              <w:left w:val="nil"/>
              <w:bottom w:val="single" w:sz="4" w:space="0" w:color="auto"/>
              <w:right w:val="single" w:sz="4" w:space="0" w:color="auto"/>
            </w:tcBorders>
            <w:shd w:val="clear" w:color="auto" w:fill="auto"/>
            <w:noWrap/>
            <w:vAlign w:val="bottom"/>
            <w:hideMark/>
          </w:tcPr>
          <w:p w14:paraId="343D19AA"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30.17595</w:t>
            </w:r>
          </w:p>
        </w:tc>
        <w:tc>
          <w:tcPr>
            <w:tcW w:w="1053" w:type="dxa"/>
            <w:tcBorders>
              <w:top w:val="nil"/>
              <w:left w:val="nil"/>
              <w:bottom w:val="single" w:sz="4" w:space="0" w:color="auto"/>
              <w:right w:val="single" w:sz="4" w:space="0" w:color="auto"/>
            </w:tcBorders>
            <w:shd w:val="clear" w:color="auto" w:fill="auto"/>
            <w:noWrap/>
            <w:vAlign w:val="bottom"/>
            <w:hideMark/>
          </w:tcPr>
          <w:p w14:paraId="270E53EB"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30.77153</w:t>
            </w:r>
          </w:p>
        </w:tc>
        <w:tc>
          <w:tcPr>
            <w:tcW w:w="1053" w:type="dxa"/>
            <w:tcBorders>
              <w:top w:val="nil"/>
              <w:left w:val="nil"/>
              <w:bottom w:val="single" w:sz="4" w:space="0" w:color="auto"/>
              <w:right w:val="single" w:sz="4" w:space="0" w:color="auto"/>
            </w:tcBorders>
            <w:shd w:val="clear" w:color="auto" w:fill="auto"/>
            <w:noWrap/>
            <w:vAlign w:val="bottom"/>
            <w:hideMark/>
          </w:tcPr>
          <w:p w14:paraId="6BB62AF2"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31.8905</w:t>
            </w:r>
          </w:p>
        </w:tc>
        <w:tc>
          <w:tcPr>
            <w:tcW w:w="1053" w:type="dxa"/>
            <w:tcBorders>
              <w:top w:val="nil"/>
              <w:left w:val="nil"/>
              <w:bottom w:val="single" w:sz="4" w:space="0" w:color="auto"/>
              <w:right w:val="single" w:sz="4" w:space="0" w:color="auto"/>
            </w:tcBorders>
            <w:shd w:val="clear" w:color="auto" w:fill="auto"/>
            <w:noWrap/>
            <w:vAlign w:val="bottom"/>
            <w:hideMark/>
          </w:tcPr>
          <w:p w14:paraId="469A782E"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32.81383</w:t>
            </w:r>
          </w:p>
        </w:tc>
        <w:tc>
          <w:tcPr>
            <w:tcW w:w="1053" w:type="dxa"/>
            <w:tcBorders>
              <w:top w:val="nil"/>
              <w:left w:val="nil"/>
              <w:bottom w:val="single" w:sz="4" w:space="0" w:color="auto"/>
              <w:right w:val="single" w:sz="8" w:space="0" w:color="auto"/>
            </w:tcBorders>
            <w:shd w:val="clear" w:color="auto" w:fill="auto"/>
            <w:noWrap/>
            <w:vAlign w:val="bottom"/>
            <w:hideMark/>
          </w:tcPr>
          <w:p w14:paraId="2F0156B4"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32.75911</w:t>
            </w:r>
          </w:p>
        </w:tc>
      </w:tr>
      <w:tr w:rsidR="0071094B" w:rsidRPr="0071094B" w14:paraId="06E9A570" w14:textId="77777777" w:rsidTr="00EE51D3">
        <w:trPr>
          <w:trHeight w:val="300"/>
        </w:trPr>
        <w:tc>
          <w:tcPr>
            <w:tcW w:w="1124" w:type="dxa"/>
            <w:tcBorders>
              <w:top w:val="nil"/>
              <w:left w:val="single" w:sz="8" w:space="0" w:color="auto"/>
              <w:bottom w:val="single" w:sz="4" w:space="0" w:color="auto"/>
              <w:right w:val="single" w:sz="8" w:space="0" w:color="auto"/>
            </w:tcBorders>
            <w:shd w:val="clear" w:color="000000" w:fill="DDEBF7"/>
            <w:noWrap/>
            <w:vAlign w:val="bottom"/>
            <w:hideMark/>
          </w:tcPr>
          <w:p w14:paraId="6B876E5C"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12</w:t>
            </w:r>
          </w:p>
        </w:tc>
        <w:tc>
          <w:tcPr>
            <w:tcW w:w="1053" w:type="dxa"/>
            <w:tcBorders>
              <w:top w:val="nil"/>
              <w:left w:val="nil"/>
              <w:bottom w:val="single" w:sz="4" w:space="0" w:color="auto"/>
              <w:right w:val="single" w:sz="4" w:space="0" w:color="auto"/>
            </w:tcBorders>
            <w:shd w:val="clear" w:color="auto" w:fill="auto"/>
            <w:noWrap/>
            <w:vAlign w:val="bottom"/>
            <w:hideMark/>
          </w:tcPr>
          <w:p w14:paraId="45A1B4C2"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32.14416</w:t>
            </w:r>
          </w:p>
        </w:tc>
        <w:tc>
          <w:tcPr>
            <w:tcW w:w="1053" w:type="dxa"/>
            <w:tcBorders>
              <w:top w:val="nil"/>
              <w:left w:val="nil"/>
              <w:bottom w:val="single" w:sz="4" w:space="0" w:color="auto"/>
              <w:right w:val="single" w:sz="4" w:space="0" w:color="auto"/>
            </w:tcBorders>
            <w:shd w:val="clear" w:color="auto" w:fill="auto"/>
            <w:noWrap/>
            <w:vAlign w:val="bottom"/>
            <w:hideMark/>
          </w:tcPr>
          <w:p w14:paraId="67A061B2"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31.93081</w:t>
            </w:r>
          </w:p>
        </w:tc>
        <w:tc>
          <w:tcPr>
            <w:tcW w:w="1053" w:type="dxa"/>
            <w:tcBorders>
              <w:top w:val="nil"/>
              <w:left w:val="nil"/>
              <w:bottom w:val="single" w:sz="4" w:space="0" w:color="auto"/>
              <w:right w:val="single" w:sz="4" w:space="0" w:color="auto"/>
            </w:tcBorders>
            <w:shd w:val="clear" w:color="auto" w:fill="auto"/>
            <w:noWrap/>
            <w:vAlign w:val="bottom"/>
            <w:hideMark/>
          </w:tcPr>
          <w:p w14:paraId="0ED0E719"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32.02528</w:t>
            </w:r>
          </w:p>
        </w:tc>
        <w:tc>
          <w:tcPr>
            <w:tcW w:w="1053" w:type="dxa"/>
            <w:tcBorders>
              <w:top w:val="nil"/>
              <w:left w:val="nil"/>
              <w:bottom w:val="single" w:sz="4" w:space="0" w:color="auto"/>
              <w:right w:val="single" w:sz="4" w:space="0" w:color="auto"/>
            </w:tcBorders>
            <w:shd w:val="clear" w:color="000000" w:fill="AEAAAA"/>
            <w:noWrap/>
            <w:vAlign w:val="bottom"/>
            <w:hideMark/>
          </w:tcPr>
          <w:p w14:paraId="7F3E601A" w14:textId="77777777" w:rsidR="0071094B" w:rsidRPr="0071094B" w:rsidRDefault="0071094B" w:rsidP="0071094B">
            <w:pPr>
              <w:spacing w:after="0" w:line="240" w:lineRule="auto"/>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 </w:t>
            </w:r>
          </w:p>
        </w:tc>
        <w:tc>
          <w:tcPr>
            <w:tcW w:w="1053" w:type="dxa"/>
            <w:tcBorders>
              <w:top w:val="nil"/>
              <w:left w:val="nil"/>
              <w:bottom w:val="single" w:sz="4" w:space="0" w:color="auto"/>
              <w:right w:val="single" w:sz="8" w:space="0" w:color="auto"/>
            </w:tcBorders>
            <w:shd w:val="clear" w:color="000000" w:fill="AEAAAA"/>
            <w:noWrap/>
            <w:vAlign w:val="bottom"/>
            <w:hideMark/>
          </w:tcPr>
          <w:p w14:paraId="16F9C43A" w14:textId="77777777" w:rsidR="0071094B" w:rsidRPr="0071094B" w:rsidRDefault="0071094B" w:rsidP="0071094B">
            <w:pPr>
              <w:spacing w:after="0" w:line="240" w:lineRule="auto"/>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 </w:t>
            </w:r>
          </w:p>
        </w:tc>
      </w:tr>
      <w:tr w:rsidR="0071094B" w:rsidRPr="0071094B" w14:paraId="0FFB7D8F" w14:textId="77777777" w:rsidTr="00EE51D3">
        <w:trPr>
          <w:trHeight w:val="300"/>
        </w:trPr>
        <w:tc>
          <w:tcPr>
            <w:tcW w:w="1124" w:type="dxa"/>
            <w:tcBorders>
              <w:top w:val="nil"/>
              <w:left w:val="single" w:sz="8" w:space="0" w:color="auto"/>
              <w:bottom w:val="single" w:sz="4" w:space="0" w:color="auto"/>
              <w:right w:val="single" w:sz="8" w:space="0" w:color="auto"/>
            </w:tcBorders>
            <w:shd w:val="clear" w:color="000000" w:fill="DDEBF7"/>
            <w:noWrap/>
            <w:vAlign w:val="bottom"/>
            <w:hideMark/>
          </w:tcPr>
          <w:p w14:paraId="4C7C6E49"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10</w:t>
            </w:r>
          </w:p>
        </w:tc>
        <w:tc>
          <w:tcPr>
            <w:tcW w:w="1053" w:type="dxa"/>
            <w:tcBorders>
              <w:top w:val="nil"/>
              <w:left w:val="nil"/>
              <w:bottom w:val="single" w:sz="4" w:space="0" w:color="auto"/>
              <w:right w:val="single" w:sz="4" w:space="0" w:color="auto"/>
            </w:tcBorders>
            <w:shd w:val="clear" w:color="auto" w:fill="auto"/>
            <w:noWrap/>
            <w:vAlign w:val="bottom"/>
            <w:hideMark/>
          </w:tcPr>
          <w:p w14:paraId="5C9FD3FD"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32.37489</w:t>
            </w:r>
          </w:p>
        </w:tc>
        <w:tc>
          <w:tcPr>
            <w:tcW w:w="1053" w:type="dxa"/>
            <w:tcBorders>
              <w:top w:val="nil"/>
              <w:left w:val="nil"/>
              <w:bottom w:val="single" w:sz="4" w:space="0" w:color="auto"/>
              <w:right w:val="single" w:sz="4" w:space="0" w:color="auto"/>
            </w:tcBorders>
            <w:shd w:val="clear" w:color="auto" w:fill="auto"/>
            <w:noWrap/>
            <w:vAlign w:val="bottom"/>
            <w:hideMark/>
          </w:tcPr>
          <w:p w14:paraId="7A947935"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32.40106</w:t>
            </w:r>
          </w:p>
        </w:tc>
        <w:tc>
          <w:tcPr>
            <w:tcW w:w="1053" w:type="dxa"/>
            <w:tcBorders>
              <w:top w:val="nil"/>
              <w:left w:val="nil"/>
              <w:bottom w:val="single" w:sz="4" w:space="0" w:color="auto"/>
              <w:right w:val="single" w:sz="4" w:space="0" w:color="auto"/>
            </w:tcBorders>
            <w:shd w:val="clear" w:color="auto" w:fill="auto"/>
            <w:noWrap/>
            <w:vAlign w:val="bottom"/>
            <w:hideMark/>
          </w:tcPr>
          <w:p w14:paraId="2CFAE077"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32.15848</w:t>
            </w:r>
          </w:p>
        </w:tc>
        <w:tc>
          <w:tcPr>
            <w:tcW w:w="1053" w:type="dxa"/>
            <w:tcBorders>
              <w:top w:val="nil"/>
              <w:left w:val="nil"/>
              <w:bottom w:val="single" w:sz="4" w:space="0" w:color="auto"/>
              <w:right w:val="single" w:sz="4" w:space="0" w:color="auto"/>
            </w:tcBorders>
            <w:shd w:val="clear" w:color="auto" w:fill="auto"/>
            <w:noWrap/>
            <w:vAlign w:val="bottom"/>
            <w:hideMark/>
          </w:tcPr>
          <w:p w14:paraId="2F81F299"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31.55581</w:t>
            </w:r>
          </w:p>
        </w:tc>
        <w:tc>
          <w:tcPr>
            <w:tcW w:w="1053" w:type="dxa"/>
            <w:tcBorders>
              <w:top w:val="nil"/>
              <w:left w:val="nil"/>
              <w:bottom w:val="single" w:sz="4" w:space="0" w:color="auto"/>
              <w:right w:val="single" w:sz="8" w:space="0" w:color="auto"/>
            </w:tcBorders>
            <w:shd w:val="clear" w:color="auto" w:fill="auto"/>
            <w:noWrap/>
            <w:vAlign w:val="bottom"/>
            <w:hideMark/>
          </w:tcPr>
          <w:p w14:paraId="2744A85B"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31.36186</w:t>
            </w:r>
          </w:p>
        </w:tc>
      </w:tr>
      <w:tr w:rsidR="0071094B" w:rsidRPr="0071094B" w14:paraId="1308B81E" w14:textId="77777777" w:rsidTr="00EE51D3">
        <w:trPr>
          <w:trHeight w:val="300"/>
        </w:trPr>
        <w:tc>
          <w:tcPr>
            <w:tcW w:w="1124" w:type="dxa"/>
            <w:tcBorders>
              <w:top w:val="nil"/>
              <w:left w:val="single" w:sz="8" w:space="0" w:color="auto"/>
              <w:bottom w:val="single" w:sz="4" w:space="0" w:color="auto"/>
              <w:right w:val="single" w:sz="8" w:space="0" w:color="auto"/>
            </w:tcBorders>
            <w:shd w:val="clear" w:color="000000" w:fill="DDEBF7"/>
            <w:noWrap/>
            <w:vAlign w:val="bottom"/>
            <w:hideMark/>
          </w:tcPr>
          <w:p w14:paraId="3E0C89E7"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8</w:t>
            </w:r>
          </w:p>
        </w:tc>
        <w:tc>
          <w:tcPr>
            <w:tcW w:w="1053" w:type="dxa"/>
            <w:tcBorders>
              <w:top w:val="nil"/>
              <w:left w:val="nil"/>
              <w:bottom w:val="single" w:sz="4" w:space="0" w:color="auto"/>
              <w:right w:val="single" w:sz="4" w:space="0" w:color="auto"/>
            </w:tcBorders>
            <w:shd w:val="clear" w:color="auto" w:fill="auto"/>
            <w:noWrap/>
            <w:vAlign w:val="bottom"/>
            <w:hideMark/>
          </w:tcPr>
          <w:p w14:paraId="02132A2E"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31.91316</w:t>
            </w:r>
          </w:p>
        </w:tc>
        <w:tc>
          <w:tcPr>
            <w:tcW w:w="1053" w:type="dxa"/>
            <w:tcBorders>
              <w:top w:val="nil"/>
              <w:left w:val="nil"/>
              <w:bottom w:val="single" w:sz="4" w:space="0" w:color="auto"/>
              <w:right w:val="single" w:sz="4" w:space="0" w:color="auto"/>
            </w:tcBorders>
            <w:shd w:val="clear" w:color="auto" w:fill="auto"/>
            <w:noWrap/>
            <w:vAlign w:val="bottom"/>
            <w:hideMark/>
          </w:tcPr>
          <w:p w14:paraId="3445D039"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31.56764</w:t>
            </w:r>
          </w:p>
        </w:tc>
        <w:tc>
          <w:tcPr>
            <w:tcW w:w="1053" w:type="dxa"/>
            <w:tcBorders>
              <w:top w:val="nil"/>
              <w:left w:val="nil"/>
              <w:bottom w:val="single" w:sz="4" w:space="0" w:color="auto"/>
              <w:right w:val="single" w:sz="4" w:space="0" w:color="auto"/>
            </w:tcBorders>
            <w:shd w:val="clear" w:color="auto" w:fill="auto"/>
            <w:noWrap/>
            <w:vAlign w:val="bottom"/>
            <w:hideMark/>
          </w:tcPr>
          <w:p w14:paraId="7551E64F"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31.30743</w:t>
            </w:r>
          </w:p>
        </w:tc>
        <w:tc>
          <w:tcPr>
            <w:tcW w:w="1053" w:type="dxa"/>
            <w:tcBorders>
              <w:top w:val="nil"/>
              <w:left w:val="nil"/>
              <w:bottom w:val="single" w:sz="4" w:space="0" w:color="auto"/>
              <w:right w:val="single" w:sz="4" w:space="0" w:color="auto"/>
            </w:tcBorders>
            <w:shd w:val="clear" w:color="000000" w:fill="AEAAAA"/>
            <w:noWrap/>
            <w:vAlign w:val="bottom"/>
            <w:hideMark/>
          </w:tcPr>
          <w:p w14:paraId="61FD601B" w14:textId="77777777" w:rsidR="0071094B" w:rsidRPr="0071094B" w:rsidRDefault="0071094B" w:rsidP="0071094B">
            <w:pPr>
              <w:spacing w:after="0" w:line="240" w:lineRule="auto"/>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 </w:t>
            </w:r>
          </w:p>
        </w:tc>
        <w:tc>
          <w:tcPr>
            <w:tcW w:w="1053" w:type="dxa"/>
            <w:tcBorders>
              <w:top w:val="nil"/>
              <w:left w:val="nil"/>
              <w:bottom w:val="single" w:sz="4" w:space="0" w:color="auto"/>
              <w:right w:val="single" w:sz="8" w:space="0" w:color="auto"/>
            </w:tcBorders>
            <w:shd w:val="clear" w:color="000000" w:fill="AEAAAA"/>
            <w:noWrap/>
            <w:vAlign w:val="bottom"/>
            <w:hideMark/>
          </w:tcPr>
          <w:p w14:paraId="505CCBF1" w14:textId="77777777" w:rsidR="0071094B" w:rsidRPr="0071094B" w:rsidRDefault="0071094B" w:rsidP="0071094B">
            <w:pPr>
              <w:spacing w:after="0" w:line="240" w:lineRule="auto"/>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 </w:t>
            </w:r>
          </w:p>
        </w:tc>
      </w:tr>
      <w:tr w:rsidR="0071094B" w:rsidRPr="0071094B" w14:paraId="0E5888D8" w14:textId="77777777" w:rsidTr="00EE51D3">
        <w:trPr>
          <w:trHeight w:val="315"/>
        </w:trPr>
        <w:tc>
          <w:tcPr>
            <w:tcW w:w="1124" w:type="dxa"/>
            <w:tcBorders>
              <w:top w:val="nil"/>
              <w:left w:val="single" w:sz="8" w:space="0" w:color="auto"/>
              <w:bottom w:val="single" w:sz="8" w:space="0" w:color="auto"/>
              <w:right w:val="single" w:sz="8" w:space="0" w:color="auto"/>
            </w:tcBorders>
            <w:shd w:val="clear" w:color="000000" w:fill="DDEBF7"/>
            <w:noWrap/>
            <w:vAlign w:val="bottom"/>
            <w:hideMark/>
          </w:tcPr>
          <w:p w14:paraId="508C0906"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6</w:t>
            </w:r>
          </w:p>
        </w:tc>
        <w:tc>
          <w:tcPr>
            <w:tcW w:w="1053" w:type="dxa"/>
            <w:tcBorders>
              <w:top w:val="nil"/>
              <w:left w:val="nil"/>
              <w:bottom w:val="single" w:sz="8" w:space="0" w:color="auto"/>
              <w:right w:val="single" w:sz="4" w:space="0" w:color="auto"/>
            </w:tcBorders>
            <w:shd w:val="clear" w:color="auto" w:fill="auto"/>
            <w:noWrap/>
            <w:vAlign w:val="bottom"/>
            <w:hideMark/>
          </w:tcPr>
          <w:p w14:paraId="274318E0"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30.44879</w:t>
            </w:r>
          </w:p>
        </w:tc>
        <w:tc>
          <w:tcPr>
            <w:tcW w:w="1053" w:type="dxa"/>
            <w:tcBorders>
              <w:top w:val="nil"/>
              <w:left w:val="nil"/>
              <w:bottom w:val="single" w:sz="8" w:space="0" w:color="auto"/>
              <w:right w:val="single" w:sz="4" w:space="0" w:color="auto"/>
            </w:tcBorders>
            <w:shd w:val="clear" w:color="auto" w:fill="auto"/>
            <w:noWrap/>
            <w:vAlign w:val="bottom"/>
            <w:hideMark/>
          </w:tcPr>
          <w:p w14:paraId="541E2037"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29.91859</w:t>
            </w:r>
          </w:p>
        </w:tc>
        <w:tc>
          <w:tcPr>
            <w:tcW w:w="1053" w:type="dxa"/>
            <w:tcBorders>
              <w:top w:val="nil"/>
              <w:left w:val="nil"/>
              <w:bottom w:val="single" w:sz="8" w:space="0" w:color="auto"/>
              <w:right w:val="single" w:sz="4" w:space="0" w:color="auto"/>
            </w:tcBorders>
            <w:shd w:val="clear" w:color="auto" w:fill="auto"/>
            <w:noWrap/>
            <w:vAlign w:val="bottom"/>
            <w:hideMark/>
          </w:tcPr>
          <w:p w14:paraId="22C6CBD4"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29.33481</w:t>
            </w:r>
          </w:p>
        </w:tc>
        <w:tc>
          <w:tcPr>
            <w:tcW w:w="1053" w:type="dxa"/>
            <w:tcBorders>
              <w:top w:val="nil"/>
              <w:left w:val="nil"/>
              <w:bottom w:val="single" w:sz="8" w:space="0" w:color="auto"/>
              <w:right w:val="single" w:sz="4" w:space="0" w:color="auto"/>
            </w:tcBorders>
            <w:shd w:val="clear" w:color="auto" w:fill="auto"/>
            <w:noWrap/>
            <w:vAlign w:val="bottom"/>
            <w:hideMark/>
          </w:tcPr>
          <w:p w14:paraId="3F86426E"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29.06476</w:t>
            </w:r>
          </w:p>
        </w:tc>
        <w:tc>
          <w:tcPr>
            <w:tcW w:w="1053" w:type="dxa"/>
            <w:tcBorders>
              <w:top w:val="nil"/>
              <w:left w:val="nil"/>
              <w:bottom w:val="single" w:sz="8" w:space="0" w:color="auto"/>
              <w:right w:val="single" w:sz="8" w:space="0" w:color="auto"/>
            </w:tcBorders>
            <w:shd w:val="clear" w:color="auto" w:fill="auto"/>
            <w:noWrap/>
            <w:vAlign w:val="bottom"/>
            <w:hideMark/>
          </w:tcPr>
          <w:p w14:paraId="1CAF5B91" w14:textId="77777777" w:rsidR="0071094B" w:rsidRPr="0071094B" w:rsidRDefault="0071094B" w:rsidP="0071094B">
            <w:pPr>
              <w:spacing w:after="0" w:line="240" w:lineRule="auto"/>
              <w:jc w:val="right"/>
              <w:rPr>
                <w:rFonts w:ascii="Calibri" w:eastAsia="Times New Roman" w:hAnsi="Calibri" w:cs="Times New Roman"/>
                <w:color w:val="000000"/>
                <w:lang w:eastAsia="en-GB"/>
              </w:rPr>
            </w:pPr>
            <w:r w:rsidRPr="0071094B">
              <w:rPr>
                <w:rFonts w:ascii="Calibri" w:eastAsia="Times New Roman" w:hAnsi="Calibri" w:cs="Times New Roman"/>
                <w:color w:val="000000"/>
                <w:lang w:eastAsia="en-GB"/>
              </w:rPr>
              <w:t>28.35506</w:t>
            </w:r>
          </w:p>
        </w:tc>
      </w:tr>
    </w:tbl>
    <w:p w14:paraId="47FEC785" w14:textId="70764927" w:rsidR="00A54120" w:rsidRDefault="00A54120" w:rsidP="0071094B"/>
    <w:p w14:paraId="04E14A91" w14:textId="77777777" w:rsidR="005A3D99" w:rsidRDefault="005A3D99" w:rsidP="0071094B"/>
    <w:p w14:paraId="5F8626A6" w14:textId="07CD30BC" w:rsidR="00552012" w:rsidRDefault="00C7514C" w:rsidP="0071094B">
      <w:r>
        <w:t xml:space="preserve">By knowing the rough area where the best BSFC will occur calculations were carried out to see at which exact point BSFC would </w:t>
      </w:r>
      <w:r w:rsidR="0055062F">
        <w:t xml:space="preserve">be best. The data shows that at 18 bar BMEP and 2500 RPM which is roughly mid load and mid rpm, maximum RPM is 6000 and maximum BMEP is 30 bar, the BSFC is the lowest meaning at this point the engine is most efficient. The efficiency table shows that the theory of the efficiency reduction factors is correct as the trend can be seen that the efficiency is reducing in all directions from the mid load mid </w:t>
      </w:r>
      <w:r w:rsidR="00EE51D3">
        <w:t>RPM</w:t>
      </w:r>
      <w:r w:rsidR="0055062F">
        <w:t xml:space="preserve"> point. </w:t>
      </w:r>
      <w:r w:rsidR="005A3D99">
        <w:t xml:space="preserve">BSFC and Efficiency calculations can be found in </w:t>
      </w:r>
      <w:r w:rsidR="00552012">
        <w:t>appendix</w:t>
      </w:r>
      <w:r w:rsidR="008D3E7F">
        <w:t>.</w:t>
      </w:r>
    </w:p>
    <w:p w14:paraId="65D3619B" w14:textId="2DBE4BC0" w:rsidR="008D3E7F" w:rsidRDefault="008D3E7F" w:rsidP="0071094B"/>
    <w:p w14:paraId="786CBE84" w14:textId="45183595" w:rsidR="008D3E7F" w:rsidRDefault="008D3E7F" w:rsidP="0071094B"/>
    <w:p w14:paraId="4CCC6AC6" w14:textId="6A939B16" w:rsidR="008D3E7F" w:rsidRDefault="008D3E7F" w:rsidP="0071094B"/>
    <w:p w14:paraId="3BB19281" w14:textId="0585FC0F" w:rsidR="008D3E7F" w:rsidRDefault="008D3E7F" w:rsidP="0071094B"/>
    <w:p w14:paraId="002389B8" w14:textId="264C09E4" w:rsidR="008D3E7F" w:rsidRDefault="008D3E7F" w:rsidP="0071094B"/>
    <w:p w14:paraId="4E24355D" w14:textId="3309596D" w:rsidR="008D3E7F" w:rsidRDefault="008D3E7F" w:rsidP="0071094B"/>
    <w:p w14:paraId="08B8718F" w14:textId="52705EB1" w:rsidR="008D3E7F" w:rsidRDefault="008D3E7F" w:rsidP="0071094B"/>
    <w:p w14:paraId="3BED7D26" w14:textId="468361F9" w:rsidR="008D3E7F" w:rsidRDefault="008D3E7F" w:rsidP="0071094B"/>
    <w:p w14:paraId="395259CF" w14:textId="37783B96" w:rsidR="008D3E7F" w:rsidRDefault="008D3E7F" w:rsidP="0071094B"/>
    <w:p w14:paraId="1A92C954" w14:textId="37681F36" w:rsidR="008D3E7F" w:rsidRDefault="008D3E7F" w:rsidP="0071094B"/>
    <w:p w14:paraId="3082380E" w14:textId="0BD4C0A1" w:rsidR="008D3E7F" w:rsidRDefault="008D3E7F" w:rsidP="0071094B"/>
    <w:p w14:paraId="7BEE8E1E" w14:textId="2CC3A79C" w:rsidR="008D3E7F" w:rsidRDefault="008D3E7F" w:rsidP="0071094B"/>
    <w:p w14:paraId="6901DD91" w14:textId="4FE4D9AA" w:rsidR="008D3E7F" w:rsidRDefault="008D3E7F" w:rsidP="0071094B"/>
    <w:p w14:paraId="197F3689" w14:textId="05C95CA8" w:rsidR="008D3E7F" w:rsidRDefault="008D3E7F" w:rsidP="0071094B"/>
    <w:p w14:paraId="18F45B32" w14:textId="7995F379" w:rsidR="008D3E7F" w:rsidRDefault="008D3E7F" w:rsidP="0071094B"/>
    <w:p w14:paraId="08AA5E86" w14:textId="77777777" w:rsidR="008D3E7F" w:rsidRPr="0071094B" w:rsidRDefault="008D3E7F" w:rsidP="0071094B"/>
    <w:bookmarkStart w:id="14" w:name="_Toc507076056" w:displacedByCustomXml="next"/>
    <w:sdt>
      <w:sdtPr>
        <w:id w:val="765962655"/>
        <w:docPartObj>
          <w:docPartGallery w:val="Bibliographies"/>
          <w:docPartUnique/>
        </w:docPartObj>
      </w:sdtPr>
      <w:sdtEndPr>
        <w:rPr>
          <w:rFonts w:asciiTheme="minorHAnsi" w:eastAsiaTheme="minorHAnsi" w:hAnsiTheme="minorHAnsi" w:cstheme="minorBidi"/>
          <w:color w:val="auto"/>
          <w:sz w:val="22"/>
          <w:szCs w:val="22"/>
        </w:rPr>
      </w:sdtEndPr>
      <w:sdtContent>
        <w:p w14:paraId="38859FBF" w14:textId="67BE9E82" w:rsidR="00552012" w:rsidRDefault="00552012">
          <w:pPr>
            <w:pStyle w:val="Heading1"/>
          </w:pPr>
          <w:r>
            <w:t>References</w:t>
          </w:r>
          <w:bookmarkEnd w:id="14"/>
        </w:p>
        <w:sdt>
          <w:sdtPr>
            <w:id w:val="-573587230"/>
            <w:bibliography/>
          </w:sdtPr>
          <w:sdtContent>
            <w:p w14:paraId="0F40CCB8" w14:textId="77777777" w:rsidR="00F20A86" w:rsidRDefault="00552012" w:rsidP="00F20A86">
              <w:pPr>
                <w:pStyle w:val="Bibliography"/>
                <w:rPr>
                  <w:noProof/>
                  <w:sz w:val="24"/>
                  <w:szCs w:val="24"/>
                </w:rPr>
              </w:pPr>
              <w:r>
                <w:fldChar w:fldCharType="begin"/>
              </w:r>
              <w:r>
                <w:instrText xml:space="preserve"> BIBLIOGRAPHY </w:instrText>
              </w:r>
              <w:r>
                <w:fldChar w:fldCharType="separate"/>
              </w:r>
              <w:r w:rsidR="00F20A86">
                <w:rPr>
                  <w:noProof/>
                </w:rPr>
                <w:t xml:space="preserve">Bosch, 2014. </w:t>
              </w:r>
              <w:r w:rsidR="00F20A86">
                <w:rPr>
                  <w:i/>
                  <w:iCs/>
                  <w:noProof/>
                </w:rPr>
                <w:t xml:space="preserve">Automotive handbook 9th ed. </w:t>
              </w:r>
              <w:r w:rsidR="00F20A86">
                <w:rPr>
                  <w:noProof/>
                </w:rPr>
                <w:t>9th ed. Germany: Robert Bosch GmbH.</w:t>
              </w:r>
            </w:p>
            <w:p w14:paraId="43FA56EE" w14:textId="77777777" w:rsidR="00F20A86" w:rsidRDefault="00F20A86" w:rsidP="00F20A86">
              <w:pPr>
                <w:pStyle w:val="Bibliography"/>
                <w:rPr>
                  <w:noProof/>
                </w:rPr>
              </w:pPr>
              <w:r>
                <w:rPr>
                  <w:noProof/>
                </w:rPr>
                <w:t xml:space="preserve">Dave Hancock, N. F. M. J. R. S. a. H. B., 2008. </w:t>
              </w:r>
              <w:r>
                <w:rPr>
                  <w:i/>
                  <w:iCs/>
                  <w:noProof/>
                </w:rPr>
                <w:t xml:space="preserve">A New 3 Cylinder 1.2l Advanced Downsizing Technology Demonstrator Engine, </w:t>
              </w:r>
              <w:r>
                <w:rPr>
                  <w:noProof/>
                </w:rPr>
                <w:t>Detroit: SAE.</w:t>
              </w:r>
            </w:p>
            <w:p w14:paraId="75E5C91E" w14:textId="77777777" w:rsidR="00F20A86" w:rsidRDefault="00F20A86" w:rsidP="00F20A86">
              <w:pPr>
                <w:pStyle w:val="Bibliography"/>
                <w:rPr>
                  <w:noProof/>
                </w:rPr>
              </w:pPr>
              <w:r>
                <w:rPr>
                  <w:noProof/>
                </w:rPr>
                <w:t xml:space="preserve">Heywood, J., 1988. </w:t>
              </w:r>
              <w:r>
                <w:rPr>
                  <w:i/>
                  <w:iCs/>
                  <w:noProof/>
                </w:rPr>
                <w:t xml:space="preserve">Internal combustion engine fundamentals. </w:t>
              </w:r>
              <w:r>
                <w:rPr>
                  <w:noProof/>
                </w:rPr>
                <w:t>New York ; London: McGraw-Hill.</w:t>
              </w:r>
            </w:p>
            <w:p w14:paraId="0B6169E1" w14:textId="77777777" w:rsidR="00F20A86" w:rsidRDefault="00F20A86" w:rsidP="00F20A86">
              <w:pPr>
                <w:pStyle w:val="Bibliography"/>
                <w:rPr>
                  <w:noProof/>
                </w:rPr>
              </w:pPr>
              <w:r>
                <w:rPr>
                  <w:noProof/>
                </w:rPr>
                <w:t xml:space="preserve">Khosravi, M. R. H. L. T. a. W. C., 2017. </w:t>
              </w:r>
              <w:r>
                <w:rPr>
                  <w:i/>
                  <w:iCs/>
                  <w:noProof/>
                </w:rPr>
                <w:t xml:space="preserve">Investigation into Occurrence of Megaknock and Auto-Ignition in, </w:t>
              </w:r>
              <w:r>
                <w:rPr>
                  <w:noProof/>
                </w:rPr>
                <w:t>s.l.: SAE Technical Paper.</w:t>
              </w:r>
            </w:p>
            <w:p w14:paraId="33279875" w14:textId="77777777" w:rsidR="00F20A86" w:rsidRDefault="00F20A86" w:rsidP="00F20A86">
              <w:pPr>
                <w:pStyle w:val="Bibliography"/>
                <w:rPr>
                  <w:noProof/>
                </w:rPr>
              </w:pPr>
              <w:r>
                <w:rPr>
                  <w:noProof/>
                </w:rPr>
                <w:t xml:space="preserve">Mattson, J. M. M. a. D. C., 2014. </w:t>
              </w:r>
              <w:r>
                <w:rPr>
                  <w:i/>
                  <w:iCs/>
                  <w:noProof/>
                </w:rPr>
                <w:t xml:space="preserve">Efficiency and Emissions Mapping for a Single-Cylinder, Direct, </w:t>
              </w:r>
              <w:r>
                <w:rPr>
                  <w:noProof/>
                </w:rPr>
                <w:t>s.l.: SAE Technical Paper.</w:t>
              </w:r>
            </w:p>
            <w:p w14:paraId="1110916E" w14:textId="77777777" w:rsidR="00F20A86" w:rsidRDefault="00F20A86" w:rsidP="00F20A86">
              <w:pPr>
                <w:pStyle w:val="Bibliography"/>
                <w:rPr>
                  <w:noProof/>
                </w:rPr>
              </w:pPr>
              <w:r>
                <w:rPr>
                  <w:noProof/>
                </w:rPr>
                <w:t xml:space="preserve">Merker, G., 2006. </w:t>
              </w:r>
              <w:r>
                <w:rPr>
                  <w:i/>
                  <w:iCs/>
                  <w:noProof/>
                </w:rPr>
                <w:t xml:space="preserve">Simulating combustion : simulation of combustion and pollutant formation for engine-development. </w:t>
              </w:r>
              <w:r>
                <w:rPr>
                  <w:noProof/>
                </w:rPr>
                <w:t>Berlin ; New York: Springer.</w:t>
              </w:r>
            </w:p>
            <w:p w14:paraId="43A7E308" w14:textId="77777777" w:rsidR="00F20A86" w:rsidRDefault="00F20A86" w:rsidP="00F20A86">
              <w:pPr>
                <w:pStyle w:val="Bibliography"/>
                <w:rPr>
                  <w:noProof/>
                </w:rPr>
              </w:pPr>
              <w:r>
                <w:rPr>
                  <w:noProof/>
                </w:rPr>
                <w:t xml:space="preserve">Pulkrabek, W. W., 1997. </w:t>
              </w:r>
              <w:r>
                <w:rPr>
                  <w:i/>
                  <w:iCs/>
                  <w:noProof/>
                </w:rPr>
                <w:t xml:space="preserve">Engineering Fundamentals of the Internal Combustion Engine. </w:t>
              </w:r>
              <w:r>
                <w:rPr>
                  <w:noProof/>
                </w:rPr>
                <w:t>1st ed. New Jersey: Prentice Hall.</w:t>
              </w:r>
            </w:p>
            <w:p w14:paraId="1ABD7AFB" w14:textId="77777777" w:rsidR="00F20A86" w:rsidRDefault="00F20A86" w:rsidP="00F20A86">
              <w:pPr>
                <w:pStyle w:val="Bibliography"/>
                <w:rPr>
                  <w:noProof/>
                </w:rPr>
              </w:pPr>
              <w:r>
                <w:rPr>
                  <w:noProof/>
                </w:rPr>
                <w:t xml:space="preserve">Walker, D., 2001. </w:t>
              </w:r>
              <w:r>
                <w:rPr>
                  <w:i/>
                  <w:iCs/>
                  <w:noProof/>
                </w:rPr>
                <w:t xml:space="preserve">Engine management : optimising carburettors, fuel injection and ignition systems. </w:t>
              </w:r>
              <w:r>
                <w:rPr>
                  <w:noProof/>
                </w:rPr>
                <w:t>Sparkford: Haynes.</w:t>
              </w:r>
            </w:p>
            <w:p w14:paraId="794E3C5F" w14:textId="50C9C605" w:rsidR="00552012" w:rsidRDefault="00552012" w:rsidP="00F20A86">
              <w:r>
                <w:rPr>
                  <w:b/>
                  <w:bCs/>
                  <w:noProof/>
                </w:rPr>
                <w:fldChar w:fldCharType="end"/>
              </w:r>
            </w:p>
          </w:sdtContent>
        </w:sdt>
      </w:sdtContent>
    </w:sdt>
    <w:p w14:paraId="2B6AD747" w14:textId="2AD493A2" w:rsidR="00C7514C" w:rsidRDefault="00C7514C" w:rsidP="0071094B"/>
    <w:p w14:paraId="38306633" w14:textId="39C51F6C" w:rsidR="00552012" w:rsidRDefault="00552012" w:rsidP="0071094B"/>
    <w:p w14:paraId="5A533F56" w14:textId="14384D81" w:rsidR="00552012" w:rsidRDefault="00552012" w:rsidP="0071094B"/>
    <w:p w14:paraId="4F020A7B" w14:textId="3356730A" w:rsidR="00552012" w:rsidRDefault="00552012" w:rsidP="0071094B"/>
    <w:p w14:paraId="16880ABF" w14:textId="4C348260" w:rsidR="00552012" w:rsidRDefault="00552012" w:rsidP="0071094B"/>
    <w:p w14:paraId="157A6C4D" w14:textId="6603C150" w:rsidR="00552012" w:rsidRDefault="00552012" w:rsidP="0071094B"/>
    <w:p w14:paraId="391BF88C" w14:textId="12A61B49" w:rsidR="00552012" w:rsidRDefault="00552012" w:rsidP="0071094B"/>
    <w:p w14:paraId="097174DF" w14:textId="1E76DB13" w:rsidR="008D3E7F" w:rsidRDefault="008D3E7F" w:rsidP="0071094B"/>
    <w:p w14:paraId="50BF3394" w14:textId="64EA53FB" w:rsidR="008D3E7F" w:rsidRDefault="008D3E7F" w:rsidP="0071094B"/>
    <w:p w14:paraId="0CA4BCBF" w14:textId="000374DB" w:rsidR="008D3E7F" w:rsidRDefault="008D3E7F" w:rsidP="0071094B"/>
    <w:p w14:paraId="1FA6A909" w14:textId="00A89EB4" w:rsidR="008D3E7F" w:rsidRDefault="008D3E7F" w:rsidP="0071094B"/>
    <w:p w14:paraId="5FDD0620" w14:textId="324093AE" w:rsidR="008D3E7F" w:rsidRDefault="008D3E7F" w:rsidP="0071094B"/>
    <w:p w14:paraId="726E4C7B" w14:textId="5F39FC8A" w:rsidR="008D3E7F" w:rsidRDefault="008D3E7F" w:rsidP="0071094B"/>
    <w:p w14:paraId="4E9A3431" w14:textId="38D886A8" w:rsidR="008D3E7F" w:rsidRDefault="008D3E7F" w:rsidP="0071094B"/>
    <w:p w14:paraId="65B2B94A" w14:textId="3A5C77EB" w:rsidR="008D3E7F" w:rsidRDefault="008D3E7F" w:rsidP="0071094B"/>
    <w:p w14:paraId="08715488" w14:textId="3D94514E" w:rsidR="008D3E7F" w:rsidRDefault="008D3E7F" w:rsidP="0071094B"/>
    <w:p w14:paraId="7E0001D0" w14:textId="1F815C24" w:rsidR="008D3E7F" w:rsidRDefault="008D3E7F" w:rsidP="0071094B"/>
    <w:p w14:paraId="40B89D7F" w14:textId="47DCE802" w:rsidR="008D3E7F" w:rsidRDefault="008D3E7F" w:rsidP="0071094B"/>
    <w:p w14:paraId="00BD75B0" w14:textId="4D6A3F6F" w:rsidR="008D3E7F" w:rsidRDefault="008D3E7F" w:rsidP="0071094B"/>
    <w:p w14:paraId="00106310" w14:textId="77777777" w:rsidR="008D3E7F" w:rsidRDefault="008D3E7F" w:rsidP="0071094B"/>
    <w:p w14:paraId="18CB6789" w14:textId="6AB783DF" w:rsidR="00552012" w:rsidRDefault="00552012" w:rsidP="0071094B"/>
    <w:p w14:paraId="1D4AE020" w14:textId="462641BF" w:rsidR="00552012" w:rsidRDefault="00552012" w:rsidP="00552012">
      <w:pPr>
        <w:pStyle w:val="Heading1"/>
      </w:pPr>
      <w:bookmarkStart w:id="15" w:name="_Toc507076057"/>
      <w:r>
        <w:t>Appendix</w:t>
      </w:r>
      <w:bookmarkEnd w:id="15"/>
    </w:p>
    <w:p w14:paraId="44B507B1" w14:textId="183E6AEC" w:rsidR="00552012" w:rsidRDefault="00552012" w:rsidP="00552012"/>
    <w:p w14:paraId="2D98B05C" w14:textId="10D0C001" w:rsidR="00552012" w:rsidRDefault="00552012" w:rsidP="00552012">
      <w:pPr>
        <w:pStyle w:val="Heading2"/>
      </w:pPr>
      <w:bookmarkStart w:id="16" w:name="_Toc507076058"/>
      <w:r>
        <w:t>BSFC Calculation</w:t>
      </w:r>
      <w:bookmarkEnd w:id="16"/>
    </w:p>
    <w:p w14:paraId="1B2E9D59" w14:textId="69A98EF9" w:rsidR="00552012" w:rsidRDefault="00552012" w:rsidP="00552012"/>
    <w:p w14:paraId="560225B3" w14:textId="2A9E1E37" w:rsidR="00552012" w:rsidRDefault="00223F82" w:rsidP="00552012">
      <w:pPr>
        <w:rPr>
          <w:rFonts w:eastAsiaTheme="minorEastAsia"/>
        </w:rPr>
      </w:pPr>
      <w:r>
        <w:rPr>
          <w:rFonts w:eastAsiaTheme="minorEastAsia"/>
        </w:rPr>
        <w:t xml:space="preserve">The power </w:t>
      </w:r>
      <w:r w:rsidR="007F5E4C">
        <w:rPr>
          <w:rFonts w:eastAsiaTheme="minorEastAsia"/>
        </w:rPr>
        <w:t>the engine is producing needs to be calculated.</w:t>
      </w:r>
    </w:p>
    <w:p w14:paraId="52FC46EE" w14:textId="52C75649" w:rsidR="00552012" w:rsidRPr="00223F82" w:rsidRDefault="00223F82" w:rsidP="00552012">
      <w:pPr>
        <w:rPr>
          <w:rFonts w:eastAsiaTheme="minorEastAsia"/>
        </w:rPr>
      </w:pPr>
      <m:oMathPara>
        <m:oMathParaPr>
          <m:jc m:val="left"/>
        </m:oMathParaPr>
        <m:oMath>
          <m:r>
            <w:rPr>
              <w:rFonts w:ascii="Cambria Math" w:hAnsi="Cambria Math"/>
            </w:rPr>
            <m:t>Power=Work Done Per Second</m:t>
          </m:r>
        </m:oMath>
      </m:oMathPara>
    </w:p>
    <w:p w14:paraId="4446182B" w14:textId="2FFBC66C" w:rsidR="00223F82" w:rsidRDefault="00223F82" w:rsidP="00552012">
      <w:pPr>
        <w:rPr>
          <w:rFonts w:eastAsiaTheme="minorEastAsia"/>
        </w:rPr>
      </w:pPr>
      <w:r>
        <w:rPr>
          <w:rFonts w:eastAsiaTheme="minorEastAsia"/>
        </w:rPr>
        <w:t xml:space="preserve">The work done is the Pressure </w:t>
      </w:r>
      <m:oMath>
        <m:r>
          <w:rPr>
            <w:rFonts w:ascii="Cambria Math" w:eastAsiaTheme="minorEastAsia" w:hAnsi="Cambria Math"/>
          </w:rPr>
          <m:t>×</m:t>
        </m:r>
      </m:oMath>
      <w:r>
        <w:rPr>
          <w:rFonts w:eastAsiaTheme="minorEastAsia"/>
        </w:rPr>
        <w:t xml:space="preserve"> the change in Volume. In 2 revolutions the engine takes in its displacements worth of air. The pressure is the BMEP. The time for 2 revolutions on the engine </w:t>
      </w:r>
      <w:proofErr w:type="gramStart"/>
      <w:r>
        <w:rPr>
          <w:rFonts w:eastAsiaTheme="minorEastAsia"/>
        </w:rPr>
        <w:t xml:space="preserve">is </w:t>
      </w:r>
      <w:proofErr w:type="gramEnd"/>
      <m:oMath>
        <m:f>
          <m:fPr>
            <m:ctrlPr>
              <w:rPr>
                <w:rFonts w:ascii="Cambria Math" w:eastAsiaTheme="minorEastAsia" w:hAnsi="Cambria Math"/>
                <w:i/>
              </w:rPr>
            </m:ctrlPr>
          </m:fPr>
          <m:num>
            <m:r>
              <w:rPr>
                <w:rFonts w:ascii="Cambria Math" w:eastAsiaTheme="minorEastAsia" w:hAnsi="Cambria Math"/>
              </w:rPr>
              <m:t>RPM</m:t>
            </m:r>
          </m:num>
          <m:den>
            <m:r>
              <w:rPr>
                <w:rFonts w:ascii="Cambria Math" w:eastAsiaTheme="minorEastAsia" w:hAnsi="Cambria Math"/>
              </w:rPr>
              <m:t>120</m:t>
            </m:r>
          </m:den>
        </m:f>
      </m:oMath>
      <w:r>
        <w:rPr>
          <w:rFonts w:eastAsiaTheme="minorEastAsia"/>
        </w:rPr>
        <w:t xml:space="preserve">. </w:t>
      </w:r>
      <w:proofErr w:type="gramStart"/>
      <w:r>
        <w:rPr>
          <w:rFonts w:eastAsiaTheme="minorEastAsia"/>
        </w:rPr>
        <w:t xml:space="preserve">Therefore  </w:t>
      </w:r>
      <w:proofErr w:type="gramEnd"/>
      <m:oMath>
        <m:r>
          <w:rPr>
            <w:rFonts w:ascii="Cambria Math" w:eastAsiaTheme="minorEastAsia" w:hAnsi="Cambria Math"/>
          </w:rPr>
          <m:t>Power=BMEP×Engine Displacement×</m:t>
        </m:r>
        <m:f>
          <m:fPr>
            <m:ctrlPr>
              <w:rPr>
                <w:rFonts w:ascii="Cambria Math" w:eastAsiaTheme="minorEastAsia" w:hAnsi="Cambria Math"/>
                <w:i/>
              </w:rPr>
            </m:ctrlPr>
          </m:fPr>
          <m:num>
            <m:r>
              <w:rPr>
                <w:rFonts w:ascii="Cambria Math" w:eastAsiaTheme="minorEastAsia" w:hAnsi="Cambria Math"/>
              </w:rPr>
              <m:t>RPM</m:t>
            </m:r>
          </m:num>
          <m:den>
            <m:r>
              <w:rPr>
                <w:rFonts w:ascii="Cambria Math" w:eastAsiaTheme="minorEastAsia" w:hAnsi="Cambria Math"/>
              </w:rPr>
              <m:t>120</m:t>
            </m:r>
          </m:den>
        </m:f>
      </m:oMath>
      <w:r>
        <w:rPr>
          <w:rFonts w:eastAsiaTheme="minorEastAsia"/>
        </w:rPr>
        <w:t>.</w:t>
      </w:r>
    </w:p>
    <w:p w14:paraId="39B768AA" w14:textId="370904A6" w:rsidR="00223F82" w:rsidRDefault="00223F82" w:rsidP="00552012">
      <w:pPr>
        <w:rPr>
          <w:rFonts w:eastAsiaTheme="minorEastAsia"/>
        </w:rPr>
      </w:pPr>
    </w:p>
    <w:p w14:paraId="700437BB" w14:textId="4AD2DD00" w:rsidR="00223F82" w:rsidRDefault="00223F82" w:rsidP="00552012">
      <w:pPr>
        <w:rPr>
          <w:rFonts w:eastAsiaTheme="minorEastAsia"/>
        </w:rPr>
      </w:pPr>
      <w:r>
        <w:rPr>
          <w:rFonts w:eastAsiaTheme="minorEastAsia"/>
        </w:rPr>
        <w:t xml:space="preserve">The fuel flow per hour is calculated </w:t>
      </w:r>
      <w:proofErr w:type="gramStart"/>
      <w:r>
        <w:rPr>
          <w:rFonts w:eastAsiaTheme="minorEastAsia"/>
        </w:rPr>
        <w:t xml:space="preserve">by  </w:t>
      </w:r>
      <w:proofErr w:type="gramEnd"/>
      <m:oMath>
        <m:f>
          <m:fPr>
            <m:ctrlPr>
              <w:rPr>
                <w:rFonts w:ascii="Cambria Math" w:eastAsiaTheme="minorEastAsia" w:hAnsi="Cambria Math"/>
                <w:i/>
              </w:rPr>
            </m:ctrlPr>
          </m:fPr>
          <m:num>
            <m:r>
              <w:rPr>
                <w:rFonts w:ascii="Cambria Math" w:eastAsiaTheme="minorEastAsia" w:hAnsi="Cambria Math"/>
              </w:rPr>
              <m:t>Air Mass Flow</m:t>
            </m:r>
          </m:num>
          <m:den>
            <m:r>
              <w:rPr>
                <w:rFonts w:ascii="Cambria Math" w:eastAsiaTheme="minorEastAsia" w:hAnsi="Cambria Math"/>
              </w:rPr>
              <m:t>Air Fuel Ratio</m:t>
            </m:r>
          </m:den>
        </m:f>
      </m:oMath>
      <w:r>
        <w:rPr>
          <w:rFonts w:eastAsiaTheme="minorEastAsia"/>
        </w:rPr>
        <w:t>.</w:t>
      </w:r>
      <w:r w:rsidR="00AC59A1">
        <w:rPr>
          <w:rFonts w:eastAsiaTheme="minorEastAsia"/>
        </w:rPr>
        <w:t xml:space="preserve"> Now the BSFC can be calculated because you know how much per hour is required to produce a certain power for one hour.</w:t>
      </w:r>
    </w:p>
    <w:p w14:paraId="16752551" w14:textId="3A48719D" w:rsidR="00AC59A1" w:rsidRPr="00AC59A1" w:rsidRDefault="00AC59A1" w:rsidP="00552012">
      <w:pPr>
        <w:rPr>
          <w:rFonts w:eastAsiaTheme="minorEastAsia"/>
        </w:rPr>
      </w:pPr>
      <m:oMathPara>
        <m:oMathParaPr>
          <m:jc m:val="left"/>
        </m:oMathParaPr>
        <m:oMath>
          <m:r>
            <w:rPr>
              <w:rFonts w:ascii="Cambria Math" w:eastAsiaTheme="minorEastAsia" w:hAnsi="Cambria Math"/>
            </w:rPr>
            <m:t>BSFC=</m:t>
          </m:r>
          <m:f>
            <m:fPr>
              <m:ctrlPr>
                <w:rPr>
                  <w:rFonts w:ascii="Cambria Math" w:eastAsiaTheme="minorEastAsia" w:hAnsi="Cambria Math"/>
                  <w:i/>
                </w:rPr>
              </m:ctrlPr>
            </m:fPr>
            <m:num>
              <m:r>
                <w:rPr>
                  <w:rFonts w:ascii="Cambria Math" w:eastAsiaTheme="minorEastAsia" w:hAnsi="Cambria Math"/>
                </w:rPr>
                <m:t>Fuel Per Hour</m:t>
              </m:r>
            </m:num>
            <m:den>
              <m:r>
                <w:rPr>
                  <w:rFonts w:ascii="Cambria Math" w:eastAsiaTheme="minorEastAsia" w:hAnsi="Cambria Math"/>
                </w:rPr>
                <m:t>Power</m:t>
              </m:r>
            </m:den>
          </m:f>
        </m:oMath>
      </m:oMathPara>
    </w:p>
    <w:p w14:paraId="083B6B41" w14:textId="77777777" w:rsidR="00AC59A1" w:rsidRPr="00AC59A1" w:rsidRDefault="00AC59A1" w:rsidP="00552012">
      <w:pPr>
        <w:rPr>
          <w:rFonts w:eastAsiaTheme="minorEastAsia"/>
        </w:rPr>
      </w:pPr>
    </w:p>
    <w:p w14:paraId="494E1751" w14:textId="2AACC0A7" w:rsidR="00223F82" w:rsidRDefault="00AC59A1" w:rsidP="00AC59A1">
      <w:pPr>
        <w:pStyle w:val="Heading2"/>
        <w:rPr>
          <w:rFonts w:eastAsiaTheme="minorEastAsia"/>
        </w:rPr>
      </w:pPr>
      <w:bookmarkStart w:id="17" w:name="_Toc507076059"/>
      <w:r>
        <w:rPr>
          <w:rFonts w:eastAsiaTheme="minorEastAsia"/>
        </w:rPr>
        <w:t>Efficiency Calculation</w:t>
      </w:r>
      <w:bookmarkEnd w:id="17"/>
    </w:p>
    <w:p w14:paraId="00011339" w14:textId="77777777" w:rsidR="00223F82" w:rsidRDefault="00223F82" w:rsidP="00552012">
      <w:pPr>
        <w:rPr>
          <w:rFonts w:eastAsiaTheme="minorEastAsia"/>
        </w:rPr>
      </w:pPr>
    </w:p>
    <w:p w14:paraId="41AA4AA5" w14:textId="77777777" w:rsidR="00AC59A1" w:rsidRDefault="00AC59A1" w:rsidP="00AC59A1">
      <w:r>
        <w:t xml:space="preserve">To produce a Kilowatt for 1 hour you need to produce 1000 Joules per second for 3600 seconds. </w:t>
      </w:r>
    </w:p>
    <w:p w14:paraId="3CFE79FA" w14:textId="0AD6ACBE" w:rsidR="00AC59A1" w:rsidRDefault="00AC59A1" w:rsidP="00AC59A1">
      <w:pPr>
        <w:rPr>
          <w:rFonts w:eastAsiaTheme="minorEastAsia"/>
        </w:rPr>
      </w:pPr>
      <m:oMath>
        <m:r>
          <w:rPr>
            <w:rFonts w:ascii="Cambria Math" w:hAnsi="Cambria Math"/>
          </w:rPr>
          <m:t>1000×3600=3.6×</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 xml:space="preserve"> J</m:t>
        </m:r>
        <m:r>
          <w:rPr>
            <w:rFonts w:ascii="Cambria Math" w:hAnsi="Cambria Math"/>
          </w:rPr>
          <m:t>=1 KWh</m:t>
        </m:r>
      </m:oMath>
      <w:r w:rsidR="007F5E4C">
        <w:rPr>
          <w:rFonts w:eastAsiaTheme="minorEastAsia"/>
        </w:rPr>
        <w:t xml:space="preserve">. </w:t>
      </w:r>
    </w:p>
    <w:p w14:paraId="588B4F12" w14:textId="6E8FF9B4" w:rsidR="007F5E4C" w:rsidRDefault="007F5E4C" w:rsidP="00AC59A1">
      <w:pPr>
        <w:rPr>
          <w:rFonts w:eastAsiaTheme="minorEastAsia"/>
        </w:rPr>
      </w:pPr>
      <m:oMath>
        <m:r>
          <w:rPr>
            <w:rFonts w:ascii="Cambria Math" w:eastAsiaTheme="minorEastAsia" w:hAnsi="Cambria Math"/>
          </w:rPr>
          <m:t>BSFC×</m:t>
        </m:r>
        <m:r>
          <w:rPr>
            <w:rFonts w:ascii="Cambria Math" w:eastAsiaTheme="minorEastAsia" w:hAnsi="Cambria Math" w:cs="Calibri"/>
          </w:rPr>
          <m:t>η</m:t>
        </m:r>
        <m:r>
          <w:rPr>
            <w:rFonts w:ascii="Cambria Math" w:eastAsiaTheme="minorEastAsia" w:hAnsi="Cambria Math"/>
          </w:rPr>
          <m:t>×Calorific Value=3.6×</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oMath>
      <w:r w:rsidR="00D31B68">
        <w:rPr>
          <w:rFonts w:eastAsiaTheme="minorEastAsia"/>
        </w:rPr>
        <w:t>.</w:t>
      </w:r>
    </w:p>
    <w:p w14:paraId="246B6262" w14:textId="77777777" w:rsidR="00D31B68" w:rsidRPr="007F5E4C" w:rsidRDefault="00D31B68" w:rsidP="00AC59A1">
      <w:pPr>
        <w:rPr>
          <w:rFonts w:eastAsiaTheme="minorEastAsia"/>
        </w:rPr>
      </w:pPr>
    </w:p>
    <w:p w14:paraId="33C945AE" w14:textId="37A29617" w:rsidR="007F5E4C" w:rsidRPr="007F5E4C" w:rsidRDefault="00D31B68" w:rsidP="00AC59A1">
      <w:pPr>
        <w:rPr>
          <w:rFonts w:eastAsiaTheme="minorEastAsia"/>
        </w:rPr>
      </w:pPr>
      <m:oMathPara>
        <m:oMathParaPr>
          <m:jc m:val="left"/>
        </m:oMathParaPr>
        <m:oMath>
          <m:r>
            <w:rPr>
              <w:rFonts w:ascii="Cambria Math" w:eastAsiaTheme="minorEastAsia" w:hAnsi="Cambria Math"/>
            </w:rPr>
            <m:t>η=</m:t>
          </m:r>
          <m:f>
            <m:fPr>
              <m:ctrlPr>
                <w:rPr>
                  <w:rFonts w:ascii="Cambria Math" w:eastAsiaTheme="minorEastAsia" w:hAnsi="Cambria Math"/>
                  <w:i/>
                </w:rPr>
              </m:ctrlPr>
            </m:fPr>
            <m:num>
              <m:r>
                <w:rPr>
                  <w:rFonts w:ascii="Cambria Math" w:eastAsiaTheme="minorEastAsia" w:hAnsi="Cambria Math"/>
                </w:rPr>
                <m:t>3.6×</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num>
            <m:den>
              <m:r>
                <w:rPr>
                  <w:rFonts w:ascii="Cambria Math" w:eastAsiaTheme="minorEastAsia" w:hAnsi="Cambria Math"/>
                </w:rPr>
                <m:t>BSFC×Calorific Value</m:t>
              </m:r>
            </m:den>
          </m:f>
        </m:oMath>
      </m:oMathPara>
    </w:p>
    <w:p w14:paraId="7F9988DC" w14:textId="77777777" w:rsidR="007F5E4C" w:rsidRPr="00552012" w:rsidRDefault="007F5E4C" w:rsidP="00AC59A1">
      <w:pPr>
        <w:rPr>
          <w:rFonts w:eastAsiaTheme="minorEastAsia"/>
        </w:rPr>
      </w:pPr>
    </w:p>
    <w:p w14:paraId="02B3D591" w14:textId="3A850737" w:rsidR="00223F82" w:rsidRDefault="00223F82" w:rsidP="00552012">
      <w:pPr>
        <w:rPr>
          <w:rFonts w:eastAsiaTheme="minorEastAsia"/>
        </w:rPr>
      </w:pPr>
    </w:p>
    <w:p w14:paraId="1C72A239" w14:textId="6451F827" w:rsidR="00024EE6" w:rsidRDefault="00024EE6" w:rsidP="00552012">
      <w:pPr>
        <w:rPr>
          <w:rFonts w:eastAsiaTheme="minorEastAsia"/>
        </w:rPr>
      </w:pPr>
    </w:p>
    <w:p w14:paraId="37A9DF23" w14:textId="4C0616D2" w:rsidR="00024EE6" w:rsidRDefault="00024EE6" w:rsidP="00552012">
      <w:pPr>
        <w:rPr>
          <w:rFonts w:eastAsiaTheme="minorEastAsia"/>
        </w:rPr>
      </w:pPr>
    </w:p>
    <w:p w14:paraId="20A64664" w14:textId="5278D9E2" w:rsidR="00024EE6" w:rsidRDefault="00024EE6" w:rsidP="00552012">
      <w:pPr>
        <w:rPr>
          <w:rFonts w:eastAsiaTheme="minorEastAsia"/>
        </w:rPr>
      </w:pPr>
    </w:p>
    <w:p w14:paraId="014BA2AD" w14:textId="15D92A94" w:rsidR="00024EE6" w:rsidRDefault="00024EE6" w:rsidP="00552012">
      <w:pPr>
        <w:rPr>
          <w:rFonts w:eastAsiaTheme="minorEastAsia"/>
        </w:rPr>
      </w:pPr>
    </w:p>
    <w:p w14:paraId="47431BAC" w14:textId="52E475E1" w:rsidR="00024EE6" w:rsidRDefault="00024EE6" w:rsidP="00552012">
      <w:pPr>
        <w:rPr>
          <w:rFonts w:eastAsiaTheme="minorEastAsia"/>
        </w:rPr>
      </w:pPr>
    </w:p>
    <w:p w14:paraId="218B14C1" w14:textId="1055313A" w:rsidR="00024EE6" w:rsidRDefault="00024EE6" w:rsidP="00552012">
      <w:pPr>
        <w:rPr>
          <w:rFonts w:eastAsiaTheme="minorEastAsia"/>
        </w:rPr>
      </w:pPr>
    </w:p>
    <w:p w14:paraId="2F4E28B5" w14:textId="77777777" w:rsidR="00024EE6" w:rsidRDefault="00024EE6" w:rsidP="00552012">
      <w:pPr>
        <w:rPr>
          <w:rFonts w:eastAsiaTheme="minorEastAsia"/>
        </w:rPr>
      </w:pPr>
    </w:p>
    <w:p w14:paraId="0065D144" w14:textId="40247DC2" w:rsidR="00223F82" w:rsidRDefault="00D31B68" w:rsidP="00D31B68">
      <w:pPr>
        <w:pStyle w:val="Heading2"/>
        <w:rPr>
          <w:rFonts w:eastAsiaTheme="minorEastAsia"/>
        </w:rPr>
      </w:pPr>
      <w:bookmarkStart w:id="18" w:name="_Toc507076060"/>
      <w:r>
        <w:rPr>
          <w:rFonts w:eastAsiaTheme="minorEastAsia"/>
        </w:rPr>
        <w:t>Excel Spreadsheets</w:t>
      </w:r>
      <w:bookmarkEnd w:id="18"/>
    </w:p>
    <w:p w14:paraId="52F942BC" w14:textId="2B887BE6" w:rsidR="00D31B68" w:rsidRDefault="00D31B68" w:rsidP="00D31B68"/>
    <w:p w14:paraId="1FA0F35C" w14:textId="77777777" w:rsidR="008D3E7F" w:rsidRDefault="00D31B68" w:rsidP="008D3E7F">
      <w:pPr>
        <w:keepNext/>
      </w:pPr>
      <w:r>
        <w:rPr>
          <w:noProof/>
          <w:lang w:eastAsia="en-GB"/>
        </w:rPr>
        <w:drawing>
          <wp:inline distT="0" distB="0" distL="0" distR="0" wp14:anchorId="1308C057" wp14:editId="5FD5863E">
            <wp:extent cx="5731510" cy="305435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394" b="5653"/>
                    <a:stretch/>
                  </pic:blipFill>
                  <pic:spPr bwMode="auto">
                    <a:xfrm>
                      <a:off x="0" y="0"/>
                      <a:ext cx="5731510" cy="3054350"/>
                    </a:xfrm>
                    <a:prstGeom prst="rect">
                      <a:avLst/>
                    </a:prstGeom>
                    <a:ln>
                      <a:noFill/>
                    </a:ln>
                    <a:extLst>
                      <a:ext uri="{53640926-AAD7-44D8-BBD7-CCE9431645EC}">
                        <a14:shadowObscured xmlns:a14="http://schemas.microsoft.com/office/drawing/2010/main"/>
                      </a:ext>
                    </a:extLst>
                  </pic:spPr>
                </pic:pic>
              </a:graphicData>
            </a:graphic>
          </wp:inline>
        </w:drawing>
      </w:r>
    </w:p>
    <w:p w14:paraId="2E05E951" w14:textId="0BF93063" w:rsidR="00D31B68" w:rsidRPr="00D31B68" w:rsidRDefault="008D3E7F" w:rsidP="008D3E7F">
      <w:pPr>
        <w:pStyle w:val="Caption"/>
      </w:pPr>
      <w:r>
        <w:t xml:space="preserve">Figure </w:t>
      </w:r>
      <w:r>
        <w:fldChar w:fldCharType="begin"/>
      </w:r>
      <w:r>
        <w:instrText xml:space="preserve"> SEQ Figure \* ARABIC </w:instrText>
      </w:r>
      <w:r>
        <w:fldChar w:fldCharType="separate"/>
      </w:r>
      <w:r>
        <w:rPr>
          <w:noProof/>
        </w:rPr>
        <w:t>8</w:t>
      </w:r>
      <w:r>
        <w:fldChar w:fldCharType="end"/>
      </w:r>
      <w:r>
        <w:t xml:space="preserve"> Excel of Maps</w:t>
      </w:r>
    </w:p>
    <w:p w14:paraId="47FC7098" w14:textId="1682459B" w:rsidR="00024EE6" w:rsidRDefault="00024EE6" w:rsidP="00552012"/>
    <w:p w14:paraId="47C5665B" w14:textId="77777777" w:rsidR="00024EE6" w:rsidRPr="00024EE6" w:rsidRDefault="00024EE6" w:rsidP="00024EE6"/>
    <w:p w14:paraId="1EB51185" w14:textId="0A7E6390" w:rsidR="00024EE6" w:rsidRDefault="00024EE6" w:rsidP="00024EE6"/>
    <w:p w14:paraId="2AA01C8D" w14:textId="77777777" w:rsidR="008D3E7F" w:rsidRDefault="00024EE6" w:rsidP="008D3E7F">
      <w:pPr>
        <w:keepNext/>
      </w:pPr>
      <w:r>
        <w:rPr>
          <w:noProof/>
          <w:lang w:eastAsia="en-GB"/>
        </w:rPr>
        <w:lastRenderedPageBreak/>
        <w:drawing>
          <wp:inline distT="0" distB="0" distL="0" distR="0" wp14:anchorId="03512A17" wp14:editId="7EBE4B18">
            <wp:extent cx="5731510" cy="307340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b="4668"/>
                    <a:stretch/>
                  </pic:blipFill>
                  <pic:spPr bwMode="auto">
                    <a:xfrm>
                      <a:off x="0" y="0"/>
                      <a:ext cx="5731510" cy="3073400"/>
                    </a:xfrm>
                    <a:prstGeom prst="rect">
                      <a:avLst/>
                    </a:prstGeom>
                    <a:ln>
                      <a:noFill/>
                    </a:ln>
                    <a:extLst>
                      <a:ext uri="{53640926-AAD7-44D8-BBD7-CCE9431645EC}">
                        <a14:shadowObscured xmlns:a14="http://schemas.microsoft.com/office/drawing/2010/main"/>
                      </a:ext>
                    </a:extLst>
                  </pic:spPr>
                </pic:pic>
              </a:graphicData>
            </a:graphic>
          </wp:inline>
        </w:drawing>
      </w:r>
    </w:p>
    <w:p w14:paraId="2DBE5292" w14:textId="72ACA996" w:rsidR="00024EE6" w:rsidRDefault="008D3E7F" w:rsidP="008D3E7F">
      <w:pPr>
        <w:pStyle w:val="Caption"/>
      </w:pPr>
      <w:r>
        <w:t xml:space="preserve">Figure </w:t>
      </w:r>
      <w:r>
        <w:fldChar w:fldCharType="begin"/>
      </w:r>
      <w:r>
        <w:instrText xml:space="preserve"> SEQ Figure \* ARABIC </w:instrText>
      </w:r>
      <w:r>
        <w:fldChar w:fldCharType="separate"/>
      </w:r>
      <w:r>
        <w:rPr>
          <w:noProof/>
        </w:rPr>
        <w:t>9</w:t>
      </w:r>
      <w:r>
        <w:fldChar w:fldCharType="end"/>
      </w:r>
      <w:r>
        <w:t xml:space="preserve"> Excel of combustion Time</w:t>
      </w:r>
    </w:p>
    <w:p w14:paraId="08B1BA82" w14:textId="77777777" w:rsidR="00024EE6" w:rsidRPr="00024EE6" w:rsidRDefault="00024EE6" w:rsidP="00024EE6"/>
    <w:p w14:paraId="0BC0541E" w14:textId="77777777" w:rsidR="00024EE6" w:rsidRPr="00024EE6" w:rsidRDefault="00024EE6" w:rsidP="00024EE6"/>
    <w:p w14:paraId="1EB67137" w14:textId="760B29F8" w:rsidR="00024EE6" w:rsidRDefault="00024EE6" w:rsidP="00024EE6"/>
    <w:p w14:paraId="2555FFF0" w14:textId="0B5F6771" w:rsidR="00223F82" w:rsidRDefault="00223F82" w:rsidP="00024EE6"/>
    <w:p w14:paraId="661006EE" w14:textId="53BF6B00" w:rsidR="00024EE6" w:rsidRDefault="00024EE6" w:rsidP="00024EE6"/>
    <w:p w14:paraId="7178B278" w14:textId="32D20E70" w:rsidR="00024EE6" w:rsidRDefault="00024EE6" w:rsidP="00024EE6"/>
    <w:p w14:paraId="187D82F6" w14:textId="77777777" w:rsidR="008D3E7F" w:rsidRDefault="00024EE6" w:rsidP="008D3E7F">
      <w:pPr>
        <w:keepNext/>
      </w:pPr>
      <w:r>
        <w:rPr>
          <w:noProof/>
          <w:lang w:eastAsia="en-GB"/>
        </w:rPr>
        <w:drawing>
          <wp:inline distT="0" distB="0" distL="0" distR="0" wp14:anchorId="0FA0F75C" wp14:editId="24AEDFBB">
            <wp:extent cx="5731510" cy="3098800"/>
            <wp:effectExtent l="0" t="0" r="254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b="3880"/>
                    <a:stretch/>
                  </pic:blipFill>
                  <pic:spPr bwMode="auto">
                    <a:xfrm>
                      <a:off x="0" y="0"/>
                      <a:ext cx="5731510" cy="3098800"/>
                    </a:xfrm>
                    <a:prstGeom prst="rect">
                      <a:avLst/>
                    </a:prstGeom>
                    <a:ln>
                      <a:noFill/>
                    </a:ln>
                    <a:extLst>
                      <a:ext uri="{53640926-AAD7-44D8-BBD7-CCE9431645EC}">
                        <a14:shadowObscured xmlns:a14="http://schemas.microsoft.com/office/drawing/2010/main"/>
                      </a:ext>
                    </a:extLst>
                  </pic:spPr>
                </pic:pic>
              </a:graphicData>
            </a:graphic>
          </wp:inline>
        </w:drawing>
      </w:r>
    </w:p>
    <w:p w14:paraId="3F809EC0" w14:textId="34EB83C9" w:rsidR="00024EE6" w:rsidRPr="00024EE6" w:rsidRDefault="008D3E7F" w:rsidP="008D3E7F">
      <w:pPr>
        <w:pStyle w:val="Caption"/>
      </w:pPr>
      <w:r>
        <w:t xml:space="preserve">Figure </w:t>
      </w:r>
      <w:r>
        <w:fldChar w:fldCharType="begin"/>
      </w:r>
      <w:r>
        <w:instrText xml:space="preserve"> SEQ Figure \* ARABIC </w:instrText>
      </w:r>
      <w:r>
        <w:fldChar w:fldCharType="separate"/>
      </w:r>
      <w:r>
        <w:rPr>
          <w:noProof/>
        </w:rPr>
        <w:t>10</w:t>
      </w:r>
      <w:r>
        <w:fldChar w:fldCharType="end"/>
      </w:r>
      <w:r>
        <w:t xml:space="preserve"> Excel of BSFC</w:t>
      </w:r>
    </w:p>
    <w:sectPr w:rsidR="00024EE6" w:rsidRPr="00024EE6" w:rsidSect="0055062F">
      <w:footerReference w:type="default" r:id="rId2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C25D14F" w14:textId="77777777" w:rsidR="00271C36" w:rsidRDefault="00271C36" w:rsidP="00381A1B">
      <w:pPr>
        <w:spacing w:after="0" w:line="240" w:lineRule="auto"/>
      </w:pPr>
      <w:r>
        <w:separator/>
      </w:r>
    </w:p>
  </w:endnote>
  <w:endnote w:type="continuationSeparator" w:id="0">
    <w:p w14:paraId="7B35ADFE" w14:textId="77777777" w:rsidR="00271C36" w:rsidRDefault="00271C36" w:rsidP="00381A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8917877"/>
      <w:docPartObj>
        <w:docPartGallery w:val="Page Numbers (Bottom of Page)"/>
        <w:docPartUnique/>
      </w:docPartObj>
    </w:sdtPr>
    <w:sdtEndPr>
      <w:rPr>
        <w:noProof/>
      </w:rPr>
    </w:sdtEndPr>
    <w:sdtContent>
      <w:p w14:paraId="75F768A1" w14:textId="7F7986F1" w:rsidR="0063488D" w:rsidRDefault="0063488D">
        <w:pPr>
          <w:pStyle w:val="Footer"/>
          <w:jc w:val="right"/>
        </w:pPr>
        <w:r>
          <w:fldChar w:fldCharType="begin"/>
        </w:r>
        <w:r>
          <w:instrText xml:space="preserve"> PAGE   \* MERGEFORMAT </w:instrText>
        </w:r>
        <w:r>
          <w:fldChar w:fldCharType="separate"/>
        </w:r>
        <w:r w:rsidR="00F20A86">
          <w:rPr>
            <w:noProof/>
          </w:rPr>
          <w:t>i</w:t>
        </w:r>
        <w:r>
          <w:rPr>
            <w:noProof/>
          </w:rPr>
          <w:fldChar w:fldCharType="end"/>
        </w:r>
      </w:p>
    </w:sdtContent>
  </w:sdt>
  <w:p w14:paraId="7A6B8F30" w14:textId="77777777" w:rsidR="0063488D" w:rsidRDefault="006348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96932763"/>
      <w:docPartObj>
        <w:docPartGallery w:val="Page Numbers (Bottom of Page)"/>
        <w:docPartUnique/>
      </w:docPartObj>
    </w:sdtPr>
    <w:sdtEndPr>
      <w:rPr>
        <w:noProof/>
      </w:rPr>
    </w:sdtEndPr>
    <w:sdtContent>
      <w:p w14:paraId="26AD7ED8" w14:textId="351E0E7E" w:rsidR="0063488D" w:rsidRDefault="0063488D">
        <w:pPr>
          <w:pStyle w:val="Footer"/>
          <w:jc w:val="right"/>
        </w:pPr>
        <w:r>
          <w:fldChar w:fldCharType="begin"/>
        </w:r>
        <w:r>
          <w:instrText xml:space="preserve"> PAGE   \* MERGEFORMAT </w:instrText>
        </w:r>
        <w:r>
          <w:fldChar w:fldCharType="separate"/>
        </w:r>
        <w:r w:rsidR="00F20A86">
          <w:rPr>
            <w:noProof/>
          </w:rPr>
          <w:t xml:space="preserve"> </w:t>
        </w:r>
        <w:r>
          <w:rPr>
            <w:noProof/>
          </w:rPr>
          <w:fldChar w:fldCharType="end"/>
        </w:r>
      </w:p>
    </w:sdtContent>
  </w:sdt>
  <w:p w14:paraId="3482F3F7" w14:textId="77777777" w:rsidR="0063488D" w:rsidRDefault="0063488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17267648"/>
      <w:docPartObj>
        <w:docPartGallery w:val="Page Numbers (Bottom of Page)"/>
        <w:docPartUnique/>
      </w:docPartObj>
    </w:sdtPr>
    <w:sdtEndPr>
      <w:rPr>
        <w:noProof/>
      </w:rPr>
    </w:sdtEndPr>
    <w:sdtContent>
      <w:p w14:paraId="32BB4920" w14:textId="35614A00" w:rsidR="0063488D" w:rsidRDefault="0063488D">
        <w:pPr>
          <w:pStyle w:val="Footer"/>
          <w:jc w:val="right"/>
        </w:pPr>
        <w:r>
          <w:fldChar w:fldCharType="begin"/>
        </w:r>
        <w:r>
          <w:instrText xml:space="preserve"> PAGE   \* MERGEFORMAT </w:instrText>
        </w:r>
        <w:r>
          <w:fldChar w:fldCharType="separate"/>
        </w:r>
        <w:r w:rsidR="00F20A86">
          <w:rPr>
            <w:noProof/>
          </w:rPr>
          <w:t>12</w:t>
        </w:r>
        <w:r>
          <w:rPr>
            <w:noProof/>
          </w:rPr>
          <w:fldChar w:fldCharType="end"/>
        </w:r>
      </w:p>
    </w:sdtContent>
  </w:sdt>
  <w:p w14:paraId="55F1236B" w14:textId="77777777" w:rsidR="0063488D" w:rsidRDefault="006348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33C357D" w14:textId="77777777" w:rsidR="00271C36" w:rsidRDefault="00271C36" w:rsidP="00381A1B">
      <w:pPr>
        <w:spacing w:after="0" w:line="240" w:lineRule="auto"/>
      </w:pPr>
      <w:r>
        <w:separator/>
      </w:r>
    </w:p>
  </w:footnote>
  <w:footnote w:type="continuationSeparator" w:id="0">
    <w:p w14:paraId="1FFFB0F6" w14:textId="77777777" w:rsidR="00271C36" w:rsidRDefault="00271C36" w:rsidP="00381A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B94328D"/>
    <w:multiLevelType w:val="hybridMultilevel"/>
    <w:tmpl w:val="1688E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2E9A"/>
    <w:rsid w:val="000040CE"/>
    <w:rsid w:val="00023A87"/>
    <w:rsid w:val="00024EE6"/>
    <w:rsid w:val="0005182E"/>
    <w:rsid w:val="00062E9A"/>
    <w:rsid w:val="0009016B"/>
    <w:rsid w:val="000D520C"/>
    <w:rsid w:val="00122952"/>
    <w:rsid w:val="00145096"/>
    <w:rsid w:val="001950F3"/>
    <w:rsid w:val="00223F82"/>
    <w:rsid w:val="002667F5"/>
    <w:rsid w:val="00271C36"/>
    <w:rsid w:val="00381A1B"/>
    <w:rsid w:val="00390401"/>
    <w:rsid w:val="003D0D39"/>
    <w:rsid w:val="004129B2"/>
    <w:rsid w:val="004B5F24"/>
    <w:rsid w:val="004D09B7"/>
    <w:rsid w:val="004E60A1"/>
    <w:rsid w:val="0055062F"/>
    <w:rsid w:val="00552012"/>
    <w:rsid w:val="005537A8"/>
    <w:rsid w:val="005A3D99"/>
    <w:rsid w:val="005B2473"/>
    <w:rsid w:val="005C53A2"/>
    <w:rsid w:val="0063488D"/>
    <w:rsid w:val="00663EF1"/>
    <w:rsid w:val="006660B7"/>
    <w:rsid w:val="0068653E"/>
    <w:rsid w:val="00695C26"/>
    <w:rsid w:val="006A1947"/>
    <w:rsid w:val="006A5BEE"/>
    <w:rsid w:val="0071094B"/>
    <w:rsid w:val="00751095"/>
    <w:rsid w:val="00773CD5"/>
    <w:rsid w:val="00774736"/>
    <w:rsid w:val="007F5E4C"/>
    <w:rsid w:val="00827485"/>
    <w:rsid w:val="00841442"/>
    <w:rsid w:val="00844448"/>
    <w:rsid w:val="00860A16"/>
    <w:rsid w:val="008640A7"/>
    <w:rsid w:val="008D3E7F"/>
    <w:rsid w:val="00934BF0"/>
    <w:rsid w:val="009A0AAC"/>
    <w:rsid w:val="009F0164"/>
    <w:rsid w:val="009F6A8F"/>
    <w:rsid w:val="00A01959"/>
    <w:rsid w:val="00A5077E"/>
    <w:rsid w:val="00A54120"/>
    <w:rsid w:val="00A8328C"/>
    <w:rsid w:val="00AB12FD"/>
    <w:rsid w:val="00AC59A1"/>
    <w:rsid w:val="00B01228"/>
    <w:rsid w:val="00B05B4E"/>
    <w:rsid w:val="00B50CC7"/>
    <w:rsid w:val="00B77674"/>
    <w:rsid w:val="00B86D09"/>
    <w:rsid w:val="00BB25F9"/>
    <w:rsid w:val="00BE0FC6"/>
    <w:rsid w:val="00C7514C"/>
    <w:rsid w:val="00C8247B"/>
    <w:rsid w:val="00CB5240"/>
    <w:rsid w:val="00D31B68"/>
    <w:rsid w:val="00D51746"/>
    <w:rsid w:val="00DE739F"/>
    <w:rsid w:val="00EE51D3"/>
    <w:rsid w:val="00F20A86"/>
    <w:rsid w:val="00F74AF4"/>
    <w:rsid w:val="00FF16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71670"/>
  <w15:chartTrackingRefBased/>
  <w15:docId w15:val="{780FACD8-C59C-4423-9B3D-2B865E1533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62E9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2E9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B25F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62E9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62E9A"/>
    <w:rPr>
      <w:rFonts w:eastAsiaTheme="minorEastAsia"/>
      <w:lang w:val="en-US"/>
    </w:rPr>
  </w:style>
  <w:style w:type="character" w:customStyle="1" w:styleId="Heading1Char">
    <w:name w:val="Heading 1 Char"/>
    <w:basedOn w:val="DefaultParagraphFont"/>
    <w:link w:val="Heading1"/>
    <w:uiPriority w:val="9"/>
    <w:rsid w:val="00062E9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62E9A"/>
    <w:pPr>
      <w:outlineLvl w:val="9"/>
    </w:pPr>
    <w:rPr>
      <w:lang w:val="en-US"/>
    </w:rPr>
  </w:style>
  <w:style w:type="character" w:customStyle="1" w:styleId="Heading2Char">
    <w:name w:val="Heading 2 Char"/>
    <w:basedOn w:val="DefaultParagraphFont"/>
    <w:link w:val="Heading2"/>
    <w:uiPriority w:val="9"/>
    <w:rsid w:val="00062E9A"/>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AB12FD"/>
    <w:pPr>
      <w:ind w:left="720"/>
      <w:contextualSpacing/>
    </w:pPr>
  </w:style>
  <w:style w:type="character" w:customStyle="1" w:styleId="Heading3Char">
    <w:name w:val="Heading 3 Char"/>
    <w:basedOn w:val="DefaultParagraphFont"/>
    <w:link w:val="Heading3"/>
    <w:uiPriority w:val="9"/>
    <w:rsid w:val="00BB25F9"/>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CB5240"/>
    <w:pPr>
      <w:spacing w:after="100"/>
    </w:pPr>
  </w:style>
  <w:style w:type="paragraph" w:styleId="TOC2">
    <w:name w:val="toc 2"/>
    <w:basedOn w:val="Normal"/>
    <w:next w:val="Normal"/>
    <w:autoRedefine/>
    <w:uiPriority w:val="39"/>
    <w:unhideWhenUsed/>
    <w:rsid w:val="00CB5240"/>
    <w:pPr>
      <w:spacing w:after="100"/>
      <w:ind w:left="220"/>
    </w:pPr>
  </w:style>
  <w:style w:type="character" w:styleId="Hyperlink">
    <w:name w:val="Hyperlink"/>
    <w:basedOn w:val="DefaultParagraphFont"/>
    <w:uiPriority w:val="99"/>
    <w:unhideWhenUsed/>
    <w:rsid w:val="00CB5240"/>
    <w:rPr>
      <w:color w:val="0563C1" w:themeColor="hyperlink"/>
      <w:u w:val="single"/>
    </w:rPr>
  </w:style>
  <w:style w:type="paragraph" w:styleId="Header">
    <w:name w:val="header"/>
    <w:basedOn w:val="Normal"/>
    <w:link w:val="HeaderChar"/>
    <w:uiPriority w:val="99"/>
    <w:unhideWhenUsed/>
    <w:rsid w:val="00381A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A1B"/>
  </w:style>
  <w:style w:type="paragraph" w:styleId="Footer">
    <w:name w:val="footer"/>
    <w:basedOn w:val="Normal"/>
    <w:link w:val="FooterChar"/>
    <w:uiPriority w:val="99"/>
    <w:unhideWhenUsed/>
    <w:rsid w:val="00381A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A1B"/>
  </w:style>
  <w:style w:type="paragraph" w:styleId="Caption">
    <w:name w:val="caption"/>
    <w:basedOn w:val="Normal"/>
    <w:next w:val="Normal"/>
    <w:uiPriority w:val="35"/>
    <w:unhideWhenUsed/>
    <w:qFormat/>
    <w:rsid w:val="006660B7"/>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844448"/>
    <w:rPr>
      <w:color w:val="808080"/>
    </w:rPr>
  </w:style>
  <w:style w:type="paragraph" w:styleId="Bibliography">
    <w:name w:val="Bibliography"/>
    <w:basedOn w:val="Normal"/>
    <w:next w:val="Normal"/>
    <w:uiPriority w:val="37"/>
    <w:unhideWhenUsed/>
    <w:rsid w:val="005520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488674">
      <w:bodyDiv w:val="1"/>
      <w:marLeft w:val="0"/>
      <w:marRight w:val="0"/>
      <w:marTop w:val="0"/>
      <w:marBottom w:val="0"/>
      <w:divBdr>
        <w:top w:val="none" w:sz="0" w:space="0" w:color="auto"/>
        <w:left w:val="none" w:sz="0" w:space="0" w:color="auto"/>
        <w:bottom w:val="none" w:sz="0" w:space="0" w:color="auto"/>
        <w:right w:val="none" w:sz="0" w:space="0" w:color="auto"/>
      </w:divBdr>
    </w:div>
    <w:div w:id="115486819">
      <w:bodyDiv w:val="1"/>
      <w:marLeft w:val="0"/>
      <w:marRight w:val="0"/>
      <w:marTop w:val="0"/>
      <w:marBottom w:val="0"/>
      <w:divBdr>
        <w:top w:val="none" w:sz="0" w:space="0" w:color="auto"/>
        <w:left w:val="none" w:sz="0" w:space="0" w:color="auto"/>
        <w:bottom w:val="none" w:sz="0" w:space="0" w:color="auto"/>
        <w:right w:val="none" w:sz="0" w:space="0" w:color="auto"/>
      </w:divBdr>
    </w:div>
    <w:div w:id="151986972">
      <w:bodyDiv w:val="1"/>
      <w:marLeft w:val="0"/>
      <w:marRight w:val="0"/>
      <w:marTop w:val="0"/>
      <w:marBottom w:val="0"/>
      <w:divBdr>
        <w:top w:val="none" w:sz="0" w:space="0" w:color="auto"/>
        <w:left w:val="none" w:sz="0" w:space="0" w:color="auto"/>
        <w:bottom w:val="none" w:sz="0" w:space="0" w:color="auto"/>
        <w:right w:val="none" w:sz="0" w:space="0" w:color="auto"/>
      </w:divBdr>
    </w:div>
    <w:div w:id="181475476">
      <w:bodyDiv w:val="1"/>
      <w:marLeft w:val="0"/>
      <w:marRight w:val="0"/>
      <w:marTop w:val="0"/>
      <w:marBottom w:val="0"/>
      <w:divBdr>
        <w:top w:val="none" w:sz="0" w:space="0" w:color="auto"/>
        <w:left w:val="none" w:sz="0" w:space="0" w:color="auto"/>
        <w:bottom w:val="none" w:sz="0" w:space="0" w:color="auto"/>
        <w:right w:val="none" w:sz="0" w:space="0" w:color="auto"/>
      </w:divBdr>
    </w:div>
    <w:div w:id="189758716">
      <w:bodyDiv w:val="1"/>
      <w:marLeft w:val="0"/>
      <w:marRight w:val="0"/>
      <w:marTop w:val="0"/>
      <w:marBottom w:val="0"/>
      <w:divBdr>
        <w:top w:val="none" w:sz="0" w:space="0" w:color="auto"/>
        <w:left w:val="none" w:sz="0" w:space="0" w:color="auto"/>
        <w:bottom w:val="none" w:sz="0" w:space="0" w:color="auto"/>
        <w:right w:val="none" w:sz="0" w:space="0" w:color="auto"/>
      </w:divBdr>
    </w:div>
    <w:div w:id="201942836">
      <w:bodyDiv w:val="1"/>
      <w:marLeft w:val="0"/>
      <w:marRight w:val="0"/>
      <w:marTop w:val="0"/>
      <w:marBottom w:val="0"/>
      <w:divBdr>
        <w:top w:val="none" w:sz="0" w:space="0" w:color="auto"/>
        <w:left w:val="none" w:sz="0" w:space="0" w:color="auto"/>
        <w:bottom w:val="none" w:sz="0" w:space="0" w:color="auto"/>
        <w:right w:val="none" w:sz="0" w:space="0" w:color="auto"/>
      </w:divBdr>
    </w:div>
    <w:div w:id="286545452">
      <w:bodyDiv w:val="1"/>
      <w:marLeft w:val="0"/>
      <w:marRight w:val="0"/>
      <w:marTop w:val="0"/>
      <w:marBottom w:val="0"/>
      <w:divBdr>
        <w:top w:val="none" w:sz="0" w:space="0" w:color="auto"/>
        <w:left w:val="none" w:sz="0" w:space="0" w:color="auto"/>
        <w:bottom w:val="none" w:sz="0" w:space="0" w:color="auto"/>
        <w:right w:val="none" w:sz="0" w:space="0" w:color="auto"/>
      </w:divBdr>
    </w:div>
    <w:div w:id="396362669">
      <w:bodyDiv w:val="1"/>
      <w:marLeft w:val="0"/>
      <w:marRight w:val="0"/>
      <w:marTop w:val="0"/>
      <w:marBottom w:val="0"/>
      <w:divBdr>
        <w:top w:val="none" w:sz="0" w:space="0" w:color="auto"/>
        <w:left w:val="none" w:sz="0" w:space="0" w:color="auto"/>
        <w:bottom w:val="none" w:sz="0" w:space="0" w:color="auto"/>
        <w:right w:val="none" w:sz="0" w:space="0" w:color="auto"/>
      </w:divBdr>
    </w:div>
    <w:div w:id="443034486">
      <w:bodyDiv w:val="1"/>
      <w:marLeft w:val="0"/>
      <w:marRight w:val="0"/>
      <w:marTop w:val="0"/>
      <w:marBottom w:val="0"/>
      <w:divBdr>
        <w:top w:val="none" w:sz="0" w:space="0" w:color="auto"/>
        <w:left w:val="none" w:sz="0" w:space="0" w:color="auto"/>
        <w:bottom w:val="none" w:sz="0" w:space="0" w:color="auto"/>
        <w:right w:val="none" w:sz="0" w:space="0" w:color="auto"/>
      </w:divBdr>
    </w:div>
    <w:div w:id="508174852">
      <w:bodyDiv w:val="1"/>
      <w:marLeft w:val="0"/>
      <w:marRight w:val="0"/>
      <w:marTop w:val="0"/>
      <w:marBottom w:val="0"/>
      <w:divBdr>
        <w:top w:val="none" w:sz="0" w:space="0" w:color="auto"/>
        <w:left w:val="none" w:sz="0" w:space="0" w:color="auto"/>
        <w:bottom w:val="none" w:sz="0" w:space="0" w:color="auto"/>
        <w:right w:val="none" w:sz="0" w:space="0" w:color="auto"/>
      </w:divBdr>
    </w:div>
    <w:div w:id="608007907">
      <w:bodyDiv w:val="1"/>
      <w:marLeft w:val="0"/>
      <w:marRight w:val="0"/>
      <w:marTop w:val="0"/>
      <w:marBottom w:val="0"/>
      <w:divBdr>
        <w:top w:val="none" w:sz="0" w:space="0" w:color="auto"/>
        <w:left w:val="none" w:sz="0" w:space="0" w:color="auto"/>
        <w:bottom w:val="none" w:sz="0" w:space="0" w:color="auto"/>
        <w:right w:val="none" w:sz="0" w:space="0" w:color="auto"/>
      </w:divBdr>
    </w:div>
    <w:div w:id="633946619">
      <w:bodyDiv w:val="1"/>
      <w:marLeft w:val="0"/>
      <w:marRight w:val="0"/>
      <w:marTop w:val="0"/>
      <w:marBottom w:val="0"/>
      <w:divBdr>
        <w:top w:val="none" w:sz="0" w:space="0" w:color="auto"/>
        <w:left w:val="none" w:sz="0" w:space="0" w:color="auto"/>
        <w:bottom w:val="none" w:sz="0" w:space="0" w:color="auto"/>
        <w:right w:val="none" w:sz="0" w:space="0" w:color="auto"/>
      </w:divBdr>
    </w:div>
    <w:div w:id="710301730">
      <w:bodyDiv w:val="1"/>
      <w:marLeft w:val="0"/>
      <w:marRight w:val="0"/>
      <w:marTop w:val="0"/>
      <w:marBottom w:val="0"/>
      <w:divBdr>
        <w:top w:val="none" w:sz="0" w:space="0" w:color="auto"/>
        <w:left w:val="none" w:sz="0" w:space="0" w:color="auto"/>
        <w:bottom w:val="none" w:sz="0" w:space="0" w:color="auto"/>
        <w:right w:val="none" w:sz="0" w:space="0" w:color="auto"/>
      </w:divBdr>
    </w:div>
    <w:div w:id="793719827">
      <w:bodyDiv w:val="1"/>
      <w:marLeft w:val="0"/>
      <w:marRight w:val="0"/>
      <w:marTop w:val="0"/>
      <w:marBottom w:val="0"/>
      <w:divBdr>
        <w:top w:val="none" w:sz="0" w:space="0" w:color="auto"/>
        <w:left w:val="none" w:sz="0" w:space="0" w:color="auto"/>
        <w:bottom w:val="none" w:sz="0" w:space="0" w:color="auto"/>
        <w:right w:val="none" w:sz="0" w:space="0" w:color="auto"/>
      </w:divBdr>
    </w:div>
    <w:div w:id="868834352">
      <w:bodyDiv w:val="1"/>
      <w:marLeft w:val="0"/>
      <w:marRight w:val="0"/>
      <w:marTop w:val="0"/>
      <w:marBottom w:val="0"/>
      <w:divBdr>
        <w:top w:val="none" w:sz="0" w:space="0" w:color="auto"/>
        <w:left w:val="none" w:sz="0" w:space="0" w:color="auto"/>
        <w:bottom w:val="none" w:sz="0" w:space="0" w:color="auto"/>
        <w:right w:val="none" w:sz="0" w:space="0" w:color="auto"/>
      </w:divBdr>
    </w:div>
    <w:div w:id="1215853294">
      <w:bodyDiv w:val="1"/>
      <w:marLeft w:val="0"/>
      <w:marRight w:val="0"/>
      <w:marTop w:val="0"/>
      <w:marBottom w:val="0"/>
      <w:divBdr>
        <w:top w:val="none" w:sz="0" w:space="0" w:color="auto"/>
        <w:left w:val="none" w:sz="0" w:space="0" w:color="auto"/>
        <w:bottom w:val="none" w:sz="0" w:space="0" w:color="auto"/>
        <w:right w:val="none" w:sz="0" w:space="0" w:color="auto"/>
      </w:divBdr>
    </w:div>
    <w:div w:id="1231963275">
      <w:bodyDiv w:val="1"/>
      <w:marLeft w:val="0"/>
      <w:marRight w:val="0"/>
      <w:marTop w:val="0"/>
      <w:marBottom w:val="0"/>
      <w:divBdr>
        <w:top w:val="none" w:sz="0" w:space="0" w:color="auto"/>
        <w:left w:val="none" w:sz="0" w:space="0" w:color="auto"/>
        <w:bottom w:val="none" w:sz="0" w:space="0" w:color="auto"/>
        <w:right w:val="none" w:sz="0" w:space="0" w:color="auto"/>
      </w:divBdr>
    </w:div>
    <w:div w:id="1292133488">
      <w:bodyDiv w:val="1"/>
      <w:marLeft w:val="0"/>
      <w:marRight w:val="0"/>
      <w:marTop w:val="0"/>
      <w:marBottom w:val="0"/>
      <w:divBdr>
        <w:top w:val="none" w:sz="0" w:space="0" w:color="auto"/>
        <w:left w:val="none" w:sz="0" w:space="0" w:color="auto"/>
        <w:bottom w:val="none" w:sz="0" w:space="0" w:color="auto"/>
        <w:right w:val="none" w:sz="0" w:space="0" w:color="auto"/>
      </w:divBdr>
    </w:div>
    <w:div w:id="1560090532">
      <w:bodyDiv w:val="1"/>
      <w:marLeft w:val="0"/>
      <w:marRight w:val="0"/>
      <w:marTop w:val="0"/>
      <w:marBottom w:val="0"/>
      <w:divBdr>
        <w:top w:val="none" w:sz="0" w:space="0" w:color="auto"/>
        <w:left w:val="none" w:sz="0" w:space="0" w:color="auto"/>
        <w:bottom w:val="none" w:sz="0" w:space="0" w:color="auto"/>
        <w:right w:val="none" w:sz="0" w:space="0" w:color="auto"/>
      </w:divBdr>
    </w:div>
    <w:div w:id="1641882692">
      <w:bodyDiv w:val="1"/>
      <w:marLeft w:val="0"/>
      <w:marRight w:val="0"/>
      <w:marTop w:val="0"/>
      <w:marBottom w:val="0"/>
      <w:divBdr>
        <w:top w:val="none" w:sz="0" w:space="0" w:color="auto"/>
        <w:left w:val="none" w:sz="0" w:space="0" w:color="auto"/>
        <w:bottom w:val="none" w:sz="0" w:space="0" w:color="auto"/>
        <w:right w:val="none" w:sz="0" w:space="0" w:color="auto"/>
      </w:divBdr>
    </w:div>
    <w:div w:id="1692488689">
      <w:bodyDiv w:val="1"/>
      <w:marLeft w:val="0"/>
      <w:marRight w:val="0"/>
      <w:marTop w:val="0"/>
      <w:marBottom w:val="0"/>
      <w:divBdr>
        <w:top w:val="none" w:sz="0" w:space="0" w:color="auto"/>
        <w:left w:val="none" w:sz="0" w:space="0" w:color="auto"/>
        <w:bottom w:val="none" w:sz="0" w:space="0" w:color="auto"/>
        <w:right w:val="none" w:sz="0" w:space="0" w:color="auto"/>
      </w:divBdr>
    </w:div>
    <w:div w:id="1815291755">
      <w:bodyDiv w:val="1"/>
      <w:marLeft w:val="0"/>
      <w:marRight w:val="0"/>
      <w:marTop w:val="0"/>
      <w:marBottom w:val="0"/>
      <w:divBdr>
        <w:top w:val="none" w:sz="0" w:space="0" w:color="auto"/>
        <w:left w:val="none" w:sz="0" w:space="0" w:color="auto"/>
        <w:bottom w:val="none" w:sz="0" w:space="0" w:color="auto"/>
        <w:right w:val="none" w:sz="0" w:space="0" w:color="auto"/>
      </w:divBdr>
    </w:div>
    <w:div w:id="1819419889">
      <w:bodyDiv w:val="1"/>
      <w:marLeft w:val="0"/>
      <w:marRight w:val="0"/>
      <w:marTop w:val="0"/>
      <w:marBottom w:val="0"/>
      <w:divBdr>
        <w:top w:val="none" w:sz="0" w:space="0" w:color="auto"/>
        <w:left w:val="none" w:sz="0" w:space="0" w:color="auto"/>
        <w:bottom w:val="none" w:sz="0" w:space="0" w:color="auto"/>
        <w:right w:val="none" w:sz="0" w:space="0" w:color="auto"/>
      </w:divBdr>
    </w:div>
    <w:div w:id="1825122086">
      <w:bodyDiv w:val="1"/>
      <w:marLeft w:val="0"/>
      <w:marRight w:val="0"/>
      <w:marTop w:val="0"/>
      <w:marBottom w:val="0"/>
      <w:divBdr>
        <w:top w:val="none" w:sz="0" w:space="0" w:color="auto"/>
        <w:left w:val="none" w:sz="0" w:space="0" w:color="auto"/>
        <w:bottom w:val="none" w:sz="0" w:space="0" w:color="auto"/>
        <w:right w:val="none" w:sz="0" w:space="0" w:color="auto"/>
      </w:divBdr>
    </w:div>
    <w:div w:id="1893417634">
      <w:bodyDiv w:val="1"/>
      <w:marLeft w:val="0"/>
      <w:marRight w:val="0"/>
      <w:marTop w:val="0"/>
      <w:marBottom w:val="0"/>
      <w:divBdr>
        <w:top w:val="none" w:sz="0" w:space="0" w:color="auto"/>
        <w:left w:val="none" w:sz="0" w:space="0" w:color="auto"/>
        <w:bottom w:val="none" w:sz="0" w:space="0" w:color="auto"/>
        <w:right w:val="none" w:sz="0" w:space="0" w:color="auto"/>
      </w:divBdr>
    </w:div>
    <w:div w:id="1996449777">
      <w:bodyDiv w:val="1"/>
      <w:marLeft w:val="0"/>
      <w:marRight w:val="0"/>
      <w:marTop w:val="0"/>
      <w:marBottom w:val="0"/>
      <w:divBdr>
        <w:top w:val="none" w:sz="0" w:space="0" w:color="auto"/>
        <w:left w:val="none" w:sz="0" w:space="0" w:color="auto"/>
        <w:bottom w:val="none" w:sz="0" w:space="0" w:color="auto"/>
        <w:right w:val="none" w:sz="0" w:space="0" w:color="auto"/>
      </w:divBdr>
    </w:div>
    <w:div w:id="1999915969">
      <w:bodyDiv w:val="1"/>
      <w:marLeft w:val="0"/>
      <w:marRight w:val="0"/>
      <w:marTop w:val="0"/>
      <w:marBottom w:val="0"/>
      <w:divBdr>
        <w:top w:val="none" w:sz="0" w:space="0" w:color="auto"/>
        <w:left w:val="none" w:sz="0" w:space="0" w:color="auto"/>
        <w:bottom w:val="none" w:sz="0" w:space="0" w:color="auto"/>
        <w:right w:val="none" w:sz="0" w:space="0" w:color="auto"/>
      </w:divBdr>
    </w:div>
    <w:div w:id="2124567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emf"/><Relationship Id="rId18" Type="http://schemas.openxmlformats.org/officeDocument/2006/relationships/image" Target="media/image8.png"/><Relationship Id="rId3" Type="http://schemas.openxmlformats.org/officeDocument/2006/relationships/numbering" Target="numbering.xml"/><Relationship Id="rId21" Type="http://schemas.openxmlformats.org/officeDocument/2006/relationships/footer" Target="footer3.xml"/><Relationship Id="rId7" Type="http://schemas.openxmlformats.org/officeDocument/2006/relationships/footnotes" Target="footnotes.xml"/><Relationship Id="rId12" Type="http://schemas.openxmlformats.org/officeDocument/2006/relationships/image" Target="media/image2.emf"/><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emf"/><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emf"/><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5.emf"/><Relationship Id="rId23" Type="http://schemas.openxmlformats.org/officeDocument/2006/relationships/glossaryDocument" Target="glossary/document.xml"/><Relationship Id="rId10" Type="http://schemas.openxmlformats.org/officeDocument/2006/relationships/footer" Target="footer2.xml"/><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4.emf"/><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E4827CEE1D6D41F6BBF6393F50EC1F2C"/>
        <w:category>
          <w:name w:val="General"/>
          <w:gallery w:val="placeholder"/>
        </w:category>
        <w:types>
          <w:type w:val="bbPlcHdr"/>
        </w:types>
        <w:behaviors>
          <w:behavior w:val="content"/>
        </w:behaviors>
        <w:guid w:val="{5E4E76C6-4CA4-4770-B678-AA496B79E36E}"/>
      </w:docPartPr>
      <w:docPartBody>
        <w:p w:rsidR="00465B31" w:rsidRDefault="00DB06D1" w:rsidP="00DB06D1">
          <w:pPr>
            <w:pStyle w:val="E4827CEE1D6D41F6BBF6393F50EC1F2C"/>
          </w:pPr>
          <w:r>
            <w:rPr>
              <w:color w:val="2E74B5" w:themeColor="accent1" w:themeShade="BF"/>
              <w:sz w:val="24"/>
              <w:szCs w:val="24"/>
            </w:rPr>
            <w:t>[Company name]</w:t>
          </w:r>
        </w:p>
      </w:docPartBody>
    </w:docPart>
    <w:docPart>
      <w:docPartPr>
        <w:name w:val="D81121E6A4EE42AB848F11F99E9E3F0F"/>
        <w:category>
          <w:name w:val="General"/>
          <w:gallery w:val="placeholder"/>
        </w:category>
        <w:types>
          <w:type w:val="bbPlcHdr"/>
        </w:types>
        <w:behaviors>
          <w:behavior w:val="content"/>
        </w:behaviors>
        <w:guid w:val="{9ECF6AB3-F539-4660-B953-6E4FE0DA818C}"/>
      </w:docPartPr>
      <w:docPartBody>
        <w:p w:rsidR="00465B31" w:rsidRDefault="00DB06D1" w:rsidP="00DB06D1">
          <w:pPr>
            <w:pStyle w:val="D81121E6A4EE42AB848F11F99E9E3F0F"/>
          </w:pPr>
          <w:r>
            <w:rPr>
              <w:rFonts w:asciiTheme="majorHAnsi" w:eastAsiaTheme="majorEastAsia" w:hAnsiTheme="majorHAnsi" w:cstheme="majorBidi"/>
              <w:color w:val="5B9BD5" w:themeColor="accent1"/>
              <w:sz w:val="88"/>
              <w:szCs w:val="88"/>
            </w:rPr>
            <w:t>[Document title]</w:t>
          </w:r>
        </w:p>
      </w:docPartBody>
    </w:docPart>
    <w:docPart>
      <w:docPartPr>
        <w:name w:val="2D3F8C6046EE42D2814017D56797E537"/>
        <w:category>
          <w:name w:val="General"/>
          <w:gallery w:val="placeholder"/>
        </w:category>
        <w:types>
          <w:type w:val="bbPlcHdr"/>
        </w:types>
        <w:behaviors>
          <w:behavior w:val="content"/>
        </w:behaviors>
        <w:guid w:val="{45BBAF9C-356F-4CB5-89A6-91CBADE65DD0}"/>
      </w:docPartPr>
      <w:docPartBody>
        <w:p w:rsidR="00465B31" w:rsidRDefault="00DB06D1" w:rsidP="00DB06D1">
          <w:pPr>
            <w:pStyle w:val="2D3F8C6046EE42D2814017D56797E537"/>
          </w:pPr>
          <w:r>
            <w:rPr>
              <w:color w:val="2E74B5" w:themeColor="accent1" w:themeShade="BF"/>
              <w:sz w:val="24"/>
              <w:szCs w:val="24"/>
            </w:rPr>
            <w:t>[Document subtitle]</w:t>
          </w:r>
        </w:p>
      </w:docPartBody>
    </w:docPart>
    <w:docPart>
      <w:docPartPr>
        <w:name w:val="311F30B4F7E24266A2E5B0748E4EF820"/>
        <w:category>
          <w:name w:val="General"/>
          <w:gallery w:val="placeholder"/>
        </w:category>
        <w:types>
          <w:type w:val="bbPlcHdr"/>
        </w:types>
        <w:behaviors>
          <w:behavior w:val="content"/>
        </w:behaviors>
        <w:guid w:val="{2BDC1866-CACB-43CD-80AF-327E9FE3BFFC}"/>
      </w:docPartPr>
      <w:docPartBody>
        <w:p w:rsidR="00465B31" w:rsidRDefault="00DB06D1" w:rsidP="00DB06D1">
          <w:pPr>
            <w:pStyle w:val="311F30B4F7E24266A2E5B0748E4EF820"/>
          </w:pPr>
          <w:r>
            <w:rPr>
              <w:color w:val="5B9BD5" w:themeColor="accent1"/>
              <w:sz w:val="28"/>
              <w:szCs w:val="28"/>
            </w:rPr>
            <w:t>[Author name]</w:t>
          </w:r>
        </w:p>
      </w:docPartBody>
    </w:docPart>
    <w:docPart>
      <w:docPartPr>
        <w:name w:val="2050B5452B5D4317B41EF361D749DF40"/>
        <w:category>
          <w:name w:val="General"/>
          <w:gallery w:val="placeholder"/>
        </w:category>
        <w:types>
          <w:type w:val="bbPlcHdr"/>
        </w:types>
        <w:behaviors>
          <w:behavior w:val="content"/>
        </w:behaviors>
        <w:guid w:val="{DC5138BC-67F3-4217-ABE0-D3205C3B675E}"/>
      </w:docPartPr>
      <w:docPartBody>
        <w:p w:rsidR="00465B31" w:rsidRDefault="00DB06D1" w:rsidP="00DB06D1">
          <w:pPr>
            <w:pStyle w:val="2050B5452B5D4317B41EF361D749DF40"/>
          </w:pPr>
          <w:r>
            <w:rPr>
              <w:color w:val="5B9BD5"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06D1"/>
    <w:rsid w:val="001A1AA9"/>
    <w:rsid w:val="003D06BB"/>
    <w:rsid w:val="00465B31"/>
    <w:rsid w:val="008068BC"/>
    <w:rsid w:val="00BD58B6"/>
    <w:rsid w:val="00DB06D1"/>
    <w:rsid w:val="00F256C2"/>
    <w:rsid w:val="00F310D3"/>
    <w:rsid w:val="00F501A4"/>
    <w:rsid w:val="00FA53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4827CEE1D6D41F6BBF6393F50EC1F2C">
    <w:name w:val="E4827CEE1D6D41F6BBF6393F50EC1F2C"/>
    <w:rsid w:val="00DB06D1"/>
  </w:style>
  <w:style w:type="paragraph" w:customStyle="1" w:styleId="D81121E6A4EE42AB848F11F99E9E3F0F">
    <w:name w:val="D81121E6A4EE42AB848F11F99E9E3F0F"/>
    <w:rsid w:val="00DB06D1"/>
  </w:style>
  <w:style w:type="paragraph" w:customStyle="1" w:styleId="2D3F8C6046EE42D2814017D56797E537">
    <w:name w:val="2D3F8C6046EE42D2814017D56797E537"/>
    <w:rsid w:val="00DB06D1"/>
  </w:style>
  <w:style w:type="paragraph" w:customStyle="1" w:styleId="311F30B4F7E24266A2E5B0748E4EF820">
    <w:name w:val="311F30B4F7E24266A2E5B0748E4EF820"/>
    <w:rsid w:val="00DB06D1"/>
  </w:style>
  <w:style w:type="paragraph" w:customStyle="1" w:styleId="2050B5452B5D4317B41EF361D749DF40">
    <w:name w:val="2050B5452B5D4317B41EF361D749DF40"/>
    <w:rsid w:val="00DB06D1"/>
  </w:style>
  <w:style w:type="character" w:styleId="PlaceholderText">
    <w:name w:val="Placeholder Text"/>
    <w:basedOn w:val="DefaultParagraphFont"/>
    <w:uiPriority w:val="99"/>
    <w:semiHidden/>
    <w:rsid w:val="00F310D3"/>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P143629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Pul97</b:Tag>
    <b:SourceType>Book</b:SourceType>
    <b:Guid>{AC40CBCC-FCF8-4DAC-8A84-E57D49701604}</b:Guid>
    <b:Author>
      <b:Author>
        <b:NameList>
          <b:Person>
            <b:Last>Pulkrabek</b:Last>
            <b:First>Willard</b:First>
            <b:Middle>W.</b:Middle>
          </b:Person>
        </b:NameList>
      </b:Author>
    </b:Author>
    <b:Title>Engineering Fundamentals of the Internal Combustion Engine</b:Title>
    <b:Year>1997</b:Year>
    <b:City>New Jersey</b:City>
    <b:Publisher>Prentice Hall</b:Publisher>
    <b:Edition>1st</b:Edition>
    <b:RefOrder>3</b:RefOrder>
  </b:Source>
  <b:Source>
    <b:Tag>Hey88</b:Tag>
    <b:SourceType>Book</b:SourceType>
    <b:Guid>{2B6CFEEE-CE04-45D1-A32C-1814D63AD313}</b:Guid>
    <b:Author>
      <b:Author>
        <b:NameList>
          <b:Person>
            <b:Last>Heywood</b:Last>
            <b:First>J.B.</b:First>
          </b:Person>
        </b:NameList>
      </b:Author>
    </b:Author>
    <b:Title>Internal combustion engine fundamentals</b:Title>
    <b:Year>1988</b:Year>
    <b:City>New York ; London</b:City>
    <b:Publisher>McGraw-Hill</b:Publisher>
    <b:RefOrder>4</b:RefOrder>
  </b:Source>
  <b:Source>
    <b:Tag>Bos14</b:Tag>
    <b:SourceType>Book</b:SourceType>
    <b:Guid>{78CC536A-C899-4F5C-BA1B-830FF8199690}</b:Guid>
    <b:Author>
      <b:Author>
        <b:NameList>
          <b:Person>
            <b:Last>Bosch</b:Last>
          </b:Person>
        </b:NameList>
      </b:Author>
    </b:Author>
    <b:Title>Automotive handbook 9th ed</b:Title>
    <b:Year>2014</b:Year>
    <b:City>Germany</b:City>
    <b:Publisher>Robert Bosch GmbH</b:Publisher>
    <b:Edition>9th</b:Edition>
    <b:RefOrder>1</b:RefOrder>
  </b:Source>
  <b:Source>
    <b:Tag>Dav08</b:Tag>
    <b:SourceType>Report</b:SourceType>
    <b:Guid>{E4CF2AA0-1F95-458C-9F14-D8AA0DF76B08}</b:Guid>
    <b:Title>A New 3 Cylinder 1.2l Advanced Downsizing Technology Demonstrator Engine</b:Title>
    <b:Year>2008</b:Year>
    <b:City>Detroit</b:City>
    <b:Publisher>SAE</b:Publisher>
    <b:Author>
      <b:Author>
        <b:NameList>
          <b:Person>
            <b:Last>Dave Hancock</b:Last>
            <b:First>Neil</b:First>
            <b:Middle>Fraser, Mike Jeremy, Richard Sykes and Hugh Blaxill</b:Middle>
          </b:Person>
        </b:NameList>
      </b:Author>
    </b:Author>
    <b:RefOrder>6</b:RefOrder>
  </b:Source>
  <b:Source>
    <b:Tag>Mer06</b:Tag>
    <b:SourceType>Book</b:SourceType>
    <b:Guid>{72669FC5-173E-476F-BB1D-C6A8ABF0C721}</b:Guid>
    <b:Title>Simulating combustion : simulation of combustion and pollutant formation for engine-development</b:Title>
    <b:Year>2006</b:Year>
    <b:Publisher>Springer</b:Publisher>
    <b:City>Berlin ; New York</b:City>
    <b:Author>
      <b:Author>
        <b:NameList>
          <b:Person>
            <b:Last>Merker</b:Last>
            <b:First>G.P.</b:First>
          </b:Person>
        </b:NameList>
      </b:Author>
    </b:Author>
    <b:RefOrder>2</b:RefOrder>
  </b:Source>
  <b:Source>
    <b:Tag>Wal01</b:Tag>
    <b:SourceType>Book</b:SourceType>
    <b:Guid>{A0ECB295-C246-477C-B7F8-424623CE08B0}</b:Guid>
    <b:Author>
      <b:Author>
        <b:NameList>
          <b:Person>
            <b:Last>Walker</b:Last>
            <b:First>D.</b:First>
          </b:Person>
        </b:NameList>
      </b:Author>
    </b:Author>
    <b:Title>Engine management : optimising carburettors, fuel injection and ignition systems</b:Title>
    <b:Year>2001</b:Year>
    <b:City>Sparkford</b:City>
    <b:Publisher>Haynes</b:Publisher>
    <b:RefOrder>5</b:RefOrder>
  </b:Source>
  <b:Source>
    <b:Tag>Mat14</b:Tag>
    <b:SourceType>Report</b:SourceType>
    <b:Guid>{CF959B32-29FE-40F1-84F3-EC36C7C3CCF7}</b:Guid>
    <b:Title>Efficiency and Emissions Mapping for a Single-Cylinder, Direct</b:Title>
    <b:Year>2014</b:Year>
    <b:Publisher>SAE Technical Paper</b:Publisher>
    <b:Author>
      <b:Author>
        <b:NameList>
          <b:Person>
            <b:Last>Mattson</b:Last>
            <b:First>J.,</b:First>
            <b:Middle>Mangus, M., and Depcik, C</b:Middle>
          </b:Person>
        </b:NameList>
      </b:Author>
    </b:Author>
    <b:RefOrder>7</b:RefOrder>
  </b:Source>
  <b:Source>
    <b:Tag>Kho17</b:Tag>
    <b:SourceType>Report</b:SourceType>
    <b:Guid>{FB9F4F86-31D8-43C1-8BC0-D9DAA4CBB222}</b:Guid>
    <b:Author>
      <b:Author>
        <b:NameList>
          <b:Person>
            <b:Last>Khosravi</b:Last>
            <b:First>M.,</b:First>
            <b:Middle>Ruhland, H., Lorenz, T., and Weber, C</b:Middle>
          </b:Person>
        </b:NameList>
      </b:Author>
    </b:Author>
    <b:Title>Investigation into Occurrence of Megaknock and Auto-Ignition in</b:Title>
    <b:Year>2017</b:Year>
    <b:Publisher>SAE Technical Paper</b:Publisher>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F2E11F-1105-4A13-9BB6-59E7B27C4E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1162</TotalTime>
  <Pages>14</Pages>
  <Words>2345</Words>
  <Characters>13373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Combustion Emissions, Calculations and Mapping for Efficiency</vt:lpstr>
    </vt:vector>
  </TitlesOfParts>
  <Company>Powertrain &amp; Sustainability</Company>
  <LinksUpToDate>false</LinksUpToDate>
  <CharactersWithSpaces>15687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Combustion Emissions, Calculations and Mapping for Efficiency</dc:title>
  <dc:subject>Malcolm McDonald</dc:subject>
  <dc:creator>Jack Cresswell</dc:creator>
  <cp:keywords/>
  <dc:description/>
  <cp:lastModifiedBy>Jack Cresswell (P143629)</cp:lastModifiedBy>
  <cp:revision>34</cp:revision>
  <dcterms:created xsi:type="dcterms:W3CDTF">2018-02-16T17:22:00Z</dcterms:created>
  <dcterms:modified xsi:type="dcterms:W3CDTF">2018-02-22T15:19:00Z</dcterms:modified>
</cp:coreProperties>
</file>