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C56C1CB" w14:textId="76FAC161" w:rsidR="00B074B1" w:rsidRPr="0065250B" w:rsidRDefault="00B074B1" w:rsidP="00B074B1">
      <w:pPr>
        <w:jc w:val="center"/>
        <w:rPr>
          <w:rFonts w:ascii="Arial" w:eastAsia="Times New Roman" w:hAnsi="Arial" w:cs="Arial"/>
          <w:b/>
          <w:bCs/>
          <w:color w:val="auto"/>
          <w:sz w:val="28"/>
          <w:szCs w:val="28"/>
          <w:lang w:eastAsia="zh-CN"/>
        </w:rPr>
      </w:pPr>
    </w:p>
    <w:p w14:paraId="5FF24FBA" w14:textId="77777777" w:rsidR="00B074B1" w:rsidRDefault="00B074B1" w:rsidP="00B074B1">
      <w:pPr>
        <w:jc w:val="center"/>
        <w:rPr>
          <w:rFonts w:ascii="Arial" w:hAnsi="Arial" w:cs="Arial"/>
          <w:b/>
          <w:bCs/>
          <w:sz w:val="28"/>
          <w:szCs w:val="28"/>
        </w:rPr>
      </w:pPr>
    </w:p>
    <w:p w14:paraId="7F42CCD8" w14:textId="77777777" w:rsidR="00C35DE7" w:rsidRDefault="00C35DE7" w:rsidP="00C35DE7">
      <w:pPr>
        <w:rPr>
          <w:rFonts w:ascii="Arial" w:hAnsi="Arial" w:cs="Arial"/>
          <w:b/>
          <w:bCs/>
          <w:sz w:val="28"/>
          <w:szCs w:val="28"/>
        </w:rPr>
      </w:pPr>
      <w:r>
        <w:rPr>
          <w:rFonts w:ascii="Arial" w:hAnsi="Arial" w:cs="Arial"/>
          <w:b/>
          <w:bCs/>
          <w:sz w:val="28"/>
          <w:szCs w:val="28"/>
        </w:rPr>
        <w:t xml:space="preserve">                                           </w:t>
      </w:r>
    </w:p>
    <w:p w14:paraId="23FAA8F5" w14:textId="77777777" w:rsidR="00C35DE7" w:rsidRDefault="00C35DE7" w:rsidP="00C35DE7">
      <w:pPr>
        <w:rPr>
          <w:rFonts w:ascii="Arial" w:hAnsi="Arial" w:cs="Arial"/>
          <w:b/>
          <w:bCs/>
          <w:sz w:val="28"/>
          <w:szCs w:val="28"/>
        </w:rPr>
      </w:pPr>
    </w:p>
    <w:p w14:paraId="2FBA00C4" w14:textId="5FC7C77F" w:rsidR="00B074B1" w:rsidRDefault="00C35DE7" w:rsidP="00C35DE7">
      <w:pPr>
        <w:rPr>
          <w:rFonts w:ascii="Arial" w:hAnsi="Arial" w:cs="Arial"/>
          <w:b/>
          <w:bCs/>
          <w:sz w:val="28"/>
          <w:szCs w:val="28"/>
        </w:rPr>
      </w:pPr>
      <w:r>
        <w:rPr>
          <w:rFonts w:ascii="Arial" w:hAnsi="Arial" w:cs="Arial"/>
          <w:b/>
          <w:bCs/>
          <w:sz w:val="28"/>
          <w:szCs w:val="28"/>
        </w:rPr>
        <w:t xml:space="preserve">                                            </w:t>
      </w:r>
      <w:r w:rsidR="00B074B1">
        <w:rPr>
          <w:rFonts w:ascii="Arial" w:hAnsi="Arial" w:cs="Arial"/>
          <w:b/>
          <w:bCs/>
          <w:sz w:val="28"/>
          <w:szCs w:val="28"/>
        </w:rPr>
        <w:t xml:space="preserve">Essay </w:t>
      </w:r>
    </w:p>
    <w:p w14:paraId="0DBC24AA" w14:textId="77777777" w:rsidR="00B074B1" w:rsidRDefault="00B074B1" w:rsidP="00B074B1">
      <w:pPr>
        <w:jc w:val="center"/>
        <w:rPr>
          <w:rFonts w:ascii="Arial" w:hAnsi="Arial" w:cs="Arial"/>
          <w:b/>
          <w:bCs/>
          <w:sz w:val="28"/>
          <w:szCs w:val="28"/>
        </w:rPr>
      </w:pPr>
    </w:p>
    <w:p w14:paraId="633EC03A" w14:textId="77777777" w:rsidR="00F3362C" w:rsidRDefault="00F3362C" w:rsidP="00B074B1">
      <w:pPr>
        <w:jc w:val="center"/>
        <w:rPr>
          <w:rFonts w:ascii="Arial" w:hAnsi="Arial" w:cs="Arial"/>
          <w:b/>
          <w:bCs/>
          <w:sz w:val="28"/>
          <w:szCs w:val="28"/>
        </w:rPr>
      </w:pPr>
    </w:p>
    <w:p w14:paraId="24B19C40" w14:textId="77777777" w:rsidR="00F3362C" w:rsidRDefault="00F3362C" w:rsidP="00B074B1">
      <w:pPr>
        <w:jc w:val="center"/>
        <w:rPr>
          <w:rFonts w:ascii="Arial" w:hAnsi="Arial" w:cs="Arial"/>
          <w:b/>
          <w:bCs/>
          <w:sz w:val="28"/>
          <w:szCs w:val="28"/>
        </w:rPr>
      </w:pPr>
    </w:p>
    <w:p w14:paraId="166F7D24" w14:textId="77777777" w:rsidR="00F3362C" w:rsidRDefault="00F3362C" w:rsidP="00B074B1">
      <w:pPr>
        <w:jc w:val="center"/>
        <w:rPr>
          <w:rFonts w:ascii="Arial" w:hAnsi="Arial" w:cs="Arial"/>
          <w:b/>
          <w:bCs/>
          <w:sz w:val="28"/>
          <w:szCs w:val="28"/>
        </w:rPr>
      </w:pPr>
    </w:p>
    <w:p w14:paraId="4FCC399F" w14:textId="77777777" w:rsidR="00F3362C" w:rsidRDefault="00F3362C" w:rsidP="00B074B1">
      <w:pPr>
        <w:jc w:val="center"/>
        <w:rPr>
          <w:rFonts w:ascii="Arial" w:hAnsi="Arial" w:cs="Arial"/>
          <w:b/>
          <w:bCs/>
          <w:sz w:val="28"/>
          <w:szCs w:val="28"/>
        </w:rPr>
      </w:pPr>
    </w:p>
    <w:p w14:paraId="5C508E1A" w14:textId="77777777" w:rsidR="00F3362C" w:rsidRDefault="00F3362C" w:rsidP="00B074B1">
      <w:pPr>
        <w:jc w:val="center"/>
        <w:rPr>
          <w:rFonts w:ascii="Arial" w:hAnsi="Arial" w:cs="Arial"/>
          <w:b/>
          <w:bCs/>
          <w:sz w:val="28"/>
          <w:szCs w:val="28"/>
        </w:rPr>
      </w:pPr>
    </w:p>
    <w:p w14:paraId="52B961E6" w14:textId="77777777" w:rsidR="00F3362C" w:rsidRDefault="00F3362C" w:rsidP="00B074B1">
      <w:pPr>
        <w:jc w:val="center"/>
        <w:rPr>
          <w:rFonts w:ascii="Arial" w:hAnsi="Arial" w:cs="Arial"/>
          <w:b/>
          <w:bCs/>
          <w:sz w:val="28"/>
          <w:szCs w:val="28"/>
        </w:rPr>
      </w:pPr>
    </w:p>
    <w:p w14:paraId="2FFE100E" w14:textId="77777777" w:rsidR="00F3362C" w:rsidRDefault="00F3362C" w:rsidP="00B074B1">
      <w:pPr>
        <w:jc w:val="center"/>
        <w:rPr>
          <w:rFonts w:ascii="Arial" w:hAnsi="Arial" w:cs="Arial"/>
          <w:b/>
          <w:bCs/>
          <w:sz w:val="28"/>
          <w:szCs w:val="28"/>
        </w:rPr>
      </w:pPr>
    </w:p>
    <w:p w14:paraId="563122A6" w14:textId="77777777" w:rsidR="00F3362C" w:rsidRDefault="00F3362C" w:rsidP="00B074B1">
      <w:pPr>
        <w:jc w:val="center"/>
        <w:rPr>
          <w:rFonts w:ascii="Arial" w:hAnsi="Arial" w:cs="Arial"/>
          <w:b/>
          <w:bCs/>
          <w:sz w:val="28"/>
          <w:szCs w:val="28"/>
        </w:rPr>
      </w:pPr>
    </w:p>
    <w:p w14:paraId="65ED74A0" w14:textId="77777777" w:rsidR="00F3362C" w:rsidRDefault="00F3362C" w:rsidP="00B074B1">
      <w:pPr>
        <w:jc w:val="center"/>
        <w:rPr>
          <w:rFonts w:ascii="Arial" w:hAnsi="Arial" w:cs="Arial"/>
          <w:b/>
          <w:bCs/>
          <w:sz w:val="28"/>
          <w:szCs w:val="28"/>
        </w:rPr>
      </w:pPr>
    </w:p>
    <w:p w14:paraId="512C4E13" w14:textId="77777777" w:rsidR="00F3362C" w:rsidRDefault="00F3362C" w:rsidP="00B074B1">
      <w:pPr>
        <w:jc w:val="center"/>
        <w:rPr>
          <w:rFonts w:ascii="Arial" w:hAnsi="Arial" w:cs="Arial"/>
          <w:b/>
          <w:bCs/>
          <w:sz w:val="28"/>
          <w:szCs w:val="28"/>
        </w:rPr>
      </w:pPr>
    </w:p>
    <w:p w14:paraId="67F8AF12" w14:textId="77777777" w:rsidR="00F3362C" w:rsidRDefault="00F3362C" w:rsidP="00B074B1">
      <w:pPr>
        <w:jc w:val="center"/>
        <w:rPr>
          <w:rFonts w:ascii="Arial" w:hAnsi="Arial" w:cs="Arial"/>
          <w:b/>
          <w:bCs/>
          <w:sz w:val="28"/>
          <w:szCs w:val="28"/>
        </w:rPr>
      </w:pPr>
    </w:p>
    <w:p w14:paraId="79CC3094" w14:textId="77777777" w:rsidR="00F3362C" w:rsidRDefault="00F3362C" w:rsidP="00C35DE7">
      <w:pPr>
        <w:rPr>
          <w:rFonts w:ascii="Arial" w:hAnsi="Arial" w:cs="Arial"/>
          <w:b/>
          <w:bCs/>
          <w:sz w:val="28"/>
          <w:szCs w:val="28"/>
        </w:rPr>
      </w:pPr>
    </w:p>
    <w:p w14:paraId="5D6C673D" w14:textId="77777777" w:rsidR="00F3362C" w:rsidRDefault="00F3362C" w:rsidP="00B074B1">
      <w:pPr>
        <w:jc w:val="center"/>
        <w:rPr>
          <w:rFonts w:ascii="Arial" w:hAnsi="Arial" w:cs="Arial"/>
          <w:b/>
          <w:bCs/>
          <w:sz w:val="28"/>
          <w:szCs w:val="28"/>
        </w:rPr>
      </w:pPr>
    </w:p>
    <w:p w14:paraId="752D2565" w14:textId="77777777" w:rsidR="00F3362C" w:rsidRDefault="00F3362C" w:rsidP="00B074B1">
      <w:pPr>
        <w:jc w:val="center"/>
        <w:rPr>
          <w:rFonts w:ascii="Arial" w:hAnsi="Arial" w:cs="Arial"/>
          <w:b/>
          <w:bCs/>
          <w:sz w:val="28"/>
          <w:szCs w:val="28"/>
        </w:rPr>
      </w:pPr>
    </w:p>
    <w:p w14:paraId="118FA602" w14:textId="77777777" w:rsidR="00F3362C" w:rsidRDefault="00F3362C" w:rsidP="00B074B1">
      <w:pPr>
        <w:jc w:val="center"/>
        <w:rPr>
          <w:rFonts w:ascii="Arial" w:hAnsi="Arial" w:cs="Arial"/>
          <w:b/>
          <w:bCs/>
          <w:sz w:val="28"/>
          <w:szCs w:val="28"/>
        </w:rPr>
      </w:pPr>
    </w:p>
    <w:p w14:paraId="14324AFD" w14:textId="77777777" w:rsidR="00F3362C" w:rsidRDefault="00F3362C" w:rsidP="000536E7">
      <w:pPr>
        <w:rPr>
          <w:rFonts w:ascii="Arial" w:hAnsi="Arial" w:cs="Arial"/>
          <w:b/>
          <w:bCs/>
          <w:sz w:val="28"/>
          <w:szCs w:val="28"/>
        </w:rPr>
      </w:pPr>
    </w:p>
    <w:p w14:paraId="05D74FD9" w14:textId="77777777" w:rsidR="00B074B1" w:rsidRDefault="00B074B1" w:rsidP="00AB7D00">
      <w:pPr>
        <w:rPr>
          <w:rFonts w:ascii="Arial" w:hAnsi="Arial" w:cs="Arial"/>
          <w:b/>
          <w:bCs/>
          <w:sz w:val="28"/>
          <w:szCs w:val="28"/>
        </w:rPr>
      </w:pPr>
      <w:r>
        <w:rPr>
          <w:rFonts w:ascii="Arial" w:hAnsi="Arial" w:cs="Arial"/>
          <w:b/>
          <w:bCs/>
          <w:sz w:val="28"/>
          <w:szCs w:val="28"/>
        </w:rPr>
        <w:t>Student Name: Andreea Mirica</w:t>
      </w:r>
    </w:p>
    <w:p w14:paraId="301EF340" w14:textId="35FE4362" w:rsidR="00B074B1" w:rsidRDefault="00B074B1" w:rsidP="00F3362C">
      <w:pPr>
        <w:rPr>
          <w:rFonts w:ascii="Arial" w:hAnsi="Arial" w:cs="Arial"/>
          <w:b/>
          <w:bCs/>
          <w:sz w:val="28"/>
          <w:szCs w:val="28"/>
        </w:rPr>
      </w:pPr>
      <w:r>
        <w:rPr>
          <w:rFonts w:ascii="Arial" w:hAnsi="Arial" w:cs="Arial"/>
          <w:b/>
          <w:bCs/>
          <w:sz w:val="28"/>
          <w:szCs w:val="28"/>
        </w:rPr>
        <w:t xml:space="preserve">Student ID: </w:t>
      </w:r>
      <w:r w:rsidRPr="0065250B">
        <w:rPr>
          <w:rFonts w:ascii="Arial" w:hAnsi="Arial" w:cs="Arial"/>
          <w:b/>
          <w:bCs/>
          <w:sz w:val="28"/>
          <w:szCs w:val="28"/>
        </w:rPr>
        <w:t>221162</w:t>
      </w:r>
      <w:r w:rsidR="00E831EC">
        <w:rPr>
          <w:rFonts w:ascii="Arial" w:hAnsi="Arial" w:cs="Arial"/>
          <w:b/>
          <w:bCs/>
          <w:sz w:val="28"/>
          <w:szCs w:val="28"/>
        </w:rPr>
        <w:t>9</w:t>
      </w:r>
    </w:p>
    <w:p w14:paraId="6AB5C3DE" w14:textId="766BCF0E" w:rsidR="009E36AE" w:rsidRDefault="00964DD3" w:rsidP="009E36AE">
      <w:pPr>
        <w:rPr>
          <w:rFonts w:ascii="Arial" w:hAnsi="Arial" w:cs="Arial"/>
          <w:b/>
          <w:bCs/>
          <w:sz w:val="28"/>
          <w:szCs w:val="28"/>
        </w:rPr>
      </w:pPr>
      <w:r>
        <w:rPr>
          <w:rFonts w:ascii="Arial" w:hAnsi="Arial" w:cs="Arial"/>
          <w:b/>
          <w:bCs/>
          <w:sz w:val="28"/>
          <w:szCs w:val="28"/>
        </w:rPr>
        <w:t>Hospitality and Tourism Management</w:t>
      </w:r>
      <w:r>
        <w:rPr>
          <w:rFonts w:ascii="Arial" w:hAnsi="Arial" w:cs="Arial"/>
          <w:b/>
          <w:bCs/>
          <w:sz w:val="28"/>
          <w:szCs w:val="28"/>
        </w:rPr>
        <w:t xml:space="preserve"> </w:t>
      </w:r>
      <w:r>
        <w:rPr>
          <w:rFonts w:ascii="Arial" w:hAnsi="Arial" w:cs="Arial"/>
          <w:b/>
          <w:bCs/>
          <w:sz w:val="28"/>
          <w:szCs w:val="28"/>
        </w:rPr>
        <w:t>BMIH5006</w:t>
      </w:r>
    </w:p>
    <w:p w14:paraId="2E66B9AA" w14:textId="6067019D" w:rsidR="00B074B1" w:rsidRDefault="00B074B1" w:rsidP="009E36AE">
      <w:pPr>
        <w:rPr>
          <w:rFonts w:ascii="Arial" w:hAnsi="Arial" w:cs="Arial"/>
          <w:b/>
          <w:bCs/>
          <w:sz w:val="28"/>
          <w:szCs w:val="28"/>
        </w:rPr>
      </w:pPr>
      <w:r>
        <w:rPr>
          <w:rFonts w:ascii="Arial" w:hAnsi="Arial" w:cs="Arial"/>
          <w:b/>
          <w:bCs/>
          <w:sz w:val="28"/>
          <w:szCs w:val="28"/>
        </w:rPr>
        <w:t xml:space="preserve">Module Leader: </w:t>
      </w:r>
      <w:r w:rsidR="005E20D6">
        <w:rPr>
          <w:rFonts w:ascii="Arial" w:hAnsi="Arial" w:cs="Arial"/>
          <w:b/>
          <w:bCs/>
          <w:sz w:val="28"/>
          <w:szCs w:val="28"/>
        </w:rPr>
        <w:t>R</w:t>
      </w:r>
      <w:r w:rsidR="00E831EC">
        <w:rPr>
          <w:rFonts w:ascii="Arial" w:hAnsi="Arial" w:cs="Arial"/>
          <w:b/>
          <w:bCs/>
          <w:sz w:val="28"/>
          <w:szCs w:val="28"/>
        </w:rPr>
        <w:t>uth Taylor Davies</w:t>
      </w:r>
    </w:p>
    <w:p w14:paraId="2EB72BBF" w14:textId="08384A32" w:rsidR="009B3546" w:rsidRPr="00170216" w:rsidRDefault="00746B69" w:rsidP="00170216">
      <w:pPr>
        <w:rPr>
          <w:rFonts w:ascii="Arial" w:hAnsi="Arial" w:cs="Arial"/>
          <w:b/>
          <w:bCs/>
          <w:sz w:val="28"/>
          <w:szCs w:val="28"/>
        </w:rPr>
      </w:pPr>
      <w:r>
        <w:rPr>
          <w:rFonts w:ascii="Arial" w:hAnsi="Arial" w:cs="Arial"/>
          <w:b/>
          <w:bCs/>
          <w:sz w:val="28"/>
          <w:szCs w:val="28"/>
        </w:rPr>
        <w:t>Word count:2000(</w:t>
      </w:r>
      <w:r w:rsidR="000536E7">
        <w:rPr>
          <w:rFonts w:ascii="Arial" w:hAnsi="Arial" w:cs="Arial"/>
          <w:b/>
          <w:bCs/>
          <w:sz w:val="28"/>
          <w:szCs w:val="28"/>
        </w:rPr>
        <w:t>+/-10%)</w:t>
      </w:r>
    </w:p>
    <w:p w14:paraId="44161C32" w14:textId="77777777" w:rsidR="009B3546" w:rsidRPr="00B074B1" w:rsidRDefault="009B3546" w:rsidP="00B074B1">
      <w:pPr>
        <w:jc w:val="center"/>
        <w:rPr>
          <w:rFonts w:ascii="Arial" w:eastAsia="Times New Roman" w:hAnsi="Arial" w:cs="Arial"/>
          <w:b/>
          <w:color w:val="333333"/>
          <w:sz w:val="80"/>
          <w:szCs w:val="80"/>
          <w:lang w:val="en-US"/>
        </w:rPr>
      </w:pPr>
    </w:p>
    <w:p w14:paraId="1F4493E4" w14:textId="77777777" w:rsidR="009B3546" w:rsidRPr="00170216" w:rsidRDefault="009B3546" w:rsidP="00170216">
      <w:pPr>
        <w:rPr>
          <w:rFonts w:ascii="Arial" w:eastAsia="Times New Roman" w:hAnsi="Arial" w:cs="Arial"/>
          <w:b/>
          <w:color w:val="333333"/>
          <w:szCs w:val="24"/>
          <w:lang w:val="en-US"/>
        </w:rPr>
      </w:pPr>
    </w:p>
    <w:p w14:paraId="4C239F7B" w14:textId="77777777" w:rsidR="009B3546" w:rsidRPr="00B074B1" w:rsidRDefault="009B3546" w:rsidP="00B074B1">
      <w:pPr>
        <w:jc w:val="center"/>
        <w:rPr>
          <w:rFonts w:ascii="Arial" w:hAnsi="Arial" w:cs="Arial"/>
        </w:rPr>
      </w:pPr>
    </w:p>
    <w:p w14:paraId="0DAA029C" w14:textId="7EACCB51" w:rsidR="009B3546" w:rsidRPr="00B074B1" w:rsidRDefault="00B074B1" w:rsidP="00B074B1">
      <w:pPr>
        <w:spacing w:line="600" w:lineRule="auto"/>
        <w:jc w:val="center"/>
        <w:rPr>
          <w:rFonts w:ascii="Arial" w:hAnsi="Arial" w:cs="Arial"/>
          <w:sz w:val="32"/>
          <w:szCs w:val="28"/>
        </w:rPr>
      </w:pPr>
      <w:bookmarkStart w:id="0" w:name="__RefHeading__285_281657836"/>
      <w:bookmarkEnd w:id="0"/>
      <w:r w:rsidRPr="00B074B1">
        <w:rPr>
          <w:rFonts w:ascii="Arial" w:hAnsi="Arial" w:cs="Arial"/>
          <w:b/>
          <w:bCs/>
          <w:sz w:val="32"/>
          <w:szCs w:val="28"/>
        </w:rPr>
        <w:t>CONTENTS</w:t>
      </w:r>
    </w:p>
    <w:p w14:paraId="4E32D4BE" w14:textId="77777777" w:rsidR="00784AAE" w:rsidRPr="00B074B1" w:rsidRDefault="009B3546" w:rsidP="00B074B1">
      <w:pPr>
        <w:pStyle w:val="TOC1"/>
        <w:tabs>
          <w:tab w:val="right" w:leader="dot" w:pos="9350"/>
        </w:tabs>
        <w:spacing w:line="600" w:lineRule="auto"/>
        <w:rPr>
          <w:rFonts w:ascii="Arial" w:eastAsia="Times New Roman" w:hAnsi="Arial" w:cs="Arial"/>
          <w:noProof/>
          <w:color w:val="auto"/>
          <w:sz w:val="22"/>
          <w:lang w:val="en-US" w:eastAsia="en-US"/>
        </w:rPr>
      </w:pPr>
      <w:r w:rsidRPr="00B074B1">
        <w:rPr>
          <w:rFonts w:ascii="Arial" w:hAnsi="Arial" w:cs="Arial"/>
        </w:rPr>
        <w:fldChar w:fldCharType="begin"/>
      </w:r>
      <w:r w:rsidRPr="00B074B1">
        <w:rPr>
          <w:rFonts w:ascii="Arial" w:hAnsi="Arial" w:cs="Arial"/>
        </w:rPr>
        <w:instrText xml:space="preserve"> TOC \o "1-3" \h \z \u </w:instrText>
      </w:r>
      <w:r w:rsidRPr="00B074B1">
        <w:rPr>
          <w:rFonts w:ascii="Arial" w:hAnsi="Arial" w:cs="Arial"/>
        </w:rPr>
        <w:fldChar w:fldCharType="separate"/>
      </w:r>
      <w:hyperlink w:anchor="_Toc166333717" w:history="1">
        <w:r w:rsidR="00784AAE" w:rsidRPr="00B074B1">
          <w:rPr>
            <w:rStyle w:val="Hyperlink"/>
            <w:rFonts w:ascii="Arial" w:hAnsi="Arial" w:cs="Arial"/>
            <w:noProof/>
            <w:lang w:val="en-US"/>
          </w:rPr>
          <w:t>INTRODUCTION</w:t>
        </w:r>
        <w:r w:rsidR="00784AAE" w:rsidRPr="00B074B1">
          <w:rPr>
            <w:rFonts w:ascii="Arial" w:hAnsi="Arial" w:cs="Arial"/>
            <w:noProof/>
            <w:webHidden/>
          </w:rPr>
          <w:tab/>
        </w:r>
        <w:r w:rsidR="00784AAE" w:rsidRPr="00B074B1">
          <w:rPr>
            <w:rFonts w:ascii="Arial" w:hAnsi="Arial" w:cs="Arial"/>
            <w:noProof/>
            <w:webHidden/>
          </w:rPr>
          <w:fldChar w:fldCharType="begin"/>
        </w:r>
        <w:r w:rsidR="00784AAE" w:rsidRPr="00B074B1">
          <w:rPr>
            <w:rFonts w:ascii="Arial" w:hAnsi="Arial" w:cs="Arial"/>
            <w:noProof/>
            <w:webHidden/>
          </w:rPr>
          <w:instrText xml:space="preserve"> PAGEREF _Toc166333717 \h </w:instrText>
        </w:r>
        <w:r w:rsidR="00784AAE" w:rsidRPr="00B074B1">
          <w:rPr>
            <w:rFonts w:ascii="Arial" w:hAnsi="Arial" w:cs="Arial"/>
            <w:noProof/>
            <w:webHidden/>
          </w:rPr>
        </w:r>
        <w:r w:rsidR="00784AAE" w:rsidRPr="00B074B1">
          <w:rPr>
            <w:rFonts w:ascii="Arial" w:hAnsi="Arial" w:cs="Arial"/>
            <w:noProof/>
            <w:webHidden/>
          </w:rPr>
          <w:fldChar w:fldCharType="separate"/>
        </w:r>
        <w:r w:rsidR="00784AAE" w:rsidRPr="00B074B1">
          <w:rPr>
            <w:rFonts w:ascii="Arial" w:hAnsi="Arial" w:cs="Arial"/>
            <w:noProof/>
            <w:webHidden/>
          </w:rPr>
          <w:t>1</w:t>
        </w:r>
        <w:r w:rsidR="00784AAE" w:rsidRPr="00B074B1">
          <w:rPr>
            <w:rFonts w:ascii="Arial" w:hAnsi="Arial" w:cs="Arial"/>
            <w:noProof/>
            <w:webHidden/>
          </w:rPr>
          <w:fldChar w:fldCharType="end"/>
        </w:r>
      </w:hyperlink>
    </w:p>
    <w:p w14:paraId="0F184E19" w14:textId="77777777" w:rsidR="00784AAE" w:rsidRPr="00B074B1" w:rsidRDefault="002A0A99" w:rsidP="00B074B1">
      <w:pPr>
        <w:pStyle w:val="TOC1"/>
        <w:tabs>
          <w:tab w:val="right" w:leader="dot" w:pos="9350"/>
        </w:tabs>
        <w:spacing w:line="600" w:lineRule="auto"/>
        <w:rPr>
          <w:rFonts w:ascii="Arial" w:eastAsia="Times New Roman" w:hAnsi="Arial" w:cs="Arial"/>
          <w:noProof/>
          <w:color w:val="auto"/>
          <w:sz w:val="22"/>
          <w:lang w:val="en-US" w:eastAsia="en-US"/>
        </w:rPr>
      </w:pPr>
      <w:hyperlink w:anchor="_Toc166333718" w:history="1">
        <w:r w:rsidR="00784AAE" w:rsidRPr="00B074B1">
          <w:rPr>
            <w:rStyle w:val="Hyperlink"/>
            <w:rFonts w:ascii="Arial" w:hAnsi="Arial" w:cs="Arial"/>
            <w:noProof/>
            <w:lang w:val="en-US"/>
          </w:rPr>
          <w:t>MAIN BODY</w:t>
        </w:r>
        <w:r w:rsidR="00784AAE" w:rsidRPr="00B074B1">
          <w:rPr>
            <w:rFonts w:ascii="Arial" w:hAnsi="Arial" w:cs="Arial"/>
            <w:noProof/>
            <w:webHidden/>
          </w:rPr>
          <w:tab/>
        </w:r>
        <w:r w:rsidR="00784AAE" w:rsidRPr="00B074B1">
          <w:rPr>
            <w:rFonts w:ascii="Arial" w:hAnsi="Arial" w:cs="Arial"/>
            <w:noProof/>
            <w:webHidden/>
          </w:rPr>
          <w:fldChar w:fldCharType="begin"/>
        </w:r>
        <w:r w:rsidR="00784AAE" w:rsidRPr="00B074B1">
          <w:rPr>
            <w:rFonts w:ascii="Arial" w:hAnsi="Arial" w:cs="Arial"/>
            <w:noProof/>
            <w:webHidden/>
          </w:rPr>
          <w:instrText xml:space="preserve"> PAGEREF _Toc166333718 \h </w:instrText>
        </w:r>
        <w:r w:rsidR="00784AAE" w:rsidRPr="00B074B1">
          <w:rPr>
            <w:rFonts w:ascii="Arial" w:hAnsi="Arial" w:cs="Arial"/>
            <w:noProof/>
            <w:webHidden/>
          </w:rPr>
        </w:r>
        <w:r w:rsidR="00784AAE" w:rsidRPr="00B074B1">
          <w:rPr>
            <w:rFonts w:ascii="Arial" w:hAnsi="Arial" w:cs="Arial"/>
            <w:noProof/>
            <w:webHidden/>
          </w:rPr>
          <w:fldChar w:fldCharType="separate"/>
        </w:r>
        <w:r w:rsidR="00784AAE" w:rsidRPr="00B074B1">
          <w:rPr>
            <w:rFonts w:ascii="Arial" w:hAnsi="Arial" w:cs="Arial"/>
            <w:noProof/>
            <w:webHidden/>
          </w:rPr>
          <w:t>2</w:t>
        </w:r>
        <w:r w:rsidR="00784AAE" w:rsidRPr="00B074B1">
          <w:rPr>
            <w:rFonts w:ascii="Arial" w:hAnsi="Arial" w:cs="Arial"/>
            <w:noProof/>
            <w:webHidden/>
          </w:rPr>
          <w:fldChar w:fldCharType="end"/>
        </w:r>
      </w:hyperlink>
    </w:p>
    <w:p w14:paraId="3278DD17" w14:textId="77777777" w:rsidR="00784AAE" w:rsidRPr="00B074B1" w:rsidRDefault="002A0A99" w:rsidP="00B074B1">
      <w:pPr>
        <w:pStyle w:val="TOC1"/>
        <w:tabs>
          <w:tab w:val="right" w:leader="dot" w:pos="9350"/>
        </w:tabs>
        <w:spacing w:line="600" w:lineRule="auto"/>
        <w:rPr>
          <w:rFonts w:ascii="Arial" w:eastAsia="Times New Roman" w:hAnsi="Arial" w:cs="Arial"/>
          <w:noProof/>
          <w:color w:val="auto"/>
          <w:sz w:val="22"/>
          <w:lang w:val="en-US" w:eastAsia="en-US"/>
        </w:rPr>
      </w:pPr>
      <w:hyperlink w:anchor="_Toc166333719" w:history="1">
        <w:r w:rsidR="00784AAE" w:rsidRPr="00B074B1">
          <w:rPr>
            <w:rStyle w:val="Hyperlink"/>
            <w:rFonts w:ascii="Arial" w:hAnsi="Arial" w:cs="Arial"/>
            <w:noProof/>
            <w:lang w:val="en-US"/>
          </w:rPr>
          <w:t>CONCLUSION</w:t>
        </w:r>
        <w:r w:rsidR="00784AAE" w:rsidRPr="00B074B1">
          <w:rPr>
            <w:rFonts w:ascii="Arial" w:hAnsi="Arial" w:cs="Arial"/>
            <w:noProof/>
            <w:webHidden/>
          </w:rPr>
          <w:tab/>
        </w:r>
        <w:r w:rsidR="00784AAE" w:rsidRPr="00B074B1">
          <w:rPr>
            <w:rFonts w:ascii="Arial" w:hAnsi="Arial" w:cs="Arial"/>
            <w:noProof/>
            <w:webHidden/>
          </w:rPr>
          <w:fldChar w:fldCharType="begin"/>
        </w:r>
        <w:r w:rsidR="00784AAE" w:rsidRPr="00B074B1">
          <w:rPr>
            <w:rFonts w:ascii="Arial" w:hAnsi="Arial" w:cs="Arial"/>
            <w:noProof/>
            <w:webHidden/>
          </w:rPr>
          <w:instrText xml:space="preserve"> PAGEREF _Toc166333719 \h </w:instrText>
        </w:r>
        <w:r w:rsidR="00784AAE" w:rsidRPr="00B074B1">
          <w:rPr>
            <w:rFonts w:ascii="Arial" w:hAnsi="Arial" w:cs="Arial"/>
            <w:noProof/>
            <w:webHidden/>
          </w:rPr>
        </w:r>
        <w:r w:rsidR="00784AAE" w:rsidRPr="00B074B1">
          <w:rPr>
            <w:rFonts w:ascii="Arial" w:hAnsi="Arial" w:cs="Arial"/>
            <w:noProof/>
            <w:webHidden/>
          </w:rPr>
          <w:fldChar w:fldCharType="separate"/>
        </w:r>
        <w:r w:rsidR="00784AAE" w:rsidRPr="00B074B1">
          <w:rPr>
            <w:rFonts w:ascii="Arial" w:hAnsi="Arial" w:cs="Arial"/>
            <w:noProof/>
            <w:webHidden/>
          </w:rPr>
          <w:t>7</w:t>
        </w:r>
        <w:r w:rsidR="00784AAE" w:rsidRPr="00B074B1">
          <w:rPr>
            <w:rFonts w:ascii="Arial" w:hAnsi="Arial" w:cs="Arial"/>
            <w:noProof/>
            <w:webHidden/>
          </w:rPr>
          <w:fldChar w:fldCharType="end"/>
        </w:r>
      </w:hyperlink>
    </w:p>
    <w:p w14:paraId="61C6842F" w14:textId="77777777" w:rsidR="00784AAE" w:rsidRPr="00B074B1" w:rsidRDefault="002A0A99" w:rsidP="00B074B1">
      <w:pPr>
        <w:pStyle w:val="TOC1"/>
        <w:tabs>
          <w:tab w:val="right" w:leader="dot" w:pos="9350"/>
        </w:tabs>
        <w:spacing w:line="600" w:lineRule="auto"/>
        <w:rPr>
          <w:rFonts w:ascii="Arial" w:eastAsia="Times New Roman" w:hAnsi="Arial" w:cs="Arial"/>
          <w:noProof/>
          <w:color w:val="auto"/>
          <w:sz w:val="22"/>
          <w:lang w:val="en-US" w:eastAsia="en-US"/>
        </w:rPr>
      </w:pPr>
      <w:hyperlink w:anchor="_Toc166333720" w:history="1">
        <w:r w:rsidR="00784AAE" w:rsidRPr="00B074B1">
          <w:rPr>
            <w:rStyle w:val="Hyperlink"/>
            <w:rFonts w:ascii="Arial" w:hAnsi="Arial" w:cs="Arial"/>
            <w:noProof/>
            <w:lang w:val="en-US"/>
          </w:rPr>
          <w:t>REFERENCES</w:t>
        </w:r>
        <w:r w:rsidR="00784AAE" w:rsidRPr="00B074B1">
          <w:rPr>
            <w:rFonts w:ascii="Arial" w:hAnsi="Arial" w:cs="Arial"/>
            <w:noProof/>
            <w:webHidden/>
          </w:rPr>
          <w:tab/>
        </w:r>
        <w:r w:rsidR="00784AAE" w:rsidRPr="00B074B1">
          <w:rPr>
            <w:rFonts w:ascii="Arial" w:hAnsi="Arial" w:cs="Arial"/>
            <w:noProof/>
            <w:webHidden/>
          </w:rPr>
          <w:fldChar w:fldCharType="begin"/>
        </w:r>
        <w:r w:rsidR="00784AAE" w:rsidRPr="00B074B1">
          <w:rPr>
            <w:rFonts w:ascii="Arial" w:hAnsi="Arial" w:cs="Arial"/>
            <w:noProof/>
            <w:webHidden/>
          </w:rPr>
          <w:instrText xml:space="preserve"> PAGEREF _Toc166333720 \h </w:instrText>
        </w:r>
        <w:r w:rsidR="00784AAE" w:rsidRPr="00B074B1">
          <w:rPr>
            <w:rFonts w:ascii="Arial" w:hAnsi="Arial" w:cs="Arial"/>
            <w:noProof/>
            <w:webHidden/>
          </w:rPr>
        </w:r>
        <w:r w:rsidR="00784AAE" w:rsidRPr="00B074B1">
          <w:rPr>
            <w:rFonts w:ascii="Arial" w:hAnsi="Arial" w:cs="Arial"/>
            <w:noProof/>
            <w:webHidden/>
          </w:rPr>
          <w:fldChar w:fldCharType="separate"/>
        </w:r>
        <w:r w:rsidR="00784AAE" w:rsidRPr="00B074B1">
          <w:rPr>
            <w:rFonts w:ascii="Arial" w:hAnsi="Arial" w:cs="Arial"/>
            <w:noProof/>
            <w:webHidden/>
          </w:rPr>
          <w:t>8</w:t>
        </w:r>
        <w:r w:rsidR="00784AAE" w:rsidRPr="00B074B1">
          <w:rPr>
            <w:rFonts w:ascii="Arial" w:hAnsi="Arial" w:cs="Arial"/>
            <w:noProof/>
            <w:webHidden/>
          </w:rPr>
          <w:fldChar w:fldCharType="end"/>
        </w:r>
      </w:hyperlink>
    </w:p>
    <w:p w14:paraId="17C9EE32" w14:textId="77777777" w:rsidR="009B3546" w:rsidRPr="00B074B1" w:rsidRDefault="009B3546" w:rsidP="00B074B1">
      <w:pPr>
        <w:spacing w:line="600" w:lineRule="auto"/>
        <w:rPr>
          <w:rFonts w:ascii="Arial" w:hAnsi="Arial" w:cs="Arial"/>
          <w:b/>
          <w:bCs/>
        </w:rPr>
      </w:pPr>
      <w:r w:rsidRPr="00B074B1">
        <w:rPr>
          <w:rFonts w:ascii="Arial" w:hAnsi="Arial" w:cs="Arial"/>
        </w:rPr>
        <w:fldChar w:fldCharType="end"/>
      </w:r>
    </w:p>
    <w:p w14:paraId="38C3B5F4" w14:textId="77777777" w:rsidR="009B3546" w:rsidRPr="00B074B1" w:rsidRDefault="009B3546" w:rsidP="00B074B1">
      <w:pPr>
        <w:pStyle w:val="NoSpacing"/>
        <w:spacing w:line="360" w:lineRule="auto"/>
        <w:jc w:val="center"/>
        <w:rPr>
          <w:rFonts w:ascii="Arial" w:hAnsi="Arial" w:cs="Arial"/>
          <w:b/>
          <w:i/>
          <w:sz w:val="80"/>
          <w:szCs w:val="80"/>
          <w:shd w:val="clear" w:color="auto" w:fill="FFFFFF"/>
        </w:rPr>
      </w:pPr>
    </w:p>
    <w:p w14:paraId="4728178C" w14:textId="77777777" w:rsidR="009B3546" w:rsidRPr="00B074B1" w:rsidRDefault="009B3546" w:rsidP="00B074B1">
      <w:pPr>
        <w:rPr>
          <w:rFonts w:ascii="Arial" w:hAnsi="Arial" w:cs="Arial"/>
          <w:color w:val="auto"/>
        </w:rPr>
      </w:pPr>
    </w:p>
    <w:p w14:paraId="681C41C1" w14:textId="77777777" w:rsidR="009B3546" w:rsidRPr="00B074B1" w:rsidRDefault="009B3546" w:rsidP="00B074B1">
      <w:pPr>
        <w:pStyle w:val="Heading1"/>
        <w:numPr>
          <w:ilvl w:val="0"/>
          <w:numId w:val="0"/>
        </w:numPr>
        <w:jc w:val="center"/>
        <w:rPr>
          <w:rFonts w:ascii="Arial" w:hAnsi="Arial" w:cs="Arial"/>
          <w:color w:val="auto"/>
          <w:sz w:val="88"/>
          <w:szCs w:val="88"/>
        </w:rPr>
      </w:pPr>
    </w:p>
    <w:p w14:paraId="1F137889" w14:textId="77777777" w:rsidR="009B3546" w:rsidRPr="00B074B1" w:rsidRDefault="009B3546" w:rsidP="00B074B1">
      <w:pPr>
        <w:pStyle w:val="Heading1"/>
        <w:numPr>
          <w:ilvl w:val="0"/>
          <w:numId w:val="0"/>
        </w:numPr>
        <w:jc w:val="center"/>
        <w:rPr>
          <w:rFonts w:ascii="Arial" w:hAnsi="Arial" w:cs="Arial"/>
          <w:color w:val="auto"/>
          <w:sz w:val="88"/>
          <w:szCs w:val="88"/>
        </w:rPr>
      </w:pPr>
    </w:p>
    <w:p w14:paraId="335E82F7" w14:textId="77777777" w:rsidR="009B3546" w:rsidRPr="00B074B1" w:rsidRDefault="009B3546" w:rsidP="004051CD">
      <w:pPr>
        <w:spacing w:before="113"/>
        <w:rPr>
          <w:rFonts w:ascii="Arial" w:hAnsi="Arial" w:cs="Arial"/>
          <w:color w:val="auto"/>
          <w:sz w:val="88"/>
          <w:szCs w:val="88"/>
        </w:rPr>
      </w:pPr>
    </w:p>
    <w:p w14:paraId="4BD304C3" w14:textId="77777777" w:rsidR="009B3546" w:rsidRPr="00B074B1" w:rsidRDefault="009B3546" w:rsidP="00B074B1">
      <w:pPr>
        <w:rPr>
          <w:rFonts w:ascii="Arial" w:hAnsi="Arial" w:cs="Arial"/>
        </w:rPr>
        <w:sectPr w:rsidR="009B3546" w:rsidRPr="00B074B1" w:rsidSect="0093010A">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600" w:charSpace="32768"/>
        </w:sectPr>
      </w:pPr>
    </w:p>
    <w:p w14:paraId="796A8E2B" w14:textId="77777777" w:rsidR="009B3546" w:rsidRPr="00B074B1" w:rsidRDefault="009B3546" w:rsidP="00B074B1">
      <w:pPr>
        <w:pStyle w:val="Heading1"/>
        <w:rPr>
          <w:rFonts w:ascii="Arial" w:hAnsi="Arial" w:cs="Arial"/>
        </w:rPr>
      </w:pPr>
      <w:bookmarkStart w:id="1" w:name="__RefHeading___Toc166147955"/>
      <w:bookmarkStart w:id="2" w:name="_Toc166333717"/>
      <w:bookmarkEnd w:id="1"/>
      <w:r w:rsidRPr="00B074B1">
        <w:rPr>
          <w:rFonts w:ascii="Arial" w:hAnsi="Arial" w:cs="Arial"/>
          <w:lang w:val="en-US"/>
        </w:rPr>
        <w:lastRenderedPageBreak/>
        <w:t>INTRODUCTION</w:t>
      </w:r>
      <w:bookmarkEnd w:id="2"/>
    </w:p>
    <w:p w14:paraId="07DD05F4" w14:textId="3718C0B2" w:rsidR="009B3546" w:rsidRPr="00B074B1" w:rsidRDefault="009B3546" w:rsidP="00B074B1">
      <w:pPr>
        <w:rPr>
          <w:rFonts w:ascii="Arial" w:hAnsi="Arial" w:cs="Arial"/>
          <w:lang w:val="en-US"/>
        </w:rPr>
      </w:pPr>
      <w:r w:rsidRPr="00B074B1">
        <w:rPr>
          <w:rFonts w:ascii="Arial" w:hAnsi="Arial" w:cs="Arial"/>
        </w:rPr>
        <w:tab/>
        <w:t xml:space="preserve">In today’s competitive world, corporate social responsibilities hold great importance for businesses in terms of increasing their corporate image, </w:t>
      </w:r>
      <w:r w:rsidR="00B074B1" w:rsidRPr="00B074B1">
        <w:rPr>
          <w:rFonts w:ascii="Arial" w:hAnsi="Arial" w:cs="Arial"/>
        </w:rPr>
        <w:t>sales,</w:t>
      </w:r>
      <w:r w:rsidRPr="00B074B1">
        <w:rPr>
          <w:rFonts w:ascii="Arial" w:hAnsi="Arial" w:cs="Arial"/>
        </w:rPr>
        <w:t xml:space="preserve"> and profitability </w:t>
      </w:r>
      <w:r w:rsidRPr="00B074B1">
        <w:rPr>
          <w:rFonts w:ascii="Arial" w:hAnsi="Arial" w:cs="Arial"/>
          <w:szCs w:val="24"/>
          <w:shd w:val="clear" w:color="auto" w:fill="FFFFFF"/>
        </w:rPr>
        <w:t>(Zaman et al., 2022)</w:t>
      </w:r>
      <w:r w:rsidRPr="00B074B1">
        <w:rPr>
          <w:rFonts w:ascii="Arial" w:hAnsi="Arial" w:cs="Arial"/>
        </w:rPr>
        <w:t xml:space="preserve">. The </w:t>
      </w:r>
      <w:r w:rsidR="00B074B1" w:rsidRPr="00B074B1">
        <w:rPr>
          <w:rFonts w:ascii="Arial" w:hAnsi="Arial" w:cs="Arial"/>
        </w:rPr>
        <w:t>essay</w:t>
      </w:r>
      <w:r w:rsidRPr="00B074B1">
        <w:rPr>
          <w:rFonts w:ascii="Arial" w:hAnsi="Arial" w:cs="Arial"/>
        </w:rPr>
        <w:t xml:space="preserve"> aims to get </w:t>
      </w:r>
      <w:r w:rsidR="00B305D0">
        <w:rPr>
          <w:rFonts w:ascii="Arial" w:hAnsi="Arial" w:cs="Arial"/>
        </w:rPr>
        <w:t xml:space="preserve">a </w:t>
      </w:r>
      <w:r w:rsidRPr="00B074B1">
        <w:rPr>
          <w:rFonts w:ascii="Arial" w:hAnsi="Arial" w:cs="Arial"/>
        </w:rPr>
        <w:t>brief knowledge and understanding of the concept of corporate social responsibility and its significance for businesses. One of the top brands in the travel and hospitality market is Premier Inn. Premier Inn is a well-known hotel chain that provides comfortable and cost-effective lodging opportunities for various kinds of customers. Premier Inn is a known value brand in the hospitality market being a favoured lodging provider for clients who seek first-rate accommodation at reasonable prices. According to an established Brand Finance rating, Premier Inn currently has the strongest hotel brand globally. Premier Inn Limited, a UK-based brand with more than 800 hotels and 72,000 rooms, is the biggest hotel co</w:t>
      </w:r>
      <w:r w:rsidR="00F93794" w:rsidRPr="00B074B1">
        <w:rPr>
          <w:rFonts w:ascii="Arial" w:hAnsi="Arial" w:cs="Arial"/>
        </w:rPr>
        <w:t xml:space="preserve">mpany in this country. </w:t>
      </w:r>
      <w:r w:rsidRPr="00B074B1">
        <w:rPr>
          <w:rFonts w:ascii="Arial" w:hAnsi="Arial" w:cs="Arial"/>
        </w:rPr>
        <w:t xml:space="preserve">It is a UK-based </w:t>
      </w:r>
      <w:r w:rsidR="00B074B1" w:rsidRPr="00B074B1">
        <w:rPr>
          <w:rFonts w:ascii="Arial" w:hAnsi="Arial" w:cs="Arial"/>
        </w:rPr>
        <w:t>limited-service</w:t>
      </w:r>
      <w:r w:rsidRPr="00B074B1">
        <w:rPr>
          <w:rFonts w:ascii="Arial" w:hAnsi="Arial" w:cs="Arial"/>
        </w:rPr>
        <w:t xml:space="preserve"> hotel. The report will discuss the key areas, opportunities and challenges of corporate social responsibilities which can be faced by the hotel. </w:t>
      </w:r>
    </w:p>
    <w:p w14:paraId="453A1EB5" w14:textId="77777777" w:rsidR="006B70CA" w:rsidRPr="00B074B1" w:rsidRDefault="006B70CA" w:rsidP="00B074B1">
      <w:pPr>
        <w:pStyle w:val="Heading1"/>
        <w:rPr>
          <w:rFonts w:ascii="Arial" w:hAnsi="Arial" w:cs="Arial"/>
        </w:rPr>
      </w:pPr>
      <w:bookmarkStart w:id="3" w:name="__RefHeading___Toc166147956"/>
    </w:p>
    <w:p w14:paraId="61B8E104" w14:textId="77777777" w:rsidR="009B3546" w:rsidRPr="00B074B1" w:rsidRDefault="006B70CA" w:rsidP="00B074B1">
      <w:pPr>
        <w:pStyle w:val="Heading1"/>
        <w:rPr>
          <w:rFonts w:ascii="Arial" w:hAnsi="Arial" w:cs="Arial"/>
        </w:rPr>
      </w:pPr>
      <w:r w:rsidRPr="00B074B1">
        <w:rPr>
          <w:rFonts w:ascii="Arial" w:hAnsi="Arial" w:cs="Arial"/>
          <w:lang w:val="en-US"/>
        </w:rPr>
        <w:br w:type="page"/>
      </w:r>
      <w:bookmarkStart w:id="4" w:name="_Toc166333718"/>
      <w:r w:rsidR="009B3546" w:rsidRPr="00B074B1">
        <w:rPr>
          <w:rFonts w:ascii="Arial" w:hAnsi="Arial" w:cs="Arial"/>
          <w:lang w:val="en-US"/>
        </w:rPr>
        <w:lastRenderedPageBreak/>
        <w:t>MAIN BODY</w:t>
      </w:r>
      <w:bookmarkEnd w:id="3"/>
      <w:bookmarkEnd w:id="4"/>
      <w:r w:rsidR="009B3546" w:rsidRPr="00B074B1">
        <w:rPr>
          <w:rFonts w:ascii="Arial" w:hAnsi="Arial" w:cs="Arial"/>
          <w:lang w:val="en-US"/>
        </w:rPr>
        <w:t xml:space="preserve"> </w:t>
      </w:r>
    </w:p>
    <w:p w14:paraId="0C9D3970" w14:textId="473896F7" w:rsidR="009B3546" w:rsidRPr="00B074B1" w:rsidRDefault="009B3546" w:rsidP="00B074B1">
      <w:pPr>
        <w:ind w:firstLine="432"/>
        <w:rPr>
          <w:rFonts w:ascii="Arial" w:hAnsi="Arial" w:cs="Arial"/>
        </w:rPr>
      </w:pPr>
      <w:r w:rsidRPr="00B074B1">
        <w:rPr>
          <w:rFonts w:ascii="Arial" w:hAnsi="Arial" w:cs="Arial"/>
          <w:b/>
        </w:rPr>
        <w:t>Corporate social responsibility (CSR)</w:t>
      </w:r>
      <w:r w:rsidRPr="00B074B1">
        <w:rPr>
          <w:rFonts w:ascii="Arial" w:hAnsi="Arial" w:cs="Arial"/>
        </w:rPr>
        <w:t xml:space="preserve"> defines the importance that is associated with environmental sustainability, and hotel Premier Inn is an example of this through the implementation of various programs. Primarily, the CSR acts of Premier Inn are </w:t>
      </w:r>
      <w:proofErr w:type="spellStart"/>
      <w:r w:rsidR="005232ED">
        <w:rPr>
          <w:rFonts w:ascii="Arial" w:hAnsi="Arial" w:cs="Arial"/>
        </w:rPr>
        <w:t>centered</w:t>
      </w:r>
      <w:proofErr w:type="spellEnd"/>
      <w:r w:rsidRPr="00B074B1">
        <w:rPr>
          <w:rFonts w:ascii="Arial" w:hAnsi="Arial" w:cs="Arial"/>
        </w:rPr>
        <w:t xml:space="preserve"> on environmental sustainability. The hotel uses an energy-efficient system that includes LED lighting, efficient heating/cooling systems</w:t>
      </w:r>
      <w:r w:rsidR="005232ED">
        <w:rPr>
          <w:rFonts w:ascii="Arial" w:hAnsi="Arial" w:cs="Arial"/>
        </w:rPr>
        <w:t>,</w:t>
      </w:r>
      <w:r w:rsidRPr="00B074B1">
        <w:rPr>
          <w:rFonts w:ascii="Arial" w:hAnsi="Arial" w:cs="Arial"/>
        </w:rPr>
        <w:t xml:space="preserve"> and water-saving practices. The energy-saving system enables the hotel to go green or emit the </w:t>
      </w:r>
      <w:r w:rsidR="00975B20" w:rsidRPr="00B074B1">
        <w:rPr>
          <w:rFonts w:ascii="Arial" w:hAnsi="Arial" w:cs="Arial"/>
        </w:rPr>
        <w:t xml:space="preserve">least possible carbon footprint. </w:t>
      </w:r>
      <w:r w:rsidRPr="00B074B1">
        <w:rPr>
          <w:rFonts w:ascii="Arial" w:hAnsi="Arial" w:cs="Arial"/>
        </w:rPr>
        <w:t xml:space="preserve">Additionally, Premier Inn minimizes waste generation by reusing materials, and not using single-use plastics are the ways the hotel contributes to the improvement of a social environment. The social responsibility component of Premier’s inn commitment is </w:t>
      </w:r>
      <w:r w:rsidR="00B074B1" w:rsidRPr="00B074B1">
        <w:rPr>
          <w:rFonts w:ascii="Arial" w:hAnsi="Arial" w:cs="Arial"/>
        </w:rPr>
        <w:t>twofold,</w:t>
      </w:r>
      <w:r w:rsidRPr="00B074B1">
        <w:rPr>
          <w:rFonts w:ascii="Arial" w:hAnsi="Arial" w:cs="Arial"/>
        </w:rPr>
        <w:t xml:space="preserve"> and it includes developing communities through investments</w:t>
      </w:r>
      <w:r w:rsidR="004A4DF1" w:rsidRPr="00B074B1">
        <w:rPr>
          <w:rFonts w:ascii="Arial" w:hAnsi="Arial" w:cs="Arial"/>
        </w:rPr>
        <w:t xml:space="preserve"> </w:t>
      </w:r>
      <w:r w:rsidR="004A4DF1" w:rsidRPr="00B074B1">
        <w:rPr>
          <w:rFonts w:ascii="Arial" w:hAnsi="Arial" w:cs="Arial"/>
          <w:szCs w:val="24"/>
          <w:shd w:val="clear" w:color="auto" w:fill="FFFFFF"/>
        </w:rPr>
        <w:t>(Roberts, 2022)</w:t>
      </w:r>
      <w:r w:rsidRPr="00B074B1">
        <w:rPr>
          <w:rFonts w:ascii="Arial" w:hAnsi="Arial" w:cs="Arial"/>
        </w:rPr>
        <w:t>. This includes providing financial support for local charities, schools</w:t>
      </w:r>
      <w:r w:rsidR="00B305D0">
        <w:rPr>
          <w:rFonts w:ascii="Arial" w:hAnsi="Arial" w:cs="Arial"/>
        </w:rPr>
        <w:t>,</w:t>
      </w:r>
      <w:r w:rsidRPr="00B074B1">
        <w:rPr>
          <w:rFonts w:ascii="Arial" w:hAnsi="Arial" w:cs="Arial"/>
        </w:rPr>
        <w:t xml:space="preserve"> and community projects that are directed towards serving the residents. The Premier Inn not only strengthens its social bonds by actively viewing the socially minded communities, which, on the one hand, impacts its interest in social issues but also social engagement. Moreover, an important part of Premier Inn's values is ethical business and employee happiness. The hotel guarantees fair </w:t>
      </w:r>
      <w:r w:rsidR="00B074B1" w:rsidRPr="00B074B1">
        <w:rPr>
          <w:rFonts w:ascii="Arial" w:hAnsi="Arial" w:cs="Arial"/>
        </w:rPr>
        <w:t>pay and</w:t>
      </w:r>
      <w:r w:rsidRPr="00B074B1">
        <w:rPr>
          <w:rFonts w:ascii="Arial" w:hAnsi="Arial" w:cs="Arial"/>
        </w:rPr>
        <w:t xml:space="preserve"> offers training and development as well as diversity and inclusion for</w:t>
      </w:r>
      <w:r w:rsidR="007E737C" w:rsidRPr="00B074B1">
        <w:rPr>
          <w:rFonts w:ascii="Arial" w:hAnsi="Arial" w:cs="Arial"/>
        </w:rPr>
        <w:t xml:space="preserve"> </w:t>
      </w:r>
      <w:r w:rsidR="00C033C6">
        <w:rPr>
          <w:rFonts w:ascii="Arial" w:hAnsi="Arial" w:cs="Arial"/>
        </w:rPr>
        <w:t>its</w:t>
      </w:r>
      <w:r w:rsidR="007E737C" w:rsidRPr="00B074B1">
        <w:rPr>
          <w:rFonts w:ascii="Arial" w:hAnsi="Arial" w:cs="Arial"/>
        </w:rPr>
        <w:t xml:space="preserve"> staff (Carter, </w:t>
      </w:r>
      <w:proofErr w:type="spellStart"/>
      <w:r w:rsidR="007E737C" w:rsidRPr="00B074B1">
        <w:rPr>
          <w:rFonts w:ascii="Arial" w:hAnsi="Arial" w:cs="Arial"/>
        </w:rPr>
        <w:t>Onyeador</w:t>
      </w:r>
      <w:proofErr w:type="spellEnd"/>
      <w:r w:rsidR="00C033C6">
        <w:rPr>
          <w:rFonts w:ascii="Arial" w:hAnsi="Arial" w:cs="Arial"/>
        </w:rPr>
        <w:t>,</w:t>
      </w:r>
      <w:r w:rsidR="007E737C" w:rsidRPr="00B074B1">
        <w:rPr>
          <w:rFonts w:ascii="Arial" w:hAnsi="Arial" w:cs="Arial"/>
        </w:rPr>
        <w:t xml:space="preserve"> </w:t>
      </w:r>
      <w:r w:rsidRPr="00B074B1">
        <w:rPr>
          <w:rFonts w:ascii="Arial" w:hAnsi="Arial" w:cs="Arial"/>
        </w:rPr>
        <w:t xml:space="preserve">and Lewis Jr, 2020). Premier Inn </w:t>
      </w:r>
      <w:r w:rsidR="00C033C6">
        <w:rPr>
          <w:rFonts w:ascii="Arial" w:hAnsi="Arial" w:cs="Arial"/>
        </w:rPr>
        <w:t>emphasizes</w:t>
      </w:r>
      <w:r w:rsidRPr="00B074B1">
        <w:rPr>
          <w:rFonts w:ascii="Arial" w:hAnsi="Arial" w:cs="Arial"/>
        </w:rPr>
        <w:t xml:space="preserve"> the wellness of the employees through the provision of a good </w:t>
      </w:r>
      <w:r w:rsidR="00C033C6" w:rsidRPr="00B074B1">
        <w:rPr>
          <w:rFonts w:ascii="Arial" w:hAnsi="Arial" w:cs="Arial"/>
        </w:rPr>
        <w:t>environment,</w:t>
      </w:r>
      <w:r w:rsidRPr="00B074B1">
        <w:rPr>
          <w:rFonts w:ascii="Arial" w:hAnsi="Arial" w:cs="Arial"/>
        </w:rPr>
        <w:t xml:space="preserve"> and this also encourages employment steadfastness among the employees. Furthermore, Premier Inn ensures that the values of sustainability permeate the supply chain management by disassociating itself from suppliers of unethical or polluting nature. This entails preferential selection of suppliers with sustainable practices and certifications, </w:t>
      </w:r>
      <w:r w:rsidR="00B074B1" w:rsidRPr="00B074B1">
        <w:rPr>
          <w:rFonts w:ascii="Arial" w:hAnsi="Arial" w:cs="Arial"/>
        </w:rPr>
        <w:t>Fairtrade,</w:t>
      </w:r>
      <w:r w:rsidRPr="00B074B1">
        <w:rPr>
          <w:rFonts w:ascii="Arial" w:hAnsi="Arial" w:cs="Arial"/>
        </w:rPr>
        <w:t xml:space="preserve"> and Forest Stewardship Council (FSC) among others. As a result, Premier Inn by selecting sustainable suppliers to enter a joint venture also encourages and builds in </w:t>
      </w:r>
      <w:r w:rsidR="00C033C6">
        <w:rPr>
          <w:rFonts w:ascii="Arial" w:hAnsi="Arial" w:cs="Arial"/>
        </w:rPr>
        <w:t xml:space="preserve">the </w:t>
      </w:r>
      <w:r w:rsidRPr="00B074B1">
        <w:rPr>
          <w:rFonts w:ascii="Arial" w:hAnsi="Arial" w:cs="Arial"/>
        </w:rPr>
        <w:t xml:space="preserve">sustainability of the industry. It is essential to note that Premier Inn is employing its following to promote environmentally responsible travel and consumption. The hotel invites guests to get acquainted with environmentally friendly practices, such as lowering water and energy consumption, recycling, and being in </w:t>
      </w:r>
      <w:proofErr w:type="spellStart"/>
      <w:r w:rsidR="00C033C6">
        <w:rPr>
          <w:rFonts w:ascii="Arial" w:hAnsi="Arial" w:cs="Arial"/>
        </w:rPr>
        <w:t>favor</w:t>
      </w:r>
      <w:proofErr w:type="spellEnd"/>
      <w:r w:rsidR="007E737C" w:rsidRPr="00B074B1">
        <w:rPr>
          <w:rFonts w:ascii="Arial" w:hAnsi="Arial" w:cs="Arial"/>
        </w:rPr>
        <w:t xml:space="preserve"> of local businesses (Olya</w:t>
      </w:r>
      <w:r w:rsidRPr="00B074B1">
        <w:rPr>
          <w:rFonts w:ascii="Arial" w:hAnsi="Arial" w:cs="Arial"/>
        </w:rPr>
        <w:t xml:space="preserve"> et.al., 2021). Through their effort, the accommodations prompt the guests to also act green in the manner of their stay </w:t>
      </w:r>
      <w:proofErr w:type="gramStart"/>
      <w:r w:rsidRPr="00B074B1">
        <w:rPr>
          <w:rFonts w:ascii="Arial" w:hAnsi="Arial" w:cs="Arial"/>
        </w:rPr>
        <w:t>and also</w:t>
      </w:r>
      <w:proofErr w:type="gramEnd"/>
      <w:r w:rsidRPr="00B074B1">
        <w:rPr>
          <w:rFonts w:ascii="Arial" w:hAnsi="Arial" w:cs="Arial"/>
        </w:rPr>
        <w:t xml:space="preserve"> invigorate them towards sustainability. Hence, </w:t>
      </w:r>
      <w:r w:rsidRPr="00B074B1">
        <w:rPr>
          <w:rFonts w:ascii="Arial" w:hAnsi="Arial" w:cs="Arial"/>
        </w:rPr>
        <w:lastRenderedPageBreak/>
        <w:t xml:space="preserve">being socially responsible makes Premier Inn take sustainability to be the basis of the whole tourism business. Such </w:t>
      </w:r>
      <w:r w:rsidR="00B074B1" w:rsidRPr="00B074B1">
        <w:rPr>
          <w:rFonts w:ascii="Arial" w:hAnsi="Arial" w:cs="Arial"/>
        </w:rPr>
        <w:t>elements</w:t>
      </w:r>
      <w:r w:rsidRPr="00B074B1">
        <w:rPr>
          <w:rFonts w:ascii="Arial" w:hAnsi="Arial" w:cs="Arial"/>
        </w:rPr>
        <w:t xml:space="preserve"> as the outstanding environmental projects, community involvement, ethical business practice and raising of consumer awareness show clearly through that Premier Inn aims at building a more sustainable future for both the industry and the planet</w:t>
      </w:r>
      <w:r w:rsidR="004A4DF1" w:rsidRPr="00B074B1">
        <w:rPr>
          <w:rFonts w:ascii="Arial" w:hAnsi="Arial" w:cs="Arial"/>
        </w:rPr>
        <w:t xml:space="preserve"> </w:t>
      </w:r>
      <w:r w:rsidR="004A4DF1" w:rsidRPr="00B074B1">
        <w:rPr>
          <w:rFonts w:ascii="Arial" w:hAnsi="Arial" w:cs="Arial"/>
          <w:szCs w:val="24"/>
        </w:rPr>
        <w:t>(Baptista Rodrigues and Kurnaz, 2023)</w:t>
      </w:r>
      <w:r w:rsidRPr="00B074B1">
        <w:rPr>
          <w:rFonts w:ascii="Arial" w:hAnsi="Arial" w:cs="Arial"/>
        </w:rPr>
        <w:t>.</w:t>
      </w:r>
    </w:p>
    <w:p w14:paraId="06B12F25" w14:textId="2DF1A573" w:rsidR="009B3546" w:rsidRPr="00B074B1" w:rsidRDefault="009B3546" w:rsidP="00B074B1">
      <w:pPr>
        <w:rPr>
          <w:rFonts w:ascii="Arial" w:hAnsi="Arial" w:cs="Arial"/>
        </w:rPr>
      </w:pPr>
      <w:r w:rsidRPr="00B074B1">
        <w:rPr>
          <w:rFonts w:ascii="Arial" w:hAnsi="Arial" w:cs="Arial"/>
        </w:rPr>
        <w:tab/>
        <w:t xml:space="preserve">CSR initiatives help the hospitality industry to adopt </w:t>
      </w:r>
      <w:r w:rsidRPr="00C033C6">
        <w:rPr>
          <w:rFonts w:ascii="Arial" w:hAnsi="Arial" w:cs="Arial"/>
          <w:bCs/>
        </w:rPr>
        <w:t>sustainability practices</w:t>
      </w:r>
      <w:r w:rsidRPr="00B074B1">
        <w:rPr>
          <w:rFonts w:ascii="Arial" w:hAnsi="Arial" w:cs="Arial"/>
        </w:rPr>
        <w:t xml:space="preserve"> that influence sustainability initiatives in the industry in several key areas. The CSR programs in the hospitality sector cannot go without env</w:t>
      </w:r>
      <w:r w:rsidR="007E737C" w:rsidRPr="00B074B1">
        <w:rPr>
          <w:rFonts w:ascii="Arial" w:hAnsi="Arial" w:cs="Arial"/>
        </w:rPr>
        <w:t>ironmental conservation (Achmad</w:t>
      </w:r>
      <w:r w:rsidRPr="00B074B1">
        <w:rPr>
          <w:rFonts w:ascii="Arial" w:hAnsi="Arial" w:cs="Arial"/>
        </w:rPr>
        <w:t xml:space="preserve"> and </w:t>
      </w:r>
      <w:proofErr w:type="spellStart"/>
      <w:r w:rsidRPr="00B074B1">
        <w:rPr>
          <w:rFonts w:ascii="Arial" w:hAnsi="Arial" w:cs="Arial"/>
        </w:rPr>
        <w:t>Yulianah</w:t>
      </w:r>
      <w:proofErr w:type="spellEnd"/>
      <w:r w:rsidRPr="00B074B1">
        <w:rPr>
          <w:rFonts w:ascii="Arial" w:hAnsi="Arial" w:cs="Arial"/>
        </w:rPr>
        <w:t>, 2022). To save energy, hotels can use energy-efficient appliances and LED (light-emitting diode) lights, install solar panels to generate alternative energy sources</w:t>
      </w:r>
      <w:r w:rsidR="00C033C6">
        <w:rPr>
          <w:rFonts w:ascii="Arial" w:hAnsi="Arial" w:cs="Arial"/>
        </w:rPr>
        <w:t>,</w:t>
      </w:r>
      <w:r w:rsidRPr="00B074B1">
        <w:rPr>
          <w:rFonts w:ascii="Arial" w:hAnsi="Arial" w:cs="Arial"/>
        </w:rPr>
        <w:t xml:space="preserve"> and water-saving technologies to minimize water consumption. Moreover, waste reduction and recycling programs can reduce the hotels' </w:t>
      </w:r>
      <w:r w:rsidR="00B074B1" w:rsidRPr="00B074B1">
        <w:rPr>
          <w:rFonts w:ascii="Arial" w:hAnsi="Arial" w:cs="Arial"/>
        </w:rPr>
        <w:t>lots of</w:t>
      </w:r>
      <w:r w:rsidRPr="00B074B1">
        <w:rPr>
          <w:rFonts w:ascii="Arial" w:hAnsi="Arial" w:cs="Arial"/>
        </w:rPr>
        <w:t xml:space="preserve"> energy footprint (Chan, 2021). By implementing those initiatives hotels </w:t>
      </w:r>
      <w:r w:rsidR="00C033C6">
        <w:rPr>
          <w:rFonts w:ascii="Arial" w:hAnsi="Arial" w:cs="Arial"/>
        </w:rPr>
        <w:t>can</w:t>
      </w:r>
      <w:r w:rsidRPr="00B074B1">
        <w:rPr>
          <w:rFonts w:ascii="Arial" w:hAnsi="Arial" w:cs="Arial"/>
        </w:rPr>
        <w:t xml:space="preserve"> considerably decrease greenhouse gas emissions and save natural resources. Sustainability in hospitality involving community engagement can emerge as a critical component of CSR programs (Peña</w:t>
      </w:r>
      <w:r w:rsidRPr="00B074B1">
        <w:rPr>
          <w:rFonts w:ascii="Cambria Math" w:hAnsi="Cambria Math" w:cs="Cambria Math"/>
        </w:rPr>
        <w:t>‐</w:t>
      </w:r>
      <w:r w:rsidRPr="00B074B1">
        <w:rPr>
          <w:rFonts w:ascii="Arial" w:hAnsi="Arial" w:cs="Arial"/>
        </w:rPr>
        <w:t xml:space="preserve">Miranda, and et.al., 2022). Hotels create jobs for local people and hence can help in uplifting the whole standpoint of locals as they are commercially linked with the hotels and supply them many products and services required by the hotels in turn the hotels develop a relationship with local businesses and participate in community development programs. Moreover, it boosts the social ties of the society and promotes local economic development and social welfare. As for local communities, they can team up for campaigns and programs that will contribute to environmental issues awareness and develop the habit of </w:t>
      </w:r>
      <w:r w:rsidR="00C033C6">
        <w:rPr>
          <w:rFonts w:ascii="Arial" w:hAnsi="Arial" w:cs="Arial"/>
        </w:rPr>
        <w:t>practicing</w:t>
      </w:r>
      <w:r w:rsidRPr="00B074B1">
        <w:rPr>
          <w:rFonts w:ascii="Arial" w:hAnsi="Arial" w:cs="Arial"/>
        </w:rPr>
        <w:t xml:space="preserve"> an eco-friendly lifestyle among people. Social responsibility initiatives have a very important role in employee wellness as is the other crucial area in which </w:t>
      </w:r>
      <w:r w:rsidR="007E737C" w:rsidRPr="00B074B1">
        <w:rPr>
          <w:rFonts w:ascii="Arial" w:hAnsi="Arial" w:cs="Arial"/>
        </w:rPr>
        <w:t>they matter a lot (</w:t>
      </w:r>
      <w:proofErr w:type="spellStart"/>
      <w:r w:rsidR="007E737C" w:rsidRPr="00B074B1">
        <w:rPr>
          <w:rFonts w:ascii="Arial" w:hAnsi="Arial" w:cs="Arial"/>
        </w:rPr>
        <w:t>Tarigan</w:t>
      </w:r>
      <w:proofErr w:type="spellEnd"/>
      <w:r w:rsidR="007E737C" w:rsidRPr="00B074B1">
        <w:rPr>
          <w:rFonts w:ascii="Arial" w:hAnsi="Arial" w:cs="Arial"/>
        </w:rPr>
        <w:t xml:space="preserve"> et </w:t>
      </w:r>
      <w:r w:rsidRPr="00B074B1">
        <w:rPr>
          <w:rFonts w:ascii="Arial" w:hAnsi="Arial" w:cs="Arial"/>
        </w:rPr>
        <w:t>al., 2021). By focusing on just salaries, job training and development</w:t>
      </w:r>
      <w:r w:rsidR="00C033C6">
        <w:rPr>
          <w:rFonts w:ascii="Arial" w:hAnsi="Arial" w:cs="Arial"/>
        </w:rPr>
        <w:t>,</w:t>
      </w:r>
      <w:r w:rsidRPr="00B074B1">
        <w:rPr>
          <w:rFonts w:ascii="Arial" w:hAnsi="Arial" w:cs="Arial"/>
        </w:rPr>
        <w:t xml:space="preserve"> and work-life balance, hotels will be able to get their employees happier and more long-lasting. The hotel workers who are cheerful and motivated can contribute to the saving of energy and waste in the hotel. Furthermore, employees' well-being plays a crucial role in which the hotel gains the name of an employer of choice, which gives them the ability to lure top talents which in return, ensures the hotel's success. Moreover, the CSR activities of a hotel may be placed on or become a part of the supply </w:t>
      </w:r>
      <w:r w:rsidR="00F93794" w:rsidRPr="00B074B1">
        <w:rPr>
          <w:rFonts w:ascii="Arial" w:hAnsi="Arial" w:cs="Arial"/>
        </w:rPr>
        <w:t xml:space="preserve">chain </w:t>
      </w:r>
      <w:r w:rsidR="00F93794" w:rsidRPr="00B074B1">
        <w:rPr>
          <w:rFonts w:ascii="Arial" w:hAnsi="Arial" w:cs="Arial"/>
        </w:rPr>
        <w:lastRenderedPageBreak/>
        <w:t xml:space="preserve">management. </w:t>
      </w:r>
      <w:r w:rsidRPr="00B074B1">
        <w:rPr>
          <w:rFonts w:ascii="Arial" w:hAnsi="Arial" w:cs="Arial"/>
        </w:rPr>
        <w:t xml:space="preserve">This can also show sustainability and good quality of their products and services. Hotels can work with suppliers who illustrate their ethical and sustainable </w:t>
      </w:r>
      <w:r w:rsidR="00D810A5">
        <w:rPr>
          <w:rFonts w:ascii="Arial" w:hAnsi="Arial" w:cs="Arial"/>
        </w:rPr>
        <w:t>behaviours</w:t>
      </w:r>
      <w:r w:rsidRPr="00B074B1">
        <w:rPr>
          <w:rFonts w:ascii="Arial" w:hAnsi="Arial" w:cs="Arial"/>
        </w:rPr>
        <w:t xml:space="preserve">, for example, suppliers who have a </w:t>
      </w:r>
      <w:r w:rsidR="00D810A5">
        <w:rPr>
          <w:rFonts w:ascii="Arial" w:hAnsi="Arial" w:cs="Arial"/>
        </w:rPr>
        <w:t>labour</w:t>
      </w:r>
      <w:r w:rsidRPr="00B074B1">
        <w:rPr>
          <w:rFonts w:ascii="Arial" w:hAnsi="Arial" w:cs="Arial"/>
        </w:rPr>
        <w:t xml:space="preserve"> force based on equality, have pollution-free production methods that take care of the environment, and purchase materials responsibly from nature. Through collaboration with ethical suppliers, hotels will be able to guarantee that their operations are not associated with the negative effects that may result due to improperly environment and society. Furthermore, working with green suppliers can result in cost-cutting and productivity maximization in the long term (Hashmi, 2023). T</w:t>
      </w:r>
      <w:r w:rsidRPr="00B074B1">
        <w:rPr>
          <w:rFonts w:ascii="Arial" w:hAnsi="Arial" w:cs="Arial"/>
          <w:lang w:val="en-US"/>
        </w:rPr>
        <w:t>he role of CSR programs in the hospitality industry should not be underestimated, given their ability to oversee areas such as conservation of the environment, community engagement, employee welfare</w:t>
      </w:r>
      <w:r w:rsidR="00D810A5">
        <w:rPr>
          <w:rFonts w:ascii="Arial" w:hAnsi="Arial" w:cs="Arial"/>
          <w:lang w:val="en-US"/>
        </w:rPr>
        <w:t>,</w:t>
      </w:r>
      <w:r w:rsidRPr="00B074B1">
        <w:rPr>
          <w:rFonts w:ascii="Arial" w:hAnsi="Arial" w:cs="Arial"/>
          <w:lang w:val="en-US"/>
        </w:rPr>
        <w:t xml:space="preserve"> and supply chain management. </w:t>
      </w:r>
      <w:r w:rsidR="00D810A5">
        <w:rPr>
          <w:rFonts w:ascii="Arial" w:hAnsi="Arial" w:cs="Arial"/>
          <w:lang w:val="en-US"/>
        </w:rPr>
        <w:t>By</w:t>
      </w:r>
      <w:r w:rsidRPr="00B074B1">
        <w:rPr>
          <w:rFonts w:ascii="Arial" w:hAnsi="Arial" w:cs="Arial"/>
          <w:lang w:val="en-US"/>
        </w:rPr>
        <w:t xml:space="preserve"> addressing these issues, hotels will not just eliminate their ecological footprint but also become a part of social and economic development as well as an ally of the planet for the future</w:t>
      </w:r>
      <w:r w:rsidR="004A4DF1" w:rsidRPr="00B074B1">
        <w:rPr>
          <w:rFonts w:ascii="Arial" w:hAnsi="Arial" w:cs="Arial"/>
          <w:lang w:val="en-US"/>
        </w:rPr>
        <w:t xml:space="preserve"> </w:t>
      </w:r>
      <w:r w:rsidR="004A4DF1" w:rsidRPr="00B074B1">
        <w:rPr>
          <w:rFonts w:ascii="Arial" w:hAnsi="Arial" w:cs="Arial"/>
          <w:szCs w:val="24"/>
          <w:shd w:val="clear" w:color="auto" w:fill="FFFFFF"/>
        </w:rPr>
        <w:t>(Lu et al., 2021)</w:t>
      </w:r>
      <w:r w:rsidRPr="00B074B1">
        <w:rPr>
          <w:rFonts w:ascii="Arial" w:hAnsi="Arial" w:cs="Arial"/>
          <w:lang w:val="en-US"/>
        </w:rPr>
        <w:t xml:space="preserve">. This is the reason hotels being listed as an example of </w:t>
      </w:r>
      <w:proofErr w:type="gramStart"/>
      <w:r w:rsidRPr="00B074B1">
        <w:rPr>
          <w:rFonts w:ascii="Arial" w:hAnsi="Arial" w:cs="Arial"/>
          <w:lang w:val="en-US"/>
        </w:rPr>
        <w:t>the green</w:t>
      </w:r>
      <w:proofErr w:type="gramEnd"/>
      <w:r w:rsidRPr="00B074B1">
        <w:rPr>
          <w:rFonts w:ascii="Arial" w:hAnsi="Arial" w:cs="Arial"/>
          <w:lang w:val="en-US"/>
        </w:rPr>
        <w:t xml:space="preserve"> practice would define the future of </w:t>
      </w:r>
      <w:r w:rsidR="00D810A5" w:rsidRPr="00B074B1">
        <w:rPr>
          <w:rFonts w:ascii="Arial" w:hAnsi="Arial" w:cs="Arial"/>
          <w:lang w:val="en-US"/>
        </w:rPr>
        <w:t>industry</w:t>
      </w:r>
      <w:r w:rsidRPr="00B074B1">
        <w:rPr>
          <w:rFonts w:ascii="Arial" w:hAnsi="Arial" w:cs="Arial"/>
          <w:lang w:val="en-US"/>
        </w:rPr>
        <w:t xml:space="preserve"> and the whole world.</w:t>
      </w:r>
    </w:p>
    <w:p w14:paraId="566A4D6C" w14:textId="38208AE0" w:rsidR="009B3546" w:rsidRPr="00B074B1" w:rsidRDefault="009B3546" w:rsidP="00B074B1">
      <w:pPr>
        <w:ind w:firstLine="432"/>
        <w:rPr>
          <w:rFonts w:ascii="Arial" w:hAnsi="Arial" w:cs="Arial"/>
        </w:rPr>
      </w:pPr>
      <w:r w:rsidRPr="00B074B1">
        <w:rPr>
          <w:rFonts w:ascii="Arial" w:hAnsi="Arial" w:cs="Arial"/>
          <w:lang w:val="en-US"/>
        </w:rPr>
        <w:t xml:space="preserve">Corporate social responsibility is the commitment of the organization to act ethically and contribute towards the social and environmental well-being of their communities and their stakeholders. CSR can provide </w:t>
      </w:r>
      <w:r w:rsidR="00E532E1">
        <w:rPr>
          <w:rFonts w:ascii="Arial" w:hAnsi="Arial" w:cs="Arial"/>
          <w:lang w:val="en-US"/>
        </w:rPr>
        <w:t>several</w:t>
      </w:r>
      <w:r w:rsidR="00D810A5">
        <w:rPr>
          <w:rFonts w:ascii="Arial" w:hAnsi="Arial" w:cs="Arial"/>
          <w:lang w:val="en-US"/>
        </w:rPr>
        <w:t xml:space="preserve"> </w:t>
      </w:r>
      <w:r w:rsidRPr="00B074B1">
        <w:rPr>
          <w:rFonts w:ascii="Arial" w:hAnsi="Arial" w:cs="Arial"/>
          <w:lang w:val="en-US"/>
        </w:rPr>
        <w:t xml:space="preserve">to the </w:t>
      </w:r>
      <w:r w:rsidR="00D810A5" w:rsidRPr="00B074B1">
        <w:rPr>
          <w:rFonts w:ascii="Arial" w:hAnsi="Arial" w:cs="Arial"/>
          <w:lang w:val="en-US"/>
        </w:rPr>
        <w:t>companies,</w:t>
      </w:r>
      <w:r w:rsidRPr="00B074B1">
        <w:rPr>
          <w:rFonts w:ascii="Arial" w:hAnsi="Arial" w:cs="Arial"/>
          <w:lang w:val="en-US"/>
        </w:rPr>
        <w:t xml:space="preserve"> but the implementation process of CSR is not an easy task and Premier Inn has to face </w:t>
      </w:r>
      <w:r w:rsidR="00E532E1">
        <w:rPr>
          <w:rFonts w:ascii="Arial" w:hAnsi="Arial" w:cs="Arial"/>
          <w:lang w:val="en-US"/>
        </w:rPr>
        <w:t>several</w:t>
      </w:r>
      <w:r w:rsidRPr="00D810A5">
        <w:rPr>
          <w:rFonts w:ascii="Arial" w:hAnsi="Arial" w:cs="Arial"/>
          <w:bCs/>
          <w:lang w:val="en-US"/>
        </w:rPr>
        <w:t xml:space="preserve"> challenges</w:t>
      </w:r>
      <w:r w:rsidRPr="00B074B1">
        <w:rPr>
          <w:rFonts w:ascii="Arial" w:hAnsi="Arial" w:cs="Arial"/>
          <w:lang w:val="en-US"/>
        </w:rPr>
        <w:t xml:space="preserve"> and difficulties while incorporating their initiatives and this may hinder their progre</w:t>
      </w:r>
      <w:r w:rsidR="00F93794" w:rsidRPr="00B074B1">
        <w:rPr>
          <w:rFonts w:ascii="Arial" w:hAnsi="Arial" w:cs="Arial"/>
          <w:lang w:val="en-US"/>
        </w:rPr>
        <w:t>ss and performance in this area</w:t>
      </w:r>
      <w:r w:rsidR="004A4DF1" w:rsidRPr="00B074B1">
        <w:rPr>
          <w:rFonts w:ascii="Arial" w:hAnsi="Arial" w:cs="Arial"/>
          <w:lang w:val="en-US"/>
        </w:rPr>
        <w:t xml:space="preserve"> </w:t>
      </w:r>
      <w:r w:rsidR="004A4DF1" w:rsidRPr="00B074B1">
        <w:rPr>
          <w:rFonts w:ascii="Arial" w:hAnsi="Arial" w:cs="Arial"/>
          <w:szCs w:val="24"/>
          <w:shd w:val="clear" w:color="auto" w:fill="FFFFFF"/>
        </w:rPr>
        <w:t>(Kasradze et al., 2023)</w:t>
      </w:r>
      <w:r w:rsidR="00F93794" w:rsidRPr="00B074B1">
        <w:rPr>
          <w:rFonts w:ascii="Arial" w:hAnsi="Arial" w:cs="Arial"/>
          <w:lang w:val="en-US"/>
        </w:rPr>
        <w:t xml:space="preserve">. </w:t>
      </w:r>
      <w:r w:rsidRPr="00B074B1">
        <w:rPr>
          <w:rFonts w:ascii="Arial" w:hAnsi="Arial" w:cs="Arial"/>
          <w:lang w:val="en-US"/>
        </w:rPr>
        <w:t xml:space="preserve">One of the major challenges which is associated with the utilization of CSR initiatives is the </w:t>
      </w:r>
      <w:r w:rsidRPr="00D810A5">
        <w:rPr>
          <w:rFonts w:ascii="Arial" w:hAnsi="Arial" w:cs="Arial"/>
          <w:bCs/>
          <w:lang w:val="en-US"/>
        </w:rPr>
        <w:t>lack of clarity</w:t>
      </w:r>
      <w:r w:rsidRPr="00B074B1">
        <w:rPr>
          <w:rFonts w:ascii="Arial" w:hAnsi="Arial" w:cs="Arial"/>
          <w:lang w:val="en-US"/>
        </w:rPr>
        <w:t xml:space="preserve"> among the employees regarding the importance of CSR practices to the business. CSR is a broad and complex concept and consists of different dimensions such as human rights, ethics, community engagement, governance</w:t>
      </w:r>
      <w:r w:rsidR="00E532E1">
        <w:rPr>
          <w:rFonts w:ascii="Arial" w:hAnsi="Arial" w:cs="Arial"/>
          <w:lang w:val="en-US"/>
        </w:rPr>
        <w:t>,</w:t>
      </w:r>
      <w:r w:rsidRPr="00B074B1">
        <w:rPr>
          <w:rFonts w:ascii="Arial" w:hAnsi="Arial" w:cs="Arial"/>
          <w:lang w:val="en-US"/>
        </w:rPr>
        <w:t xml:space="preserve"> and philanthropy. Without having proper clarity, the employees may not be able to attain effective CSR strategies which may not align with their stakeholder’s needs and goal</w:t>
      </w:r>
      <w:r w:rsidR="00F93794" w:rsidRPr="00B074B1">
        <w:rPr>
          <w:rFonts w:ascii="Arial" w:hAnsi="Arial" w:cs="Arial"/>
          <w:lang w:val="en-US"/>
        </w:rPr>
        <w:t xml:space="preserve">s and objectives of the company. </w:t>
      </w:r>
      <w:r w:rsidRPr="00B074B1">
        <w:rPr>
          <w:rFonts w:ascii="Arial" w:hAnsi="Arial" w:cs="Arial"/>
          <w:lang w:val="en-US"/>
        </w:rPr>
        <w:t xml:space="preserve">Another challenge </w:t>
      </w:r>
      <w:r w:rsidR="00E532E1">
        <w:rPr>
          <w:rFonts w:ascii="Arial" w:hAnsi="Arial" w:cs="Arial"/>
          <w:lang w:val="en-US"/>
        </w:rPr>
        <w:t>that</w:t>
      </w:r>
      <w:r w:rsidRPr="00B074B1">
        <w:rPr>
          <w:rFonts w:ascii="Arial" w:hAnsi="Arial" w:cs="Arial"/>
          <w:lang w:val="en-US"/>
        </w:rPr>
        <w:t xml:space="preserve"> can be faced by the premier inn hotel while implementing its CSR initiatives is the </w:t>
      </w:r>
      <w:r w:rsidRPr="00B074B1">
        <w:rPr>
          <w:rFonts w:ascii="Arial" w:hAnsi="Arial" w:cs="Arial"/>
          <w:b/>
          <w:lang w:val="en-US"/>
        </w:rPr>
        <w:t>availability of limited resources</w:t>
      </w:r>
      <w:r w:rsidRPr="00B074B1">
        <w:rPr>
          <w:rFonts w:ascii="Arial" w:hAnsi="Arial" w:cs="Arial"/>
          <w:lang w:val="en-US"/>
        </w:rPr>
        <w:t xml:space="preserve"> such as money, skills, </w:t>
      </w:r>
      <w:proofErr w:type="gramStart"/>
      <w:r w:rsidRPr="00B074B1">
        <w:rPr>
          <w:rFonts w:ascii="Arial" w:hAnsi="Arial" w:cs="Arial"/>
          <w:lang w:val="en-US"/>
        </w:rPr>
        <w:t>time</w:t>
      </w:r>
      <w:proofErr w:type="gramEnd"/>
      <w:r w:rsidRPr="00B074B1">
        <w:rPr>
          <w:rFonts w:ascii="Arial" w:hAnsi="Arial" w:cs="Arial"/>
          <w:lang w:val="en-US"/>
        </w:rPr>
        <w:t xml:space="preserve"> and technology</w:t>
      </w:r>
      <w:r w:rsidR="004A4DF1" w:rsidRPr="00B074B1">
        <w:rPr>
          <w:rFonts w:ascii="Arial" w:hAnsi="Arial" w:cs="Arial"/>
          <w:lang w:val="en-US"/>
        </w:rPr>
        <w:t xml:space="preserve"> </w:t>
      </w:r>
      <w:r w:rsidR="004A4DF1" w:rsidRPr="00B074B1">
        <w:rPr>
          <w:rFonts w:ascii="Arial" w:hAnsi="Arial" w:cs="Arial"/>
          <w:szCs w:val="24"/>
          <w:shd w:val="clear" w:color="auto" w:fill="FFFFFF"/>
        </w:rPr>
        <w:t>(Le, 2022)</w:t>
      </w:r>
      <w:r w:rsidRPr="00B074B1">
        <w:rPr>
          <w:rFonts w:ascii="Arial" w:hAnsi="Arial" w:cs="Arial"/>
          <w:lang w:val="en-US"/>
        </w:rPr>
        <w:t xml:space="preserve">. CSR can be considered as an additional cost burden on the company which may take away their resources from the other core activities of the company. The company need </w:t>
      </w:r>
      <w:r w:rsidRPr="00B074B1">
        <w:rPr>
          <w:rFonts w:ascii="Arial" w:hAnsi="Arial" w:cs="Arial"/>
          <w:lang w:val="en-US"/>
        </w:rPr>
        <w:lastRenderedPageBreak/>
        <w:t xml:space="preserve">to allocate realistic and adequate resources to their CSR activities and projects which might become difficult due to a lack of resources. The third challenge which can hinder the effective application of CSR strategies and initiatives is </w:t>
      </w:r>
      <w:r w:rsidRPr="00B074B1">
        <w:rPr>
          <w:rFonts w:ascii="Arial" w:hAnsi="Arial" w:cs="Arial"/>
          <w:b/>
          <w:lang w:val="en-US"/>
        </w:rPr>
        <w:t>resistance to change</w:t>
      </w:r>
      <w:r w:rsidRPr="00B074B1">
        <w:rPr>
          <w:rFonts w:ascii="Arial" w:hAnsi="Arial" w:cs="Arial"/>
          <w:lang w:val="en-US"/>
        </w:rPr>
        <w:t xml:space="preserve"> from external and internal stakeholders </w:t>
      </w:r>
      <w:r w:rsidRPr="00B074B1">
        <w:rPr>
          <w:rFonts w:ascii="Arial" w:hAnsi="Arial" w:cs="Arial"/>
          <w:szCs w:val="24"/>
          <w:shd w:val="clear" w:color="auto" w:fill="FFFFFF"/>
        </w:rPr>
        <w:t>(Carroll, 2021)</w:t>
      </w:r>
      <w:r w:rsidRPr="00B074B1">
        <w:rPr>
          <w:rFonts w:ascii="Arial" w:hAnsi="Arial" w:cs="Arial"/>
          <w:lang w:val="en-US"/>
        </w:rPr>
        <w:t>. These stakeholders are customers, employees, suppliers, managers, regulators</w:t>
      </w:r>
      <w:r w:rsidR="00E532E1">
        <w:rPr>
          <w:rFonts w:ascii="Arial" w:hAnsi="Arial" w:cs="Arial"/>
          <w:lang w:val="en-US"/>
        </w:rPr>
        <w:t>,</w:t>
      </w:r>
      <w:r w:rsidRPr="00B074B1">
        <w:rPr>
          <w:rFonts w:ascii="Arial" w:hAnsi="Arial" w:cs="Arial"/>
          <w:lang w:val="en-US"/>
        </w:rPr>
        <w:t xml:space="preserve"> and investors. To implement the CSR activities, Premier Inn Hotel needs to make changes to its practices, policies, </w:t>
      </w:r>
      <w:proofErr w:type="spellStart"/>
      <w:proofErr w:type="gramStart"/>
      <w:r w:rsidRPr="00B074B1">
        <w:rPr>
          <w:rFonts w:ascii="Arial" w:hAnsi="Arial" w:cs="Arial"/>
          <w:lang w:val="en-US"/>
        </w:rPr>
        <w:t>behaviour</w:t>
      </w:r>
      <w:proofErr w:type="spellEnd"/>
      <w:proofErr w:type="gramEnd"/>
      <w:r w:rsidRPr="00B074B1">
        <w:rPr>
          <w:rFonts w:ascii="Arial" w:hAnsi="Arial" w:cs="Arial"/>
          <w:lang w:val="en-US"/>
        </w:rPr>
        <w:t xml:space="preserve"> and culture to fulfilling the higher expectations and standards of environmental and social responsibilities </w:t>
      </w:r>
      <w:r w:rsidRPr="00B074B1">
        <w:rPr>
          <w:rFonts w:ascii="Arial" w:hAnsi="Arial" w:cs="Arial"/>
          <w:szCs w:val="24"/>
          <w:shd w:val="clear" w:color="auto" w:fill="FFFFFF"/>
        </w:rPr>
        <w:t>(Al-Shammari, Banerjee</w:t>
      </w:r>
      <w:r w:rsidR="00E532E1">
        <w:rPr>
          <w:rFonts w:ascii="Arial" w:hAnsi="Arial" w:cs="Arial"/>
          <w:szCs w:val="24"/>
          <w:shd w:val="clear" w:color="auto" w:fill="FFFFFF"/>
        </w:rPr>
        <w:t>,</w:t>
      </w:r>
      <w:r w:rsidRPr="00B074B1">
        <w:rPr>
          <w:rFonts w:ascii="Arial" w:hAnsi="Arial" w:cs="Arial"/>
          <w:szCs w:val="24"/>
          <w:shd w:val="clear" w:color="auto" w:fill="FFFFFF"/>
        </w:rPr>
        <w:t xml:space="preserve"> and Rasheed, 2022)</w:t>
      </w:r>
      <w:r w:rsidRPr="00B074B1">
        <w:rPr>
          <w:rFonts w:ascii="Arial" w:hAnsi="Arial" w:cs="Arial"/>
          <w:lang w:val="en-US"/>
        </w:rPr>
        <w:t xml:space="preserve">. However, the Hotel employees may not be willing to accept or empower these changes because of the fear of inconsistency and low productivity. There is a need for the organization to understand the needs and preferences of different stakeholders by involving them in CSR decision-making practices. Along with the above-mentioned challenges, the hotel can also face </w:t>
      </w:r>
      <w:r w:rsidRPr="00E532E1">
        <w:rPr>
          <w:rFonts w:ascii="Arial" w:hAnsi="Arial" w:cs="Arial"/>
          <w:bCs/>
          <w:lang w:val="en-US"/>
        </w:rPr>
        <w:t>external challenges</w:t>
      </w:r>
      <w:r w:rsidRPr="00B074B1">
        <w:rPr>
          <w:rFonts w:ascii="Arial" w:hAnsi="Arial" w:cs="Arial"/>
          <w:lang w:val="en-US"/>
        </w:rPr>
        <w:t xml:space="preserve"> </w:t>
      </w:r>
      <w:r w:rsidR="00E532E1">
        <w:rPr>
          <w:rFonts w:ascii="Arial" w:hAnsi="Arial" w:cs="Arial"/>
          <w:lang w:val="en-US"/>
        </w:rPr>
        <w:t>that</w:t>
      </w:r>
      <w:r w:rsidRPr="00B074B1">
        <w:rPr>
          <w:rFonts w:ascii="Arial" w:hAnsi="Arial" w:cs="Arial"/>
          <w:lang w:val="en-US"/>
        </w:rPr>
        <w:t xml:space="preserve"> are beyond its control and these challenges are political instability, market fluctuations, pandemics, natural disasters</w:t>
      </w:r>
      <w:r w:rsidR="00E532E1">
        <w:rPr>
          <w:rFonts w:ascii="Arial" w:hAnsi="Arial" w:cs="Arial"/>
          <w:lang w:val="en-US"/>
        </w:rPr>
        <w:t>,</w:t>
      </w:r>
      <w:r w:rsidRPr="00B074B1">
        <w:rPr>
          <w:rFonts w:ascii="Arial" w:hAnsi="Arial" w:cs="Arial"/>
          <w:lang w:val="en-US"/>
        </w:rPr>
        <w:t xml:space="preserve"> and many more. These challenges can impact the CSR outcomes and efforts of the hotel where they </w:t>
      </w:r>
      <w:proofErr w:type="gramStart"/>
      <w:r w:rsidRPr="00B074B1">
        <w:rPr>
          <w:rFonts w:ascii="Arial" w:hAnsi="Arial" w:cs="Arial"/>
          <w:lang w:val="en-US"/>
        </w:rPr>
        <w:t>have to</w:t>
      </w:r>
      <w:proofErr w:type="gramEnd"/>
      <w:r w:rsidRPr="00B074B1">
        <w:rPr>
          <w:rFonts w:ascii="Arial" w:hAnsi="Arial" w:cs="Arial"/>
          <w:lang w:val="en-US"/>
        </w:rPr>
        <w:t xml:space="preserve"> deal with regulatory changes, customer complaints, supply chain disruptions</w:t>
      </w:r>
      <w:r w:rsidR="00E532E1">
        <w:rPr>
          <w:rFonts w:ascii="Arial" w:hAnsi="Arial" w:cs="Arial"/>
          <w:lang w:val="en-US"/>
        </w:rPr>
        <w:t>,</w:t>
      </w:r>
      <w:r w:rsidRPr="00B074B1">
        <w:rPr>
          <w:rFonts w:ascii="Arial" w:hAnsi="Arial" w:cs="Arial"/>
          <w:lang w:val="en-US"/>
        </w:rPr>
        <w:t xml:space="preserve"> and protests done by stakeholders in case of unfair practices done by the hotel </w:t>
      </w:r>
      <w:r w:rsidRPr="00B074B1">
        <w:rPr>
          <w:rFonts w:ascii="Arial" w:hAnsi="Arial" w:cs="Arial"/>
          <w:szCs w:val="24"/>
          <w:shd w:val="clear" w:color="auto" w:fill="FFFFFF"/>
        </w:rPr>
        <w:t>(Sánchez</w:t>
      </w:r>
      <w:r w:rsidRPr="00B074B1">
        <w:rPr>
          <w:rFonts w:ascii="Cambria Math" w:hAnsi="Cambria Math" w:cs="Cambria Math"/>
          <w:szCs w:val="24"/>
          <w:shd w:val="clear" w:color="auto" w:fill="FFFFFF"/>
        </w:rPr>
        <w:t>‐</w:t>
      </w:r>
      <w:proofErr w:type="spellStart"/>
      <w:r w:rsidRPr="00B074B1">
        <w:rPr>
          <w:rFonts w:ascii="Arial" w:hAnsi="Arial" w:cs="Arial"/>
          <w:szCs w:val="24"/>
          <w:shd w:val="clear" w:color="auto" w:fill="FFFFFF"/>
        </w:rPr>
        <w:t>Torné</w:t>
      </w:r>
      <w:proofErr w:type="spellEnd"/>
      <w:r w:rsidRPr="00B074B1">
        <w:rPr>
          <w:rFonts w:ascii="Arial" w:hAnsi="Arial" w:cs="Arial"/>
          <w:szCs w:val="24"/>
          <w:shd w:val="clear" w:color="auto" w:fill="FFFFFF"/>
        </w:rPr>
        <w:t>, Morán</w:t>
      </w:r>
      <w:r w:rsidRPr="00B074B1">
        <w:rPr>
          <w:rFonts w:ascii="Cambria Math" w:hAnsi="Cambria Math" w:cs="Cambria Math"/>
          <w:szCs w:val="24"/>
          <w:shd w:val="clear" w:color="auto" w:fill="FFFFFF"/>
        </w:rPr>
        <w:t>‐</w:t>
      </w:r>
      <w:r w:rsidRPr="00B074B1">
        <w:rPr>
          <w:rFonts w:ascii="Arial" w:hAnsi="Arial" w:cs="Arial"/>
          <w:szCs w:val="24"/>
          <w:shd w:val="clear" w:color="auto" w:fill="FFFFFF"/>
        </w:rPr>
        <w:t>Álvarez and Pérez</w:t>
      </w:r>
      <w:r w:rsidRPr="00B074B1">
        <w:rPr>
          <w:rFonts w:ascii="Cambria Math" w:hAnsi="Cambria Math" w:cs="Cambria Math"/>
          <w:szCs w:val="24"/>
          <w:shd w:val="clear" w:color="auto" w:fill="FFFFFF"/>
        </w:rPr>
        <w:t>‐</w:t>
      </w:r>
      <w:r w:rsidRPr="00B074B1">
        <w:rPr>
          <w:rFonts w:ascii="Arial" w:hAnsi="Arial" w:cs="Arial"/>
          <w:szCs w:val="24"/>
          <w:shd w:val="clear" w:color="auto" w:fill="FFFFFF"/>
        </w:rPr>
        <w:t>López, 2020)</w:t>
      </w:r>
      <w:r w:rsidRPr="00B074B1">
        <w:rPr>
          <w:rFonts w:ascii="Arial" w:hAnsi="Arial" w:cs="Arial"/>
          <w:lang w:val="en-US"/>
        </w:rPr>
        <w:t xml:space="preserve">. </w:t>
      </w:r>
    </w:p>
    <w:p w14:paraId="4728FDCD" w14:textId="5CA10A34" w:rsidR="009B3546" w:rsidRPr="00B074B1" w:rsidRDefault="009B3546" w:rsidP="00B074B1">
      <w:pPr>
        <w:ind w:firstLine="432"/>
        <w:rPr>
          <w:rFonts w:ascii="Arial" w:hAnsi="Arial" w:cs="Arial"/>
        </w:rPr>
      </w:pPr>
      <w:r w:rsidRPr="00B074B1">
        <w:rPr>
          <w:rFonts w:ascii="Arial" w:hAnsi="Arial" w:cs="Arial"/>
          <w:lang w:val="en-US"/>
        </w:rPr>
        <w:t xml:space="preserve">Apart from the above-mentioned challenges, Premier Inn can also get </w:t>
      </w:r>
      <w:r w:rsidR="00E532E1">
        <w:rPr>
          <w:rFonts w:ascii="Arial" w:hAnsi="Arial" w:cs="Arial"/>
          <w:lang w:val="en-US"/>
        </w:rPr>
        <w:t>many</w:t>
      </w:r>
      <w:r w:rsidRPr="00B074B1">
        <w:rPr>
          <w:rFonts w:ascii="Arial" w:hAnsi="Arial" w:cs="Arial"/>
          <w:lang w:val="en-US"/>
        </w:rPr>
        <w:t xml:space="preserve"> different </w:t>
      </w:r>
      <w:r w:rsidRPr="00E532E1">
        <w:rPr>
          <w:rFonts w:ascii="Arial" w:hAnsi="Arial" w:cs="Arial"/>
          <w:bCs/>
          <w:lang w:val="en-US"/>
        </w:rPr>
        <w:t>opportunities</w:t>
      </w:r>
      <w:r w:rsidRPr="00B074B1">
        <w:rPr>
          <w:rFonts w:ascii="Arial" w:hAnsi="Arial" w:cs="Arial"/>
          <w:lang w:val="en-US"/>
        </w:rPr>
        <w:t xml:space="preserve"> with the implementation of good CSR practices in the organization. One of the major opportunities </w:t>
      </w:r>
      <w:r w:rsidR="00E532E1">
        <w:rPr>
          <w:rFonts w:ascii="Arial" w:hAnsi="Arial" w:cs="Arial"/>
          <w:lang w:val="en-US"/>
        </w:rPr>
        <w:t>that</w:t>
      </w:r>
      <w:r w:rsidRPr="00B074B1">
        <w:rPr>
          <w:rFonts w:ascii="Arial" w:hAnsi="Arial" w:cs="Arial"/>
          <w:lang w:val="en-US"/>
        </w:rPr>
        <w:t xml:space="preserve"> the hotel can get with its social responsibilities is the </w:t>
      </w:r>
      <w:r w:rsidRPr="00E532E1">
        <w:rPr>
          <w:rFonts w:ascii="Arial" w:hAnsi="Arial" w:cs="Arial"/>
          <w:bCs/>
          <w:lang w:val="en-US"/>
        </w:rPr>
        <w:t>potential to penetrate new and emerging markets</w:t>
      </w:r>
      <w:r w:rsidRPr="00B074B1">
        <w:rPr>
          <w:rFonts w:ascii="Arial" w:hAnsi="Arial" w:cs="Arial"/>
          <w:lang w:val="en-US"/>
        </w:rPr>
        <w:t xml:space="preserve"> where the demand for sustainable commodities and services is high. This shows that the hotel can tap into the hospitality sector of Asian countries where the demand for sustainable services is high </w:t>
      </w:r>
      <w:r w:rsidRPr="00B074B1">
        <w:rPr>
          <w:rFonts w:ascii="Arial" w:hAnsi="Arial" w:cs="Arial"/>
          <w:szCs w:val="24"/>
          <w:shd w:val="clear" w:color="auto" w:fill="FFFFFF"/>
        </w:rPr>
        <w:t>(Burchell, 2020)</w:t>
      </w:r>
      <w:r w:rsidRPr="00B074B1">
        <w:rPr>
          <w:rFonts w:ascii="Arial" w:hAnsi="Arial" w:cs="Arial"/>
          <w:lang w:val="en-US"/>
        </w:rPr>
        <w:t xml:space="preserve">. Another opportunity that the hotel can get with its CSR initiatives is an </w:t>
      </w:r>
      <w:r w:rsidRPr="00E532E1">
        <w:rPr>
          <w:rFonts w:ascii="Arial" w:hAnsi="Arial" w:cs="Arial"/>
          <w:bCs/>
          <w:lang w:val="en-US"/>
        </w:rPr>
        <w:t xml:space="preserve">increase in customer loyalty and retention rate </w:t>
      </w:r>
      <w:r w:rsidRPr="00B074B1">
        <w:rPr>
          <w:rFonts w:ascii="Arial" w:hAnsi="Arial" w:cs="Arial"/>
          <w:lang w:val="en-US"/>
        </w:rPr>
        <w:t xml:space="preserve">for the organization.  The excellent CSR practices done by the premier inn hotel are providing them with the chance to showcase their consistent ability to perform ethical practices in society and this helps them in winning the loyalty of their customers. Because </w:t>
      </w:r>
      <w:proofErr w:type="gramStart"/>
      <w:r w:rsidRPr="00B074B1">
        <w:rPr>
          <w:rFonts w:ascii="Arial" w:hAnsi="Arial" w:cs="Arial"/>
          <w:lang w:val="en-US"/>
        </w:rPr>
        <w:t>researches</w:t>
      </w:r>
      <w:proofErr w:type="gramEnd"/>
      <w:r w:rsidRPr="00B074B1">
        <w:rPr>
          <w:rFonts w:ascii="Arial" w:hAnsi="Arial" w:cs="Arial"/>
          <w:lang w:val="en-US"/>
        </w:rPr>
        <w:t xml:space="preserve"> shows that customers nowadays prefer to buy from companies </w:t>
      </w:r>
      <w:r w:rsidR="00E532E1">
        <w:rPr>
          <w:rFonts w:ascii="Arial" w:hAnsi="Arial" w:cs="Arial"/>
          <w:lang w:val="en-US"/>
        </w:rPr>
        <w:t>that</w:t>
      </w:r>
      <w:r w:rsidRPr="00B074B1">
        <w:rPr>
          <w:rFonts w:ascii="Arial" w:hAnsi="Arial" w:cs="Arial"/>
          <w:lang w:val="en-US"/>
        </w:rPr>
        <w:t xml:space="preserve"> are adhering </w:t>
      </w:r>
      <w:r w:rsidR="00E532E1">
        <w:rPr>
          <w:rFonts w:ascii="Arial" w:hAnsi="Arial" w:cs="Arial"/>
          <w:lang w:val="en-US"/>
        </w:rPr>
        <w:t>to</w:t>
      </w:r>
      <w:r w:rsidRPr="00B074B1">
        <w:rPr>
          <w:rFonts w:ascii="Arial" w:hAnsi="Arial" w:cs="Arial"/>
          <w:lang w:val="en-US"/>
        </w:rPr>
        <w:t xml:space="preserve"> social responsibilities in their business practices </w:t>
      </w:r>
      <w:r w:rsidRPr="00B074B1">
        <w:rPr>
          <w:rFonts w:ascii="Arial" w:hAnsi="Arial" w:cs="Arial"/>
          <w:szCs w:val="24"/>
          <w:shd w:val="clear" w:color="auto" w:fill="FFFFFF"/>
        </w:rPr>
        <w:t>(Ye et al., 2020)</w:t>
      </w:r>
      <w:r w:rsidRPr="00B074B1">
        <w:rPr>
          <w:rFonts w:ascii="Arial" w:hAnsi="Arial" w:cs="Arial"/>
          <w:lang w:val="en-US"/>
        </w:rPr>
        <w:t xml:space="preserve">. That is </w:t>
      </w:r>
      <w:r w:rsidR="00E532E1" w:rsidRPr="00B074B1">
        <w:rPr>
          <w:rFonts w:ascii="Arial" w:hAnsi="Arial" w:cs="Arial"/>
          <w:lang w:val="en-US"/>
        </w:rPr>
        <w:t>why</w:t>
      </w:r>
      <w:r w:rsidRPr="00B074B1">
        <w:rPr>
          <w:rFonts w:ascii="Arial" w:hAnsi="Arial" w:cs="Arial"/>
          <w:lang w:val="en-US"/>
        </w:rPr>
        <w:t xml:space="preserve"> </w:t>
      </w:r>
      <w:r w:rsidR="00E532E1">
        <w:rPr>
          <w:rFonts w:ascii="Arial" w:hAnsi="Arial" w:cs="Arial"/>
          <w:lang w:val="en-US"/>
        </w:rPr>
        <w:t>the company needs to show</w:t>
      </w:r>
      <w:r w:rsidRPr="00B074B1">
        <w:rPr>
          <w:rFonts w:ascii="Arial" w:hAnsi="Arial" w:cs="Arial"/>
          <w:lang w:val="en-US"/>
        </w:rPr>
        <w:t xml:space="preserve"> </w:t>
      </w:r>
      <w:r w:rsidR="00E532E1">
        <w:rPr>
          <w:rFonts w:ascii="Arial" w:hAnsi="Arial" w:cs="Arial"/>
          <w:lang w:val="en-US"/>
        </w:rPr>
        <w:t>its</w:t>
      </w:r>
      <w:r w:rsidRPr="00B074B1">
        <w:rPr>
          <w:rFonts w:ascii="Arial" w:hAnsi="Arial" w:cs="Arial"/>
          <w:lang w:val="en-US"/>
        </w:rPr>
        <w:t xml:space="preserve"> commitment </w:t>
      </w:r>
      <w:r w:rsidR="00E532E1">
        <w:rPr>
          <w:rFonts w:ascii="Arial" w:hAnsi="Arial" w:cs="Arial"/>
          <w:lang w:val="en-US"/>
        </w:rPr>
        <w:t>to</w:t>
      </w:r>
      <w:r w:rsidRPr="00B074B1">
        <w:rPr>
          <w:rFonts w:ascii="Arial" w:hAnsi="Arial" w:cs="Arial"/>
          <w:lang w:val="en-US"/>
        </w:rPr>
        <w:t xml:space="preserve"> ethical sourcing, </w:t>
      </w:r>
      <w:r w:rsidRPr="00B074B1">
        <w:rPr>
          <w:rFonts w:ascii="Arial" w:hAnsi="Arial" w:cs="Arial"/>
          <w:lang w:val="en-US"/>
        </w:rPr>
        <w:lastRenderedPageBreak/>
        <w:t>human rights</w:t>
      </w:r>
      <w:r w:rsidR="00E532E1">
        <w:rPr>
          <w:rFonts w:ascii="Arial" w:hAnsi="Arial" w:cs="Arial"/>
          <w:lang w:val="en-US"/>
        </w:rPr>
        <w:t>,</w:t>
      </w:r>
      <w:r w:rsidRPr="00B074B1">
        <w:rPr>
          <w:rFonts w:ascii="Arial" w:hAnsi="Arial" w:cs="Arial"/>
          <w:lang w:val="en-US"/>
        </w:rPr>
        <w:t xml:space="preserve"> and community development. The implementation of good CSR practices can allow the hotel to </w:t>
      </w:r>
      <w:r w:rsidRPr="00E532E1">
        <w:rPr>
          <w:rFonts w:ascii="Arial" w:hAnsi="Arial" w:cs="Arial"/>
          <w:bCs/>
          <w:lang w:val="en-US"/>
        </w:rPr>
        <w:t xml:space="preserve">improve and innovate </w:t>
      </w:r>
      <w:r w:rsidR="00E532E1">
        <w:rPr>
          <w:rFonts w:ascii="Arial" w:hAnsi="Arial" w:cs="Arial"/>
          <w:bCs/>
          <w:lang w:val="en-US"/>
        </w:rPr>
        <w:t>its</w:t>
      </w:r>
      <w:r w:rsidRPr="00E532E1">
        <w:rPr>
          <w:rFonts w:ascii="Arial" w:hAnsi="Arial" w:cs="Arial"/>
          <w:bCs/>
          <w:lang w:val="en-US"/>
        </w:rPr>
        <w:t xml:space="preserve"> hotel processes and operations</w:t>
      </w:r>
      <w:r w:rsidRPr="00B074B1">
        <w:rPr>
          <w:rFonts w:ascii="Arial" w:hAnsi="Arial" w:cs="Arial"/>
          <w:lang w:val="en-US"/>
        </w:rPr>
        <w:t xml:space="preserve"> and this can be done by adopting renewable energy resources, implementing a circular economy model</w:t>
      </w:r>
      <w:r w:rsidR="00E532E1">
        <w:rPr>
          <w:rFonts w:ascii="Arial" w:hAnsi="Arial" w:cs="Arial"/>
          <w:lang w:val="en-US"/>
        </w:rPr>
        <w:t>,</w:t>
      </w:r>
      <w:r w:rsidRPr="00B074B1">
        <w:rPr>
          <w:rFonts w:ascii="Arial" w:hAnsi="Arial" w:cs="Arial"/>
          <w:lang w:val="en-US"/>
        </w:rPr>
        <w:t xml:space="preserve"> and using digital technologies </w:t>
      </w:r>
      <w:r w:rsidRPr="00B074B1">
        <w:rPr>
          <w:rFonts w:ascii="Arial" w:hAnsi="Arial" w:cs="Arial"/>
          <w:szCs w:val="24"/>
          <w:shd w:val="clear" w:color="auto" w:fill="FFFFFF"/>
        </w:rPr>
        <w:t>(</w:t>
      </w:r>
      <w:proofErr w:type="spellStart"/>
      <w:r w:rsidRPr="00B074B1">
        <w:rPr>
          <w:rFonts w:ascii="Arial" w:hAnsi="Arial" w:cs="Arial"/>
          <w:szCs w:val="24"/>
          <w:shd w:val="clear" w:color="auto" w:fill="FFFFFF"/>
        </w:rPr>
        <w:t>Paruzel</w:t>
      </w:r>
      <w:proofErr w:type="spellEnd"/>
      <w:r w:rsidRPr="00B074B1">
        <w:rPr>
          <w:rFonts w:ascii="Arial" w:hAnsi="Arial" w:cs="Arial"/>
          <w:szCs w:val="24"/>
          <w:shd w:val="clear" w:color="auto" w:fill="FFFFFF"/>
        </w:rPr>
        <w:t>, Schmidt</w:t>
      </w:r>
      <w:r w:rsidR="00E532E1">
        <w:rPr>
          <w:rFonts w:ascii="Arial" w:hAnsi="Arial" w:cs="Arial"/>
          <w:szCs w:val="24"/>
          <w:shd w:val="clear" w:color="auto" w:fill="FFFFFF"/>
        </w:rPr>
        <w:t>,</w:t>
      </w:r>
      <w:r w:rsidRPr="00B074B1">
        <w:rPr>
          <w:rFonts w:ascii="Arial" w:hAnsi="Arial" w:cs="Arial"/>
          <w:szCs w:val="24"/>
          <w:shd w:val="clear" w:color="auto" w:fill="FFFFFF"/>
        </w:rPr>
        <w:t xml:space="preserve"> and Maier, 2023)</w:t>
      </w:r>
      <w:r w:rsidRPr="00B074B1">
        <w:rPr>
          <w:rFonts w:ascii="Arial" w:hAnsi="Arial" w:cs="Arial"/>
          <w:lang w:val="en-US"/>
        </w:rPr>
        <w:t>. For example- self-check-in and out processes, robotic technologies for cleaning and maintenance processes</w:t>
      </w:r>
      <w:r w:rsidR="00E532E1">
        <w:rPr>
          <w:rFonts w:ascii="Arial" w:hAnsi="Arial" w:cs="Arial"/>
          <w:lang w:val="en-US"/>
        </w:rPr>
        <w:t>,</w:t>
      </w:r>
      <w:r w:rsidRPr="00B074B1">
        <w:rPr>
          <w:rFonts w:ascii="Arial" w:hAnsi="Arial" w:cs="Arial"/>
          <w:lang w:val="en-US"/>
        </w:rPr>
        <w:t xml:space="preserve"> and the use of VR and AR to provide a virtual hotel tour to the guests before their arrival. Good CSR practices also aid the hotel in increasing its brand recognition and can bring its brand to the attention of several people who have not heard about the hotel before. By associating the brand with positive political and social changes, the hotel will be able to earn more and more positive reviews on its social media and this can </w:t>
      </w:r>
      <w:r w:rsidR="00790DD7">
        <w:rPr>
          <w:rFonts w:ascii="Arial" w:hAnsi="Arial" w:cs="Arial"/>
          <w:lang w:val="en-US"/>
        </w:rPr>
        <w:t>increase</w:t>
      </w:r>
      <w:r w:rsidRPr="00E532E1">
        <w:rPr>
          <w:rFonts w:ascii="Arial" w:hAnsi="Arial" w:cs="Arial"/>
          <w:bCs/>
          <w:lang w:val="en-US"/>
        </w:rPr>
        <w:t xml:space="preserve"> its online presence</w:t>
      </w:r>
      <w:r w:rsidRPr="00B074B1">
        <w:rPr>
          <w:rFonts w:ascii="Arial" w:hAnsi="Arial" w:cs="Arial"/>
          <w:lang w:val="en-US"/>
        </w:rPr>
        <w:t xml:space="preserve">. The positive reputation of the hotel can provide them with the opportunity to attain a competitive edge in the hospitality industry where they can earn more community trust and can set their business apart from their </w:t>
      </w:r>
      <w:r w:rsidR="00790DD7" w:rsidRPr="00B074B1">
        <w:rPr>
          <w:rFonts w:ascii="Arial" w:hAnsi="Arial" w:cs="Arial"/>
          <w:lang w:val="en-US"/>
        </w:rPr>
        <w:t xml:space="preserve">competitors </w:t>
      </w:r>
      <w:r w:rsidR="00790DD7" w:rsidRPr="00B074B1">
        <w:rPr>
          <w:rFonts w:ascii="Arial" w:hAnsi="Arial" w:cs="Arial"/>
          <w:szCs w:val="24"/>
          <w:shd w:val="clear" w:color="auto" w:fill="FFFFFF"/>
        </w:rPr>
        <w:t>(</w:t>
      </w:r>
      <w:proofErr w:type="spellStart"/>
      <w:r w:rsidRPr="00B074B1">
        <w:rPr>
          <w:rFonts w:ascii="Arial" w:hAnsi="Arial" w:cs="Arial"/>
          <w:szCs w:val="24"/>
          <w:shd w:val="clear" w:color="auto" w:fill="FFFFFF"/>
        </w:rPr>
        <w:t>Dmytriyev</w:t>
      </w:r>
      <w:proofErr w:type="spellEnd"/>
      <w:r w:rsidRPr="00B074B1">
        <w:rPr>
          <w:rFonts w:ascii="Arial" w:hAnsi="Arial" w:cs="Arial"/>
          <w:szCs w:val="24"/>
          <w:shd w:val="clear" w:color="auto" w:fill="FFFFFF"/>
        </w:rPr>
        <w:t xml:space="preserve">, Freeman and </w:t>
      </w:r>
      <w:proofErr w:type="spellStart"/>
      <w:r w:rsidRPr="00B074B1">
        <w:rPr>
          <w:rFonts w:ascii="Arial" w:hAnsi="Arial" w:cs="Arial"/>
          <w:szCs w:val="24"/>
          <w:shd w:val="clear" w:color="auto" w:fill="FFFFFF"/>
        </w:rPr>
        <w:t>Hörisch</w:t>
      </w:r>
      <w:proofErr w:type="spellEnd"/>
      <w:r w:rsidRPr="00B074B1">
        <w:rPr>
          <w:rFonts w:ascii="Arial" w:hAnsi="Arial" w:cs="Arial"/>
          <w:szCs w:val="24"/>
          <w:shd w:val="clear" w:color="auto" w:fill="FFFFFF"/>
        </w:rPr>
        <w:t>, 2021)</w:t>
      </w:r>
      <w:r w:rsidRPr="00B074B1">
        <w:rPr>
          <w:rFonts w:ascii="Arial" w:hAnsi="Arial" w:cs="Arial"/>
          <w:lang w:val="en-US"/>
        </w:rPr>
        <w:t xml:space="preserve">. </w:t>
      </w:r>
    </w:p>
    <w:p w14:paraId="0A9D8BF3" w14:textId="77777777" w:rsidR="009B3546" w:rsidRPr="00B074B1" w:rsidRDefault="009B3546" w:rsidP="00B074B1">
      <w:pPr>
        <w:rPr>
          <w:rFonts w:ascii="Arial" w:hAnsi="Arial" w:cs="Arial"/>
        </w:rPr>
      </w:pPr>
    </w:p>
    <w:p w14:paraId="590EA106" w14:textId="77777777" w:rsidR="009B3546" w:rsidRPr="00B074B1" w:rsidRDefault="006B70CA" w:rsidP="00B074B1">
      <w:pPr>
        <w:pStyle w:val="Heading1"/>
        <w:rPr>
          <w:rFonts w:ascii="Arial" w:hAnsi="Arial" w:cs="Arial"/>
          <w:lang w:val="en-US"/>
        </w:rPr>
      </w:pPr>
      <w:bookmarkStart w:id="5" w:name="__RefHeading___Toc166147957"/>
      <w:r w:rsidRPr="00B074B1">
        <w:rPr>
          <w:rFonts w:ascii="Arial" w:hAnsi="Arial" w:cs="Arial"/>
          <w:lang w:val="en-US"/>
        </w:rPr>
        <w:br w:type="page"/>
      </w:r>
      <w:bookmarkStart w:id="6" w:name="_Toc166333719"/>
      <w:r w:rsidR="009B3546" w:rsidRPr="00B074B1">
        <w:rPr>
          <w:rFonts w:ascii="Arial" w:hAnsi="Arial" w:cs="Arial"/>
          <w:lang w:val="en-US"/>
        </w:rPr>
        <w:lastRenderedPageBreak/>
        <w:t>CONCLUSION</w:t>
      </w:r>
      <w:bookmarkEnd w:id="5"/>
      <w:bookmarkEnd w:id="6"/>
      <w:r w:rsidR="009B3546" w:rsidRPr="00B074B1">
        <w:rPr>
          <w:rFonts w:ascii="Arial" w:hAnsi="Arial" w:cs="Arial"/>
          <w:lang w:val="en-US"/>
        </w:rPr>
        <w:t xml:space="preserve"> </w:t>
      </w:r>
      <w:bookmarkStart w:id="7" w:name="__RefHeading___Toc166147958"/>
    </w:p>
    <w:p w14:paraId="2144426A" w14:textId="2121A6B7" w:rsidR="009B3546" w:rsidRPr="00B074B1" w:rsidRDefault="009B3546" w:rsidP="00B074B1">
      <w:pPr>
        <w:rPr>
          <w:rFonts w:ascii="Arial" w:hAnsi="Arial" w:cs="Arial"/>
          <w:lang w:val="en-US"/>
        </w:rPr>
      </w:pPr>
      <w:r w:rsidRPr="00B074B1">
        <w:rPr>
          <w:rFonts w:ascii="Arial" w:hAnsi="Arial" w:cs="Arial"/>
          <w:lang w:val="en-US"/>
        </w:rPr>
        <w:tab/>
        <w:t xml:space="preserve">From the </w:t>
      </w:r>
      <w:proofErr w:type="gramStart"/>
      <w:r w:rsidRPr="00B074B1">
        <w:rPr>
          <w:rFonts w:ascii="Arial" w:hAnsi="Arial" w:cs="Arial"/>
          <w:lang w:val="en-US"/>
        </w:rPr>
        <w:t>above mentioned</w:t>
      </w:r>
      <w:proofErr w:type="gramEnd"/>
      <w:r w:rsidRPr="00B074B1">
        <w:rPr>
          <w:rFonts w:ascii="Arial" w:hAnsi="Arial" w:cs="Arial"/>
          <w:lang w:val="en-US"/>
        </w:rPr>
        <w:t xml:space="preserve"> essay, it can be summarized that corporate social responsibility is considered one of the most important components of business growth and success and without effective CSR practices companies will not be able to attain a long-term position in the industry. The above report has summarized the key role </w:t>
      </w:r>
      <w:r w:rsidR="00790DD7">
        <w:rPr>
          <w:rFonts w:ascii="Arial" w:hAnsi="Arial" w:cs="Arial"/>
          <w:lang w:val="en-US"/>
        </w:rPr>
        <w:t>that</w:t>
      </w:r>
      <w:r w:rsidRPr="00B074B1">
        <w:rPr>
          <w:rFonts w:ascii="Arial" w:hAnsi="Arial" w:cs="Arial"/>
          <w:lang w:val="en-US"/>
        </w:rPr>
        <w:t xml:space="preserve"> CSR plays in the promotion of sustainability within the organization. Furthermore, it has been identified that organizations in the hospitality sector </w:t>
      </w:r>
      <w:proofErr w:type="gramStart"/>
      <w:r w:rsidRPr="00B074B1">
        <w:rPr>
          <w:rFonts w:ascii="Arial" w:hAnsi="Arial" w:cs="Arial"/>
          <w:lang w:val="en-US"/>
        </w:rPr>
        <w:t>have to</w:t>
      </w:r>
      <w:proofErr w:type="gramEnd"/>
      <w:r w:rsidRPr="00B074B1">
        <w:rPr>
          <w:rFonts w:ascii="Arial" w:hAnsi="Arial" w:cs="Arial"/>
          <w:lang w:val="en-US"/>
        </w:rPr>
        <w:t xml:space="preserve"> face a number of challenges by applying good CSR practices and these challenges are resistance to change, limited availability of resources</w:t>
      </w:r>
      <w:r w:rsidR="00790DD7">
        <w:rPr>
          <w:rFonts w:ascii="Arial" w:hAnsi="Arial" w:cs="Arial"/>
          <w:lang w:val="en-US"/>
        </w:rPr>
        <w:t>,</w:t>
      </w:r>
      <w:r w:rsidRPr="00B074B1">
        <w:rPr>
          <w:rFonts w:ascii="Arial" w:hAnsi="Arial" w:cs="Arial"/>
          <w:lang w:val="en-US"/>
        </w:rPr>
        <w:t xml:space="preserve"> and many more. The essay also highlights key opportunities </w:t>
      </w:r>
      <w:r w:rsidR="00790DD7">
        <w:rPr>
          <w:rFonts w:ascii="Arial" w:hAnsi="Arial" w:cs="Arial"/>
          <w:lang w:val="en-US"/>
        </w:rPr>
        <w:t>that</w:t>
      </w:r>
      <w:r w:rsidRPr="00B074B1">
        <w:rPr>
          <w:rFonts w:ascii="Arial" w:hAnsi="Arial" w:cs="Arial"/>
          <w:lang w:val="en-US"/>
        </w:rPr>
        <w:t xml:space="preserve"> businesses can take with their effective social responsibilities such as new expansion opportunities, high customer retention rate</w:t>
      </w:r>
      <w:r w:rsidR="00790DD7">
        <w:rPr>
          <w:rFonts w:ascii="Arial" w:hAnsi="Arial" w:cs="Arial"/>
          <w:lang w:val="en-US"/>
        </w:rPr>
        <w:t>,</w:t>
      </w:r>
      <w:r w:rsidRPr="00B074B1">
        <w:rPr>
          <w:rFonts w:ascii="Arial" w:hAnsi="Arial" w:cs="Arial"/>
          <w:lang w:val="en-US"/>
        </w:rPr>
        <w:t xml:space="preserve"> etc. </w:t>
      </w:r>
    </w:p>
    <w:p w14:paraId="52B4B12D" w14:textId="77777777" w:rsidR="009B3546" w:rsidRPr="00B074B1" w:rsidRDefault="009B3546" w:rsidP="00B074B1">
      <w:pPr>
        <w:pageBreakBefore/>
        <w:rPr>
          <w:rFonts w:ascii="Arial" w:hAnsi="Arial" w:cs="Arial"/>
          <w:lang w:val="en-US"/>
        </w:rPr>
      </w:pPr>
    </w:p>
    <w:p w14:paraId="78FDEEED" w14:textId="77777777" w:rsidR="009B3546" w:rsidRPr="00B074B1" w:rsidRDefault="009B3546" w:rsidP="00B074B1">
      <w:pPr>
        <w:pStyle w:val="Heading1"/>
        <w:rPr>
          <w:rFonts w:ascii="Arial" w:hAnsi="Arial" w:cs="Arial"/>
          <w:u w:val="single"/>
        </w:rPr>
      </w:pPr>
      <w:bookmarkStart w:id="8" w:name="_Toc166333720"/>
      <w:r w:rsidRPr="00B074B1">
        <w:rPr>
          <w:rFonts w:ascii="Arial" w:hAnsi="Arial" w:cs="Arial"/>
          <w:lang w:val="en-US"/>
        </w:rPr>
        <w:t>REFERENCES</w:t>
      </w:r>
      <w:bookmarkEnd w:id="7"/>
      <w:bookmarkEnd w:id="8"/>
    </w:p>
    <w:p w14:paraId="35F3B559" w14:textId="47C98276" w:rsidR="009B3546" w:rsidRPr="00B074B1" w:rsidRDefault="009B3546" w:rsidP="00B074B1">
      <w:pPr>
        <w:ind w:left="720" w:hanging="720"/>
        <w:rPr>
          <w:rFonts w:ascii="Arial" w:hAnsi="Arial" w:cs="Arial"/>
          <w:szCs w:val="24"/>
          <w:shd w:val="clear" w:color="auto" w:fill="FFFFFF"/>
        </w:rPr>
      </w:pPr>
      <w:r w:rsidRPr="00B074B1">
        <w:rPr>
          <w:rFonts w:ascii="Arial" w:hAnsi="Arial" w:cs="Arial"/>
          <w:szCs w:val="24"/>
        </w:rPr>
        <w:t xml:space="preserve">Achmad, W. and </w:t>
      </w:r>
      <w:proofErr w:type="spellStart"/>
      <w:r w:rsidRPr="00B074B1">
        <w:rPr>
          <w:rFonts w:ascii="Arial" w:hAnsi="Arial" w:cs="Arial"/>
          <w:szCs w:val="24"/>
        </w:rPr>
        <w:t>Yulianah</w:t>
      </w:r>
      <w:proofErr w:type="spellEnd"/>
      <w:r w:rsidRPr="00B074B1">
        <w:rPr>
          <w:rFonts w:ascii="Arial" w:hAnsi="Arial" w:cs="Arial"/>
          <w:szCs w:val="24"/>
        </w:rPr>
        <w:t xml:space="preserve">, Y., </w:t>
      </w:r>
      <w:r w:rsidR="00B074B1" w:rsidRPr="00B074B1">
        <w:rPr>
          <w:rFonts w:ascii="Arial" w:hAnsi="Arial" w:cs="Arial"/>
          <w:szCs w:val="24"/>
        </w:rPr>
        <w:t>(</w:t>
      </w:r>
      <w:r w:rsidRPr="00B074B1">
        <w:rPr>
          <w:rFonts w:ascii="Arial" w:hAnsi="Arial" w:cs="Arial"/>
          <w:szCs w:val="24"/>
        </w:rPr>
        <w:t>2022</w:t>
      </w:r>
      <w:r w:rsidR="00B074B1" w:rsidRPr="00B074B1">
        <w:rPr>
          <w:rFonts w:ascii="Arial" w:hAnsi="Arial" w:cs="Arial"/>
          <w:szCs w:val="24"/>
        </w:rPr>
        <w:t>)</w:t>
      </w:r>
      <w:r w:rsidRPr="00B074B1">
        <w:rPr>
          <w:rFonts w:ascii="Arial" w:hAnsi="Arial" w:cs="Arial"/>
          <w:szCs w:val="24"/>
        </w:rPr>
        <w:t>. Corporate social responsibility of the hospitality industry in realizing sustainable tourism development. Enrichment: Journal of Management, 12(2), pp.1610-1616.</w:t>
      </w:r>
      <w:r w:rsidR="007E737C" w:rsidRPr="00B074B1">
        <w:rPr>
          <w:rFonts w:ascii="Arial" w:hAnsi="Arial" w:cs="Arial"/>
          <w:szCs w:val="24"/>
        </w:rPr>
        <w:t xml:space="preserve"> </w:t>
      </w:r>
      <w:r w:rsidR="007E737C" w:rsidRPr="00B074B1">
        <w:rPr>
          <w:rFonts w:ascii="Arial" w:hAnsi="Arial" w:cs="Arial"/>
          <w:szCs w:val="24"/>
          <w:shd w:val="clear" w:color="auto" w:fill="FFFFFF"/>
        </w:rPr>
        <w:t>https://doi.org/10.35335/enrichment.v12i2.447</w:t>
      </w:r>
    </w:p>
    <w:p w14:paraId="6180EFE5" w14:textId="1ED9BD55" w:rsidR="009B3546" w:rsidRPr="00B074B1" w:rsidRDefault="009B3546" w:rsidP="00B074B1">
      <w:pPr>
        <w:ind w:left="720" w:hanging="720"/>
        <w:rPr>
          <w:rFonts w:ascii="Arial" w:hAnsi="Arial" w:cs="Arial"/>
          <w:szCs w:val="24"/>
        </w:rPr>
      </w:pPr>
      <w:r w:rsidRPr="00B074B1">
        <w:rPr>
          <w:rFonts w:ascii="Arial" w:hAnsi="Arial" w:cs="Arial"/>
          <w:szCs w:val="24"/>
        </w:rPr>
        <w:t xml:space="preserve">Al-Shammari, M.A., Banerjee, S.N. and Rasheed, A.A., </w:t>
      </w:r>
      <w:r w:rsidR="00B074B1" w:rsidRPr="00B074B1">
        <w:rPr>
          <w:rFonts w:ascii="Arial" w:hAnsi="Arial" w:cs="Arial"/>
          <w:szCs w:val="24"/>
        </w:rPr>
        <w:t>(</w:t>
      </w:r>
      <w:r w:rsidRPr="00B074B1">
        <w:rPr>
          <w:rFonts w:ascii="Arial" w:hAnsi="Arial" w:cs="Arial"/>
          <w:szCs w:val="24"/>
        </w:rPr>
        <w:t>2022</w:t>
      </w:r>
      <w:r w:rsidR="00B074B1" w:rsidRPr="00B074B1">
        <w:rPr>
          <w:rFonts w:ascii="Arial" w:hAnsi="Arial" w:cs="Arial"/>
          <w:szCs w:val="24"/>
        </w:rPr>
        <w:t>)</w:t>
      </w:r>
      <w:r w:rsidRPr="00B074B1">
        <w:rPr>
          <w:rFonts w:ascii="Arial" w:hAnsi="Arial" w:cs="Arial"/>
          <w:szCs w:val="24"/>
        </w:rPr>
        <w:t>. Corporate social responsibility and firm performance: A theory of dual responsibility. Management Decision, 60(6), pp.1513-1540.</w:t>
      </w:r>
      <w:r w:rsidR="007E737C" w:rsidRPr="00B074B1">
        <w:rPr>
          <w:rFonts w:ascii="Arial" w:hAnsi="Arial" w:cs="Arial"/>
          <w:szCs w:val="24"/>
        </w:rPr>
        <w:t xml:space="preserve">  DOI:</w:t>
      </w:r>
      <w:hyperlink r:id="rId12" w:history="1">
        <w:r w:rsidR="007E737C" w:rsidRPr="00B074B1">
          <w:rPr>
            <w:rStyle w:val="Hyperlink"/>
            <w:rFonts w:ascii="Arial" w:hAnsi="Arial" w:cs="Arial"/>
            <w:color w:val="000000"/>
            <w:szCs w:val="24"/>
          </w:rPr>
          <w:t>10.1108/md-12-2020-1584</w:t>
        </w:r>
      </w:hyperlink>
    </w:p>
    <w:p w14:paraId="2A8018DB" w14:textId="3811973D" w:rsidR="009B3546" w:rsidRPr="00B074B1" w:rsidRDefault="009B3546" w:rsidP="00B074B1">
      <w:pPr>
        <w:ind w:left="720" w:hanging="720"/>
        <w:rPr>
          <w:rFonts w:ascii="Arial" w:hAnsi="Arial" w:cs="Arial"/>
          <w:szCs w:val="24"/>
          <w:shd w:val="clear" w:color="auto" w:fill="FFFFFF"/>
        </w:rPr>
      </w:pPr>
      <w:r w:rsidRPr="00B074B1">
        <w:rPr>
          <w:rFonts w:ascii="Arial" w:hAnsi="Arial" w:cs="Arial"/>
          <w:szCs w:val="24"/>
          <w:shd w:val="clear" w:color="auto" w:fill="FFFFFF"/>
        </w:rPr>
        <w:t xml:space="preserve">Burchell, J., </w:t>
      </w:r>
      <w:r w:rsidR="00B074B1" w:rsidRPr="00B074B1">
        <w:rPr>
          <w:rFonts w:ascii="Arial" w:hAnsi="Arial" w:cs="Arial"/>
          <w:szCs w:val="24"/>
          <w:shd w:val="clear" w:color="auto" w:fill="FFFFFF"/>
        </w:rPr>
        <w:t>(</w:t>
      </w:r>
      <w:r w:rsidRPr="00B074B1">
        <w:rPr>
          <w:rFonts w:ascii="Arial" w:hAnsi="Arial" w:cs="Arial"/>
          <w:szCs w:val="24"/>
          <w:shd w:val="clear" w:color="auto" w:fill="FFFFFF"/>
        </w:rPr>
        <w:t>2020</w:t>
      </w:r>
      <w:r w:rsidR="00B074B1" w:rsidRPr="00B074B1">
        <w:rPr>
          <w:rFonts w:ascii="Arial" w:hAnsi="Arial" w:cs="Arial"/>
          <w:szCs w:val="24"/>
          <w:shd w:val="clear" w:color="auto" w:fill="FFFFFF"/>
        </w:rPr>
        <w:t>)</w:t>
      </w:r>
      <w:r w:rsidRPr="00B074B1">
        <w:rPr>
          <w:rFonts w:ascii="Arial" w:hAnsi="Arial" w:cs="Arial"/>
          <w:szCs w:val="24"/>
          <w:shd w:val="clear" w:color="auto" w:fill="FFFFFF"/>
        </w:rPr>
        <w:t>. </w:t>
      </w:r>
      <w:r w:rsidRPr="00B074B1">
        <w:rPr>
          <w:rFonts w:ascii="Arial" w:hAnsi="Arial" w:cs="Arial"/>
          <w:i/>
          <w:iCs/>
          <w:szCs w:val="24"/>
          <w:shd w:val="clear" w:color="auto" w:fill="FFFFFF"/>
        </w:rPr>
        <w:t>The corporate social responsibility reader</w:t>
      </w:r>
      <w:r w:rsidRPr="00B074B1">
        <w:rPr>
          <w:rFonts w:ascii="Arial" w:hAnsi="Arial" w:cs="Arial"/>
          <w:szCs w:val="24"/>
          <w:shd w:val="clear" w:color="auto" w:fill="FFFFFF"/>
        </w:rPr>
        <w:t>. Routledge.</w:t>
      </w:r>
      <w:r w:rsidR="007E737C" w:rsidRPr="00B074B1">
        <w:rPr>
          <w:rFonts w:ascii="Arial" w:hAnsi="Arial" w:cs="Arial"/>
          <w:szCs w:val="24"/>
          <w:shd w:val="clear" w:color="auto" w:fill="FFFFFF"/>
        </w:rPr>
        <w:t xml:space="preserve"> </w:t>
      </w:r>
      <w:r w:rsidR="007E737C" w:rsidRPr="00B074B1">
        <w:rPr>
          <w:rStyle w:val="display-label"/>
          <w:rFonts w:ascii="Arial" w:hAnsi="Arial" w:cs="Arial"/>
          <w:spacing w:val="5"/>
          <w:szCs w:val="24"/>
          <w:shd w:val="clear" w:color="auto" w:fill="FFFFFF"/>
        </w:rPr>
        <w:t>DOI</w:t>
      </w:r>
      <w:hyperlink r:id="rId13" w:tgtFrame="_blank" w:history="1">
        <w:r w:rsidR="007E737C" w:rsidRPr="00B074B1">
          <w:rPr>
            <w:rStyle w:val="Hyperlink"/>
            <w:rFonts w:ascii="Arial" w:hAnsi="Arial" w:cs="Arial"/>
            <w:color w:val="000000"/>
            <w:spacing w:val="5"/>
            <w:szCs w:val="24"/>
          </w:rPr>
          <w:t>https://doi.org/10.4324/9781003060857</w:t>
        </w:r>
      </w:hyperlink>
    </w:p>
    <w:p w14:paraId="0F465C48" w14:textId="5EE39F5F" w:rsidR="009B3546" w:rsidRPr="00B074B1" w:rsidRDefault="009B3546" w:rsidP="00B074B1">
      <w:pPr>
        <w:ind w:left="720" w:hanging="720"/>
        <w:rPr>
          <w:rFonts w:ascii="Arial" w:hAnsi="Arial" w:cs="Arial"/>
          <w:szCs w:val="24"/>
        </w:rPr>
      </w:pPr>
      <w:r w:rsidRPr="00B074B1">
        <w:rPr>
          <w:rFonts w:ascii="Arial" w:hAnsi="Arial" w:cs="Arial"/>
          <w:szCs w:val="24"/>
          <w:shd w:val="clear" w:color="auto" w:fill="FFFFFF"/>
        </w:rPr>
        <w:t xml:space="preserve">Carroll, A.B., </w:t>
      </w:r>
      <w:r w:rsidR="00B074B1" w:rsidRPr="00B074B1">
        <w:rPr>
          <w:rFonts w:ascii="Arial" w:hAnsi="Arial" w:cs="Arial"/>
          <w:szCs w:val="24"/>
          <w:shd w:val="clear" w:color="auto" w:fill="FFFFFF"/>
        </w:rPr>
        <w:t>(</w:t>
      </w:r>
      <w:r w:rsidRPr="00B074B1">
        <w:rPr>
          <w:rFonts w:ascii="Arial" w:hAnsi="Arial" w:cs="Arial"/>
          <w:szCs w:val="24"/>
          <w:shd w:val="clear" w:color="auto" w:fill="FFFFFF"/>
        </w:rPr>
        <w:t>2021</w:t>
      </w:r>
      <w:r w:rsidR="00B074B1" w:rsidRPr="00B074B1">
        <w:rPr>
          <w:rFonts w:ascii="Arial" w:hAnsi="Arial" w:cs="Arial"/>
          <w:szCs w:val="24"/>
          <w:shd w:val="clear" w:color="auto" w:fill="FFFFFF"/>
        </w:rPr>
        <w:t>)</w:t>
      </w:r>
      <w:r w:rsidRPr="00B074B1">
        <w:rPr>
          <w:rFonts w:ascii="Arial" w:hAnsi="Arial" w:cs="Arial"/>
          <w:szCs w:val="24"/>
          <w:shd w:val="clear" w:color="auto" w:fill="FFFFFF"/>
        </w:rPr>
        <w:t>. Corporate social responsibility: Perspectives on the CSR construct’s development and future. </w:t>
      </w:r>
      <w:r w:rsidRPr="00B074B1">
        <w:rPr>
          <w:rFonts w:ascii="Arial" w:hAnsi="Arial" w:cs="Arial"/>
          <w:i/>
          <w:iCs/>
          <w:szCs w:val="24"/>
          <w:shd w:val="clear" w:color="auto" w:fill="FFFFFF"/>
        </w:rPr>
        <w:t>Business &amp; Society</w:t>
      </w:r>
      <w:r w:rsidRPr="00B074B1">
        <w:rPr>
          <w:rFonts w:ascii="Arial" w:hAnsi="Arial" w:cs="Arial"/>
          <w:szCs w:val="24"/>
          <w:shd w:val="clear" w:color="auto" w:fill="FFFFFF"/>
        </w:rPr>
        <w:t>, </w:t>
      </w:r>
      <w:r w:rsidRPr="00B074B1">
        <w:rPr>
          <w:rFonts w:ascii="Arial" w:hAnsi="Arial" w:cs="Arial"/>
          <w:i/>
          <w:iCs/>
          <w:szCs w:val="24"/>
          <w:shd w:val="clear" w:color="auto" w:fill="FFFFFF"/>
        </w:rPr>
        <w:t>60</w:t>
      </w:r>
      <w:r w:rsidRPr="00B074B1">
        <w:rPr>
          <w:rFonts w:ascii="Arial" w:hAnsi="Arial" w:cs="Arial"/>
          <w:szCs w:val="24"/>
          <w:shd w:val="clear" w:color="auto" w:fill="FFFFFF"/>
        </w:rPr>
        <w:t>(6), pp.1258-1278.</w:t>
      </w:r>
      <w:r w:rsidR="007E737C" w:rsidRPr="00B074B1">
        <w:rPr>
          <w:rFonts w:ascii="Arial" w:hAnsi="Arial" w:cs="Arial"/>
          <w:szCs w:val="24"/>
          <w:shd w:val="clear" w:color="auto" w:fill="FFFFFF"/>
        </w:rPr>
        <w:t xml:space="preserve"> DOI:</w:t>
      </w:r>
      <w:hyperlink r:id="rId14" w:tgtFrame="_blank" w:history="1">
        <w:r w:rsidR="007E737C" w:rsidRPr="00B074B1">
          <w:rPr>
            <w:rStyle w:val="Hyperlink"/>
            <w:rFonts w:ascii="Arial" w:hAnsi="Arial" w:cs="Arial"/>
            <w:color w:val="000000"/>
            <w:szCs w:val="24"/>
            <w:bdr w:val="none" w:sz="0" w:space="0" w:color="auto" w:frame="1"/>
            <w:shd w:val="clear" w:color="auto" w:fill="FFFFFF"/>
          </w:rPr>
          <w:t>10.1177/00076503211001765</w:t>
        </w:r>
      </w:hyperlink>
    </w:p>
    <w:p w14:paraId="194EFE04" w14:textId="2A38A1E0" w:rsidR="009B3546" w:rsidRPr="00B074B1" w:rsidRDefault="009B3546" w:rsidP="00B074B1">
      <w:pPr>
        <w:ind w:left="720" w:hanging="720"/>
        <w:rPr>
          <w:rFonts w:ascii="Arial" w:hAnsi="Arial" w:cs="Arial"/>
          <w:szCs w:val="24"/>
        </w:rPr>
      </w:pPr>
      <w:r w:rsidRPr="00B074B1">
        <w:rPr>
          <w:rFonts w:ascii="Arial" w:hAnsi="Arial" w:cs="Arial"/>
          <w:szCs w:val="24"/>
        </w:rPr>
        <w:t xml:space="preserve">Carter, E.R., </w:t>
      </w:r>
      <w:proofErr w:type="spellStart"/>
      <w:r w:rsidRPr="00B074B1">
        <w:rPr>
          <w:rFonts w:ascii="Arial" w:hAnsi="Arial" w:cs="Arial"/>
          <w:szCs w:val="24"/>
        </w:rPr>
        <w:t>Onyeador</w:t>
      </w:r>
      <w:proofErr w:type="spellEnd"/>
      <w:r w:rsidRPr="00B074B1">
        <w:rPr>
          <w:rFonts w:ascii="Arial" w:hAnsi="Arial" w:cs="Arial"/>
          <w:szCs w:val="24"/>
        </w:rPr>
        <w:t xml:space="preserve">, I.N. and Lewis Jr, N.A., </w:t>
      </w:r>
      <w:r w:rsidR="00B074B1" w:rsidRPr="00B074B1">
        <w:rPr>
          <w:rFonts w:ascii="Arial" w:hAnsi="Arial" w:cs="Arial"/>
          <w:szCs w:val="24"/>
        </w:rPr>
        <w:t>(</w:t>
      </w:r>
      <w:r w:rsidRPr="00B074B1">
        <w:rPr>
          <w:rFonts w:ascii="Arial" w:hAnsi="Arial" w:cs="Arial"/>
          <w:szCs w:val="24"/>
        </w:rPr>
        <w:t>2020</w:t>
      </w:r>
      <w:r w:rsidR="00B074B1" w:rsidRPr="00B074B1">
        <w:rPr>
          <w:rFonts w:ascii="Arial" w:hAnsi="Arial" w:cs="Arial"/>
          <w:szCs w:val="24"/>
        </w:rPr>
        <w:t>)</w:t>
      </w:r>
      <w:r w:rsidRPr="00B074B1">
        <w:rPr>
          <w:rFonts w:ascii="Arial" w:hAnsi="Arial" w:cs="Arial"/>
          <w:szCs w:val="24"/>
        </w:rPr>
        <w:t xml:space="preserve">. Developing &amp; delivering effective anti-bias training: Challenges &amp; recommendations. </w:t>
      </w:r>
      <w:proofErr w:type="spellStart"/>
      <w:r w:rsidRPr="00B074B1">
        <w:rPr>
          <w:rFonts w:ascii="Arial" w:hAnsi="Arial" w:cs="Arial"/>
          <w:szCs w:val="24"/>
        </w:rPr>
        <w:t>Behavioral</w:t>
      </w:r>
      <w:proofErr w:type="spellEnd"/>
      <w:r w:rsidRPr="00B074B1">
        <w:rPr>
          <w:rFonts w:ascii="Arial" w:hAnsi="Arial" w:cs="Arial"/>
          <w:szCs w:val="24"/>
        </w:rPr>
        <w:t xml:space="preserve"> Science &amp; Policy, 6(1), pp.57-70.</w:t>
      </w:r>
      <w:r w:rsidR="007E737C" w:rsidRPr="00B074B1">
        <w:rPr>
          <w:rFonts w:ascii="Arial" w:hAnsi="Arial" w:cs="Arial"/>
          <w:szCs w:val="24"/>
        </w:rPr>
        <w:t xml:space="preserve"> </w:t>
      </w:r>
      <w:hyperlink r:id="rId15" w:history="1">
        <w:r w:rsidR="007E737C" w:rsidRPr="00B074B1">
          <w:rPr>
            <w:rStyle w:val="Hyperlink"/>
            <w:rFonts w:ascii="Arial" w:hAnsi="Arial" w:cs="Arial"/>
            <w:color w:val="000000"/>
            <w:szCs w:val="24"/>
            <w:shd w:val="clear" w:color="auto" w:fill="FFFFFF"/>
          </w:rPr>
          <w:t>https://doi.org/10.1177/237946152000600106</w:t>
        </w:r>
      </w:hyperlink>
    </w:p>
    <w:p w14:paraId="06739A5A" w14:textId="6E5BEEDF" w:rsidR="009B3546" w:rsidRPr="00B074B1" w:rsidRDefault="009B3546" w:rsidP="00B074B1">
      <w:pPr>
        <w:ind w:left="720" w:hanging="720"/>
        <w:rPr>
          <w:rFonts w:ascii="Arial" w:hAnsi="Arial" w:cs="Arial"/>
          <w:szCs w:val="24"/>
          <w:shd w:val="clear" w:color="auto" w:fill="FFFFFF"/>
        </w:rPr>
      </w:pPr>
      <w:r w:rsidRPr="00B074B1">
        <w:rPr>
          <w:rFonts w:ascii="Arial" w:hAnsi="Arial" w:cs="Arial"/>
          <w:szCs w:val="24"/>
        </w:rPr>
        <w:t xml:space="preserve">Chan, E.S., </w:t>
      </w:r>
      <w:r w:rsidR="00B074B1" w:rsidRPr="00B074B1">
        <w:rPr>
          <w:rFonts w:ascii="Arial" w:hAnsi="Arial" w:cs="Arial"/>
          <w:szCs w:val="24"/>
        </w:rPr>
        <w:t>(</w:t>
      </w:r>
      <w:r w:rsidRPr="00B074B1">
        <w:rPr>
          <w:rFonts w:ascii="Arial" w:hAnsi="Arial" w:cs="Arial"/>
          <w:szCs w:val="24"/>
        </w:rPr>
        <w:t>2021</w:t>
      </w:r>
      <w:r w:rsidR="00B074B1" w:rsidRPr="00B074B1">
        <w:rPr>
          <w:rFonts w:ascii="Arial" w:hAnsi="Arial" w:cs="Arial"/>
          <w:szCs w:val="24"/>
        </w:rPr>
        <w:t>)</w:t>
      </w:r>
      <w:r w:rsidRPr="00B074B1">
        <w:rPr>
          <w:rFonts w:ascii="Arial" w:hAnsi="Arial" w:cs="Arial"/>
          <w:szCs w:val="24"/>
        </w:rPr>
        <w:t xml:space="preserve">. Why do hotels find reducing their carbon footprint </w:t>
      </w:r>
      <w:proofErr w:type="gramStart"/>
      <w:r w:rsidRPr="00B074B1">
        <w:rPr>
          <w:rFonts w:ascii="Arial" w:hAnsi="Arial" w:cs="Arial"/>
          <w:szCs w:val="24"/>
        </w:rPr>
        <w:t>difficult?.</w:t>
      </w:r>
      <w:proofErr w:type="gramEnd"/>
      <w:r w:rsidRPr="00B074B1">
        <w:rPr>
          <w:rFonts w:ascii="Arial" w:hAnsi="Arial" w:cs="Arial"/>
          <w:szCs w:val="24"/>
        </w:rPr>
        <w:t xml:space="preserve"> International Journal of Contemporary Hospitality Management, 33(5), pp.1646-1667.</w:t>
      </w:r>
      <w:r w:rsidR="007E737C" w:rsidRPr="00B074B1">
        <w:rPr>
          <w:rFonts w:ascii="Arial" w:hAnsi="Arial" w:cs="Arial"/>
          <w:szCs w:val="24"/>
        </w:rPr>
        <w:t xml:space="preserve"> </w:t>
      </w:r>
      <w:r w:rsidR="007E737C" w:rsidRPr="00B074B1">
        <w:rPr>
          <w:rStyle w:val="Strong"/>
          <w:rFonts w:ascii="Arial" w:hAnsi="Arial" w:cs="Arial"/>
          <w:szCs w:val="24"/>
          <w:shd w:val="clear" w:color="auto" w:fill="FFFFFF"/>
        </w:rPr>
        <w:t>DOI:</w:t>
      </w:r>
      <w:r w:rsidR="007E737C" w:rsidRPr="00B074B1">
        <w:rPr>
          <w:rFonts w:ascii="Arial" w:hAnsi="Arial" w:cs="Arial"/>
          <w:szCs w:val="24"/>
          <w:shd w:val="clear" w:color="auto" w:fill="FFFFFF"/>
        </w:rPr>
        <w:t> </w:t>
      </w:r>
      <w:hyperlink r:id="rId16" w:history="1">
        <w:r w:rsidR="007E737C" w:rsidRPr="00B074B1">
          <w:rPr>
            <w:rStyle w:val="Hyperlink"/>
            <w:rFonts w:ascii="Arial" w:hAnsi="Arial" w:cs="Arial"/>
            <w:color w:val="000000"/>
            <w:szCs w:val="24"/>
            <w:shd w:val="clear" w:color="auto" w:fill="FFFFFF"/>
          </w:rPr>
          <w:t>https://doi.org/10.1108/IJCHM-10-2020-1151</w:t>
        </w:r>
      </w:hyperlink>
    </w:p>
    <w:p w14:paraId="1BF51955" w14:textId="74E5F63D" w:rsidR="009B3546" w:rsidRPr="00B074B1" w:rsidRDefault="009B3546" w:rsidP="00B074B1">
      <w:pPr>
        <w:ind w:left="720" w:hanging="720"/>
        <w:rPr>
          <w:rFonts w:ascii="Arial" w:hAnsi="Arial" w:cs="Arial"/>
          <w:szCs w:val="24"/>
        </w:rPr>
      </w:pPr>
      <w:proofErr w:type="spellStart"/>
      <w:r w:rsidRPr="00B074B1">
        <w:rPr>
          <w:rFonts w:ascii="Arial" w:hAnsi="Arial" w:cs="Arial"/>
          <w:szCs w:val="24"/>
          <w:shd w:val="clear" w:color="auto" w:fill="FFFFFF"/>
        </w:rPr>
        <w:t>Dmytriyev</w:t>
      </w:r>
      <w:proofErr w:type="spellEnd"/>
      <w:r w:rsidRPr="00B074B1">
        <w:rPr>
          <w:rFonts w:ascii="Arial" w:hAnsi="Arial" w:cs="Arial"/>
          <w:szCs w:val="24"/>
          <w:shd w:val="clear" w:color="auto" w:fill="FFFFFF"/>
        </w:rPr>
        <w:t xml:space="preserve">, S.D., Freeman, R.E. and </w:t>
      </w:r>
      <w:proofErr w:type="spellStart"/>
      <w:r w:rsidRPr="00B074B1">
        <w:rPr>
          <w:rFonts w:ascii="Arial" w:hAnsi="Arial" w:cs="Arial"/>
          <w:szCs w:val="24"/>
          <w:shd w:val="clear" w:color="auto" w:fill="FFFFFF"/>
        </w:rPr>
        <w:t>Hörisch</w:t>
      </w:r>
      <w:proofErr w:type="spellEnd"/>
      <w:r w:rsidRPr="00B074B1">
        <w:rPr>
          <w:rFonts w:ascii="Arial" w:hAnsi="Arial" w:cs="Arial"/>
          <w:szCs w:val="24"/>
          <w:shd w:val="clear" w:color="auto" w:fill="FFFFFF"/>
        </w:rPr>
        <w:t xml:space="preserve">, J., </w:t>
      </w:r>
      <w:r w:rsidR="00B074B1" w:rsidRPr="00B074B1">
        <w:rPr>
          <w:rFonts w:ascii="Arial" w:hAnsi="Arial" w:cs="Arial"/>
          <w:szCs w:val="24"/>
          <w:shd w:val="clear" w:color="auto" w:fill="FFFFFF"/>
        </w:rPr>
        <w:t>(</w:t>
      </w:r>
      <w:r w:rsidRPr="00B074B1">
        <w:rPr>
          <w:rFonts w:ascii="Arial" w:hAnsi="Arial" w:cs="Arial"/>
          <w:szCs w:val="24"/>
          <w:shd w:val="clear" w:color="auto" w:fill="FFFFFF"/>
        </w:rPr>
        <w:t>2021</w:t>
      </w:r>
      <w:r w:rsidR="00B074B1" w:rsidRPr="00B074B1">
        <w:rPr>
          <w:rFonts w:ascii="Arial" w:hAnsi="Arial" w:cs="Arial"/>
          <w:szCs w:val="24"/>
          <w:shd w:val="clear" w:color="auto" w:fill="FFFFFF"/>
        </w:rPr>
        <w:t>)</w:t>
      </w:r>
      <w:r w:rsidRPr="00B074B1">
        <w:rPr>
          <w:rFonts w:ascii="Arial" w:hAnsi="Arial" w:cs="Arial"/>
          <w:szCs w:val="24"/>
          <w:shd w:val="clear" w:color="auto" w:fill="FFFFFF"/>
        </w:rPr>
        <w:t>. The relationship between stakeholder theory and corporate social responsibility: Differences, similarities, and implications for social issues in management. </w:t>
      </w:r>
      <w:r w:rsidRPr="00B074B1">
        <w:rPr>
          <w:rFonts w:ascii="Arial" w:hAnsi="Arial" w:cs="Arial"/>
          <w:i/>
          <w:iCs/>
          <w:szCs w:val="24"/>
          <w:shd w:val="clear" w:color="auto" w:fill="FFFFFF"/>
        </w:rPr>
        <w:t>Journal of Management Studies</w:t>
      </w:r>
      <w:r w:rsidRPr="00B074B1">
        <w:rPr>
          <w:rFonts w:ascii="Arial" w:hAnsi="Arial" w:cs="Arial"/>
          <w:szCs w:val="24"/>
          <w:shd w:val="clear" w:color="auto" w:fill="FFFFFF"/>
        </w:rPr>
        <w:t>, </w:t>
      </w:r>
      <w:r w:rsidRPr="00B074B1">
        <w:rPr>
          <w:rFonts w:ascii="Arial" w:hAnsi="Arial" w:cs="Arial"/>
          <w:i/>
          <w:iCs/>
          <w:szCs w:val="24"/>
          <w:shd w:val="clear" w:color="auto" w:fill="FFFFFF"/>
        </w:rPr>
        <w:t>58</w:t>
      </w:r>
      <w:r w:rsidRPr="00B074B1">
        <w:rPr>
          <w:rFonts w:ascii="Arial" w:hAnsi="Arial" w:cs="Arial"/>
          <w:szCs w:val="24"/>
          <w:shd w:val="clear" w:color="auto" w:fill="FFFFFF"/>
        </w:rPr>
        <w:t>(6), pp.1441-1470.</w:t>
      </w:r>
      <w:r w:rsidR="007E737C" w:rsidRPr="00B074B1">
        <w:rPr>
          <w:rFonts w:ascii="Arial" w:hAnsi="Arial" w:cs="Arial"/>
          <w:szCs w:val="24"/>
          <w:shd w:val="clear" w:color="auto" w:fill="FFFFFF"/>
        </w:rPr>
        <w:t xml:space="preserve"> DOI:</w:t>
      </w:r>
      <w:hyperlink r:id="rId17" w:tgtFrame="_blank" w:history="1">
        <w:r w:rsidR="007E737C" w:rsidRPr="00B074B1">
          <w:rPr>
            <w:rStyle w:val="Hyperlink"/>
            <w:rFonts w:ascii="Arial" w:hAnsi="Arial" w:cs="Arial"/>
            <w:color w:val="000000"/>
            <w:szCs w:val="24"/>
            <w:bdr w:val="none" w:sz="0" w:space="0" w:color="auto" w:frame="1"/>
            <w:shd w:val="clear" w:color="auto" w:fill="FFFFFF"/>
          </w:rPr>
          <w:t>10.1111/joms.12684</w:t>
        </w:r>
      </w:hyperlink>
    </w:p>
    <w:p w14:paraId="24D992EB" w14:textId="55C68ECD" w:rsidR="009B3546" w:rsidRPr="00B074B1" w:rsidRDefault="009B3546" w:rsidP="00B074B1">
      <w:pPr>
        <w:ind w:left="720" w:hanging="720"/>
        <w:rPr>
          <w:rFonts w:ascii="Arial" w:hAnsi="Arial" w:cs="Arial"/>
          <w:szCs w:val="24"/>
        </w:rPr>
      </w:pPr>
      <w:r w:rsidRPr="00B074B1">
        <w:rPr>
          <w:rFonts w:ascii="Arial" w:hAnsi="Arial" w:cs="Arial"/>
          <w:szCs w:val="24"/>
        </w:rPr>
        <w:t xml:space="preserve">Hashmi, R., </w:t>
      </w:r>
      <w:r w:rsidR="00B074B1" w:rsidRPr="00B074B1">
        <w:rPr>
          <w:rFonts w:ascii="Arial" w:hAnsi="Arial" w:cs="Arial"/>
          <w:szCs w:val="24"/>
        </w:rPr>
        <w:t>(</w:t>
      </w:r>
      <w:r w:rsidRPr="00B074B1">
        <w:rPr>
          <w:rFonts w:ascii="Arial" w:hAnsi="Arial" w:cs="Arial"/>
          <w:szCs w:val="24"/>
        </w:rPr>
        <w:t>2023</w:t>
      </w:r>
      <w:r w:rsidR="00B074B1" w:rsidRPr="00B074B1">
        <w:rPr>
          <w:rFonts w:ascii="Arial" w:hAnsi="Arial" w:cs="Arial"/>
          <w:szCs w:val="24"/>
        </w:rPr>
        <w:t>)</w:t>
      </w:r>
      <w:r w:rsidRPr="00B074B1">
        <w:rPr>
          <w:rFonts w:ascii="Arial" w:hAnsi="Arial" w:cs="Arial"/>
          <w:szCs w:val="24"/>
        </w:rPr>
        <w:t>. Business Performance Through Government Policies, Green Purchasing, and Reverse Logistics: Business Performance and Green Supply Chain Practices. South Asian Journal of Operations and Logistics, 2(1), pp.1-10.</w:t>
      </w:r>
      <w:r w:rsidR="007E737C" w:rsidRPr="00B074B1">
        <w:rPr>
          <w:rFonts w:ascii="Arial" w:hAnsi="Arial" w:cs="Arial"/>
          <w:szCs w:val="24"/>
        </w:rPr>
        <w:t xml:space="preserve"> </w:t>
      </w:r>
      <w:r w:rsidR="007E737C" w:rsidRPr="00B074B1">
        <w:rPr>
          <w:rFonts w:ascii="Arial" w:hAnsi="Arial" w:cs="Arial"/>
          <w:szCs w:val="24"/>
          <w:shd w:val="clear" w:color="auto" w:fill="FFFFFF"/>
        </w:rPr>
        <w:t>DOI:</w:t>
      </w:r>
      <w:hyperlink r:id="rId18" w:tgtFrame="_blank" w:history="1">
        <w:r w:rsidR="007E737C" w:rsidRPr="00B074B1">
          <w:rPr>
            <w:rStyle w:val="Hyperlink"/>
            <w:rFonts w:ascii="Arial" w:hAnsi="Arial" w:cs="Arial"/>
            <w:color w:val="000000"/>
            <w:szCs w:val="24"/>
            <w:bdr w:val="none" w:sz="0" w:space="0" w:color="auto" w:frame="1"/>
            <w:shd w:val="clear" w:color="auto" w:fill="FFFFFF"/>
          </w:rPr>
          <w:t>10.57044/SAJOL.2023.2.1.2301</w:t>
        </w:r>
      </w:hyperlink>
    </w:p>
    <w:p w14:paraId="49E60E52" w14:textId="29CF6A5A" w:rsidR="006B70CA" w:rsidRPr="00B074B1" w:rsidRDefault="009B3546" w:rsidP="00B074B1">
      <w:pPr>
        <w:tabs>
          <w:tab w:val="left" w:pos="3119"/>
        </w:tabs>
        <w:ind w:left="720" w:hanging="720"/>
        <w:rPr>
          <w:rFonts w:ascii="Arial" w:hAnsi="Arial" w:cs="Arial"/>
          <w:szCs w:val="24"/>
        </w:rPr>
      </w:pPr>
      <w:r w:rsidRPr="00B074B1">
        <w:rPr>
          <w:rFonts w:ascii="Arial" w:hAnsi="Arial" w:cs="Arial"/>
          <w:szCs w:val="24"/>
          <w:shd w:val="clear" w:color="auto" w:fill="FFFFFF"/>
        </w:rPr>
        <w:t xml:space="preserve">Olya, H., Altinay, L., Farmaki, A., </w:t>
      </w:r>
      <w:proofErr w:type="spellStart"/>
      <w:r w:rsidRPr="00B074B1">
        <w:rPr>
          <w:rFonts w:ascii="Arial" w:hAnsi="Arial" w:cs="Arial"/>
          <w:szCs w:val="24"/>
          <w:shd w:val="clear" w:color="auto" w:fill="FFFFFF"/>
        </w:rPr>
        <w:t>Kenebayeva</w:t>
      </w:r>
      <w:proofErr w:type="spellEnd"/>
      <w:r w:rsidRPr="00B074B1">
        <w:rPr>
          <w:rFonts w:ascii="Arial" w:hAnsi="Arial" w:cs="Arial"/>
          <w:szCs w:val="24"/>
          <w:shd w:val="clear" w:color="auto" w:fill="FFFFFF"/>
        </w:rPr>
        <w:t xml:space="preserve">, A. and Gursoy, D., </w:t>
      </w:r>
      <w:r w:rsidR="00B074B1" w:rsidRPr="00B074B1">
        <w:rPr>
          <w:rFonts w:ascii="Arial" w:hAnsi="Arial" w:cs="Arial"/>
          <w:szCs w:val="24"/>
          <w:shd w:val="clear" w:color="auto" w:fill="FFFFFF"/>
        </w:rPr>
        <w:t>(</w:t>
      </w:r>
      <w:r w:rsidRPr="00B074B1">
        <w:rPr>
          <w:rFonts w:ascii="Arial" w:hAnsi="Arial" w:cs="Arial"/>
          <w:szCs w:val="24"/>
          <w:shd w:val="clear" w:color="auto" w:fill="FFFFFF"/>
        </w:rPr>
        <w:t>2021</w:t>
      </w:r>
      <w:r w:rsidR="00B074B1" w:rsidRPr="00B074B1">
        <w:rPr>
          <w:rFonts w:ascii="Arial" w:hAnsi="Arial" w:cs="Arial"/>
          <w:szCs w:val="24"/>
          <w:shd w:val="clear" w:color="auto" w:fill="FFFFFF"/>
        </w:rPr>
        <w:t>)</w:t>
      </w:r>
      <w:r w:rsidRPr="00B074B1">
        <w:rPr>
          <w:rFonts w:ascii="Arial" w:hAnsi="Arial" w:cs="Arial"/>
          <w:szCs w:val="24"/>
          <w:shd w:val="clear" w:color="auto" w:fill="FFFFFF"/>
        </w:rPr>
        <w:t xml:space="preserve">. Hotels' sustainability practices and guests' familiarity, </w:t>
      </w:r>
      <w:r w:rsidR="00B074B1" w:rsidRPr="00B074B1">
        <w:rPr>
          <w:rFonts w:ascii="Arial" w:hAnsi="Arial" w:cs="Arial"/>
          <w:szCs w:val="24"/>
          <w:shd w:val="clear" w:color="auto" w:fill="FFFFFF"/>
        </w:rPr>
        <w:t>attitudes,</w:t>
      </w:r>
      <w:r w:rsidRPr="00B074B1">
        <w:rPr>
          <w:rFonts w:ascii="Arial" w:hAnsi="Arial" w:cs="Arial"/>
          <w:szCs w:val="24"/>
          <w:shd w:val="clear" w:color="auto" w:fill="FFFFFF"/>
        </w:rPr>
        <w:t xml:space="preserve"> and behaviours. In </w:t>
      </w:r>
      <w:r w:rsidRPr="00B074B1">
        <w:rPr>
          <w:rFonts w:ascii="Arial" w:hAnsi="Arial" w:cs="Arial"/>
          <w:szCs w:val="24"/>
          <w:shd w:val="clear" w:color="auto" w:fill="FFFFFF"/>
        </w:rPr>
        <w:lastRenderedPageBreak/>
        <w:t>Sustainable Consumer Behaviour and the Environment (pp. 43-61). Routledge.</w:t>
      </w:r>
      <w:r w:rsidR="007E737C" w:rsidRPr="00B074B1">
        <w:rPr>
          <w:rFonts w:ascii="Arial" w:hAnsi="Arial" w:cs="Arial"/>
          <w:szCs w:val="24"/>
          <w:shd w:val="clear" w:color="auto" w:fill="FFFFFF"/>
        </w:rPr>
        <w:t xml:space="preserve"> DOI:</w:t>
      </w:r>
      <w:hyperlink r:id="rId19" w:tgtFrame="_blank" w:history="1">
        <w:r w:rsidR="007E737C" w:rsidRPr="00B074B1">
          <w:rPr>
            <w:rStyle w:val="Hyperlink"/>
            <w:rFonts w:ascii="Arial" w:hAnsi="Arial" w:cs="Arial"/>
            <w:color w:val="000000"/>
            <w:szCs w:val="24"/>
            <w:bdr w:val="none" w:sz="0" w:space="0" w:color="auto" w:frame="1"/>
            <w:shd w:val="clear" w:color="auto" w:fill="FFFFFF"/>
          </w:rPr>
          <w:t>10.1080/09669582.2020.1775622</w:t>
        </w:r>
      </w:hyperlink>
    </w:p>
    <w:p w14:paraId="19C04E89" w14:textId="24E87F94" w:rsidR="009B3546" w:rsidRPr="00B074B1" w:rsidRDefault="009B3546" w:rsidP="00B074B1">
      <w:pPr>
        <w:shd w:val="clear" w:color="auto" w:fill="FFFFFF"/>
        <w:suppressAutoHyphens w:val="0"/>
        <w:ind w:left="720" w:hanging="720"/>
        <w:rPr>
          <w:rFonts w:ascii="Arial" w:eastAsia="Times New Roman" w:hAnsi="Arial" w:cs="Arial"/>
          <w:szCs w:val="24"/>
          <w:lang w:val="en-US" w:eastAsia="en-US"/>
        </w:rPr>
      </w:pPr>
      <w:proofErr w:type="spellStart"/>
      <w:r w:rsidRPr="00B074B1">
        <w:rPr>
          <w:rFonts w:ascii="Arial" w:hAnsi="Arial" w:cs="Arial"/>
          <w:szCs w:val="24"/>
          <w:shd w:val="clear" w:color="auto" w:fill="FFFFFF"/>
          <w:lang w:val="de-DE"/>
        </w:rPr>
        <w:t>Paruzel</w:t>
      </w:r>
      <w:proofErr w:type="spellEnd"/>
      <w:r w:rsidRPr="00B074B1">
        <w:rPr>
          <w:rFonts w:ascii="Arial" w:hAnsi="Arial" w:cs="Arial"/>
          <w:szCs w:val="24"/>
          <w:shd w:val="clear" w:color="auto" w:fill="FFFFFF"/>
          <w:lang w:val="de-DE"/>
        </w:rPr>
        <w:t xml:space="preserve">, A., Schmidt, L. and Maier, G.W., </w:t>
      </w:r>
      <w:r w:rsidR="00B074B1" w:rsidRPr="00B074B1">
        <w:rPr>
          <w:rFonts w:ascii="Arial" w:hAnsi="Arial" w:cs="Arial"/>
          <w:szCs w:val="24"/>
          <w:shd w:val="clear" w:color="auto" w:fill="FFFFFF"/>
          <w:lang w:val="de-DE"/>
        </w:rPr>
        <w:t>(</w:t>
      </w:r>
      <w:r w:rsidRPr="00B074B1">
        <w:rPr>
          <w:rFonts w:ascii="Arial" w:hAnsi="Arial" w:cs="Arial"/>
          <w:szCs w:val="24"/>
          <w:shd w:val="clear" w:color="auto" w:fill="FFFFFF"/>
          <w:lang w:val="de-DE"/>
        </w:rPr>
        <w:t>2023</w:t>
      </w:r>
      <w:r w:rsidR="00B074B1" w:rsidRPr="00B074B1">
        <w:rPr>
          <w:rFonts w:ascii="Arial" w:hAnsi="Arial" w:cs="Arial"/>
          <w:szCs w:val="24"/>
          <w:shd w:val="clear" w:color="auto" w:fill="FFFFFF"/>
          <w:lang w:val="de-DE"/>
        </w:rPr>
        <w:t>)</w:t>
      </w:r>
      <w:r w:rsidRPr="00B074B1">
        <w:rPr>
          <w:rFonts w:ascii="Arial" w:hAnsi="Arial" w:cs="Arial"/>
          <w:szCs w:val="24"/>
          <w:shd w:val="clear" w:color="auto" w:fill="FFFFFF"/>
          <w:lang w:val="de-DE"/>
        </w:rPr>
        <w:t xml:space="preserve">. </w:t>
      </w:r>
      <w:r w:rsidRPr="00B074B1">
        <w:rPr>
          <w:rFonts w:ascii="Arial" w:hAnsi="Arial" w:cs="Arial"/>
          <w:szCs w:val="24"/>
          <w:shd w:val="clear" w:color="auto" w:fill="FFFFFF"/>
        </w:rPr>
        <w:t xml:space="preserve">Corporate social responsibility and employee innovative </w:t>
      </w:r>
      <w:proofErr w:type="spellStart"/>
      <w:r w:rsidRPr="00B074B1">
        <w:rPr>
          <w:rFonts w:ascii="Arial" w:hAnsi="Arial" w:cs="Arial"/>
          <w:szCs w:val="24"/>
          <w:shd w:val="clear" w:color="auto" w:fill="FFFFFF"/>
        </w:rPr>
        <w:t>behaviors</w:t>
      </w:r>
      <w:proofErr w:type="spellEnd"/>
      <w:r w:rsidRPr="00B074B1">
        <w:rPr>
          <w:rFonts w:ascii="Arial" w:hAnsi="Arial" w:cs="Arial"/>
          <w:szCs w:val="24"/>
          <w:shd w:val="clear" w:color="auto" w:fill="FFFFFF"/>
        </w:rPr>
        <w:t>: A meta-analysis. </w:t>
      </w:r>
      <w:r w:rsidRPr="00B074B1">
        <w:rPr>
          <w:rFonts w:ascii="Arial" w:hAnsi="Arial" w:cs="Arial"/>
          <w:i/>
          <w:iCs/>
          <w:szCs w:val="24"/>
          <w:shd w:val="clear" w:color="auto" w:fill="FFFFFF"/>
        </w:rPr>
        <w:t>Journal of Cleaner Production</w:t>
      </w:r>
      <w:r w:rsidRPr="00B074B1">
        <w:rPr>
          <w:rFonts w:ascii="Arial" w:hAnsi="Arial" w:cs="Arial"/>
          <w:szCs w:val="24"/>
          <w:shd w:val="clear" w:color="auto" w:fill="FFFFFF"/>
        </w:rPr>
        <w:t>, </w:t>
      </w:r>
      <w:r w:rsidRPr="00B074B1">
        <w:rPr>
          <w:rFonts w:ascii="Arial" w:hAnsi="Arial" w:cs="Arial"/>
          <w:i/>
          <w:iCs/>
          <w:szCs w:val="24"/>
          <w:shd w:val="clear" w:color="auto" w:fill="FFFFFF"/>
        </w:rPr>
        <w:t>393</w:t>
      </w:r>
      <w:r w:rsidRPr="00B074B1">
        <w:rPr>
          <w:rFonts w:ascii="Arial" w:hAnsi="Arial" w:cs="Arial"/>
          <w:szCs w:val="24"/>
          <w:shd w:val="clear" w:color="auto" w:fill="FFFFFF"/>
        </w:rPr>
        <w:t>, p.136189.</w:t>
      </w:r>
      <w:r w:rsidR="00975B20" w:rsidRPr="00B074B1">
        <w:rPr>
          <w:rFonts w:ascii="Arial" w:hAnsi="Arial" w:cs="Arial"/>
          <w:szCs w:val="24"/>
          <w:shd w:val="clear" w:color="auto" w:fill="FFFFFF"/>
        </w:rPr>
        <w:t xml:space="preserve"> </w:t>
      </w:r>
      <w:r w:rsidR="00975B20" w:rsidRPr="00B074B1">
        <w:rPr>
          <w:rFonts w:ascii="Arial" w:hAnsi="Arial" w:cs="Arial"/>
          <w:szCs w:val="24"/>
        </w:rPr>
        <w:t>DOI:</w:t>
      </w:r>
      <w:hyperlink r:id="rId20" w:tgtFrame="_blank" w:history="1">
        <w:r w:rsidR="00975B20" w:rsidRPr="00B074B1">
          <w:rPr>
            <w:rStyle w:val="Hyperlink"/>
            <w:rFonts w:ascii="Arial" w:hAnsi="Arial" w:cs="Arial"/>
            <w:color w:val="000000"/>
            <w:szCs w:val="24"/>
            <w:bdr w:val="none" w:sz="0" w:space="0" w:color="auto" w:frame="1"/>
          </w:rPr>
          <w:t>10.1016/j.jclepro.2023.136189</w:t>
        </w:r>
      </w:hyperlink>
    </w:p>
    <w:p w14:paraId="0191A315" w14:textId="751E62F2" w:rsidR="009B3546" w:rsidRPr="00B074B1" w:rsidRDefault="009B3546" w:rsidP="00B074B1">
      <w:pPr>
        <w:ind w:left="720" w:hanging="720"/>
        <w:rPr>
          <w:rFonts w:ascii="Arial" w:hAnsi="Arial" w:cs="Arial"/>
          <w:szCs w:val="24"/>
        </w:rPr>
      </w:pPr>
      <w:proofErr w:type="spellStart"/>
      <w:r w:rsidRPr="00B074B1">
        <w:rPr>
          <w:rFonts w:ascii="Arial" w:hAnsi="Arial" w:cs="Arial"/>
          <w:szCs w:val="24"/>
          <w:lang w:val="it-IT"/>
        </w:rPr>
        <w:t>Peña</w:t>
      </w:r>
      <w:proofErr w:type="spellEnd"/>
      <w:r w:rsidRPr="00B074B1">
        <w:rPr>
          <w:rFonts w:ascii="Cambria Math" w:hAnsi="Cambria Math" w:cs="Cambria Math"/>
          <w:szCs w:val="24"/>
          <w:lang w:val="it-IT"/>
        </w:rPr>
        <w:t>‐</w:t>
      </w:r>
      <w:r w:rsidRPr="00B074B1">
        <w:rPr>
          <w:rFonts w:ascii="Arial" w:hAnsi="Arial" w:cs="Arial"/>
          <w:szCs w:val="24"/>
          <w:lang w:val="it-IT"/>
        </w:rPr>
        <w:t>Miranda, D.D., Guevara</w:t>
      </w:r>
      <w:r w:rsidRPr="00B074B1">
        <w:rPr>
          <w:rFonts w:ascii="Cambria Math" w:hAnsi="Cambria Math" w:cs="Cambria Math"/>
          <w:szCs w:val="24"/>
          <w:lang w:val="it-IT"/>
        </w:rPr>
        <w:t>‐</w:t>
      </w:r>
      <w:proofErr w:type="spellStart"/>
      <w:r w:rsidRPr="00B074B1">
        <w:rPr>
          <w:rFonts w:ascii="Arial" w:hAnsi="Arial" w:cs="Arial"/>
          <w:szCs w:val="24"/>
          <w:lang w:val="it-IT"/>
        </w:rPr>
        <w:t>Plaza</w:t>
      </w:r>
      <w:proofErr w:type="spellEnd"/>
      <w:r w:rsidRPr="00B074B1">
        <w:rPr>
          <w:rFonts w:ascii="Arial" w:hAnsi="Arial" w:cs="Arial"/>
          <w:szCs w:val="24"/>
          <w:lang w:val="it-IT"/>
        </w:rPr>
        <w:t xml:space="preserve">, A., </w:t>
      </w:r>
      <w:proofErr w:type="spellStart"/>
      <w:r w:rsidRPr="00B074B1">
        <w:rPr>
          <w:rFonts w:ascii="Arial" w:hAnsi="Arial" w:cs="Arial"/>
          <w:szCs w:val="24"/>
          <w:lang w:val="it-IT"/>
        </w:rPr>
        <w:t>Fraiz</w:t>
      </w:r>
      <w:r w:rsidRPr="00B074B1">
        <w:rPr>
          <w:rFonts w:ascii="Cambria Math" w:hAnsi="Cambria Math" w:cs="Cambria Math"/>
          <w:szCs w:val="24"/>
          <w:lang w:val="it-IT"/>
        </w:rPr>
        <w:t>‐</w:t>
      </w:r>
      <w:r w:rsidRPr="00B074B1">
        <w:rPr>
          <w:rFonts w:ascii="Arial" w:hAnsi="Arial" w:cs="Arial"/>
          <w:szCs w:val="24"/>
          <w:lang w:val="it-IT"/>
        </w:rPr>
        <w:t>Brea</w:t>
      </w:r>
      <w:proofErr w:type="spellEnd"/>
      <w:r w:rsidRPr="00B074B1">
        <w:rPr>
          <w:rFonts w:ascii="Arial" w:hAnsi="Arial" w:cs="Arial"/>
          <w:szCs w:val="24"/>
          <w:lang w:val="it-IT"/>
        </w:rPr>
        <w:t xml:space="preserve">, J.A. and Camilleri, M.A., </w:t>
      </w:r>
      <w:r w:rsidR="00B074B1" w:rsidRPr="00B074B1">
        <w:rPr>
          <w:rFonts w:ascii="Arial" w:hAnsi="Arial" w:cs="Arial"/>
          <w:szCs w:val="24"/>
          <w:lang w:val="it-IT"/>
        </w:rPr>
        <w:t>(</w:t>
      </w:r>
      <w:r w:rsidRPr="00B074B1">
        <w:rPr>
          <w:rFonts w:ascii="Arial" w:hAnsi="Arial" w:cs="Arial"/>
          <w:szCs w:val="24"/>
          <w:lang w:val="it-IT"/>
        </w:rPr>
        <w:t>2022</w:t>
      </w:r>
      <w:r w:rsidR="00B074B1" w:rsidRPr="00B074B1">
        <w:rPr>
          <w:rFonts w:ascii="Arial" w:hAnsi="Arial" w:cs="Arial"/>
          <w:szCs w:val="24"/>
          <w:lang w:val="it-IT"/>
        </w:rPr>
        <w:t>)</w:t>
      </w:r>
      <w:r w:rsidRPr="00B074B1">
        <w:rPr>
          <w:rFonts w:ascii="Arial" w:hAnsi="Arial" w:cs="Arial"/>
          <w:szCs w:val="24"/>
          <w:lang w:val="it-IT"/>
        </w:rPr>
        <w:t xml:space="preserve">. </w:t>
      </w:r>
      <w:r w:rsidRPr="00B074B1">
        <w:rPr>
          <w:rFonts w:ascii="Arial" w:hAnsi="Arial" w:cs="Arial"/>
          <w:szCs w:val="24"/>
        </w:rPr>
        <w:t>Corporate social responsibility model for a competitive and resilient hospitality industry. Sustainable Development, 30(3), pp.433-446.</w:t>
      </w:r>
      <w:r w:rsidR="00975B20" w:rsidRPr="00B074B1">
        <w:rPr>
          <w:rFonts w:ascii="Arial" w:hAnsi="Arial" w:cs="Arial"/>
          <w:szCs w:val="24"/>
        </w:rPr>
        <w:t xml:space="preserve"> </w:t>
      </w:r>
      <w:r w:rsidR="00975B20" w:rsidRPr="00B074B1">
        <w:rPr>
          <w:rFonts w:ascii="Arial" w:hAnsi="Arial" w:cs="Arial"/>
          <w:i/>
          <w:iCs/>
          <w:szCs w:val="24"/>
          <w:shd w:val="clear" w:color="auto" w:fill="FFFFFF"/>
        </w:rPr>
        <w:t>https://doi.org/10.1002/sd.2259</w:t>
      </w:r>
    </w:p>
    <w:p w14:paraId="4B2A10C7" w14:textId="4E6EE932" w:rsidR="009B3546" w:rsidRPr="00B074B1" w:rsidRDefault="009B3546" w:rsidP="00B074B1">
      <w:pPr>
        <w:ind w:left="720" w:hanging="720"/>
        <w:rPr>
          <w:rFonts w:ascii="Arial" w:hAnsi="Arial" w:cs="Arial"/>
          <w:szCs w:val="24"/>
        </w:rPr>
      </w:pPr>
      <w:r w:rsidRPr="00B074B1">
        <w:rPr>
          <w:rFonts w:ascii="Arial" w:hAnsi="Arial" w:cs="Arial"/>
          <w:szCs w:val="24"/>
          <w:shd w:val="clear" w:color="auto" w:fill="FFFFFF"/>
        </w:rPr>
        <w:t>Sánchez</w:t>
      </w:r>
      <w:r w:rsidRPr="00B074B1">
        <w:rPr>
          <w:rFonts w:ascii="Cambria Math" w:hAnsi="Cambria Math" w:cs="Cambria Math"/>
          <w:szCs w:val="24"/>
          <w:shd w:val="clear" w:color="auto" w:fill="FFFFFF"/>
        </w:rPr>
        <w:t>‐</w:t>
      </w:r>
      <w:proofErr w:type="spellStart"/>
      <w:r w:rsidRPr="00B074B1">
        <w:rPr>
          <w:rFonts w:ascii="Arial" w:hAnsi="Arial" w:cs="Arial"/>
          <w:szCs w:val="24"/>
          <w:shd w:val="clear" w:color="auto" w:fill="FFFFFF"/>
        </w:rPr>
        <w:t>Torné</w:t>
      </w:r>
      <w:proofErr w:type="spellEnd"/>
      <w:r w:rsidRPr="00B074B1">
        <w:rPr>
          <w:rFonts w:ascii="Arial" w:hAnsi="Arial" w:cs="Arial"/>
          <w:szCs w:val="24"/>
          <w:shd w:val="clear" w:color="auto" w:fill="FFFFFF"/>
        </w:rPr>
        <w:t>, I., Morán</w:t>
      </w:r>
      <w:r w:rsidRPr="00B074B1">
        <w:rPr>
          <w:rFonts w:ascii="Cambria Math" w:hAnsi="Cambria Math" w:cs="Cambria Math"/>
          <w:szCs w:val="24"/>
          <w:shd w:val="clear" w:color="auto" w:fill="FFFFFF"/>
        </w:rPr>
        <w:t>‐</w:t>
      </w:r>
      <w:r w:rsidRPr="00B074B1">
        <w:rPr>
          <w:rFonts w:ascii="Arial" w:hAnsi="Arial" w:cs="Arial"/>
          <w:szCs w:val="24"/>
          <w:shd w:val="clear" w:color="auto" w:fill="FFFFFF"/>
        </w:rPr>
        <w:t>Álvarez, J.C. and Pérez</w:t>
      </w:r>
      <w:r w:rsidRPr="00B074B1">
        <w:rPr>
          <w:rFonts w:ascii="Cambria Math" w:hAnsi="Cambria Math" w:cs="Cambria Math"/>
          <w:szCs w:val="24"/>
          <w:shd w:val="clear" w:color="auto" w:fill="FFFFFF"/>
        </w:rPr>
        <w:t>‐</w:t>
      </w:r>
      <w:r w:rsidRPr="00B074B1">
        <w:rPr>
          <w:rFonts w:ascii="Arial" w:hAnsi="Arial" w:cs="Arial"/>
          <w:szCs w:val="24"/>
          <w:shd w:val="clear" w:color="auto" w:fill="FFFFFF"/>
        </w:rPr>
        <w:t xml:space="preserve">López, J.A., </w:t>
      </w:r>
      <w:r w:rsidR="00B074B1" w:rsidRPr="00B074B1">
        <w:rPr>
          <w:rFonts w:ascii="Arial" w:hAnsi="Arial" w:cs="Arial"/>
          <w:szCs w:val="24"/>
          <w:shd w:val="clear" w:color="auto" w:fill="FFFFFF"/>
        </w:rPr>
        <w:t>(</w:t>
      </w:r>
      <w:r w:rsidRPr="00B074B1">
        <w:rPr>
          <w:rFonts w:ascii="Arial" w:hAnsi="Arial" w:cs="Arial"/>
          <w:szCs w:val="24"/>
          <w:shd w:val="clear" w:color="auto" w:fill="FFFFFF"/>
        </w:rPr>
        <w:t>2020</w:t>
      </w:r>
      <w:r w:rsidR="00B074B1" w:rsidRPr="00B074B1">
        <w:rPr>
          <w:rFonts w:ascii="Arial" w:hAnsi="Arial" w:cs="Arial"/>
          <w:szCs w:val="24"/>
          <w:shd w:val="clear" w:color="auto" w:fill="FFFFFF"/>
        </w:rPr>
        <w:t>)</w:t>
      </w:r>
      <w:r w:rsidRPr="00B074B1">
        <w:rPr>
          <w:rFonts w:ascii="Arial" w:hAnsi="Arial" w:cs="Arial"/>
          <w:szCs w:val="24"/>
          <w:shd w:val="clear" w:color="auto" w:fill="FFFFFF"/>
        </w:rPr>
        <w:t>. The importance of corporate social responsibility in achieving high corporate reputation. </w:t>
      </w:r>
      <w:r w:rsidRPr="00B074B1">
        <w:rPr>
          <w:rFonts w:ascii="Arial" w:hAnsi="Arial" w:cs="Arial"/>
          <w:i/>
          <w:iCs/>
          <w:szCs w:val="24"/>
          <w:shd w:val="clear" w:color="auto" w:fill="FFFFFF"/>
        </w:rPr>
        <w:t>Corporate Social Responsibility and Environmental Management</w:t>
      </w:r>
      <w:r w:rsidRPr="00B074B1">
        <w:rPr>
          <w:rFonts w:ascii="Arial" w:hAnsi="Arial" w:cs="Arial"/>
          <w:szCs w:val="24"/>
          <w:shd w:val="clear" w:color="auto" w:fill="FFFFFF"/>
        </w:rPr>
        <w:t>, </w:t>
      </w:r>
      <w:r w:rsidRPr="00B074B1">
        <w:rPr>
          <w:rFonts w:ascii="Arial" w:hAnsi="Arial" w:cs="Arial"/>
          <w:i/>
          <w:iCs/>
          <w:szCs w:val="24"/>
          <w:shd w:val="clear" w:color="auto" w:fill="FFFFFF"/>
        </w:rPr>
        <w:t>27</w:t>
      </w:r>
      <w:r w:rsidRPr="00B074B1">
        <w:rPr>
          <w:rFonts w:ascii="Arial" w:hAnsi="Arial" w:cs="Arial"/>
          <w:szCs w:val="24"/>
          <w:shd w:val="clear" w:color="auto" w:fill="FFFFFF"/>
        </w:rPr>
        <w:t>(6), pp.2692-2700.</w:t>
      </w:r>
      <w:r w:rsidR="002A2A6A" w:rsidRPr="00B074B1">
        <w:rPr>
          <w:rFonts w:ascii="Arial" w:hAnsi="Arial" w:cs="Arial"/>
          <w:szCs w:val="24"/>
          <w:shd w:val="clear" w:color="auto" w:fill="FFFFFF"/>
        </w:rPr>
        <w:t xml:space="preserve"> DOI: 10.1002/csr.1993</w:t>
      </w:r>
    </w:p>
    <w:p w14:paraId="27D28C52" w14:textId="4498012A" w:rsidR="009B3546" w:rsidRPr="00B074B1" w:rsidRDefault="009B3546" w:rsidP="00B074B1">
      <w:pPr>
        <w:ind w:left="720" w:hanging="720"/>
        <w:rPr>
          <w:rFonts w:ascii="Arial" w:hAnsi="Arial" w:cs="Arial"/>
          <w:szCs w:val="24"/>
          <w:shd w:val="clear" w:color="auto" w:fill="FFFFFF"/>
        </w:rPr>
      </w:pPr>
      <w:proofErr w:type="spellStart"/>
      <w:r w:rsidRPr="00B074B1">
        <w:rPr>
          <w:rFonts w:ascii="Arial" w:hAnsi="Arial" w:cs="Arial"/>
          <w:szCs w:val="24"/>
        </w:rPr>
        <w:t>Tarigan</w:t>
      </w:r>
      <w:proofErr w:type="spellEnd"/>
      <w:r w:rsidRPr="00B074B1">
        <w:rPr>
          <w:rFonts w:ascii="Arial" w:hAnsi="Arial" w:cs="Arial"/>
          <w:szCs w:val="24"/>
        </w:rPr>
        <w:t xml:space="preserve">, J., Susanto, A.R.S., </w:t>
      </w:r>
      <w:proofErr w:type="spellStart"/>
      <w:r w:rsidRPr="00B074B1">
        <w:rPr>
          <w:rFonts w:ascii="Arial" w:hAnsi="Arial" w:cs="Arial"/>
          <w:szCs w:val="24"/>
        </w:rPr>
        <w:t>Hatane</w:t>
      </w:r>
      <w:proofErr w:type="spellEnd"/>
      <w:r w:rsidRPr="00B074B1">
        <w:rPr>
          <w:rFonts w:ascii="Arial" w:hAnsi="Arial" w:cs="Arial"/>
          <w:szCs w:val="24"/>
        </w:rPr>
        <w:t xml:space="preserve">, S.E., Jie, F. and </w:t>
      </w:r>
      <w:proofErr w:type="spellStart"/>
      <w:r w:rsidRPr="00B074B1">
        <w:rPr>
          <w:rFonts w:ascii="Arial" w:hAnsi="Arial" w:cs="Arial"/>
          <w:szCs w:val="24"/>
        </w:rPr>
        <w:t>Foedjiawati</w:t>
      </w:r>
      <w:proofErr w:type="spellEnd"/>
      <w:r w:rsidRPr="00B074B1">
        <w:rPr>
          <w:rFonts w:ascii="Arial" w:hAnsi="Arial" w:cs="Arial"/>
          <w:szCs w:val="24"/>
        </w:rPr>
        <w:t xml:space="preserve">, F., </w:t>
      </w:r>
      <w:r w:rsidR="00B074B1" w:rsidRPr="00B074B1">
        <w:rPr>
          <w:rFonts w:ascii="Arial" w:hAnsi="Arial" w:cs="Arial"/>
          <w:szCs w:val="24"/>
        </w:rPr>
        <w:t>(</w:t>
      </w:r>
      <w:r w:rsidRPr="00B074B1">
        <w:rPr>
          <w:rFonts w:ascii="Arial" w:hAnsi="Arial" w:cs="Arial"/>
          <w:szCs w:val="24"/>
        </w:rPr>
        <w:t>2021</w:t>
      </w:r>
      <w:r w:rsidR="00B074B1" w:rsidRPr="00B074B1">
        <w:rPr>
          <w:rFonts w:ascii="Arial" w:hAnsi="Arial" w:cs="Arial"/>
          <w:szCs w:val="24"/>
        </w:rPr>
        <w:t>)</w:t>
      </w:r>
      <w:r w:rsidRPr="00B074B1">
        <w:rPr>
          <w:rFonts w:ascii="Arial" w:hAnsi="Arial" w:cs="Arial"/>
          <w:szCs w:val="24"/>
        </w:rPr>
        <w:t>. Corporate social responsibility, job pursuit intention, quality of work life and employee performance: case study from Indonesia controversial industry. Asia-Pacific Journal of Business Administration, 13(2), pp.141-158.</w:t>
      </w:r>
      <w:r w:rsidR="002A2A6A" w:rsidRPr="00B074B1">
        <w:rPr>
          <w:rFonts w:ascii="Arial" w:hAnsi="Arial" w:cs="Arial"/>
          <w:szCs w:val="24"/>
        </w:rPr>
        <w:t xml:space="preserve"> </w:t>
      </w:r>
      <w:r w:rsidR="002A2A6A" w:rsidRPr="00B074B1">
        <w:rPr>
          <w:rFonts w:ascii="Arial" w:hAnsi="Arial" w:cs="Arial"/>
          <w:szCs w:val="24"/>
          <w:shd w:val="clear" w:color="auto" w:fill="FFFFFF"/>
        </w:rPr>
        <w:t> </w:t>
      </w:r>
      <w:hyperlink r:id="rId21" w:tooltip="DOI: https://doi.org/10.1108/APJBA-09-2019-0189" w:history="1">
        <w:r w:rsidR="002A2A6A" w:rsidRPr="00B074B1">
          <w:rPr>
            <w:rStyle w:val="Hyperlink"/>
            <w:rFonts w:ascii="Arial" w:hAnsi="Arial" w:cs="Arial"/>
            <w:color w:val="000000"/>
            <w:szCs w:val="24"/>
            <w:shd w:val="clear" w:color="auto" w:fill="FFFFFF"/>
          </w:rPr>
          <w:t>https://doi.org/10.1108/APJBA-09-2019-0189</w:t>
        </w:r>
      </w:hyperlink>
    </w:p>
    <w:p w14:paraId="535DE58D" w14:textId="1C25A46B" w:rsidR="009B3546" w:rsidRPr="00B074B1" w:rsidRDefault="009B3546" w:rsidP="00B074B1">
      <w:pPr>
        <w:ind w:left="720" w:hanging="720"/>
        <w:rPr>
          <w:rFonts w:ascii="Arial" w:hAnsi="Arial" w:cs="Arial"/>
          <w:szCs w:val="24"/>
          <w:shd w:val="clear" w:color="auto" w:fill="FFFFFF"/>
        </w:rPr>
      </w:pPr>
      <w:r w:rsidRPr="00B074B1">
        <w:rPr>
          <w:rFonts w:ascii="Arial" w:hAnsi="Arial" w:cs="Arial"/>
          <w:szCs w:val="24"/>
          <w:shd w:val="clear" w:color="auto" w:fill="FFFFFF"/>
        </w:rPr>
        <w:t xml:space="preserve">Ye, N., Kueh, T.B., Hou, L., Liu, Y. and Yu, H., </w:t>
      </w:r>
      <w:r w:rsidR="00B074B1" w:rsidRPr="00B074B1">
        <w:rPr>
          <w:rFonts w:ascii="Arial" w:hAnsi="Arial" w:cs="Arial"/>
          <w:szCs w:val="24"/>
          <w:shd w:val="clear" w:color="auto" w:fill="FFFFFF"/>
        </w:rPr>
        <w:t>(</w:t>
      </w:r>
      <w:r w:rsidRPr="00B074B1">
        <w:rPr>
          <w:rFonts w:ascii="Arial" w:hAnsi="Arial" w:cs="Arial"/>
          <w:szCs w:val="24"/>
          <w:shd w:val="clear" w:color="auto" w:fill="FFFFFF"/>
        </w:rPr>
        <w:t>2020</w:t>
      </w:r>
      <w:r w:rsidR="00B074B1" w:rsidRPr="00B074B1">
        <w:rPr>
          <w:rFonts w:ascii="Arial" w:hAnsi="Arial" w:cs="Arial"/>
          <w:szCs w:val="24"/>
          <w:shd w:val="clear" w:color="auto" w:fill="FFFFFF"/>
        </w:rPr>
        <w:t>)</w:t>
      </w:r>
      <w:r w:rsidRPr="00B074B1">
        <w:rPr>
          <w:rFonts w:ascii="Arial" w:hAnsi="Arial" w:cs="Arial"/>
          <w:szCs w:val="24"/>
          <w:shd w:val="clear" w:color="auto" w:fill="FFFFFF"/>
        </w:rPr>
        <w:t>. A bibliometric analysis of corporate social responsibility in sustainable development. </w:t>
      </w:r>
      <w:r w:rsidRPr="00B074B1">
        <w:rPr>
          <w:rFonts w:ascii="Arial" w:hAnsi="Arial" w:cs="Arial"/>
          <w:i/>
          <w:iCs/>
          <w:szCs w:val="24"/>
          <w:shd w:val="clear" w:color="auto" w:fill="FFFFFF"/>
        </w:rPr>
        <w:t>Journal of cleaner production</w:t>
      </w:r>
      <w:r w:rsidRPr="00B074B1">
        <w:rPr>
          <w:rFonts w:ascii="Arial" w:hAnsi="Arial" w:cs="Arial"/>
          <w:szCs w:val="24"/>
          <w:shd w:val="clear" w:color="auto" w:fill="FFFFFF"/>
        </w:rPr>
        <w:t>, </w:t>
      </w:r>
      <w:r w:rsidRPr="00B074B1">
        <w:rPr>
          <w:rFonts w:ascii="Arial" w:hAnsi="Arial" w:cs="Arial"/>
          <w:i/>
          <w:iCs/>
          <w:szCs w:val="24"/>
          <w:shd w:val="clear" w:color="auto" w:fill="FFFFFF"/>
        </w:rPr>
        <w:t>272</w:t>
      </w:r>
      <w:r w:rsidRPr="00B074B1">
        <w:rPr>
          <w:rFonts w:ascii="Arial" w:hAnsi="Arial" w:cs="Arial"/>
          <w:szCs w:val="24"/>
          <w:shd w:val="clear" w:color="auto" w:fill="FFFFFF"/>
        </w:rPr>
        <w:t>, p.122679.</w:t>
      </w:r>
      <w:r w:rsidR="002A2A6A" w:rsidRPr="00B074B1">
        <w:rPr>
          <w:rFonts w:ascii="Arial" w:hAnsi="Arial" w:cs="Arial"/>
          <w:szCs w:val="24"/>
          <w:shd w:val="clear" w:color="auto" w:fill="FFFFFF"/>
        </w:rPr>
        <w:t xml:space="preserve"> DOI:</w:t>
      </w:r>
      <w:hyperlink r:id="rId22" w:tgtFrame="_blank" w:history="1">
        <w:r w:rsidR="002A2A6A" w:rsidRPr="00B074B1">
          <w:rPr>
            <w:rStyle w:val="Hyperlink"/>
            <w:rFonts w:ascii="Arial" w:hAnsi="Arial" w:cs="Arial"/>
            <w:color w:val="000000"/>
            <w:szCs w:val="24"/>
            <w:bdr w:val="none" w:sz="0" w:space="0" w:color="auto" w:frame="1"/>
            <w:shd w:val="clear" w:color="auto" w:fill="FFFFFF"/>
          </w:rPr>
          <w:t>10.1016/j.jclepro.2020.122679</w:t>
        </w:r>
      </w:hyperlink>
    </w:p>
    <w:p w14:paraId="543C422A" w14:textId="7C3EA805" w:rsidR="009B3546" w:rsidRPr="00B074B1" w:rsidRDefault="009B3546" w:rsidP="00B074B1">
      <w:pPr>
        <w:ind w:left="720" w:hanging="720"/>
        <w:rPr>
          <w:rFonts w:ascii="Arial" w:hAnsi="Arial" w:cs="Arial"/>
          <w:szCs w:val="24"/>
        </w:rPr>
      </w:pPr>
      <w:r w:rsidRPr="00B074B1">
        <w:rPr>
          <w:rFonts w:ascii="Arial" w:hAnsi="Arial" w:cs="Arial"/>
          <w:szCs w:val="24"/>
          <w:shd w:val="clear" w:color="auto" w:fill="FFFFFF"/>
        </w:rPr>
        <w:t xml:space="preserve">Zaman, R., Jain, T., Samara, G. and Jamali, D., </w:t>
      </w:r>
      <w:r w:rsidR="00B074B1" w:rsidRPr="00B074B1">
        <w:rPr>
          <w:rFonts w:ascii="Arial" w:hAnsi="Arial" w:cs="Arial"/>
          <w:szCs w:val="24"/>
          <w:shd w:val="clear" w:color="auto" w:fill="FFFFFF"/>
        </w:rPr>
        <w:t>(</w:t>
      </w:r>
      <w:r w:rsidRPr="00B074B1">
        <w:rPr>
          <w:rFonts w:ascii="Arial" w:hAnsi="Arial" w:cs="Arial"/>
          <w:szCs w:val="24"/>
          <w:shd w:val="clear" w:color="auto" w:fill="FFFFFF"/>
        </w:rPr>
        <w:t>2022</w:t>
      </w:r>
      <w:r w:rsidR="00B074B1" w:rsidRPr="00B074B1">
        <w:rPr>
          <w:rFonts w:ascii="Arial" w:hAnsi="Arial" w:cs="Arial"/>
          <w:szCs w:val="24"/>
          <w:shd w:val="clear" w:color="auto" w:fill="FFFFFF"/>
        </w:rPr>
        <w:t>)</w:t>
      </w:r>
      <w:r w:rsidRPr="00B074B1">
        <w:rPr>
          <w:rFonts w:ascii="Arial" w:hAnsi="Arial" w:cs="Arial"/>
          <w:szCs w:val="24"/>
          <w:shd w:val="clear" w:color="auto" w:fill="FFFFFF"/>
        </w:rPr>
        <w:t>. Corporate governance meets corporate social responsibility: Mapping the interface. </w:t>
      </w:r>
      <w:r w:rsidRPr="00B074B1">
        <w:rPr>
          <w:rFonts w:ascii="Arial" w:hAnsi="Arial" w:cs="Arial"/>
          <w:i/>
          <w:iCs/>
          <w:szCs w:val="24"/>
          <w:shd w:val="clear" w:color="auto" w:fill="FFFFFF"/>
        </w:rPr>
        <w:t>Business &amp; Society</w:t>
      </w:r>
      <w:r w:rsidRPr="00B074B1">
        <w:rPr>
          <w:rFonts w:ascii="Arial" w:hAnsi="Arial" w:cs="Arial"/>
          <w:szCs w:val="24"/>
          <w:shd w:val="clear" w:color="auto" w:fill="FFFFFF"/>
        </w:rPr>
        <w:t>, </w:t>
      </w:r>
      <w:r w:rsidRPr="00B074B1">
        <w:rPr>
          <w:rFonts w:ascii="Arial" w:hAnsi="Arial" w:cs="Arial"/>
          <w:i/>
          <w:iCs/>
          <w:szCs w:val="24"/>
          <w:shd w:val="clear" w:color="auto" w:fill="FFFFFF"/>
        </w:rPr>
        <w:t>61</w:t>
      </w:r>
      <w:r w:rsidRPr="00B074B1">
        <w:rPr>
          <w:rFonts w:ascii="Arial" w:hAnsi="Arial" w:cs="Arial"/>
          <w:szCs w:val="24"/>
          <w:shd w:val="clear" w:color="auto" w:fill="FFFFFF"/>
        </w:rPr>
        <w:t>(3), pp.690-752.</w:t>
      </w:r>
      <w:r w:rsidR="002A2A6A" w:rsidRPr="00B074B1">
        <w:rPr>
          <w:rFonts w:ascii="Arial" w:hAnsi="Arial" w:cs="Arial"/>
          <w:szCs w:val="24"/>
          <w:shd w:val="clear" w:color="auto" w:fill="FFFFFF"/>
        </w:rPr>
        <w:t xml:space="preserve"> </w:t>
      </w:r>
      <w:hyperlink r:id="rId23" w:history="1">
        <w:r w:rsidR="002A2A6A" w:rsidRPr="00B074B1">
          <w:rPr>
            <w:rStyle w:val="Hyperlink"/>
            <w:rFonts w:ascii="Arial" w:hAnsi="Arial" w:cs="Arial"/>
            <w:color w:val="000000"/>
            <w:szCs w:val="24"/>
            <w:shd w:val="clear" w:color="auto" w:fill="FFFFFF"/>
          </w:rPr>
          <w:t>https://doi.org/10.1177/0007650320973415</w:t>
        </w:r>
      </w:hyperlink>
    </w:p>
    <w:p w14:paraId="26C32D56" w14:textId="218F7083" w:rsidR="009B3546" w:rsidRPr="00B074B1" w:rsidRDefault="002A2A6A" w:rsidP="00B074B1">
      <w:pPr>
        <w:ind w:left="720" w:hanging="720"/>
        <w:rPr>
          <w:rFonts w:ascii="Arial" w:hAnsi="Arial" w:cs="Arial"/>
          <w:szCs w:val="24"/>
        </w:rPr>
      </w:pPr>
      <w:r w:rsidRPr="00B074B1">
        <w:rPr>
          <w:rFonts w:ascii="Arial" w:hAnsi="Arial" w:cs="Arial"/>
          <w:szCs w:val="24"/>
          <w:shd w:val="clear" w:color="auto" w:fill="FFFFFF"/>
        </w:rPr>
        <w:t xml:space="preserve">Kasradze, M., Kamali Saraji, M. and </w:t>
      </w:r>
      <w:proofErr w:type="spellStart"/>
      <w:r w:rsidRPr="00B074B1">
        <w:rPr>
          <w:rFonts w:ascii="Arial" w:hAnsi="Arial" w:cs="Arial"/>
          <w:szCs w:val="24"/>
          <w:shd w:val="clear" w:color="auto" w:fill="FFFFFF"/>
        </w:rPr>
        <w:t>Streimikiene</w:t>
      </w:r>
      <w:proofErr w:type="spellEnd"/>
      <w:r w:rsidRPr="00B074B1">
        <w:rPr>
          <w:rFonts w:ascii="Arial" w:hAnsi="Arial" w:cs="Arial"/>
          <w:szCs w:val="24"/>
          <w:shd w:val="clear" w:color="auto" w:fill="FFFFFF"/>
        </w:rPr>
        <w:t xml:space="preserve">, D., </w:t>
      </w:r>
      <w:r w:rsidR="00B074B1" w:rsidRPr="00B074B1">
        <w:rPr>
          <w:rFonts w:ascii="Arial" w:hAnsi="Arial" w:cs="Arial"/>
          <w:szCs w:val="24"/>
          <w:shd w:val="clear" w:color="auto" w:fill="FFFFFF"/>
        </w:rPr>
        <w:t>(</w:t>
      </w:r>
      <w:r w:rsidRPr="00B074B1">
        <w:rPr>
          <w:rFonts w:ascii="Arial" w:hAnsi="Arial" w:cs="Arial"/>
          <w:szCs w:val="24"/>
          <w:shd w:val="clear" w:color="auto" w:fill="FFFFFF"/>
        </w:rPr>
        <w:t>2023</w:t>
      </w:r>
      <w:r w:rsidR="00B074B1" w:rsidRPr="00B074B1">
        <w:rPr>
          <w:rFonts w:ascii="Arial" w:hAnsi="Arial" w:cs="Arial"/>
          <w:szCs w:val="24"/>
          <w:shd w:val="clear" w:color="auto" w:fill="FFFFFF"/>
        </w:rPr>
        <w:t>)</w:t>
      </w:r>
      <w:r w:rsidRPr="00B074B1">
        <w:rPr>
          <w:rFonts w:ascii="Arial" w:hAnsi="Arial" w:cs="Arial"/>
          <w:szCs w:val="24"/>
          <w:shd w:val="clear" w:color="auto" w:fill="FFFFFF"/>
        </w:rPr>
        <w:t>. Challenges to corporate social responsibility adoption for sustainability: A picture fuzzy approach. </w:t>
      </w:r>
      <w:r w:rsidRPr="00B074B1">
        <w:rPr>
          <w:rFonts w:ascii="Arial" w:hAnsi="Arial" w:cs="Arial"/>
          <w:i/>
          <w:iCs/>
          <w:szCs w:val="24"/>
          <w:shd w:val="clear" w:color="auto" w:fill="FFFFFF"/>
        </w:rPr>
        <w:t>Integrated Environmental Assessment and Management</w:t>
      </w:r>
      <w:r w:rsidRPr="00B074B1">
        <w:rPr>
          <w:rFonts w:ascii="Arial" w:hAnsi="Arial" w:cs="Arial"/>
          <w:szCs w:val="24"/>
          <w:shd w:val="clear" w:color="auto" w:fill="FFFFFF"/>
        </w:rPr>
        <w:t>, </w:t>
      </w:r>
      <w:r w:rsidRPr="00B074B1">
        <w:rPr>
          <w:rFonts w:ascii="Arial" w:hAnsi="Arial" w:cs="Arial"/>
          <w:i/>
          <w:iCs/>
          <w:szCs w:val="24"/>
          <w:shd w:val="clear" w:color="auto" w:fill="FFFFFF"/>
        </w:rPr>
        <w:t>19</w:t>
      </w:r>
      <w:r w:rsidRPr="00B074B1">
        <w:rPr>
          <w:rFonts w:ascii="Arial" w:hAnsi="Arial" w:cs="Arial"/>
          <w:szCs w:val="24"/>
          <w:shd w:val="clear" w:color="auto" w:fill="FFFFFF"/>
        </w:rPr>
        <w:t xml:space="preserve">(5), pp.1254-1275. </w:t>
      </w:r>
      <w:hyperlink r:id="rId24" w:history="1">
        <w:r w:rsidRPr="00B074B1">
          <w:rPr>
            <w:rStyle w:val="Hyperlink"/>
            <w:rFonts w:ascii="Arial" w:hAnsi="Arial" w:cs="Arial"/>
            <w:b/>
            <w:bCs/>
            <w:color w:val="000000"/>
            <w:szCs w:val="24"/>
            <w:shd w:val="clear" w:color="auto" w:fill="FFFFFF"/>
          </w:rPr>
          <w:t>https://doi.org/10.1002/ieam.4740</w:t>
        </w:r>
      </w:hyperlink>
    </w:p>
    <w:p w14:paraId="28AEFB2F" w14:textId="157863C9" w:rsidR="004A4DF1" w:rsidRPr="00B074B1" w:rsidRDefault="004A4DF1" w:rsidP="00B074B1">
      <w:pPr>
        <w:suppressAutoHyphens w:val="0"/>
        <w:ind w:left="720" w:hanging="720"/>
        <w:rPr>
          <w:rFonts w:ascii="Arial" w:eastAsia="Times New Roman" w:hAnsi="Arial" w:cs="Arial"/>
          <w:szCs w:val="24"/>
          <w:lang w:val="en-US" w:eastAsia="en-US"/>
        </w:rPr>
      </w:pPr>
      <w:r w:rsidRPr="00B074B1">
        <w:rPr>
          <w:rFonts w:ascii="Arial" w:hAnsi="Arial" w:cs="Arial"/>
          <w:szCs w:val="24"/>
          <w:shd w:val="clear" w:color="auto" w:fill="FFFFFF"/>
        </w:rPr>
        <w:t xml:space="preserve">Lu, J., Liang, M., Zhang, C., Rong, D., Guan, H., </w:t>
      </w:r>
      <w:proofErr w:type="spellStart"/>
      <w:r w:rsidRPr="00B074B1">
        <w:rPr>
          <w:rFonts w:ascii="Arial" w:hAnsi="Arial" w:cs="Arial"/>
          <w:szCs w:val="24"/>
          <w:shd w:val="clear" w:color="auto" w:fill="FFFFFF"/>
        </w:rPr>
        <w:t>Mazeikaite</w:t>
      </w:r>
      <w:proofErr w:type="spellEnd"/>
      <w:r w:rsidRPr="00B074B1">
        <w:rPr>
          <w:rFonts w:ascii="Arial" w:hAnsi="Arial" w:cs="Arial"/>
          <w:szCs w:val="24"/>
          <w:shd w:val="clear" w:color="auto" w:fill="FFFFFF"/>
        </w:rPr>
        <w:t xml:space="preserve">, K. and </w:t>
      </w:r>
      <w:proofErr w:type="spellStart"/>
      <w:r w:rsidRPr="00B074B1">
        <w:rPr>
          <w:rFonts w:ascii="Arial" w:hAnsi="Arial" w:cs="Arial"/>
          <w:szCs w:val="24"/>
          <w:shd w:val="clear" w:color="auto" w:fill="FFFFFF"/>
        </w:rPr>
        <w:t>Streimikis</w:t>
      </w:r>
      <w:proofErr w:type="spellEnd"/>
      <w:r w:rsidRPr="00B074B1">
        <w:rPr>
          <w:rFonts w:ascii="Arial" w:hAnsi="Arial" w:cs="Arial"/>
          <w:szCs w:val="24"/>
          <w:shd w:val="clear" w:color="auto" w:fill="FFFFFF"/>
        </w:rPr>
        <w:t xml:space="preserve">, J., </w:t>
      </w:r>
      <w:r w:rsidR="00B074B1" w:rsidRPr="00B074B1">
        <w:rPr>
          <w:rFonts w:ascii="Arial" w:hAnsi="Arial" w:cs="Arial"/>
          <w:szCs w:val="24"/>
          <w:shd w:val="clear" w:color="auto" w:fill="FFFFFF"/>
        </w:rPr>
        <w:t>(</w:t>
      </w:r>
      <w:r w:rsidRPr="00B074B1">
        <w:rPr>
          <w:rFonts w:ascii="Arial" w:hAnsi="Arial" w:cs="Arial"/>
          <w:szCs w:val="24"/>
          <w:shd w:val="clear" w:color="auto" w:fill="FFFFFF"/>
        </w:rPr>
        <w:t>2021</w:t>
      </w:r>
      <w:r w:rsidR="00B074B1" w:rsidRPr="00B074B1">
        <w:rPr>
          <w:rFonts w:ascii="Arial" w:hAnsi="Arial" w:cs="Arial"/>
          <w:szCs w:val="24"/>
          <w:shd w:val="clear" w:color="auto" w:fill="FFFFFF"/>
        </w:rPr>
        <w:t>)</w:t>
      </w:r>
      <w:r w:rsidRPr="00B074B1">
        <w:rPr>
          <w:rFonts w:ascii="Arial" w:hAnsi="Arial" w:cs="Arial"/>
          <w:szCs w:val="24"/>
          <w:shd w:val="clear" w:color="auto" w:fill="FFFFFF"/>
        </w:rPr>
        <w:t xml:space="preserve">. Assessment of corporate social responsibility by addressing sustainable </w:t>
      </w:r>
      <w:r w:rsidRPr="00B074B1">
        <w:rPr>
          <w:rFonts w:ascii="Arial" w:hAnsi="Arial" w:cs="Arial"/>
          <w:szCs w:val="24"/>
          <w:shd w:val="clear" w:color="auto" w:fill="FFFFFF"/>
        </w:rPr>
        <w:lastRenderedPageBreak/>
        <w:t>development goals. </w:t>
      </w:r>
      <w:r w:rsidRPr="00B074B1">
        <w:rPr>
          <w:rFonts w:ascii="Arial" w:hAnsi="Arial" w:cs="Arial"/>
          <w:i/>
          <w:iCs/>
          <w:szCs w:val="24"/>
          <w:shd w:val="clear" w:color="auto" w:fill="FFFFFF"/>
        </w:rPr>
        <w:t>Corporate Social Responsibility and Environmental Management</w:t>
      </w:r>
      <w:r w:rsidRPr="00B074B1">
        <w:rPr>
          <w:rFonts w:ascii="Arial" w:hAnsi="Arial" w:cs="Arial"/>
          <w:szCs w:val="24"/>
          <w:shd w:val="clear" w:color="auto" w:fill="FFFFFF"/>
        </w:rPr>
        <w:t>, </w:t>
      </w:r>
      <w:r w:rsidRPr="00B074B1">
        <w:rPr>
          <w:rFonts w:ascii="Arial" w:hAnsi="Arial" w:cs="Arial"/>
          <w:i/>
          <w:iCs/>
          <w:szCs w:val="24"/>
          <w:shd w:val="clear" w:color="auto" w:fill="FFFFFF"/>
        </w:rPr>
        <w:t>28</w:t>
      </w:r>
      <w:r w:rsidRPr="00B074B1">
        <w:rPr>
          <w:rFonts w:ascii="Arial" w:hAnsi="Arial" w:cs="Arial"/>
          <w:szCs w:val="24"/>
          <w:shd w:val="clear" w:color="auto" w:fill="FFFFFF"/>
        </w:rPr>
        <w:t>(2), pp.686-703.  </w:t>
      </w:r>
      <w:hyperlink r:id="rId25" w:history="1">
        <w:r w:rsidRPr="00B074B1">
          <w:rPr>
            <w:rStyle w:val="Hyperlink"/>
            <w:rFonts w:ascii="Arial" w:hAnsi="Arial" w:cs="Arial"/>
            <w:b/>
            <w:bCs/>
            <w:color w:val="000000"/>
            <w:szCs w:val="24"/>
          </w:rPr>
          <w:t>https://doi.org/10.1002/csr.2081</w:t>
        </w:r>
      </w:hyperlink>
    </w:p>
    <w:p w14:paraId="5BE703BA" w14:textId="6B93E473" w:rsidR="002A2A6A" w:rsidRPr="00B074B1" w:rsidRDefault="002A2A6A" w:rsidP="00B074B1">
      <w:pPr>
        <w:ind w:left="720" w:hanging="720"/>
        <w:rPr>
          <w:rFonts w:ascii="Arial" w:hAnsi="Arial" w:cs="Arial"/>
          <w:szCs w:val="24"/>
          <w:lang w:val="it-IT"/>
        </w:rPr>
      </w:pPr>
      <w:r w:rsidRPr="00B074B1">
        <w:rPr>
          <w:rFonts w:ascii="Arial" w:hAnsi="Arial" w:cs="Arial"/>
          <w:szCs w:val="24"/>
        </w:rPr>
        <w:t xml:space="preserve">Baptista Rodrigues, A.A. and Kurnaz, S., </w:t>
      </w:r>
      <w:r w:rsidR="00B074B1" w:rsidRPr="00B074B1">
        <w:rPr>
          <w:rFonts w:ascii="Arial" w:hAnsi="Arial" w:cs="Arial"/>
          <w:szCs w:val="24"/>
        </w:rPr>
        <w:t>(</w:t>
      </w:r>
      <w:r w:rsidRPr="00B074B1">
        <w:rPr>
          <w:rFonts w:ascii="Arial" w:hAnsi="Arial" w:cs="Arial"/>
          <w:szCs w:val="24"/>
        </w:rPr>
        <w:t>2023</w:t>
      </w:r>
      <w:r w:rsidR="00B074B1" w:rsidRPr="00B074B1">
        <w:rPr>
          <w:rFonts w:ascii="Arial" w:hAnsi="Arial" w:cs="Arial"/>
          <w:szCs w:val="24"/>
        </w:rPr>
        <w:t>)</w:t>
      </w:r>
      <w:r w:rsidRPr="00B074B1">
        <w:rPr>
          <w:rFonts w:ascii="Arial" w:hAnsi="Arial" w:cs="Arial"/>
          <w:szCs w:val="24"/>
        </w:rPr>
        <w:t>. Challenges for corporate social responsibility practices. </w:t>
      </w:r>
      <w:proofErr w:type="spellStart"/>
      <w:r w:rsidRPr="00B074B1">
        <w:rPr>
          <w:rFonts w:ascii="Arial" w:hAnsi="Arial" w:cs="Arial"/>
          <w:szCs w:val="24"/>
          <w:lang w:val="it-IT"/>
        </w:rPr>
        <w:t>GeSec</w:t>
      </w:r>
      <w:proofErr w:type="spellEnd"/>
      <w:r w:rsidRPr="00B074B1">
        <w:rPr>
          <w:rFonts w:ascii="Arial" w:hAnsi="Arial" w:cs="Arial"/>
          <w:szCs w:val="24"/>
          <w:lang w:val="it-IT"/>
        </w:rPr>
        <w:t xml:space="preserve">: </w:t>
      </w:r>
      <w:proofErr w:type="spellStart"/>
      <w:r w:rsidRPr="00B074B1">
        <w:rPr>
          <w:rFonts w:ascii="Arial" w:hAnsi="Arial" w:cs="Arial"/>
          <w:szCs w:val="24"/>
          <w:lang w:val="it-IT"/>
        </w:rPr>
        <w:t>Revista</w:t>
      </w:r>
      <w:proofErr w:type="spellEnd"/>
      <w:r w:rsidRPr="00B074B1">
        <w:rPr>
          <w:rFonts w:ascii="Arial" w:hAnsi="Arial" w:cs="Arial"/>
          <w:szCs w:val="24"/>
          <w:lang w:val="it-IT"/>
        </w:rPr>
        <w:t xml:space="preserve"> de </w:t>
      </w:r>
      <w:proofErr w:type="spellStart"/>
      <w:r w:rsidRPr="00B074B1">
        <w:rPr>
          <w:rFonts w:ascii="Arial" w:hAnsi="Arial" w:cs="Arial"/>
          <w:szCs w:val="24"/>
          <w:lang w:val="it-IT"/>
        </w:rPr>
        <w:t>Gestao</w:t>
      </w:r>
      <w:proofErr w:type="spellEnd"/>
      <w:r w:rsidRPr="00B074B1">
        <w:rPr>
          <w:rFonts w:ascii="Arial" w:hAnsi="Arial" w:cs="Arial"/>
          <w:szCs w:val="24"/>
          <w:lang w:val="it-IT"/>
        </w:rPr>
        <w:t xml:space="preserve"> e </w:t>
      </w:r>
      <w:proofErr w:type="spellStart"/>
      <w:r w:rsidRPr="00B074B1">
        <w:rPr>
          <w:rFonts w:ascii="Arial" w:hAnsi="Arial" w:cs="Arial"/>
          <w:szCs w:val="24"/>
          <w:lang w:val="it-IT"/>
        </w:rPr>
        <w:t>Secretariado</w:t>
      </w:r>
      <w:proofErr w:type="spellEnd"/>
      <w:r w:rsidRPr="00B074B1">
        <w:rPr>
          <w:rFonts w:ascii="Arial" w:hAnsi="Arial" w:cs="Arial"/>
          <w:szCs w:val="24"/>
          <w:lang w:val="it-IT"/>
        </w:rPr>
        <w:t>, 14(1). DOI 10.7769/</w:t>
      </w:r>
      <w:proofErr w:type="spellStart"/>
      <w:r w:rsidR="00B074B1" w:rsidRPr="00B074B1">
        <w:rPr>
          <w:rFonts w:ascii="Arial" w:hAnsi="Arial" w:cs="Arial"/>
          <w:szCs w:val="24"/>
          <w:lang w:val="it-IT"/>
        </w:rPr>
        <w:t>gesec</w:t>
      </w:r>
      <w:proofErr w:type="spellEnd"/>
      <w:r w:rsidR="00B074B1" w:rsidRPr="00B074B1">
        <w:rPr>
          <w:rFonts w:ascii="Arial" w:hAnsi="Arial" w:cs="Arial"/>
          <w:szCs w:val="24"/>
          <w:lang w:val="it-IT"/>
        </w:rPr>
        <w:t>. v</w:t>
      </w:r>
      <w:r w:rsidRPr="00B074B1">
        <w:rPr>
          <w:rFonts w:ascii="Arial" w:hAnsi="Arial" w:cs="Arial"/>
          <w:szCs w:val="24"/>
          <w:lang w:val="it-IT"/>
        </w:rPr>
        <w:t>14i1.1544</w:t>
      </w:r>
    </w:p>
    <w:p w14:paraId="4886E59D" w14:textId="0A582997" w:rsidR="004A4DF1" w:rsidRPr="00B074B1" w:rsidRDefault="004A4DF1" w:rsidP="00B074B1">
      <w:pPr>
        <w:pStyle w:val="NormalWeb"/>
        <w:shd w:val="clear" w:color="auto" w:fill="FFFFFF"/>
        <w:spacing w:before="0" w:beforeAutospacing="0" w:after="0" w:afterAutospacing="0" w:line="360" w:lineRule="auto"/>
        <w:ind w:left="720" w:hanging="720"/>
        <w:jc w:val="both"/>
        <w:rPr>
          <w:rStyle w:val="c-bibliographic-informationvalue"/>
          <w:rFonts w:ascii="Arial" w:hAnsi="Arial" w:cs="Arial"/>
          <w:color w:val="000000"/>
        </w:rPr>
      </w:pPr>
      <w:r w:rsidRPr="00B074B1">
        <w:rPr>
          <w:rFonts w:ascii="Arial" w:hAnsi="Arial" w:cs="Arial"/>
          <w:color w:val="000000"/>
          <w:shd w:val="clear" w:color="auto" w:fill="FFFFFF"/>
          <w:lang w:val="it-IT"/>
        </w:rPr>
        <w:t xml:space="preserve">Roberts, A.D., </w:t>
      </w:r>
      <w:r w:rsidR="00B074B1" w:rsidRPr="00B074B1">
        <w:rPr>
          <w:rFonts w:ascii="Arial" w:hAnsi="Arial" w:cs="Arial"/>
          <w:color w:val="000000"/>
          <w:shd w:val="clear" w:color="auto" w:fill="FFFFFF"/>
          <w:lang w:val="it-IT"/>
        </w:rPr>
        <w:t>(</w:t>
      </w:r>
      <w:r w:rsidRPr="00B074B1">
        <w:rPr>
          <w:rFonts w:ascii="Arial" w:hAnsi="Arial" w:cs="Arial"/>
          <w:color w:val="000000"/>
          <w:shd w:val="clear" w:color="auto" w:fill="FFFFFF"/>
          <w:lang w:val="it-IT"/>
        </w:rPr>
        <w:t>2022</w:t>
      </w:r>
      <w:r w:rsidR="00B074B1" w:rsidRPr="00B074B1">
        <w:rPr>
          <w:rFonts w:ascii="Arial" w:hAnsi="Arial" w:cs="Arial"/>
          <w:color w:val="000000"/>
          <w:shd w:val="clear" w:color="auto" w:fill="FFFFFF"/>
          <w:lang w:val="it-IT"/>
        </w:rPr>
        <w:t>)</w:t>
      </w:r>
      <w:r w:rsidRPr="00B074B1">
        <w:rPr>
          <w:rFonts w:ascii="Arial" w:hAnsi="Arial" w:cs="Arial"/>
          <w:color w:val="000000"/>
          <w:shd w:val="clear" w:color="auto" w:fill="FFFFFF"/>
          <w:lang w:val="it-IT"/>
        </w:rPr>
        <w:t xml:space="preserve">. </w:t>
      </w:r>
      <w:r w:rsidRPr="00B074B1">
        <w:rPr>
          <w:rFonts w:ascii="Arial" w:hAnsi="Arial" w:cs="Arial"/>
          <w:color w:val="000000"/>
          <w:shd w:val="clear" w:color="auto" w:fill="FFFFFF"/>
        </w:rPr>
        <w:t>Smart cities, the internet of things, and corporate social responsibility. In </w:t>
      </w:r>
      <w:r w:rsidRPr="00B074B1">
        <w:rPr>
          <w:rFonts w:ascii="Arial" w:hAnsi="Arial" w:cs="Arial"/>
          <w:i/>
          <w:iCs/>
          <w:color w:val="000000"/>
          <w:shd w:val="clear" w:color="auto" w:fill="FFFFFF"/>
        </w:rPr>
        <w:t>Machine Learning for Smart Environments/Cities: An IoT Approach</w:t>
      </w:r>
      <w:r w:rsidRPr="00B074B1">
        <w:rPr>
          <w:rFonts w:ascii="Arial" w:hAnsi="Arial" w:cs="Arial"/>
          <w:color w:val="000000"/>
          <w:shd w:val="clear" w:color="auto" w:fill="FFFFFF"/>
        </w:rPr>
        <w:t xml:space="preserve"> (pp. 127-148). Cham: Springer International Publishing.  </w:t>
      </w:r>
      <w:r w:rsidRPr="00B074B1">
        <w:rPr>
          <w:rFonts w:ascii="Arial" w:hAnsi="Arial" w:cs="Arial"/>
          <w:color w:val="000000"/>
        </w:rPr>
        <w:t>DOI</w:t>
      </w:r>
      <w:r w:rsidRPr="00B074B1">
        <w:rPr>
          <w:rStyle w:val="c-bibliographic-informationvalue"/>
          <w:rFonts w:ascii="Arial" w:hAnsi="Arial" w:cs="Arial"/>
          <w:color w:val="000000"/>
        </w:rPr>
        <w:t>https://doi.org/10.1007/978-3-030-97516-6_7</w:t>
      </w:r>
    </w:p>
    <w:p w14:paraId="7A239937" w14:textId="3395CB0A" w:rsidR="004A4DF1" w:rsidRPr="00B074B1" w:rsidRDefault="004A4DF1" w:rsidP="00B074B1">
      <w:pPr>
        <w:pStyle w:val="NormalWeb"/>
        <w:shd w:val="clear" w:color="auto" w:fill="FFFFFF"/>
        <w:spacing w:before="0" w:beforeAutospacing="0" w:after="0" w:afterAutospacing="0" w:line="360" w:lineRule="auto"/>
        <w:ind w:left="720" w:hanging="720"/>
        <w:jc w:val="both"/>
        <w:rPr>
          <w:rFonts w:ascii="Arial" w:hAnsi="Arial" w:cs="Arial"/>
          <w:color w:val="000000"/>
        </w:rPr>
      </w:pPr>
      <w:r w:rsidRPr="00B074B1">
        <w:rPr>
          <w:rFonts w:ascii="Arial" w:hAnsi="Arial" w:cs="Arial"/>
          <w:color w:val="000000"/>
          <w:shd w:val="clear" w:color="auto" w:fill="FFFFFF"/>
        </w:rPr>
        <w:t xml:space="preserve">Le, T.T., </w:t>
      </w:r>
      <w:r w:rsidR="00B074B1" w:rsidRPr="00B074B1">
        <w:rPr>
          <w:rFonts w:ascii="Arial" w:hAnsi="Arial" w:cs="Arial"/>
          <w:color w:val="000000"/>
          <w:shd w:val="clear" w:color="auto" w:fill="FFFFFF"/>
        </w:rPr>
        <w:t>(</w:t>
      </w:r>
      <w:r w:rsidRPr="00B074B1">
        <w:rPr>
          <w:rFonts w:ascii="Arial" w:hAnsi="Arial" w:cs="Arial"/>
          <w:color w:val="000000"/>
          <w:shd w:val="clear" w:color="auto" w:fill="FFFFFF"/>
        </w:rPr>
        <w:t>2022</w:t>
      </w:r>
      <w:r w:rsidR="00B074B1" w:rsidRPr="00B074B1">
        <w:rPr>
          <w:rFonts w:ascii="Arial" w:hAnsi="Arial" w:cs="Arial"/>
          <w:color w:val="000000"/>
          <w:shd w:val="clear" w:color="auto" w:fill="FFFFFF"/>
        </w:rPr>
        <w:t>)</w:t>
      </w:r>
      <w:r w:rsidRPr="00B074B1">
        <w:rPr>
          <w:rFonts w:ascii="Arial" w:hAnsi="Arial" w:cs="Arial"/>
          <w:color w:val="000000"/>
          <w:shd w:val="clear" w:color="auto" w:fill="FFFFFF"/>
        </w:rPr>
        <w:t xml:space="preserve">. How do corporate social responsibility and green innovation transform corporate green strategy into sustainable firm </w:t>
      </w:r>
      <w:r w:rsidR="00B074B1" w:rsidRPr="00B074B1">
        <w:rPr>
          <w:rFonts w:ascii="Arial" w:hAnsi="Arial" w:cs="Arial"/>
          <w:color w:val="000000"/>
          <w:shd w:val="clear" w:color="auto" w:fill="FFFFFF"/>
        </w:rPr>
        <w:t>performance?</w:t>
      </w:r>
      <w:r w:rsidRPr="00B074B1">
        <w:rPr>
          <w:rFonts w:ascii="Arial" w:hAnsi="Arial" w:cs="Arial"/>
          <w:color w:val="000000"/>
          <w:shd w:val="clear" w:color="auto" w:fill="FFFFFF"/>
        </w:rPr>
        <w:t> </w:t>
      </w:r>
      <w:r w:rsidRPr="00B074B1">
        <w:rPr>
          <w:rFonts w:ascii="Arial" w:hAnsi="Arial" w:cs="Arial"/>
          <w:i/>
          <w:iCs/>
          <w:color w:val="000000"/>
          <w:shd w:val="clear" w:color="auto" w:fill="FFFFFF"/>
        </w:rPr>
        <w:t>Journal of Cleaner Production</w:t>
      </w:r>
      <w:r w:rsidRPr="00B074B1">
        <w:rPr>
          <w:rFonts w:ascii="Arial" w:hAnsi="Arial" w:cs="Arial"/>
          <w:color w:val="000000"/>
          <w:shd w:val="clear" w:color="auto" w:fill="FFFFFF"/>
        </w:rPr>
        <w:t>, </w:t>
      </w:r>
      <w:r w:rsidRPr="00B074B1">
        <w:rPr>
          <w:rFonts w:ascii="Arial" w:hAnsi="Arial" w:cs="Arial"/>
          <w:i/>
          <w:iCs/>
          <w:color w:val="000000"/>
          <w:shd w:val="clear" w:color="auto" w:fill="FFFFFF"/>
        </w:rPr>
        <w:t>362</w:t>
      </w:r>
      <w:r w:rsidRPr="00B074B1">
        <w:rPr>
          <w:rFonts w:ascii="Arial" w:hAnsi="Arial" w:cs="Arial"/>
          <w:color w:val="000000"/>
          <w:shd w:val="clear" w:color="auto" w:fill="FFFFFF"/>
        </w:rPr>
        <w:t xml:space="preserve">, p.132228. </w:t>
      </w:r>
      <w:hyperlink r:id="rId26" w:tgtFrame="_blank" w:tooltip="Persistent link using digital object identifier" w:history="1">
        <w:r w:rsidRPr="00B074B1">
          <w:rPr>
            <w:rStyle w:val="anchor-text"/>
            <w:rFonts w:ascii="Arial" w:hAnsi="Arial" w:cs="Arial"/>
            <w:color w:val="000000"/>
          </w:rPr>
          <w:t>https://doi.org/10.1016/j.jclepro.2022.132228</w:t>
        </w:r>
      </w:hyperlink>
    </w:p>
    <w:p w14:paraId="42B9C360" w14:textId="77777777" w:rsidR="004A4DF1" w:rsidRPr="00B074B1" w:rsidRDefault="004A4DF1" w:rsidP="00B074B1">
      <w:pPr>
        <w:ind w:left="720" w:hanging="720"/>
        <w:rPr>
          <w:rFonts w:ascii="Arial" w:hAnsi="Arial" w:cs="Arial"/>
          <w:szCs w:val="24"/>
        </w:rPr>
      </w:pPr>
    </w:p>
    <w:p w14:paraId="6B88FF08" w14:textId="77777777" w:rsidR="002A2A6A" w:rsidRPr="00B074B1" w:rsidRDefault="002A2A6A" w:rsidP="00B074B1">
      <w:pPr>
        <w:ind w:left="720" w:hanging="720"/>
        <w:rPr>
          <w:rFonts w:ascii="Arial" w:hAnsi="Arial" w:cs="Arial"/>
          <w:szCs w:val="24"/>
        </w:rPr>
      </w:pPr>
    </w:p>
    <w:p w14:paraId="01ACC8DA" w14:textId="77777777" w:rsidR="009B3546" w:rsidRPr="00B074B1" w:rsidRDefault="009B3546" w:rsidP="00B074B1">
      <w:pPr>
        <w:tabs>
          <w:tab w:val="left" w:pos="3119"/>
        </w:tabs>
        <w:ind w:left="567" w:hanging="720"/>
        <w:rPr>
          <w:rFonts w:ascii="Arial" w:hAnsi="Arial" w:cs="Arial"/>
          <w:szCs w:val="24"/>
          <w:shd w:val="clear" w:color="auto" w:fill="FFFFFF"/>
        </w:rPr>
      </w:pPr>
    </w:p>
    <w:p w14:paraId="5CA1F8E2" w14:textId="77777777" w:rsidR="009B3546" w:rsidRPr="00B074B1" w:rsidRDefault="009B3546" w:rsidP="00B074B1">
      <w:pPr>
        <w:tabs>
          <w:tab w:val="left" w:pos="3119"/>
        </w:tabs>
        <w:ind w:left="567" w:hanging="720"/>
        <w:rPr>
          <w:rFonts w:ascii="Arial" w:hAnsi="Arial" w:cs="Arial"/>
          <w:szCs w:val="24"/>
          <w:shd w:val="clear" w:color="auto" w:fill="FFFFFF"/>
        </w:rPr>
      </w:pPr>
    </w:p>
    <w:p w14:paraId="4CD5DDF4" w14:textId="77777777" w:rsidR="009B3546" w:rsidRPr="00B074B1" w:rsidRDefault="009B3546" w:rsidP="00B074B1">
      <w:pPr>
        <w:tabs>
          <w:tab w:val="left" w:pos="3119"/>
        </w:tabs>
        <w:ind w:left="567" w:hanging="720"/>
        <w:rPr>
          <w:rFonts w:ascii="Arial" w:hAnsi="Arial" w:cs="Arial"/>
          <w:szCs w:val="24"/>
          <w:shd w:val="clear" w:color="auto" w:fill="FFFFFF"/>
        </w:rPr>
      </w:pPr>
    </w:p>
    <w:p w14:paraId="43B0C10B" w14:textId="77777777" w:rsidR="009B3546" w:rsidRPr="00B074B1" w:rsidRDefault="009B3546" w:rsidP="00B074B1">
      <w:pPr>
        <w:tabs>
          <w:tab w:val="left" w:pos="3119"/>
        </w:tabs>
        <w:ind w:left="567" w:hanging="720"/>
        <w:rPr>
          <w:rFonts w:ascii="Arial" w:hAnsi="Arial" w:cs="Arial"/>
          <w:szCs w:val="24"/>
          <w:shd w:val="clear" w:color="auto" w:fill="FFFFFF"/>
        </w:rPr>
      </w:pPr>
    </w:p>
    <w:p w14:paraId="6EEA8FF2" w14:textId="77777777" w:rsidR="009B3546" w:rsidRPr="00B074B1" w:rsidRDefault="009B3546" w:rsidP="00B074B1">
      <w:pPr>
        <w:tabs>
          <w:tab w:val="left" w:pos="3119"/>
        </w:tabs>
        <w:ind w:left="567" w:hanging="720"/>
        <w:rPr>
          <w:rFonts w:ascii="Arial" w:hAnsi="Arial" w:cs="Arial"/>
          <w:szCs w:val="24"/>
          <w:shd w:val="clear" w:color="auto" w:fill="FFFFFF"/>
        </w:rPr>
      </w:pPr>
    </w:p>
    <w:p w14:paraId="37A125A9" w14:textId="77777777" w:rsidR="009B3546" w:rsidRPr="00B074B1" w:rsidRDefault="009B3546" w:rsidP="00B074B1">
      <w:pPr>
        <w:tabs>
          <w:tab w:val="left" w:pos="3119"/>
        </w:tabs>
        <w:ind w:left="567" w:hanging="720"/>
        <w:rPr>
          <w:rFonts w:ascii="Arial" w:hAnsi="Arial" w:cs="Arial"/>
          <w:szCs w:val="24"/>
          <w:shd w:val="clear" w:color="auto" w:fill="FFFFFF"/>
        </w:rPr>
      </w:pPr>
    </w:p>
    <w:p w14:paraId="3C2E89DB" w14:textId="77777777" w:rsidR="009B3546" w:rsidRPr="00B074B1" w:rsidRDefault="009B3546" w:rsidP="00B074B1">
      <w:pPr>
        <w:tabs>
          <w:tab w:val="left" w:pos="3119"/>
        </w:tabs>
        <w:ind w:left="567" w:hanging="567"/>
        <w:rPr>
          <w:rFonts w:ascii="Arial" w:hAnsi="Arial" w:cs="Arial"/>
          <w:szCs w:val="24"/>
          <w:shd w:val="clear" w:color="auto" w:fill="FFFFFF"/>
        </w:rPr>
      </w:pPr>
    </w:p>
    <w:p w14:paraId="606B58A5" w14:textId="77777777" w:rsidR="009B3546" w:rsidRPr="00B074B1" w:rsidRDefault="009B3546" w:rsidP="00B074B1">
      <w:pPr>
        <w:tabs>
          <w:tab w:val="left" w:pos="3119"/>
        </w:tabs>
        <w:ind w:left="567" w:hanging="567"/>
        <w:rPr>
          <w:rFonts w:ascii="Arial" w:hAnsi="Arial" w:cs="Arial"/>
          <w:szCs w:val="24"/>
          <w:shd w:val="clear" w:color="auto" w:fill="FFFFFF"/>
        </w:rPr>
      </w:pPr>
    </w:p>
    <w:p w14:paraId="113493BA" w14:textId="77777777" w:rsidR="009B3546" w:rsidRPr="00B074B1" w:rsidRDefault="009B3546" w:rsidP="00B074B1">
      <w:pPr>
        <w:tabs>
          <w:tab w:val="left" w:pos="3119"/>
        </w:tabs>
        <w:ind w:left="567" w:hanging="567"/>
        <w:rPr>
          <w:rFonts w:ascii="Arial" w:hAnsi="Arial" w:cs="Arial"/>
          <w:szCs w:val="24"/>
          <w:shd w:val="clear" w:color="auto" w:fill="FFFFFF"/>
        </w:rPr>
      </w:pPr>
    </w:p>
    <w:p w14:paraId="2913FB9F" w14:textId="77777777" w:rsidR="009B3546" w:rsidRPr="00B074B1" w:rsidRDefault="009B3546" w:rsidP="00B074B1">
      <w:pPr>
        <w:tabs>
          <w:tab w:val="left" w:pos="3119"/>
        </w:tabs>
        <w:ind w:left="567" w:hanging="567"/>
        <w:rPr>
          <w:rFonts w:ascii="Arial" w:hAnsi="Arial" w:cs="Arial"/>
          <w:szCs w:val="24"/>
          <w:shd w:val="clear" w:color="auto" w:fill="FFFFFF"/>
        </w:rPr>
      </w:pPr>
    </w:p>
    <w:p w14:paraId="7EA8CD50" w14:textId="77777777" w:rsidR="009B3546" w:rsidRPr="00B074B1" w:rsidRDefault="009B3546" w:rsidP="00B074B1">
      <w:pPr>
        <w:tabs>
          <w:tab w:val="left" w:pos="3119"/>
        </w:tabs>
        <w:ind w:left="567" w:hanging="567"/>
        <w:rPr>
          <w:rFonts w:ascii="Arial" w:hAnsi="Arial" w:cs="Arial"/>
          <w:szCs w:val="24"/>
          <w:shd w:val="clear" w:color="auto" w:fill="FFFFFF"/>
        </w:rPr>
      </w:pPr>
    </w:p>
    <w:p w14:paraId="2CD96C00" w14:textId="77777777" w:rsidR="009B3546" w:rsidRPr="00B074B1" w:rsidRDefault="009B3546" w:rsidP="00B074B1">
      <w:pPr>
        <w:tabs>
          <w:tab w:val="left" w:pos="3119"/>
        </w:tabs>
        <w:ind w:left="567" w:hanging="567"/>
        <w:rPr>
          <w:rFonts w:ascii="Arial" w:hAnsi="Arial" w:cs="Arial"/>
          <w:szCs w:val="24"/>
          <w:shd w:val="clear" w:color="auto" w:fill="FFFFFF"/>
        </w:rPr>
      </w:pPr>
    </w:p>
    <w:p w14:paraId="2C11123E" w14:textId="77777777" w:rsidR="009B3546" w:rsidRPr="00B074B1" w:rsidRDefault="009B3546" w:rsidP="00B074B1">
      <w:pPr>
        <w:tabs>
          <w:tab w:val="left" w:pos="3119"/>
        </w:tabs>
        <w:ind w:left="567" w:hanging="567"/>
        <w:rPr>
          <w:rFonts w:ascii="Arial" w:hAnsi="Arial" w:cs="Arial"/>
          <w:szCs w:val="24"/>
          <w:shd w:val="clear" w:color="auto" w:fill="FFFFFF"/>
        </w:rPr>
      </w:pPr>
    </w:p>
    <w:p w14:paraId="25F5B0FD" w14:textId="77777777" w:rsidR="009B3546" w:rsidRPr="00B074B1" w:rsidRDefault="009B3546" w:rsidP="00B074B1">
      <w:pPr>
        <w:tabs>
          <w:tab w:val="left" w:pos="3119"/>
        </w:tabs>
        <w:ind w:left="567" w:hanging="567"/>
        <w:rPr>
          <w:rFonts w:ascii="Arial" w:hAnsi="Arial" w:cs="Arial"/>
          <w:szCs w:val="24"/>
          <w:shd w:val="clear" w:color="auto" w:fill="FFFFFF"/>
        </w:rPr>
      </w:pPr>
    </w:p>
    <w:p w14:paraId="5D9392EE" w14:textId="77777777" w:rsidR="009B3546" w:rsidRPr="00B074B1" w:rsidRDefault="009B3546" w:rsidP="00B074B1">
      <w:pPr>
        <w:tabs>
          <w:tab w:val="left" w:pos="3119"/>
        </w:tabs>
        <w:ind w:left="567" w:hanging="567"/>
        <w:rPr>
          <w:rFonts w:ascii="Arial" w:hAnsi="Arial" w:cs="Arial"/>
          <w:szCs w:val="24"/>
          <w:shd w:val="clear" w:color="auto" w:fill="FFFFFF"/>
        </w:rPr>
      </w:pPr>
    </w:p>
    <w:p w14:paraId="01789712" w14:textId="77777777" w:rsidR="009B3546" w:rsidRPr="00B074B1" w:rsidRDefault="009B3546" w:rsidP="00B074B1">
      <w:pPr>
        <w:tabs>
          <w:tab w:val="left" w:pos="3119"/>
        </w:tabs>
        <w:ind w:left="567" w:hanging="567"/>
        <w:rPr>
          <w:rFonts w:ascii="Arial" w:hAnsi="Arial" w:cs="Arial"/>
          <w:szCs w:val="24"/>
          <w:shd w:val="clear" w:color="auto" w:fill="FFFFFF"/>
        </w:rPr>
      </w:pPr>
    </w:p>
    <w:p w14:paraId="7DAE16C2" w14:textId="77777777" w:rsidR="009B3546" w:rsidRPr="00B074B1" w:rsidRDefault="009B3546" w:rsidP="00B074B1">
      <w:pPr>
        <w:tabs>
          <w:tab w:val="left" w:pos="3119"/>
        </w:tabs>
        <w:rPr>
          <w:rFonts w:ascii="Arial" w:hAnsi="Arial" w:cs="Arial"/>
        </w:rPr>
      </w:pPr>
    </w:p>
    <w:sectPr w:rsidR="009B3546" w:rsidRPr="00B074B1" w:rsidSect="0093010A">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A259E5" w14:textId="77777777" w:rsidR="009B3546" w:rsidRDefault="009B3546">
      <w:pPr>
        <w:spacing w:line="240" w:lineRule="auto"/>
      </w:pPr>
      <w:r>
        <w:separator/>
      </w:r>
    </w:p>
  </w:endnote>
  <w:endnote w:type="continuationSeparator" w:id="0">
    <w:p w14:paraId="31EA4B9F" w14:textId="77777777" w:rsidR="009B3546" w:rsidRDefault="009B35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0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53CD5A" w14:textId="77777777" w:rsidR="009B3546" w:rsidRDefault="009B354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1C6417" w14:textId="77777777" w:rsidR="009B3546" w:rsidRDefault="009B35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FA789" w14:textId="77777777" w:rsidR="009B3546" w:rsidRDefault="009B3546"/>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AC6DF1" w14:textId="77777777" w:rsidR="009B3546" w:rsidRDefault="009B3546"/>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5485D" w14:textId="77777777" w:rsidR="009B3546" w:rsidRDefault="009B3546">
    <w:pPr>
      <w:pStyle w:val="Footer"/>
      <w:jc w:val="center"/>
    </w:pPr>
    <w:r>
      <w:fldChar w:fldCharType="begin"/>
    </w:r>
    <w:r>
      <w:instrText xml:space="preserve"> PAGE </w:instrText>
    </w:r>
    <w:r>
      <w:fldChar w:fldCharType="separate"/>
    </w:r>
    <w:r w:rsidR="00784AAE">
      <w:rPr>
        <w:noProof/>
      </w:rPr>
      <w:t>1</w:t>
    </w:r>
    <w:r>
      <w:fldChar w:fldCharType="end"/>
    </w:r>
  </w:p>
  <w:p w14:paraId="5AE5E842" w14:textId="77777777" w:rsidR="009B3546" w:rsidRDefault="009B354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BCC933" w14:textId="77777777" w:rsidR="009B3546" w:rsidRDefault="009B35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EBB2A" w14:textId="77777777" w:rsidR="009B3546" w:rsidRDefault="009B3546">
      <w:pPr>
        <w:spacing w:line="240" w:lineRule="auto"/>
      </w:pPr>
      <w:r>
        <w:separator/>
      </w:r>
    </w:p>
  </w:footnote>
  <w:footnote w:type="continuationSeparator" w:id="0">
    <w:p w14:paraId="7FF2DF27" w14:textId="77777777" w:rsidR="009B3546" w:rsidRDefault="009B35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3172E5" w14:textId="77777777" w:rsidR="009B3546" w:rsidRDefault="009B35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1E109D" w14:textId="77777777" w:rsidR="009B3546" w:rsidRDefault="009B354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B51205" w14:textId="77777777" w:rsidR="009B3546" w:rsidRDefault="009B3546"/>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EAF70E" w14:textId="77777777" w:rsidR="009B3546" w:rsidRDefault="009B354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C0AF2B" w14:textId="77777777" w:rsidR="009B3546" w:rsidRDefault="009B354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rPr>
        <w:rFonts w:ascii="Wingdings" w:hAnsi="Wingdings" w:cs="Wingdings" w:hint="default"/>
      </w:r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50162BCB"/>
    <w:multiLevelType w:val="multilevel"/>
    <w:tmpl w:val="A43C2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16341B"/>
    <w:multiLevelType w:val="multilevel"/>
    <w:tmpl w:val="40B0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854541">
    <w:abstractNumId w:val="0"/>
  </w:num>
  <w:num w:numId="2" w16cid:durableId="1306548368">
    <w:abstractNumId w:val="1"/>
  </w:num>
  <w:num w:numId="3" w16cid:durableId="1286429369">
    <w:abstractNumId w:val="3"/>
  </w:num>
  <w:num w:numId="4" w16cid:durableId="1111434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SwNDI0NzYzNTYwMjFV0lEKTi0uzszPAykwrAUAqKWVUywAAAA="/>
  </w:docVars>
  <w:rsids>
    <w:rsidRoot w:val="000C1CFA"/>
    <w:rsid w:val="000536E7"/>
    <w:rsid w:val="00077E7E"/>
    <w:rsid w:val="000C1CFA"/>
    <w:rsid w:val="000F118C"/>
    <w:rsid w:val="00170216"/>
    <w:rsid w:val="002141F5"/>
    <w:rsid w:val="002A2A6A"/>
    <w:rsid w:val="004051CD"/>
    <w:rsid w:val="004A4DF1"/>
    <w:rsid w:val="005232ED"/>
    <w:rsid w:val="00544A84"/>
    <w:rsid w:val="005B35D6"/>
    <w:rsid w:val="005E20D6"/>
    <w:rsid w:val="006B70CA"/>
    <w:rsid w:val="00735443"/>
    <w:rsid w:val="00746B69"/>
    <w:rsid w:val="00784AAE"/>
    <w:rsid w:val="00790DD7"/>
    <w:rsid w:val="00797D8B"/>
    <w:rsid w:val="007E737C"/>
    <w:rsid w:val="008C1835"/>
    <w:rsid w:val="0093010A"/>
    <w:rsid w:val="00964DD3"/>
    <w:rsid w:val="00975B20"/>
    <w:rsid w:val="009B3546"/>
    <w:rsid w:val="009E36AE"/>
    <w:rsid w:val="00A203C8"/>
    <w:rsid w:val="00AB5930"/>
    <w:rsid w:val="00AB7D00"/>
    <w:rsid w:val="00AC51DB"/>
    <w:rsid w:val="00B074B1"/>
    <w:rsid w:val="00B305D0"/>
    <w:rsid w:val="00C033C6"/>
    <w:rsid w:val="00C343A5"/>
    <w:rsid w:val="00C35DE7"/>
    <w:rsid w:val="00CC5075"/>
    <w:rsid w:val="00CF4F5E"/>
    <w:rsid w:val="00D01AE7"/>
    <w:rsid w:val="00D810A5"/>
    <w:rsid w:val="00E05E94"/>
    <w:rsid w:val="00E532E1"/>
    <w:rsid w:val="00E831EC"/>
    <w:rsid w:val="00F3362C"/>
    <w:rsid w:val="00F93794"/>
    <w:rsid w:val="00FB3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17CA8553"/>
  <w15:chartTrackingRefBased/>
  <w15:docId w15:val="{7DD2C205-BF05-47CD-83CE-675469712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Arial" w:hAnsi="Arial" w:cs="Arial" w:hint="default"/>
    </w:rPr>
  </w:style>
  <w:style w:type="character" w:customStyle="1" w:styleId="WW8Num13z0">
    <w:name w:val="WW8Num13z0"/>
    <w:rPr>
      <w:rFonts w:ascii="Arial" w:hAnsi="Arial" w:cs="Arial"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rPr>
      <w:rFonts w:ascii="Symbol" w:hAnsi="Symbol" w:cs="Symbol" w:hint="default"/>
    </w:rPr>
  </w:style>
  <w:style w:type="character" w:customStyle="1" w:styleId="WW8Num18z1">
    <w:name w:val="WW8Num18z1"/>
    <w:rPr>
      <w:rFonts w:ascii="Courier New" w:hAnsi="Courier New" w:cs="Courier New" w:hint="default"/>
    </w:rPr>
  </w:style>
  <w:style w:type="character" w:customStyle="1" w:styleId="WW8Num18z2">
    <w:name w:val="WW8Num18z2"/>
    <w:rPr>
      <w:rFonts w:ascii="Wingdings" w:hAnsi="Wingdings" w:cs="Wingdings" w:hint="default"/>
    </w:rPr>
  </w:style>
  <w:style w:type="character" w:customStyle="1" w:styleId="WW-DefaultParagraphFont">
    <w:name w:val="WW-Default Paragraph Font"/>
  </w:style>
  <w:style w:type="character" w:customStyle="1" w:styleId="WW8Num4z2">
    <w:name w:val="WW8Num4z2"/>
    <w:rPr>
      <w:rFonts w:ascii="Wingdings" w:hAnsi="Wingdings" w:cs="Wingdings"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DefaultParagraphFont1">
    <w:name w:val="WW-Default Paragraph Font1"/>
  </w:style>
  <w:style w:type="character" w:customStyle="1" w:styleId="WW8Num7z2">
    <w:name w:val="WW8Num7z2"/>
    <w:rPr>
      <w:rFonts w:ascii="Wingdings" w:hAnsi="Wingdings" w:cs="Wingdings"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character" w:customStyle="1" w:styleId="doilabel">
    <w:name w:val="doi__label"/>
    <w:rsid w:val="007E737C"/>
  </w:style>
  <w:style w:type="character" w:customStyle="1" w:styleId="display-label">
    <w:name w:val="display-label"/>
    <w:rsid w:val="007E737C"/>
  </w:style>
  <w:style w:type="character" w:styleId="Strong">
    <w:name w:val="Strong"/>
    <w:uiPriority w:val="22"/>
    <w:qFormat/>
    <w:rsid w:val="007E737C"/>
    <w:rPr>
      <w:b/>
      <w:bCs/>
    </w:rPr>
  </w:style>
  <w:style w:type="paragraph" w:styleId="NormalWeb">
    <w:name w:val="Normal (Web)"/>
    <w:basedOn w:val="Normal"/>
    <w:uiPriority w:val="99"/>
    <w:semiHidden/>
    <w:unhideWhenUsed/>
    <w:rsid w:val="004A4DF1"/>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c-bibliographic-informationvalue">
    <w:name w:val="c-bibliographic-information__value"/>
    <w:rsid w:val="004A4DF1"/>
  </w:style>
  <w:style w:type="character" w:customStyle="1" w:styleId="anchor-text">
    <w:name w:val="anchor-text"/>
    <w:rsid w:val="004A4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815675">
      <w:bodyDiv w:val="1"/>
      <w:marLeft w:val="0"/>
      <w:marRight w:val="0"/>
      <w:marTop w:val="0"/>
      <w:marBottom w:val="0"/>
      <w:divBdr>
        <w:top w:val="none" w:sz="0" w:space="0" w:color="auto"/>
        <w:left w:val="none" w:sz="0" w:space="0" w:color="auto"/>
        <w:bottom w:val="none" w:sz="0" w:space="0" w:color="auto"/>
        <w:right w:val="none" w:sz="0" w:space="0" w:color="auto"/>
      </w:divBdr>
    </w:div>
    <w:div w:id="512719486">
      <w:bodyDiv w:val="1"/>
      <w:marLeft w:val="0"/>
      <w:marRight w:val="0"/>
      <w:marTop w:val="0"/>
      <w:marBottom w:val="0"/>
      <w:divBdr>
        <w:top w:val="none" w:sz="0" w:space="0" w:color="auto"/>
        <w:left w:val="none" w:sz="0" w:space="0" w:color="auto"/>
        <w:bottom w:val="none" w:sz="0" w:space="0" w:color="auto"/>
        <w:right w:val="none" w:sz="0" w:space="0" w:color="auto"/>
      </w:divBdr>
      <w:divsChild>
        <w:div w:id="222058062">
          <w:marLeft w:val="0"/>
          <w:marRight w:val="0"/>
          <w:marTop w:val="0"/>
          <w:marBottom w:val="0"/>
          <w:divBdr>
            <w:top w:val="none" w:sz="0" w:space="0" w:color="auto"/>
            <w:left w:val="none" w:sz="0" w:space="0" w:color="auto"/>
            <w:bottom w:val="none" w:sz="0" w:space="0" w:color="auto"/>
            <w:right w:val="none" w:sz="0" w:space="0" w:color="auto"/>
          </w:divBdr>
        </w:div>
      </w:divsChild>
    </w:div>
    <w:div w:id="1047606408">
      <w:bodyDiv w:val="1"/>
      <w:marLeft w:val="0"/>
      <w:marRight w:val="0"/>
      <w:marTop w:val="0"/>
      <w:marBottom w:val="0"/>
      <w:divBdr>
        <w:top w:val="none" w:sz="0" w:space="0" w:color="auto"/>
        <w:left w:val="none" w:sz="0" w:space="0" w:color="auto"/>
        <w:bottom w:val="none" w:sz="0" w:space="0" w:color="auto"/>
        <w:right w:val="none" w:sz="0" w:space="0" w:color="auto"/>
      </w:divBdr>
    </w:div>
    <w:div w:id="1190682011">
      <w:bodyDiv w:val="1"/>
      <w:marLeft w:val="0"/>
      <w:marRight w:val="0"/>
      <w:marTop w:val="0"/>
      <w:marBottom w:val="0"/>
      <w:divBdr>
        <w:top w:val="none" w:sz="0" w:space="0" w:color="auto"/>
        <w:left w:val="none" w:sz="0" w:space="0" w:color="auto"/>
        <w:bottom w:val="none" w:sz="0" w:space="0" w:color="auto"/>
        <w:right w:val="none" w:sz="0" w:space="0" w:color="auto"/>
      </w:divBdr>
    </w:div>
    <w:div w:id="1533300092">
      <w:bodyDiv w:val="1"/>
      <w:marLeft w:val="0"/>
      <w:marRight w:val="0"/>
      <w:marTop w:val="0"/>
      <w:marBottom w:val="0"/>
      <w:divBdr>
        <w:top w:val="none" w:sz="0" w:space="0" w:color="auto"/>
        <w:left w:val="none" w:sz="0" w:space="0" w:color="auto"/>
        <w:bottom w:val="none" w:sz="0" w:space="0" w:color="auto"/>
        <w:right w:val="none" w:sz="0" w:space="0" w:color="auto"/>
      </w:divBdr>
    </w:div>
    <w:div w:id="1554779541">
      <w:bodyDiv w:val="1"/>
      <w:marLeft w:val="0"/>
      <w:marRight w:val="0"/>
      <w:marTop w:val="0"/>
      <w:marBottom w:val="0"/>
      <w:divBdr>
        <w:top w:val="none" w:sz="0" w:space="0" w:color="auto"/>
        <w:left w:val="none" w:sz="0" w:space="0" w:color="auto"/>
        <w:bottom w:val="none" w:sz="0" w:space="0" w:color="auto"/>
        <w:right w:val="none" w:sz="0" w:space="0" w:color="auto"/>
      </w:divBdr>
      <w:divsChild>
        <w:div w:id="165676205">
          <w:marLeft w:val="0"/>
          <w:marRight w:val="0"/>
          <w:marTop w:val="0"/>
          <w:marBottom w:val="75"/>
          <w:divBdr>
            <w:top w:val="none" w:sz="0" w:space="0" w:color="auto"/>
            <w:left w:val="none" w:sz="0" w:space="0" w:color="auto"/>
            <w:bottom w:val="none" w:sz="0" w:space="0" w:color="auto"/>
            <w:right w:val="none" w:sz="0" w:space="0" w:color="auto"/>
          </w:divBdr>
        </w:div>
        <w:div w:id="1948269291">
          <w:marLeft w:val="0"/>
          <w:marRight w:val="0"/>
          <w:marTop w:val="150"/>
          <w:marBottom w:val="150"/>
          <w:divBdr>
            <w:top w:val="none" w:sz="0" w:space="0" w:color="auto"/>
            <w:left w:val="none" w:sz="0" w:space="0" w:color="auto"/>
            <w:bottom w:val="none" w:sz="0" w:space="0" w:color="auto"/>
            <w:right w:val="none" w:sz="0" w:space="0" w:color="auto"/>
          </w:divBdr>
        </w:div>
      </w:divsChild>
    </w:div>
    <w:div w:id="1679652044">
      <w:bodyDiv w:val="1"/>
      <w:marLeft w:val="0"/>
      <w:marRight w:val="0"/>
      <w:marTop w:val="0"/>
      <w:marBottom w:val="0"/>
      <w:divBdr>
        <w:top w:val="none" w:sz="0" w:space="0" w:color="auto"/>
        <w:left w:val="none" w:sz="0" w:space="0" w:color="auto"/>
        <w:bottom w:val="none" w:sz="0" w:space="0" w:color="auto"/>
        <w:right w:val="none" w:sz="0" w:space="0" w:color="auto"/>
      </w:divBdr>
      <w:divsChild>
        <w:div w:id="900015703">
          <w:marLeft w:val="0"/>
          <w:marRight w:val="0"/>
          <w:marTop w:val="0"/>
          <w:marBottom w:val="75"/>
          <w:divBdr>
            <w:top w:val="none" w:sz="0" w:space="0" w:color="auto"/>
            <w:left w:val="none" w:sz="0" w:space="0" w:color="auto"/>
            <w:bottom w:val="none" w:sz="0" w:space="0" w:color="auto"/>
            <w:right w:val="none" w:sz="0" w:space="0" w:color="auto"/>
          </w:divBdr>
        </w:div>
        <w:div w:id="1551501008">
          <w:marLeft w:val="0"/>
          <w:marRight w:val="0"/>
          <w:marTop w:val="150"/>
          <w:marBottom w:val="150"/>
          <w:divBdr>
            <w:top w:val="none" w:sz="0" w:space="0" w:color="auto"/>
            <w:left w:val="none" w:sz="0" w:space="0" w:color="auto"/>
            <w:bottom w:val="none" w:sz="0" w:space="0" w:color="auto"/>
            <w:right w:val="none" w:sz="0" w:space="0" w:color="auto"/>
          </w:divBdr>
        </w:div>
      </w:divsChild>
    </w:div>
    <w:div w:id="1709453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003060857" TargetMode="External"/><Relationship Id="rId18" Type="http://schemas.openxmlformats.org/officeDocument/2006/relationships/hyperlink" Target="http://dx.doi.org/10.57044/SAJOL.2023.2.1.2301" TargetMode="External"/><Relationship Id="rId26" Type="http://schemas.openxmlformats.org/officeDocument/2006/relationships/hyperlink" Target="https://doi.org/10.1016/j.jclepro.2022.132228" TargetMode="External"/><Relationship Id="rId3" Type="http://schemas.openxmlformats.org/officeDocument/2006/relationships/settings" Target="settings.xml"/><Relationship Id="rId21" Type="http://schemas.openxmlformats.org/officeDocument/2006/relationships/hyperlink" Target="https://doi.org/10.1108/APJBA-09-2019-0189" TargetMode="External"/><Relationship Id="rId34"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doi.org/10.1108/md-12-2020-1584" TargetMode="External"/><Relationship Id="rId17" Type="http://schemas.openxmlformats.org/officeDocument/2006/relationships/hyperlink" Target="http://dx.doi.org/10.1111/joms.12684" TargetMode="External"/><Relationship Id="rId25" Type="http://schemas.openxmlformats.org/officeDocument/2006/relationships/hyperlink" Target="https://doi.org/10.1002/csr.208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8/IJCHM-10-2020-1151" TargetMode="External"/><Relationship Id="rId20" Type="http://schemas.openxmlformats.org/officeDocument/2006/relationships/hyperlink" Target="http://dx.doi.org/10.1016/j.jclepro.2023.136189" TargetMode="External"/><Relationship Id="rId29"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24" Type="http://schemas.openxmlformats.org/officeDocument/2006/relationships/hyperlink" Target="https://doi.org/10.1002/ieam.4740" TargetMode="External"/><Relationship Id="rId32"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hyperlink" Target="https://doi.org/10.1177/237946152000600106" TargetMode="External"/><Relationship Id="rId23" Type="http://schemas.openxmlformats.org/officeDocument/2006/relationships/hyperlink" Target="https://doi.org/10.1177/0007650320973415" TargetMode="External"/><Relationship Id="rId28" Type="http://schemas.openxmlformats.org/officeDocument/2006/relationships/header" Target="header4.xml"/><Relationship Id="rId10" Type="http://schemas.openxmlformats.org/officeDocument/2006/relationships/header" Target="header2.xml"/><Relationship Id="rId19" Type="http://schemas.openxmlformats.org/officeDocument/2006/relationships/hyperlink" Target="http://dx.doi.org/10.1080/09669582.2020.1775622" TargetMode="External"/><Relationship Id="rId31"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dx.doi.org/10.1177/00076503211001765" TargetMode="External"/><Relationship Id="rId22" Type="http://schemas.openxmlformats.org/officeDocument/2006/relationships/hyperlink" Target="http://dx.doi.org/10.1016/j.jclepro.2020.122679" TargetMode="External"/><Relationship Id="rId27" Type="http://schemas.openxmlformats.org/officeDocument/2006/relationships/header" Target="header3.xml"/><Relationship Id="rId30" Type="http://schemas.openxmlformats.org/officeDocument/2006/relationships/footer" Target="footer5.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2835</Words>
  <Characters>17442</Characters>
  <Application>Microsoft Office Word</Application>
  <DocSecurity>0</DocSecurity>
  <Lines>329</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20226</CharactersWithSpaces>
  <SharedDoc>false</SharedDoc>
  <HLinks>
    <vt:vector size="114" baseType="variant">
      <vt:variant>
        <vt:i4>5570560</vt:i4>
      </vt:variant>
      <vt:variant>
        <vt:i4>69</vt:i4>
      </vt:variant>
      <vt:variant>
        <vt:i4>0</vt:i4>
      </vt:variant>
      <vt:variant>
        <vt:i4>5</vt:i4>
      </vt:variant>
      <vt:variant>
        <vt:lpwstr>https://doi.org/10.1016/j.jclepro.2022.132228</vt:lpwstr>
      </vt:variant>
      <vt:variant>
        <vt:lpwstr/>
      </vt:variant>
      <vt:variant>
        <vt:i4>5177411</vt:i4>
      </vt:variant>
      <vt:variant>
        <vt:i4>66</vt:i4>
      </vt:variant>
      <vt:variant>
        <vt:i4>0</vt:i4>
      </vt:variant>
      <vt:variant>
        <vt:i4>5</vt:i4>
      </vt:variant>
      <vt:variant>
        <vt:lpwstr>https://doi.org/10.1002/csr.2081</vt:lpwstr>
      </vt:variant>
      <vt:variant>
        <vt:lpwstr/>
      </vt:variant>
      <vt:variant>
        <vt:i4>1769545</vt:i4>
      </vt:variant>
      <vt:variant>
        <vt:i4>63</vt:i4>
      </vt:variant>
      <vt:variant>
        <vt:i4>0</vt:i4>
      </vt:variant>
      <vt:variant>
        <vt:i4>5</vt:i4>
      </vt:variant>
      <vt:variant>
        <vt:lpwstr>https://doi.org/10.1002/ieam.4740</vt:lpwstr>
      </vt:variant>
      <vt:variant>
        <vt:lpwstr/>
      </vt:variant>
      <vt:variant>
        <vt:i4>1245267</vt:i4>
      </vt:variant>
      <vt:variant>
        <vt:i4>60</vt:i4>
      </vt:variant>
      <vt:variant>
        <vt:i4>0</vt:i4>
      </vt:variant>
      <vt:variant>
        <vt:i4>5</vt:i4>
      </vt:variant>
      <vt:variant>
        <vt:lpwstr>https://doi.org/10.1177/0007650320973415</vt:lpwstr>
      </vt:variant>
      <vt:variant>
        <vt:lpwstr/>
      </vt:variant>
      <vt:variant>
        <vt:i4>2228276</vt:i4>
      </vt:variant>
      <vt:variant>
        <vt:i4>57</vt:i4>
      </vt:variant>
      <vt:variant>
        <vt:i4>0</vt:i4>
      </vt:variant>
      <vt:variant>
        <vt:i4>5</vt:i4>
      </vt:variant>
      <vt:variant>
        <vt:lpwstr>http://dx.doi.org/10.1016/j.jclepro.2020.122679</vt:lpwstr>
      </vt:variant>
      <vt:variant>
        <vt:lpwstr/>
      </vt:variant>
      <vt:variant>
        <vt:i4>3342373</vt:i4>
      </vt:variant>
      <vt:variant>
        <vt:i4>54</vt:i4>
      </vt:variant>
      <vt:variant>
        <vt:i4>0</vt:i4>
      </vt:variant>
      <vt:variant>
        <vt:i4>5</vt:i4>
      </vt:variant>
      <vt:variant>
        <vt:lpwstr>https://doi.org/10.1108/APJBA-09-2019-0189</vt:lpwstr>
      </vt:variant>
      <vt:variant>
        <vt:lpwstr/>
      </vt:variant>
      <vt:variant>
        <vt:i4>2752562</vt:i4>
      </vt:variant>
      <vt:variant>
        <vt:i4>51</vt:i4>
      </vt:variant>
      <vt:variant>
        <vt:i4>0</vt:i4>
      </vt:variant>
      <vt:variant>
        <vt:i4>5</vt:i4>
      </vt:variant>
      <vt:variant>
        <vt:lpwstr>http://dx.doi.org/10.1016/j.jclepro.2023.136189</vt:lpwstr>
      </vt:variant>
      <vt:variant>
        <vt:lpwstr/>
      </vt:variant>
      <vt:variant>
        <vt:i4>8192114</vt:i4>
      </vt:variant>
      <vt:variant>
        <vt:i4>48</vt:i4>
      </vt:variant>
      <vt:variant>
        <vt:i4>0</vt:i4>
      </vt:variant>
      <vt:variant>
        <vt:i4>5</vt:i4>
      </vt:variant>
      <vt:variant>
        <vt:lpwstr>http://dx.doi.org/10.1080/09669582.2020.1775622</vt:lpwstr>
      </vt:variant>
      <vt:variant>
        <vt:lpwstr/>
      </vt:variant>
      <vt:variant>
        <vt:i4>2424933</vt:i4>
      </vt:variant>
      <vt:variant>
        <vt:i4>45</vt:i4>
      </vt:variant>
      <vt:variant>
        <vt:i4>0</vt:i4>
      </vt:variant>
      <vt:variant>
        <vt:i4>5</vt:i4>
      </vt:variant>
      <vt:variant>
        <vt:lpwstr>http://dx.doi.org/10.57044/SAJOL.2023.2.1.2301</vt:lpwstr>
      </vt:variant>
      <vt:variant>
        <vt:lpwstr/>
      </vt:variant>
      <vt:variant>
        <vt:i4>5046344</vt:i4>
      </vt:variant>
      <vt:variant>
        <vt:i4>42</vt:i4>
      </vt:variant>
      <vt:variant>
        <vt:i4>0</vt:i4>
      </vt:variant>
      <vt:variant>
        <vt:i4>5</vt:i4>
      </vt:variant>
      <vt:variant>
        <vt:lpwstr>http://dx.doi.org/10.1111/joms.12684</vt:lpwstr>
      </vt:variant>
      <vt:variant>
        <vt:lpwstr/>
      </vt:variant>
      <vt:variant>
        <vt:i4>2162732</vt:i4>
      </vt:variant>
      <vt:variant>
        <vt:i4>39</vt:i4>
      </vt:variant>
      <vt:variant>
        <vt:i4>0</vt:i4>
      </vt:variant>
      <vt:variant>
        <vt:i4>5</vt:i4>
      </vt:variant>
      <vt:variant>
        <vt:lpwstr>https://doi.org/10.1108/IJCHM-10-2020-1151</vt:lpwstr>
      </vt:variant>
      <vt:variant>
        <vt:lpwstr/>
      </vt:variant>
      <vt:variant>
        <vt:i4>2752616</vt:i4>
      </vt:variant>
      <vt:variant>
        <vt:i4>36</vt:i4>
      </vt:variant>
      <vt:variant>
        <vt:i4>0</vt:i4>
      </vt:variant>
      <vt:variant>
        <vt:i4>5</vt:i4>
      </vt:variant>
      <vt:variant>
        <vt:lpwstr>https://doi.org/10.1177/237946152000600106</vt:lpwstr>
      </vt:variant>
      <vt:variant>
        <vt:lpwstr/>
      </vt:variant>
      <vt:variant>
        <vt:i4>6488175</vt:i4>
      </vt:variant>
      <vt:variant>
        <vt:i4>33</vt:i4>
      </vt:variant>
      <vt:variant>
        <vt:i4>0</vt:i4>
      </vt:variant>
      <vt:variant>
        <vt:i4>5</vt:i4>
      </vt:variant>
      <vt:variant>
        <vt:lpwstr>http://dx.doi.org/10.1177/00076503211001765</vt:lpwstr>
      </vt:variant>
      <vt:variant>
        <vt:lpwstr/>
      </vt:variant>
      <vt:variant>
        <vt:i4>1507409</vt:i4>
      </vt:variant>
      <vt:variant>
        <vt:i4>30</vt:i4>
      </vt:variant>
      <vt:variant>
        <vt:i4>0</vt:i4>
      </vt:variant>
      <vt:variant>
        <vt:i4>5</vt:i4>
      </vt:variant>
      <vt:variant>
        <vt:lpwstr>https://doi.org/10.4324/9781003060857</vt:lpwstr>
      </vt:variant>
      <vt:variant>
        <vt:lpwstr/>
      </vt:variant>
      <vt:variant>
        <vt:i4>6422585</vt:i4>
      </vt:variant>
      <vt:variant>
        <vt:i4>27</vt:i4>
      </vt:variant>
      <vt:variant>
        <vt:i4>0</vt:i4>
      </vt:variant>
      <vt:variant>
        <vt:i4>5</vt:i4>
      </vt:variant>
      <vt:variant>
        <vt:lpwstr>https://doi.org/10.1108/md-12-2020-1584</vt:lpwstr>
      </vt:variant>
      <vt:variant>
        <vt:lpwstr/>
      </vt:variant>
      <vt:variant>
        <vt:i4>1245235</vt:i4>
      </vt:variant>
      <vt:variant>
        <vt:i4>20</vt:i4>
      </vt:variant>
      <vt:variant>
        <vt:i4>0</vt:i4>
      </vt:variant>
      <vt:variant>
        <vt:i4>5</vt:i4>
      </vt:variant>
      <vt:variant>
        <vt:lpwstr/>
      </vt:variant>
      <vt:variant>
        <vt:lpwstr>_Toc166333720</vt:lpwstr>
      </vt:variant>
      <vt:variant>
        <vt:i4>1048627</vt:i4>
      </vt:variant>
      <vt:variant>
        <vt:i4>14</vt:i4>
      </vt:variant>
      <vt:variant>
        <vt:i4>0</vt:i4>
      </vt:variant>
      <vt:variant>
        <vt:i4>5</vt:i4>
      </vt:variant>
      <vt:variant>
        <vt:lpwstr/>
      </vt:variant>
      <vt:variant>
        <vt:lpwstr>_Toc166333719</vt:lpwstr>
      </vt:variant>
      <vt:variant>
        <vt:i4>1048627</vt:i4>
      </vt:variant>
      <vt:variant>
        <vt:i4>8</vt:i4>
      </vt:variant>
      <vt:variant>
        <vt:i4>0</vt:i4>
      </vt:variant>
      <vt:variant>
        <vt:i4>5</vt:i4>
      </vt:variant>
      <vt:variant>
        <vt:lpwstr/>
      </vt:variant>
      <vt:variant>
        <vt:lpwstr>_Toc166333718</vt:lpwstr>
      </vt:variant>
      <vt:variant>
        <vt:i4>1048627</vt:i4>
      </vt:variant>
      <vt:variant>
        <vt:i4>2</vt:i4>
      </vt:variant>
      <vt:variant>
        <vt:i4>0</vt:i4>
      </vt:variant>
      <vt:variant>
        <vt:i4>5</vt:i4>
      </vt:variant>
      <vt:variant>
        <vt:lpwstr/>
      </vt:variant>
      <vt:variant>
        <vt:lpwstr>_Toc166333717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dc:creator>
  <cp:keywords/>
  <cp:lastModifiedBy>andreea mirica</cp:lastModifiedBy>
  <cp:revision>2</cp:revision>
  <cp:lastPrinted>1900-01-01T00:00:00Z</cp:lastPrinted>
  <dcterms:created xsi:type="dcterms:W3CDTF">2024-05-13T21:42:00Z</dcterms:created>
  <dcterms:modified xsi:type="dcterms:W3CDTF">2024-05-13T21:42:00Z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H4sIAAAAAAAEAKtWcslP9kxRslIyNDY2NjU1NjM1MLe0sABiQyUdpeDU4uLM/DyQAvNaAKfz/GwsAAAA</vt:lpwstr>
  </property>
  <property fmtid="{D5CDD505-2E9C-101B-9397-08002B2CF9AE}" pid="3" name="__Grammarly_42____i">
    <vt:lpwstr>H4sIAAAAAAAEAKtWckksSQxILCpxzi/NK1GyMqwFAAEhoTITAAAA</vt:lpwstr>
  </property>
  <property fmtid="{D5CDD505-2E9C-101B-9397-08002B2CF9AE}" pid="4" name="GrammarlyDocumentId">
    <vt:lpwstr>bcb1a19ac01c01e22acf11249b6ec1ac75071029ab018402a7966e6ea4da7421</vt:lpwstr>
  </property>
</Properties>
</file>