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08D5C" w14:textId="32419AD0" w:rsidR="00A929BF" w:rsidRDefault="00342E6D" w:rsidP="00342E6D">
      <w:r>
        <w:rPr>
          <w:noProof/>
        </w:rPr>
        <w:drawing>
          <wp:inline distT="0" distB="0" distL="0" distR="0" wp14:anchorId="19DCE319" wp14:editId="29A009EC">
            <wp:extent cx="1250950" cy="845424"/>
            <wp:effectExtent l="0" t="0" r="6350" b="0"/>
            <wp:docPr id="1304235418"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35418" name="Picture 1" descr="A logo of a university of wal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56169" cy="848951"/>
                    </a:xfrm>
                    <a:prstGeom prst="rect">
                      <a:avLst/>
                    </a:prstGeom>
                  </pic:spPr>
                </pic:pic>
              </a:graphicData>
            </a:graphic>
          </wp:inline>
        </w:drawing>
      </w:r>
    </w:p>
    <w:p w14:paraId="7F175EB3" w14:textId="77777777" w:rsidR="00342E6D" w:rsidRDefault="00342E6D" w:rsidP="00342E6D"/>
    <w:p w14:paraId="0FDD0452" w14:textId="77777777" w:rsidR="00342E6D" w:rsidRDefault="00342E6D" w:rsidP="00342E6D"/>
    <w:p w14:paraId="43664432" w14:textId="77777777" w:rsidR="00342E6D" w:rsidRDefault="00342E6D" w:rsidP="00342E6D"/>
    <w:p w14:paraId="1FA12149" w14:textId="77777777" w:rsidR="00342E6D" w:rsidRDefault="00342E6D" w:rsidP="00342E6D"/>
    <w:p w14:paraId="6139AD05" w14:textId="77777777" w:rsidR="00342E6D" w:rsidRDefault="00342E6D" w:rsidP="00342E6D"/>
    <w:p w14:paraId="73A8B35D" w14:textId="77777777" w:rsidR="00342E6D" w:rsidRDefault="00342E6D" w:rsidP="00342E6D"/>
    <w:p w14:paraId="57D84A48" w14:textId="77777777" w:rsidR="00342E6D" w:rsidRDefault="00342E6D" w:rsidP="00342E6D"/>
    <w:p w14:paraId="55A85431" w14:textId="77777777" w:rsidR="00342E6D" w:rsidRDefault="00342E6D" w:rsidP="00342E6D"/>
    <w:p w14:paraId="24D7FBC7" w14:textId="77777777" w:rsidR="00342E6D" w:rsidRDefault="00342E6D" w:rsidP="00342E6D"/>
    <w:p w14:paraId="21F77333" w14:textId="07044421" w:rsidR="00342E6D" w:rsidRPr="00AB5056" w:rsidRDefault="00AB5056" w:rsidP="00342E6D">
      <w:pPr>
        <w:rPr>
          <w:rStyle w:val="Robust"/>
        </w:rPr>
      </w:pPr>
      <w:r>
        <w:rPr>
          <w:rStyle w:val="Robust"/>
        </w:rPr>
        <w:t xml:space="preserve">                       </w:t>
      </w:r>
      <w:r w:rsidR="00342E6D" w:rsidRPr="00AB5056">
        <w:rPr>
          <w:rStyle w:val="Robust"/>
        </w:rPr>
        <w:t xml:space="preserve"> MODULE: DATA HANDLING AND BUSINESS INTELLIGENCE </w:t>
      </w:r>
    </w:p>
    <w:p w14:paraId="5305B941" w14:textId="77777777" w:rsidR="00342E6D" w:rsidRPr="00AB5056" w:rsidRDefault="00342E6D" w:rsidP="00AB5056">
      <w:pPr>
        <w:pStyle w:val="Citat"/>
      </w:pPr>
    </w:p>
    <w:p w14:paraId="3D9C66A1" w14:textId="42B471F7" w:rsidR="00342E6D" w:rsidRPr="00AB5056" w:rsidRDefault="00342E6D" w:rsidP="00AB5056">
      <w:pPr>
        <w:pStyle w:val="Citat"/>
      </w:pPr>
      <w:r w:rsidRPr="00AB5056">
        <w:t xml:space="preserve">STUDENT NAME: MARIAN LEBA </w:t>
      </w:r>
    </w:p>
    <w:p w14:paraId="0222EAFC" w14:textId="090E8749" w:rsidR="00342E6D" w:rsidRPr="00AB5056" w:rsidRDefault="00342E6D" w:rsidP="00AB5056">
      <w:pPr>
        <w:pStyle w:val="Citat"/>
      </w:pPr>
      <w:r w:rsidRPr="00AB5056">
        <w:t>STUDENT ID:</w:t>
      </w:r>
      <w:r w:rsidR="00AB5056" w:rsidRPr="00AB5056">
        <w:t xml:space="preserve"> </w:t>
      </w:r>
      <w:r w:rsidR="0067086A">
        <w:t>2313869</w:t>
      </w:r>
    </w:p>
    <w:p w14:paraId="55C8D670" w14:textId="27EF9AAE" w:rsidR="00342E6D" w:rsidRPr="00AB5056" w:rsidRDefault="00342E6D" w:rsidP="00AB5056">
      <w:pPr>
        <w:pStyle w:val="Citat"/>
      </w:pPr>
      <w:r w:rsidRPr="00AB5056">
        <w:t>MODULE CODE: LCBB5014</w:t>
      </w:r>
    </w:p>
    <w:p w14:paraId="095E38E3" w14:textId="6EF2BA20" w:rsidR="00342E6D" w:rsidRPr="00AB5056" w:rsidRDefault="00342E6D" w:rsidP="00AB5056">
      <w:pPr>
        <w:pStyle w:val="Citat"/>
      </w:pPr>
      <w:r w:rsidRPr="00AB5056">
        <w:t xml:space="preserve">LECTURER NAME: </w:t>
      </w:r>
      <w:r w:rsidR="003237BF">
        <w:t xml:space="preserve">NASSIR </w:t>
      </w:r>
      <w:r w:rsidR="0067086A">
        <w:t xml:space="preserve">IBRAHIM </w:t>
      </w:r>
    </w:p>
    <w:p w14:paraId="5339DA23" w14:textId="163EB6EF" w:rsidR="00342E6D" w:rsidRPr="00AB5056" w:rsidRDefault="00342E6D" w:rsidP="00AB5056">
      <w:pPr>
        <w:pStyle w:val="Citat"/>
      </w:pPr>
      <w:r w:rsidRPr="00AB5056">
        <w:t xml:space="preserve">COMPONENT 2- 2000 WORDS </w:t>
      </w:r>
    </w:p>
    <w:p w14:paraId="0D9CD931" w14:textId="77777777" w:rsidR="00342E6D" w:rsidRPr="00AB5056" w:rsidRDefault="00342E6D" w:rsidP="00342E6D">
      <w:pPr>
        <w:rPr>
          <w:rFonts w:ascii="Times New Roman" w:hAnsi="Times New Roman" w:cs="Times New Roman"/>
        </w:rPr>
      </w:pPr>
    </w:p>
    <w:p w14:paraId="4FE0E401" w14:textId="77777777" w:rsidR="00342E6D" w:rsidRDefault="00342E6D" w:rsidP="00342E6D"/>
    <w:p w14:paraId="3B80605C" w14:textId="77777777" w:rsidR="00342E6D" w:rsidRDefault="00342E6D" w:rsidP="00342E6D"/>
    <w:p w14:paraId="08030E93" w14:textId="77777777" w:rsidR="00342E6D" w:rsidRDefault="00342E6D" w:rsidP="00342E6D"/>
    <w:p w14:paraId="19A5F620" w14:textId="77777777" w:rsidR="00342E6D" w:rsidRDefault="00342E6D" w:rsidP="00342E6D"/>
    <w:p w14:paraId="3C408AFB" w14:textId="77777777" w:rsidR="00342E6D" w:rsidRDefault="00342E6D" w:rsidP="00342E6D"/>
    <w:p w14:paraId="64AC8C13" w14:textId="77777777" w:rsidR="00342E6D" w:rsidRDefault="00342E6D" w:rsidP="00342E6D"/>
    <w:p w14:paraId="2918C9F0" w14:textId="77777777" w:rsidR="00342E6D" w:rsidRDefault="00342E6D" w:rsidP="00342E6D"/>
    <w:p w14:paraId="3D639900" w14:textId="77777777" w:rsidR="00342E6D" w:rsidRDefault="00342E6D" w:rsidP="00342E6D"/>
    <w:sdt>
      <w:sdtPr>
        <w:rPr>
          <w:rFonts w:asciiTheme="minorHAnsi" w:eastAsiaTheme="minorHAnsi" w:hAnsiTheme="minorHAnsi" w:cstheme="minorBidi"/>
          <w:color w:val="auto"/>
          <w:kern w:val="2"/>
          <w:sz w:val="24"/>
          <w:szCs w:val="24"/>
          <w:lang w:eastAsia="en-US"/>
          <w14:ligatures w14:val="standardContextual"/>
        </w:rPr>
        <w:id w:val="-1926948516"/>
        <w:docPartObj>
          <w:docPartGallery w:val="Table of Contents"/>
          <w:docPartUnique/>
        </w:docPartObj>
      </w:sdtPr>
      <w:sdtEndPr>
        <w:rPr>
          <w:b/>
          <w:bCs/>
        </w:rPr>
      </w:sdtEndPr>
      <w:sdtContent>
        <w:p w14:paraId="0E0DE64B" w14:textId="054BC360" w:rsidR="00AB5056" w:rsidRDefault="00AB5056">
          <w:pPr>
            <w:pStyle w:val="Titlucuprins"/>
          </w:pPr>
          <w:r>
            <w:t>Table of Contents</w:t>
          </w:r>
        </w:p>
        <w:p w14:paraId="617A1138" w14:textId="1131B079" w:rsidR="00AB5056" w:rsidRDefault="00AB5056">
          <w:pPr>
            <w:pStyle w:val="Cuprins1"/>
            <w:tabs>
              <w:tab w:val="right" w:leader="dot" w:pos="9016"/>
            </w:tabs>
            <w:rPr>
              <w:noProof/>
            </w:rPr>
          </w:pPr>
          <w:r>
            <w:fldChar w:fldCharType="begin"/>
          </w:r>
          <w:r>
            <w:instrText xml:space="preserve"> TOC \o "1-3" \h \z \u </w:instrText>
          </w:r>
          <w:r>
            <w:fldChar w:fldCharType="separate"/>
          </w:r>
          <w:hyperlink w:anchor="_Toc214043026" w:history="1">
            <w:r w:rsidRPr="00190E60">
              <w:rPr>
                <w:rStyle w:val="Hyperlink"/>
                <w:noProof/>
              </w:rPr>
              <w:t>INTRODUCTION</w:t>
            </w:r>
            <w:r>
              <w:rPr>
                <w:noProof/>
                <w:webHidden/>
              </w:rPr>
              <w:tab/>
            </w:r>
            <w:r>
              <w:rPr>
                <w:noProof/>
                <w:webHidden/>
              </w:rPr>
              <w:fldChar w:fldCharType="begin"/>
            </w:r>
            <w:r>
              <w:rPr>
                <w:noProof/>
                <w:webHidden/>
              </w:rPr>
              <w:instrText xml:space="preserve"> PAGEREF _Toc214043026 \h </w:instrText>
            </w:r>
            <w:r>
              <w:rPr>
                <w:noProof/>
                <w:webHidden/>
              </w:rPr>
            </w:r>
            <w:r>
              <w:rPr>
                <w:noProof/>
                <w:webHidden/>
              </w:rPr>
              <w:fldChar w:fldCharType="separate"/>
            </w:r>
            <w:r>
              <w:rPr>
                <w:noProof/>
                <w:webHidden/>
              </w:rPr>
              <w:t>3</w:t>
            </w:r>
            <w:r>
              <w:rPr>
                <w:noProof/>
                <w:webHidden/>
              </w:rPr>
              <w:fldChar w:fldCharType="end"/>
            </w:r>
          </w:hyperlink>
        </w:p>
        <w:p w14:paraId="22F36CAF" w14:textId="09B68FEB" w:rsidR="00AB5056" w:rsidRDefault="00AB5056" w:rsidP="00AB5056">
          <w:pPr>
            <w:pStyle w:val="Cuprins2"/>
            <w:tabs>
              <w:tab w:val="right" w:leader="dot" w:pos="9016"/>
            </w:tabs>
            <w:ind w:left="0"/>
            <w:rPr>
              <w:noProof/>
            </w:rPr>
          </w:pPr>
          <w:hyperlink w:anchor="_Toc214043027" w:history="1">
            <w:r w:rsidRPr="00190E60">
              <w:rPr>
                <w:rStyle w:val="Hyperlink"/>
                <w:noProof/>
              </w:rPr>
              <w:t>Data Cleaning and Preparation</w:t>
            </w:r>
            <w:r>
              <w:rPr>
                <w:noProof/>
                <w:webHidden/>
              </w:rPr>
              <w:tab/>
            </w:r>
            <w:r>
              <w:rPr>
                <w:noProof/>
                <w:webHidden/>
              </w:rPr>
              <w:fldChar w:fldCharType="begin"/>
            </w:r>
            <w:r>
              <w:rPr>
                <w:noProof/>
                <w:webHidden/>
              </w:rPr>
              <w:instrText xml:space="preserve"> PAGEREF _Toc214043027 \h </w:instrText>
            </w:r>
            <w:r>
              <w:rPr>
                <w:noProof/>
                <w:webHidden/>
              </w:rPr>
            </w:r>
            <w:r>
              <w:rPr>
                <w:noProof/>
                <w:webHidden/>
              </w:rPr>
              <w:fldChar w:fldCharType="separate"/>
            </w:r>
            <w:r>
              <w:rPr>
                <w:noProof/>
                <w:webHidden/>
              </w:rPr>
              <w:t>3</w:t>
            </w:r>
            <w:r>
              <w:rPr>
                <w:noProof/>
                <w:webHidden/>
              </w:rPr>
              <w:fldChar w:fldCharType="end"/>
            </w:r>
          </w:hyperlink>
        </w:p>
        <w:p w14:paraId="6F9D3928" w14:textId="33FADFD2" w:rsidR="00AB5056" w:rsidRDefault="00AB5056" w:rsidP="00AB5056">
          <w:pPr>
            <w:pStyle w:val="Cuprins2"/>
            <w:tabs>
              <w:tab w:val="right" w:leader="dot" w:pos="9016"/>
            </w:tabs>
            <w:ind w:left="0"/>
            <w:rPr>
              <w:noProof/>
            </w:rPr>
          </w:pPr>
          <w:hyperlink w:anchor="_Toc214043028" w:history="1">
            <w:r w:rsidRPr="00190E60">
              <w:rPr>
                <w:rStyle w:val="Hyperlink"/>
                <w:noProof/>
              </w:rPr>
              <w:t>Descriptive Statistics and Summary</w:t>
            </w:r>
            <w:r>
              <w:rPr>
                <w:noProof/>
                <w:webHidden/>
              </w:rPr>
              <w:tab/>
            </w:r>
            <w:r>
              <w:rPr>
                <w:noProof/>
                <w:webHidden/>
              </w:rPr>
              <w:fldChar w:fldCharType="begin"/>
            </w:r>
            <w:r>
              <w:rPr>
                <w:noProof/>
                <w:webHidden/>
              </w:rPr>
              <w:instrText xml:space="preserve"> PAGEREF _Toc214043028 \h </w:instrText>
            </w:r>
            <w:r>
              <w:rPr>
                <w:noProof/>
                <w:webHidden/>
              </w:rPr>
            </w:r>
            <w:r>
              <w:rPr>
                <w:noProof/>
                <w:webHidden/>
              </w:rPr>
              <w:fldChar w:fldCharType="separate"/>
            </w:r>
            <w:r>
              <w:rPr>
                <w:noProof/>
                <w:webHidden/>
              </w:rPr>
              <w:t>4</w:t>
            </w:r>
            <w:r>
              <w:rPr>
                <w:noProof/>
                <w:webHidden/>
              </w:rPr>
              <w:fldChar w:fldCharType="end"/>
            </w:r>
          </w:hyperlink>
        </w:p>
        <w:p w14:paraId="7DA6AD96" w14:textId="740DDA83" w:rsidR="00AB5056" w:rsidRDefault="00AB5056" w:rsidP="00AB5056">
          <w:pPr>
            <w:pStyle w:val="Cuprins2"/>
            <w:tabs>
              <w:tab w:val="right" w:leader="dot" w:pos="9016"/>
            </w:tabs>
            <w:ind w:left="0"/>
            <w:rPr>
              <w:noProof/>
            </w:rPr>
          </w:pPr>
          <w:hyperlink w:anchor="_Toc214043029" w:history="1">
            <w:r w:rsidRPr="00190E60">
              <w:rPr>
                <w:rStyle w:val="Hyperlink"/>
                <w:noProof/>
              </w:rPr>
              <w:t>Trend Analysis and Visualisation</w:t>
            </w:r>
            <w:r>
              <w:rPr>
                <w:noProof/>
                <w:webHidden/>
              </w:rPr>
              <w:tab/>
            </w:r>
            <w:r>
              <w:rPr>
                <w:noProof/>
                <w:webHidden/>
              </w:rPr>
              <w:fldChar w:fldCharType="begin"/>
            </w:r>
            <w:r>
              <w:rPr>
                <w:noProof/>
                <w:webHidden/>
              </w:rPr>
              <w:instrText xml:space="preserve"> PAGEREF _Toc214043029 \h </w:instrText>
            </w:r>
            <w:r>
              <w:rPr>
                <w:noProof/>
                <w:webHidden/>
              </w:rPr>
            </w:r>
            <w:r>
              <w:rPr>
                <w:noProof/>
                <w:webHidden/>
              </w:rPr>
              <w:fldChar w:fldCharType="separate"/>
            </w:r>
            <w:r>
              <w:rPr>
                <w:noProof/>
                <w:webHidden/>
              </w:rPr>
              <w:t>6</w:t>
            </w:r>
            <w:r>
              <w:rPr>
                <w:noProof/>
                <w:webHidden/>
              </w:rPr>
              <w:fldChar w:fldCharType="end"/>
            </w:r>
          </w:hyperlink>
        </w:p>
        <w:p w14:paraId="7E5E4FA5" w14:textId="4D8FBAFA" w:rsidR="00AB5056" w:rsidRDefault="00AB5056" w:rsidP="00AB5056">
          <w:pPr>
            <w:pStyle w:val="Cuprins2"/>
            <w:tabs>
              <w:tab w:val="right" w:leader="dot" w:pos="9016"/>
            </w:tabs>
            <w:ind w:left="0"/>
            <w:rPr>
              <w:noProof/>
            </w:rPr>
          </w:pPr>
          <w:hyperlink w:anchor="_Toc214043030" w:history="1">
            <w:r w:rsidRPr="00190E60">
              <w:rPr>
                <w:rStyle w:val="Hyperlink"/>
                <w:noProof/>
              </w:rPr>
              <w:t>Statistical Analysis Using SPSS</w:t>
            </w:r>
            <w:r>
              <w:rPr>
                <w:noProof/>
                <w:webHidden/>
              </w:rPr>
              <w:tab/>
            </w:r>
            <w:r>
              <w:rPr>
                <w:noProof/>
                <w:webHidden/>
              </w:rPr>
              <w:fldChar w:fldCharType="begin"/>
            </w:r>
            <w:r>
              <w:rPr>
                <w:noProof/>
                <w:webHidden/>
              </w:rPr>
              <w:instrText xml:space="preserve"> PAGEREF _Toc214043030 \h </w:instrText>
            </w:r>
            <w:r>
              <w:rPr>
                <w:noProof/>
                <w:webHidden/>
              </w:rPr>
            </w:r>
            <w:r>
              <w:rPr>
                <w:noProof/>
                <w:webHidden/>
              </w:rPr>
              <w:fldChar w:fldCharType="separate"/>
            </w:r>
            <w:r>
              <w:rPr>
                <w:noProof/>
                <w:webHidden/>
              </w:rPr>
              <w:t>8</w:t>
            </w:r>
            <w:r>
              <w:rPr>
                <w:noProof/>
                <w:webHidden/>
              </w:rPr>
              <w:fldChar w:fldCharType="end"/>
            </w:r>
          </w:hyperlink>
        </w:p>
        <w:p w14:paraId="03226C66" w14:textId="3D4FD55E" w:rsidR="00AB5056" w:rsidRDefault="00AB5056" w:rsidP="00AB5056">
          <w:pPr>
            <w:pStyle w:val="Cuprins2"/>
            <w:tabs>
              <w:tab w:val="right" w:leader="dot" w:pos="9016"/>
            </w:tabs>
            <w:ind w:left="0"/>
            <w:rPr>
              <w:noProof/>
            </w:rPr>
          </w:pPr>
          <w:hyperlink w:anchor="_Toc214043031" w:history="1">
            <w:r w:rsidRPr="00190E60">
              <w:rPr>
                <w:rStyle w:val="Hyperlink"/>
                <w:noProof/>
              </w:rPr>
              <w:t>Independent Samples t-Test</w:t>
            </w:r>
            <w:r>
              <w:rPr>
                <w:noProof/>
                <w:webHidden/>
              </w:rPr>
              <w:tab/>
            </w:r>
            <w:r>
              <w:rPr>
                <w:noProof/>
                <w:webHidden/>
              </w:rPr>
              <w:fldChar w:fldCharType="begin"/>
            </w:r>
            <w:r>
              <w:rPr>
                <w:noProof/>
                <w:webHidden/>
              </w:rPr>
              <w:instrText xml:space="preserve"> PAGEREF _Toc214043031 \h </w:instrText>
            </w:r>
            <w:r>
              <w:rPr>
                <w:noProof/>
                <w:webHidden/>
              </w:rPr>
            </w:r>
            <w:r>
              <w:rPr>
                <w:noProof/>
                <w:webHidden/>
              </w:rPr>
              <w:fldChar w:fldCharType="separate"/>
            </w:r>
            <w:r>
              <w:rPr>
                <w:noProof/>
                <w:webHidden/>
              </w:rPr>
              <w:t>9</w:t>
            </w:r>
            <w:r>
              <w:rPr>
                <w:noProof/>
                <w:webHidden/>
              </w:rPr>
              <w:fldChar w:fldCharType="end"/>
            </w:r>
          </w:hyperlink>
        </w:p>
        <w:p w14:paraId="5AA5377B" w14:textId="7200301B" w:rsidR="00AB5056" w:rsidRDefault="00AB5056" w:rsidP="00AB5056">
          <w:pPr>
            <w:pStyle w:val="Cuprins2"/>
            <w:tabs>
              <w:tab w:val="right" w:leader="dot" w:pos="9016"/>
            </w:tabs>
            <w:ind w:left="0"/>
            <w:rPr>
              <w:noProof/>
            </w:rPr>
          </w:pPr>
          <w:hyperlink w:anchor="_Toc214043032" w:history="1">
            <w:r w:rsidRPr="00190E60">
              <w:rPr>
                <w:rStyle w:val="Hyperlink"/>
                <w:noProof/>
              </w:rPr>
              <w:t>Insights and Recommendations</w:t>
            </w:r>
            <w:r>
              <w:rPr>
                <w:noProof/>
                <w:webHidden/>
              </w:rPr>
              <w:tab/>
            </w:r>
            <w:r>
              <w:rPr>
                <w:noProof/>
                <w:webHidden/>
              </w:rPr>
              <w:fldChar w:fldCharType="begin"/>
            </w:r>
            <w:r>
              <w:rPr>
                <w:noProof/>
                <w:webHidden/>
              </w:rPr>
              <w:instrText xml:space="preserve"> PAGEREF _Toc214043032 \h </w:instrText>
            </w:r>
            <w:r>
              <w:rPr>
                <w:noProof/>
                <w:webHidden/>
              </w:rPr>
            </w:r>
            <w:r>
              <w:rPr>
                <w:noProof/>
                <w:webHidden/>
              </w:rPr>
              <w:fldChar w:fldCharType="separate"/>
            </w:r>
            <w:r>
              <w:rPr>
                <w:noProof/>
                <w:webHidden/>
              </w:rPr>
              <w:t>10</w:t>
            </w:r>
            <w:r>
              <w:rPr>
                <w:noProof/>
                <w:webHidden/>
              </w:rPr>
              <w:fldChar w:fldCharType="end"/>
            </w:r>
          </w:hyperlink>
        </w:p>
        <w:p w14:paraId="0F4E4CE5" w14:textId="6C298198" w:rsidR="00AB5056" w:rsidRDefault="00AB5056" w:rsidP="00AB5056">
          <w:pPr>
            <w:pStyle w:val="Cuprins3"/>
            <w:tabs>
              <w:tab w:val="right" w:leader="dot" w:pos="9016"/>
            </w:tabs>
            <w:ind w:left="0"/>
            <w:rPr>
              <w:noProof/>
            </w:rPr>
          </w:pPr>
          <w:hyperlink w:anchor="_Toc214043033" w:history="1">
            <w:r w:rsidRPr="00190E60">
              <w:rPr>
                <w:rStyle w:val="Hyperlink"/>
                <w:noProof/>
              </w:rPr>
              <w:t>Conclusion</w:t>
            </w:r>
            <w:r>
              <w:rPr>
                <w:noProof/>
                <w:webHidden/>
              </w:rPr>
              <w:tab/>
            </w:r>
            <w:r>
              <w:rPr>
                <w:noProof/>
                <w:webHidden/>
              </w:rPr>
              <w:fldChar w:fldCharType="begin"/>
            </w:r>
            <w:r>
              <w:rPr>
                <w:noProof/>
                <w:webHidden/>
              </w:rPr>
              <w:instrText xml:space="preserve"> PAGEREF _Toc214043033 \h </w:instrText>
            </w:r>
            <w:r>
              <w:rPr>
                <w:noProof/>
                <w:webHidden/>
              </w:rPr>
            </w:r>
            <w:r>
              <w:rPr>
                <w:noProof/>
                <w:webHidden/>
              </w:rPr>
              <w:fldChar w:fldCharType="separate"/>
            </w:r>
            <w:r>
              <w:rPr>
                <w:noProof/>
                <w:webHidden/>
              </w:rPr>
              <w:t>11</w:t>
            </w:r>
            <w:r>
              <w:rPr>
                <w:noProof/>
                <w:webHidden/>
              </w:rPr>
              <w:fldChar w:fldCharType="end"/>
            </w:r>
          </w:hyperlink>
        </w:p>
        <w:p w14:paraId="49E8A430" w14:textId="11ED6970" w:rsidR="00AB5056" w:rsidRDefault="00AB5056" w:rsidP="00AB5056">
          <w:pPr>
            <w:pStyle w:val="Cuprins2"/>
            <w:tabs>
              <w:tab w:val="right" w:leader="dot" w:pos="9016"/>
            </w:tabs>
            <w:ind w:left="0"/>
            <w:rPr>
              <w:noProof/>
            </w:rPr>
          </w:pPr>
          <w:hyperlink w:anchor="_Toc214043034" w:history="1">
            <w:r w:rsidRPr="00190E60">
              <w:rPr>
                <w:rStyle w:val="Hyperlink"/>
                <w:noProof/>
              </w:rPr>
              <w:t>References:</w:t>
            </w:r>
            <w:r>
              <w:rPr>
                <w:noProof/>
                <w:webHidden/>
              </w:rPr>
              <w:tab/>
            </w:r>
            <w:r>
              <w:rPr>
                <w:noProof/>
                <w:webHidden/>
              </w:rPr>
              <w:fldChar w:fldCharType="begin"/>
            </w:r>
            <w:r>
              <w:rPr>
                <w:noProof/>
                <w:webHidden/>
              </w:rPr>
              <w:instrText xml:space="preserve"> PAGEREF _Toc214043034 \h </w:instrText>
            </w:r>
            <w:r>
              <w:rPr>
                <w:noProof/>
                <w:webHidden/>
              </w:rPr>
            </w:r>
            <w:r>
              <w:rPr>
                <w:noProof/>
                <w:webHidden/>
              </w:rPr>
              <w:fldChar w:fldCharType="separate"/>
            </w:r>
            <w:r>
              <w:rPr>
                <w:noProof/>
                <w:webHidden/>
              </w:rPr>
              <w:t>12</w:t>
            </w:r>
            <w:r>
              <w:rPr>
                <w:noProof/>
                <w:webHidden/>
              </w:rPr>
              <w:fldChar w:fldCharType="end"/>
            </w:r>
          </w:hyperlink>
        </w:p>
        <w:p w14:paraId="464870C9" w14:textId="5BF29BB1" w:rsidR="00AB5056" w:rsidRDefault="00AB5056">
          <w:r>
            <w:rPr>
              <w:b/>
              <w:bCs/>
            </w:rPr>
            <w:fldChar w:fldCharType="end"/>
          </w:r>
        </w:p>
      </w:sdtContent>
    </w:sdt>
    <w:p w14:paraId="3633A270" w14:textId="77777777" w:rsidR="00342E6D" w:rsidRDefault="00342E6D" w:rsidP="00342E6D"/>
    <w:p w14:paraId="64CD6775" w14:textId="77777777" w:rsidR="00342E6D" w:rsidRDefault="00342E6D" w:rsidP="00342E6D"/>
    <w:p w14:paraId="1C596B20" w14:textId="77777777" w:rsidR="00342E6D" w:rsidRDefault="00342E6D" w:rsidP="00342E6D"/>
    <w:p w14:paraId="250996A7" w14:textId="77777777" w:rsidR="00342E6D" w:rsidRDefault="00342E6D" w:rsidP="00342E6D"/>
    <w:p w14:paraId="27340C40" w14:textId="77777777" w:rsidR="00342E6D" w:rsidRDefault="00342E6D" w:rsidP="00342E6D"/>
    <w:p w14:paraId="6A3BFC23" w14:textId="77777777" w:rsidR="00342E6D" w:rsidRDefault="00342E6D" w:rsidP="00342E6D"/>
    <w:p w14:paraId="58C55219" w14:textId="77777777" w:rsidR="00342E6D" w:rsidRDefault="00342E6D" w:rsidP="00342E6D"/>
    <w:p w14:paraId="77B72CF4" w14:textId="77777777" w:rsidR="00342E6D" w:rsidRDefault="00342E6D" w:rsidP="00342E6D"/>
    <w:p w14:paraId="622776E4" w14:textId="77777777" w:rsidR="00342E6D" w:rsidRDefault="00342E6D" w:rsidP="00342E6D"/>
    <w:p w14:paraId="367BC2CC" w14:textId="77777777" w:rsidR="00342E6D" w:rsidRDefault="00342E6D" w:rsidP="00342E6D"/>
    <w:p w14:paraId="4EDF9137" w14:textId="77777777" w:rsidR="00342E6D" w:rsidRDefault="00342E6D" w:rsidP="00342E6D"/>
    <w:p w14:paraId="40E63AA8" w14:textId="77777777" w:rsidR="00342E6D" w:rsidRDefault="00342E6D" w:rsidP="00342E6D"/>
    <w:p w14:paraId="4E898AED" w14:textId="77777777" w:rsidR="00342E6D" w:rsidRDefault="00342E6D" w:rsidP="00342E6D"/>
    <w:p w14:paraId="571C0D14" w14:textId="77777777" w:rsidR="00342E6D" w:rsidRDefault="00342E6D" w:rsidP="00342E6D"/>
    <w:p w14:paraId="1A14CB8C" w14:textId="77777777" w:rsidR="00342E6D" w:rsidRDefault="00342E6D" w:rsidP="00342E6D"/>
    <w:p w14:paraId="03D058AA" w14:textId="77777777" w:rsidR="00342E6D" w:rsidRDefault="00342E6D" w:rsidP="00342E6D"/>
    <w:p w14:paraId="1BF56C0A" w14:textId="4712A2DB" w:rsidR="00342E6D" w:rsidRDefault="00342E6D" w:rsidP="00AB5056">
      <w:pPr>
        <w:pStyle w:val="Titlu1"/>
      </w:pPr>
      <w:bookmarkStart w:id="0" w:name="_Toc214043026"/>
      <w:r>
        <w:t>INTRODUCTION</w:t>
      </w:r>
      <w:bookmarkEnd w:id="0"/>
    </w:p>
    <w:p w14:paraId="300E2331" w14:textId="77777777" w:rsidR="00342E6D" w:rsidRDefault="00342E6D" w:rsidP="00342E6D"/>
    <w:p w14:paraId="798CE166" w14:textId="77777777" w:rsidR="00F82B28"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 xml:space="preserve">In this report we aim to explore different techniques to analyse data patterns, relationships, and trends within a film data set, highlighting how in the media and entertainment sectors, data analysis techniques may benefit the decision-making process. Data analyses and trends in creative approaches are increasingly pertinent to the success of filmmakers, in terms of how audiences interact with each other but also how their experiences may impact creative products (Napoli, 2016; Küng, 2017). In this study, we examined the data set used for analysis as runtime, average ratings, genres, languages, likes, and fan counts thus allowing depth of studies concerning how various film attributes connect with audiences. </w:t>
      </w:r>
    </w:p>
    <w:p w14:paraId="5A983B5F" w14:textId="05C3D95B"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 xml:space="preserve">The analysis is organized by important elements of the business intelligence process. It starts with data prep: identifying and resolving missing values, inconsistent entries, and formatting issues, since high-quality data is the foundation for any valid analysis (Provost &amp; Fawcett, 2013). This is then processed through a descriptive analysis to describe numeric and categorical features and create an introductory overview of the structure of the underlying data. Next, trending data are analysed to illustrate differences across genres and languages using charts and </w:t>
      </w:r>
      <w:r w:rsidR="00F82B28" w:rsidRPr="00F82B28">
        <w:rPr>
          <w:rFonts w:ascii="Times New Roman" w:hAnsi="Times New Roman" w:cs="Times New Roman"/>
        </w:rPr>
        <w:t>graphs.</w:t>
      </w:r>
      <w:r w:rsidRPr="00F82B28">
        <w:rPr>
          <w:rFonts w:ascii="Times New Roman" w:hAnsi="Times New Roman" w:cs="Times New Roman"/>
        </w:rPr>
        <w:t xml:space="preserve"> </w:t>
      </w:r>
    </w:p>
    <w:p w14:paraId="01FAF5DA" w14:textId="3F7E2657" w:rsidR="00F82B28" w:rsidRDefault="00952D63" w:rsidP="00AB5056">
      <w:pPr>
        <w:pStyle w:val="Titlu2"/>
      </w:pPr>
      <w:bookmarkStart w:id="1" w:name="_Toc214043027"/>
      <w:r w:rsidRPr="00F82B28">
        <w:t>Data</w:t>
      </w:r>
      <w:r w:rsidR="00342E6D" w:rsidRPr="00F82B28">
        <w:t xml:space="preserve"> Cleaning and Preparation</w:t>
      </w:r>
      <w:bookmarkEnd w:id="1"/>
      <w:r w:rsidR="00342E6D" w:rsidRPr="00F82B28">
        <w:t xml:space="preserve"> </w:t>
      </w:r>
    </w:p>
    <w:p w14:paraId="577E0FC7" w14:textId="51863535" w:rsidR="00F82B28" w:rsidRPr="00F82B28" w:rsidRDefault="00F82B28" w:rsidP="00F82B28">
      <w:pPr>
        <w:spacing w:line="360" w:lineRule="auto"/>
        <w:jc w:val="both"/>
        <w:rPr>
          <w:rFonts w:ascii="Times New Roman" w:hAnsi="Times New Roman" w:cs="Times New Roman"/>
        </w:rPr>
      </w:pPr>
    </w:p>
    <w:p w14:paraId="7BE23181" w14:textId="24B41A08" w:rsidR="00342E6D" w:rsidRPr="00F82B28" w:rsidRDefault="00F82B28" w:rsidP="00F82B28">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17B7D4E4" wp14:editId="59A856ED">
            <wp:simplePos x="0" y="0"/>
            <wp:positionH relativeFrom="margin">
              <wp:posOffset>4107180</wp:posOffset>
            </wp:positionH>
            <wp:positionV relativeFrom="margin">
              <wp:align>bottom</wp:align>
            </wp:positionV>
            <wp:extent cx="1988820" cy="2984555"/>
            <wp:effectExtent l="0" t="0" r="0" b="6350"/>
            <wp:wrapSquare wrapText="bothSides"/>
            <wp:docPr id="235104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88820" cy="2984555"/>
                    </a:xfrm>
                    <a:prstGeom prst="rect">
                      <a:avLst/>
                    </a:prstGeom>
                    <a:noFill/>
                    <a:ln>
                      <a:noFill/>
                    </a:ln>
                  </pic:spPr>
                </pic:pic>
              </a:graphicData>
            </a:graphic>
          </wp:anchor>
        </w:drawing>
      </w:r>
    </w:p>
    <w:p w14:paraId="70FD1B97" w14:textId="77777777" w:rsidR="00F82B28"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Data cleaning was performed with Microsoft Excel to confirm data accuracy, consistency, and appropriateness for statistical analysis. The initial step involved identifying missing or incomplete values across key variables such as Runtime, Fans, Likes, and Average Rating. These missing numerical values were examined to determine whether they were random or systematic. In cases where only a few observations were missing, records were eliminated to avoid the distortion of descriptive statistics; however, variables with moderate gaps, for instance Runtime, were imputed based on the median because this reduces the influence of extreme values (Little &amp; Rubin, 2019). Differences in categorical fields were also corrected. </w:t>
      </w:r>
    </w:p>
    <w:p w14:paraId="67E46D99" w14:textId="5B052F86" w:rsidR="00952D63" w:rsidRPr="00952D63" w:rsidRDefault="00952D63" w:rsidP="00F82B28">
      <w:pPr>
        <w:spacing w:line="360" w:lineRule="auto"/>
        <w:jc w:val="both"/>
        <w:rPr>
          <w:rFonts w:ascii="Times New Roman" w:hAnsi="Times New Roman" w:cs="Times New Roman"/>
        </w:rPr>
      </w:pPr>
      <w:r w:rsidRPr="00952D63">
        <w:rPr>
          <w:rFonts w:ascii="Times New Roman" w:hAnsi="Times New Roman" w:cs="Times New Roman"/>
        </w:rPr>
        <w:t>The forms of Genres, Studios, and Original Language all displayed an irregular format, including mixed capitalization and list-type strings</w:t>
      </w:r>
      <w:r w:rsidRPr="00F82B28">
        <w:rPr>
          <w:rFonts w:ascii="Times New Roman" w:hAnsi="Times New Roman" w:cs="Times New Roman"/>
        </w:rPr>
        <w:t xml:space="preserve">. </w:t>
      </w:r>
      <w:r w:rsidRPr="00952D63">
        <w:rPr>
          <w:rFonts w:ascii="Times New Roman" w:hAnsi="Times New Roman" w:cs="Times New Roman"/>
        </w:rPr>
        <w:t xml:space="preserve">The genre labels in brackets were converted into comma-separated values to enable easier filtering and classification. Column types were also reviewed to verify that numerical fields had not been stored as text (e.g., Likes and Fans), with conversion where applicable. All revisions have been formally recorded </w:t>
      </w:r>
      <w:r w:rsidRPr="00F82B28">
        <w:rPr>
          <w:rFonts w:ascii="Times New Roman" w:hAnsi="Times New Roman" w:cs="Times New Roman"/>
        </w:rPr>
        <w:t>to</w:t>
      </w:r>
      <w:r w:rsidRPr="00952D63">
        <w:rPr>
          <w:rFonts w:ascii="Times New Roman" w:hAnsi="Times New Roman" w:cs="Times New Roman"/>
        </w:rPr>
        <w:t xml:space="preserve"> preserve full data transparency and assure replicability. This cleaning procedure ensures reliability and replicability in subsequent analyses (e.g., trend analysis, statistical modelling) that are based on valid data for study (Provost &amp; Fawcett, 2013).</w:t>
      </w:r>
    </w:p>
    <w:p w14:paraId="5B54F9A4" w14:textId="63A3817B" w:rsidR="00342E6D" w:rsidRPr="00F82B28" w:rsidRDefault="00342E6D" w:rsidP="00F82B28">
      <w:pPr>
        <w:spacing w:line="360" w:lineRule="auto"/>
        <w:jc w:val="both"/>
        <w:rPr>
          <w:rFonts w:ascii="Times New Roman" w:hAnsi="Times New Roman" w:cs="Times New Roman"/>
        </w:rPr>
      </w:pPr>
    </w:p>
    <w:p w14:paraId="6463106E" w14:textId="16256B12" w:rsidR="00342E6D" w:rsidRPr="00F82B28" w:rsidRDefault="00342E6D" w:rsidP="00AB5056">
      <w:pPr>
        <w:pStyle w:val="Titlu2"/>
      </w:pPr>
      <w:bookmarkStart w:id="2" w:name="_Toc214043028"/>
      <w:r w:rsidRPr="00F82B28">
        <w:t>Descriptive Statistics and Summary</w:t>
      </w:r>
      <w:bookmarkEnd w:id="2"/>
      <w:r w:rsidRPr="00F82B28">
        <w:t xml:space="preserve"> </w:t>
      </w:r>
    </w:p>
    <w:p w14:paraId="6C3776B6" w14:textId="39F2B087" w:rsid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Descriptive statistics were presented in Excel as well as SPSS to illustrate early </w:t>
      </w:r>
      <w:r w:rsidRPr="00F82B28">
        <w:rPr>
          <w:rFonts w:ascii="Times New Roman" w:hAnsi="Times New Roman" w:cs="Times New Roman"/>
        </w:rPr>
        <w:t>centre</w:t>
      </w:r>
      <w:r w:rsidRPr="00952D63">
        <w:rPr>
          <w:rFonts w:ascii="Times New Roman" w:hAnsi="Times New Roman" w:cs="Times New Roman"/>
        </w:rPr>
        <w:t xml:space="preserve"> trends, dispersion, and structure patterns in the data. Descriptive analysis is imperative at this point as it first provides some base understanding of the information before any more advanced inferential methods (Field, 2018; Saunders et al., 2019). Numerical variables that were considered were Average Rating, Watches, Fans, Likes, and Runtime, and categorical variables such as Genres and Original Language were classified by frequency distributions and graphical representations. Descriptive measures were computed in Excel using the following basic statistical features: </w:t>
      </w:r>
      <w:r w:rsidRPr="00F82B28">
        <w:rPr>
          <w:rFonts w:ascii="Times New Roman" w:hAnsi="Times New Roman" w:cs="Times New Roman"/>
        </w:rPr>
        <w:t>average, median, Stev, min, and max</w:t>
      </w:r>
      <w:r w:rsidRPr="00952D63">
        <w:rPr>
          <w:rFonts w:ascii="Times New Roman" w:hAnsi="Times New Roman" w:cs="Times New Roman"/>
        </w:rPr>
        <w:t xml:space="preserve">. The output showed that the dataset contains relatively popular films with the average Rating between 3.5 &amp; 4.0 stars. </w:t>
      </w:r>
    </w:p>
    <w:p w14:paraId="61F14733" w14:textId="7D8DEA08" w:rsidR="00F82B28" w:rsidRDefault="00AB5056" w:rsidP="00F82B28">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00365893" wp14:editId="5DE43A73">
            <wp:simplePos x="0" y="0"/>
            <wp:positionH relativeFrom="margin">
              <wp:posOffset>2904490</wp:posOffset>
            </wp:positionH>
            <wp:positionV relativeFrom="margin">
              <wp:posOffset>6089650</wp:posOffset>
            </wp:positionV>
            <wp:extent cx="2171700" cy="2171700"/>
            <wp:effectExtent l="0" t="0" r="0" b="0"/>
            <wp:wrapSquare wrapText="bothSides"/>
            <wp:docPr id="4323056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1700" cy="2171700"/>
                    </a:xfrm>
                    <a:prstGeom prst="rect">
                      <a:avLst/>
                    </a:prstGeom>
                    <a:noFill/>
                    <a:ln>
                      <a:noFill/>
                    </a:ln>
                  </pic:spPr>
                </pic:pic>
              </a:graphicData>
            </a:graphic>
          </wp:anchor>
        </w:drawing>
      </w:r>
      <w:r>
        <w:rPr>
          <w:rFonts w:ascii="Times New Roman" w:hAnsi="Times New Roman" w:cs="Times New Roman"/>
          <w:noProof/>
        </w:rPr>
        <w:drawing>
          <wp:anchor distT="0" distB="0" distL="114300" distR="114300" simplePos="0" relativeHeight="251660288" behindDoc="0" locked="0" layoutInCell="1" allowOverlap="1" wp14:anchorId="25871DCF" wp14:editId="7E7F13A1">
            <wp:simplePos x="0" y="0"/>
            <wp:positionH relativeFrom="margin">
              <wp:posOffset>-137160</wp:posOffset>
            </wp:positionH>
            <wp:positionV relativeFrom="margin">
              <wp:posOffset>6036310</wp:posOffset>
            </wp:positionV>
            <wp:extent cx="2232660" cy="2232660"/>
            <wp:effectExtent l="0" t="0" r="0" b="0"/>
            <wp:wrapSquare wrapText="bothSides"/>
            <wp:docPr id="11921710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32660" cy="2232660"/>
                    </a:xfrm>
                    <a:prstGeom prst="rect">
                      <a:avLst/>
                    </a:prstGeom>
                    <a:noFill/>
                    <a:ln>
                      <a:noFill/>
                    </a:ln>
                  </pic:spPr>
                </pic:pic>
              </a:graphicData>
            </a:graphic>
          </wp:anchor>
        </w:drawing>
      </w:r>
    </w:p>
    <w:p w14:paraId="7EC2F9CE" w14:textId="77777777" w:rsidR="00F82B28" w:rsidRDefault="00F82B28" w:rsidP="00F82B28">
      <w:pPr>
        <w:spacing w:line="360" w:lineRule="auto"/>
        <w:jc w:val="both"/>
        <w:rPr>
          <w:rFonts w:ascii="Times New Roman" w:hAnsi="Times New Roman" w:cs="Times New Roman"/>
        </w:rPr>
      </w:pPr>
    </w:p>
    <w:p w14:paraId="3E2536A1" w14:textId="77777777" w:rsidR="00F82B28" w:rsidRDefault="00F82B28" w:rsidP="00F82B28">
      <w:pPr>
        <w:spacing w:line="360" w:lineRule="auto"/>
        <w:jc w:val="both"/>
        <w:rPr>
          <w:rFonts w:ascii="Times New Roman" w:hAnsi="Times New Roman" w:cs="Times New Roman"/>
        </w:rPr>
      </w:pPr>
    </w:p>
    <w:p w14:paraId="02CDBF49" w14:textId="77777777" w:rsidR="00F82B28" w:rsidRDefault="00F82B28" w:rsidP="00F82B28">
      <w:pPr>
        <w:spacing w:line="360" w:lineRule="auto"/>
        <w:jc w:val="both"/>
        <w:rPr>
          <w:rFonts w:ascii="Times New Roman" w:hAnsi="Times New Roman" w:cs="Times New Roman"/>
        </w:rPr>
      </w:pPr>
    </w:p>
    <w:p w14:paraId="7945F769" w14:textId="2A723050" w:rsidR="00F82B28" w:rsidRDefault="00F82B28" w:rsidP="00F82B28">
      <w:pPr>
        <w:spacing w:line="360" w:lineRule="auto"/>
        <w:jc w:val="both"/>
        <w:rPr>
          <w:rFonts w:ascii="Times New Roman" w:hAnsi="Times New Roman" w:cs="Times New Roman"/>
        </w:rPr>
      </w:pPr>
    </w:p>
    <w:p w14:paraId="0F2B95FB" w14:textId="77777777" w:rsidR="00AB5056" w:rsidRPr="00F82B28" w:rsidRDefault="00AB5056" w:rsidP="00F82B28">
      <w:pPr>
        <w:spacing w:line="360" w:lineRule="auto"/>
        <w:jc w:val="both"/>
        <w:rPr>
          <w:rFonts w:ascii="Times New Roman" w:hAnsi="Times New Roman" w:cs="Times New Roman"/>
        </w:rPr>
      </w:pPr>
    </w:p>
    <w:p w14:paraId="78AFDF4C" w14:textId="77777777" w:rsidR="00AB5056" w:rsidRDefault="00AB5056" w:rsidP="00AB5056"/>
    <w:p w14:paraId="0CEEA5D4" w14:textId="7E24E16E" w:rsidR="00AB5056" w:rsidRDefault="00AB5056" w:rsidP="00AB5056">
      <w:r>
        <w:t>(Figures: created by the author)</w:t>
      </w:r>
    </w:p>
    <w:p w14:paraId="212FDE03" w14:textId="485825D3" w:rsid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This indicates an overall favourable audience response, which is indeed the pattern for user-generated film ratings in film platforms (Pardo &amp; Siemens, 2019). The analysis also showed a moderate variation of Runtime, with </w:t>
      </w:r>
      <w:r w:rsidRPr="00F82B28">
        <w:rPr>
          <w:rFonts w:ascii="Times New Roman" w:hAnsi="Times New Roman" w:cs="Times New Roman"/>
        </w:rPr>
        <w:t>most</w:t>
      </w:r>
      <w:r w:rsidRPr="00952D63">
        <w:rPr>
          <w:rFonts w:ascii="Times New Roman" w:hAnsi="Times New Roman" w:cs="Times New Roman"/>
        </w:rPr>
        <w:t xml:space="preserve"> films settling around 90 to 120 minutes. The distribution was visualized using SPSS boxplots and shown to be relatively symmetrical but having outliers with longer duration. The engagement variables</w:t>
      </w:r>
      <w:r w:rsidRPr="00F82B28">
        <w:rPr>
          <w:rFonts w:ascii="Times New Roman" w:hAnsi="Times New Roman" w:cs="Times New Roman"/>
        </w:rPr>
        <w:t xml:space="preserve"> </w:t>
      </w:r>
      <w:r w:rsidRPr="00952D63">
        <w:rPr>
          <w:rFonts w:ascii="Times New Roman" w:hAnsi="Times New Roman" w:cs="Times New Roman"/>
        </w:rPr>
        <w:t>Fans, Likes, Watches</w:t>
      </w:r>
      <w:r w:rsidRPr="00F82B28">
        <w:rPr>
          <w:rFonts w:ascii="Times New Roman" w:hAnsi="Times New Roman" w:cs="Times New Roman"/>
        </w:rPr>
        <w:t xml:space="preserve"> </w:t>
      </w:r>
      <w:r w:rsidRPr="00952D63">
        <w:rPr>
          <w:rFonts w:ascii="Times New Roman" w:hAnsi="Times New Roman" w:cs="Times New Roman"/>
        </w:rPr>
        <w:t>were highly variable and skewed positively, meaning that there are many films that garner excessive audience attention. SPSS outputs (e.g., skewness statistics and histograms) supported this observation.</w:t>
      </w:r>
    </w:p>
    <w:p w14:paraId="2D064FDE" w14:textId="2799D3E8" w:rsidR="00AB5056" w:rsidRDefault="00AB5056" w:rsidP="00F82B2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59B92395" wp14:editId="78C78590">
            <wp:extent cx="2537460" cy="2537460"/>
            <wp:effectExtent l="0" t="0" r="0" b="0"/>
            <wp:docPr id="4358358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37460" cy="2537460"/>
                    </a:xfrm>
                    <a:prstGeom prst="rect">
                      <a:avLst/>
                    </a:prstGeom>
                    <a:noFill/>
                    <a:ln>
                      <a:noFill/>
                    </a:ln>
                  </pic:spPr>
                </pic:pic>
              </a:graphicData>
            </a:graphic>
          </wp:inline>
        </w:drawing>
      </w:r>
    </w:p>
    <w:p w14:paraId="1DD91C0E" w14:textId="79F509FC" w:rsidR="00AB5056" w:rsidRPr="00F82B28" w:rsidRDefault="00AB5056" w:rsidP="00F82B28">
      <w:pPr>
        <w:spacing w:line="360" w:lineRule="auto"/>
        <w:jc w:val="both"/>
        <w:rPr>
          <w:rFonts w:ascii="Times New Roman" w:hAnsi="Times New Roman" w:cs="Times New Roman"/>
        </w:rPr>
      </w:pPr>
      <w:r>
        <w:rPr>
          <w:rFonts w:ascii="Times New Roman" w:hAnsi="Times New Roman" w:cs="Times New Roman"/>
        </w:rPr>
        <w:t>(Figure: created by the author)</w:t>
      </w:r>
    </w:p>
    <w:p w14:paraId="6C502E18" w14:textId="77777777" w:rsidR="00F82B28"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 The high prominence of blockbuster titles and franchise productions in most media consumption datasets leads to such skewed engagement trends (Napoli, 2016). SPSS frequency tables and Excel pie charts were used to summarise categorical variables. The Genre distribution indicated Drama, Horror, Action and Science Fiction were the most common categories. A pie picture revealed that Drama was the leading genre, demonstrating its prominence within international filming. Also, in the case of Original Language, English films comprised the largest part of data which is a consequence of the worldwide dominance in the market of English-language media (Küng, 2017). Bar charts were employed in measuring language frequencies which provided clarity in visualizing linguistic concentration.</w:t>
      </w:r>
    </w:p>
    <w:p w14:paraId="7F0EAB8D" w14:textId="4464DBC7" w:rsidR="00952D63"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 Boxplots made in SPSS further highlighted outliers in variables such as Fans and Likes, highly successful or popular films. The importance of identifying these outliers lies in their potential effects on correlation and regression results, unless accounted for in subsequent analyses (Field, 2018). In general, the descriptive statistics portray this dataset as having well rated films, high engagement distribution, and the largest proportions of English-language and drama-based works. These observations provide crucial background for the subsequent trend analysis and statistical testing.</w:t>
      </w:r>
    </w:p>
    <w:p w14:paraId="30072B3C" w14:textId="77777777" w:rsidR="00952D63" w:rsidRPr="00952D63" w:rsidRDefault="00952D63" w:rsidP="00F82B28">
      <w:pPr>
        <w:spacing w:line="360" w:lineRule="auto"/>
        <w:jc w:val="both"/>
        <w:rPr>
          <w:rFonts w:ascii="Times New Roman" w:hAnsi="Times New Roman" w:cs="Times New Roman"/>
        </w:rPr>
      </w:pPr>
    </w:p>
    <w:p w14:paraId="6716295A" w14:textId="0DFB4755" w:rsidR="00342E6D" w:rsidRPr="00F82B28" w:rsidRDefault="00342E6D" w:rsidP="00AB5056">
      <w:pPr>
        <w:pStyle w:val="Titlu2"/>
      </w:pPr>
      <w:bookmarkStart w:id="3" w:name="_Toc214043029"/>
      <w:r w:rsidRPr="00F82B28">
        <w:t>Trend Analysis and Visualisation</w:t>
      </w:r>
      <w:bookmarkEnd w:id="3"/>
      <w:r w:rsidRPr="00F82B28">
        <w:t xml:space="preserve"> </w:t>
      </w:r>
    </w:p>
    <w:p w14:paraId="583D4F2A" w14:textId="77777777" w:rsidR="00342E6D" w:rsidRPr="00F82B28" w:rsidRDefault="00342E6D" w:rsidP="00F82B28">
      <w:pPr>
        <w:spacing w:line="360" w:lineRule="auto"/>
        <w:jc w:val="both"/>
        <w:rPr>
          <w:rFonts w:ascii="Times New Roman" w:hAnsi="Times New Roman" w:cs="Times New Roman"/>
        </w:rPr>
      </w:pPr>
    </w:p>
    <w:p w14:paraId="4A312F39" w14:textId="77777777" w:rsidR="00952D63"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Trend analysis was performed with Excel and examined how viewer engagement metrics (for example, the average ratings, watches, and fan counts) differ among categorical variables (e.g., genre and original language). Graphical methods of visualization including, but not limited to, bar plots, data line graphics and scatter are employed to uncover a pattern for relations and associations in the data, giving a more accurate representation of film performance among groupings of viewers. Trend analysis is one of the key elements of business intelligence and can reveal regular patterns that assist in strategic decision-making on a creative level (Küng, 2017; Provost and Fawcett, 2013). Excel generated bar charts indicated marked variability in average rating across genres. </w:t>
      </w:r>
    </w:p>
    <w:p w14:paraId="72F74800" w14:textId="77777777" w:rsidR="00AB5056" w:rsidRDefault="00AB5056" w:rsidP="00F82B28">
      <w:pPr>
        <w:spacing w:line="360" w:lineRule="auto"/>
        <w:jc w:val="both"/>
        <w:rPr>
          <w:rFonts w:ascii="Times New Roman" w:hAnsi="Times New Roman" w:cs="Times New Roman"/>
        </w:rPr>
      </w:pPr>
    </w:p>
    <w:p w14:paraId="3DAEEDF3" w14:textId="673F616F" w:rsidR="00AB5056" w:rsidRDefault="00AB5056" w:rsidP="00F82B2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153EF2C" wp14:editId="63B664A1">
            <wp:extent cx="4389120" cy="3634740"/>
            <wp:effectExtent l="0" t="0" r="0" b="3810"/>
            <wp:docPr id="20082646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9120" cy="3634740"/>
                    </a:xfrm>
                    <a:prstGeom prst="rect">
                      <a:avLst/>
                    </a:prstGeom>
                    <a:noFill/>
                    <a:ln>
                      <a:noFill/>
                    </a:ln>
                  </pic:spPr>
                </pic:pic>
              </a:graphicData>
            </a:graphic>
          </wp:inline>
        </w:drawing>
      </w:r>
    </w:p>
    <w:p w14:paraId="102C8AF3" w14:textId="0EBC4D6B" w:rsidR="00AB5056" w:rsidRPr="00F82B28" w:rsidRDefault="00AB5056" w:rsidP="00F82B28">
      <w:pPr>
        <w:spacing w:line="360" w:lineRule="auto"/>
        <w:jc w:val="both"/>
        <w:rPr>
          <w:rFonts w:ascii="Times New Roman" w:hAnsi="Times New Roman" w:cs="Times New Roman"/>
        </w:rPr>
      </w:pPr>
      <w:r>
        <w:rPr>
          <w:rFonts w:ascii="Times New Roman" w:hAnsi="Times New Roman" w:cs="Times New Roman"/>
        </w:rPr>
        <w:t>(Figure: created by the author)</w:t>
      </w:r>
    </w:p>
    <w:p w14:paraId="41B3B4A6" w14:textId="77777777" w:rsidR="00952D63"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Drama, Horror, and Science Fiction ratings ranged in a moderate average range and Animation and Action were more consistent in terms of audience approval. Among the different categories for Animation movies, average ratings were generally higher than 4.0 (consistently high), indicating good cross-demographic attractiveness. This result is consistent with earlier studies showing that animation often appeals to wider audiences because of universal themes and accessible storylines (Barrier, 2019). </w:t>
      </w:r>
    </w:p>
    <w:p w14:paraId="2743E9B7" w14:textId="5BED827C" w:rsidR="00952D63"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Horror, for example, varied further, indicating the polarising nature of the genre being marketed (as opposed to a whole genre), as well as the niche appeal of such content. On analysing original language, a second pattern emerged. English-language films were represented mostly in the bar charts, and they also received a slightly higher average rating when compared to non-English films. Other languages including Japanese and French showed strong audience appreciation despite lower frequency. </w:t>
      </w:r>
    </w:p>
    <w:p w14:paraId="3E8A1C16" w14:textId="77777777" w:rsidR="00952D63"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These findings are consistent with research indicating that international and arthouse offerings frequently attract dedicated but smaller audiences, with strong ratings but lower watches or fan counts (Tryon, 2020). The scatter plots show how runtime affects the participation of audience, for </w:t>
      </w:r>
      <w:r w:rsidRPr="00F82B28">
        <w:rPr>
          <w:rFonts w:ascii="Times New Roman" w:hAnsi="Times New Roman" w:cs="Times New Roman"/>
        </w:rPr>
        <w:t>example,</w:t>
      </w:r>
      <w:r w:rsidRPr="00952D63">
        <w:rPr>
          <w:rFonts w:ascii="Times New Roman" w:hAnsi="Times New Roman" w:cs="Times New Roman"/>
        </w:rPr>
        <w:t xml:space="preserve"> Fans and Likes. The chart results showed only weak signs of improvement; longer films tend to garner slightly higher engagement, but this relationship does not form a linear one. </w:t>
      </w:r>
    </w:p>
    <w:p w14:paraId="5B174003" w14:textId="77777777" w:rsid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This observation is consistent with media literature that argues that longer running times may be expected to provide more intricate narratives, which appeal more strongly to movie lovers and raise the perceived quality of films (Bordwell &amp; Thompson, 2020). Nevertheless, extreme outliers</w:t>
      </w:r>
      <w:r w:rsidRPr="00F82B28">
        <w:rPr>
          <w:rFonts w:ascii="Times New Roman" w:hAnsi="Times New Roman" w:cs="Times New Roman"/>
        </w:rPr>
        <w:t xml:space="preserve"> </w:t>
      </w:r>
      <w:r w:rsidRPr="00952D63">
        <w:rPr>
          <w:rFonts w:ascii="Times New Roman" w:hAnsi="Times New Roman" w:cs="Times New Roman"/>
        </w:rPr>
        <w:t>observed visually on scatter plots</w:t>
      </w:r>
      <w:r w:rsidRPr="00F82B28">
        <w:rPr>
          <w:rFonts w:ascii="Times New Roman" w:hAnsi="Times New Roman" w:cs="Times New Roman"/>
        </w:rPr>
        <w:t xml:space="preserve"> </w:t>
      </w:r>
      <w:r w:rsidRPr="00952D63">
        <w:rPr>
          <w:rFonts w:ascii="Times New Roman" w:hAnsi="Times New Roman" w:cs="Times New Roman"/>
        </w:rPr>
        <w:t xml:space="preserve">showed blockbuster titles with inflated fan counts irrespective of runtime, indicating external influences like franchise name and studio audience popularity. </w:t>
      </w:r>
    </w:p>
    <w:p w14:paraId="327FC31A" w14:textId="6F0983EE" w:rsidR="00952D63" w:rsidRPr="00F82B28" w:rsidRDefault="00952D63" w:rsidP="00F82B28">
      <w:pPr>
        <w:spacing w:line="360" w:lineRule="auto"/>
        <w:jc w:val="both"/>
        <w:rPr>
          <w:rFonts w:ascii="Times New Roman" w:hAnsi="Times New Roman" w:cs="Times New Roman"/>
        </w:rPr>
      </w:pPr>
      <w:r w:rsidRPr="00952D63">
        <w:rPr>
          <w:rFonts w:ascii="Times New Roman" w:hAnsi="Times New Roman" w:cs="Times New Roman"/>
        </w:rPr>
        <w:t xml:space="preserve">Time or ordered categorical trends were visualised for visualization in line graphs; plotting average rating by category distribution, say in plot order of rating and rating by genre rank indicated that genre was equally popular in drama content. Such charting highlighted the overwhelming primacy of a category in determining audience interactions. </w:t>
      </w:r>
      <w:r w:rsidRPr="00F82B28">
        <w:rPr>
          <w:rFonts w:ascii="Times New Roman" w:hAnsi="Times New Roman" w:cs="Times New Roman"/>
        </w:rPr>
        <w:t>Overall</w:t>
      </w:r>
      <w:r w:rsidRPr="00952D63">
        <w:rPr>
          <w:rFonts w:ascii="Times New Roman" w:hAnsi="Times New Roman" w:cs="Times New Roman"/>
        </w:rPr>
        <w:t xml:space="preserve">, the visualisations generated as part of Excel prove the strong linkages between the parameters of a film and the attitudes and behaviours of its public. Genres and linguistic medium are powerful factors in influencing the perception of the audience, and levels of engagement like fans and likes </w:t>
      </w:r>
      <w:r w:rsidRPr="00F82B28">
        <w:rPr>
          <w:rFonts w:ascii="Times New Roman" w:hAnsi="Times New Roman" w:cs="Times New Roman"/>
        </w:rPr>
        <w:t>to show</w:t>
      </w:r>
      <w:r w:rsidRPr="00952D63">
        <w:rPr>
          <w:rFonts w:ascii="Times New Roman" w:hAnsi="Times New Roman" w:cs="Times New Roman"/>
        </w:rPr>
        <w:t xml:space="preserve"> pronounced irregularities, which align with the habits of digital media ecosystem consumption (Napoli, 2016). The noted patterns reveal important points of reference for studios, distributors and streaming operators in their strategic content decisions for how to maximise their reach and more accurately predict audience appetite.</w:t>
      </w:r>
    </w:p>
    <w:p w14:paraId="078E04BE" w14:textId="77777777" w:rsidR="00952D63" w:rsidRPr="00952D63" w:rsidRDefault="00952D63" w:rsidP="00F82B28">
      <w:pPr>
        <w:spacing w:line="360" w:lineRule="auto"/>
        <w:jc w:val="both"/>
        <w:rPr>
          <w:rFonts w:ascii="Times New Roman" w:hAnsi="Times New Roman" w:cs="Times New Roman"/>
        </w:rPr>
      </w:pPr>
    </w:p>
    <w:p w14:paraId="6EF9964D" w14:textId="03912E55" w:rsidR="00342E6D" w:rsidRPr="00F82B28" w:rsidRDefault="00342E6D" w:rsidP="00AB5056">
      <w:pPr>
        <w:pStyle w:val="Titlu2"/>
      </w:pPr>
      <w:bookmarkStart w:id="4" w:name="_Toc214043030"/>
      <w:r w:rsidRPr="00F82B28">
        <w:t>Statistical Analysis Using SPSS</w:t>
      </w:r>
      <w:bookmarkEnd w:id="4"/>
      <w:r w:rsidRPr="00F82B28">
        <w:t xml:space="preserve"> </w:t>
      </w:r>
    </w:p>
    <w:p w14:paraId="7807FD15" w14:textId="77777777" w:rsidR="00342E6D" w:rsidRPr="00F82B28" w:rsidRDefault="00342E6D" w:rsidP="00F82B28">
      <w:pPr>
        <w:spacing w:line="360" w:lineRule="auto"/>
        <w:jc w:val="both"/>
        <w:rPr>
          <w:rFonts w:ascii="Times New Roman" w:hAnsi="Times New Roman" w:cs="Times New Roman"/>
        </w:rPr>
      </w:pPr>
    </w:p>
    <w:p w14:paraId="746FFBFB" w14:textId="10E97DE1" w:rsidR="00AB5056" w:rsidRDefault="00F82B28" w:rsidP="00F82B28">
      <w:pPr>
        <w:spacing w:line="360" w:lineRule="auto"/>
        <w:jc w:val="both"/>
        <w:rPr>
          <w:rFonts w:ascii="Times New Roman" w:hAnsi="Times New Roman" w:cs="Times New Roman"/>
        </w:rPr>
      </w:pPr>
      <w:r w:rsidRPr="00F82B28">
        <w:rPr>
          <w:rFonts w:ascii="Times New Roman" w:hAnsi="Times New Roman" w:cs="Times New Roman"/>
        </w:rPr>
        <w:t>Analyses of statistically meaningful relationships between the major variables in the dataset (average ratings, runtime, fans, and likes) were carried out in SPSS. The analyses sought to see if differences, or associations of differences, exist between the categories of films and between different measurement metrics of audience interaction. The statistical process was carried out in conformity with recommended analytical methods for media and social data based on the statistical intuition that quantitative methods help in revealing behavioural or perceptual mechanisms (Field, 2018; Pallant, 2020).</w:t>
      </w:r>
    </w:p>
    <w:p w14:paraId="59504E71" w14:textId="1A4D3305" w:rsidR="00AB5056" w:rsidRDefault="00AB5056" w:rsidP="00F82B2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2CDB8EE" wp14:editId="610ADCDA">
            <wp:extent cx="3482340" cy="3482340"/>
            <wp:effectExtent l="0" t="0" r="3810" b="3810"/>
            <wp:docPr id="6977038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82340" cy="3482340"/>
                    </a:xfrm>
                    <a:prstGeom prst="rect">
                      <a:avLst/>
                    </a:prstGeom>
                    <a:noFill/>
                    <a:ln>
                      <a:noFill/>
                    </a:ln>
                  </pic:spPr>
                </pic:pic>
              </a:graphicData>
            </a:graphic>
          </wp:inline>
        </w:drawing>
      </w:r>
    </w:p>
    <w:p w14:paraId="75E7C70A" w14:textId="0212FC50" w:rsidR="00AB5056" w:rsidRDefault="00AB5056" w:rsidP="00F82B28">
      <w:pPr>
        <w:spacing w:line="360" w:lineRule="auto"/>
        <w:jc w:val="both"/>
        <w:rPr>
          <w:rFonts w:ascii="Times New Roman" w:hAnsi="Times New Roman" w:cs="Times New Roman"/>
        </w:rPr>
      </w:pPr>
      <w:r>
        <w:rPr>
          <w:rFonts w:ascii="Times New Roman" w:hAnsi="Times New Roman" w:cs="Times New Roman"/>
        </w:rPr>
        <w:t>(Figure created by the author)</w:t>
      </w:r>
    </w:p>
    <w:p w14:paraId="551F9B10" w14:textId="77777777" w:rsidR="00AB5056" w:rsidRDefault="00AB5056" w:rsidP="00F82B28">
      <w:pPr>
        <w:spacing w:line="360" w:lineRule="auto"/>
        <w:jc w:val="both"/>
        <w:rPr>
          <w:rFonts w:ascii="Times New Roman" w:hAnsi="Times New Roman" w:cs="Times New Roman"/>
        </w:rPr>
      </w:pPr>
    </w:p>
    <w:p w14:paraId="62C3FFE1" w14:textId="77777777" w:rsidR="00AB5056" w:rsidRDefault="00AB5056" w:rsidP="00F82B28">
      <w:pPr>
        <w:spacing w:line="360" w:lineRule="auto"/>
        <w:jc w:val="both"/>
        <w:rPr>
          <w:rFonts w:ascii="Times New Roman" w:hAnsi="Times New Roman" w:cs="Times New Roman"/>
        </w:rPr>
      </w:pPr>
    </w:p>
    <w:p w14:paraId="7062D32D" w14:textId="77777777" w:rsidR="00AB5056" w:rsidRPr="00F82B28" w:rsidRDefault="00AB5056" w:rsidP="00F82B28">
      <w:pPr>
        <w:spacing w:line="360" w:lineRule="auto"/>
        <w:jc w:val="both"/>
        <w:rPr>
          <w:rFonts w:ascii="Times New Roman" w:hAnsi="Times New Roman" w:cs="Times New Roman"/>
        </w:rPr>
      </w:pPr>
    </w:p>
    <w:p w14:paraId="3FA29EBE" w14:textId="77777777" w:rsidR="00F82B28" w:rsidRPr="00F82B28" w:rsidRDefault="00F82B28" w:rsidP="00AB5056">
      <w:pPr>
        <w:pStyle w:val="Titlu2"/>
      </w:pPr>
      <w:bookmarkStart w:id="5" w:name="_Toc214043031"/>
      <w:r w:rsidRPr="00F82B28">
        <w:t>Independent Samples t-Test</w:t>
      </w:r>
      <w:bookmarkEnd w:id="5"/>
    </w:p>
    <w:p w14:paraId="08F865EE" w14:textId="2A1D4311" w:rsidR="00F82B28" w:rsidRPr="00F82B28" w:rsidRDefault="00F82B28" w:rsidP="00F82B28">
      <w:pPr>
        <w:spacing w:line="360" w:lineRule="auto"/>
        <w:jc w:val="both"/>
        <w:rPr>
          <w:rFonts w:ascii="Times New Roman" w:hAnsi="Times New Roman" w:cs="Times New Roman"/>
        </w:rPr>
      </w:pPr>
      <w:r w:rsidRPr="00F82B28">
        <w:rPr>
          <w:rFonts w:ascii="Times New Roman" w:hAnsi="Times New Roman" w:cs="Times New Roman"/>
        </w:rPr>
        <w:br/>
        <w:t>An independent samples t-test was administered to examine the Mean Rating of English compared with non-English films. And the test tested whether language is linked with different audience responses. SPSS classified films by Original Language and calculated the difference in the mean ratings both in groups. Results showed a statistically significant difference among the two groups, with the English-language films scoring marginally higher average ratings. This result is consistent with other studies suggesting that exposure to media in English and media in the Western context is usually better because its availability on a global scale, exposure to marketing, and familiarity with cultural settings allows for wider dissemination (Tryon, 2020). Yet, with high-rating non-English films, language distinction alone cannot explain audience preference.</w:t>
      </w:r>
    </w:p>
    <w:p w14:paraId="3C6B0C64" w14:textId="5A31231F" w:rsidR="00F82B28" w:rsidRPr="00F82B28" w:rsidRDefault="00F82B28" w:rsidP="00F82B28">
      <w:pPr>
        <w:spacing w:line="360" w:lineRule="auto"/>
        <w:jc w:val="both"/>
        <w:rPr>
          <w:rFonts w:ascii="Times New Roman" w:hAnsi="Times New Roman" w:cs="Times New Roman"/>
        </w:rPr>
      </w:pPr>
      <w:r w:rsidRPr="00F82B28">
        <w:rPr>
          <w:rStyle w:val="Robust"/>
        </w:rPr>
        <w:t>Correlation</w:t>
      </w:r>
      <w:r w:rsidRPr="00F82B28">
        <w:rPr>
          <w:rFonts w:ascii="Times New Roman" w:hAnsi="Times New Roman" w:cs="Times New Roman"/>
        </w:rPr>
        <w:t xml:space="preserve"> Analysis</w:t>
      </w:r>
      <w:r w:rsidRPr="00F82B28">
        <w:rPr>
          <w:rFonts w:ascii="Times New Roman" w:hAnsi="Times New Roman" w:cs="Times New Roman"/>
        </w:rPr>
        <w:br/>
        <w:t>We calculated Pearson correlation coefficients between Runtime, Watches, Fans, and Likes. There was a weak positive correlation between Runtime and Watches, and so this seems to indicate that longer films have slightly more views than shorter films. Fans and likes showed a stronger correlation, indicating that fan engagement will lead to positive interactions on rating platforms based on social media. SPSS scatter plots backed up these findings and showed notable clustering along a trendline for Fans–Likes, as opposed to Runtime–Watches which had much wider spread. These results are in line with past research demonstrating that audience engagement behaviours often exhibit nonlinear or platform-driven trends (Napoli, 2016).</w:t>
      </w:r>
    </w:p>
    <w:p w14:paraId="71C72341" w14:textId="77777777" w:rsidR="00F82B28" w:rsidRPr="00F82B28" w:rsidRDefault="00F82B28" w:rsidP="00F82B28">
      <w:pPr>
        <w:spacing w:line="360" w:lineRule="auto"/>
        <w:jc w:val="both"/>
        <w:rPr>
          <w:rFonts w:ascii="Times New Roman" w:hAnsi="Times New Roman" w:cs="Times New Roman"/>
        </w:rPr>
      </w:pPr>
      <w:r w:rsidRPr="00F82B28">
        <w:rPr>
          <w:rStyle w:val="Robust"/>
        </w:rPr>
        <w:t>Regression</w:t>
      </w:r>
      <w:r w:rsidRPr="00F82B28">
        <w:rPr>
          <w:rFonts w:ascii="Times New Roman" w:hAnsi="Times New Roman" w:cs="Times New Roman"/>
        </w:rPr>
        <w:t xml:space="preserve"> Analysis</w:t>
      </w:r>
      <w:r w:rsidRPr="00F82B28">
        <w:rPr>
          <w:rFonts w:ascii="Times New Roman" w:hAnsi="Times New Roman" w:cs="Times New Roman"/>
        </w:rPr>
        <w:br/>
        <w:t>Using simple linear regression analysis, we assessed the predictability of audience engagement variables in predicting Average Rating. Fans, Likes, Runtime were selected as predictor variables. The regression model was significant but with moderate explanatory power overall. Likes were the strongest predictor, suggesting that films with more positive engagement tend to earn higher ratings. Runtime was little part of the model itself and indicated that just narrative length does not significantly influence that the perceived quality of films.</w:t>
      </w:r>
    </w:p>
    <w:p w14:paraId="7FA06706" w14:textId="77777777" w:rsidR="00F82B28" w:rsidRPr="00F82B28" w:rsidRDefault="00F82B28" w:rsidP="00F82B28">
      <w:pPr>
        <w:spacing w:line="360" w:lineRule="auto"/>
        <w:jc w:val="both"/>
        <w:rPr>
          <w:rFonts w:ascii="Times New Roman" w:hAnsi="Times New Roman" w:cs="Times New Roman"/>
        </w:rPr>
      </w:pPr>
      <w:r w:rsidRPr="00F82B28">
        <w:rPr>
          <w:rFonts w:ascii="Times New Roman" w:hAnsi="Times New Roman" w:cs="Times New Roman"/>
        </w:rPr>
        <w:t>A second regression investigated the correlation between Original Language and the engagement metrics (Fans and Likes). Results: Language had a small but statistically significant effect, with English-language films receiving higher predicted engagement. This finding adheres to cultural distribution theories, which argue that global digital audiences are more exposed to English-dominant media ecosystems (Küng, 2017).</w:t>
      </w:r>
    </w:p>
    <w:p w14:paraId="29DF2017" w14:textId="77777777" w:rsidR="00342E6D" w:rsidRPr="00F82B28" w:rsidRDefault="00342E6D" w:rsidP="00F82B28">
      <w:pPr>
        <w:spacing w:line="360" w:lineRule="auto"/>
        <w:jc w:val="both"/>
        <w:rPr>
          <w:rFonts w:ascii="Times New Roman" w:hAnsi="Times New Roman" w:cs="Times New Roman"/>
        </w:rPr>
      </w:pPr>
    </w:p>
    <w:p w14:paraId="6FDED0FE" w14:textId="77777777" w:rsidR="00342E6D" w:rsidRPr="00AB5056" w:rsidRDefault="00342E6D" w:rsidP="00F82B28">
      <w:pPr>
        <w:spacing w:line="360" w:lineRule="auto"/>
        <w:jc w:val="both"/>
        <w:rPr>
          <w:rStyle w:val="Robust"/>
        </w:rPr>
      </w:pPr>
      <w:r w:rsidRPr="00AB5056">
        <w:rPr>
          <w:rStyle w:val="Robust"/>
        </w:rPr>
        <w:t>Interpretation</w:t>
      </w:r>
    </w:p>
    <w:p w14:paraId="52049AC8" w14:textId="77777777" w:rsidR="00342E6D" w:rsidRPr="00F82B28" w:rsidRDefault="00342E6D" w:rsidP="00F82B28">
      <w:pPr>
        <w:spacing w:line="360" w:lineRule="auto"/>
        <w:jc w:val="both"/>
        <w:rPr>
          <w:rFonts w:ascii="Times New Roman" w:hAnsi="Times New Roman" w:cs="Times New Roman"/>
        </w:rPr>
      </w:pPr>
    </w:p>
    <w:p w14:paraId="79E47A27" w14:textId="15B2C3E6" w:rsidR="00342E6D" w:rsidRPr="00F82B28" w:rsidRDefault="00342E6D" w:rsidP="00F82B28">
      <w:pPr>
        <w:spacing w:line="360" w:lineRule="auto"/>
        <w:jc w:val="both"/>
        <w:rPr>
          <w:rFonts w:ascii="Times New Roman" w:hAnsi="Times New Roman" w:cs="Times New Roman"/>
        </w:rPr>
      </w:pPr>
      <w:r w:rsidRPr="00F82B28">
        <w:rPr>
          <w:rFonts w:ascii="Times New Roman" w:hAnsi="Times New Roman" w:cs="Times New Roman"/>
        </w:rPr>
        <w:t>Taken together, the SPSS analyses suggest that language, genre-specific appeal, and online engagement patterns contribute to variations in film performance. While audience ratings show some linguistic differences, engagement variables such as Fans and Likes are stronger predictors of film success. These results highlight the importance of incorporating user-generated interaction metrics into analytical frameworks within the media and entertainment industries.</w:t>
      </w:r>
    </w:p>
    <w:p w14:paraId="28566348" w14:textId="71124FF6" w:rsidR="00342E6D" w:rsidRPr="00F82B28" w:rsidRDefault="00342E6D" w:rsidP="00AB5056">
      <w:pPr>
        <w:pStyle w:val="Titlu2"/>
      </w:pPr>
      <w:bookmarkStart w:id="6" w:name="_Toc214043032"/>
      <w:r w:rsidRPr="00F82B28">
        <w:t>Insights and Recommendations</w:t>
      </w:r>
      <w:bookmarkEnd w:id="6"/>
      <w:r w:rsidRPr="00F82B28">
        <w:t xml:space="preserve"> </w:t>
      </w:r>
    </w:p>
    <w:p w14:paraId="152B94C7" w14:textId="77777777" w:rsidR="00342E6D" w:rsidRPr="00F82B28" w:rsidRDefault="00342E6D" w:rsidP="00F82B28">
      <w:pPr>
        <w:spacing w:line="360" w:lineRule="auto"/>
        <w:jc w:val="both"/>
        <w:rPr>
          <w:rFonts w:ascii="Times New Roman" w:hAnsi="Times New Roman" w:cs="Times New Roman"/>
        </w:rPr>
      </w:pPr>
    </w:p>
    <w:p w14:paraId="4A56EFF7" w14:textId="23F509BE" w:rsidR="00AB5056" w:rsidRDefault="00F82B28" w:rsidP="00F82B28">
      <w:pPr>
        <w:spacing w:line="360" w:lineRule="auto"/>
        <w:jc w:val="both"/>
        <w:rPr>
          <w:rFonts w:ascii="Times New Roman" w:hAnsi="Times New Roman" w:cs="Times New Roman"/>
        </w:rPr>
      </w:pPr>
      <w:r w:rsidRPr="00F82B28">
        <w:rPr>
          <w:rFonts w:ascii="Times New Roman" w:hAnsi="Times New Roman" w:cs="Times New Roman"/>
        </w:rPr>
        <w:t xml:space="preserve">Many trends emerged that were relevant to business intelligence and decision-making within the media and entertainment sector. First, descriptive and trend analyses revealed that certain genres, namely Drama, Animation, and Science Fiction, tend to get higher average ratings, while Horror displays greater variability. We may be able to discern from past analysis that audience response to a genre is more subject to genre preference, considering other studies showing that conventions in specific genres heavily influence audience expectation and satisfaction (Bordwell &amp; Thompson, 2020). There were also language differences; overall engagement with English-language films was high, indicating the global dominance of English media distribution channels (Küng, 2017). It offered a deeper look from stats at the viewers. </w:t>
      </w:r>
    </w:p>
    <w:p w14:paraId="3FD40D72" w14:textId="0A8390F9" w:rsidR="00AB5056" w:rsidRDefault="00AB5056" w:rsidP="00F82B28">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1312" behindDoc="0" locked="0" layoutInCell="1" allowOverlap="1" wp14:anchorId="770F7AA0" wp14:editId="1E94ACB4">
            <wp:simplePos x="0" y="0"/>
            <wp:positionH relativeFrom="margin">
              <wp:align>left</wp:align>
            </wp:positionH>
            <wp:positionV relativeFrom="margin">
              <wp:posOffset>6645910</wp:posOffset>
            </wp:positionV>
            <wp:extent cx="1562100" cy="1562100"/>
            <wp:effectExtent l="0" t="0" r="0" b="0"/>
            <wp:wrapSquare wrapText="bothSides"/>
            <wp:docPr id="3433354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62100" cy="1562100"/>
                    </a:xfrm>
                    <a:prstGeom prst="rect">
                      <a:avLst/>
                    </a:prstGeom>
                    <a:noFill/>
                    <a:ln>
                      <a:noFill/>
                    </a:ln>
                  </pic:spPr>
                </pic:pic>
              </a:graphicData>
            </a:graphic>
          </wp:anchor>
        </w:drawing>
      </w:r>
    </w:p>
    <w:p w14:paraId="43FABD9F" w14:textId="4E28CB42" w:rsidR="00AB5056" w:rsidRDefault="00AB5056" w:rsidP="00F82B28">
      <w:pPr>
        <w:spacing w:line="360" w:lineRule="auto"/>
        <w:jc w:val="both"/>
        <w:rPr>
          <w:rFonts w:ascii="Times New Roman" w:hAnsi="Times New Roman" w:cs="Times New Roman"/>
        </w:rPr>
      </w:pPr>
    </w:p>
    <w:p w14:paraId="6AFEF2EF" w14:textId="77777777" w:rsidR="00AB5056" w:rsidRDefault="00AB5056" w:rsidP="00F82B28">
      <w:pPr>
        <w:spacing w:line="360" w:lineRule="auto"/>
        <w:jc w:val="both"/>
        <w:rPr>
          <w:rFonts w:ascii="Times New Roman" w:hAnsi="Times New Roman" w:cs="Times New Roman"/>
        </w:rPr>
      </w:pPr>
    </w:p>
    <w:p w14:paraId="2C863711" w14:textId="655D8185" w:rsidR="00AB5056" w:rsidRDefault="00AB5056" w:rsidP="00F82B28">
      <w:pPr>
        <w:spacing w:line="360" w:lineRule="auto"/>
        <w:jc w:val="both"/>
        <w:rPr>
          <w:rFonts w:ascii="Times New Roman" w:hAnsi="Times New Roman" w:cs="Times New Roman"/>
        </w:rPr>
      </w:pPr>
    </w:p>
    <w:p w14:paraId="0EF7A0BC" w14:textId="77777777" w:rsidR="00AB5056" w:rsidRDefault="00AB5056" w:rsidP="00F82B28">
      <w:pPr>
        <w:spacing w:line="360" w:lineRule="auto"/>
        <w:jc w:val="both"/>
        <w:rPr>
          <w:rFonts w:ascii="Times New Roman" w:hAnsi="Times New Roman" w:cs="Times New Roman"/>
        </w:rPr>
      </w:pPr>
    </w:p>
    <w:p w14:paraId="6DF6EA58" w14:textId="357F68D9" w:rsidR="00AB5056" w:rsidRPr="00F82B28" w:rsidRDefault="00AB5056" w:rsidP="00F82B28">
      <w:pPr>
        <w:spacing w:line="360" w:lineRule="auto"/>
        <w:jc w:val="both"/>
        <w:rPr>
          <w:rFonts w:ascii="Times New Roman" w:hAnsi="Times New Roman" w:cs="Times New Roman"/>
        </w:rPr>
      </w:pPr>
      <w:r>
        <w:rPr>
          <w:rFonts w:ascii="Times New Roman" w:hAnsi="Times New Roman" w:cs="Times New Roman"/>
        </w:rPr>
        <w:t>(Figure created by the author)</w:t>
      </w:r>
    </w:p>
    <w:p w14:paraId="2B8B7DEF" w14:textId="77777777" w:rsidR="00F82B28" w:rsidRPr="00F82B28" w:rsidRDefault="00F82B28" w:rsidP="00F82B28">
      <w:pPr>
        <w:spacing w:line="360" w:lineRule="auto"/>
        <w:jc w:val="both"/>
        <w:rPr>
          <w:rFonts w:ascii="Times New Roman" w:hAnsi="Times New Roman" w:cs="Times New Roman"/>
        </w:rPr>
      </w:pPr>
      <w:r w:rsidRPr="00F82B28">
        <w:rPr>
          <w:rFonts w:ascii="Times New Roman" w:hAnsi="Times New Roman" w:cs="Times New Roman"/>
        </w:rPr>
        <w:t xml:space="preserve">It also established correlation and regression which shows how Likes and Fans strongly predict Average Rating and highlights community of audience cultivation as a key element in achieving audience engagement. Runtime’s link to engagement is only weak, suggesting that quality and audience loyalty are potentially more important predictors of success than duration. Several data-driven recommendations are suggested based on these findings. Film distributors and streaming platforms should focus on genre targeting and focus more on proven high engagement genres while leveraging audience segmentation to help promote niche genres more effectively. </w:t>
      </w:r>
    </w:p>
    <w:p w14:paraId="677492FF" w14:textId="2162EF03" w:rsidR="00F82B28" w:rsidRPr="00F82B28" w:rsidRDefault="00F82B28" w:rsidP="00F82B28">
      <w:pPr>
        <w:spacing w:line="360" w:lineRule="auto"/>
        <w:jc w:val="both"/>
        <w:rPr>
          <w:rFonts w:ascii="Times New Roman" w:hAnsi="Times New Roman" w:cs="Times New Roman"/>
        </w:rPr>
      </w:pPr>
      <w:r w:rsidRPr="00F82B28">
        <w:rPr>
          <w:rFonts w:ascii="Times New Roman" w:hAnsi="Times New Roman" w:cs="Times New Roman"/>
        </w:rPr>
        <w:t>Increasing multilingual subtitle options for non-English films can contribute to rising media exposure and accessibility for those who aren’t fluent English speakers, while also helping to break down these linguistic barriers to reach the global audience. Given the power of engagement metrics in general, as well, the social interaction services should be optimised, including fan lists, sharing and recommendations. But the analysis is affected by the absence of contextual variables release year, marketing budget, regional distribution patterns that can affect engagement. These variables must be combined in the future to construct more robust predictive models and provide further understanding about audience behaviour.</w:t>
      </w:r>
    </w:p>
    <w:p w14:paraId="2C9C0FE3" w14:textId="4B7520B5" w:rsidR="00342E6D" w:rsidRPr="00F82B28" w:rsidRDefault="00342E6D" w:rsidP="00AB5056">
      <w:pPr>
        <w:pStyle w:val="Titlu3"/>
      </w:pPr>
      <w:bookmarkStart w:id="7" w:name="_Toc214043033"/>
      <w:r w:rsidRPr="00F82B28">
        <w:t>Conclusion</w:t>
      </w:r>
      <w:bookmarkEnd w:id="7"/>
    </w:p>
    <w:p w14:paraId="13A0846B" w14:textId="77777777" w:rsidR="00F82B28" w:rsidRPr="00F82B28" w:rsidRDefault="00F82B28" w:rsidP="00F82B28">
      <w:pPr>
        <w:spacing w:line="360" w:lineRule="auto"/>
        <w:jc w:val="both"/>
        <w:rPr>
          <w:rFonts w:ascii="Times New Roman" w:hAnsi="Times New Roman" w:cs="Times New Roman"/>
        </w:rPr>
      </w:pPr>
      <w:r w:rsidRPr="00F82B28">
        <w:rPr>
          <w:rFonts w:ascii="Times New Roman" w:hAnsi="Times New Roman" w:cs="Times New Roman"/>
        </w:rPr>
        <w:t>We have gained from this analysis the ability to employ systematic data analytics processes, namely data cleaning and descriptive statistics, trend analysis and inferential testing, with respect to audience engagement and the performance of films in the entertainment industry. Through the data preprocessing and organizing of the data set, insights were drawn from the most accurate, harmonious and meaning-making information, consistent with the values of best practices for BI and data driven decision making.</w:t>
      </w:r>
    </w:p>
    <w:p w14:paraId="410B5384" w14:textId="088FE713" w:rsidR="00F82B28" w:rsidRPr="00F82B28" w:rsidRDefault="00F82B28" w:rsidP="00F82B28">
      <w:pPr>
        <w:spacing w:line="360" w:lineRule="auto"/>
        <w:jc w:val="both"/>
        <w:rPr>
          <w:rFonts w:ascii="Times New Roman" w:hAnsi="Times New Roman" w:cs="Times New Roman"/>
        </w:rPr>
      </w:pPr>
      <w:r w:rsidRPr="00F82B28">
        <w:rPr>
          <w:rFonts w:ascii="Times New Roman" w:hAnsi="Times New Roman" w:cs="Times New Roman"/>
        </w:rPr>
        <w:t xml:space="preserve"> Descriptive evidence extracted through this analysis identified strong trends in performance pattern between genres, language variance and variety in involvement. Genres like Drama, Animation and Science Fiction scored higher averaged ratings than the rest of the category, as did English language films for that matter in terms of increased overall engagement. The trend visualizations also illustrated differences in viewer preferences according to film characteristics and the statistical analysis verified significant relationship with Likes and Fans predictive power towards the overall ratings. Correlation and regression analysis further elucidated the audiences' drives, demonstrating that engagement measures were the significant predictors of the success of films over variables such as runtime. These findings are in line with broader industry research that highlights the role of user interaction, digital visibility and social metrics in shaping viewer actions.</w:t>
      </w:r>
    </w:p>
    <w:p w14:paraId="27567998" w14:textId="77777777" w:rsidR="00F82B28" w:rsidRPr="00F82B28" w:rsidRDefault="00F82B28" w:rsidP="00F82B28">
      <w:pPr>
        <w:spacing w:line="360" w:lineRule="auto"/>
        <w:jc w:val="both"/>
        <w:rPr>
          <w:rFonts w:ascii="Times New Roman" w:hAnsi="Times New Roman" w:cs="Times New Roman"/>
        </w:rPr>
      </w:pPr>
    </w:p>
    <w:p w14:paraId="120FF0A7" w14:textId="77777777" w:rsidR="00F82B28" w:rsidRPr="00F82B28" w:rsidRDefault="00F82B28" w:rsidP="00F82B28">
      <w:pPr>
        <w:spacing w:line="360" w:lineRule="auto"/>
        <w:jc w:val="both"/>
        <w:rPr>
          <w:rFonts w:ascii="Times New Roman" w:hAnsi="Times New Roman" w:cs="Times New Roman"/>
        </w:rPr>
      </w:pPr>
    </w:p>
    <w:p w14:paraId="4538A35A" w14:textId="5D0221B4" w:rsidR="00952D63" w:rsidRPr="00F82B28" w:rsidRDefault="00AB5056" w:rsidP="00AB5056">
      <w:pPr>
        <w:pStyle w:val="Titlu2"/>
        <w:rPr>
          <w:sz w:val="24"/>
          <w:szCs w:val="24"/>
        </w:rPr>
      </w:pPr>
      <w:bookmarkStart w:id="8" w:name="_Toc214043034"/>
      <w:r w:rsidRPr="00F82B28">
        <w:t>References:</w:t>
      </w:r>
      <w:bookmarkEnd w:id="8"/>
    </w:p>
    <w:p w14:paraId="28DF9794" w14:textId="77777777" w:rsidR="00952D63" w:rsidRPr="00F82B28" w:rsidRDefault="00952D63" w:rsidP="00F82B28">
      <w:pPr>
        <w:spacing w:line="360" w:lineRule="auto"/>
        <w:jc w:val="both"/>
        <w:rPr>
          <w:rFonts w:ascii="Times New Roman" w:hAnsi="Times New Roman" w:cs="Times New Roman"/>
        </w:rPr>
      </w:pPr>
    </w:p>
    <w:p w14:paraId="77EB3FC9" w14:textId="4164DE15"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Barrier, J. (2019) Animated Storytelling: Simple Steps for Creating Animation and Motion Graphics. 2nd edn. New York: Fairchild Books.</w:t>
      </w:r>
    </w:p>
    <w:p w14:paraId="3699B624" w14:textId="56742965"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Bordwell, D. and Thompson, K. (2020) Film Art: An Introduction. 12th edn. New York: McGraw-Hill.</w:t>
      </w:r>
    </w:p>
    <w:p w14:paraId="4A3D931A" w14:textId="26AD03B6"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Field, A. (2018) Discovering Statistics Using IBM SPSS Statistics. 5th edn. London: Sage.</w:t>
      </w:r>
    </w:p>
    <w:p w14:paraId="5B91573B" w14:textId="1AA0D235"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Küng, L. (2017) Strategic Management in the Media: Theory to Practice. 2nd edn. London: Sage.</w:t>
      </w:r>
    </w:p>
    <w:p w14:paraId="470F7A29" w14:textId="357D1524"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Little, R.J.A. and Rubin, D.B. (2019) Statistical Analysis with Missing Data. 3rd edn. Hoboken: Wiley.</w:t>
      </w:r>
    </w:p>
    <w:p w14:paraId="00835368" w14:textId="55A8B607"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Napoli, P. (2016) Media Analytics: Understanding Media, Audiences, and Consumers in the 21st Century. Basingstoke: Palgrave Macmillan.</w:t>
      </w:r>
    </w:p>
    <w:p w14:paraId="6CB686C1" w14:textId="1C27949D"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Pallant, J. (2020) SPSS Survival Manual: A Step-by-Step Guide to Data Analysis Using IBM SPSS. 7th edn. London: Routledge.</w:t>
      </w:r>
    </w:p>
    <w:p w14:paraId="475F9558" w14:textId="1C4B9F36"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Pardo, A. and Siemens, G. (2019) ‘Ethical and privacy principles for learning analytics’, British Journal of Educational Technology, 50(3), pp. 722–737.</w:t>
      </w:r>
    </w:p>
    <w:p w14:paraId="175D34DD" w14:textId="3F2F7FEE" w:rsidR="00952D63"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Saunders, M., Lewis, P. and Thornhill, A. (2019) Research Methods for Business Students. 8th edn. Harlow: Pearson.</w:t>
      </w:r>
    </w:p>
    <w:p w14:paraId="11A9C8C6" w14:textId="6DC1CF02" w:rsidR="00342E6D" w:rsidRPr="00F82B28" w:rsidRDefault="00952D63" w:rsidP="00F82B28">
      <w:pPr>
        <w:spacing w:line="360" w:lineRule="auto"/>
        <w:jc w:val="both"/>
        <w:rPr>
          <w:rFonts w:ascii="Times New Roman" w:hAnsi="Times New Roman" w:cs="Times New Roman"/>
        </w:rPr>
      </w:pPr>
      <w:r w:rsidRPr="00F82B28">
        <w:rPr>
          <w:rFonts w:ascii="Times New Roman" w:hAnsi="Times New Roman" w:cs="Times New Roman"/>
        </w:rPr>
        <w:t>Tryon, C. (2020) On-Demand Culture: Digital Delivery and the Future of Movies. New Brunswick: Rutgers University Press.</w:t>
      </w:r>
    </w:p>
    <w:p w14:paraId="31FB792E" w14:textId="77777777" w:rsidR="00342E6D" w:rsidRPr="00F82B28" w:rsidRDefault="00342E6D" w:rsidP="00F82B28">
      <w:pPr>
        <w:spacing w:line="360" w:lineRule="auto"/>
        <w:jc w:val="both"/>
        <w:rPr>
          <w:rFonts w:ascii="Times New Roman" w:hAnsi="Times New Roman" w:cs="Times New Roman"/>
        </w:rPr>
      </w:pPr>
    </w:p>
    <w:sectPr w:rsidR="00342E6D" w:rsidRPr="00F82B2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A2D99" w14:textId="77777777" w:rsidR="0086576F" w:rsidRDefault="0086576F" w:rsidP="00342E6D">
      <w:pPr>
        <w:spacing w:after="0" w:line="240" w:lineRule="auto"/>
      </w:pPr>
      <w:r>
        <w:separator/>
      </w:r>
    </w:p>
  </w:endnote>
  <w:endnote w:type="continuationSeparator" w:id="0">
    <w:p w14:paraId="38A5FD37" w14:textId="77777777" w:rsidR="0086576F" w:rsidRDefault="0086576F" w:rsidP="00342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2746322"/>
      <w:docPartObj>
        <w:docPartGallery w:val="Page Numbers (Bottom of Page)"/>
        <w:docPartUnique/>
      </w:docPartObj>
    </w:sdtPr>
    <w:sdtEndPr/>
    <w:sdtContent>
      <w:sdt>
        <w:sdtPr>
          <w:id w:val="1728636285"/>
          <w:docPartObj>
            <w:docPartGallery w:val="Page Numbers (Top of Page)"/>
            <w:docPartUnique/>
          </w:docPartObj>
        </w:sdtPr>
        <w:sdtEndPr/>
        <w:sdtContent>
          <w:p w14:paraId="1A63EDF5" w14:textId="2365158C" w:rsidR="00342E6D" w:rsidRDefault="00342E6D">
            <w:pPr>
              <w:pStyle w:val="Subsol"/>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E79784B" w14:textId="77777777" w:rsidR="00342E6D" w:rsidRDefault="00342E6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34A16" w14:textId="77777777" w:rsidR="0086576F" w:rsidRDefault="0086576F" w:rsidP="00342E6D">
      <w:pPr>
        <w:spacing w:after="0" w:line="240" w:lineRule="auto"/>
      </w:pPr>
      <w:r>
        <w:separator/>
      </w:r>
    </w:p>
  </w:footnote>
  <w:footnote w:type="continuationSeparator" w:id="0">
    <w:p w14:paraId="7B0B2F1B" w14:textId="77777777" w:rsidR="0086576F" w:rsidRDefault="0086576F" w:rsidP="00342E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6D"/>
    <w:rsid w:val="003237BF"/>
    <w:rsid w:val="00342E6D"/>
    <w:rsid w:val="00347349"/>
    <w:rsid w:val="0040289F"/>
    <w:rsid w:val="00551495"/>
    <w:rsid w:val="0067086A"/>
    <w:rsid w:val="0073108D"/>
    <w:rsid w:val="0086576F"/>
    <w:rsid w:val="00951857"/>
    <w:rsid w:val="00952D63"/>
    <w:rsid w:val="00A929BF"/>
    <w:rsid w:val="00AB5056"/>
    <w:rsid w:val="00D82AC1"/>
    <w:rsid w:val="00E06FFD"/>
    <w:rsid w:val="00EE16A5"/>
    <w:rsid w:val="00F82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990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Titlu1">
    <w:name w:val="heading 1"/>
    <w:basedOn w:val="Normal"/>
    <w:next w:val="Normal"/>
    <w:link w:val="Titlu1Caracte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29B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A929B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A929B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929B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929B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929B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929B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929B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929BF"/>
    <w:rPr>
      <w:rFonts w:eastAsiaTheme="majorEastAsia" w:cstheme="majorBidi"/>
      <w:color w:val="272727" w:themeColor="text1" w:themeTint="D8"/>
    </w:rPr>
  </w:style>
  <w:style w:type="paragraph" w:styleId="Titlu">
    <w:name w:val="Title"/>
    <w:basedOn w:val="Normal"/>
    <w:next w:val="Normal"/>
    <w:link w:val="TitluCaracte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929B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929BF"/>
    <w:rPr>
      <w:rFonts w:eastAsiaTheme="majorEastAsia" w:cstheme="majorBidi"/>
      <w:color w:val="595959" w:themeColor="text1" w:themeTint="A6"/>
      <w:spacing w:val="15"/>
      <w:sz w:val="28"/>
      <w:szCs w:val="28"/>
    </w:rPr>
  </w:style>
  <w:style w:type="paragraph" w:styleId="Listparagraf">
    <w:name w:val="List Paragraph"/>
    <w:basedOn w:val="Normal"/>
    <w:uiPriority w:val="34"/>
    <w:qFormat/>
    <w:rsid w:val="00A929BF"/>
    <w:pPr>
      <w:ind w:left="720"/>
      <w:contextualSpacing/>
    </w:pPr>
  </w:style>
  <w:style w:type="paragraph" w:styleId="Citat">
    <w:name w:val="Quote"/>
    <w:basedOn w:val="Normal"/>
    <w:next w:val="Normal"/>
    <w:link w:val="CitatCaracter"/>
    <w:uiPriority w:val="29"/>
    <w:qFormat/>
    <w:rsid w:val="00A929B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929BF"/>
    <w:rPr>
      <w:i/>
      <w:iCs/>
      <w:color w:val="404040" w:themeColor="text1" w:themeTint="BF"/>
    </w:rPr>
  </w:style>
  <w:style w:type="paragraph" w:styleId="Citatintens">
    <w:name w:val="Intense Quote"/>
    <w:basedOn w:val="Normal"/>
    <w:next w:val="Normal"/>
    <w:link w:val="CitatintensCaracte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929BF"/>
    <w:rPr>
      <w:i/>
      <w:iCs/>
      <w:color w:val="0F4761" w:themeColor="accent1" w:themeShade="BF"/>
    </w:rPr>
  </w:style>
  <w:style w:type="character" w:styleId="Accentuareintens">
    <w:name w:val="Intense Emphasis"/>
    <w:basedOn w:val="Fontdeparagrafimplicit"/>
    <w:uiPriority w:val="21"/>
    <w:qFormat/>
    <w:rsid w:val="00A929BF"/>
    <w:rPr>
      <w:i/>
      <w:iCs/>
      <w:color w:val="0F4761" w:themeColor="accent1" w:themeShade="BF"/>
    </w:rPr>
  </w:style>
  <w:style w:type="character" w:styleId="Referireintens">
    <w:name w:val="Intense Reference"/>
    <w:basedOn w:val="Fontdeparagrafimplicit"/>
    <w:uiPriority w:val="32"/>
    <w:qFormat/>
    <w:rsid w:val="00A929BF"/>
    <w:rPr>
      <w:b/>
      <w:bCs/>
      <w:smallCaps/>
      <w:color w:val="0F4761" w:themeColor="accent1" w:themeShade="BF"/>
      <w:spacing w:val="5"/>
    </w:rPr>
  </w:style>
  <w:style w:type="paragraph" w:styleId="Antet">
    <w:name w:val="header"/>
    <w:basedOn w:val="Normal"/>
    <w:link w:val="AntetCaracter"/>
    <w:uiPriority w:val="99"/>
    <w:unhideWhenUsed/>
    <w:rsid w:val="00342E6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42E6D"/>
  </w:style>
  <w:style w:type="paragraph" w:styleId="Subsol">
    <w:name w:val="footer"/>
    <w:basedOn w:val="Normal"/>
    <w:link w:val="SubsolCaracter"/>
    <w:uiPriority w:val="99"/>
    <w:unhideWhenUsed/>
    <w:rsid w:val="00342E6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42E6D"/>
  </w:style>
  <w:style w:type="character" w:styleId="Robust">
    <w:name w:val="Strong"/>
    <w:basedOn w:val="Fontdeparagrafimplicit"/>
    <w:uiPriority w:val="22"/>
    <w:qFormat/>
    <w:rsid w:val="00AB5056"/>
    <w:rPr>
      <w:b/>
      <w:bCs/>
    </w:rPr>
  </w:style>
  <w:style w:type="paragraph" w:styleId="Titlucuprins">
    <w:name w:val="TOC Heading"/>
    <w:basedOn w:val="Titlu1"/>
    <w:next w:val="Normal"/>
    <w:uiPriority w:val="39"/>
    <w:unhideWhenUsed/>
    <w:qFormat/>
    <w:rsid w:val="00AB5056"/>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AB5056"/>
    <w:pPr>
      <w:spacing w:after="100"/>
    </w:pPr>
  </w:style>
  <w:style w:type="paragraph" w:styleId="Cuprins2">
    <w:name w:val="toc 2"/>
    <w:basedOn w:val="Normal"/>
    <w:next w:val="Normal"/>
    <w:autoRedefine/>
    <w:uiPriority w:val="39"/>
    <w:unhideWhenUsed/>
    <w:rsid w:val="00AB5056"/>
    <w:pPr>
      <w:spacing w:after="100"/>
      <w:ind w:left="240"/>
    </w:pPr>
  </w:style>
  <w:style w:type="paragraph" w:styleId="Cuprins3">
    <w:name w:val="toc 3"/>
    <w:basedOn w:val="Normal"/>
    <w:next w:val="Normal"/>
    <w:autoRedefine/>
    <w:uiPriority w:val="39"/>
    <w:unhideWhenUsed/>
    <w:rsid w:val="00AB5056"/>
    <w:pPr>
      <w:spacing w:after="100"/>
      <w:ind w:left="480"/>
    </w:pPr>
  </w:style>
  <w:style w:type="character" w:styleId="Hyperlink">
    <w:name w:val="Hyperlink"/>
    <w:basedOn w:val="Fontdeparagrafimplicit"/>
    <w:uiPriority w:val="99"/>
    <w:unhideWhenUsed/>
    <w:rsid w:val="00AB505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706E3-8216-42DD-9C6F-EFD7F3E46C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2850</Words>
  <Characters>16531</Characters>
  <Application>Microsoft Office Word</Application>
  <DocSecurity>0</DocSecurity>
  <Lines>137</Lines>
  <Paragraphs>38</Paragraphs>
  <ScaleCrop>false</ScaleCrop>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2025-11-20T21:43:00Z</dcterms:created>
  <dcterms:modified xsi:type="dcterms:W3CDTF">2025-11-20T21:43:00Z</dcterms:modified>
</cp:coreProperties>
</file>