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3B9BEF73" w14:textId="4D5B854A" w:rsidR="008B28E7" w:rsidRDefault="008B28E7" w:rsidP="5848403C">
      <w:pPr>
        <w:ind w:right="237"/>
        <w:jc w:val="both"/>
        <w:rPr>
          <w:sz w:val="24"/>
          <w:szCs w:val="24"/>
          <w:highlight w:val="yellow"/>
        </w:rPr>
      </w:pPr>
    </w:p>
    <w:p w14:paraId="2572C327" w14:textId="77777777" w:rsidR="00BF75A9" w:rsidRPr="00270EEB" w:rsidRDefault="00BF75A9" w:rsidP="5848403C">
      <w:pPr>
        <w:ind w:right="237"/>
        <w:jc w:val="both"/>
        <w:rPr>
          <w:sz w:val="24"/>
          <w:szCs w:val="24"/>
          <w:highlight w:val="yellow"/>
        </w:rPr>
      </w:pPr>
    </w:p>
    <w:p w14:paraId="1073C960" w14:textId="0A0F73EB"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How should the workbook be presented?</w:t>
      </w:r>
    </w:p>
    <w:p w14:paraId="2348424D" w14:textId="5FD4142D" w:rsidR="5848403C" w:rsidRDefault="5848403C" w:rsidP="5848403C">
      <w:pPr>
        <w:jc w:val="both"/>
        <w:rPr>
          <w:rFonts w:eastAsia="Arial"/>
          <w:color w:val="000000" w:themeColor="text1"/>
          <w:sz w:val="24"/>
          <w:szCs w:val="24"/>
        </w:rPr>
      </w:pPr>
    </w:p>
    <w:p w14:paraId="1F1F2734" w14:textId="092FCA57" w:rsidR="00B66369"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49901740" w14:textId="7DFFEEC3" w:rsidR="5848403C" w:rsidRDefault="5848403C" w:rsidP="5848403C">
      <w:pPr>
        <w:jc w:val="both"/>
        <w:rPr>
          <w:rFonts w:eastAsia="Arial"/>
          <w:color w:val="000000" w:themeColor="text1"/>
          <w:sz w:val="24"/>
          <w:szCs w:val="24"/>
        </w:rPr>
      </w:pPr>
    </w:p>
    <w:p w14:paraId="73840992" w14:textId="359B1324"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How is the workbook assessed?</w:t>
      </w:r>
    </w:p>
    <w:p w14:paraId="4FFA5420" w14:textId="375CB4C4" w:rsidR="5848403C" w:rsidRDefault="5848403C" w:rsidP="5848403C">
      <w:pPr>
        <w:jc w:val="both"/>
        <w:rPr>
          <w:rFonts w:eastAsia="Arial"/>
          <w:color w:val="000000" w:themeColor="text1"/>
          <w:sz w:val="24"/>
          <w:szCs w:val="24"/>
        </w:rPr>
      </w:pPr>
    </w:p>
    <w:p w14:paraId="61D52A92" w14:textId="70DE46DF"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Advice and support about the completion of this workbook will be provided by university staff as part</w:t>
      </w:r>
      <w:r w:rsidR="00D951B9">
        <w:rPr>
          <w:rFonts w:eastAsia="Arial"/>
          <w:color w:val="000000" w:themeColor="text1"/>
          <w:sz w:val="24"/>
          <w:szCs w:val="24"/>
        </w:rPr>
        <w:t xml:space="preserve"> of your initial training day. </w:t>
      </w:r>
      <w:r w:rsidRPr="5848403C">
        <w:rPr>
          <w:rFonts w:eastAsia="Arial"/>
          <w:color w:val="000000" w:themeColor="text1"/>
          <w:sz w:val="24"/>
          <w:szCs w:val="24"/>
        </w:rPr>
        <w:t xml:space="preserve">Your tutor constable and in-force training staff will not be involved in assessing or marking your workbook after it has been submitted. </w:t>
      </w:r>
    </w:p>
    <w:p w14:paraId="21A96553" w14:textId="2952EB29" w:rsidR="5848403C" w:rsidRDefault="5848403C" w:rsidP="5848403C">
      <w:pPr>
        <w:jc w:val="both"/>
        <w:rPr>
          <w:rFonts w:eastAsia="Arial"/>
          <w:color w:val="000000" w:themeColor="text1"/>
          <w:sz w:val="24"/>
          <w:szCs w:val="24"/>
        </w:rPr>
      </w:pPr>
    </w:p>
    <w:p w14:paraId="781ACD54" w14:textId="35724F4C"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Dates of workbook submission will be made available during the initial training day and posted on Moodle.</w:t>
      </w:r>
    </w:p>
    <w:p w14:paraId="61051D5F" w14:textId="501332F6" w:rsidR="5848403C" w:rsidRDefault="5848403C" w:rsidP="5848403C">
      <w:pPr>
        <w:jc w:val="both"/>
        <w:rPr>
          <w:rFonts w:eastAsia="Arial"/>
          <w:color w:val="000000" w:themeColor="text1"/>
          <w:sz w:val="24"/>
          <w:szCs w:val="24"/>
        </w:rPr>
      </w:pPr>
    </w:p>
    <w:p w14:paraId="77A8A7A3" w14:textId="22149CCB"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Once submitted your workbook will be assessed and marked independently.</w:t>
      </w:r>
    </w:p>
    <w:p w14:paraId="62D7F2AE" w14:textId="66D8CE3D" w:rsidR="5848403C" w:rsidRDefault="5848403C" w:rsidP="5848403C">
      <w:pPr>
        <w:jc w:val="both"/>
        <w:rPr>
          <w:rFonts w:eastAsia="Arial"/>
          <w:color w:val="000000" w:themeColor="text1"/>
          <w:sz w:val="24"/>
          <w:szCs w:val="24"/>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717EFC7">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00153E67">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717EFC7">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797869D2" w:rsidR="00446F80" w:rsidRPr="001E7592" w:rsidRDefault="5848403C" w:rsidP="5848403C">
            <w:pPr>
              <w:ind w:right="237"/>
              <w:jc w:val="both"/>
              <w:rPr>
                <w:b/>
                <w:bCs/>
                <w:sz w:val="22"/>
                <w:szCs w:val="22"/>
              </w:rPr>
            </w:pPr>
            <w:r w:rsidRPr="5848403C">
              <w:rPr>
                <w:b/>
                <w:bCs/>
                <w:sz w:val="22"/>
                <w:szCs w:val="22"/>
              </w:rPr>
              <w:t>600</w:t>
            </w:r>
          </w:p>
        </w:tc>
      </w:tr>
      <w:tr w:rsidR="00113DB1" w:rsidRPr="00270EEB" w14:paraId="73724C95" w14:textId="5CDFE9D3" w:rsidTr="1717EFC7">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5A725FA1" w:rsidR="00113DB1" w:rsidRPr="001E7592" w:rsidRDefault="5848403C" w:rsidP="5848403C">
            <w:pPr>
              <w:ind w:right="237"/>
              <w:jc w:val="both"/>
              <w:rPr>
                <w:b/>
                <w:bCs/>
                <w:color w:val="auto"/>
                <w:sz w:val="22"/>
                <w:szCs w:val="22"/>
              </w:rPr>
            </w:pPr>
            <w:r w:rsidRPr="5848403C">
              <w:rPr>
                <w:b/>
                <w:bCs/>
                <w:color w:val="auto"/>
                <w:sz w:val="22"/>
                <w:szCs w:val="22"/>
              </w:rPr>
              <w:t>1500</w:t>
            </w:r>
          </w:p>
        </w:tc>
      </w:tr>
      <w:tr w:rsidR="00113DB1" w:rsidRPr="00270EEB" w14:paraId="6953A260" w14:textId="25AAFF4B" w:rsidTr="1717EFC7">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18BE4B8D" w:rsidR="00113DB1" w:rsidRPr="001E7592" w:rsidRDefault="5848403C" w:rsidP="5848403C">
            <w:pPr>
              <w:ind w:right="237"/>
              <w:jc w:val="both"/>
              <w:rPr>
                <w:b/>
                <w:bCs/>
                <w:sz w:val="22"/>
                <w:szCs w:val="22"/>
              </w:rPr>
            </w:pPr>
            <w:r w:rsidRPr="5848403C">
              <w:rPr>
                <w:b/>
                <w:bCs/>
                <w:sz w:val="22"/>
                <w:szCs w:val="22"/>
              </w:rPr>
              <w:t>1500</w:t>
            </w:r>
          </w:p>
        </w:tc>
      </w:tr>
      <w:tr w:rsidR="00BF75A9" w:rsidRPr="00270EEB" w14:paraId="06C2DD94" w14:textId="77777777" w:rsidTr="00153E67">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717EFC7">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33B4A084" w:rsidR="00113DB1" w:rsidRPr="001E7592" w:rsidRDefault="00BF75A9" w:rsidP="5848403C">
            <w:pPr>
              <w:ind w:right="237"/>
              <w:jc w:val="both"/>
              <w:rPr>
                <w:b/>
                <w:bCs/>
                <w:sz w:val="22"/>
                <w:szCs w:val="22"/>
              </w:rPr>
            </w:pPr>
            <w:r>
              <w:rPr>
                <w:b/>
                <w:bCs/>
                <w:sz w:val="22"/>
                <w:szCs w:val="22"/>
              </w:rPr>
              <w:t>2400</w:t>
            </w:r>
          </w:p>
        </w:tc>
      </w:tr>
      <w:tr w:rsidR="5A3BBC78" w14:paraId="5B2BA5E8" w14:textId="77777777" w:rsidTr="1717EFC7">
        <w:trPr>
          <w:trHeight w:val="81"/>
        </w:trPr>
        <w:tc>
          <w:tcPr>
            <w:tcW w:w="2040" w:type="dxa"/>
            <w:shd w:val="clear" w:color="auto" w:fill="auto"/>
          </w:tcPr>
          <w:p w14:paraId="6341F84C" w14:textId="652D4EBA" w:rsidR="5A3BBC78" w:rsidRDefault="5A3BBC78" w:rsidP="5A3BBC78">
            <w:pPr>
              <w:jc w:val="both"/>
              <w:rPr>
                <w:color w:val="auto"/>
                <w:sz w:val="22"/>
                <w:szCs w:val="22"/>
              </w:rPr>
            </w:pP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77777777" w:rsidR="007D7D78" w:rsidRDefault="007D7D78"/>
        </w:tc>
      </w:tr>
      <w:tr w:rsidR="5A3BBC78" w14:paraId="510A129D" w14:textId="77777777" w:rsidTr="1717EFC7">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717EFC7">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096612A">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7D60D8A4" w:rsidR="004F1E21" w:rsidRPr="00270EEB" w:rsidRDefault="5848403C" w:rsidP="5848403C">
            <w:pPr>
              <w:ind w:right="237"/>
              <w:jc w:val="both"/>
              <w:rPr>
                <w:i/>
                <w:iCs/>
                <w:sz w:val="24"/>
                <w:szCs w:val="24"/>
              </w:rPr>
            </w:pPr>
            <w:r w:rsidRPr="5848403C">
              <w:rPr>
                <w:i/>
                <w:iCs/>
                <w:sz w:val="24"/>
                <w:szCs w:val="24"/>
              </w:rPr>
              <w:t>600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E47D1A4" w:rsidR="00FF7784" w:rsidRPr="004B7626" w:rsidRDefault="00321B50" w:rsidP="00340E9A">
      <w:pPr>
        <w:ind w:right="237"/>
        <w:jc w:val="both"/>
        <w:rPr>
          <w:sz w:val="24"/>
          <w:szCs w:val="24"/>
        </w:rPr>
      </w:pPr>
      <w:r w:rsidRPr="004B7626">
        <w:rPr>
          <w:sz w:val="24"/>
          <w:szCs w:val="24"/>
        </w:rPr>
        <w:t>During my tutorship there have been some elements I have enjoyed very much and others that I initially struggled with</w:t>
      </w:r>
      <w:r w:rsidR="00C859EA" w:rsidRPr="004B7626">
        <w:rPr>
          <w:sz w:val="24"/>
          <w:szCs w:val="24"/>
        </w:rPr>
        <w:t>,</w:t>
      </w:r>
      <w:r w:rsidRPr="004B7626">
        <w:rPr>
          <w:sz w:val="24"/>
          <w:szCs w:val="24"/>
        </w:rPr>
        <w:t xml:space="preserve"> but as the 12 weeks progress through different methods I have managed to overcome these.</w:t>
      </w:r>
    </w:p>
    <w:p w14:paraId="7117068E" w14:textId="1C6B3610" w:rsidR="00ED3F5F" w:rsidRPr="004B7626" w:rsidRDefault="00C859EA" w:rsidP="00340E9A">
      <w:pPr>
        <w:ind w:right="237"/>
        <w:jc w:val="both"/>
        <w:rPr>
          <w:sz w:val="24"/>
          <w:szCs w:val="24"/>
        </w:rPr>
      </w:pPr>
      <w:r w:rsidRPr="004B7626">
        <w:rPr>
          <w:sz w:val="24"/>
          <w:szCs w:val="24"/>
        </w:rPr>
        <w:tab/>
        <w:t>The</w:t>
      </w:r>
      <w:r w:rsidR="00321B50" w:rsidRPr="004B7626">
        <w:rPr>
          <w:sz w:val="24"/>
          <w:szCs w:val="24"/>
        </w:rPr>
        <w:t xml:space="preserve"> first challenge I </w:t>
      </w:r>
      <w:r w:rsidR="00153E67" w:rsidRPr="004B7626">
        <w:rPr>
          <w:sz w:val="24"/>
          <w:szCs w:val="24"/>
        </w:rPr>
        <w:t xml:space="preserve">faced was joining a new team that already has well established working relationships and friendships. As is the nature of policing I believe it attracts people of strong or big personalities, </w:t>
      </w:r>
      <w:r w:rsidR="00240914" w:rsidRPr="004B7626">
        <w:rPr>
          <w:sz w:val="24"/>
          <w:szCs w:val="24"/>
        </w:rPr>
        <w:t xml:space="preserve">so I was cautious not to step on any toes. I can relate my integration to the team to Tuckman’s group theory  Tuckman (1965). Tuckman initially said there were 4 states of a group, which was later amended to 5. The stages are forming, storming, norming, preforming and a later added in 1975 adjourning. At first I was in the forming stage, during this stage I was very unsure, I would ask lots of questions and </w:t>
      </w:r>
      <w:r w:rsidR="00ED3F5F" w:rsidRPr="004B7626">
        <w:rPr>
          <w:sz w:val="24"/>
          <w:szCs w:val="24"/>
        </w:rPr>
        <w:t>was very reliant on supervision.</w:t>
      </w:r>
    </w:p>
    <w:p w14:paraId="1CA791BB" w14:textId="3994F8F0" w:rsidR="00ED3F5F" w:rsidRPr="004B7626" w:rsidRDefault="00C859EA" w:rsidP="00340E9A">
      <w:pPr>
        <w:ind w:right="237"/>
        <w:jc w:val="both"/>
        <w:rPr>
          <w:color w:val="000000" w:themeColor="text1"/>
          <w:sz w:val="24"/>
          <w:szCs w:val="24"/>
        </w:rPr>
      </w:pPr>
      <w:r w:rsidRPr="004B7626">
        <w:rPr>
          <w:sz w:val="24"/>
          <w:szCs w:val="24"/>
        </w:rPr>
        <w:tab/>
        <w:t>I have used T</w:t>
      </w:r>
      <w:r w:rsidR="00405588" w:rsidRPr="004B7626">
        <w:rPr>
          <w:sz w:val="24"/>
          <w:szCs w:val="24"/>
        </w:rPr>
        <w:t>uckmans mode</w:t>
      </w:r>
      <w:r w:rsidR="00ED3F5F" w:rsidRPr="004B7626">
        <w:rPr>
          <w:sz w:val="24"/>
          <w:szCs w:val="24"/>
        </w:rPr>
        <w:t xml:space="preserve">l as part of my reflection using Gibbs reflective cycle </w:t>
      </w:r>
      <w:r w:rsidRPr="004B7626">
        <w:rPr>
          <w:color w:val="auto"/>
          <w:sz w:val="24"/>
          <w:szCs w:val="24"/>
        </w:rPr>
        <w:t>Gibbs (1988)</w:t>
      </w:r>
      <w:r w:rsidR="00ED3F5F" w:rsidRPr="004B7626">
        <w:rPr>
          <w:color w:val="FF0000"/>
          <w:sz w:val="24"/>
          <w:szCs w:val="24"/>
        </w:rPr>
        <w:t xml:space="preserve">, </w:t>
      </w:r>
      <w:r w:rsidR="00ED3F5F" w:rsidRPr="004B7626">
        <w:rPr>
          <w:color w:val="000000" w:themeColor="text1"/>
          <w:sz w:val="24"/>
          <w:szCs w:val="24"/>
        </w:rPr>
        <w:t>when reflecting I have realised that I do not feel as though I have experienced the storming stage</w:t>
      </w:r>
      <w:r w:rsidRPr="004B7626">
        <w:rPr>
          <w:color w:val="000000" w:themeColor="text1"/>
          <w:sz w:val="24"/>
          <w:szCs w:val="24"/>
        </w:rPr>
        <w:t>,</w:t>
      </w:r>
      <w:r w:rsidR="00ED3F5F" w:rsidRPr="004B7626">
        <w:rPr>
          <w:color w:val="000000" w:themeColor="text1"/>
          <w:sz w:val="24"/>
          <w:szCs w:val="24"/>
        </w:rPr>
        <w:t xml:space="preserve"> and have manage</w:t>
      </w:r>
      <w:r w:rsidRPr="004B7626">
        <w:rPr>
          <w:color w:val="000000" w:themeColor="text1"/>
          <w:sz w:val="24"/>
          <w:szCs w:val="24"/>
        </w:rPr>
        <w:t>d to go straight to the norming</w:t>
      </w:r>
      <w:r w:rsidR="00ED3F5F" w:rsidRPr="004B7626">
        <w:rPr>
          <w:color w:val="000000" w:themeColor="text1"/>
          <w:sz w:val="24"/>
          <w:szCs w:val="24"/>
        </w:rPr>
        <w:t xml:space="preserve"> with elements of the initial forming stage remaining. I am very pleased with this and it has helped me greatly as I have fitted in with the team and built a valuable support network, who help me with the work side of the jobs as well as the non-work related elements</w:t>
      </w:r>
      <w:r w:rsidRPr="004B7626">
        <w:rPr>
          <w:color w:val="000000" w:themeColor="text1"/>
          <w:sz w:val="24"/>
          <w:szCs w:val="24"/>
        </w:rPr>
        <w:t>,</w:t>
      </w:r>
      <w:r w:rsidR="00ED3F5F" w:rsidRPr="004B7626">
        <w:rPr>
          <w:color w:val="000000" w:themeColor="text1"/>
          <w:sz w:val="24"/>
          <w:szCs w:val="24"/>
        </w:rPr>
        <w:t xml:space="preserve"> such as the mental impact of certain calls, sleep pattern and adjusting social life. </w:t>
      </w:r>
    </w:p>
    <w:p w14:paraId="0D5BCBEC" w14:textId="07CC4E7E" w:rsidR="00ED3F5F" w:rsidRPr="004B7626" w:rsidRDefault="00ED3F5F" w:rsidP="00340E9A">
      <w:pPr>
        <w:ind w:right="237"/>
        <w:jc w:val="both"/>
        <w:rPr>
          <w:sz w:val="24"/>
          <w:szCs w:val="24"/>
        </w:rPr>
      </w:pPr>
      <w:r w:rsidRPr="004B7626">
        <w:rPr>
          <w:color w:val="000000" w:themeColor="text1"/>
          <w:sz w:val="24"/>
          <w:szCs w:val="24"/>
        </w:rPr>
        <w:tab/>
        <w:t>One thing I have struggled with and continue to struggle with is balancing work and home-life, as I am finding due to</w:t>
      </w:r>
      <w:r w:rsidR="00C859EA" w:rsidRPr="004B7626">
        <w:rPr>
          <w:color w:val="000000" w:themeColor="text1"/>
          <w:sz w:val="24"/>
          <w:szCs w:val="24"/>
        </w:rPr>
        <w:t xml:space="preserve"> working</w:t>
      </w:r>
      <w:r w:rsidRPr="004B7626">
        <w:rPr>
          <w:color w:val="000000" w:themeColor="text1"/>
          <w:sz w:val="24"/>
          <w:szCs w:val="24"/>
        </w:rPr>
        <w:t xml:space="preserve"> shift work my sleep pa</w:t>
      </w:r>
      <w:r w:rsidR="00763620" w:rsidRPr="004B7626">
        <w:rPr>
          <w:color w:val="000000" w:themeColor="text1"/>
          <w:sz w:val="24"/>
          <w:szCs w:val="24"/>
        </w:rPr>
        <w:t>ttern is drastically different. I find it very challenging to not be tired for my first two day shifts, this then leaves me lacking energy to do anything in the ev</w:t>
      </w:r>
      <w:r w:rsidR="00A6180F" w:rsidRPr="004B7626">
        <w:rPr>
          <w:color w:val="000000" w:themeColor="text1"/>
          <w:sz w:val="24"/>
          <w:szCs w:val="24"/>
        </w:rPr>
        <w:t xml:space="preserve">ening on those days. I have spoken about this with my team and taken some advice from them I have also read online from NHS documents such as </w:t>
      </w:r>
      <w:r w:rsidR="00C859EA" w:rsidRPr="004B7626">
        <w:rPr>
          <w:color w:val="000000" w:themeColor="text1"/>
          <w:sz w:val="24"/>
          <w:szCs w:val="24"/>
        </w:rPr>
        <w:t>Practical</w:t>
      </w:r>
      <w:r w:rsidR="00A6180F" w:rsidRPr="004B7626">
        <w:rPr>
          <w:color w:val="000000" w:themeColor="text1"/>
          <w:sz w:val="24"/>
          <w:szCs w:val="24"/>
        </w:rPr>
        <w:t xml:space="preserve"> advice for shift workers</w:t>
      </w:r>
      <w:r w:rsidR="00C859EA" w:rsidRPr="004B7626">
        <w:rPr>
          <w:color w:val="000000" w:themeColor="text1"/>
          <w:sz w:val="24"/>
          <w:szCs w:val="24"/>
        </w:rPr>
        <w:t xml:space="preserve"> </w:t>
      </w:r>
      <w:r w:rsidR="00A6180F" w:rsidRPr="004B7626">
        <w:rPr>
          <w:sz w:val="24"/>
          <w:szCs w:val="24"/>
        </w:rPr>
        <w:t xml:space="preserve">which says “Have a short sleep when you get home from your last shift and try to carry out normal daytime activities when you wake up and go to bed at your regular time that night to get back into routine” </w:t>
      </w:r>
      <w:r w:rsidR="00A6180F" w:rsidRPr="004B7626">
        <w:rPr>
          <w:color w:val="000000" w:themeColor="text1"/>
          <w:sz w:val="24"/>
          <w:szCs w:val="24"/>
        </w:rPr>
        <w:t xml:space="preserve">, </w:t>
      </w:r>
      <w:r w:rsidR="00A6180F" w:rsidRPr="004B7626">
        <w:rPr>
          <w:sz w:val="24"/>
          <w:szCs w:val="24"/>
        </w:rPr>
        <w:t>Jean Diggle (2019)</w:t>
      </w:r>
      <w:r w:rsidR="0099201E" w:rsidRPr="004B7626">
        <w:rPr>
          <w:sz w:val="24"/>
          <w:szCs w:val="24"/>
        </w:rPr>
        <w:t xml:space="preserve"> I have after reading about this and discussing it with my team started this and it has helped massively. On my first rest day I am somewhat tired however it helps me get back into a much better sleeping pattern the next day. </w:t>
      </w:r>
    </w:p>
    <w:p w14:paraId="56ED8486" w14:textId="531F57CB" w:rsidR="003323F5" w:rsidRPr="004B7626" w:rsidRDefault="00D807E5" w:rsidP="00340E9A">
      <w:pPr>
        <w:ind w:right="237"/>
        <w:jc w:val="both"/>
        <w:rPr>
          <w:bCs/>
          <w:color w:val="111111"/>
          <w:sz w:val="24"/>
          <w:szCs w:val="24"/>
        </w:rPr>
      </w:pPr>
      <w:r w:rsidRPr="004B7626">
        <w:rPr>
          <w:sz w:val="24"/>
          <w:szCs w:val="24"/>
        </w:rPr>
        <w:lastRenderedPageBreak/>
        <w:tab/>
        <w:t>I have continued to train and use the exercise as a coping strategy to relieve stress. The mayo clinic (2019) states “</w:t>
      </w:r>
      <w:r w:rsidRPr="004B7626">
        <w:rPr>
          <w:bCs/>
          <w:color w:val="111111"/>
          <w:sz w:val="24"/>
          <w:szCs w:val="24"/>
        </w:rPr>
        <w:t>Exercise in almost any form can act as a stress reliever. Being active can boost your feel-good endorphins and distract you from daily worries”, this quote has been true for me my whole life, now having to maintain a certain level of fitness for my job role even more so. It is pleasing for me that the organisation encourages exercise and there is a gym that is in the building I work that I can use. This is one way I have been able to become friends with my colleagues, we share and i</w:t>
      </w:r>
      <w:r w:rsidR="003323F5" w:rsidRPr="004B7626">
        <w:rPr>
          <w:bCs/>
          <w:color w:val="111111"/>
          <w:sz w:val="24"/>
          <w:szCs w:val="24"/>
        </w:rPr>
        <w:t>nterest in the gym, often before afternoon or night shifts we will meet up early and train together, this is another way I have been brought closer to the team and build up friendships.</w:t>
      </w:r>
    </w:p>
    <w:p w14:paraId="7477F124" w14:textId="407FEB36" w:rsidR="00C859EA" w:rsidRPr="004B7626" w:rsidRDefault="00C859EA" w:rsidP="00340E9A">
      <w:pPr>
        <w:ind w:right="237"/>
        <w:jc w:val="both"/>
        <w:rPr>
          <w:bCs/>
          <w:color w:val="111111"/>
          <w:sz w:val="24"/>
          <w:szCs w:val="24"/>
        </w:rPr>
      </w:pPr>
    </w:p>
    <w:p w14:paraId="066F59C0" w14:textId="768F61F4" w:rsidR="00C859EA" w:rsidRPr="004B7626" w:rsidRDefault="00C859EA" w:rsidP="00340E9A">
      <w:pPr>
        <w:ind w:right="237"/>
        <w:jc w:val="both"/>
        <w:rPr>
          <w:bCs/>
          <w:color w:val="111111"/>
          <w:sz w:val="24"/>
          <w:szCs w:val="24"/>
        </w:rPr>
      </w:pPr>
      <w:r w:rsidRPr="004B7626">
        <w:rPr>
          <w:bCs/>
          <w:color w:val="111111"/>
          <w:sz w:val="24"/>
          <w:szCs w:val="24"/>
        </w:rPr>
        <w:t>Words 585</w:t>
      </w:r>
    </w:p>
    <w:p w14:paraId="4B054797" w14:textId="18AD99AF" w:rsidR="0099201E" w:rsidRPr="004B7626" w:rsidRDefault="0099201E" w:rsidP="00340E9A">
      <w:pPr>
        <w:ind w:right="237"/>
        <w:jc w:val="both"/>
        <w:rPr>
          <w:bCs/>
          <w:color w:val="111111"/>
          <w:sz w:val="24"/>
          <w:szCs w:val="24"/>
        </w:rPr>
      </w:pPr>
      <w:r w:rsidRPr="004B7626">
        <w:rPr>
          <w:sz w:val="24"/>
          <w:szCs w:val="24"/>
        </w:rPr>
        <w:tab/>
      </w:r>
    </w:p>
    <w:p w14:paraId="19FBAC4F" w14:textId="77777777" w:rsidR="00FF7784" w:rsidRPr="00240914" w:rsidRDefault="00FF7784" w:rsidP="00340E9A">
      <w:pPr>
        <w:ind w:right="237"/>
        <w:jc w:val="both"/>
        <w:rPr>
          <w:sz w:val="32"/>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321B50">
          <w:headerReference w:type="even" r:id="rId12"/>
          <w:headerReference w:type="default" r:id="rId13"/>
          <w:footerReference w:type="even" r:id="rId14"/>
          <w:footerReference w:type="default" r:id="rId15"/>
          <w:headerReference w:type="first" r:id="rId16"/>
          <w:footerReference w:type="first" r:id="rId17"/>
          <w:pgSz w:w="11906" w:h="16838" w:code="9"/>
          <w:pgMar w:top="1440" w:right="1440" w:bottom="1440" w:left="1440" w:header="720" w:footer="720" w:gutter="0"/>
          <w:cols w:space="720"/>
          <w:titlePg/>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5848403C">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24CDB6BA" w:rsidR="008171E4" w:rsidRPr="00270EEB" w:rsidRDefault="5848403C" w:rsidP="5848403C">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607A0D29" w14:textId="25407638" w:rsidR="00AA666E" w:rsidRDefault="00F117E0" w:rsidP="00340E9A">
      <w:pPr>
        <w:ind w:right="237"/>
        <w:jc w:val="both"/>
        <w:rPr>
          <w:sz w:val="24"/>
          <w:szCs w:val="24"/>
        </w:rPr>
      </w:pPr>
      <w:r>
        <w:rPr>
          <w:sz w:val="24"/>
          <w:szCs w:val="24"/>
        </w:rPr>
        <w:t>Whilst on mobile patrol I received a call from a hotel asking for assistance with a male who was being aggressive, there were no further details other than a description of the male. Unable to conduct any checks before hand on the males iden</w:t>
      </w:r>
      <w:r w:rsidR="00C859EA">
        <w:rPr>
          <w:sz w:val="24"/>
          <w:szCs w:val="24"/>
        </w:rPr>
        <w:t>tity, it would be important</w:t>
      </w:r>
      <w:r>
        <w:rPr>
          <w:sz w:val="24"/>
          <w:szCs w:val="24"/>
        </w:rPr>
        <w:t xml:space="preserve"> when I arrived that I kept a safe distance as I was unsure of exactly how</w:t>
      </w:r>
      <w:r w:rsidR="00C859EA">
        <w:rPr>
          <w:sz w:val="24"/>
          <w:szCs w:val="24"/>
        </w:rPr>
        <w:t xml:space="preserve"> aggressive this male is and any</w:t>
      </w:r>
      <w:r>
        <w:rPr>
          <w:sz w:val="24"/>
          <w:szCs w:val="24"/>
        </w:rPr>
        <w:t xml:space="preserve"> </w:t>
      </w:r>
      <w:r w:rsidR="00C859EA">
        <w:rPr>
          <w:sz w:val="24"/>
          <w:szCs w:val="24"/>
        </w:rPr>
        <w:t>other impact factors there could</w:t>
      </w:r>
      <w:r>
        <w:rPr>
          <w:sz w:val="24"/>
          <w:szCs w:val="24"/>
        </w:rPr>
        <w:t xml:space="preserve"> be. </w:t>
      </w:r>
    </w:p>
    <w:p w14:paraId="5123EA2A" w14:textId="76657BFA" w:rsidR="00F117E0" w:rsidRDefault="00F117E0" w:rsidP="00340E9A">
      <w:pPr>
        <w:ind w:right="237"/>
        <w:jc w:val="both"/>
        <w:rPr>
          <w:sz w:val="24"/>
          <w:szCs w:val="24"/>
        </w:rPr>
      </w:pPr>
      <w:r>
        <w:rPr>
          <w:sz w:val="24"/>
          <w:szCs w:val="24"/>
        </w:rPr>
        <w:tab/>
        <w:t>When I arrived at the hotel I could immediately see a man who matched the description standing under a shelter from the rain, he looked dishevelled, he was wearing pyjama bottoms and a thin wet T-shirt. I immediately got the impression that this male had not been taking very good care of himself. I approached the male with caution and due to the previous violent report I activated my body cam.</w:t>
      </w:r>
      <w:r w:rsidR="00E66809">
        <w:rPr>
          <w:sz w:val="24"/>
          <w:szCs w:val="24"/>
        </w:rPr>
        <w:t xml:space="preserve"> I began to try and speak to the male asking him open questions such as “ how’s it going, can I help you at all ?” the male did not respond and instead just stared vacantly into space, refusing to make eye contact with me. </w:t>
      </w:r>
      <w:r w:rsidR="001E50D5">
        <w:rPr>
          <w:sz w:val="24"/>
          <w:szCs w:val="24"/>
        </w:rPr>
        <w:t xml:space="preserve">I know that eye contact is an important </w:t>
      </w:r>
      <w:r w:rsidR="003C73BA" w:rsidRPr="00630723">
        <w:rPr>
          <w:sz w:val="24"/>
          <w:szCs w:val="24"/>
        </w:rPr>
        <w:lastRenderedPageBreak/>
        <w:t>nonverbal</w:t>
      </w:r>
      <w:r w:rsidR="001E50D5" w:rsidRPr="00630723">
        <w:rPr>
          <w:sz w:val="24"/>
          <w:szCs w:val="24"/>
        </w:rPr>
        <w:t xml:space="preserve"> communicatio</w:t>
      </w:r>
      <w:r w:rsidR="00630723" w:rsidRPr="00630723">
        <w:rPr>
          <w:sz w:val="24"/>
          <w:szCs w:val="24"/>
        </w:rPr>
        <w:t>n,</w:t>
      </w:r>
      <w:r w:rsidR="001E50D5" w:rsidRPr="00630723">
        <w:rPr>
          <w:sz w:val="24"/>
          <w:szCs w:val="24"/>
        </w:rPr>
        <w:t xml:space="preserve"> Jing Jiang et al . (2017)</w:t>
      </w:r>
      <w:r w:rsidR="00630723" w:rsidRPr="00630723">
        <w:rPr>
          <w:sz w:val="24"/>
          <w:szCs w:val="24"/>
        </w:rPr>
        <w:t xml:space="preserve"> describe it by saying</w:t>
      </w:r>
      <w:r w:rsidR="001E50D5" w:rsidRPr="00630723">
        <w:rPr>
          <w:sz w:val="24"/>
          <w:szCs w:val="24"/>
        </w:rPr>
        <w:t xml:space="preserve"> “Eye contact is a powerful visual cue for building social links between communicating partners</w:t>
      </w:r>
      <w:r w:rsidR="00630723" w:rsidRPr="00630723">
        <w:rPr>
          <w:sz w:val="24"/>
          <w:szCs w:val="24"/>
        </w:rPr>
        <w:t>”</w:t>
      </w:r>
      <w:r w:rsidR="003C73BA">
        <w:rPr>
          <w:sz w:val="24"/>
          <w:szCs w:val="24"/>
        </w:rPr>
        <w:t xml:space="preserve"> I</w:t>
      </w:r>
      <w:r w:rsidR="00255420">
        <w:rPr>
          <w:sz w:val="24"/>
          <w:szCs w:val="24"/>
        </w:rPr>
        <w:t>n order to try and engage the male I walked towards him head on. This is unusual as it puts me within his fighting arc, however I had conducted a dynamic risk assessment and deemed that the male</w:t>
      </w:r>
      <w:r w:rsidR="003C73BA">
        <w:rPr>
          <w:sz w:val="24"/>
          <w:szCs w:val="24"/>
        </w:rPr>
        <w:t xml:space="preserve"> was more a risk to himself than</w:t>
      </w:r>
      <w:r w:rsidR="00255420">
        <w:rPr>
          <w:sz w:val="24"/>
          <w:szCs w:val="24"/>
        </w:rPr>
        <w:t xml:space="preserve"> me, so I went forward with caution.</w:t>
      </w:r>
    </w:p>
    <w:p w14:paraId="65EA879B" w14:textId="56017C44" w:rsidR="001F6A68" w:rsidRDefault="00255420" w:rsidP="00340E9A">
      <w:pPr>
        <w:ind w:right="237"/>
        <w:jc w:val="both"/>
        <w:rPr>
          <w:sz w:val="24"/>
          <w:szCs w:val="24"/>
        </w:rPr>
      </w:pPr>
      <w:r>
        <w:rPr>
          <w:sz w:val="24"/>
          <w:szCs w:val="24"/>
        </w:rPr>
        <w:tab/>
        <w:t>This appr</w:t>
      </w:r>
      <w:r w:rsidR="001F6A68">
        <w:rPr>
          <w:sz w:val="24"/>
          <w:szCs w:val="24"/>
        </w:rPr>
        <w:t>oach worked and the male began to speak with me. He was incoherent and much of what he was saying made little sense, at this point I was fully aware that this male was experiencing some kind of mental health crisis. I asked if there was anything that I could do to hel</w:t>
      </w:r>
      <w:r w:rsidR="003C73BA">
        <w:rPr>
          <w:sz w:val="24"/>
          <w:szCs w:val="24"/>
        </w:rPr>
        <w:t>p but he</w:t>
      </w:r>
      <w:r w:rsidR="001F6A68">
        <w:rPr>
          <w:sz w:val="24"/>
          <w:szCs w:val="24"/>
        </w:rPr>
        <w:t xml:space="preserve"> refused to tell me whilst my body camera was active</w:t>
      </w:r>
      <w:r w:rsidR="003C73BA">
        <w:rPr>
          <w:sz w:val="24"/>
          <w:szCs w:val="24"/>
        </w:rPr>
        <w:t>,</w:t>
      </w:r>
      <w:r w:rsidR="001F6A68">
        <w:rPr>
          <w:sz w:val="24"/>
          <w:szCs w:val="24"/>
        </w:rPr>
        <w:t xml:space="preserve"> and then turned his back to me and faced a wall. With very few options I reluctantly decided I would turn of</w:t>
      </w:r>
      <w:r w:rsidR="003C73BA">
        <w:rPr>
          <w:sz w:val="24"/>
          <w:szCs w:val="24"/>
        </w:rPr>
        <w:t>f</w:t>
      </w:r>
      <w:r w:rsidR="001F6A68">
        <w:rPr>
          <w:sz w:val="24"/>
          <w:szCs w:val="24"/>
        </w:rPr>
        <w:t xml:space="preserve"> my camera in order to further engage with the male to establish what I could do to help. I introduced myself as “Matt” rather than a police officer and put my hand out to shake his in an attempt to make him realise that I am human not just an officer. This was good and the man told me “ If you want to help me take me to god.”</w:t>
      </w:r>
      <w:r w:rsidR="003C73BA">
        <w:rPr>
          <w:sz w:val="24"/>
          <w:szCs w:val="24"/>
        </w:rPr>
        <w:t xml:space="preserve"> I was unsure what this meant but thought it could possibly mean the male wants to kill himself, this was further evidence the male was having a mental health crisis. </w:t>
      </w:r>
    </w:p>
    <w:p w14:paraId="057B8630" w14:textId="43B957B6" w:rsidR="00B737F8" w:rsidRDefault="006B01EB" w:rsidP="00340E9A">
      <w:pPr>
        <w:ind w:right="237"/>
        <w:jc w:val="both"/>
        <w:rPr>
          <w:color w:val="auto"/>
          <w:sz w:val="24"/>
          <w:szCs w:val="24"/>
        </w:rPr>
      </w:pPr>
      <w:r>
        <w:rPr>
          <w:sz w:val="24"/>
          <w:szCs w:val="24"/>
        </w:rPr>
        <w:tab/>
        <w:t>My colleague then spoke to me via my radio and advised me that she had seen CCTV of the man attempting to walk in front of a bus on a busy road moments before we arrived. She had also spoken to his family who had said that he told them he was going to kill himself. I now knew that I had only option I had was to Section the male using Section 136</w:t>
      </w:r>
      <w:r w:rsidR="00CD60E4">
        <w:rPr>
          <w:sz w:val="24"/>
          <w:szCs w:val="24"/>
        </w:rPr>
        <w:t xml:space="preserve"> of</w:t>
      </w:r>
      <w:r>
        <w:rPr>
          <w:sz w:val="24"/>
          <w:szCs w:val="24"/>
        </w:rPr>
        <w:t xml:space="preserve"> </w:t>
      </w:r>
      <w:r w:rsidR="00CD60E4">
        <w:rPr>
          <w:sz w:val="24"/>
          <w:szCs w:val="24"/>
        </w:rPr>
        <w:t>the</w:t>
      </w:r>
      <w:r>
        <w:rPr>
          <w:sz w:val="24"/>
          <w:szCs w:val="24"/>
        </w:rPr>
        <w:t xml:space="preserve"> menta</w:t>
      </w:r>
      <w:r w:rsidR="00CD60E4">
        <w:rPr>
          <w:sz w:val="24"/>
          <w:szCs w:val="24"/>
        </w:rPr>
        <w:t>l health act (1983).</w:t>
      </w:r>
      <w:r>
        <w:rPr>
          <w:color w:val="FF0000"/>
          <w:sz w:val="24"/>
          <w:szCs w:val="24"/>
        </w:rPr>
        <w:t xml:space="preserve"> </w:t>
      </w:r>
      <w:r>
        <w:rPr>
          <w:color w:val="auto"/>
          <w:sz w:val="24"/>
          <w:szCs w:val="24"/>
        </w:rPr>
        <w:t xml:space="preserve">The reasons I knew this was </w:t>
      </w:r>
      <w:r w:rsidR="00CD60E4">
        <w:rPr>
          <w:color w:val="auto"/>
          <w:sz w:val="24"/>
          <w:szCs w:val="24"/>
        </w:rPr>
        <w:t>the right course of action were</w:t>
      </w:r>
      <w:r>
        <w:rPr>
          <w:color w:val="auto"/>
          <w:sz w:val="24"/>
          <w:szCs w:val="24"/>
        </w:rPr>
        <w:t xml:space="preserve"> the male physically looked weak and malnourished. I also feared that the male</w:t>
      </w:r>
      <w:r w:rsidR="00CD60E4">
        <w:rPr>
          <w:color w:val="auto"/>
          <w:sz w:val="24"/>
          <w:szCs w:val="24"/>
        </w:rPr>
        <w:t>’</w:t>
      </w:r>
      <w:r>
        <w:rPr>
          <w:color w:val="auto"/>
          <w:sz w:val="24"/>
          <w:szCs w:val="24"/>
        </w:rPr>
        <w:t>s body was entering a hypothermic state due to the fact it was extremely cold, raining and he was very wet wearing</w:t>
      </w:r>
      <w:r w:rsidR="00B737F8">
        <w:rPr>
          <w:color w:val="auto"/>
          <w:sz w:val="24"/>
          <w:szCs w:val="24"/>
        </w:rPr>
        <w:t xml:space="preserve"> only one layer of clothing, confusion is also a symptom which he was showing. This highlights the male’s vulnerability due to the fa</w:t>
      </w:r>
      <w:r w:rsidR="00CD60E4">
        <w:rPr>
          <w:color w:val="auto"/>
          <w:sz w:val="24"/>
          <w:szCs w:val="24"/>
        </w:rPr>
        <w:t xml:space="preserve">ct he cannot look after himself, </w:t>
      </w:r>
      <w:r w:rsidR="00CD60E4" w:rsidRPr="00CD60E4">
        <w:rPr>
          <w:color w:val="auto"/>
          <w:sz w:val="24"/>
          <w:szCs w:val="24"/>
        </w:rPr>
        <w:t>South Wales Police</w:t>
      </w:r>
      <w:r w:rsidR="00CD60E4">
        <w:rPr>
          <w:color w:val="auto"/>
          <w:sz w:val="24"/>
          <w:szCs w:val="24"/>
        </w:rPr>
        <w:t xml:space="preserve"> (</w:t>
      </w:r>
      <w:r w:rsidR="009F1FE9">
        <w:rPr>
          <w:color w:val="auto"/>
          <w:sz w:val="24"/>
          <w:szCs w:val="24"/>
        </w:rPr>
        <w:t>2016) define vulnerability as “</w:t>
      </w:r>
      <w:r w:rsidR="00CD60E4">
        <w:rPr>
          <w:color w:val="auto"/>
          <w:sz w:val="24"/>
          <w:szCs w:val="24"/>
        </w:rPr>
        <w:t>A person is vulnerable if as a result of their circumstance they are unable to take care or protect themselves from exploitation”.</w:t>
      </w:r>
      <w:r w:rsidR="00B737F8">
        <w:rPr>
          <w:color w:val="auto"/>
          <w:sz w:val="24"/>
          <w:szCs w:val="24"/>
        </w:rPr>
        <w:t xml:space="preserve"> This coupled with the fact the male had been presumably trying to take his own life by steeping into live traffic meant he was “in need of immediate care”</w:t>
      </w:r>
      <w:r w:rsidR="002A709A">
        <w:rPr>
          <w:color w:val="auto"/>
          <w:sz w:val="24"/>
          <w:szCs w:val="24"/>
        </w:rPr>
        <w:t xml:space="preserve"> as stated in </w:t>
      </w:r>
      <w:r w:rsidR="002A709A">
        <w:rPr>
          <w:sz w:val="24"/>
          <w:szCs w:val="24"/>
        </w:rPr>
        <w:t>Section 136 the mental health act (1983)</w:t>
      </w:r>
      <w:r w:rsidR="00B737F8">
        <w:rPr>
          <w:color w:val="auto"/>
          <w:sz w:val="24"/>
          <w:szCs w:val="24"/>
        </w:rPr>
        <w:t>.</w:t>
      </w:r>
    </w:p>
    <w:p w14:paraId="0E85E3F3" w14:textId="73AE2010" w:rsidR="00B737F8" w:rsidRDefault="00B737F8" w:rsidP="00340E9A">
      <w:pPr>
        <w:ind w:right="237"/>
        <w:jc w:val="both"/>
        <w:rPr>
          <w:color w:val="auto"/>
          <w:sz w:val="24"/>
          <w:szCs w:val="24"/>
        </w:rPr>
      </w:pPr>
      <w:r>
        <w:rPr>
          <w:color w:val="auto"/>
          <w:sz w:val="24"/>
          <w:szCs w:val="24"/>
        </w:rPr>
        <w:tab/>
        <w:t>I</w:t>
      </w:r>
      <w:r w:rsidR="002A709A">
        <w:rPr>
          <w:color w:val="auto"/>
          <w:sz w:val="24"/>
          <w:szCs w:val="24"/>
        </w:rPr>
        <w:t xml:space="preserve"> had no</w:t>
      </w:r>
      <w:r w:rsidR="007739C0">
        <w:rPr>
          <w:color w:val="auto"/>
          <w:sz w:val="24"/>
          <w:szCs w:val="24"/>
        </w:rPr>
        <w:t>w</w:t>
      </w:r>
      <w:r w:rsidR="002A709A">
        <w:rPr>
          <w:color w:val="auto"/>
          <w:sz w:val="24"/>
          <w:szCs w:val="24"/>
        </w:rPr>
        <w:t xml:space="preserve"> also gathered the male’s details via my colleague who had spoken to his parents. I conducted checks on his details and they came back with previous warning markers for mental health and became violent when detained. I was now just waiting for a further unit to arrive before I told the male he was being sectioned. We continued to speak and he told me he did not know where he was going to stay for the night but god would guide him no matter where it was, this raised further concerns about his vulnerability. When a colleague arrived, I told the male that he was being detained under section 136 and that he would be taken to a place of safety, he took umbrage to this and attempted to walk away towards the busy road. I then reluctantly had to use force on the male to stop him escaping. I grabbed him by the upper arm and his other arm started flailing.</w:t>
      </w:r>
      <w:r w:rsidR="00982ECD">
        <w:rPr>
          <w:color w:val="auto"/>
          <w:sz w:val="24"/>
          <w:szCs w:val="24"/>
        </w:rPr>
        <w:t xml:space="preserve"> I then used one of the lowest levels of restraint, a rear entangled arm lock in order to gain compliance. Here I am very aware that this male is experiencing and mental he</w:t>
      </w:r>
      <w:r w:rsidR="007739C0">
        <w:rPr>
          <w:color w:val="auto"/>
          <w:sz w:val="24"/>
          <w:szCs w:val="24"/>
        </w:rPr>
        <w:t>alth crisis and getting hands on</w:t>
      </w:r>
      <w:r w:rsidR="00982ECD">
        <w:rPr>
          <w:color w:val="auto"/>
          <w:sz w:val="24"/>
          <w:szCs w:val="24"/>
        </w:rPr>
        <w:t xml:space="preserve"> and restraining him is the last thing I want to be doing</w:t>
      </w:r>
      <w:r w:rsidR="007739C0">
        <w:rPr>
          <w:color w:val="auto"/>
          <w:sz w:val="24"/>
          <w:szCs w:val="24"/>
        </w:rPr>
        <w:t>,</w:t>
      </w:r>
      <w:r w:rsidR="00982ECD">
        <w:rPr>
          <w:color w:val="auto"/>
          <w:sz w:val="24"/>
          <w:szCs w:val="24"/>
        </w:rPr>
        <w:t xml:space="preserve"> as it serves to only further escalate the situation, but due to his apparently threats of suicide I had to do this. </w:t>
      </w:r>
    </w:p>
    <w:p w14:paraId="545B147F" w14:textId="357734C1" w:rsidR="008B28E7" w:rsidRDefault="00982ECD" w:rsidP="00340E9A">
      <w:pPr>
        <w:ind w:right="237"/>
        <w:jc w:val="both"/>
        <w:rPr>
          <w:color w:val="auto"/>
          <w:sz w:val="24"/>
          <w:szCs w:val="24"/>
        </w:rPr>
      </w:pPr>
      <w:r>
        <w:rPr>
          <w:color w:val="auto"/>
          <w:sz w:val="24"/>
          <w:szCs w:val="24"/>
        </w:rPr>
        <w:tab/>
        <w:t>With the male now detained and aware that he would be taken to a place of safety my thoughts changed to how I was going to convey the male. Given his anxious state of mind and vulnerabilities</w:t>
      </w:r>
      <w:r w:rsidR="007739C0">
        <w:rPr>
          <w:color w:val="auto"/>
          <w:sz w:val="24"/>
          <w:szCs w:val="24"/>
        </w:rPr>
        <w:t>,</w:t>
      </w:r>
      <w:r>
        <w:rPr>
          <w:color w:val="auto"/>
          <w:sz w:val="24"/>
          <w:szCs w:val="24"/>
        </w:rPr>
        <w:t xml:space="preserve"> the back of a police van in a cage is the last place I wanted to put the male. Given this and what </w:t>
      </w:r>
      <w:r w:rsidRPr="00982ECD">
        <w:rPr>
          <w:color w:val="auto"/>
          <w:sz w:val="24"/>
          <w:szCs w:val="24"/>
        </w:rPr>
        <w:t>Mental Health Act</w:t>
      </w:r>
      <w:r>
        <w:rPr>
          <w:color w:val="auto"/>
          <w:sz w:val="24"/>
          <w:szCs w:val="24"/>
        </w:rPr>
        <w:t xml:space="preserve"> code of practise</w:t>
      </w:r>
      <w:r w:rsidRPr="00982ECD">
        <w:rPr>
          <w:color w:val="auto"/>
          <w:sz w:val="24"/>
          <w:szCs w:val="24"/>
        </w:rPr>
        <w:t xml:space="preserve"> </w:t>
      </w:r>
      <w:r>
        <w:rPr>
          <w:color w:val="auto"/>
          <w:sz w:val="24"/>
          <w:szCs w:val="24"/>
        </w:rPr>
        <w:t>(</w:t>
      </w:r>
      <w:r w:rsidRPr="00982ECD">
        <w:rPr>
          <w:color w:val="auto"/>
          <w:sz w:val="24"/>
          <w:szCs w:val="24"/>
        </w:rPr>
        <w:t>1983</w:t>
      </w:r>
      <w:r>
        <w:rPr>
          <w:color w:val="auto"/>
          <w:sz w:val="24"/>
          <w:szCs w:val="24"/>
        </w:rPr>
        <w:t>) says “</w:t>
      </w:r>
      <w:r w:rsidRPr="00B737F8">
        <w:rPr>
          <w:color w:val="auto"/>
          <w:sz w:val="24"/>
          <w:szCs w:val="24"/>
        </w:rPr>
        <w:t xml:space="preserve">Patients should always be transported in the manner which is </w:t>
      </w:r>
      <w:r w:rsidRPr="00B737F8">
        <w:rPr>
          <w:color w:val="auto"/>
          <w:sz w:val="24"/>
          <w:szCs w:val="24"/>
        </w:rPr>
        <w:lastRenderedPageBreak/>
        <w:t>most likely to preserve their dignity and privacy consistent with managing any risk to their health and safety or to other people</w:t>
      </w:r>
      <w:r>
        <w:rPr>
          <w:color w:val="auto"/>
          <w:sz w:val="24"/>
          <w:szCs w:val="24"/>
        </w:rPr>
        <w:t>.” I asked if an ambulance could be arranged and I would ride in there with the male, still handcuffed. There was no ambulance available for over an hour. I could not reasonably keep the male detained for that length of time on the street so reluctantly I decided to transport him in the police van. The male was placed in the cage, whilst he was in there I sat on the seat next to the cage so I could speak to him for the duration of the journey to calm him do</w:t>
      </w:r>
      <w:r w:rsidR="00BB2CD3">
        <w:rPr>
          <w:color w:val="auto"/>
          <w:sz w:val="24"/>
          <w:szCs w:val="24"/>
        </w:rPr>
        <w:t>wn and continue to monitor him. He was then taken to hospital and received a mental health assessment, I decided to stay and sit with him so he was not alone until the doctor arrived.</w:t>
      </w:r>
    </w:p>
    <w:p w14:paraId="44973CCF" w14:textId="47DA591A" w:rsidR="00BB2CD3" w:rsidRDefault="007739C0" w:rsidP="00340E9A">
      <w:pPr>
        <w:ind w:right="237"/>
        <w:jc w:val="both"/>
        <w:rPr>
          <w:iCs/>
          <w:sz w:val="24"/>
          <w:szCs w:val="24"/>
        </w:rPr>
      </w:pPr>
      <w:r>
        <w:rPr>
          <w:color w:val="auto"/>
          <w:sz w:val="24"/>
          <w:szCs w:val="24"/>
        </w:rPr>
        <w:tab/>
        <w:t>Throughout this incident I was faced</w:t>
      </w:r>
      <w:r w:rsidR="00781BF2">
        <w:rPr>
          <w:color w:val="auto"/>
          <w:sz w:val="24"/>
          <w:szCs w:val="24"/>
        </w:rPr>
        <w:t xml:space="preserve"> with difficult decisions due to the vulnerability of the male. I had to consider what safeguarding I would need to put in place for to prevent him</w:t>
      </w:r>
      <w:r w:rsidR="00FB1816">
        <w:rPr>
          <w:color w:val="auto"/>
          <w:sz w:val="24"/>
          <w:szCs w:val="24"/>
        </w:rPr>
        <w:t xml:space="preserve"> from harming himself or others. W</w:t>
      </w:r>
      <w:r w:rsidR="00781BF2">
        <w:rPr>
          <w:color w:val="auto"/>
          <w:sz w:val="24"/>
          <w:szCs w:val="24"/>
        </w:rPr>
        <w:t>hilst doing this I also need to remember that I am breaching certain human rights</w:t>
      </w:r>
      <w:r w:rsidR="00FB1816">
        <w:rPr>
          <w:color w:val="auto"/>
          <w:sz w:val="24"/>
          <w:szCs w:val="24"/>
        </w:rPr>
        <w:t>,</w:t>
      </w:r>
      <w:r w:rsidR="00781BF2">
        <w:rPr>
          <w:color w:val="auto"/>
          <w:sz w:val="24"/>
          <w:szCs w:val="24"/>
        </w:rPr>
        <w:t xml:space="preserve"> by taking away the males freedom and applying hand</w:t>
      </w:r>
      <w:r w:rsidR="00FB1816">
        <w:rPr>
          <w:color w:val="auto"/>
          <w:sz w:val="24"/>
          <w:szCs w:val="24"/>
        </w:rPr>
        <w:t>cuffs, specifically article 5 “</w:t>
      </w:r>
      <w:r w:rsidR="00781BF2">
        <w:rPr>
          <w:color w:val="auto"/>
          <w:sz w:val="24"/>
          <w:szCs w:val="24"/>
        </w:rPr>
        <w:t>The right to liberty and security” and potentially ar</w:t>
      </w:r>
      <w:r w:rsidR="00FB1816">
        <w:rPr>
          <w:color w:val="auto"/>
          <w:sz w:val="24"/>
          <w:szCs w:val="24"/>
        </w:rPr>
        <w:t xml:space="preserve">ticle 3 when I am applying handcuffs and transporting the male in a police van </w:t>
      </w:r>
      <w:r>
        <w:rPr>
          <w:color w:val="auto"/>
          <w:sz w:val="24"/>
          <w:szCs w:val="24"/>
        </w:rPr>
        <w:t>“Freedom</w:t>
      </w:r>
      <w:r w:rsidR="00781BF2">
        <w:rPr>
          <w:color w:val="auto"/>
          <w:sz w:val="24"/>
          <w:szCs w:val="24"/>
        </w:rPr>
        <w:t xml:space="preserve"> from torture and inhuman or degrading treatment”</w:t>
      </w:r>
      <w:r w:rsidR="00FB1816">
        <w:rPr>
          <w:color w:val="auto"/>
          <w:sz w:val="24"/>
          <w:szCs w:val="24"/>
        </w:rPr>
        <w:t xml:space="preserve"> The</w:t>
      </w:r>
      <w:r w:rsidR="00781BF2">
        <w:rPr>
          <w:color w:val="auto"/>
          <w:sz w:val="24"/>
          <w:szCs w:val="24"/>
        </w:rPr>
        <w:t xml:space="preserve"> </w:t>
      </w:r>
      <w:r w:rsidR="00FB1816" w:rsidRPr="00FB1816">
        <w:rPr>
          <w:iCs/>
          <w:sz w:val="24"/>
          <w:szCs w:val="24"/>
        </w:rPr>
        <w:t>Human Rights Act 1998</w:t>
      </w:r>
      <w:r w:rsidR="00FB1816">
        <w:rPr>
          <w:iCs/>
          <w:sz w:val="24"/>
          <w:szCs w:val="24"/>
        </w:rPr>
        <w:t>. However when I am preforming these actions I am doing so knowing that I am acting within the code of ethics and that my actions are within “PLAN” proportionate, legal,</w:t>
      </w:r>
      <w:r w:rsidR="0038154F">
        <w:rPr>
          <w:iCs/>
          <w:sz w:val="24"/>
          <w:szCs w:val="24"/>
        </w:rPr>
        <w:t xml:space="preserve"> accountable and necessary Colle</w:t>
      </w:r>
      <w:r w:rsidR="00FB1816">
        <w:rPr>
          <w:iCs/>
          <w:sz w:val="24"/>
          <w:szCs w:val="24"/>
        </w:rPr>
        <w:t xml:space="preserve">ge of </w:t>
      </w:r>
      <w:r w:rsidR="0038154F">
        <w:rPr>
          <w:iCs/>
          <w:sz w:val="24"/>
          <w:szCs w:val="24"/>
        </w:rPr>
        <w:t>policing</w:t>
      </w:r>
      <w:r w:rsidR="00FB1816">
        <w:rPr>
          <w:iCs/>
          <w:sz w:val="24"/>
          <w:szCs w:val="24"/>
        </w:rPr>
        <w:t xml:space="preserve"> (2018) </w:t>
      </w:r>
    </w:p>
    <w:p w14:paraId="1A730B74" w14:textId="25222683" w:rsidR="008B28E7" w:rsidRPr="0038154F" w:rsidRDefault="00FB1816" w:rsidP="00340E9A">
      <w:pPr>
        <w:ind w:right="237"/>
        <w:jc w:val="both"/>
        <w:rPr>
          <w:color w:val="auto"/>
          <w:sz w:val="24"/>
          <w:szCs w:val="24"/>
        </w:rPr>
      </w:pPr>
      <w:r>
        <w:rPr>
          <w:iCs/>
          <w:sz w:val="24"/>
          <w:szCs w:val="24"/>
        </w:rPr>
        <w:tab/>
        <w:t xml:space="preserve">Having assessed my own performance and role in this incident, I have reflected </w:t>
      </w:r>
      <w:r w:rsidR="0038154F">
        <w:rPr>
          <w:iCs/>
          <w:sz w:val="24"/>
          <w:szCs w:val="24"/>
        </w:rPr>
        <w:t>upon it and thought that next time I might not be so swift to handcuff the subject, this escalated his behaviour and broke down some of the bond that I had built up with him. I believe this was to do with my inexperience, I could have possibly explained the options available and potentially assisted in a self-referral to the mental health assessment unit, in doing this I would not have been infringing in the males human rights, however it would have given the male an opportunity to escape which could of in turn lead to him harming himself. Overall I am happy with how this incident went, as it was on a busy street and loads of member of the public were watching, I have managed to deal with the incident and maintain as much of the males dignity as possible</w:t>
      </w:r>
      <w:r w:rsidR="0038154F">
        <w:rPr>
          <w:color w:val="auto"/>
          <w:sz w:val="24"/>
          <w:szCs w:val="24"/>
        </w:rPr>
        <w:t>.</w:t>
      </w:r>
    </w:p>
    <w:p w14:paraId="4A8B313D" w14:textId="77777777" w:rsidR="008B28E7" w:rsidRPr="00270EEB" w:rsidRDefault="008B28E7" w:rsidP="00340E9A">
      <w:pPr>
        <w:ind w:right="237"/>
        <w:jc w:val="both"/>
        <w:rPr>
          <w:sz w:val="24"/>
          <w:szCs w:val="24"/>
        </w:rPr>
      </w:pPr>
    </w:p>
    <w:p w14:paraId="58ECD1AB" w14:textId="01816986" w:rsidR="008B28E7" w:rsidRPr="00270EEB" w:rsidRDefault="004B7626" w:rsidP="00340E9A">
      <w:pPr>
        <w:ind w:right="237"/>
        <w:jc w:val="both"/>
        <w:rPr>
          <w:sz w:val="24"/>
          <w:szCs w:val="24"/>
        </w:rPr>
      </w:pPr>
      <w:r>
        <w:rPr>
          <w:sz w:val="24"/>
          <w:szCs w:val="24"/>
        </w:rPr>
        <w:t>Words 1444</w:t>
      </w: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5848403C">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11AA5B0E" w:rsidR="00711A70" w:rsidRDefault="5848403C" w:rsidP="5848403C">
            <w:pPr>
              <w:ind w:right="237"/>
              <w:jc w:val="both"/>
              <w:rPr>
                <w:i/>
                <w:iCs/>
                <w:sz w:val="24"/>
                <w:szCs w:val="24"/>
              </w:rPr>
            </w:pPr>
            <w:r w:rsidRPr="5848403C">
              <w:rPr>
                <w:sz w:val="24"/>
                <w:szCs w:val="24"/>
              </w:rPr>
              <w:t xml:space="preserve">1500 words </w:t>
            </w:r>
            <w:r w:rsidRPr="5848403C">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24D43D0D" w:rsidR="00711A70" w:rsidRDefault="00711A70" w:rsidP="00340E9A">
      <w:pPr>
        <w:ind w:right="237"/>
        <w:jc w:val="both"/>
        <w:rPr>
          <w:b/>
          <w:sz w:val="24"/>
          <w:szCs w:val="24"/>
        </w:rPr>
      </w:pPr>
      <w:r w:rsidRPr="00450C83">
        <w:rPr>
          <w:b/>
          <w:sz w:val="24"/>
          <w:szCs w:val="24"/>
        </w:rPr>
        <w:t>ANSWER:</w:t>
      </w:r>
    </w:p>
    <w:p w14:paraId="7D36E0E1" w14:textId="115B0E02" w:rsidR="00E35C4F" w:rsidRDefault="00E35C4F" w:rsidP="00340E9A">
      <w:pPr>
        <w:ind w:right="237"/>
        <w:jc w:val="both"/>
        <w:rPr>
          <w:b/>
          <w:sz w:val="24"/>
          <w:szCs w:val="24"/>
        </w:rPr>
      </w:pPr>
    </w:p>
    <w:p w14:paraId="6D351F0B" w14:textId="34F0B228" w:rsidR="00E35C4F" w:rsidRDefault="00E35C4F" w:rsidP="00340E9A">
      <w:pPr>
        <w:ind w:right="237"/>
        <w:jc w:val="both"/>
        <w:rPr>
          <w:sz w:val="24"/>
          <w:szCs w:val="24"/>
        </w:rPr>
      </w:pPr>
      <w:r>
        <w:rPr>
          <w:sz w:val="24"/>
          <w:szCs w:val="24"/>
        </w:rPr>
        <w:t>Whilst on mobile patrol on a week day afternoon a report came in via the CCTV control room that they had been observing a male who had a rock in one hand and a bottle in the other. The male was described as very agitated, aggressive and was threatening members of the public with the rock in his hand.</w:t>
      </w:r>
    </w:p>
    <w:p w14:paraId="34AA9085" w14:textId="3F3F478B" w:rsidR="006E51DA" w:rsidRPr="009F1FE9" w:rsidRDefault="00E35C4F" w:rsidP="00340E9A">
      <w:pPr>
        <w:ind w:right="237"/>
        <w:jc w:val="both"/>
        <w:rPr>
          <w:color w:val="auto"/>
          <w:sz w:val="24"/>
          <w:szCs w:val="24"/>
        </w:rPr>
      </w:pPr>
      <w:r>
        <w:rPr>
          <w:sz w:val="24"/>
          <w:szCs w:val="24"/>
        </w:rPr>
        <w:tab/>
        <w:t>I attended with a colleague as first response and located the male, he was d</w:t>
      </w:r>
      <w:r w:rsidR="006E51DA">
        <w:rPr>
          <w:sz w:val="24"/>
          <w:szCs w:val="24"/>
        </w:rPr>
        <w:t xml:space="preserve">etained following some verbal noncompliance. On approach to the call myself and my colleague talked through tactical options using the National Decision Making </w:t>
      </w:r>
      <w:r w:rsidR="006E51DA" w:rsidRPr="009F1FE9">
        <w:rPr>
          <w:color w:val="auto"/>
          <w:sz w:val="24"/>
          <w:szCs w:val="24"/>
        </w:rPr>
        <w:t>Modal</w:t>
      </w:r>
      <w:r w:rsidR="009F1FE9">
        <w:rPr>
          <w:color w:val="auto"/>
          <w:sz w:val="24"/>
          <w:szCs w:val="24"/>
        </w:rPr>
        <w:t>, The college of policing (2014</w:t>
      </w:r>
      <w:r w:rsidR="009F1FE9" w:rsidRPr="009F1FE9">
        <w:rPr>
          <w:color w:val="auto"/>
          <w:sz w:val="24"/>
          <w:szCs w:val="24"/>
        </w:rPr>
        <w:t>)</w:t>
      </w:r>
      <w:r w:rsidR="009F1FE9">
        <w:rPr>
          <w:color w:val="auto"/>
          <w:sz w:val="24"/>
          <w:szCs w:val="24"/>
        </w:rPr>
        <w:t>.</w:t>
      </w:r>
      <w:r w:rsidR="006E51DA" w:rsidRPr="009F1FE9">
        <w:rPr>
          <w:color w:val="auto"/>
          <w:sz w:val="24"/>
          <w:szCs w:val="24"/>
        </w:rPr>
        <w:t xml:space="preserve"> </w:t>
      </w:r>
      <w:r w:rsidR="009F1FE9">
        <w:rPr>
          <w:sz w:val="24"/>
          <w:szCs w:val="24"/>
        </w:rPr>
        <w:t>I</w:t>
      </w:r>
      <w:r w:rsidR="006E51DA">
        <w:rPr>
          <w:sz w:val="24"/>
          <w:szCs w:val="24"/>
        </w:rPr>
        <w:t>t was decided</w:t>
      </w:r>
      <w:r>
        <w:rPr>
          <w:sz w:val="24"/>
          <w:szCs w:val="24"/>
        </w:rPr>
        <w:t xml:space="preserve"> my colleague </w:t>
      </w:r>
      <w:r w:rsidR="006E51DA">
        <w:rPr>
          <w:sz w:val="24"/>
          <w:szCs w:val="24"/>
        </w:rPr>
        <w:t>would most likely</w:t>
      </w:r>
      <w:r>
        <w:rPr>
          <w:sz w:val="24"/>
          <w:szCs w:val="24"/>
        </w:rPr>
        <w:t xml:space="preserve"> utilise the red dot function of his Taser</w:t>
      </w:r>
      <w:r w:rsidR="006E51DA">
        <w:rPr>
          <w:sz w:val="24"/>
          <w:szCs w:val="24"/>
        </w:rPr>
        <w:t>. This was to</w:t>
      </w:r>
      <w:r>
        <w:rPr>
          <w:sz w:val="24"/>
          <w:szCs w:val="24"/>
        </w:rPr>
        <w:t xml:space="preserve"> gain compliance whil</w:t>
      </w:r>
      <w:r w:rsidR="006E51DA">
        <w:rPr>
          <w:sz w:val="24"/>
          <w:szCs w:val="24"/>
        </w:rPr>
        <w:t>st minimising the risk of injury to us, the pu</w:t>
      </w:r>
      <w:r w:rsidR="002C57B9">
        <w:rPr>
          <w:sz w:val="24"/>
          <w:szCs w:val="24"/>
        </w:rPr>
        <w:t xml:space="preserve">blic and the offender. When </w:t>
      </w:r>
      <w:r w:rsidR="009F1FE9">
        <w:rPr>
          <w:sz w:val="24"/>
          <w:szCs w:val="24"/>
        </w:rPr>
        <w:t>the male was sighted because of,</w:t>
      </w:r>
      <w:r w:rsidR="002C57B9">
        <w:rPr>
          <w:sz w:val="24"/>
          <w:szCs w:val="24"/>
        </w:rPr>
        <w:t xml:space="preserve"> how high the risk was it was important to stay in the public zone and maintain good verbal communication. We approached the male very dynamically, using shock and awe tactics shouting very loud but clear instructions such as “keep you</w:t>
      </w:r>
      <w:r w:rsidR="009F1FE9">
        <w:rPr>
          <w:sz w:val="24"/>
          <w:szCs w:val="24"/>
        </w:rPr>
        <w:t>r</w:t>
      </w:r>
      <w:r w:rsidR="002C57B9">
        <w:rPr>
          <w:sz w:val="24"/>
          <w:szCs w:val="24"/>
        </w:rPr>
        <w:t xml:space="preserve"> hands where I ca</w:t>
      </w:r>
      <w:r w:rsidR="009F1FE9">
        <w:rPr>
          <w:sz w:val="24"/>
          <w:szCs w:val="24"/>
        </w:rPr>
        <w:t>n see them and get to the floor</w:t>
      </w:r>
      <w:r w:rsidR="002C57B9">
        <w:rPr>
          <w:sz w:val="24"/>
          <w:szCs w:val="24"/>
        </w:rPr>
        <w:t>!”</w:t>
      </w:r>
      <w:r w:rsidR="005B485E">
        <w:rPr>
          <w:sz w:val="24"/>
          <w:szCs w:val="24"/>
        </w:rPr>
        <w:t xml:space="preserve"> The male complied with all commands and was detained safely </w:t>
      </w:r>
      <w:r w:rsidR="005B485E" w:rsidRPr="009F1FE9">
        <w:rPr>
          <w:color w:val="auto"/>
          <w:sz w:val="24"/>
          <w:szCs w:val="24"/>
        </w:rPr>
        <w:t>without incident.</w:t>
      </w:r>
    </w:p>
    <w:p w14:paraId="3DF3192E" w14:textId="2C9B858E" w:rsidR="006E51DA" w:rsidRDefault="009F1FE9" w:rsidP="009F1FE9">
      <w:pPr>
        <w:ind w:right="237"/>
        <w:jc w:val="both"/>
        <w:rPr>
          <w:sz w:val="24"/>
          <w:szCs w:val="24"/>
        </w:rPr>
      </w:pPr>
      <w:r w:rsidRPr="009F1FE9">
        <w:rPr>
          <w:color w:val="auto"/>
          <w:sz w:val="24"/>
          <w:szCs w:val="24"/>
        </w:rPr>
        <w:t>T</w:t>
      </w:r>
      <w:r w:rsidR="006E51DA" w:rsidRPr="009F1FE9">
        <w:rPr>
          <w:color w:val="auto"/>
          <w:sz w:val="24"/>
          <w:szCs w:val="24"/>
        </w:rPr>
        <w:t>he male was</w:t>
      </w:r>
      <w:r w:rsidRPr="009F1FE9">
        <w:rPr>
          <w:color w:val="auto"/>
          <w:sz w:val="24"/>
          <w:szCs w:val="24"/>
        </w:rPr>
        <w:t xml:space="preserve"> then</w:t>
      </w:r>
      <w:r w:rsidR="006E51DA" w:rsidRPr="009F1FE9">
        <w:rPr>
          <w:color w:val="auto"/>
          <w:sz w:val="24"/>
          <w:szCs w:val="24"/>
        </w:rPr>
        <w:t xml:space="preserve"> stopped searched Using Section 1 of Pace</w:t>
      </w:r>
      <w:r>
        <w:rPr>
          <w:color w:val="auto"/>
          <w:sz w:val="24"/>
          <w:szCs w:val="24"/>
        </w:rPr>
        <w:t xml:space="preserve"> </w:t>
      </w:r>
      <w:r w:rsidRPr="009F1FE9">
        <w:rPr>
          <w:color w:val="auto"/>
          <w:sz w:val="24"/>
          <w:szCs w:val="24"/>
        </w:rPr>
        <w:t>(1984)</w:t>
      </w:r>
      <w:r w:rsidR="006E51DA" w:rsidRPr="009F1FE9">
        <w:rPr>
          <w:color w:val="auto"/>
          <w:sz w:val="24"/>
          <w:szCs w:val="24"/>
        </w:rPr>
        <w:t xml:space="preserve">. </w:t>
      </w:r>
      <w:r w:rsidR="006E51DA">
        <w:rPr>
          <w:sz w:val="24"/>
          <w:szCs w:val="24"/>
        </w:rPr>
        <w:t>In doing I</w:t>
      </w:r>
      <w:r w:rsidR="005B485E">
        <w:rPr>
          <w:sz w:val="24"/>
          <w:szCs w:val="24"/>
        </w:rPr>
        <w:t xml:space="preserve"> found multiple</w:t>
      </w:r>
      <w:r w:rsidR="006E51DA">
        <w:rPr>
          <w:sz w:val="24"/>
          <w:szCs w:val="24"/>
        </w:rPr>
        <w:t xml:space="preserve"> rock</w:t>
      </w:r>
      <w:r w:rsidR="005B485E">
        <w:rPr>
          <w:sz w:val="24"/>
          <w:szCs w:val="24"/>
        </w:rPr>
        <w:t>s</w:t>
      </w:r>
      <w:r w:rsidR="006E51DA">
        <w:rPr>
          <w:sz w:val="24"/>
          <w:szCs w:val="24"/>
        </w:rPr>
        <w:t xml:space="preserve"> and a bag of cannabis on his person. He was subsequently arrested for possession of a class b substance, section 4a public order and possession of an offensive weapon. </w:t>
      </w:r>
    </w:p>
    <w:p w14:paraId="366681C4" w14:textId="2D36B6D2" w:rsidR="00642035" w:rsidRDefault="00C14C05" w:rsidP="00340E9A">
      <w:pPr>
        <w:ind w:right="237"/>
        <w:jc w:val="both"/>
        <w:rPr>
          <w:sz w:val="24"/>
          <w:szCs w:val="24"/>
        </w:rPr>
      </w:pPr>
      <w:r>
        <w:rPr>
          <w:sz w:val="24"/>
          <w:szCs w:val="24"/>
        </w:rPr>
        <w:lastRenderedPageBreak/>
        <w:tab/>
        <w:t>With the male now in custody I began to consider the next stages of the investigation</w:t>
      </w:r>
      <w:r w:rsidR="00424008">
        <w:rPr>
          <w:sz w:val="24"/>
          <w:szCs w:val="24"/>
        </w:rPr>
        <w:t xml:space="preserve"> and start</w:t>
      </w:r>
      <w:r w:rsidR="002E6D42">
        <w:rPr>
          <w:sz w:val="24"/>
          <w:szCs w:val="24"/>
        </w:rPr>
        <w:t>ed</w:t>
      </w:r>
      <w:r w:rsidR="00424008">
        <w:rPr>
          <w:sz w:val="24"/>
          <w:szCs w:val="24"/>
        </w:rPr>
        <w:t xml:space="preserve"> to plan using the PEACE interview m</w:t>
      </w:r>
      <w:r w:rsidR="002E6D42">
        <w:rPr>
          <w:sz w:val="24"/>
          <w:szCs w:val="24"/>
        </w:rPr>
        <w:t>odal by the collage of policing (2018)</w:t>
      </w:r>
      <w:r>
        <w:rPr>
          <w:sz w:val="24"/>
          <w:szCs w:val="24"/>
        </w:rPr>
        <w:t xml:space="preserve">. I conducted CCTV enquires, booked in and evidenced all exhibits and took a witness statement from a member of the public. </w:t>
      </w:r>
      <w:r w:rsidR="00424008">
        <w:rPr>
          <w:sz w:val="24"/>
          <w:szCs w:val="24"/>
        </w:rPr>
        <w:t xml:space="preserve">The Male had asked for a solicitor and the duty one was contacted. </w:t>
      </w:r>
      <w:r w:rsidR="00424008" w:rsidRPr="00424008">
        <w:rPr>
          <w:sz w:val="24"/>
          <w:szCs w:val="24"/>
        </w:rPr>
        <w:t>PACE Codes C and H 11</w:t>
      </w:r>
      <w:r w:rsidR="00424008" w:rsidRPr="005965E7">
        <w:rPr>
          <w:color w:val="auto"/>
          <w:sz w:val="24"/>
          <w:szCs w:val="24"/>
        </w:rPr>
        <w:t xml:space="preserve">.1A </w:t>
      </w:r>
      <w:r w:rsidR="002E6D42" w:rsidRPr="005965E7">
        <w:rPr>
          <w:color w:val="auto"/>
          <w:sz w:val="24"/>
          <w:szCs w:val="24"/>
        </w:rPr>
        <w:t>(1984)</w:t>
      </w:r>
      <w:r w:rsidR="00424008" w:rsidRPr="005965E7">
        <w:rPr>
          <w:color w:val="auto"/>
          <w:sz w:val="24"/>
          <w:szCs w:val="24"/>
        </w:rPr>
        <w:t xml:space="preserve"> state that there must be enough information provided to understand the offense and we must provide a copy of the detention or custody record, this would be the first </w:t>
      </w:r>
      <w:r w:rsidR="00424008">
        <w:rPr>
          <w:sz w:val="24"/>
          <w:szCs w:val="24"/>
        </w:rPr>
        <w:t xml:space="preserve">thing I began to do under the planning stage of the PEACE modal. </w:t>
      </w:r>
    </w:p>
    <w:p w14:paraId="4E9085BF" w14:textId="4438FF51" w:rsidR="00025650" w:rsidRDefault="00AA3087" w:rsidP="00340E9A">
      <w:pPr>
        <w:ind w:right="237"/>
        <w:jc w:val="both"/>
        <w:rPr>
          <w:sz w:val="24"/>
          <w:szCs w:val="24"/>
        </w:rPr>
      </w:pPr>
      <w:r>
        <w:rPr>
          <w:sz w:val="24"/>
          <w:szCs w:val="24"/>
        </w:rPr>
        <w:tab/>
        <w:t>Guidelines from association of chief police officers states “</w:t>
      </w:r>
      <w:r w:rsidRPr="00AA3087">
        <w:rPr>
          <w:sz w:val="24"/>
          <w:szCs w:val="24"/>
        </w:rPr>
        <w:t>It is recommended that the interviewing or investigating officer should disclose sufficient information to enable the suspect to understand the nature and circumstances of their arrest/voluntary attendance. There is no requirement for the police to present a prima facie case before questioning the suspect or to give the legal adviser a full briefing before questioning the suspect.</w:t>
      </w:r>
      <w:r>
        <w:rPr>
          <w:sz w:val="24"/>
          <w:szCs w:val="24"/>
        </w:rPr>
        <w:t>” ACPO (2014)</w:t>
      </w:r>
      <w:r w:rsidR="007A0C59">
        <w:rPr>
          <w:sz w:val="24"/>
          <w:szCs w:val="24"/>
        </w:rPr>
        <w:t>. W</w:t>
      </w:r>
      <w:r>
        <w:rPr>
          <w:sz w:val="24"/>
          <w:szCs w:val="24"/>
        </w:rPr>
        <w:t xml:space="preserve">hile this </w:t>
      </w:r>
      <w:r w:rsidR="007A0C59">
        <w:rPr>
          <w:sz w:val="24"/>
          <w:szCs w:val="24"/>
        </w:rPr>
        <w:t xml:space="preserve">states that there is no need to give the legal advisor a full briefing, in my limited experience I have found that where the evidence is clear and conclusive, it is best do to this to give the legal advisor the opportunity to advise their client accordingly. </w:t>
      </w:r>
      <w:r w:rsidR="007A0C59" w:rsidRPr="007A0C59">
        <w:rPr>
          <w:sz w:val="24"/>
          <w:szCs w:val="24"/>
        </w:rPr>
        <w:t>South Wales Police</w:t>
      </w:r>
      <w:r w:rsidR="007A0C59">
        <w:rPr>
          <w:sz w:val="24"/>
          <w:szCs w:val="24"/>
        </w:rPr>
        <w:t xml:space="preserve"> policy also states that all briefings to the legal advisor must be given to them in writing and a copy retained. As part of this briefing, I put the offences, the accused, the circumstan</w:t>
      </w:r>
      <w:r w:rsidR="00A10BC9">
        <w:rPr>
          <w:sz w:val="24"/>
          <w:szCs w:val="24"/>
        </w:rPr>
        <w:t>ces and the relevant exhibits.</w:t>
      </w:r>
    </w:p>
    <w:p w14:paraId="59A7904E" w14:textId="67B69ED7" w:rsidR="00A10BC9" w:rsidRDefault="00A10BC9" w:rsidP="00340E9A">
      <w:pPr>
        <w:ind w:right="237"/>
        <w:jc w:val="both"/>
        <w:rPr>
          <w:sz w:val="24"/>
          <w:szCs w:val="24"/>
        </w:rPr>
      </w:pPr>
      <w:r>
        <w:rPr>
          <w:sz w:val="24"/>
          <w:szCs w:val="24"/>
        </w:rPr>
        <w:tab/>
      </w:r>
      <w:r w:rsidR="00A62407">
        <w:rPr>
          <w:sz w:val="24"/>
          <w:szCs w:val="24"/>
        </w:rPr>
        <w:t>The next part of the PEACE model is building rapport, I have already done this with the solicitor during the briefing, to do this with the suspect I simply ask if he has been treated okay since being in custody and if there is anything I can do or get for him before the interview. By doing these small</w:t>
      </w:r>
      <w:r w:rsidR="005965E7">
        <w:rPr>
          <w:sz w:val="24"/>
          <w:szCs w:val="24"/>
        </w:rPr>
        <w:t xml:space="preserve"> it</w:t>
      </w:r>
      <w:r w:rsidR="00A62407">
        <w:rPr>
          <w:sz w:val="24"/>
          <w:szCs w:val="24"/>
        </w:rPr>
        <w:t xml:space="preserve"> things shows I </w:t>
      </w:r>
      <w:r w:rsidR="005965E7">
        <w:rPr>
          <w:sz w:val="24"/>
          <w:szCs w:val="24"/>
        </w:rPr>
        <w:t>care about</w:t>
      </w:r>
      <w:r w:rsidR="00B47AD6">
        <w:rPr>
          <w:sz w:val="24"/>
          <w:szCs w:val="24"/>
        </w:rPr>
        <w:t xml:space="preserve"> the person’s wellbeing which in turn will hopefully benefit me later in the interview, in as much as the person will be comfortable speaking to me. I then make sure that all electronic devices are turned off and my radio is silenced, this shows respect and fairness that the suspect has my full attention, respect and fairness which are two of the codes of ethics. </w:t>
      </w:r>
    </w:p>
    <w:p w14:paraId="480340A8" w14:textId="760F2579" w:rsidR="00B47AD6" w:rsidRDefault="00B47AD6" w:rsidP="00340E9A">
      <w:pPr>
        <w:ind w:right="237"/>
        <w:jc w:val="both"/>
        <w:rPr>
          <w:sz w:val="24"/>
          <w:szCs w:val="24"/>
        </w:rPr>
      </w:pPr>
      <w:r>
        <w:rPr>
          <w:sz w:val="24"/>
          <w:szCs w:val="24"/>
        </w:rPr>
        <w:tab/>
        <w:t xml:space="preserve">The interview is then commences, </w:t>
      </w:r>
      <w:r w:rsidRPr="00B47AD6">
        <w:rPr>
          <w:sz w:val="24"/>
          <w:szCs w:val="24"/>
        </w:rPr>
        <w:t>South Wales Police</w:t>
      </w:r>
      <w:r>
        <w:rPr>
          <w:sz w:val="24"/>
          <w:szCs w:val="24"/>
        </w:rPr>
        <w:t xml:space="preserve"> have a </w:t>
      </w:r>
      <w:r w:rsidR="00D63A1A">
        <w:rPr>
          <w:sz w:val="24"/>
          <w:szCs w:val="24"/>
        </w:rPr>
        <w:t>template interview</w:t>
      </w:r>
      <w:r>
        <w:rPr>
          <w:sz w:val="24"/>
          <w:szCs w:val="24"/>
        </w:rPr>
        <w:t xml:space="preserve"> memo card that I will read through before the interview starts, this contains all the information needed to </w:t>
      </w:r>
      <w:r w:rsidR="00D63A1A">
        <w:rPr>
          <w:sz w:val="24"/>
          <w:szCs w:val="24"/>
        </w:rPr>
        <w:t>comply with</w:t>
      </w:r>
      <w:r>
        <w:rPr>
          <w:sz w:val="24"/>
          <w:szCs w:val="24"/>
        </w:rPr>
        <w:t xml:space="preserve"> Pace </w:t>
      </w:r>
      <w:r w:rsidR="00D63A1A">
        <w:rPr>
          <w:sz w:val="24"/>
          <w:szCs w:val="24"/>
        </w:rPr>
        <w:t>(</w:t>
      </w:r>
      <w:r>
        <w:rPr>
          <w:sz w:val="24"/>
          <w:szCs w:val="24"/>
        </w:rPr>
        <w:t>1984</w:t>
      </w:r>
      <w:r w:rsidR="00D63A1A">
        <w:rPr>
          <w:sz w:val="24"/>
          <w:szCs w:val="24"/>
        </w:rPr>
        <w:t>) regulations</w:t>
      </w:r>
      <w:r>
        <w:rPr>
          <w:sz w:val="24"/>
          <w:szCs w:val="24"/>
        </w:rPr>
        <w:t xml:space="preserve"> and </w:t>
      </w:r>
      <w:r w:rsidR="00D63A1A">
        <w:rPr>
          <w:sz w:val="24"/>
          <w:szCs w:val="24"/>
        </w:rPr>
        <w:t>sets the tone for the interview. C</w:t>
      </w:r>
      <w:r>
        <w:rPr>
          <w:sz w:val="24"/>
          <w:szCs w:val="24"/>
        </w:rPr>
        <w:t>ontained in this is</w:t>
      </w:r>
      <w:r w:rsidR="00D63A1A">
        <w:rPr>
          <w:sz w:val="24"/>
          <w:szCs w:val="24"/>
        </w:rPr>
        <w:t xml:space="preserve"> also</w:t>
      </w:r>
      <w:r>
        <w:rPr>
          <w:sz w:val="24"/>
          <w:szCs w:val="24"/>
        </w:rPr>
        <w:t xml:space="preserve"> the reason the suspect has been arrested, a route map and a reminder that they are entitled to free and independent le</w:t>
      </w:r>
      <w:r w:rsidR="00CD612E">
        <w:rPr>
          <w:sz w:val="24"/>
          <w:szCs w:val="24"/>
        </w:rPr>
        <w:t>gal advice.</w:t>
      </w:r>
    </w:p>
    <w:p w14:paraId="7CC37DDF" w14:textId="35AE900A" w:rsidR="00DB603E" w:rsidRPr="00D82287" w:rsidRDefault="00CD612E" w:rsidP="00D82287">
      <w:pPr>
        <w:ind w:right="237"/>
        <w:jc w:val="both"/>
        <w:rPr>
          <w:sz w:val="24"/>
          <w:szCs w:val="24"/>
        </w:rPr>
      </w:pPr>
      <w:r>
        <w:rPr>
          <w:sz w:val="24"/>
          <w:szCs w:val="24"/>
        </w:rPr>
        <w:tab/>
        <w:t>Next comes the opening. Where the suspect is accused of one crime, will open with the question “you have been accused of …, what can you tell me about this?”, this question allows the suspect to give an initial account without any interference from anyone</w:t>
      </w:r>
      <w:r w:rsidR="004E00C7">
        <w:rPr>
          <w:sz w:val="24"/>
          <w:szCs w:val="24"/>
        </w:rPr>
        <w:t xml:space="preserve"> and allows them to elaborate as much as possible</w:t>
      </w:r>
      <w:r w:rsidR="00D82287">
        <w:rPr>
          <w:sz w:val="24"/>
          <w:szCs w:val="24"/>
        </w:rPr>
        <w:t>.</w:t>
      </w:r>
      <w:r>
        <w:rPr>
          <w:sz w:val="24"/>
          <w:szCs w:val="24"/>
        </w:rPr>
        <w:t xml:space="preserve"> This is of course a</w:t>
      </w:r>
      <w:r w:rsidR="00DB603E">
        <w:rPr>
          <w:sz w:val="24"/>
          <w:szCs w:val="24"/>
        </w:rPr>
        <w:t xml:space="preserve">n open question, a study on medical students who received training on </w:t>
      </w:r>
      <w:r w:rsidR="00DB603E" w:rsidRPr="00D82287">
        <w:rPr>
          <w:sz w:val="24"/>
          <w:szCs w:val="24"/>
        </w:rPr>
        <w:t>how to incorporate and ask open questions concluded “</w:t>
      </w:r>
      <w:r w:rsidR="00DB603E" w:rsidRPr="00D82287">
        <w:rPr>
          <w:color w:val="2E2E2E"/>
          <w:sz w:val="24"/>
          <w:szCs w:val="24"/>
        </w:rPr>
        <w:t>After the training, the interview pattern shifted toward a macro pattern in the following ways. Students demonstrated a strong preference for choosing a general versus a biomedical open question and using another one or two open questions in the second and third question positions, rather than an elaborating one. These findings indicate that students are able to shift their interviewing style from an interruptive to a facilitative style based on the communication training they received.”</w:t>
      </w:r>
      <w:r w:rsidR="00DB603E" w:rsidRPr="00D82287">
        <w:rPr>
          <w:sz w:val="24"/>
          <w:szCs w:val="24"/>
        </w:rPr>
        <w:t xml:space="preserve"> </w:t>
      </w:r>
      <w:r w:rsidR="00D82287" w:rsidRPr="00D82287">
        <w:rPr>
          <w:sz w:val="24"/>
          <w:szCs w:val="24"/>
        </w:rPr>
        <w:t>Mei-Hui Tsai, E.t al</w:t>
      </w:r>
      <w:r w:rsidR="00DB603E" w:rsidRPr="00D82287">
        <w:rPr>
          <w:sz w:val="24"/>
          <w:szCs w:val="24"/>
        </w:rPr>
        <w:t xml:space="preserve"> (2013). Highlighted by this extract that by asking open question your interview style is facilitative rather than interruptive.</w:t>
      </w:r>
      <w:r w:rsidR="00EF4189" w:rsidRPr="00D82287">
        <w:rPr>
          <w:sz w:val="24"/>
          <w:szCs w:val="24"/>
        </w:rPr>
        <w:t xml:space="preserve"> </w:t>
      </w:r>
      <w:r w:rsidR="004E00C7" w:rsidRPr="00D82287">
        <w:rPr>
          <w:sz w:val="24"/>
          <w:szCs w:val="24"/>
        </w:rPr>
        <w:t>Open questions are great for extracting information and developing</w:t>
      </w:r>
      <w:r w:rsidR="00D82287">
        <w:rPr>
          <w:sz w:val="24"/>
          <w:szCs w:val="24"/>
        </w:rPr>
        <w:t xml:space="preserve"> the interview or conversation.</w:t>
      </w:r>
      <w:r w:rsidR="00D82287" w:rsidRPr="00D82287">
        <w:rPr>
          <w:sz w:val="24"/>
          <w:szCs w:val="24"/>
        </w:rPr>
        <w:t xml:space="preserve"> There</w:t>
      </w:r>
      <w:r w:rsidR="004E00C7" w:rsidRPr="00D82287">
        <w:rPr>
          <w:sz w:val="24"/>
          <w:szCs w:val="24"/>
        </w:rPr>
        <w:t xml:space="preserve"> is however also a need for closed questions. T</w:t>
      </w:r>
      <w:r w:rsidR="00DB603E" w:rsidRPr="00D82287">
        <w:rPr>
          <w:sz w:val="24"/>
          <w:szCs w:val="24"/>
        </w:rPr>
        <w:t>hese are good for when you need a definitive</w:t>
      </w:r>
      <w:r w:rsidR="00EF4189" w:rsidRPr="00D82287">
        <w:rPr>
          <w:sz w:val="24"/>
          <w:szCs w:val="24"/>
        </w:rPr>
        <w:t xml:space="preserve"> answer to a question such as “</w:t>
      </w:r>
      <w:r w:rsidR="00DB603E" w:rsidRPr="00D82287">
        <w:rPr>
          <w:sz w:val="24"/>
          <w:szCs w:val="24"/>
        </w:rPr>
        <w:t>you are accused of …</w:t>
      </w:r>
      <w:r w:rsidR="00EF4189" w:rsidRPr="00D82287">
        <w:rPr>
          <w:sz w:val="24"/>
          <w:szCs w:val="24"/>
        </w:rPr>
        <w:t>, did you do this?”.</w:t>
      </w:r>
      <w:r w:rsidR="004E00C7" w:rsidRPr="00D82287">
        <w:rPr>
          <w:sz w:val="24"/>
          <w:szCs w:val="24"/>
        </w:rPr>
        <w:t xml:space="preserve"> If a suspect is f</w:t>
      </w:r>
      <w:r w:rsidR="00EF4189" w:rsidRPr="00D82287">
        <w:rPr>
          <w:sz w:val="24"/>
          <w:szCs w:val="24"/>
        </w:rPr>
        <w:t>ixated on one certain point</w:t>
      </w:r>
      <w:r w:rsidR="00D82287">
        <w:rPr>
          <w:sz w:val="24"/>
          <w:szCs w:val="24"/>
        </w:rPr>
        <w:t>,</w:t>
      </w:r>
      <w:r w:rsidR="00EF4189" w:rsidRPr="00D82287">
        <w:rPr>
          <w:sz w:val="24"/>
          <w:szCs w:val="24"/>
        </w:rPr>
        <w:t xml:space="preserve"> then a</w:t>
      </w:r>
      <w:r w:rsidR="004E00C7" w:rsidRPr="00D82287">
        <w:rPr>
          <w:sz w:val="24"/>
          <w:szCs w:val="24"/>
        </w:rPr>
        <w:t xml:space="preserve"> closed question can also be used to end that part of the conversation</w:t>
      </w:r>
      <w:r w:rsidR="00D82287">
        <w:rPr>
          <w:sz w:val="24"/>
          <w:szCs w:val="24"/>
        </w:rPr>
        <w:t xml:space="preserve"> and</w:t>
      </w:r>
      <w:r w:rsidR="00EF4189" w:rsidRPr="00D82287">
        <w:rPr>
          <w:sz w:val="24"/>
          <w:szCs w:val="24"/>
        </w:rPr>
        <w:t xml:space="preserve"> this can help progress the interview.</w:t>
      </w:r>
    </w:p>
    <w:p w14:paraId="02CA2B31" w14:textId="7F1BADF7" w:rsidR="00B47AD6" w:rsidRPr="00D82287" w:rsidRDefault="004E00C7" w:rsidP="006724B4">
      <w:pPr>
        <w:ind w:right="237"/>
        <w:jc w:val="both"/>
        <w:rPr>
          <w:bCs/>
          <w:sz w:val="24"/>
          <w:szCs w:val="24"/>
        </w:rPr>
      </w:pPr>
      <w:r w:rsidRPr="00D82287">
        <w:rPr>
          <w:sz w:val="24"/>
          <w:szCs w:val="24"/>
        </w:rPr>
        <w:tab/>
        <w:t xml:space="preserve">Using open questions and the peace model I then began to develop the account the male gave in interview. </w:t>
      </w:r>
      <w:r w:rsidR="00EF4189" w:rsidRPr="00D82287">
        <w:rPr>
          <w:sz w:val="24"/>
          <w:szCs w:val="24"/>
        </w:rPr>
        <w:t>The male told me that he was a rock collector and that</w:t>
      </w:r>
      <w:r w:rsidR="00D82287">
        <w:rPr>
          <w:sz w:val="24"/>
          <w:szCs w:val="24"/>
        </w:rPr>
        <w:t xml:space="preserve"> was</w:t>
      </w:r>
      <w:r w:rsidR="00EF4189" w:rsidRPr="00D82287">
        <w:rPr>
          <w:sz w:val="24"/>
          <w:szCs w:val="24"/>
        </w:rPr>
        <w:t xml:space="preserve"> why he had rocks in his possession.</w:t>
      </w:r>
      <w:r w:rsidR="005B485E" w:rsidRPr="00D82287">
        <w:rPr>
          <w:sz w:val="24"/>
          <w:szCs w:val="24"/>
        </w:rPr>
        <w:t xml:space="preserve"> Now the male has given a reason for carrying the rocks I can begin to probe and challenge him about this, thus moving onto the next part of the peace model.</w:t>
      </w:r>
      <w:r w:rsidR="00EF4189" w:rsidRPr="00D82287">
        <w:rPr>
          <w:sz w:val="24"/>
          <w:szCs w:val="24"/>
        </w:rPr>
        <w:t xml:space="preserve"> I asked why when</w:t>
      </w:r>
      <w:r w:rsidR="001D7F7D">
        <w:rPr>
          <w:sz w:val="24"/>
          <w:szCs w:val="24"/>
        </w:rPr>
        <w:t xml:space="preserve"> he had a back pack with other</w:t>
      </w:r>
      <w:r w:rsidR="00EF4189" w:rsidRPr="00D82287">
        <w:rPr>
          <w:sz w:val="24"/>
          <w:szCs w:val="24"/>
        </w:rPr>
        <w:t xml:space="preserve"> rock</w:t>
      </w:r>
      <w:r w:rsidR="001D7F7D">
        <w:rPr>
          <w:sz w:val="24"/>
          <w:szCs w:val="24"/>
        </w:rPr>
        <w:t>s</w:t>
      </w:r>
      <w:r w:rsidR="00EF4189" w:rsidRPr="00D82287">
        <w:rPr>
          <w:sz w:val="24"/>
          <w:szCs w:val="24"/>
        </w:rPr>
        <w:t xml:space="preserve"> in</w:t>
      </w:r>
      <w:r w:rsidR="00130A72" w:rsidRPr="00D82287">
        <w:rPr>
          <w:sz w:val="24"/>
          <w:szCs w:val="24"/>
        </w:rPr>
        <w:t xml:space="preserve"> it,</w:t>
      </w:r>
      <w:r w:rsidR="00EF4189" w:rsidRPr="00D82287">
        <w:rPr>
          <w:sz w:val="24"/>
          <w:szCs w:val="24"/>
        </w:rPr>
        <w:t xml:space="preserve"> was this particular</w:t>
      </w:r>
      <w:r w:rsidR="006724B4" w:rsidRPr="00D82287">
        <w:rPr>
          <w:sz w:val="24"/>
          <w:szCs w:val="24"/>
        </w:rPr>
        <w:t xml:space="preserve"> rock</w:t>
      </w:r>
      <w:r w:rsidR="00130A72" w:rsidRPr="00D82287">
        <w:rPr>
          <w:sz w:val="24"/>
          <w:szCs w:val="24"/>
        </w:rPr>
        <w:t xml:space="preserve"> in his hand</w:t>
      </w:r>
      <w:r w:rsidR="001D7F7D">
        <w:rPr>
          <w:sz w:val="24"/>
          <w:szCs w:val="24"/>
        </w:rPr>
        <w:t xml:space="preserve"> and not in the back pack </w:t>
      </w:r>
      <w:r w:rsidR="00EF4189" w:rsidRPr="00D82287">
        <w:rPr>
          <w:sz w:val="24"/>
          <w:szCs w:val="24"/>
        </w:rPr>
        <w:t xml:space="preserve">. </w:t>
      </w:r>
      <w:r w:rsidR="006724B4" w:rsidRPr="00D82287">
        <w:rPr>
          <w:sz w:val="24"/>
          <w:szCs w:val="24"/>
        </w:rPr>
        <w:t>It is always important to remember your nonverbal communications</w:t>
      </w:r>
      <w:r w:rsidR="00130A72" w:rsidRPr="00D82287">
        <w:rPr>
          <w:sz w:val="24"/>
          <w:szCs w:val="24"/>
        </w:rPr>
        <w:t>, but at the probing and challenging stage</w:t>
      </w:r>
      <w:r w:rsidR="006724B4" w:rsidRPr="00D82287">
        <w:rPr>
          <w:sz w:val="24"/>
          <w:szCs w:val="24"/>
        </w:rPr>
        <w:t xml:space="preserve"> of the peace model even more so, as it will show the suspect that you are listening. This is highlighted by </w:t>
      </w:r>
      <w:r w:rsidR="006724B4" w:rsidRPr="00D82287">
        <w:rPr>
          <w:color w:val="222222"/>
          <w:sz w:val="24"/>
          <w:szCs w:val="24"/>
        </w:rPr>
        <w:t>Albert Mehrabian's (1981) research which gave us the</w:t>
      </w:r>
      <w:r w:rsidR="006724B4" w:rsidRPr="00D82287">
        <w:rPr>
          <w:sz w:val="24"/>
          <w:szCs w:val="24"/>
        </w:rPr>
        <w:t xml:space="preserve"> </w:t>
      </w:r>
      <w:r w:rsidR="006724B4" w:rsidRPr="00D82287">
        <w:rPr>
          <w:bCs/>
          <w:sz w:val="24"/>
          <w:szCs w:val="24"/>
        </w:rPr>
        <w:t>7-38-55</w:t>
      </w:r>
      <w:r w:rsidR="001D7F7D">
        <w:rPr>
          <w:bCs/>
          <w:sz w:val="24"/>
          <w:szCs w:val="24"/>
        </w:rPr>
        <w:t>% rule. This states that only 7</w:t>
      </w:r>
      <w:r w:rsidR="006724B4" w:rsidRPr="00D82287">
        <w:rPr>
          <w:bCs/>
          <w:sz w:val="24"/>
          <w:szCs w:val="24"/>
        </w:rPr>
        <w:t xml:space="preserve">% of communication is spoken word, 38% is voice and tone, leaving the biggest influencing factor in communication to be body language at 55%. Nonverbal communications fall under the body language section. During the interview, I would </w:t>
      </w:r>
      <w:r w:rsidR="002C57B9" w:rsidRPr="00D82287">
        <w:rPr>
          <w:bCs/>
          <w:sz w:val="24"/>
          <w:szCs w:val="24"/>
        </w:rPr>
        <w:t>use active listening techniques such as nodding my head, making eye contact or paraphrasing to show that I have been listening to what the suspect was saying.</w:t>
      </w:r>
    </w:p>
    <w:p w14:paraId="58A7B694" w14:textId="5A7957FE" w:rsidR="00130A72" w:rsidRDefault="005B485E" w:rsidP="006724B4">
      <w:pPr>
        <w:ind w:right="237"/>
        <w:jc w:val="both"/>
        <w:rPr>
          <w:bCs/>
          <w:sz w:val="24"/>
          <w:szCs w:val="24"/>
        </w:rPr>
      </w:pPr>
      <w:r w:rsidRPr="00D82287">
        <w:rPr>
          <w:bCs/>
          <w:sz w:val="24"/>
          <w:szCs w:val="24"/>
        </w:rPr>
        <w:tab/>
        <w:t xml:space="preserve"> </w:t>
      </w:r>
      <w:r w:rsidR="001D7F7D">
        <w:rPr>
          <w:bCs/>
          <w:sz w:val="24"/>
          <w:szCs w:val="24"/>
        </w:rPr>
        <w:t>We then began to talk about</w:t>
      </w:r>
      <w:r w:rsidR="00130A72" w:rsidRPr="00D82287">
        <w:rPr>
          <w:bCs/>
          <w:sz w:val="24"/>
          <w:szCs w:val="24"/>
        </w:rPr>
        <w:t xml:space="preserve"> my investigator topics which had been fully disclosed to the defence </w:t>
      </w:r>
      <w:r w:rsidR="001D7F7D" w:rsidRPr="00D82287">
        <w:rPr>
          <w:bCs/>
          <w:sz w:val="24"/>
          <w:szCs w:val="24"/>
        </w:rPr>
        <w:t>beforehand</w:t>
      </w:r>
      <w:r w:rsidR="00130A72" w:rsidRPr="00D82287">
        <w:rPr>
          <w:bCs/>
          <w:sz w:val="24"/>
          <w:szCs w:val="24"/>
        </w:rPr>
        <w:t>. This was the CCTV of the suspect threatening a member of the public with the rock in hand. I showed him the CCTV and asked him to account for his actions during it, entering into probing and challenging stage once more. The suspect gave an account which said that it was not him on the CCTV, however it clearly was him and the suspect became agitated. The suspect then changed his story and said that the person he threatened was following him and had a knife with him. I once more challenged this as they came from separate directions and the CCTV did not support what he was saying. The</w:t>
      </w:r>
      <w:r w:rsidR="00130A72">
        <w:rPr>
          <w:bCs/>
          <w:sz w:val="24"/>
          <w:szCs w:val="24"/>
        </w:rPr>
        <w:t xml:space="preserve"> suspect also denied having t</w:t>
      </w:r>
      <w:r w:rsidR="00001BDE">
        <w:rPr>
          <w:bCs/>
          <w:sz w:val="24"/>
          <w:szCs w:val="24"/>
        </w:rPr>
        <w:t>he drugs on his person, even when</w:t>
      </w:r>
      <w:r w:rsidR="00130A72">
        <w:rPr>
          <w:bCs/>
          <w:sz w:val="24"/>
          <w:szCs w:val="24"/>
        </w:rPr>
        <w:t xml:space="preserve"> challenged by myself who found them on him on body worn camera. I then concluded the interview.</w:t>
      </w:r>
    </w:p>
    <w:p w14:paraId="24E0AFFE" w14:textId="60027B4C" w:rsidR="00130A72" w:rsidRPr="00130A72" w:rsidRDefault="00322297" w:rsidP="00322297">
      <w:pPr>
        <w:ind w:right="237" w:firstLine="720"/>
        <w:jc w:val="both"/>
        <w:rPr>
          <w:bCs/>
          <w:sz w:val="24"/>
          <w:szCs w:val="24"/>
        </w:rPr>
      </w:pPr>
      <w:r>
        <w:rPr>
          <w:bCs/>
          <w:sz w:val="24"/>
          <w:szCs w:val="24"/>
        </w:rPr>
        <w:t xml:space="preserve"> The suspect was then charged with the offences, I decided that given that it was very late at night I would offer to take the suspect home to save him walking </w:t>
      </w:r>
      <w:r w:rsidR="00001BDE">
        <w:rPr>
          <w:bCs/>
          <w:sz w:val="24"/>
          <w:szCs w:val="24"/>
        </w:rPr>
        <w:t>as he said he had no money to me</w:t>
      </w:r>
      <w:r>
        <w:rPr>
          <w:bCs/>
          <w:sz w:val="24"/>
          <w:szCs w:val="24"/>
        </w:rPr>
        <w:t xml:space="preserve"> previously, this demonstrat</w:t>
      </w:r>
      <w:r w:rsidR="005C2CFF">
        <w:rPr>
          <w:bCs/>
          <w:sz w:val="24"/>
          <w:szCs w:val="24"/>
        </w:rPr>
        <w:t>es respect and shows compassion em</w:t>
      </w:r>
      <w:r w:rsidR="00001BDE">
        <w:rPr>
          <w:bCs/>
          <w:sz w:val="24"/>
          <w:szCs w:val="24"/>
        </w:rPr>
        <w:t>phasising that as a police service</w:t>
      </w:r>
      <w:r w:rsidR="005C2CFF">
        <w:rPr>
          <w:bCs/>
          <w:sz w:val="24"/>
          <w:szCs w:val="24"/>
        </w:rPr>
        <w:t xml:space="preserve"> we always remain impartial.</w:t>
      </w:r>
    </w:p>
    <w:p w14:paraId="1967E2A8" w14:textId="21A5C6D8" w:rsidR="00025650" w:rsidRDefault="005C2CFF" w:rsidP="00340E9A">
      <w:pPr>
        <w:ind w:right="237"/>
        <w:jc w:val="both"/>
        <w:rPr>
          <w:sz w:val="24"/>
          <w:szCs w:val="24"/>
        </w:rPr>
      </w:pPr>
      <w:r>
        <w:rPr>
          <w:sz w:val="24"/>
          <w:szCs w:val="24"/>
        </w:rPr>
        <w:tab/>
        <w:t>I was then left to evaluate my own performance in interview, in this instance I was very happy with how the interview played out. My preparation before the interview was key as I left no stone unturned and I believe I would have been ready for any eventuality during this interview. The decision to disclose all evidence to the solicitor was good as it meant I did not risk adjourning the interview as there were no surprises for the solicitor or suspect.</w:t>
      </w:r>
    </w:p>
    <w:p w14:paraId="6FC9FEAB" w14:textId="6611446E" w:rsidR="005C2CFF" w:rsidRDefault="005C2CFF" w:rsidP="00340E9A">
      <w:pPr>
        <w:ind w:right="237"/>
        <w:jc w:val="both"/>
        <w:rPr>
          <w:sz w:val="24"/>
          <w:szCs w:val="24"/>
        </w:rPr>
      </w:pPr>
    </w:p>
    <w:p w14:paraId="3F7B2B85" w14:textId="6BB415F9" w:rsidR="004B7626" w:rsidRPr="006724B4" w:rsidRDefault="004B7626" w:rsidP="00340E9A">
      <w:pPr>
        <w:ind w:right="237"/>
        <w:jc w:val="both"/>
        <w:rPr>
          <w:sz w:val="24"/>
          <w:szCs w:val="24"/>
        </w:rPr>
      </w:pPr>
      <w:r>
        <w:rPr>
          <w:sz w:val="24"/>
          <w:szCs w:val="24"/>
        </w:rPr>
        <w:t>Words 1484</w:t>
      </w: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848403C">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20C03DE6" w:rsidR="003C458C" w:rsidRPr="00270EEB" w:rsidRDefault="001D1C68" w:rsidP="5848403C">
            <w:pPr>
              <w:ind w:right="237"/>
              <w:jc w:val="both"/>
              <w:rPr>
                <w:sz w:val="24"/>
                <w:szCs w:val="24"/>
              </w:rPr>
            </w:pPr>
            <w:r>
              <w:rPr>
                <w:sz w:val="24"/>
                <w:szCs w:val="24"/>
              </w:rPr>
              <w:t>2400</w:t>
            </w:r>
            <w:r w:rsidR="5848403C" w:rsidRPr="5848403C">
              <w:rPr>
                <w:sz w:val="24"/>
                <w:szCs w:val="24"/>
              </w:rPr>
              <w:t xml:space="preserve"> words </w:t>
            </w:r>
            <w:r w:rsidR="5848403C" w:rsidRPr="5848403C">
              <w:rPr>
                <w:i/>
                <w:iCs/>
                <w:sz w:val="24"/>
                <w:szCs w:val="24"/>
              </w:rPr>
              <w:t>(+/- 10%: include your actual word count at the end of each section)</w:t>
            </w:r>
          </w:p>
        </w:tc>
      </w:tr>
      <w:tr w:rsidR="00BD1F45" w:rsidRPr="00270EEB" w14:paraId="446DD42C" w14:textId="77777777" w:rsidTr="5848403C">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6365C2BF" w14:textId="22F200F3" w:rsidR="00A00696" w:rsidRPr="004B7626" w:rsidRDefault="00A00696" w:rsidP="00340E9A">
      <w:pPr>
        <w:ind w:right="237"/>
        <w:jc w:val="both"/>
        <w:rPr>
          <w:sz w:val="24"/>
          <w:szCs w:val="24"/>
        </w:rPr>
      </w:pPr>
      <w:r w:rsidRPr="004B7626">
        <w:rPr>
          <w:sz w:val="24"/>
          <w:szCs w:val="24"/>
        </w:rPr>
        <w:t>As part of working in a city centre dealing with homelessness and the antisocial behaviour that often comes with it, is an all too frequent occurrence. Homelessness is a growing concern and problem right across the U.K, it is being highlighted and reported on by the media more and more as th</w:t>
      </w:r>
      <w:r w:rsidR="00417690" w:rsidRPr="004B7626">
        <w:rPr>
          <w:sz w:val="24"/>
          <w:szCs w:val="24"/>
        </w:rPr>
        <w:t xml:space="preserve">e issue becomes more prevalent. </w:t>
      </w:r>
      <w:r w:rsidRPr="004B7626">
        <w:rPr>
          <w:sz w:val="24"/>
          <w:szCs w:val="24"/>
        </w:rPr>
        <w:t>As part of my role as a response officer I have been called to many incidents that involve members of the homeless community</w:t>
      </w:r>
      <w:r w:rsidR="00417690" w:rsidRPr="004B7626">
        <w:rPr>
          <w:sz w:val="24"/>
          <w:szCs w:val="24"/>
        </w:rPr>
        <w:t>,</w:t>
      </w:r>
      <w:r w:rsidRPr="004B7626">
        <w:rPr>
          <w:sz w:val="24"/>
          <w:szCs w:val="24"/>
        </w:rPr>
        <w:t xml:space="preserve"> the majority of which no </w:t>
      </w:r>
      <w:r w:rsidR="00417690" w:rsidRPr="004B7626">
        <w:rPr>
          <w:sz w:val="24"/>
          <w:szCs w:val="24"/>
        </w:rPr>
        <w:t>crimes</w:t>
      </w:r>
      <w:r w:rsidRPr="004B7626">
        <w:rPr>
          <w:sz w:val="24"/>
          <w:szCs w:val="24"/>
        </w:rPr>
        <w:t xml:space="preserve"> have been committed </w:t>
      </w:r>
      <w:r w:rsidR="00417690" w:rsidRPr="004B7626">
        <w:rPr>
          <w:sz w:val="24"/>
          <w:szCs w:val="24"/>
        </w:rPr>
        <w:t xml:space="preserve">so arrest is simply not an option, this is where we must look at </w:t>
      </w:r>
      <w:r w:rsidR="00417690" w:rsidRPr="004B7626">
        <w:rPr>
          <w:sz w:val="24"/>
          <w:szCs w:val="24"/>
        </w:rPr>
        <w:lastRenderedPageBreak/>
        <w:t>differing approaches to tackle the issue.</w:t>
      </w:r>
      <w:r w:rsidR="00134D7B" w:rsidRPr="004B7626">
        <w:rPr>
          <w:bCs/>
          <w:sz w:val="24"/>
          <w:szCs w:val="24"/>
        </w:rPr>
        <w:t xml:space="preserve"> Antisoc</w:t>
      </w:r>
      <w:r w:rsidR="00001BDE" w:rsidRPr="004B7626">
        <w:rPr>
          <w:bCs/>
          <w:sz w:val="24"/>
          <w:szCs w:val="24"/>
        </w:rPr>
        <w:t>ial behaviour can be defined as</w:t>
      </w:r>
      <w:r w:rsidR="00134D7B" w:rsidRPr="004B7626">
        <w:rPr>
          <w:sz w:val="24"/>
          <w:szCs w:val="24"/>
        </w:rPr>
        <w:t xml:space="preserve"> “conduct that has caused, or is likely to cause, harassment, alarm or distress to any person. Conduct capable of causing nuisance or annoyance to a person in relation to that person's occupation of residential premises, or conduct capable of causing housing-related nuisance or annoyance to any person” Section 2 of the Anti-social Behavio</w:t>
      </w:r>
      <w:r w:rsidR="00001BDE" w:rsidRPr="004B7626">
        <w:rPr>
          <w:sz w:val="24"/>
          <w:szCs w:val="24"/>
        </w:rPr>
        <w:t>ur, Crime and Policing Act (2014)</w:t>
      </w:r>
    </w:p>
    <w:p w14:paraId="5135EF3C" w14:textId="22B4BD70" w:rsidR="00861F53" w:rsidRPr="004B7626" w:rsidRDefault="00417690" w:rsidP="00340E9A">
      <w:pPr>
        <w:ind w:right="237"/>
        <w:jc w:val="both"/>
        <w:rPr>
          <w:sz w:val="24"/>
          <w:szCs w:val="24"/>
        </w:rPr>
      </w:pPr>
      <w:r w:rsidRPr="004B7626">
        <w:rPr>
          <w:sz w:val="24"/>
          <w:szCs w:val="24"/>
        </w:rPr>
        <w:tab/>
        <w:t xml:space="preserve">I was called to an incident of anti-social behaviour by a busy store on the high street, at the time none of the neighbourhood policing team were working so the incident came to response. This was graded as a grade 2 which </w:t>
      </w:r>
      <w:r w:rsidR="00861F53" w:rsidRPr="004B7626">
        <w:rPr>
          <w:sz w:val="24"/>
          <w:szCs w:val="24"/>
        </w:rPr>
        <w:t>means “</w:t>
      </w:r>
      <w:r w:rsidRPr="004B7626">
        <w:rPr>
          <w:sz w:val="24"/>
          <w:szCs w:val="24"/>
        </w:rPr>
        <w:t>An incident requiring the police to attend but where any risk can be managed until we attend within 60 minutes.”</w:t>
      </w:r>
      <w:r w:rsidRPr="004B7626">
        <w:rPr>
          <w:sz w:val="24"/>
          <w:szCs w:val="24"/>
        </w:rPr>
        <w:tab/>
      </w:r>
      <w:r w:rsidR="00861F53" w:rsidRPr="004B7626">
        <w:rPr>
          <w:sz w:val="24"/>
          <w:szCs w:val="24"/>
        </w:rPr>
        <w:t>National Police Chiefs Council (2017). Incidents are graded this way using THRIVE, as in this instance there is no immediate threat risk or harm a grade 2 was sufficient. The initial report said that a male who is outside the premises begging had been sitting in the doorway sheltering from the rain, causing an obstruction. The report mentioned the male is always there and often is drinking alcohol and taking drugs, however neither were seen on this occasion. An incident such as this may not always warrant a grade 2 response, but because of ongoing issues in the city centre a plan has been put in place, part of that plan is to always attend these calls as a minimum grade 2 response.</w:t>
      </w:r>
      <w:r w:rsidR="00CA73F2" w:rsidRPr="004B7626">
        <w:rPr>
          <w:sz w:val="24"/>
          <w:szCs w:val="24"/>
        </w:rPr>
        <w:t xml:space="preserve"> This is supported by Her Majesty's Inspectorate of Constabulary (2010) who state “There is a clear and consistent pattern of evidence that where police do not attend and respond adequately to ASB issues this has a strong negative impact upon public confidence and satisfaction.”</w:t>
      </w:r>
    </w:p>
    <w:p w14:paraId="22565BD9" w14:textId="3BA2A674" w:rsidR="000012BD" w:rsidRPr="004B7626" w:rsidRDefault="000012BD" w:rsidP="00340E9A">
      <w:pPr>
        <w:ind w:right="237"/>
        <w:jc w:val="both"/>
        <w:rPr>
          <w:sz w:val="24"/>
          <w:szCs w:val="24"/>
        </w:rPr>
      </w:pPr>
      <w:r w:rsidRPr="004B7626">
        <w:rPr>
          <w:sz w:val="24"/>
          <w:szCs w:val="24"/>
        </w:rPr>
        <w:tab/>
        <w:t>Upon arrival at the store I could see a male whom I know and have dealt with before sitting on the floor outside the doorway. It was clear to me that this was the male who the call had been made about. I greeted him politely and asked what had been going on today, he told me words to the effect of “nothing just a normal day” I explained that we had received a call saying that he had been begging in the doorway. The male then apologised and said</w:t>
      </w:r>
      <w:r w:rsidR="000A652E" w:rsidRPr="004B7626">
        <w:rPr>
          <w:sz w:val="24"/>
          <w:szCs w:val="24"/>
        </w:rPr>
        <w:t xml:space="preserve"> that</w:t>
      </w:r>
      <w:r w:rsidRPr="004B7626">
        <w:rPr>
          <w:sz w:val="24"/>
          <w:szCs w:val="24"/>
        </w:rPr>
        <w:t xml:space="preserve"> he was sitting closer to the door earlier as it was a bit dryer there</w:t>
      </w:r>
      <w:r w:rsidR="000A652E" w:rsidRPr="004B7626">
        <w:rPr>
          <w:sz w:val="24"/>
          <w:szCs w:val="24"/>
        </w:rPr>
        <w:t>,</w:t>
      </w:r>
      <w:r w:rsidRPr="004B7626">
        <w:rPr>
          <w:sz w:val="24"/>
          <w:szCs w:val="24"/>
        </w:rPr>
        <w:t xml:space="preserve"> but he was now</w:t>
      </w:r>
      <w:r w:rsidR="000A652E" w:rsidRPr="004B7626">
        <w:rPr>
          <w:sz w:val="24"/>
          <w:szCs w:val="24"/>
        </w:rPr>
        <w:t xml:space="preserve"> sat</w:t>
      </w:r>
      <w:r w:rsidRPr="004B7626">
        <w:rPr>
          <w:sz w:val="24"/>
          <w:szCs w:val="24"/>
        </w:rPr>
        <w:t xml:space="preserve"> on the pavement outside.</w:t>
      </w:r>
      <w:r w:rsidR="000A652E" w:rsidRPr="004B7626">
        <w:rPr>
          <w:sz w:val="24"/>
          <w:szCs w:val="24"/>
        </w:rPr>
        <w:t xml:space="preserve"> I took the males details and done the appropriate checks. As a constable in uniform under section 50 of the police reform act </w:t>
      </w:r>
      <w:r w:rsidR="00001BDE" w:rsidRPr="004B7626">
        <w:rPr>
          <w:sz w:val="24"/>
          <w:szCs w:val="24"/>
        </w:rPr>
        <w:t>(</w:t>
      </w:r>
      <w:r w:rsidR="000A652E" w:rsidRPr="004B7626">
        <w:rPr>
          <w:sz w:val="24"/>
          <w:szCs w:val="24"/>
        </w:rPr>
        <w:t>2002</w:t>
      </w:r>
      <w:r w:rsidR="00DE14CA" w:rsidRPr="004B7626">
        <w:rPr>
          <w:sz w:val="24"/>
          <w:szCs w:val="24"/>
        </w:rPr>
        <w:t xml:space="preserve">) </w:t>
      </w:r>
      <w:r w:rsidR="00DE14CA" w:rsidRPr="004B7626">
        <w:rPr>
          <w:color w:val="auto"/>
          <w:sz w:val="24"/>
          <w:szCs w:val="24"/>
        </w:rPr>
        <w:t>anyone</w:t>
      </w:r>
      <w:r w:rsidR="000A652E" w:rsidRPr="004B7626">
        <w:rPr>
          <w:color w:val="auto"/>
          <w:sz w:val="24"/>
          <w:szCs w:val="24"/>
        </w:rPr>
        <w:t xml:space="preserve"> you </w:t>
      </w:r>
      <w:r w:rsidR="000A652E" w:rsidRPr="004B7626">
        <w:rPr>
          <w:sz w:val="24"/>
          <w:szCs w:val="24"/>
        </w:rPr>
        <w:t>reasonably believe to be committing anti-social behaviour must give you their name and address</w:t>
      </w:r>
      <w:r w:rsidR="00B0142F" w:rsidRPr="004B7626">
        <w:rPr>
          <w:sz w:val="24"/>
          <w:szCs w:val="24"/>
        </w:rPr>
        <w:t>. This is a very</w:t>
      </w:r>
      <w:r w:rsidR="00874E83" w:rsidRPr="004B7626">
        <w:rPr>
          <w:sz w:val="24"/>
          <w:szCs w:val="24"/>
        </w:rPr>
        <w:t xml:space="preserve"> useful power that we can use in order to</w:t>
      </w:r>
      <w:r w:rsidR="00B0142F" w:rsidRPr="004B7626">
        <w:rPr>
          <w:sz w:val="24"/>
          <w:szCs w:val="24"/>
        </w:rPr>
        <w:t xml:space="preserve"> start to build a picture of who is committing anti-social behaviour</w:t>
      </w:r>
      <w:r w:rsidR="00874E83" w:rsidRPr="004B7626">
        <w:rPr>
          <w:sz w:val="24"/>
          <w:szCs w:val="24"/>
        </w:rPr>
        <w:t>,</w:t>
      </w:r>
      <w:r w:rsidR="00B0142F" w:rsidRPr="004B7626">
        <w:rPr>
          <w:sz w:val="24"/>
          <w:szCs w:val="24"/>
        </w:rPr>
        <w:t xml:space="preserve"> and then work with a multi-agency approach to combat it.</w:t>
      </w:r>
    </w:p>
    <w:p w14:paraId="23F4AC65" w14:textId="1C39FEF0" w:rsidR="000012BD" w:rsidRPr="004B7626" w:rsidRDefault="00874E83" w:rsidP="00340E9A">
      <w:pPr>
        <w:ind w:right="237"/>
        <w:jc w:val="both"/>
        <w:rPr>
          <w:bCs/>
          <w:sz w:val="24"/>
          <w:szCs w:val="24"/>
        </w:rPr>
      </w:pPr>
      <w:r w:rsidRPr="004B7626">
        <w:rPr>
          <w:sz w:val="24"/>
          <w:szCs w:val="24"/>
        </w:rPr>
        <w:tab/>
        <w:t xml:space="preserve">Once I was satisfied that the male was not wanted or missing I went to speak to the person that had reported the anti-social behaviour. </w:t>
      </w:r>
      <w:r w:rsidR="00DE14CA" w:rsidRPr="004B7626">
        <w:rPr>
          <w:sz w:val="24"/>
          <w:szCs w:val="24"/>
        </w:rPr>
        <w:t>I explained that currently</w:t>
      </w:r>
      <w:r w:rsidRPr="004B7626">
        <w:rPr>
          <w:sz w:val="24"/>
          <w:szCs w:val="24"/>
        </w:rPr>
        <w:t xml:space="preserve"> I did not have many options and the reporting person said he understood but he just wanted to log the complai</w:t>
      </w:r>
      <w:r w:rsidR="00DE14CA" w:rsidRPr="004B7626">
        <w:rPr>
          <w:sz w:val="24"/>
          <w:szCs w:val="24"/>
        </w:rPr>
        <w:t>nt,</w:t>
      </w:r>
      <w:r w:rsidRPr="004B7626">
        <w:rPr>
          <w:sz w:val="24"/>
          <w:szCs w:val="24"/>
        </w:rPr>
        <w:t xml:space="preserve"> he was happy no</w:t>
      </w:r>
      <w:r w:rsidR="00DE14CA" w:rsidRPr="004B7626">
        <w:rPr>
          <w:sz w:val="24"/>
          <w:szCs w:val="24"/>
        </w:rPr>
        <w:t>w</w:t>
      </w:r>
      <w:r w:rsidRPr="004B7626">
        <w:rPr>
          <w:sz w:val="24"/>
          <w:szCs w:val="24"/>
        </w:rPr>
        <w:t xml:space="preserve"> the male had left the doorway. I assured the reporting person that anti-social behaviour is taken very seriously and this incident is part of a far bigger problem than just the one today, he understood that there was no instant solution I could bring to make all parties happy</w:t>
      </w:r>
      <w:r w:rsidR="00DE14CA" w:rsidRPr="004B7626">
        <w:rPr>
          <w:sz w:val="24"/>
          <w:szCs w:val="24"/>
        </w:rPr>
        <w:t>,</w:t>
      </w:r>
      <w:r w:rsidRPr="004B7626">
        <w:rPr>
          <w:sz w:val="24"/>
          <w:szCs w:val="24"/>
        </w:rPr>
        <w:t xml:space="preserve"> but was satisfied that we had attended and the male had move</w:t>
      </w:r>
      <w:r w:rsidR="00DE14CA" w:rsidRPr="004B7626">
        <w:rPr>
          <w:sz w:val="24"/>
          <w:szCs w:val="24"/>
        </w:rPr>
        <w:t>d</w:t>
      </w:r>
      <w:r w:rsidRPr="004B7626">
        <w:rPr>
          <w:sz w:val="24"/>
          <w:szCs w:val="24"/>
        </w:rPr>
        <w:t xml:space="preserve"> out of the doorway. I told the reporting person that I would be making the neighbourhood policing team aware of the incident and they would contact him to talk about it also. Before I left I gave the homeless male some words of advice</w:t>
      </w:r>
      <w:r w:rsidR="00134D7B" w:rsidRPr="004B7626">
        <w:rPr>
          <w:sz w:val="24"/>
          <w:szCs w:val="24"/>
        </w:rPr>
        <w:t>,</w:t>
      </w:r>
      <w:r w:rsidRPr="004B7626">
        <w:rPr>
          <w:sz w:val="24"/>
          <w:szCs w:val="24"/>
        </w:rPr>
        <w:t xml:space="preserve"> reminding him that begging is a criminal offence under the </w:t>
      </w:r>
      <w:r w:rsidR="00227032" w:rsidRPr="004B7626">
        <w:rPr>
          <w:bCs/>
          <w:sz w:val="24"/>
          <w:szCs w:val="24"/>
        </w:rPr>
        <w:t>Vagrancy Act (</w:t>
      </w:r>
      <w:r w:rsidRPr="004B7626">
        <w:rPr>
          <w:bCs/>
          <w:sz w:val="24"/>
          <w:szCs w:val="24"/>
        </w:rPr>
        <w:t>1824</w:t>
      </w:r>
      <w:r w:rsidR="00227032" w:rsidRPr="004B7626">
        <w:rPr>
          <w:bCs/>
          <w:sz w:val="24"/>
          <w:szCs w:val="24"/>
        </w:rPr>
        <w:t xml:space="preserve">) </w:t>
      </w:r>
      <w:r w:rsidR="00134D7B" w:rsidRPr="004B7626">
        <w:rPr>
          <w:bCs/>
          <w:sz w:val="24"/>
          <w:szCs w:val="24"/>
        </w:rPr>
        <w:t xml:space="preserve">and that should his behaviour cause anyone to be alarmed, harassed or distressed he would have </w:t>
      </w:r>
      <w:r w:rsidR="00134D7B" w:rsidRPr="004B7626">
        <w:rPr>
          <w:bCs/>
          <w:sz w:val="24"/>
          <w:szCs w:val="24"/>
        </w:rPr>
        <w:lastRenderedPageBreak/>
        <w:t xml:space="preserve">committed a public order offence. I also told him understand his plight and situation and asked if I could put him in touch with any services, to which he declined. </w:t>
      </w:r>
    </w:p>
    <w:p w14:paraId="5448B6FB" w14:textId="07FE7DCE" w:rsidR="007F327F" w:rsidRPr="004B7626" w:rsidRDefault="00134D7B" w:rsidP="00340E9A">
      <w:pPr>
        <w:ind w:right="237"/>
        <w:jc w:val="both"/>
        <w:rPr>
          <w:bCs/>
          <w:color w:val="222222"/>
          <w:sz w:val="24"/>
          <w:szCs w:val="24"/>
        </w:rPr>
      </w:pPr>
      <w:r w:rsidRPr="004B7626">
        <w:rPr>
          <w:bCs/>
          <w:sz w:val="24"/>
          <w:szCs w:val="24"/>
        </w:rPr>
        <w:tab/>
      </w:r>
      <w:r w:rsidR="001E2CA8" w:rsidRPr="004B7626">
        <w:rPr>
          <w:bCs/>
          <w:sz w:val="24"/>
          <w:szCs w:val="24"/>
        </w:rPr>
        <w:t>Antisocial behaviour can have</w:t>
      </w:r>
      <w:r w:rsidR="002679C2" w:rsidRPr="004B7626">
        <w:rPr>
          <w:bCs/>
          <w:sz w:val="24"/>
          <w:szCs w:val="24"/>
        </w:rPr>
        <w:t xml:space="preserve"> a profound effect negative on an area as stated in the Rhonda trial case study (2015) “The impact of crime and anti-social behaviour is far reaching, affecting people, the environment and economy. It reinforces negative perceptions of areas.” Cardiff city centre has many different revenue streams and reasons for people to visit, anti-social behaviour can affect all of these in a negative way, it is our job as the police to help tackle this to help stop the negative perceptions and allow the city to thrive. In doing so we can help improve lives and business. However anti-social behaviour is not an issue that we can tackle on our own. In Cardiff city centre we use a holistic multi agency approach </w:t>
      </w:r>
      <w:r w:rsidR="007F327F" w:rsidRPr="004B7626">
        <w:rPr>
          <w:bCs/>
          <w:sz w:val="24"/>
          <w:szCs w:val="24"/>
        </w:rPr>
        <w:t>“</w:t>
      </w:r>
      <w:r w:rsidR="007F327F" w:rsidRPr="004B7626">
        <w:rPr>
          <w:bCs/>
          <w:color w:val="222222"/>
          <w:sz w:val="24"/>
          <w:szCs w:val="24"/>
        </w:rPr>
        <w:t>Benefits of multi</w:t>
      </w:r>
      <w:r w:rsidR="007F327F" w:rsidRPr="004B7626">
        <w:rPr>
          <w:color w:val="222222"/>
          <w:sz w:val="24"/>
          <w:szCs w:val="24"/>
        </w:rPr>
        <w:t>-</w:t>
      </w:r>
      <w:r w:rsidR="007F327F" w:rsidRPr="004B7626">
        <w:rPr>
          <w:bCs/>
          <w:color w:val="222222"/>
          <w:sz w:val="24"/>
          <w:szCs w:val="24"/>
        </w:rPr>
        <w:t>agency working</w:t>
      </w:r>
      <w:r w:rsidR="007F327F" w:rsidRPr="004B7626">
        <w:rPr>
          <w:color w:val="222222"/>
          <w:sz w:val="24"/>
          <w:szCs w:val="24"/>
        </w:rPr>
        <w:t xml:space="preserve">, the most commonly identified being improved/more effective services and joint problem solving, although the ability to take a holistic approach and increased understanding and trust between </w:t>
      </w:r>
      <w:r w:rsidR="007F327F" w:rsidRPr="004B7626">
        <w:rPr>
          <w:bCs/>
          <w:color w:val="222222"/>
          <w:sz w:val="24"/>
          <w:szCs w:val="24"/>
        </w:rPr>
        <w:t>agencies.”</w:t>
      </w:r>
      <w:r w:rsidR="007B16E7" w:rsidRPr="004B7626">
        <w:rPr>
          <w:sz w:val="24"/>
          <w:szCs w:val="24"/>
        </w:rPr>
        <w:t xml:space="preserve"> CfBT Education Trust (2017)</w:t>
      </w:r>
      <w:r w:rsidR="007B16E7" w:rsidRPr="004B7626">
        <w:rPr>
          <w:bCs/>
          <w:color w:val="222222"/>
          <w:sz w:val="24"/>
          <w:szCs w:val="24"/>
        </w:rPr>
        <w:t xml:space="preserve"> when</w:t>
      </w:r>
      <w:r w:rsidR="007F327F" w:rsidRPr="004B7626">
        <w:rPr>
          <w:bCs/>
          <w:color w:val="222222"/>
          <w:sz w:val="24"/>
          <w:szCs w:val="24"/>
        </w:rPr>
        <w:t xml:space="preserve"> dealing with the wider scope of antisocial behaviour that is link</w:t>
      </w:r>
      <w:r w:rsidR="00B05482" w:rsidRPr="004B7626">
        <w:rPr>
          <w:bCs/>
          <w:color w:val="222222"/>
          <w:sz w:val="24"/>
          <w:szCs w:val="24"/>
        </w:rPr>
        <w:t>ed to homelessness we work with</w:t>
      </w:r>
      <w:r w:rsidR="007F327F" w:rsidRPr="004B7626">
        <w:rPr>
          <w:bCs/>
          <w:color w:val="222222"/>
          <w:sz w:val="24"/>
          <w:szCs w:val="24"/>
        </w:rPr>
        <w:t xml:space="preserve"> Cardiff outreach team, Cardiff drug and </w:t>
      </w:r>
      <w:r w:rsidR="00B05482" w:rsidRPr="004B7626">
        <w:rPr>
          <w:bCs/>
          <w:color w:val="222222"/>
          <w:sz w:val="24"/>
          <w:szCs w:val="24"/>
        </w:rPr>
        <w:t>alcohol team and the Salvation Army. A key agreement between the council agencies is that we information share and hold regular meetings, this is in the hope that we can tackle the root of the behaviour rather than criminalising it.</w:t>
      </w:r>
    </w:p>
    <w:p w14:paraId="30C136AD" w14:textId="2F3B8655" w:rsidR="00B05482" w:rsidRPr="004B7626" w:rsidRDefault="00B05482" w:rsidP="00340E9A">
      <w:pPr>
        <w:ind w:right="237"/>
        <w:jc w:val="both"/>
        <w:rPr>
          <w:bCs/>
          <w:color w:val="auto"/>
          <w:sz w:val="24"/>
          <w:szCs w:val="24"/>
        </w:rPr>
      </w:pPr>
      <w:r w:rsidRPr="004B7626">
        <w:rPr>
          <w:bCs/>
          <w:color w:val="222222"/>
          <w:sz w:val="24"/>
          <w:szCs w:val="24"/>
        </w:rPr>
        <w:tab/>
        <w:t xml:space="preserve">There are times where police action is however appropriate or the only remaining option. If I crime has been committed </w:t>
      </w:r>
      <w:r w:rsidR="00E64D2D" w:rsidRPr="004B7626">
        <w:rPr>
          <w:bCs/>
          <w:color w:val="222222"/>
          <w:sz w:val="24"/>
          <w:szCs w:val="24"/>
        </w:rPr>
        <w:t xml:space="preserve">and there is a necessity for arrest then that could be an option, if there is not a lower disposal method available. Another power we have when it comes to antisocial behaviour in the city centre is a section 35 dispersal notice from the </w:t>
      </w:r>
      <w:r w:rsidR="00E64D2D" w:rsidRPr="004B7626">
        <w:rPr>
          <w:sz w:val="24"/>
          <w:szCs w:val="24"/>
        </w:rPr>
        <w:t>Anti-social Behaviour, Crime and Policing Act (2014</w:t>
      </w:r>
      <w:r w:rsidR="00E64D2D" w:rsidRPr="004B7626">
        <w:rPr>
          <w:bCs/>
          <w:color w:val="222222"/>
          <w:sz w:val="24"/>
          <w:szCs w:val="24"/>
        </w:rPr>
        <w:t>)</w:t>
      </w:r>
      <w:r w:rsidR="00E64D2D" w:rsidRPr="004B7626">
        <w:rPr>
          <w:bCs/>
          <w:color w:val="FF0000"/>
          <w:sz w:val="24"/>
          <w:szCs w:val="24"/>
        </w:rPr>
        <w:t xml:space="preserve"> </w:t>
      </w:r>
      <w:r w:rsidR="00E64D2D" w:rsidRPr="004B7626">
        <w:rPr>
          <w:bCs/>
          <w:color w:val="auto"/>
          <w:sz w:val="24"/>
          <w:szCs w:val="24"/>
        </w:rPr>
        <w:t xml:space="preserve">This power orders someone to leave a specified area for a time period of up to 48 hours if member of the public are likely to be, harassed, alarmed or distressed or, if it is likely to reduce the likelihood of a crime occurring. You can also force someone to surrender any property that is being used to affect their negative behaviour. </w:t>
      </w:r>
      <w:r w:rsidR="00252514" w:rsidRPr="004B7626">
        <w:rPr>
          <w:bCs/>
          <w:color w:val="auto"/>
          <w:sz w:val="24"/>
          <w:szCs w:val="24"/>
        </w:rPr>
        <w:t>This however must be authorised by an inspector or above. If the person refuses to leave or returns within the time period a new offence has occurred of breach of section 35 notice. This can be used as a key tool to stop antisocial behaviour escalating into further crimes. In my earlier incident it was not relevant to give the male a section 35 notice as he was not committing any crimes nor had he caused harassment, alarm or distress.</w:t>
      </w:r>
    </w:p>
    <w:p w14:paraId="3B1B1B20" w14:textId="68F86717" w:rsidR="00134D7B" w:rsidRPr="004B7626" w:rsidRDefault="00134D7B" w:rsidP="00340E9A">
      <w:pPr>
        <w:ind w:right="237"/>
        <w:jc w:val="both"/>
        <w:rPr>
          <w:bCs/>
          <w:color w:val="222222"/>
          <w:sz w:val="24"/>
          <w:szCs w:val="24"/>
        </w:rPr>
      </w:pPr>
      <w:r w:rsidRPr="004B7626">
        <w:rPr>
          <w:bCs/>
          <w:sz w:val="24"/>
          <w:szCs w:val="24"/>
        </w:rPr>
        <w:tab/>
      </w:r>
      <w:r w:rsidRPr="004B7626">
        <w:rPr>
          <w:color w:val="FF0000"/>
          <w:sz w:val="24"/>
          <w:szCs w:val="24"/>
        </w:rPr>
        <w:t xml:space="preserve"> </w:t>
      </w:r>
      <w:r w:rsidR="00252514" w:rsidRPr="004B7626">
        <w:rPr>
          <w:color w:val="auto"/>
          <w:sz w:val="24"/>
          <w:szCs w:val="24"/>
        </w:rPr>
        <w:t xml:space="preserve">Another power granted by </w:t>
      </w:r>
      <w:r w:rsidR="00252514" w:rsidRPr="004B7626">
        <w:rPr>
          <w:sz w:val="24"/>
          <w:szCs w:val="24"/>
        </w:rPr>
        <w:t>Anti-social Behaviour, Crime and Policing Act (</w:t>
      </w:r>
      <w:r w:rsidR="00252514" w:rsidRPr="004B7626">
        <w:rPr>
          <w:color w:val="auto"/>
          <w:sz w:val="24"/>
          <w:szCs w:val="24"/>
        </w:rPr>
        <w:t>2014</w:t>
      </w:r>
      <w:r w:rsidR="007B16E7" w:rsidRPr="004B7626">
        <w:rPr>
          <w:bCs/>
          <w:color w:val="auto"/>
          <w:sz w:val="24"/>
          <w:szCs w:val="24"/>
        </w:rPr>
        <w:t>) under</w:t>
      </w:r>
      <w:r w:rsidR="00866F78" w:rsidRPr="004B7626">
        <w:rPr>
          <w:bCs/>
          <w:color w:val="auto"/>
          <w:sz w:val="24"/>
          <w:szCs w:val="24"/>
        </w:rPr>
        <w:t xml:space="preserve"> section 43</w:t>
      </w:r>
      <w:r w:rsidR="00252514" w:rsidRPr="004B7626">
        <w:rPr>
          <w:bCs/>
          <w:color w:val="auto"/>
          <w:sz w:val="24"/>
          <w:szCs w:val="24"/>
        </w:rPr>
        <w:t xml:space="preserve"> is what is known as a community protection notice</w:t>
      </w:r>
      <w:r w:rsidR="00866F78" w:rsidRPr="004B7626">
        <w:rPr>
          <w:bCs/>
          <w:color w:val="auto"/>
          <w:sz w:val="24"/>
          <w:szCs w:val="24"/>
        </w:rPr>
        <w:t xml:space="preserve"> this is a civil order</w:t>
      </w:r>
      <w:r w:rsidR="00252514" w:rsidRPr="004B7626">
        <w:rPr>
          <w:bCs/>
          <w:color w:val="auto"/>
          <w:sz w:val="24"/>
          <w:szCs w:val="24"/>
        </w:rPr>
        <w:t xml:space="preserve">. This allows </w:t>
      </w:r>
      <w:r w:rsidR="002E4D83" w:rsidRPr="004B7626">
        <w:rPr>
          <w:bCs/>
          <w:color w:val="auto"/>
          <w:sz w:val="24"/>
          <w:szCs w:val="24"/>
        </w:rPr>
        <w:t>the police or an authorised person to issue a notice ordering someone to do a specific thing, or stop doing a specific thing if it is affecting the quality of life of those in the locality. This would be something that would be used a lot further down the line if other approaches had not worked</w:t>
      </w:r>
      <w:r w:rsidR="0068549B" w:rsidRPr="004B7626">
        <w:rPr>
          <w:bCs/>
          <w:color w:val="auto"/>
          <w:sz w:val="24"/>
          <w:szCs w:val="24"/>
        </w:rPr>
        <w:t xml:space="preserve">. A breach of this order is also an offence, however a custodial sentence cannot be imposed. </w:t>
      </w:r>
      <w:r w:rsidR="00866F78" w:rsidRPr="004B7626">
        <w:rPr>
          <w:color w:val="auto"/>
          <w:sz w:val="24"/>
          <w:szCs w:val="24"/>
        </w:rPr>
        <w:t xml:space="preserve">Similar to these orders are </w:t>
      </w:r>
      <w:r w:rsidR="005B4335" w:rsidRPr="004B7626">
        <w:rPr>
          <w:color w:val="auto"/>
          <w:sz w:val="24"/>
          <w:szCs w:val="24"/>
        </w:rPr>
        <w:t xml:space="preserve">criminal behaviour orders from section 22 of the </w:t>
      </w:r>
      <w:r w:rsidR="005B4335" w:rsidRPr="004B7626">
        <w:rPr>
          <w:sz w:val="24"/>
          <w:szCs w:val="24"/>
        </w:rPr>
        <w:t>Anti-social Behaviour, Crime and Policing Act (2014</w:t>
      </w:r>
      <w:r w:rsidR="005B4335" w:rsidRPr="004B7626">
        <w:rPr>
          <w:bCs/>
          <w:color w:val="222222"/>
          <w:sz w:val="24"/>
          <w:szCs w:val="24"/>
        </w:rPr>
        <w:t>)</w:t>
      </w:r>
      <w:r w:rsidR="00AB5BA4" w:rsidRPr="004B7626">
        <w:rPr>
          <w:bCs/>
          <w:color w:val="222222"/>
          <w:sz w:val="24"/>
          <w:szCs w:val="24"/>
        </w:rPr>
        <w:t>. W</w:t>
      </w:r>
      <w:r w:rsidR="005B4335" w:rsidRPr="004B7626">
        <w:rPr>
          <w:bCs/>
          <w:color w:val="222222"/>
          <w:sz w:val="24"/>
          <w:szCs w:val="24"/>
        </w:rPr>
        <w:t>here these orders differ is that a criminal behaviour order is issued by the court an</w:t>
      </w:r>
      <w:r w:rsidR="00D95F7E" w:rsidRPr="004B7626">
        <w:rPr>
          <w:bCs/>
          <w:color w:val="222222"/>
          <w:sz w:val="24"/>
          <w:szCs w:val="24"/>
        </w:rPr>
        <w:t>d</w:t>
      </w:r>
      <w:r w:rsidR="005B4335" w:rsidRPr="004B7626">
        <w:rPr>
          <w:bCs/>
          <w:color w:val="222222"/>
          <w:sz w:val="24"/>
          <w:szCs w:val="24"/>
        </w:rPr>
        <w:t xml:space="preserve"> can only be issu</w:t>
      </w:r>
      <w:r w:rsidR="00AB5BA4" w:rsidRPr="004B7626">
        <w:rPr>
          <w:bCs/>
          <w:color w:val="222222"/>
          <w:sz w:val="24"/>
          <w:szCs w:val="24"/>
        </w:rPr>
        <w:t>ed after a criminal conviction.</w:t>
      </w:r>
      <w:r w:rsidR="00D95F7E" w:rsidRPr="004B7626">
        <w:rPr>
          <w:bCs/>
          <w:color w:val="222222"/>
          <w:sz w:val="24"/>
          <w:szCs w:val="24"/>
        </w:rPr>
        <w:t xml:space="preserve"> The conditions set in a behaviour order </w:t>
      </w:r>
      <w:r w:rsidR="00451A73" w:rsidRPr="004B7626">
        <w:rPr>
          <w:bCs/>
          <w:color w:val="222222"/>
          <w:sz w:val="24"/>
          <w:szCs w:val="24"/>
        </w:rPr>
        <w:t xml:space="preserve">can be anything either permitting or not allowing the offender to do something. Breaching a criminal behaviour order can have more severe consequences and a custodial sentence can be imposed, this would be one of the final options if all others had failed. </w:t>
      </w:r>
    </w:p>
    <w:p w14:paraId="1F60B448" w14:textId="2071C422" w:rsidR="00451A73" w:rsidRPr="004B7626" w:rsidRDefault="00451A73" w:rsidP="00340E9A">
      <w:pPr>
        <w:ind w:right="237"/>
        <w:jc w:val="both"/>
        <w:rPr>
          <w:bCs/>
          <w:color w:val="222222"/>
          <w:sz w:val="24"/>
          <w:szCs w:val="24"/>
        </w:rPr>
      </w:pPr>
      <w:r w:rsidRPr="004B7626">
        <w:rPr>
          <w:bCs/>
          <w:color w:val="222222"/>
          <w:sz w:val="24"/>
          <w:szCs w:val="24"/>
        </w:rPr>
        <w:lastRenderedPageBreak/>
        <w:tab/>
      </w:r>
      <w:r w:rsidR="007006C5" w:rsidRPr="004B7626">
        <w:rPr>
          <w:bCs/>
          <w:color w:val="222222"/>
          <w:sz w:val="24"/>
          <w:szCs w:val="24"/>
        </w:rPr>
        <w:t>As the police we have a responsibility to act on anti-social behaviour, i</w:t>
      </w:r>
      <w:r w:rsidRPr="004B7626">
        <w:rPr>
          <w:bCs/>
          <w:color w:val="222222"/>
          <w:sz w:val="24"/>
          <w:szCs w:val="24"/>
        </w:rPr>
        <w:t>f the male in my incident keeps persistently sitting in the doorway and we can gather evidence of it, highlight the effect it is having on the community we could begin to impose things such as a community protection order or criminal behaviour order. These would only be done if all else had failed, if the male consistently refused to engage with services and continued to frequent the doorway</w:t>
      </w:r>
      <w:r w:rsidR="007006C5" w:rsidRPr="004B7626">
        <w:rPr>
          <w:bCs/>
          <w:color w:val="222222"/>
          <w:sz w:val="24"/>
          <w:szCs w:val="24"/>
        </w:rPr>
        <w:t>. An example of an instruction in the community protection notice would be not to sit or lay in any shop doorway in the city centre.</w:t>
      </w:r>
    </w:p>
    <w:p w14:paraId="1993C1E4" w14:textId="77777777" w:rsidR="007B16E7" w:rsidRPr="004B7626" w:rsidRDefault="007006C5" w:rsidP="0068704B">
      <w:pPr>
        <w:rPr>
          <w:color w:val="auto"/>
          <w:sz w:val="24"/>
          <w:szCs w:val="24"/>
        </w:rPr>
      </w:pPr>
      <w:r w:rsidRPr="004B7626">
        <w:rPr>
          <w:bCs/>
          <w:color w:val="222222"/>
          <w:sz w:val="24"/>
          <w:szCs w:val="24"/>
        </w:rPr>
        <w:tab/>
        <w:t xml:space="preserve">We have seen in many different highly publicised anti-social behaviour cases </w:t>
      </w:r>
      <w:r w:rsidR="007B16E7" w:rsidRPr="004B7626">
        <w:rPr>
          <w:bCs/>
          <w:color w:val="222222"/>
          <w:sz w:val="24"/>
          <w:szCs w:val="24"/>
        </w:rPr>
        <w:t xml:space="preserve">and </w:t>
      </w:r>
      <w:r w:rsidRPr="004B7626">
        <w:rPr>
          <w:bCs/>
          <w:color w:val="222222"/>
          <w:sz w:val="24"/>
          <w:szCs w:val="24"/>
        </w:rPr>
        <w:t>the profo</w:t>
      </w:r>
      <w:r w:rsidR="0052117B" w:rsidRPr="004B7626">
        <w:rPr>
          <w:bCs/>
          <w:color w:val="222222"/>
          <w:sz w:val="24"/>
          <w:szCs w:val="24"/>
        </w:rPr>
        <w:t xml:space="preserve">und negative effect it can have, none more so than in the case of Fiona Pilkington. Fiona and her disabled daughter were victims of much anti-social and criminal behaviour over a period of 10 years, she complained 33 </w:t>
      </w:r>
      <w:r w:rsidR="0052117B" w:rsidRPr="004B7626">
        <w:rPr>
          <w:bCs/>
          <w:color w:val="auto"/>
          <w:sz w:val="24"/>
          <w:szCs w:val="24"/>
        </w:rPr>
        <w:t xml:space="preserve">times to the police and little was done to deal with that behaviour, she wrote in her diary </w:t>
      </w:r>
      <w:r w:rsidR="0052117B" w:rsidRPr="004B7626">
        <w:rPr>
          <w:color w:val="auto"/>
          <w:sz w:val="24"/>
          <w:szCs w:val="24"/>
        </w:rPr>
        <w:t xml:space="preserve">"Learn from experience that no-one is available on Fridays to Mondays as it's busy elsewhere and this is low priority.” Bbc (2009) </w:t>
      </w:r>
      <w:r w:rsidR="00EB655B" w:rsidRPr="004B7626">
        <w:rPr>
          <w:color w:val="auto"/>
          <w:sz w:val="24"/>
          <w:szCs w:val="24"/>
        </w:rPr>
        <w:t>This highlights how the police of then treated her, after 33 reports anti-social behaviour was not taken seriously, it is our responsibility to respond appropriately</w:t>
      </w:r>
      <w:r w:rsidR="007B16E7" w:rsidRPr="004B7626">
        <w:rPr>
          <w:color w:val="auto"/>
          <w:sz w:val="24"/>
          <w:szCs w:val="24"/>
        </w:rPr>
        <w:t>,</w:t>
      </w:r>
      <w:r w:rsidR="00EB655B" w:rsidRPr="004B7626">
        <w:rPr>
          <w:color w:val="auto"/>
          <w:sz w:val="24"/>
          <w:szCs w:val="24"/>
        </w:rPr>
        <w:t xml:space="preserve"> and take action to prevent an escalation and protect vulnerable victims like in this case. Working in partnership and information sharing could have saved this tragic situation, using a multi-agency approach with things such as police patrols, </w:t>
      </w:r>
      <w:r w:rsidR="00D40F47" w:rsidRPr="004B7626">
        <w:rPr>
          <w:color w:val="auto"/>
          <w:sz w:val="24"/>
          <w:szCs w:val="24"/>
        </w:rPr>
        <w:t>housing options and youth work interventions the p</w:t>
      </w:r>
      <w:r w:rsidR="0068704B" w:rsidRPr="004B7626">
        <w:rPr>
          <w:color w:val="auto"/>
          <w:sz w:val="24"/>
          <w:szCs w:val="24"/>
        </w:rPr>
        <w:t xml:space="preserve">roblem could have been tackled. </w:t>
      </w:r>
    </w:p>
    <w:p w14:paraId="1CC1E7D3" w14:textId="01371217" w:rsidR="0068704B" w:rsidRPr="004B7626" w:rsidRDefault="00C368F2" w:rsidP="007B16E7">
      <w:pPr>
        <w:ind w:firstLine="720"/>
        <w:rPr>
          <w:sz w:val="24"/>
          <w:szCs w:val="24"/>
        </w:rPr>
      </w:pPr>
      <w:r w:rsidRPr="004B7626">
        <w:rPr>
          <w:sz w:val="24"/>
          <w:szCs w:val="24"/>
        </w:rPr>
        <w:t xml:space="preserve">Throughout this incident I feel I have demonstrated many of the core policing principles particularly fairness, objectivity and respect.  I have treated the male the same way I would treat anybody, the fact he is homeless has not altered any of my judgement. I have also dealt with this male on a number of occasions, I know him by first name however familiarity has not </w:t>
      </w:r>
      <w:r w:rsidR="00976898" w:rsidRPr="004B7626">
        <w:rPr>
          <w:sz w:val="24"/>
          <w:szCs w:val="24"/>
        </w:rPr>
        <w:t>gotten in</w:t>
      </w:r>
      <w:r w:rsidRPr="004B7626">
        <w:rPr>
          <w:sz w:val="24"/>
          <w:szCs w:val="24"/>
        </w:rPr>
        <w:t xml:space="preserve"> the way of the job I must </w:t>
      </w:r>
      <w:r w:rsidR="00976898" w:rsidRPr="004B7626">
        <w:rPr>
          <w:sz w:val="24"/>
          <w:szCs w:val="24"/>
        </w:rPr>
        <w:t>do.</w:t>
      </w:r>
      <w:r w:rsidR="0068704B" w:rsidRPr="004B7626">
        <w:rPr>
          <w:sz w:val="24"/>
          <w:szCs w:val="24"/>
        </w:rPr>
        <w:t xml:space="preserve"> The Code Of Ethics (2014) states under use of discretion that we should “consider what you are trying to achieve and the potential effects of your decisions” in this situation I had to think carefully about this. My ultimate aim is to ensure the reporting person and the community that as the police we are dealing with the anti-social behaviour in a robust and effective manner. However I also want to ensure I am treating the homeless male fairly and not punishing him because he finds himself in an unfortunate position. I could have possibly looked at issuing and section 35 notice but I feel this would not have helped with the wider problem and bigger picture. If I did this or criminalised him in anyway</w:t>
      </w:r>
      <w:r w:rsidR="004B7626" w:rsidRPr="004B7626">
        <w:rPr>
          <w:sz w:val="24"/>
          <w:szCs w:val="24"/>
        </w:rPr>
        <w:t>,</w:t>
      </w:r>
      <w:r w:rsidR="0068704B" w:rsidRPr="004B7626">
        <w:rPr>
          <w:sz w:val="24"/>
          <w:szCs w:val="24"/>
        </w:rPr>
        <w:t xml:space="preserve"> it may only serve to make the male</w:t>
      </w:r>
      <w:r w:rsidR="004B7626" w:rsidRPr="004B7626">
        <w:rPr>
          <w:sz w:val="24"/>
          <w:szCs w:val="24"/>
        </w:rPr>
        <w:t xml:space="preserve"> less likely to engage</w:t>
      </w:r>
      <w:r w:rsidR="0068704B" w:rsidRPr="004B7626">
        <w:rPr>
          <w:sz w:val="24"/>
          <w:szCs w:val="24"/>
        </w:rPr>
        <w:t xml:space="preserve"> with the police and other </w:t>
      </w:r>
      <w:r w:rsidR="004B7626" w:rsidRPr="004B7626">
        <w:rPr>
          <w:sz w:val="24"/>
          <w:szCs w:val="24"/>
        </w:rPr>
        <w:t>agencies that</w:t>
      </w:r>
      <w:r w:rsidR="0068704B" w:rsidRPr="004B7626">
        <w:rPr>
          <w:sz w:val="24"/>
          <w:szCs w:val="24"/>
        </w:rPr>
        <w:t xml:space="preserve"> are trying to help him and solve the problem. Taking no immediate action on the day and referring the p</w:t>
      </w:r>
      <w:r w:rsidR="004B7626" w:rsidRPr="004B7626">
        <w:rPr>
          <w:sz w:val="24"/>
          <w:szCs w:val="24"/>
        </w:rPr>
        <w:t xml:space="preserve">roblem on to the neighbourhood policing team, who can make further referrals </w:t>
      </w:r>
      <w:r w:rsidR="0068704B" w:rsidRPr="004B7626">
        <w:rPr>
          <w:sz w:val="24"/>
          <w:szCs w:val="24"/>
        </w:rPr>
        <w:t>I believe was the right option and I am happy with how I dealt with the issue.</w:t>
      </w:r>
    </w:p>
    <w:p w14:paraId="46838F2C" w14:textId="77777777" w:rsidR="0068704B" w:rsidRPr="004B7626" w:rsidRDefault="0068704B" w:rsidP="0068704B">
      <w:pPr>
        <w:rPr>
          <w:sz w:val="24"/>
          <w:szCs w:val="24"/>
        </w:rPr>
      </w:pPr>
      <w:r w:rsidRPr="004B7626">
        <w:rPr>
          <w:sz w:val="24"/>
          <w:szCs w:val="24"/>
        </w:rPr>
        <w:tab/>
      </w:r>
    </w:p>
    <w:p w14:paraId="55E74E23" w14:textId="5B10B8E0" w:rsidR="0068704B" w:rsidRPr="004B7626" w:rsidRDefault="0068704B" w:rsidP="0068704B">
      <w:pPr>
        <w:rPr>
          <w:sz w:val="24"/>
          <w:szCs w:val="24"/>
        </w:rPr>
      </w:pPr>
      <w:r w:rsidRPr="004B7626">
        <w:rPr>
          <w:sz w:val="24"/>
          <w:szCs w:val="24"/>
        </w:rPr>
        <w:t>I have reflected on the incident using Atkins and Murphy’s (1993) model of reflection. I have had an aware ness of uncomfortable feelings, this was where at first I was unsure about if taking no action was a suitable course of action. I have then analysed the situation and thought about the alternative outcomes and how my previous knowledge of the situation could have affected the decisions I made. I have thought about my own dut</w:t>
      </w:r>
      <w:r w:rsidR="004B7626" w:rsidRPr="004B7626">
        <w:rPr>
          <w:sz w:val="24"/>
          <w:szCs w:val="24"/>
        </w:rPr>
        <w:t>ies and my responsibility to uphold</w:t>
      </w:r>
      <w:r w:rsidRPr="004B7626">
        <w:rPr>
          <w:sz w:val="24"/>
          <w:szCs w:val="24"/>
        </w:rPr>
        <w:t xml:space="preserve"> the law, and considered the impact that bias might have had on my decision, however as all parties were happy I do not believe my bias or unconscious bias came into effect. Finally I identified the learning that had occurred which was, that working in partnership and information sharing with the relevant agencies would be a much better way to tackle this ongoing problem.</w:t>
      </w:r>
    </w:p>
    <w:p w14:paraId="25AD6F4E" w14:textId="5368DA89" w:rsidR="0068704B" w:rsidRPr="004B7626" w:rsidRDefault="004B7626" w:rsidP="0068704B">
      <w:pPr>
        <w:rPr>
          <w:sz w:val="24"/>
          <w:szCs w:val="24"/>
        </w:rPr>
      </w:pPr>
      <w:r w:rsidRPr="004B7626">
        <w:rPr>
          <w:sz w:val="24"/>
          <w:szCs w:val="24"/>
        </w:rPr>
        <w:tab/>
      </w:r>
      <w:r w:rsidR="0068704B" w:rsidRPr="004B7626">
        <w:rPr>
          <w:color w:val="auto"/>
          <w:sz w:val="24"/>
          <w:szCs w:val="24"/>
        </w:rPr>
        <w:t>Anti-social behaviour is a huge problem for the police, communities and the lives it affects. We must encourage multi-agency work and use the new powers that have been given to us in the Anti-social Behaviour, Crime and Policing Act (2014</w:t>
      </w:r>
      <w:r w:rsidR="0068704B" w:rsidRPr="004B7626">
        <w:rPr>
          <w:bCs/>
          <w:color w:val="auto"/>
          <w:sz w:val="24"/>
          <w:szCs w:val="24"/>
        </w:rPr>
        <w:t xml:space="preserve">) </w:t>
      </w:r>
      <w:r w:rsidR="0068704B" w:rsidRPr="004B7626">
        <w:rPr>
          <w:bCs/>
          <w:color w:val="FF0000"/>
          <w:sz w:val="24"/>
          <w:szCs w:val="24"/>
        </w:rPr>
        <w:t xml:space="preserve"> </w:t>
      </w:r>
      <w:r w:rsidR="0068704B" w:rsidRPr="004B7626">
        <w:rPr>
          <w:bCs/>
          <w:color w:val="auto"/>
          <w:sz w:val="24"/>
          <w:szCs w:val="24"/>
        </w:rPr>
        <w:t>so we can begin to tackle it effectively</w:t>
      </w:r>
      <w:r w:rsidR="0068704B" w:rsidRPr="004B7626">
        <w:rPr>
          <w:bCs/>
          <w:sz w:val="24"/>
          <w:szCs w:val="24"/>
        </w:rPr>
        <w:t xml:space="preserve"> thus preventing cases such as Fiona Pilkington’s from happening again</w:t>
      </w:r>
      <w:r w:rsidR="0068704B" w:rsidRPr="004B7626">
        <w:rPr>
          <w:bCs/>
          <w:color w:val="auto"/>
          <w:sz w:val="24"/>
          <w:szCs w:val="24"/>
        </w:rPr>
        <w:t>. I am pleased with the outcome of the incident</w:t>
      </w:r>
      <w:r w:rsidR="00405588" w:rsidRPr="004B7626">
        <w:rPr>
          <w:bCs/>
          <w:color w:val="auto"/>
          <w:sz w:val="24"/>
          <w:szCs w:val="24"/>
        </w:rPr>
        <w:t>. M</w:t>
      </w:r>
      <w:r w:rsidR="0068704B" w:rsidRPr="004B7626">
        <w:rPr>
          <w:bCs/>
          <w:color w:val="auto"/>
          <w:sz w:val="24"/>
          <w:szCs w:val="24"/>
        </w:rPr>
        <w:t>y actions will have</w:t>
      </w:r>
      <w:r w:rsidR="00405588" w:rsidRPr="004B7626">
        <w:rPr>
          <w:bCs/>
          <w:color w:val="auto"/>
          <w:sz w:val="24"/>
          <w:szCs w:val="24"/>
        </w:rPr>
        <w:t xml:space="preserve"> reassured the community and victim, whilst not criminalising the male thus making him more likely to engage with and further multi agency follow ups.</w:t>
      </w:r>
    </w:p>
    <w:p w14:paraId="6B2E7520" w14:textId="7D351C1B" w:rsidR="0068704B" w:rsidRPr="004B7626" w:rsidRDefault="0068704B" w:rsidP="0068704B">
      <w:pPr>
        <w:ind w:firstLine="720"/>
        <w:rPr>
          <w:sz w:val="24"/>
          <w:szCs w:val="24"/>
        </w:rPr>
      </w:pPr>
    </w:p>
    <w:p w14:paraId="00796631" w14:textId="4C11DDAA" w:rsidR="00976898" w:rsidRPr="004B7626" w:rsidRDefault="00976898" w:rsidP="00976898">
      <w:pPr>
        <w:ind w:firstLine="720"/>
        <w:rPr>
          <w:sz w:val="24"/>
          <w:szCs w:val="24"/>
        </w:rPr>
      </w:pPr>
    </w:p>
    <w:p w14:paraId="247CF3D8" w14:textId="5017C24F" w:rsidR="004B7626" w:rsidRPr="004B7626" w:rsidRDefault="004B7626" w:rsidP="00976898">
      <w:pPr>
        <w:rPr>
          <w:sz w:val="24"/>
          <w:szCs w:val="24"/>
        </w:rPr>
      </w:pPr>
    </w:p>
    <w:p w14:paraId="3A862D63" w14:textId="0A3FD464" w:rsidR="004B7626" w:rsidRPr="004B7626" w:rsidRDefault="004B7626" w:rsidP="00976898">
      <w:pPr>
        <w:rPr>
          <w:sz w:val="24"/>
          <w:szCs w:val="24"/>
        </w:rPr>
        <w:sectPr w:rsidR="004B7626" w:rsidRPr="004B7626" w:rsidSect="00321B50">
          <w:headerReference w:type="even" r:id="rId18"/>
          <w:headerReference w:type="default" r:id="rId19"/>
          <w:footerReference w:type="even" r:id="rId20"/>
          <w:footerReference w:type="default" r:id="rId21"/>
          <w:headerReference w:type="first" r:id="rId22"/>
          <w:footerReference w:type="first" r:id="rId23"/>
          <w:pgSz w:w="11906" w:h="16838" w:code="9"/>
          <w:pgMar w:top="1440" w:right="1440" w:bottom="1440" w:left="1440" w:header="720" w:footer="720" w:gutter="0"/>
          <w:cols w:space="720"/>
          <w:titlePg/>
          <w:docGrid w:linePitch="272"/>
        </w:sectPr>
      </w:pPr>
      <w:r w:rsidRPr="004B7626">
        <w:rPr>
          <w:sz w:val="24"/>
          <w:szCs w:val="24"/>
        </w:rPr>
        <w:t>Words 2200</w:t>
      </w:r>
    </w:p>
    <w:p w14:paraId="3433537F" w14:textId="096F0D45" w:rsidR="00C368F2" w:rsidRDefault="00C368F2" w:rsidP="00340E9A">
      <w:pPr>
        <w:ind w:right="237"/>
        <w:jc w:val="both"/>
        <w:rPr>
          <w:color w:val="auto"/>
          <w:sz w:val="24"/>
          <w:szCs w:val="24"/>
        </w:r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t>Bibliography</w:t>
      </w:r>
    </w:p>
    <w:p w14:paraId="4FFD83F9" w14:textId="42CCD3A0" w:rsidR="00A042BB" w:rsidRPr="00A042BB" w:rsidRDefault="5848403C" w:rsidP="00A042BB">
      <w:pPr>
        <w:keepNext/>
        <w:spacing w:before="240" w:after="60"/>
        <w:ind w:right="237"/>
        <w:jc w:val="both"/>
        <w:rPr>
          <w:b/>
          <w:bCs/>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25B1B6DE" w14:textId="0A74A461" w:rsidR="00A042BB" w:rsidRPr="004B7626" w:rsidRDefault="00A042BB" w:rsidP="00FB1816">
      <w:pPr>
        <w:rPr>
          <w:color w:val="auto"/>
          <w:sz w:val="24"/>
          <w:szCs w:val="24"/>
        </w:rPr>
      </w:pPr>
    </w:p>
    <w:p w14:paraId="2DC11E5E" w14:textId="77777777" w:rsidR="00A042BB" w:rsidRPr="004B7626" w:rsidRDefault="00A042BB" w:rsidP="00240914">
      <w:pPr>
        <w:rPr>
          <w:color w:val="auto"/>
          <w:sz w:val="24"/>
          <w:szCs w:val="24"/>
        </w:rPr>
      </w:pPr>
    </w:p>
    <w:p w14:paraId="64B6CD12" w14:textId="7E44E052" w:rsidR="00A042BB" w:rsidRPr="00A042BB" w:rsidRDefault="00A042BB" w:rsidP="00240914">
      <w:pPr>
        <w:keepNext/>
        <w:ind w:right="237"/>
        <w:rPr>
          <w:color w:val="auto"/>
          <w:sz w:val="24"/>
          <w:szCs w:val="24"/>
        </w:rPr>
      </w:pPr>
      <w:r w:rsidRPr="00A042BB">
        <w:rPr>
          <w:color w:val="auto"/>
          <w:sz w:val="24"/>
          <w:szCs w:val="24"/>
        </w:rPr>
        <w:t xml:space="preserve">Association of Chief Police Officers . (2014). </w:t>
      </w:r>
      <w:r w:rsidRPr="00A042BB">
        <w:rPr>
          <w:i/>
          <w:iCs/>
          <w:color w:val="auto"/>
          <w:sz w:val="24"/>
          <w:szCs w:val="24"/>
        </w:rPr>
        <w:t>Pre-Interview Briefings With Legal Advisers and Information to be Supplied to Unrepresented Detainees .</w:t>
      </w:r>
      <w:r w:rsidRPr="00A042BB">
        <w:rPr>
          <w:color w:val="auto"/>
          <w:sz w:val="24"/>
          <w:szCs w:val="24"/>
        </w:rPr>
        <w:t xml:space="preserve"> Available: http://library.college.police.uk/docs/APPREF/National-Policing-Position-Statement-Pre-Interview-Briefings-2014.pdf. Last accessed 04/01/2020.</w:t>
      </w:r>
    </w:p>
    <w:p w14:paraId="335E9FF4" w14:textId="77777777" w:rsidR="00A042BB" w:rsidRPr="00A042BB" w:rsidRDefault="00A042BB" w:rsidP="00240914">
      <w:pPr>
        <w:keepNext/>
        <w:ind w:right="237"/>
        <w:rPr>
          <w:b/>
          <w:bCs/>
          <w:color w:val="auto"/>
          <w:sz w:val="24"/>
          <w:szCs w:val="24"/>
        </w:rPr>
      </w:pPr>
    </w:p>
    <w:p w14:paraId="53E60BF9" w14:textId="7F52888B" w:rsidR="00A042BB" w:rsidRPr="00A042BB" w:rsidRDefault="00A042BB" w:rsidP="00240914">
      <w:pPr>
        <w:keepNext/>
        <w:ind w:right="237"/>
        <w:rPr>
          <w:color w:val="auto"/>
          <w:sz w:val="24"/>
          <w:szCs w:val="24"/>
        </w:rPr>
      </w:pPr>
      <w:r w:rsidRPr="00A042BB">
        <w:rPr>
          <w:color w:val="auto"/>
          <w:sz w:val="24"/>
          <w:szCs w:val="24"/>
        </w:rPr>
        <w:t>Atkins, S., &amp; Murphy, K. (1993). Reflection: A review of the literature. Journal of Advanced Nursing, 18, 1188-1192</w:t>
      </w:r>
    </w:p>
    <w:p w14:paraId="1C4D3535" w14:textId="77777777" w:rsidR="00A042BB" w:rsidRPr="00A042BB" w:rsidRDefault="00A042BB" w:rsidP="00240914">
      <w:pPr>
        <w:keepNext/>
        <w:ind w:right="237"/>
        <w:rPr>
          <w:b/>
          <w:bCs/>
          <w:color w:val="auto"/>
          <w:sz w:val="24"/>
          <w:szCs w:val="24"/>
        </w:rPr>
      </w:pPr>
    </w:p>
    <w:p w14:paraId="3B662088" w14:textId="6BD3F51F" w:rsidR="00A042BB" w:rsidRPr="00A042BB" w:rsidRDefault="00A042BB" w:rsidP="00240914">
      <w:pPr>
        <w:rPr>
          <w:color w:val="auto"/>
          <w:sz w:val="24"/>
          <w:szCs w:val="24"/>
        </w:rPr>
      </w:pPr>
      <w:r w:rsidRPr="00A042BB">
        <w:rPr>
          <w:color w:val="auto"/>
          <w:sz w:val="24"/>
          <w:szCs w:val="24"/>
        </w:rPr>
        <w:t>B W Tuckman (1965), ‘Developmental Sequence in Small Groups’, Psychological Bulletin 63.</w:t>
      </w:r>
    </w:p>
    <w:p w14:paraId="3D6FA45E" w14:textId="77777777" w:rsidR="00A042BB" w:rsidRPr="00A042BB" w:rsidRDefault="00A042BB" w:rsidP="00240914">
      <w:pPr>
        <w:rPr>
          <w:color w:val="auto"/>
          <w:sz w:val="24"/>
          <w:szCs w:val="24"/>
        </w:rPr>
      </w:pPr>
    </w:p>
    <w:p w14:paraId="57FAC969" w14:textId="00E10C1C" w:rsidR="00A042BB" w:rsidRPr="00A042BB" w:rsidRDefault="00A042BB" w:rsidP="00240914">
      <w:pPr>
        <w:rPr>
          <w:color w:val="auto"/>
          <w:sz w:val="24"/>
          <w:szCs w:val="24"/>
        </w:rPr>
      </w:pPr>
      <w:r w:rsidRPr="00A042BB">
        <w:rPr>
          <w:color w:val="auto"/>
          <w:sz w:val="24"/>
          <w:szCs w:val="24"/>
        </w:rPr>
        <w:t xml:space="preserve">CfBT Education Trust . (2017). </w:t>
      </w:r>
      <w:r w:rsidRPr="00A042BB">
        <w:rPr>
          <w:i/>
          <w:iCs/>
          <w:color w:val="auto"/>
          <w:sz w:val="24"/>
          <w:szCs w:val="24"/>
        </w:rPr>
        <w:t>Multi-agency working and its implications for practice.</w:t>
      </w:r>
      <w:r w:rsidRPr="00A042BB">
        <w:rPr>
          <w:color w:val="auto"/>
          <w:sz w:val="24"/>
          <w:szCs w:val="24"/>
        </w:rPr>
        <w:t xml:space="preserve"> Available: https://www.nfer.ac.uk/media/2001/mad01.pdf. Last accessed 11/01/2020.</w:t>
      </w:r>
    </w:p>
    <w:p w14:paraId="549A37FB" w14:textId="77777777" w:rsidR="00A042BB" w:rsidRPr="00A042BB" w:rsidRDefault="00A042BB" w:rsidP="00240914">
      <w:pPr>
        <w:rPr>
          <w:color w:val="auto"/>
          <w:sz w:val="24"/>
          <w:szCs w:val="24"/>
        </w:rPr>
      </w:pPr>
    </w:p>
    <w:p w14:paraId="4B0DB056" w14:textId="0D53E14C" w:rsidR="00A042BB" w:rsidRPr="00A042BB" w:rsidRDefault="00A042BB" w:rsidP="00240914">
      <w:pPr>
        <w:rPr>
          <w:color w:val="auto"/>
          <w:sz w:val="24"/>
          <w:szCs w:val="24"/>
        </w:rPr>
      </w:pPr>
      <w:r w:rsidRPr="00A042BB">
        <w:rPr>
          <w:color w:val="auto"/>
          <w:sz w:val="24"/>
          <w:szCs w:val="24"/>
        </w:rPr>
        <w:t xml:space="preserve">Department Of Health. (2015). </w:t>
      </w:r>
      <w:r w:rsidRPr="00A042BB">
        <w:rPr>
          <w:i/>
          <w:iCs/>
          <w:color w:val="auto"/>
          <w:sz w:val="24"/>
          <w:szCs w:val="24"/>
        </w:rPr>
        <w:t>Mental Health Act 1983: Code of Practice.</w:t>
      </w:r>
      <w:r w:rsidRPr="00A042BB">
        <w:rPr>
          <w:color w:val="auto"/>
          <w:sz w:val="24"/>
          <w:szCs w:val="24"/>
        </w:rPr>
        <w:t xml:space="preserve"> Available: </w:t>
      </w:r>
      <w:hyperlink r:id="rId24" w:history="1">
        <w:r w:rsidRPr="00A042BB">
          <w:rPr>
            <w:rStyle w:val="Hyperlink"/>
            <w:color w:val="auto"/>
            <w:sz w:val="24"/>
            <w:szCs w:val="24"/>
            <w:u w:val="none"/>
          </w:rPr>
          <w:t>https://assets.publishing.service.gov.uk/government/uploads/system/uploads/attachment_data/file/435512/MHA_Code_of_Practice.PDF. Last accessed 10/01/2020</w:t>
        </w:r>
      </w:hyperlink>
      <w:r w:rsidRPr="00A042BB">
        <w:rPr>
          <w:color w:val="auto"/>
          <w:sz w:val="24"/>
          <w:szCs w:val="24"/>
        </w:rPr>
        <w:t>.</w:t>
      </w:r>
    </w:p>
    <w:p w14:paraId="65F6C9E5" w14:textId="77777777" w:rsidR="00A042BB" w:rsidRPr="00A042BB" w:rsidRDefault="00A042BB" w:rsidP="00240914">
      <w:pPr>
        <w:rPr>
          <w:color w:val="auto"/>
          <w:sz w:val="24"/>
          <w:szCs w:val="24"/>
        </w:rPr>
      </w:pPr>
    </w:p>
    <w:p w14:paraId="6732C25C" w14:textId="17ECE6E0" w:rsidR="00A042BB" w:rsidRPr="00A042BB" w:rsidRDefault="00A042BB" w:rsidP="00240914">
      <w:pPr>
        <w:rPr>
          <w:color w:val="auto"/>
          <w:sz w:val="24"/>
          <w:szCs w:val="24"/>
        </w:rPr>
      </w:pPr>
      <w:r w:rsidRPr="00A042BB">
        <w:rPr>
          <w:color w:val="auto"/>
          <w:sz w:val="24"/>
          <w:szCs w:val="24"/>
        </w:rPr>
        <w:t xml:space="preserve">Her Majesty's Inspectorate of Constabulary. (2010). </w:t>
      </w:r>
      <w:r w:rsidRPr="00A042BB">
        <w:rPr>
          <w:i/>
          <w:iCs/>
          <w:color w:val="auto"/>
          <w:sz w:val="24"/>
          <w:szCs w:val="24"/>
        </w:rPr>
        <w:t>Re-thinking the policing of anti-social behaviour .</w:t>
      </w:r>
      <w:r w:rsidRPr="00A042BB">
        <w:rPr>
          <w:color w:val="auto"/>
          <w:sz w:val="24"/>
          <w:szCs w:val="24"/>
        </w:rPr>
        <w:t xml:space="preserve"> Available: https://www.justiceinspectorates.gov.uk/hmicfrs/media/re-thinking-the-policing-of-anti-social-behaviour-20100923.pdf. Last accessed 04/01/2020.</w:t>
      </w:r>
    </w:p>
    <w:p w14:paraId="7661D266" w14:textId="77777777" w:rsidR="00A042BB" w:rsidRPr="00A042BB" w:rsidRDefault="00A042BB" w:rsidP="00240914">
      <w:pPr>
        <w:rPr>
          <w:color w:val="auto"/>
          <w:sz w:val="24"/>
          <w:szCs w:val="24"/>
        </w:rPr>
      </w:pPr>
    </w:p>
    <w:p w14:paraId="21572B93" w14:textId="7E2BC9F2" w:rsidR="00A042BB" w:rsidRPr="00A042BB" w:rsidRDefault="00A042BB" w:rsidP="00240914">
      <w:pPr>
        <w:rPr>
          <w:rStyle w:val="Hyperlink"/>
          <w:color w:val="auto"/>
          <w:sz w:val="24"/>
          <w:szCs w:val="24"/>
          <w:u w:val="none"/>
        </w:rPr>
      </w:pPr>
      <w:r w:rsidRPr="00A042BB">
        <w:rPr>
          <w:color w:val="auto"/>
          <w:sz w:val="24"/>
          <w:szCs w:val="24"/>
        </w:rPr>
        <w:t xml:space="preserve">Jean Diggle . (2019). </w:t>
      </w:r>
      <w:r w:rsidRPr="00A042BB">
        <w:rPr>
          <w:i/>
          <w:iCs/>
          <w:color w:val="auto"/>
          <w:sz w:val="24"/>
          <w:szCs w:val="24"/>
        </w:rPr>
        <w:t>Practical Advice for Shift Workers.</w:t>
      </w:r>
      <w:r w:rsidRPr="00A042BB">
        <w:rPr>
          <w:color w:val="auto"/>
          <w:sz w:val="24"/>
          <w:szCs w:val="24"/>
        </w:rPr>
        <w:t xml:space="preserve"> Available: </w:t>
      </w:r>
      <w:hyperlink r:id="rId25" w:history="1">
        <w:r w:rsidRPr="00A042BB">
          <w:rPr>
            <w:rStyle w:val="Hyperlink"/>
            <w:color w:val="auto"/>
            <w:sz w:val="24"/>
            <w:szCs w:val="24"/>
            <w:u w:val="none"/>
          </w:rPr>
          <w:t>https://www.shb.scot.nhs.uk/departments/occupationalhealth/documents/PracticalAdviceForShiftWorkers.pdf. Last accessed 03/01/2020</w:t>
        </w:r>
      </w:hyperlink>
    </w:p>
    <w:p w14:paraId="70EF5673" w14:textId="77777777" w:rsidR="00A042BB" w:rsidRPr="00A042BB" w:rsidRDefault="00A042BB" w:rsidP="00240914">
      <w:pPr>
        <w:rPr>
          <w:color w:val="auto"/>
          <w:sz w:val="24"/>
          <w:szCs w:val="24"/>
        </w:rPr>
      </w:pPr>
    </w:p>
    <w:p w14:paraId="282F6C50" w14:textId="5FAE24DB" w:rsidR="00A042BB" w:rsidRPr="00A042BB" w:rsidRDefault="00A042BB" w:rsidP="00240914">
      <w:pPr>
        <w:rPr>
          <w:color w:val="auto"/>
          <w:sz w:val="24"/>
          <w:szCs w:val="24"/>
        </w:rPr>
      </w:pPr>
      <w:r w:rsidRPr="00A042BB">
        <w:rPr>
          <w:color w:val="auto"/>
          <w:sz w:val="24"/>
          <w:szCs w:val="24"/>
        </w:rPr>
        <w:t xml:space="preserve">Jing Jiang, Kamila Borowiak, Luke Tudge, Carolin Otto and Katharina von Kriegstein. (2017). Neural mechanisms of eye contact when listening to another person talking. </w:t>
      </w:r>
      <w:r w:rsidRPr="00A042BB">
        <w:rPr>
          <w:i/>
          <w:iCs/>
          <w:color w:val="auto"/>
          <w:sz w:val="24"/>
          <w:szCs w:val="24"/>
        </w:rPr>
        <w:t>Social Cognitive and Affective Neuroscience</w:t>
      </w:r>
      <w:r w:rsidRPr="00A042BB">
        <w:rPr>
          <w:color w:val="auto"/>
          <w:sz w:val="24"/>
          <w:szCs w:val="24"/>
        </w:rPr>
        <w:t>. 12 (2), p319-328.</w:t>
      </w:r>
    </w:p>
    <w:p w14:paraId="36C8CBFD" w14:textId="77777777" w:rsidR="00A042BB" w:rsidRPr="00A042BB" w:rsidRDefault="00A042BB" w:rsidP="00240914">
      <w:pPr>
        <w:rPr>
          <w:color w:val="auto"/>
          <w:sz w:val="24"/>
          <w:szCs w:val="24"/>
        </w:rPr>
      </w:pPr>
    </w:p>
    <w:p w14:paraId="3E5AFE99" w14:textId="6357B86A" w:rsidR="00A042BB" w:rsidRPr="00A042BB" w:rsidRDefault="00A042BB" w:rsidP="00240914">
      <w:pPr>
        <w:rPr>
          <w:rStyle w:val="Hyperlink"/>
          <w:color w:val="auto"/>
          <w:sz w:val="24"/>
          <w:szCs w:val="24"/>
          <w:u w:val="none"/>
        </w:rPr>
      </w:pPr>
      <w:r w:rsidRPr="00A042BB">
        <w:rPr>
          <w:color w:val="auto"/>
          <w:sz w:val="24"/>
          <w:szCs w:val="24"/>
        </w:rPr>
        <w:t xml:space="preserve">Mayo clinic staff. (2018). </w:t>
      </w:r>
      <w:r w:rsidRPr="00A042BB">
        <w:rPr>
          <w:i/>
          <w:iCs/>
          <w:color w:val="auto"/>
          <w:sz w:val="24"/>
          <w:szCs w:val="24"/>
        </w:rPr>
        <w:t>Exercise and stress: Get moving to manage stress.</w:t>
      </w:r>
      <w:r w:rsidRPr="00A042BB">
        <w:rPr>
          <w:color w:val="auto"/>
          <w:sz w:val="24"/>
          <w:szCs w:val="24"/>
        </w:rPr>
        <w:t xml:space="preserve"> Available: </w:t>
      </w:r>
      <w:hyperlink r:id="rId26" w:history="1">
        <w:r w:rsidRPr="00A042BB">
          <w:rPr>
            <w:rStyle w:val="Hyperlink"/>
            <w:color w:val="auto"/>
            <w:sz w:val="24"/>
            <w:szCs w:val="24"/>
            <w:u w:val="none"/>
          </w:rPr>
          <w:t>https://www.mayoclinic.org/healthy-lifestyle/stress-management/in-depth/exercise-and-stress/art-20044469. Last accessed 03/01/2020</w:t>
        </w:r>
      </w:hyperlink>
    </w:p>
    <w:p w14:paraId="374A9CF7" w14:textId="77777777" w:rsidR="00A042BB" w:rsidRPr="00A042BB" w:rsidRDefault="00A042BB" w:rsidP="00240914">
      <w:pPr>
        <w:rPr>
          <w:color w:val="auto"/>
          <w:sz w:val="24"/>
          <w:szCs w:val="24"/>
        </w:rPr>
      </w:pPr>
    </w:p>
    <w:p w14:paraId="43E5FCA3" w14:textId="5F163804" w:rsidR="00A042BB" w:rsidRPr="00A042BB" w:rsidRDefault="00A042BB" w:rsidP="00240914">
      <w:pPr>
        <w:keepNext/>
        <w:ind w:right="237"/>
        <w:rPr>
          <w:i/>
          <w:iCs/>
          <w:color w:val="auto"/>
          <w:sz w:val="24"/>
          <w:szCs w:val="24"/>
        </w:rPr>
      </w:pPr>
      <w:r w:rsidRPr="00A042BB">
        <w:rPr>
          <w:i/>
          <w:iCs/>
          <w:color w:val="auto"/>
          <w:sz w:val="24"/>
          <w:szCs w:val="24"/>
        </w:rPr>
        <w:t xml:space="preserve">Mehrabian, Albert (1981). </w:t>
      </w:r>
      <w:hyperlink r:id="rId27" w:history="1">
        <w:r w:rsidRPr="00A042BB">
          <w:rPr>
            <w:rStyle w:val="Hyperlink"/>
            <w:i/>
            <w:iCs/>
            <w:color w:val="auto"/>
            <w:sz w:val="24"/>
            <w:szCs w:val="24"/>
            <w:u w:val="none"/>
          </w:rPr>
          <w:t>Silent Messages: Implicit Communication of Emotions and Attitudes</w:t>
        </w:r>
      </w:hyperlink>
      <w:r w:rsidRPr="00A042BB">
        <w:rPr>
          <w:i/>
          <w:iCs/>
          <w:color w:val="auto"/>
          <w:sz w:val="24"/>
          <w:szCs w:val="24"/>
        </w:rPr>
        <w:t xml:space="preserve"> (2nd ed.). Belmont, CA: Wadsworth</w:t>
      </w:r>
    </w:p>
    <w:p w14:paraId="726FD99A" w14:textId="77777777" w:rsidR="00A042BB" w:rsidRPr="00A042BB" w:rsidRDefault="00A042BB" w:rsidP="00240914">
      <w:pPr>
        <w:keepNext/>
        <w:ind w:right="237"/>
        <w:rPr>
          <w:color w:val="auto"/>
          <w:sz w:val="24"/>
          <w:szCs w:val="24"/>
        </w:rPr>
      </w:pPr>
    </w:p>
    <w:p w14:paraId="6919D6DF" w14:textId="5C907AC6" w:rsidR="00A042BB" w:rsidRPr="00A042BB" w:rsidRDefault="00A042BB" w:rsidP="00240914">
      <w:pPr>
        <w:rPr>
          <w:color w:val="auto"/>
          <w:sz w:val="24"/>
          <w:szCs w:val="24"/>
        </w:rPr>
      </w:pPr>
      <w:r w:rsidRPr="00A042BB">
        <w:rPr>
          <w:color w:val="auto"/>
          <w:sz w:val="24"/>
          <w:szCs w:val="24"/>
        </w:rPr>
        <w:t xml:space="preserve">Mei-Hui Tsai,Feng-Hwa Lu,Richard M. Frankel (2013). </w:t>
      </w:r>
      <w:r w:rsidRPr="00A042BB">
        <w:rPr>
          <w:i/>
          <w:iCs/>
          <w:color w:val="auto"/>
          <w:sz w:val="24"/>
          <w:szCs w:val="24"/>
        </w:rPr>
        <w:t xml:space="preserve">Learning to listen: Effects of using conversational transcripts to help medical students improve their use of open questions in soliciting patient problems </w:t>
      </w:r>
      <w:r w:rsidRPr="00A042BB">
        <w:rPr>
          <w:color w:val="auto"/>
          <w:sz w:val="24"/>
          <w:szCs w:val="24"/>
        </w:rPr>
        <w:t>. London: Elsevier. p48-p55.</w:t>
      </w:r>
    </w:p>
    <w:p w14:paraId="2DC2DCA4" w14:textId="77777777" w:rsidR="00A042BB" w:rsidRPr="00A042BB" w:rsidRDefault="00A042BB" w:rsidP="00240914">
      <w:pPr>
        <w:rPr>
          <w:color w:val="auto"/>
          <w:sz w:val="24"/>
          <w:szCs w:val="24"/>
        </w:rPr>
      </w:pPr>
    </w:p>
    <w:p w14:paraId="1F552B2A" w14:textId="68673AA1" w:rsidR="00A042BB" w:rsidRPr="00A042BB" w:rsidRDefault="00A042BB" w:rsidP="00240914">
      <w:pPr>
        <w:rPr>
          <w:color w:val="auto"/>
          <w:sz w:val="24"/>
          <w:szCs w:val="24"/>
        </w:rPr>
      </w:pPr>
      <w:r w:rsidRPr="00A042BB">
        <w:rPr>
          <w:color w:val="auto"/>
          <w:sz w:val="24"/>
          <w:szCs w:val="24"/>
        </w:rPr>
        <w:t xml:space="preserve">National Police Chiefs Council Performance Management Coordination Committee. (2017). </w:t>
      </w:r>
      <w:r w:rsidRPr="00A042BB">
        <w:rPr>
          <w:i/>
          <w:iCs/>
          <w:color w:val="auto"/>
          <w:sz w:val="24"/>
          <w:szCs w:val="24"/>
        </w:rPr>
        <w:t>Better Understanding Demand – Policing the Future.</w:t>
      </w:r>
      <w:r w:rsidRPr="00A042BB">
        <w:rPr>
          <w:color w:val="auto"/>
          <w:sz w:val="24"/>
          <w:szCs w:val="24"/>
        </w:rPr>
        <w:t xml:space="preserve"> Available: https://www.npcc.police.uk/2017%20FOI/CO/078%2017%20CCC%20April%202017%2024%20Better%20Understanding%20Demand%20Policing%20the%20Future.pdf. Last accessed 05/01/2020.</w:t>
      </w:r>
    </w:p>
    <w:p w14:paraId="5B412234" w14:textId="77777777" w:rsidR="00A042BB" w:rsidRPr="00A042BB" w:rsidRDefault="00A042BB" w:rsidP="00240914">
      <w:pPr>
        <w:rPr>
          <w:color w:val="auto"/>
          <w:sz w:val="24"/>
          <w:szCs w:val="24"/>
        </w:rPr>
      </w:pPr>
    </w:p>
    <w:p w14:paraId="2165B14B" w14:textId="471C9542" w:rsidR="00A042BB" w:rsidRPr="00A042BB" w:rsidRDefault="00A042BB" w:rsidP="00240914">
      <w:pPr>
        <w:rPr>
          <w:color w:val="auto"/>
          <w:sz w:val="24"/>
          <w:szCs w:val="24"/>
        </w:rPr>
      </w:pPr>
      <w:r w:rsidRPr="00A042BB">
        <w:rPr>
          <w:color w:val="auto"/>
          <w:sz w:val="24"/>
          <w:szCs w:val="24"/>
        </w:rPr>
        <w:t xml:space="preserve">Natural Reasorces Wales. (2015). </w:t>
      </w:r>
      <w:r w:rsidRPr="00A042BB">
        <w:rPr>
          <w:i/>
          <w:iCs/>
          <w:color w:val="auto"/>
          <w:sz w:val="24"/>
          <w:szCs w:val="24"/>
        </w:rPr>
        <w:t>Rhonda trial case study .</w:t>
      </w:r>
      <w:r w:rsidRPr="00A042BB">
        <w:rPr>
          <w:color w:val="auto"/>
          <w:sz w:val="24"/>
          <w:szCs w:val="24"/>
        </w:rPr>
        <w:t xml:space="preserve"> Available: https://cdn.naturalresources.wales/media/679663/rhondda-case-study-crime-anti-social-behaviour.pdf?mode=pad&amp;rnd=131502942520000000. Last accessed 04/01/2020.</w:t>
      </w:r>
    </w:p>
    <w:p w14:paraId="2E96D022" w14:textId="77777777" w:rsidR="00A042BB" w:rsidRPr="00A042BB" w:rsidRDefault="00A042BB" w:rsidP="00240914">
      <w:pPr>
        <w:rPr>
          <w:color w:val="auto"/>
          <w:sz w:val="24"/>
          <w:szCs w:val="24"/>
        </w:rPr>
      </w:pPr>
    </w:p>
    <w:p w14:paraId="554F4537" w14:textId="674FEECB" w:rsidR="00A042BB" w:rsidRPr="00A042BB" w:rsidRDefault="00A042BB" w:rsidP="00240914">
      <w:pPr>
        <w:rPr>
          <w:color w:val="auto"/>
          <w:sz w:val="24"/>
          <w:szCs w:val="24"/>
        </w:rPr>
      </w:pPr>
      <w:r w:rsidRPr="00A042BB">
        <w:rPr>
          <w:color w:val="auto"/>
          <w:sz w:val="24"/>
          <w:szCs w:val="24"/>
        </w:rPr>
        <w:t xml:space="preserve">South Wales Police. (2016). </w:t>
      </w:r>
      <w:r w:rsidRPr="00A042BB">
        <w:rPr>
          <w:i/>
          <w:iCs/>
          <w:color w:val="auto"/>
          <w:sz w:val="24"/>
          <w:szCs w:val="24"/>
        </w:rPr>
        <w:t>Operation Liberty .</w:t>
      </w:r>
      <w:r w:rsidRPr="00A042BB">
        <w:rPr>
          <w:color w:val="auto"/>
          <w:sz w:val="24"/>
          <w:szCs w:val="24"/>
        </w:rPr>
        <w:t xml:space="preserve"> Available: https://bob.swp-rest.police.int/sorce/docs/dt1133771v/1000541_0/Operation%20Liberty%20-%20Definition%20of%20vulnerability%20v2.pdf. Last accessed 15/01/2020.</w:t>
      </w:r>
    </w:p>
    <w:p w14:paraId="0088D42A" w14:textId="77777777" w:rsidR="00A042BB" w:rsidRPr="00A042BB" w:rsidRDefault="00A042BB" w:rsidP="00240914">
      <w:pPr>
        <w:rPr>
          <w:color w:val="auto"/>
          <w:sz w:val="24"/>
          <w:szCs w:val="24"/>
        </w:rPr>
      </w:pPr>
    </w:p>
    <w:p w14:paraId="5D1F26F2" w14:textId="111417CE" w:rsidR="00A042BB" w:rsidRPr="00A042BB" w:rsidRDefault="00A042BB" w:rsidP="00240914">
      <w:pPr>
        <w:rPr>
          <w:color w:val="auto"/>
          <w:sz w:val="24"/>
          <w:szCs w:val="24"/>
        </w:rPr>
      </w:pPr>
      <w:r w:rsidRPr="00A042BB">
        <w:rPr>
          <w:color w:val="auto"/>
          <w:sz w:val="24"/>
          <w:szCs w:val="24"/>
        </w:rPr>
        <w:t xml:space="preserve">The BBC. (2009). </w:t>
      </w:r>
      <w:r w:rsidRPr="00A042BB">
        <w:rPr>
          <w:i/>
          <w:iCs/>
          <w:color w:val="auto"/>
          <w:sz w:val="24"/>
          <w:szCs w:val="24"/>
        </w:rPr>
        <w:t>Timeline: Abuse of car death pair .</w:t>
      </w:r>
      <w:r w:rsidRPr="00A042BB">
        <w:rPr>
          <w:color w:val="auto"/>
          <w:sz w:val="24"/>
          <w:szCs w:val="24"/>
        </w:rPr>
        <w:t xml:space="preserve"> Available: http://news.bbc.co.uk/1/hi/england/leicestershire/8268706.stm. Last accessed 10/01/2020.</w:t>
      </w:r>
    </w:p>
    <w:p w14:paraId="4AE20224" w14:textId="77777777" w:rsidR="00A042BB" w:rsidRPr="00A042BB" w:rsidRDefault="00A042BB" w:rsidP="00240914">
      <w:pPr>
        <w:rPr>
          <w:color w:val="auto"/>
          <w:sz w:val="24"/>
          <w:szCs w:val="24"/>
        </w:rPr>
      </w:pPr>
    </w:p>
    <w:p w14:paraId="0F25F533" w14:textId="4372E06D" w:rsidR="00A042BB" w:rsidRPr="00A042BB" w:rsidRDefault="00A042BB" w:rsidP="009F1FE9">
      <w:pPr>
        <w:rPr>
          <w:color w:val="auto"/>
          <w:sz w:val="24"/>
          <w:szCs w:val="24"/>
        </w:rPr>
      </w:pPr>
      <w:r w:rsidRPr="00A042BB">
        <w:rPr>
          <w:color w:val="auto"/>
          <w:sz w:val="24"/>
          <w:szCs w:val="24"/>
        </w:rPr>
        <w:t xml:space="preserve">The College of Policing. (2014). </w:t>
      </w:r>
      <w:r w:rsidRPr="00A042BB">
        <w:rPr>
          <w:i/>
          <w:iCs/>
          <w:color w:val="auto"/>
          <w:sz w:val="24"/>
          <w:szCs w:val="24"/>
        </w:rPr>
        <w:t>National Decision Model.</w:t>
      </w:r>
      <w:r w:rsidRPr="00A042BB">
        <w:rPr>
          <w:color w:val="auto"/>
          <w:sz w:val="24"/>
          <w:szCs w:val="24"/>
        </w:rPr>
        <w:t xml:space="preserve"> Available: https://www.app.college.police.uk/app-content/national-decision-model/the-national-decision-model/#code-of-ethics. Last accessed 13/01/2020.</w:t>
      </w:r>
    </w:p>
    <w:p w14:paraId="29188300" w14:textId="77777777" w:rsidR="00A042BB" w:rsidRPr="00A042BB" w:rsidRDefault="00A042BB" w:rsidP="009F1FE9">
      <w:pPr>
        <w:rPr>
          <w:color w:val="auto"/>
          <w:sz w:val="24"/>
          <w:szCs w:val="24"/>
        </w:rPr>
      </w:pPr>
    </w:p>
    <w:p w14:paraId="3E3C4C7E" w14:textId="6377635C" w:rsidR="00A042BB" w:rsidRPr="00A042BB" w:rsidRDefault="00A042BB" w:rsidP="00240914">
      <w:pPr>
        <w:rPr>
          <w:color w:val="auto"/>
          <w:sz w:val="24"/>
          <w:szCs w:val="24"/>
        </w:rPr>
      </w:pPr>
      <w:r w:rsidRPr="00A042BB">
        <w:rPr>
          <w:color w:val="auto"/>
          <w:sz w:val="24"/>
          <w:szCs w:val="24"/>
        </w:rPr>
        <w:t xml:space="preserve">The College of Policing. (2018). </w:t>
      </w:r>
      <w:r w:rsidRPr="00A042BB">
        <w:rPr>
          <w:i/>
          <w:iCs/>
          <w:color w:val="auto"/>
          <w:sz w:val="24"/>
          <w:szCs w:val="24"/>
        </w:rPr>
        <w:t>Investigative interviewing .</w:t>
      </w:r>
      <w:r w:rsidRPr="00A042BB">
        <w:rPr>
          <w:color w:val="auto"/>
          <w:sz w:val="24"/>
          <w:szCs w:val="24"/>
        </w:rPr>
        <w:t xml:space="preserve"> Available: https://www.app.college.police.uk/app-content/investigations/investigative-interviewing/. Last accessed 04/01/2020.</w:t>
      </w:r>
    </w:p>
    <w:p w14:paraId="762BAEA3" w14:textId="77777777" w:rsidR="00A042BB" w:rsidRPr="00A042BB" w:rsidRDefault="00A042BB" w:rsidP="00240914">
      <w:pPr>
        <w:rPr>
          <w:color w:val="auto"/>
          <w:sz w:val="24"/>
          <w:szCs w:val="24"/>
        </w:rPr>
      </w:pPr>
    </w:p>
    <w:p w14:paraId="2A4F42A2" w14:textId="7EADE3D5" w:rsidR="00A042BB" w:rsidRPr="00A042BB" w:rsidRDefault="00A042BB" w:rsidP="00240914">
      <w:pPr>
        <w:rPr>
          <w:color w:val="auto"/>
          <w:sz w:val="24"/>
          <w:szCs w:val="24"/>
        </w:rPr>
      </w:pPr>
      <w:r w:rsidRPr="00A042BB">
        <w:rPr>
          <w:color w:val="auto"/>
          <w:sz w:val="24"/>
          <w:szCs w:val="24"/>
        </w:rPr>
        <w:t xml:space="preserve">The College of Policing. (2018). </w:t>
      </w:r>
      <w:r w:rsidRPr="00A042BB">
        <w:rPr>
          <w:i/>
          <w:iCs/>
          <w:color w:val="auto"/>
          <w:sz w:val="24"/>
          <w:szCs w:val="24"/>
        </w:rPr>
        <w:t>tactical planning.</w:t>
      </w:r>
      <w:r w:rsidRPr="00A042BB">
        <w:rPr>
          <w:color w:val="auto"/>
          <w:sz w:val="24"/>
          <w:szCs w:val="24"/>
        </w:rPr>
        <w:t xml:space="preserve"> Available: https://www.app.college.police.uk/app-content/operations/operational-planning/tactical-planning/. Last accessed 10/01/2020</w:t>
      </w:r>
    </w:p>
    <w:p w14:paraId="6B90E7AA" w14:textId="24B253D0" w:rsidR="00A042BB" w:rsidRPr="00A042BB" w:rsidRDefault="00A042BB" w:rsidP="00FB1816">
      <w:pPr>
        <w:rPr>
          <w:color w:val="auto"/>
          <w:sz w:val="24"/>
          <w:szCs w:val="24"/>
        </w:rPr>
      </w:pPr>
    </w:p>
    <w:p w14:paraId="31145560" w14:textId="0FC8F9CC" w:rsidR="00A042BB" w:rsidRPr="00A042BB" w:rsidRDefault="00A042BB" w:rsidP="00240914">
      <w:pPr>
        <w:rPr>
          <w:color w:val="auto"/>
          <w:sz w:val="24"/>
          <w:szCs w:val="24"/>
        </w:rPr>
      </w:pPr>
      <w:r w:rsidRPr="00A042BB">
        <w:rPr>
          <w:color w:val="auto"/>
          <w:sz w:val="24"/>
          <w:szCs w:val="24"/>
        </w:rPr>
        <w:t xml:space="preserve">Uk Legislation . (1824). </w:t>
      </w:r>
      <w:r w:rsidRPr="00A042BB">
        <w:rPr>
          <w:i/>
          <w:iCs/>
          <w:color w:val="auto"/>
          <w:sz w:val="24"/>
          <w:szCs w:val="24"/>
        </w:rPr>
        <w:t>Vagrancy Act .</w:t>
      </w:r>
      <w:r w:rsidRPr="00A042BB">
        <w:rPr>
          <w:color w:val="auto"/>
          <w:sz w:val="24"/>
          <w:szCs w:val="24"/>
        </w:rPr>
        <w:t xml:space="preserve"> Available: http://www.legislation.gov.uk/ukpga/Geo4/5/83. Last accessed 11/01/2020.</w:t>
      </w:r>
    </w:p>
    <w:p w14:paraId="2C23D2B7" w14:textId="77777777" w:rsidR="00A042BB" w:rsidRPr="00A042BB" w:rsidRDefault="00A042BB" w:rsidP="00240914">
      <w:pPr>
        <w:rPr>
          <w:color w:val="auto"/>
          <w:sz w:val="24"/>
          <w:szCs w:val="24"/>
        </w:rPr>
      </w:pPr>
    </w:p>
    <w:p w14:paraId="741C1E03" w14:textId="4399F475" w:rsidR="00A042BB" w:rsidRPr="00A042BB" w:rsidRDefault="00A042BB" w:rsidP="00FB1816">
      <w:pPr>
        <w:rPr>
          <w:color w:val="auto"/>
          <w:sz w:val="24"/>
          <w:szCs w:val="24"/>
        </w:rPr>
      </w:pPr>
      <w:r w:rsidRPr="00A042BB">
        <w:rPr>
          <w:color w:val="auto"/>
          <w:sz w:val="24"/>
          <w:szCs w:val="24"/>
        </w:rPr>
        <w:t xml:space="preserve">Uk Legislation . (1983). </w:t>
      </w:r>
      <w:r w:rsidRPr="00A042BB">
        <w:rPr>
          <w:i/>
          <w:iCs/>
          <w:color w:val="auto"/>
          <w:sz w:val="24"/>
          <w:szCs w:val="24"/>
        </w:rPr>
        <w:t>The Mental Health Act.</w:t>
      </w:r>
      <w:r w:rsidRPr="00A042BB">
        <w:rPr>
          <w:color w:val="auto"/>
          <w:sz w:val="24"/>
          <w:szCs w:val="24"/>
        </w:rPr>
        <w:t xml:space="preserve"> Available: </w:t>
      </w:r>
      <w:hyperlink r:id="rId28" w:history="1">
        <w:r w:rsidRPr="00A042BB">
          <w:rPr>
            <w:rStyle w:val="Hyperlink"/>
            <w:color w:val="auto"/>
            <w:sz w:val="24"/>
            <w:szCs w:val="24"/>
            <w:u w:val="none"/>
          </w:rPr>
          <w:t>www.legislation.gov.uk/ukpga/1983/20/section/136. Last accessed 04/01/2020</w:t>
        </w:r>
      </w:hyperlink>
      <w:r w:rsidRPr="00A042BB">
        <w:rPr>
          <w:color w:val="auto"/>
          <w:sz w:val="24"/>
          <w:szCs w:val="24"/>
        </w:rPr>
        <w:t>.</w:t>
      </w:r>
    </w:p>
    <w:p w14:paraId="044417BB" w14:textId="77777777" w:rsidR="00A042BB" w:rsidRPr="00A042BB" w:rsidRDefault="00A042BB" w:rsidP="00FB1816">
      <w:pPr>
        <w:rPr>
          <w:color w:val="auto"/>
          <w:sz w:val="24"/>
          <w:szCs w:val="24"/>
        </w:rPr>
      </w:pPr>
    </w:p>
    <w:p w14:paraId="75B846A2" w14:textId="3A554EA8" w:rsidR="00A042BB" w:rsidRPr="00A042BB" w:rsidRDefault="00A042BB" w:rsidP="00FB1816">
      <w:pPr>
        <w:rPr>
          <w:color w:val="auto"/>
          <w:sz w:val="24"/>
          <w:szCs w:val="24"/>
        </w:rPr>
      </w:pPr>
      <w:r w:rsidRPr="00A042BB">
        <w:rPr>
          <w:color w:val="auto"/>
          <w:sz w:val="24"/>
          <w:szCs w:val="24"/>
        </w:rPr>
        <w:t xml:space="preserve">Uk Legislation . (1984). </w:t>
      </w:r>
      <w:r w:rsidRPr="00A042BB">
        <w:rPr>
          <w:i/>
          <w:iCs/>
          <w:color w:val="auto"/>
          <w:sz w:val="24"/>
          <w:szCs w:val="24"/>
        </w:rPr>
        <w:t>Police and Criminal Evidence Act 1984 (PACE) codes of practice.</w:t>
      </w:r>
      <w:r w:rsidRPr="00A042BB">
        <w:rPr>
          <w:color w:val="auto"/>
          <w:sz w:val="24"/>
          <w:szCs w:val="24"/>
        </w:rPr>
        <w:t xml:space="preserve"> Available: https://www.gov.uk/guidance/police-and-criminal-evidence-act-1984-pace-codes-of-practice. Last accessed 05/01/2020.</w:t>
      </w:r>
    </w:p>
    <w:p w14:paraId="75B75945" w14:textId="77777777" w:rsidR="00A042BB" w:rsidRPr="00A042BB" w:rsidRDefault="00A042BB" w:rsidP="00FB1816">
      <w:pPr>
        <w:rPr>
          <w:color w:val="auto"/>
          <w:sz w:val="24"/>
          <w:szCs w:val="24"/>
        </w:rPr>
      </w:pPr>
    </w:p>
    <w:p w14:paraId="397AA445" w14:textId="5B6710AC" w:rsidR="00A042BB" w:rsidRPr="00A042BB" w:rsidRDefault="00A042BB" w:rsidP="00FB1816">
      <w:pPr>
        <w:rPr>
          <w:color w:val="auto"/>
          <w:sz w:val="24"/>
          <w:szCs w:val="24"/>
        </w:rPr>
      </w:pPr>
      <w:r w:rsidRPr="00A042BB">
        <w:rPr>
          <w:color w:val="auto"/>
          <w:sz w:val="24"/>
          <w:szCs w:val="24"/>
        </w:rPr>
        <w:t xml:space="preserve">Uk Legislation . (1984). </w:t>
      </w:r>
      <w:r w:rsidRPr="00A042BB">
        <w:rPr>
          <w:i/>
          <w:iCs/>
          <w:color w:val="auto"/>
          <w:sz w:val="24"/>
          <w:szCs w:val="24"/>
        </w:rPr>
        <w:t>Police and Criminal Evidence Act.</w:t>
      </w:r>
      <w:r w:rsidRPr="00A042BB">
        <w:rPr>
          <w:color w:val="auto"/>
          <w:sz w:val="24"/>
          <w:szCs w:val="24"/>
        </w:rPr>
        <w:t xml:space="preserve"> Available: http://www.legislation.gov.uk/ukpga/1984/60/section/1. Last accessed 05/01/2020.</w:t>
      </w:r>
    </w:p>
    <w:p w14:paraId="1BF77D70" w14:textId="77777777" w:rsidR="00A042BB" w:rsidRPr="00A042BB" w:rsidRDefault="00A042BB" w:rsidP="00FB1816">
      <w:pPr>
        <w:rPr>
          <w:color w:val="auto"/>
          <w:sz w:val="24"/>
          <w:szCs w:val="24"/>
        </w:rPr>
      </w:pPr>
    </w:p>
    <w:p w14:paraId="30FCC8CE" w14:textId="77777777" w:rsidR="00A042BB" w:rsidRPr="00A042BB" w:rsidRDefault="00A042BB" w:rsidP="00FB1816">
      <w:pPr>
        <w:rPr>
          <w:color w:val="auto"/>
          <w:sz w:val="24"/>
          <w:szCs w:val="24"/>
        </w:rPr>
      </w:pPr>
      <w:r w:rsidRPr="00A042BB">
        <w:rPr>
          <w:color w:val="auto"/>
          <w:sz w:val="24"/>
          <w:szCs w:val="24"/>
        </w:rPr>
        <w:t xml:space="preserve">Uk Legislation . (1998). </w:t>
      </w:r>
      <w:r w:rsidRPr="00A042BB">
        <w:rPr>
          <w:i/>
          <w:iCs/>
          <w:color w:val="auto"/>
          <w:sz w:val="24"/>
          <w:szCs w:val="24"/>
        </w:rPr>
        <w:t>Human Rights Act 1998.</w:t>
      </w:r>
      <w:r w:rsidRPr="00A042BB">
        <w:rPr>
          <w:color w:val="auto"/>
          <w:sz w:val="24"/>
          <w:szCs w:val="24"/>
        </w:rPr>
        <w:t xml:space="preserve"> Available: www.legislation.gov.uk/ukpga/1998/42/schedule/1/part/I/chapter/4. Last accessed 10th January 2020.</w:t>
      </w:r>
    </w:p>
    <w:p w14:paraId="6CB0433A" w14:textId="77777777" w:rsidR="00A042BB" w:rsidRPr="00A042BB" w:rsidRDefault="00A042BB" w:rsidP="00DE14CA">
      <w:pPr>
        <w:pStyle w:val="NormalWeb"/>
        <w:spacing w:line="300" w:lineRule="atLeast"/>
        <w:rPr>
          <w:rFonts w:ascii="Arial" w:hAnsi="Arial" w:cs="Arial"/>
        </w:rPr>
      </w:pPr>
      <w:r w:rsidRPr="00A042BB">
        <w:rPr>
          <w:rFonts w:ascii="Arial" w:hAnsi="Arial" w:cs="Arial"/>
        </w:rPr>
        <w:t xml:space="preserve">Uk Legislation . (2002). </w:t>
      </w:r>
      <w:r w:rsidRPr="00A042BB">
        <w:rPr>
          <w:rFonts w:ascii="Arial" w:hAnsi="Arial" w:cs="Arial"/>
          <w:i/>
          <w:iCs/>
        </w:rPr>
        <w:t>Police Reform Act.</w:t>
      </w:r>
      <w:r w:rsidRPr="00A042BB">
        <w:rPr>
          <w:rFonts w:ascii="Arial" w:hAnsi="Arial" w:cs="Arial"/>
        </w:rPr>
        <w:t xml:space="preserve"> Available: http://www.legislation.gov.uk/ukpga/2002/30/section/50. Last accessed 11/01/2020.</w:t>
      </w:r>
    </w:p>
    <w:p w14:paraId="410FF158" w14:textId="77777777" w:rsidR="00A042BB" w:rsidRPr="004B7626" w:rsidRDefault="00A042BB" w:rsidP="00FB1816">
      <w:pPr>
        <w:rPr>
          <w:color w:val="auto"/>
          <w:sz w:val="24"/>
          <w:szCs w:val="24"/>
        </w:rPr>
      </w:pPr>
      <w:r w:rsidRPr="00A042BB">
        <w:rPr>
          <w:color w:val="auto"/>
          <w:sz w:val="24"/>
          <w:szCs w:val="24"/>
        </w:rPr>
        <w:t xml:space="preserve">Uk Legislation . (2014). </w:t>
      </w:r>
      <w:r w:rsidRPr="00A042BB">
        <w:rPr>
          <w:i/>
          <w:iCs/>
          <w:color w:val="auto"/>
          <w:sz w:val="24"/>
          <w:szCs w:val="24"/>
        </w:rPr>
        <w:t>Anti-social Behaviour, Crime and Policing Act 2014.</w:t>
      </w:r>
      <w:r w:rsidRPr="00A042BB">
        <w:rPr>
          <w:color w:val="auto"/>
          <w:sz w:val="24"/>
          <w:szCs w:val="24"/>
        </w:rPr>
        <w:t xml:space="preserve"> Available: www.legislation</w:t>
      </w:r>
      <w:r w:rsidRPr="004B7626">
        <w:rPr>
          <w:color w:val="auto"/>
          <w:sz w:val="24"/>
          <w:szCs w:val="24"/>
        </w:rPr>
        <w:t>.gov.uk/ukpga/2014/12/section/2. Last accessed 13/11/2019.</w:t>
      </w:r>
    </w:p>
    <w:p w14:paraId="1697B6AD" w14:textId="77777777" w:rsidR="00DE14CA" w:rsidRDefault="00DE14CA" w:rsidP="00240914">
      <w:pPr>
        <w:rPr>
          <w:rFonts w:ascii="Verdana" w:hAnsi="Verdana"/>
        </w:rPr>
      </w:pPr>
    </w:p>
    <w:p w14:paraId="6ED77802" w14:textId="3D28E39C" w:rsidR="0093018C" w:rsidRDefault="0093018C" w:rsidP="00240914">
      <w:pPr>
        <w:keepNext/>
        <w:ind w:right="237"/>
      </w:pPr>
    </w:p>
    <w:p w14:paraId="64B0A6A5" w14:textId="77777777" w:rsidR="00FB1816" w:rsidRPr="00294868" w:rsidRDefault="00FB1816" w:rsidP="00240914">
      <w:pPr>
        <w:keepNext/>
        <w:ind w:right="237"/>
        <w:rPr>
          <w:b/>
          <w:bCs/>
          <w:sz w:val="24"/>
          <w:szCs w:val="24"/>
        </w:rPr>
      </w:pP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26CE081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A042BB">
        <w:rPr>
          <w:rFonts w:eastAsia="Arial"/>
          <w:color w:val="000000" w:themeColor="text1"/>
          <w:sz w:val="24"/>
          <w:szCs w:val="24"/>
        </w:rPr>
        <w:t xml:space="preserve">Matthew Evans </w:t>
      </w:r>
      <w:r w:rsidRPr="5848403C">
        <w:rPr>
          <w:rFonts w:eastAsia="Arial"/>
          <w:color w:val="000000" w:themeColor="text1"/>
          <w:sz w:val="24"/>
          <w:szCs w:val="24"/>
        </w:rPr>
        <w:t>Learner</w:t>
      </w:r>
    </w:p>
    <w:p w14:paraId="5473B39D" w14:textId="25489F28" w:rsidR="5848403C" w:rsidRDefault="5848403C" w:rsidP="5848403C">
      <w:pPr>
        <w:jc w:val="both"/>
        <w:rPr>
          <w:rFonts w:eastAsia="Arial"/>
          <w:color w:val="000000" w:themeColor="text1"/>
          <w:sz w:val="24"/>
          <w:szCs w:val="24"/>
        </w:rPr>
      </w:pPr>
    </w:p>
    <w:p w14:paraId="4EC5D203" w14:textId="7DE32E3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w:t>
      </w:r>
      <w:r w:rsidR="00A042BB">
        <w:rPr>
          <w:rFonts w:eastAsia="Arial"/>
          <w:color w:val="000000" w:themeColor="text1"/>
          <w:sz w:val="24"/>
          <w:szCs w:val="24"/>
        </w:rPr>
        <w:t>19/01/2020</w:t>
      </w:r>
      <w:bookmarkStart w:id="12" w:name="_GoBack"/>
      <w:bookmarkEnd w:id="12"/>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321B50">
          <w:headerReference w:type="even" r:id="rId29"/>
          <w:headerReference w:type="default" r:id="rId30"/>
          <w:footerReference w:type="even" r:id="rId31"/>
          <w:footerReference w:type="default" r:id="rId32"/>
          <w:headerReference w:type="first" r:id="rId33"/>
          <w:footerReference w:type="first" r:id="rId34"/>
          <w:pgSz w:w="11906" w:h="16838" w:code="9"/>
          <w:pgMar w:top="1440" w:right="1440" w:bottom="1440" w:left="1440" w:header="720" w:footer="720" w:gutter="0"/>
          <w:cols w:space="720"/>
          <w:titlePg/>
          <w:docGrid w:linePitch="272"/>
        </w:sect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lastRenderedPageBreak/>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4B57D71A"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  _ _ _ _ _ _ _ _ _ _ _ _ _ _ _ (Learner)</w:t>
      </w:r>
    </w:p>
    <w:p w14:paraId="3EC01EFA" w14:textId="0F1AEED0" w:rsidR="5848403C" w:rsidRDefault="5848403C" w:rsidP="5848403C">
      <w:pPr>
        <w:jc w:val="both"/>
        <w:rPr>
          <w:rFonts w:eastAsia="Arial"/>
          <w:color w:val="000000" w:themeColor="text1"/>
          <w:sz w:val="24"/>
          <w:szCs w:val="24"/>
        </w:rPr>
      </w:pPr>
    </w:p>
    <w:p w14:paraId="6058463E" w14:textId="3F17D55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 _ _ _ _ _ _ _ _</w:t>
      </w:r>
    </w:p>
    <w:p w14:paraId="76D2E6CD" w14:textId="104A7DFF" w:rsidR="5848403C" w:rsidRDefault="5848403C" w:rsidP="5848403C">
      <w:pPr>
        <w:rPr>
          <w:rFonts w:eastAsia="Arial"/>
          <w:color w:val="000000" w:themeColor="text1"/>
          <w:sz w:val="24"/>
          <w:szCs w:val="24"/>
        </w:rPr>
      </w:pPr>
    </w:p>
    <w:p w14:paraId="1A0FF0EC" w14:textId="0C951A99" w:rsidR="5848403C" w:rsidRDefault="5848403C" w:rsidP="5848403C">
      <w:pPr>
        <w:rPr>
          <w:rFonts w:eastAsia="Arial"/>
          <w:color w:val="000000" w:themeColor="text1"/>
          <w:sz w:val="24"/>
          <w:szCs w:val="24"/>
        </w:rPr>
      </w:pPr>
    </w:p>
    <w:p w14:paraId="024A9AD6" w14:textId="77EFE07C"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_ _ _ _ _ _ _ _ _ _ _ _ _ _ _ (Tutor Constable) </w:t>
      </w:r>
    </w:p>
    <w:p w14:paraId="143CEFC4" w14:textId="5E98B60C" w:rsidR="5848403C" w:rsidRDefault="5848403C" w:rsidP="5848403C">
      <w:pPr>
        <w:jc w:val="both"/>
        <w:rPr>
          <w:rFonts w:eastAsia="Arial"/>
          <w:color w:val="000000" w:themeColor="text1"/>
          <w:sz w:val="24"/>
          <w:szCs w:val="24"/>
        </w:rPr>
      </w:pPr>
    </w:p>
    <w:p w14:paraId="1F0252AC" w14:textId="4BF7D655"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 _ _ _ _ _ _ _ _</w:t>
      </w: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379B492C" w:rsidR="5848403C" w:rsidRDefault="5848403C" w:rsidP="5848403C"/>
    <w:sectPr w:rsidR="5848403C" w:rsidSect="00321B50">
      <w:headerReference w:type="even" r:id="rId35"/>
      <w:headerReference w:type="default" r:id="rId36"/>
      <w:footerReference w:type="even" r:id="rId37"/>
      <w:footerReference w:type="default" r:id="rId38"/>
      <w:headerReference w:type="first" r:id="rId39"/>
      <w:footerReference w:type="first" r:id="rId40"/>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B7CF9" w14:textId="77777777" w:rsidR="00A042BB" w:rsidRDefault="00A042BB">
      <w:r>
        <w:separator/>
      </w:r>
    </w:p>
  </w:endnote>
  <w:endnote w:type="continuationSeparator" w:id="0">
    <w:p w14:paraId="2FD44551" w14:textId="77777777" w:rsidR="00A042BB" w:rsidRDefault="00A04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9A85B" w14:textId="47871316" w:rsidR="00A042BB" w:rsidRDefault="006515A2" w:rsidP="006515A2">
    <w:pPr>
      <w:pStyle w:val="Footer"/>
      <w:rPr>
        <w:sz w:val="17"/>
      </w:rPr>
    </w:pPr>
    <w:bookmarkStart w:id="2" w:name="TITUS1FooterEvenPages"/>
    <w:r>
      <w:rPr>
        <w:sz w:val="17"/>
      </w:rPr>
      <w:t> </w:t>
    </w:r>
  </w:p>
  <w:bookmarkEnd w:id="2"/>
  <w:p w14:paraId="7B00796D" w14:textId="3282A51B" w:rsidR="00A042BB" w:rsidRDefault="00A042BB" w:rsidP="00321B50">
    <w:pPr>
      <w:pStyle w:val="Footer"/>
      <w:jc w:val="right"/>
    </w:pPr>
    <w:r>
      <w:fldChar w:fldCharType="begin"/>
    </w:r>
    <w:r>
      <w:instrText xml:space="preserve"> PAGE   \* MERGEFORMAT </w:instrText>
    </w:r>
    <w:r>
      <w:fldChar w:fldCharType="separate"/>
    </w:r>
    <w:r w:rsidR="006515A2">
      <w:rPr>
        <w:noProof/>
      </w:rPr>
      <w:t>6</w:t>
    </w:r>
    <w:r>
      <w:rPr>
        <w:noProof/>
      </w:rPr>
      <w:fldChar w:fldCharType="end"/>
    </w:r>
  </w:p>
  <w:p w14:paraId="5C3F4AA6" w14:textId="77777777" w:rsidR="00A042BB" w:rsidRPr="00BB5EAA" w:rsidRDefault="00A042BB" w:rsidP="00321B50">
    <w:pPr>
      <w:pStyle w:val="Footer"/>
      <w:ind w:right="360"/>
      <w:jc w:val="center"/>
    </w:pPr>
  </w:p>
  <w:p w14:paraId="1018DB69" w14:textId="77777777" w:rsidR="00A042BB" w:rsidRDefault="00A042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A87477" w14:textId="48DC31F3" w:rsidR="00A042BB" w:rsidRDefault="006515A2" w:rsidP="006515A2">
    <w:pPr>
      <w:pStyle w:val="Footer"/>
      <w:rPr>
        <w:sz w:val="17"/>
      </w:rPr>
    </w:pPr>
    <w:bookmarkStart w:id="3" w:name="TITUS1FooterPrimary"/>
    <w:r>
      <w:rPr>
        <w:sz w:val="17"/>
      </w:rPr>
      <w:t> </w:t>
    </w:r>
  </w:p>
  <w:bookmarkEnd w:id="3"/>
  <w:p w14:paraId="50521BFA" w14:textId="67465EDA" w:rsidR="00A042BB" w:rsidRDefault="00A042BB">
    <w:pPr>
      <w:pStyle w:val="Footer"/>
      <w:jc w:val="right"/>
    </w:pPr>
    <w:r>
      <w:fldChar w:fldCharType="begin"/>
    </w:r>
    <w:r>
      <w:instrText xml:space="preserve"> PAGE   \* MERGEFORMAT </w:instrText>
    </w:r>
    <w:r>
      <w:fldChar w:fldCharType="separate"/>
    </w:r>
    <w:r w:rsidR="006515A2">
      <w:rPr>
        <w:noProof/>
      </w:rPr>
      <w:t>7</w:t>
    </w:r>
    <w:r>
      <w:rPr>
        <w:noProof/>
      </w:rPr>
      <w:fldChar w:fldCharType="end"/>
    </w:r>
  </w:p>
  <w:p w14:paraId="790812FF" w14:textId="77777777" w:rsidR="00A042BB" w:rsidRPr="00BB5EAA" w:rsidRDefault="00A042BB"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FAA5C8" w14:textId="046A848E" w:rsidR="00A042BB" w:rsidRDefault="006515A2" w:rsidP="006515A2">
    <w:pPr>
      <w:pStyle w:val="Footer"/>
      <w:rPr>
        <w:sz w:val="17"/>
      </w:rPr>
    </w:pPr>
    <w:bookmarkStart w:id="5" w:name="TITUS1FooterFirstPage"/>
    <w:r>
      <w:rPr>
        <w:sz w:val="17"/>
      </w:rPr>
      <w:t> </w:t>
    </w:r>
  </w:p>
  <w:bookmarkEnd w:id="5"/>
  <w:p w14:paraId="62893B4C" w14:textId="1107D263" w:rsidR="00A042BB" w:rsidRDefault="00A042BB" w:rsidP="00321B50">
    <w:pPr>
      <w:pStyle w:val="Footer"/>
      <w:jc w:val="right"/>
    </w:pPr>
    <w:r>
      <w:fldChar w:fldCharType="begin"/>
    </w:r>
    <w:r>
      <w:instrText xml:space="preserve"> PAGE   \* MERGEFORMAT </w:instrText>
    </w:r>
    <w:r>
      <w:fldChar w:fldCharType="separate"/>
    </w:r>
    <w:r w:rsidR="006515A2">
      <w:rPr>
        <w:noProof/>
      </w:rPr>
      <w:t>1</w:t>
    </w:r>
    <w:r>
      <w:rPr>
        <w:noProof/>
      </w:rPr>
      <w:fldChar w:fldCharType="end"/>
    </w:r>
  </w:p>
  <w:p w14:paraId="45B4B8BD" w14:textId="77777777" w:rsidR="00A042BB" w:rsidRPr="00BB5EAA" w:rsidRDefault="00A042BB" w:rsidP="00321B50">
    <w:pPr>
      <w:pStyle w:val="Footer"/>
      <w:ind w:right="360"/>
      <w:jc w:val="center"/>
    </w:pPr>
  </w:p>
  <w:p w14:paraId="2AE805DE" w14:textId="77777777" w:rsidR="00A042BB" w:rsidRDefault="00A042B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2959A5" w14:textId="36E6DA14" w:rsidR="00A042BB" w:rsidRDefault="006515A2" w:rsidP="006515A2">
    <w:pPr>
      <w:pStyle w:val="Footer"/>
      <w:rPr>
        <w:sz w:val="17"/>
      </w:rPr>
    </w:pPr>
    <w:bookmarkStart w:id="8" w:name="TITUS2FooterEvenPages"/>
    <w:r>
      <w:rPr>
        <w:sz w:val="17"/>
      </w:rPr>
      <w:t> </w:t>
    </w:r>
  </w:p>
  <w:bookmarkEnd w:id="8"/>
  <w:p w14:paraId="3B60F1B3" w14:textId="77777777" w:rsidR="00A042BB" w:rsidRDefault="00A042BB" w:rsidP="00321B50">
    <w:pPr>
      <w:pStyle w:val="Footer"/>
      <w:jc w:val="right"/>
    </w:pPr>
  </w:p>
  <w:p w14:paraId="112522F1" w14:textId="515A4F36" w:rsidR="00A042BB" w:rsidRDefault="00A042BB" w:rsidP="00321B50">
    <w:pPr>
      <w:pStyle w:val="Footer"/>
      <w:jc w:val="right"/>
    </w:pPr>
    <w:r>
      <w:fldChar w:fldCharType="begin"/>
    </w:r>
    <w:r>
      <w:instrText xml:space="preserve"> PAGE   \* MERGEFORMAT </w:instrText>
    </w:r>
    <w:r>
      <w:fldChar w:fldCharType="separate"/>
    </w:r>
    <w:r w:rsidR="006515A2">
      <w:rPr>
        <w:noProof/>
      </w:rPr>
      <w:t>18</w:t>
    </w:r>
    <w:r>
      <w:rPr>
        <w:noProof/>
      </w:rPr>
      <w:fldChar w:fldCharType="end"/>
    </w:r>
  </w:p>
  <w:p w14:paraId="58BA32E5" w14:textId="77777777" w:rsidR="00A042BB" w:rsidRPr="00BB5EAA" w:rsidRDefault="00A042BB" w:rsidP="00321B50">
    <w:pPr>
      <w:pStyle w:val="Footer"/>
      <w:ind w:right="360"/>
      <w:jc w:val="center"/>
    </w:pPr>
  </w:p>
  <w:p w14:paraId="7A3F4FA2" w14:textId="77777777" w:rsidR="00A042BB" w:rsidRDefault="00A042B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7F702E" w14:textId="56569E08" w:rsidR="00A042BB" w:rsidRDefault="006515A2" w:rsidP="006515A2">
    <w:pPr>
      <w:pStyle w:val="Footer"/>
      <w:rPr>
        <w:sz w:val="17"/>
      </w:rPr>
    </w:pPr>
    <w:bookmarkStart w:id="9" w:name="TITUS2FooterPrimary"/>
    <w:r>
      <w:rPr>
        <w:sz w:val="17"/>
      </w:rPr>
      <w:t> </w:t>
    </w:r>
  </w:p>
  <w:bookmarkEnd w:id="9"/>
  <w:p w14:paraId="3BFF55E6" w14:textId="77777777" w:rsidR="00A042BB" w:rsidRDefault="00A042BB">
    <w:pPr>
      <w:pStyle w:val="Footer"/>
      <w:jc w:val="right"/>
    </w:pPr>
  </w:p>
  <w:p w14:paraId="4D8F3371" w14:textId="5DA563E2" w:rsidR="00A042BB" w:rsidRDefault="00A042BB">
    <w:pPr>
      <w:pStyle w:val="Footer"/>
      <w:jc w:val="right"/>
    </w:pPr>
    <w:r>
      <w:fldChar w:fldCharType="begin"/>
    </w:r>
    <w:r>
      <w:instrText xml:space="preserve"> PAGE   \* MERGEFORMAT </w:instrText>
    </w:r>
    <w:r>
      <w:fldChar w:fldCharType="separate"/>
    </w:r>
    <w:r w:rsidR="006515A2">
      <w:rPr>
        <w:noProof/>
      </w:rPr>
      <w:t>19</w:t>
    </w:r>
    <w:r>
      <w:rPr>
        <w:noProof/>
      </w:rPr>
      <w:fldChar w:fldCharType="end"/>
    </w:r>
  </w:p>
  <w:p w14:paraId="09B55C8E" w14:textId="77777777" w:rsidR="00A042BB" w:rsidRPr="00BB5EAA" w:rsidRDefault="00A042BB"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97EF9D" w14:textId="65768E18" w:rsidR="00A042BB" w:rsidRDefault="006515A2" w:rsidP="006515A2">
    <w:pPr>
      <w:pStyle w:val="Footer"/>
      <w:rPr>
        <w:sz w:val="17"/>
      </w:rPr>
    </w:pPr>
    <w:bookmarkStart w:id="11" w:name="TITUS2FooterFirstPage"/>
    <w:r>
      <w:rPr>
        <w:sz w:val="17"/>
      </w:rPr>
      <w:t> </w:t>
    </w:r>
  </w:p>
  <w:bookmarkEnd w:id="11"/>
  <w:p w14:paraId="1CD03F44" w14:textId="77777777" w:rsidR="00A042BB" w:rsidRDefault="00A042BB" w:rsidP="00321B50">
    <w:pPr>
      <w:pStyle w:val="Footer"/>
      <w:jc w:val="right"/>
    </w:pPr>
  </w:p>
  <w:p w14:paraId="7C17D663" w14:textId="50D241AB" w:rsidR="00A042BB" w:rsidRDefault="00A042BB" w:rsidP="00321B50">
    <w:pPr>
      <w:pStyle w:val="Footer"/>
      <w:jc w:val="right"/>
    </w:pPr>
    <w:r>
      <w:fldChar w:fldCharType="begin"/>
    </w:r>
    <w:r>
      <w:instrText xml:space="preserve"> PAGE   \* MERGEFORMAT </w:instrText>
    </w:r>
    <w:r>
      <w:fldChar w:fldCharType="separate"/>
    </w:r>
    <w:r w:rsidR="006515A2">
      <w:rPr>
        <w:noProof/>
      </w:rPr>
      <w:t>8</w:t>
    </w:r>
    <w:r>
      <w:rPr>
        <w:noProof/>
      </w:rPr>
      <w:fldChar w:fldCharType="end"/>
    </w:r>
  </w:p>
  <w:p w14:paraId="39888721" w14:textId="77777777" w:rsidR="00A042BB" w:rsidRPr="00BB5EAA" w:rsidRDefault="00A042BB" w:rsidP="00321B50">
    <w:pPr>
      <w:pStyle w:val="Footer"/>
      <w:ind w:right="360"/>
      <w:jc w:val="center"/>
    </w:pPr>
  </w:p>
  <w:p w14:paraId="45B4DDDF" w14:textId="77777777" w:rsidR="00A042BB" w:rsidRDefault="00A042BB">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873E69" w14:textId="28EA1CA3" w:rsidR="00A042BB" w:rsidRDefault="006515A2" w:rsidP="006515A2">
    <w:pPr>
      <w:pStyle w:val="Footer"/>
      <w:rPr>
        <w:sz w:val="17"/>
      </w:rPr>
    </w:pPr>
    <w:bookmarkStart w:id="15" w:name="TITUS3FooterEvenPages"/>
    <w:r>
      <w:rPr>
        <w:sz w:val="17"/>
      </w:rPr>
      <w:t> </w:t>
    </w:r>
  </w:p>
  <w:bookmarkEnd w:id="15"/>
  <w:p w14:paraId="59997302" w14:textId="77777777" w:rsidR="00A042BB" w:rsidRDefault="00A042BB" w:rsidP="00321B50">
    <w:pPr>
      <w:pStyle w:val="Footer"/>
      <w:jc w:val="right"/>
    </w:pPr>
  </w:p>
  <w:p w14:paraId="4B722593" w14:textId="53BC010D" w:rsidR="00A042BB" w:rsidRDefault="00A042BB" w:rsidP="00321B50">
    <w:pPr>
      <w:pStyle w:val="Footer"/>
      <w:jc w:val="right"/>
    </w:pPr>
    <w:r>
      <w:fldChar w:fldCharType="begin"/>
    </w:r>
    <w:r>
      <w:instrText xml:space="preserve"> PAGE   \* MERGEFORMAT </w:instrText>
    </w:r>
    <w:r>
      <w:fldChar w:fldCharType="separate"/>
    </w:r>
    <w:r w:rsidR="006515A2">
      <w:rPr>
        <w:noProof/>
      </w:rPr>
      <w:t>22</w:t>
    </w:r>
    <w:r>
      <w:rPr>
        <w:noProof/>
      </w:rPr>
      <w:fldChar w:fldCharType="end"/>
    </w:r>
  </w:p>
  <w:p w14:paraId="751853A9" w14:textId="77777777" w:rsidR="00A042BB" w:rsidRPr="00BB5EAA" w:rsidRDefault="00A042BB" w:rsidP="00321B50">
    <w:pPr>
      <w:pStyle w:val="Footer"/>
      <w:ind w:right="360"/>
      <w:jc w:val="center"/>
    </w:pPr>
  </w:p>
  <w:p w14:paraId="414E83BD" w14:textId="77777777" w:rsidR="00A042BB" w:rsidRDefault="00A042BB">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748CD4" w14:textId="365F29D3" w:rsidR="00A042BB" w:rsidRDefault="006515A2" w:rsidP="006515A2">
    <w:pPr>
      <w:pStyle w:val="Footer"/>
      <w:rPr>
        <w:sz w:val="17"/>
      </w:rPr>
    </w:pPr>
    <w:bookmarkStart w:id="16" w:name="TITUS3FooterPrimary"/>
    <w:r>
      <w:rPr>
        <w:sz w:val="17"/>
      </w:rPr>
      <w:t> </w:t>
    </w:r>
  </w:p>
  <w:bookmarkEnd w:id="16"/>
  <w:p w14:paraId="01FD17C4" w14:textId="77777777" w:rsidR="00A042BB" w:rsidRDefault="00A042BB">
    <w:pPr>
      <w:pStyle w:val="Footer"/>
      <w:jc w:val="right"/>
    </w:pPr>
  </w:p>
  <w:p w14:paraId="4B4B56BD" w14:textId="7E10FC52" w:rsidR="00A042BB" w:rsidRDefault="00A042BB">
    <w:pPr>
      <w:pStyle w:val="Footer"/>
      <w:jc w:val="right"/>
    </w:pPr>
    <w:r>
      <w:fldChar w:fldCharType="begin"/>
    </w:r>
    <w:r>
      <w:instrText xml:space="preserve"> PAGE   \* MERGEFORMAT </w:instrText>
    </w:r>
    <w:r>
      <w:fldChar w:fldCharType="separate"/>
    </w:r>
    <w:r w:rsidR="006515A2">
      <w:rPr>
        <w:noProof/>
      </w:rPr>
      <w:t>21</w:t>
    </w:r>
    <w:r>
      <w:rPr>
        <w:noProof/>
      </w:rPr>
      <w:fldChar w:fldCharType="end"/>
    </w:r>
  </w:p>
  <w:p w14:paraId="244B7391" w14:textId="77777777" w:rsidR="00A042BB" w:rsidRPr="00BB5EAA" w:rsidRDefault="00A042BB"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4201A6" w14:textId="13266B48" w:rsidR="00A042BB" w:rsidRDefault="006515A2" w:rsidP="006515A2">
    <w:pPr>
      <w:pStyle w:val="Footer"/>
      <w:rPr>
        <w:sz w:val="17"/>
      </w:rPr>
    </w:pPr>
    <w:bookmarkStart w:id="18" w:name="TITUS3FooterFirstPage"/>
    <w:r>
      <w:rPr>
        <w:sz w:val="17"/>
      </w:rPr>
      <w:t> </w:t>
    </w:r>
  </w:p>
  <w:bookmarkEnd w:id="18"/>
  <w:p w14:paraId="52152F2D" w14:textId="77777777" w:rsidR="00A042BB" w:rsidRDefault="00A042BB" w:rsidP="00321B50">
    <w:pPr>
      <w:pStyle w:val="Footer"/>
      <w:jc w:val="right"/>
    </w:pPr>
  </w:p>
  <w:p w14:paraId="19461C3E" w14:textId="5F5020B4" w:rsidR="00A042BB" w:rsidRDefault="00A042BB" w:rsidP="00321B50">
    <w:pPr>
      <w:pStyle w:val="Footer"/>
      <w:jc w:val="right"/>
    </w:pPr>
    <w:r>
      <w:fldChar w:fldCharType="begin"/>
    </w:r>
    <w:r>
      <w:instrText xml:space="preserve"> PAGE   \* MERGEFORMAT </w:instrText>
    </w:r>
    <w:r>
      <w:fldChar w:fldCharType="separate"/>
    </w:r>
    <w:r w:rsidR="006515A2">
      <w:rPr>
        <w:noProof/>
      </w:rPr>
      <w:t>20</w:t>
    </w:r>
    <w:r>
      <w:rPr>
        <w:noProof/>
      </w:rPr>
      <w:fldChar w:fldCharType="end"/>
    </w:r>
  </w:p>
  <w:p w14:paraId="31B62F52" w14:textId="77777777" w:rsidR="00A042BB" w:rsidRPr="00BB5EAA" w:rsidRDefault="00A042BB" w:rsidP="00321B50">
    <w:pPr>
      <w:pStyle w:val="Footer"/>
      <w:ind w:right="360"/>
      <w:jc w:val="center"/>
    </w:pPr>
  </w:p>
  <w:p w14:paraId="0097DE5A" w14:textId="77777777" w:rsidR="00A042BB" w:rsidRDefault="00A042BB">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33D5F1" w14:textId="34B146C5" w:rsidR="00A042BB" w:rsidRDefault="006515A2" w:rsidP="006515A2">
    <w:pPr>
      <w:pStyle w:val="Footer"/>
      <w:rPr>
        <w:sz w:val="17"/>
      </w:rPr>
    </w:pPr>
    <w:bookmarkStart w:id="21" w:name="TITUS4FooterEvenPages"/>
    <w:r>
      <w:rPr>
        <w:sz w:val="17"/>
      </w:rPr>
      <w:t> </w:t>
    </w:r>
  </w:p>
  <w:bookmarkEnd w:id="21"/>
  <w:p w14:paraId="28A9EB34" w14:textId="77777777" w:rsidR="00A042BB" w:rsidRDefault="00A042BB" w:rsidP="00321B50">
    <w:pPr>
      <w:pStyle w:val="Footer"/>
      <w:jc w:val="right"/>
    </w:pPr>
  </w:p>
  <w:p w14:paraId="5DA332C6" w14:textId="77777777" w:rsidR="00A042BB" w:rsidRDefault="00A042BB" w:rsidP="00321B50">
    <w:pPr>
      <w:pStyle w:val="Footer"/>
      <w:jc w:val="right"/>
    </w:pPr>
    <w:r>
      <w:fldChar w:fldCharType="begin"/>
    </w:r>
    <w:r>
      <w:instrText xml:space="preserve"> PAGE   \* MERGEFORMAT </w:instrText>
    </w:r>
    <w:r>
      <w:fldChar w:fldCharType="separate"/>
    </w:r>
    <w:r>
      <w:rPr>
        <w:noProof/>
      </w:rPr>
      <w:t>6</w:t>
    </w:r>
    <w:r>
      <w:rPr>
        <w:noProof/>
      </w:rPr>
      <w:fldChar w:fldCharType="end"/>
    </w:r>
  </w:p>
  <w:p w14:paraId="58DFC6EC" w14:textId="77777777" w:rsidR="00A042BB" w:rsidRPr="00BB5EAA" w:rsidRDefault="00A042BB" w:rsidP="00321B50">
    <w:pPr>
      <w:pStyle w:val="Footer"/>
      <w:ind w:right="360"/>
      <w:jc w:val="center"/>
    </w:pPr>
  </w:p>
  <w:p w14:paraId="1BDF2247" w14:textId="77777777" w:rsidR="00A042BB" w:rsidRDefault="00A042BB">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BFC064" w14:textId="2716C105" w:rsidR="00A042BB" w:rsidRDefault="006515A2" w:rsidP="006515A2">
    <w:pPr>
      <w:pStyle w:val="Footer"/>
      <w:rPr>
        <w:sz w:val="17"/>
      </w:rPr>
    </w:pPr>
    <w:bookmarkStart w:id="22" w:name="TITUS4FooterPrimary"/>
    <w:r>
      <w:rPr>
        <w:sz w:val="17"/>
      </w:rPr>
      <w:t> </w:t>
    </w:r>
  </w:p>
  <w:bookmarkEnd w:id="22"/>
  <w:p w14:paraId="25995947" w14:textId="77777777" w:rsidR="00A042BB" w:rsidRDefault="00A042BB">
    <w:pPr>
      <w:pStyle w:val="Footer"/>
      <w:jc w:val="right"/>
    </w:pPr>
  </w:p>
  <w:p w14:paraId="62446577" w14:textId="77777777" w:rsidR="00A042BB" w:rsidRDefault="00A042BB">
    <w:pPr>
      <w:pStyle w:val="Footer"/>
      <w:jc w:val="right"/>
    </w:pPr>
    <w:r>
      <w:fldChar w:fldCharType="begin"/>
    </w:r>
    <w:r>
      <w:instrText xml:space="preserve"> PAGE   \* MERGEFORMAT </w:instrText>
    </w:r>
    <w:r>
      <w:fldChar w:fldCharType="separate"/>
    </w:r>
    <w:r>
      <w:rPr>
        <w:noProof/>
      </w:rPr>
      <w:t>5</w:t>
    </w:r>
    <w:r>
      <w:rPr>
        <w:noProof/>
      </w:rPr>
      <w:fldChar w:fldCharType="end"/>
    </w:r>
  </w:p>
  <w:p w14:paraId="74F560DA" w14:textId="77777777" w:rsidR="00A042BB" w:rsidRPr="00BB5EAA" w:rsidRDefault="00A042BB"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9A2424" w14:textId="05D9EB4D" w:rsidR="00A042BB" w:rsidRDefault="006515A2" w:rsidP="006515A2">
    <w:pPr>
      <w:pStyle w:val="Footer"/>
      <w:rPr>
        <w:sz w:val="17"/>
      </w:rPr>
    </w:pPr>
    <w:bookmarkStart w:id="24" w:name="TITUS4FooterFirstPage"/>
    <w:r>
      <w:rPr>
        <w:sz w:val="17"/>
      </w:rPr>
      <w:t> </w:t>
    </w:r>
  </w:p>
  <w:bookmarkEnd w:id="24"/>
  <w:p w14:paraId="3630F6E2" w14:textId="77777777" w:rsidR="00A042BB" w:rsidRDefault="00A042BB" w:rsidP="00321B50">
    <w:pPr>
      <w:pStyle w:val="Footer"/>
      <w:jc w:val="right"/>
    </w:pPr>
  </w:p>
  <w:p w14:paraId="24695072" w14:textId="5308A9C1" w:rsidR="00A042BB" w:rsidRDefault="00A042BB" w:rsidP="00321B50">
    <w:pPr>
      <w:pStyle w:val="Footer"/>
      <w:jc w:val="right"/>
    </w:pPr>
    <w:r>
      <w:fldChar w:fldCharType="begin"/>
    </w:r>
    <w:r>
      <w:instrText xml:space="preserve"> PAGE   \* MERGEFORMAT </w:instrText>
    </w:r>
    <w:r>
      <w:fldChar w:fldCharType="separate"/>
    </w:r>
    <w:r w:rsidR="006515A2">
      <w:rPr>
        <w:noProof/>
      </w:rPr>
      <w:t>23</w:t>
    </w:r>
    <w:r>
      <w:rPr>
        <w:noProof/>
      </w:rPr>
      <w:fldChar w:fldCharType="end"/>
    </w:r>
  </w:p>
  <w:p w14:paraId="773FF74F" w14:textId="77777777" w:rsidR="00A042BB" w:rsidRPr="00BB5EAA" w:rsidRDefault="00A042BB" w:rsidP="00321B50">
    <w:pPr>
      <w:pStyle w:val="Footer"/>
      <w:ind w:right="360"/>
      <w:jc w:val="center"/>
    </w:pPr>
  </w:p>
  <w:p w14:paraId="4AB01DB9" w14:textId="77777777" w:rsidR="00A042BB" w:rsidRDefault="00A042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9ECF1D" w14:textId="77777777" w:rsidR="00A042BB" w:rsidRDefault="00A042BB">
      <w:r>
        <w:separator/>
      </w:r>
    </w:p>
  </w:footnote>
  <w:footnote w:type="continuationSeparator" w:id="0">
    <w:p w14:paraId="458DDD75" w14:textId="77777777" w:rsidR="00A042BB" w:rsidRDefault="00A042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CDDA04" w14:textId="084F33E8" w:rsidR="00A042BB" w:rsidRDefault="006515A2" w:rsidP="006515A2">
    <w:pPr>
      <w:pStyle w:val="Header"/>
      <w:rPr>
        <w:sz w:val="17"/>
      </w:rPr>
    </w:pPr>
    <w:bookmarkStart w:id="0" w:name="TITUS1HeaderEvenPages"/>
    <w:r>
      <w:rPr>
        <w:sz w:val="17"/>
      </w:rPr>
      <w:t> </w:t>
    </w:r>
  </w:p>
  <w:bookmarkEnd w:id="0"/>
  <w:p w14:paraId="56AF70D4" w14:textId="77777777" w:rsidR="00A042BB" w:rsidRDefault="00A042BB" w:rsidP="003323F5">
    <w:pPr>
      <w:pStyle w:val="Header"/>
    </w:pPr>
  </w:p>
  <w:p w14:paraId="7128ACEB" w14:textId="77777777" w:rsidR="00A042BB" w:rsidRDefault="00A042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B651A0" w14:textId="1A98F552" w:rsidR="00A042BB" w:rsidRDefault="006515A2" w:rsidP="006515A2">
    <w:pPr>
      <w:pStyle w:val="Header"/>
      <w:rPr>
        <w:sz w:val="17"/>
      </w:rPr>
    </w:pPr>
    <w:bookmarkStart w:id="1" w:name="TITUS1HeaderPrimary"/>
    <w:r>
      <w:rPr>
        <w:sz w:val="17"/>
      </w:rPr>
      <w:t> </w:t>
    </w:r>
  </w:p>
  <w:bookmarkEnd w:id="1"/>
  <w:p w14:paraId="6F4E92AA" w14:textId="77777777" w:rsidR="00A042BB" w:rsidRDefault="00A042B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6D712F" w14:textId="559BEA89" w:rsidR="00A042BB" w:rsidRDefault="006515A2" w:rsidP="006515A2">
    <w:pPr>
      <w:pStyle w:val="Header"/>
      <w:rPr>
        <w:sz w:val="17"/>
      </w:rPr>
    </w:pPr>
    <w:bookmarkStart w:id="4" w:name="TITUS1HeaderFirstPage"/>
    <w:r>
      <w:rPr>
        <w:sz w:val="17"/>
      </w:rPr>
      <w:t> </w:t>
    </w:r>
  </w:p>
  <w:bookmarkEnd w:id="4"/>
  <w:p w14:paraId="19588B27" w14:textId="77777777" w:rsidR="00A042BB" w:rsidRDefault="00A042B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EF301A" w14:textId="4E560359" w:rsidR="00A042BB" w:rsidRDefault="006515A2" w:rsidP="006515A2">
    <w:pPr>
      <w:pStyle w:val="Header"/>
      <w:rPr>
        <w:sz w:val="17"/>
      </w:rPr>
    </w:pPr>
    <w:bookmarkStart w:id="6" w:name="TITUS2HeaderEvenPages"/>
    <w:r>
      <w:rPr>
        <w:sz w:val="17"/>
      </w:rPr>
      <w:t> </w:t>
    </w:r>
  </w:p>
  <w:bookmarkEnd w:id="6"/>
  <w:p w14:paraId="62152159" w14:textId="77777777" w:rsidR="00A042BB" w:rsidRDefault="00A042BB" w:rsidP="00321B50">
    <w:pPr>
      <w:pStyle w:val="Header"/>
    </w:pPr>
  </w:p>
  <w:p w14:paraId="5FAD2D3F" w14:textId="77777777" w:rsidR="00A042BB" w:rsidRDefault="00A042B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40EA50" w14:textId="0801408A" w:rsidR="00A042BB" w:rsidRDefault="006515A2" w:rsidP="006515A2">
    <w:pPr>
      <w:pStyle w:val="Header"/>
      <w:rPr>
        <w:sz w:val="17"/>
      </w:rPr>
    </w:pPr>
    <w:bookmarkStart w:id="7" w:name="TITUS2HeaderPrimary"/>
    <w:r>
      <w:rPr>
        <w:sz w:val="17"/>
      </w:rPr>
      <w:t> </w:t>
    </w:r>
  </w:p>
  <w:bookmarkEnd w:id="7"/>
  <w:p w14:paraId="4E69CDA9" w14:textId="77777777" w:rsidR="00A042BB" w:rsidRDefault="00A042BB">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C3826A" w14:textId="6A3330F1" w:rsidR="00A042BB" w:rsidRDefault="006515A2" w:rsidP="006515A2">
    <w:pPr>
      <w:pStyle w:val="Header"/>
      <w:rPr>
        <w:sz w:val="17"/>
      </w:rPr>
    </w:pPr>
    <w:bookmarkStart w:id="10" w:name="TITUS2HeaderFirstPage"/>
    <w:r>
      <w:rPr>
        <w:sz w:val="17"/>
      </w:rPr>
      <w:t> </w:t>
    </w:r>
  </w:p>
  <w:bookmarkEnd w:id="10"/>
  <w:p w14:paraId="636EDD52" w14:textId="77777777" w:rsidR="00A042BB" w:rsidRDefault="00A042BB" w:rsidP="00321B50">
    <w:pPr>
      <w:pStyle w:val="Header"/>
    </w:pPr>
  </w:p>
  <w:p w14:paraId="2F2D7133" w14:textId="77777777" w:rsidR="00A042BB" w:rsidRDefault="00A042B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9FE1D8" w14:textId="756811E7" w:rsidR="00A042BB" w:rsidRDefault="006515A2" w:rsidP="006515A2">
    <w:pPr>
      <w:pStyle w:val="Header"/>
      <w:rPr>
        <w:sz w:val="17"/>
      </w:rPr>
    </w:pPr>
    <w:bookmarkStart w:id="13" w:name="TITUS3HeaderEvenPages"/>
    <w:r>
      <w:rPr>
        <w:sz w:val="17"/>
      </w:rPr>
      <w:t> </w:t>
    </w:r>
  </w:p>
  <w:bookmarkEnd w:id="13"/>
  <w:p w14:paraId="5DE026F0" w14:textId="77777777" w:rsidR="00A042BB" w:rsidRDefault="00A042BB" w:rsidP="00321B50">
    <w:pPr>
      <w:pStyle w:val="Header"/>
    </w:pPr>
  </w:p>
  <w:p w14:paraId="61A7D456" w14:textId="77777777" w:rsidR="00A042BB" w:rsidRDefault="00A042B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35655D" w14:textId="46156192" w:rsidR="00A042BB" w:rsidRDefault="006515A2" w:rsidP="006515A2">
    <w:pPr>
      <w:pStyle w:val="Header"/>
      <w:rPr>
        <w:sz w:val="17"/>
      </w:rPr>
    </w:pPr>
    <w:bookmarkStart w:id="14" w:name="TITUS3HeaderPrimary"/>
    <w:r>
      <w:rPr>
        <w:sz w:val="17"/>
      </w:rPr>
      <w:t> </w:t>
    </w:r>
  </w:p>
  <w:bookmarkEnd w:id="14"/>
  <w:p w14:paraId="2064C58F" w14:textId="77777777" w:rsidR="00A042BB" w:rsidRDefault="00A042BB">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8C118C" w14:textId="7846A1C7" w:rsidR="00A042BB" w:rsidRDefault="006515A2" w:rsidP="006515A2">
    <w:pPr>
      <w:pStyle w:val="Header"/>
      <w:rPr>
        <w:sz w:val="17"/>
      </w:rPr>
    </w:pPr>
    <w:bookmarkStart w:id="17" w:name="TITUS3HeaderFirstPage"/>
    <w:r>
      <w:rPr>
        <w:sz w:val="17"/>
      </w:rPr>
      <w:t> </w:t>
    </w:r>
  </w:p>
  <w:bookmarkEnd w:id="17"/>
  <w:p w14:paraId="455D26E8" w14:textId="77777777" w:rsidR="00A042BB" w:rsidRDefault="00A042BB" w:rsidP="00321B50">
    <w:pPr>
      <w:pStyle w:val="Header"/>
    </w:pPr>
  </w:p>
  <w:p w14:paraId="1254748C" w14:textId="77777777" w:rsidR="00A042BB" w:rsidRDefault="00A042BB">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9A78E9" w14:textId="2C776075" w:rsidR="00A042BB" w:rsidRDefault="006515A2" w:rsidP="006515A2">
    <w:pPr>
      <w:pStyle w:val="Header"/>
      <w:rPr>
        <w:sz w:val="17"/>
      </w:rPr>
    </w:pPr>
    <w:bookmarkStart w:id="19" w:name="TITUS4HeaderEvenPages"/>
    <w:r>
      <w:rPr>
        <w:sz w:val="17"/>
      </w:rPr>
      <w:t> </w:t>
    </w:r>
  </w:p>
  <w:bookmarkEnd w:id="19"/>
  <w:p w14:paraId="6A59611A" w14:textId="77777777" w:rsidR="00A042BB" w:rsidRDefault="00A042BB" w:rsidP="00321B50">
    <w:pPr>
      <w:pStyle w:val="Header"/>
    </w:pPr>
  </w:p>
  <w:p w14:paraId="3D1D5A50" w14:textId="77777777" w:rsidR="00A042BB" w:rsidRDefault="00A042BB">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2BB5FD" w14:textId="745D30F3" w:rsidR="00A042BB" w:rsidRDefault="006515A2" w:rsidP="006515A2">
    <w:pPr>
      <w:pStyle w:val="Header"/>
      <w:rPr>
        <w:sz w:val="17"/>
      </w:rPr>
    </w:pPr>
    <w:bookmarkStart w:id="20" w:name="TITUS4HeaderPrimary"/>
    <w:r>
      <w:rPr>
        <w:sz w:val="17"/>
      </w:rPr>
      <w:t> </w:t>
    </w:r>
  </w:p>
  <w:bookmarkEnd w:id="20"/>
  <w:p w14:paraId="34F333CF" w14:textId="77777777" w:rsidR="00A042BB" w:rsidRDefault="00A042BB">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2D2A14" w14:textId="3487E1B5" w:rsidR="00A042BB" w:rsidRDefault="006515A2" w:rsidP="006515A2">
    <w:pPr>
      <w:pStyle w:val="Header"/>
      <w:rPr>
        <w:sz w:val="17"/>
      </w:rPr>
    </w:pPr>
    <w:bookmarkStart w:id="23" w:name="TITUS4HeaderFirstPage"/>
    <w:r>
      <w:rPr>
        <w:sz w:val="17"/>
      </w:rPr>
      <w:t> </w:t>
    </w:r>
  </w:p>
  <w:bookmarkEnd w:id="23"/>
  <w:p w14:paraId="49DB1C79" w14:textId="77777777" w:rsidR="00A042BB" w:rsidRDefault="00A042BB" w:rsidP="00321B50">
    <w:pPr>
      <w:pStyle w:val="Header"/>
    </w:pPr>
  </w:p>
  <w:p w14:paraId="33A003B9" w14:textId="77777777" w:rsidR="00A042BB" w:rsidRDefault="00A042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2BD"/>
    <w:rsid w:val="00001BDE"/>
    <w:rsid w:val="00003990"/>
    <w:rsid w:val="000045B8"/>
    <w:rsid w:val="00020EEC"/>
    <w:rsid w:val="00025650"/>
    <w:rsid w:val="00026FAB"/>
    <w:rsid w:val="00027B1F"/>
    <w:rsid w:val="0003088B"/>
    <w:rsid w:val="000325D9"/>
    <w:rsid w:val="00033C47"/>
    <w:rsid w:val="000372B2"/>
    <w:rsid w:val="0004079F"/>
    <w:rsid w:val="000407DC"/>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652E"/>
    <w:rsid w:val="000B1E96"/>
    <w:rsid w:val="000B631B"/>
    <w:rsid w:val="000C378F"/>
    <w:rsid w:val="000C6892"/>
    <w:rsid w:val="000C6FFE"/>
    <w:rsid w:val="000D0BB6"/>
    <w:rsid w:val="000D428A"/>
    <w:rsid w:val="000D4604"/>
    <w:rsid w:val="000E26B0"/>
    <w:rsid w:val="000F1599"/>
    <w:rsid w:val="000F1769"/>
    <w:rsid w:val="000F6196"/>
    <w:rsid w:val="000F7ECD"/>
    <w:rsid w:val="00102E64"/>
    <w:rsid w:val="0010312C"/>
    <w:rsid w:val="00106DC7"/>
    <w:rsid w:val="00111CF1"/>
    <w:rsid w:val="0011237D"/>
    <w:rsid w:val="00112391"/>
    <w:rsid w:val="00113DB1"/>
    <w:rsid w:val="00114F52"/>
    <w:rsid w:val="0012135C"/>
    <w:rsid w:val="00130A72"/>
    <w:rsid w:val="001347F8"/>
    <w:rsid w:val="00134D7B"/>
    <w:rsid w:val="00137BB5"/>
    <w:rsid w:val="00137E05"/>
    <w:rsid w:val="001447F6"/>
    <w:rsid w:val="00147DE3"/>
    <w:rsid w:val="00150794"/>
    <w:rsid w:val="00153E67"/>
    <w:rsid w:val="001608C4"/>
    <w:rsid w:val="00171418"/>
    <w:rsid w:val="00190913"/>
    <w:rsid w:val="001961CF"/>
    <w:rsid w:val="001A59BB"/>
    <w:rsid w:val="001A6818"/>
    <w:rsid w:val="001A6A51"/>
    <w:rsid w:val="001A79C4"/>
    <w:rsid w:val="001B331A"/>
    <w:rsid w:val="001C0E74"/>
    <w:rsid w:val="001C6CEC"/>
    <w:rsid w:val="001D1C68"/>
    <w:rsid w:val="001D229F"/>
    <w:rsid w:val="001D6162"/>
    <w:rsid w:val="001D7F7D"/>
    <w:rsid w:val="001E2CA8"/>
    <w:rsid w:val="001E50D5"/>
    <w:rsid w:val="001E7592"/>
    <w:rsid w:val="001F32CE"/>
    <w:rsid w:val="001F3878"/>
    <w:rsid w:val="001F4552"/>
    <w:rsid w:val="001F6939"/>
    <w:rsid w:val="001F6A68"/>
    <w:rsid w:val="002019EB"/>
    <w:rsid w:val="002030F2"/>
    <w:rsid w:val="00205051"/>
    <w:rsid w:val="00211F65"/>
    <w:rsid w:val="0022001B"/>
    <w:rsid w:val="00220D06"/>
    <w:rsid w:val="002219BA"/>
    <w:rsid w:val="002246A0"/>
    <w:rsid w:val="00224AF9"/>
    <w:rsid w:val="00227032"/>
    <w:rsid w:val="00230439"/>
    <w:rsid w:val="00235176"/>
    <w:rsid w:val="00236061"/>
    <w:rsid w:val="00240914"/>
    <w:rsid w:val="0024100E"/>
    <w:rsid w:val="00241C1B"/>
    <w:rsid w:val="0024288B"/>
    <w:rsid w:val="00252514"/>
    <w:rsid w:val="00255420"/>
    <w:rsid w:val="00255D8E"/>
    <w:rsid w:val="002657E9"/>
    <w:rsid w:val="0026665E"/>
    <w:rsid w:val="00266EBB"/>
    <w:rsid w:val="002679C2"/>
    <w:rsid w:val="00270EEB"/>
    <w:rsid w:val="0027147E"/>
    <w:rsid w:val="00274DE8"/>
    <w:rsid w:val="002761F4"/>
    <w:rsid w:val="002775E1"/>
    <w:rsid w:val="00277979"/>
    <w:rsid w:val="002808EB"/>
    <w:rsid w:val="0028095D"/>
    <w:rsid w:val="00286D15"/>
    <w:rsid w:val="00291ADD"/>
    <w:rsid w:val="00294868"/>
    <w:rsid w:val="00295CA1"/>
    <w:rsid w:val="002A291A"/>
    <w:rsid w:val="002A5604"/>
    <w:rsid w:val="002A709A"/>
    <w:rsid w:val="002B00F6"/>
    <w:rsid w:val="002B1701"/>
    <w:rsid w:val="002B23C3"/>
    <w:rsid w:val="002B443A"/>
    <w:rsid w:val="002B5B35"/>
    <w:rsid w:val="002C256A"/>
    <w:rsid w:val="002C496D"/>
    <w:rsid w:val="002C57B9"/>
    <w:rsid w:val="002D05EB"/>
    <w:rsid w:val="002D2F29"/>
    <w:rsid w:val="002D2FD3"/>
    <w:rsid w:val="002E4D83"/>
    <w:rsid w:val="002E6D42"/>
    <w:rsid w:val="002E7017"/>
    <w:rsid w:val="002F4F6E"/>
    <w:rsid w:val="003015C3"/>
    <w:rsid w:val="0030698D"/>
    <w:rsid w:val="0030778C"/>
    <w:rsid w:val="0031350A"/>
    <w:rsid w:val="00313AA8"/>
    <w:rsid w:val="00316815"/>
    <w:rsid w:val="003168CA"/>
    <w:rsid w:val="00321255"/>
    <w:rsid w:val="00321B50"/>
    <w:rsid w:val="00322297"/>
    <w:rsid w:val="0032230D"/>
    <w:rsid w:val="00322A0B"/>
    <w:rsid w:val="003323F5"/>
    <w:rsid w:val="00335FC5"/>
    <w:rsid w:val="00340E9A"/>
    <w:rsid w:val="003516C0"/>
    <w:rsid w:val="00352E59"/>
    <w:rsid w:val="00354DBE"/>
    <w:rsid w:val="00355210"/>
    <w:rsid w:val="00365DF9"/>
    <w:rsid w:val="00372DB4"/>
    <w:rsid w:val="0037490C"/>
    <w:rsid w:val="00375AF5"/>
    <w:rsid w:val="003761BD"/>
    <w:rsid w:val="003769F6"/>
    <w:rsid w:val="0038154F"/>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C73BA"/>
    <w:rsid w:val="003D0D2D"/>
    <w:rsid w:val="003D4710"/>
    <w:rsid w:val="003E16D7"/>
    <w:rsid w:val="003E197E"/>
    <w:rsid w:val="004046F0"/>
    <w:rsid w:val="00405588"/>
    <w:rsid w:val="0040668F"/>
    <w:rsid w:val="00412677"/>
    <w:rsid w:val="00417690"/>
    <w:rsid w:val="00417925"/>
    <w:rsid w:val="00424008"/>
    <w:rsid w:val="004348AE"/>
    <w:rsid w:val="004376C0"/>
    <w:rsid w:val="0044115F"/>
    <w:rsid w:val="0044223A"/>
    <w:rsid w:val="00446792"/>
    <w:rsid w:val="00446F80"/>
    <w:rsid w:val="00450C83"/>
    <w:rsid w:val="00451851"/>
    <w:rsid w:val="00451A73"/>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A2FCE"/>
    <w:rsid w:val="004B600B"/>
    <w:rsid w:val="004B6822"/>
    <w:rsid w:val="004B69F6"/>
    <w:rsid w:val="004B7626"/>
    <w:rsid w:val="004C2D3A"/>
    <w:rsid w:val="004D03C4"/>
    <w:rsid w:val="004D0BF1"/>
    <w:rsid w:val="004D24D2"/>
    <w:rsid w:val="004D35A4"/>
    <w:rsid w:val="004D445F"/>
    <w:rsid w:val="004E00C7"/>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17B"/>
    <w:rsid w:val="00521221"/>
    <w:rsid w:val="00536FA9"/>
    <w:rsid w:val="005414F4"/>
    <w:rsid w:val="00541697"/>
    <w:rsid w:val="00546187"/>
    <w:rsid w:val="005463F1"/>
    <w:rsid w:val="00557D77"/>
    <w:rsid w:val="00562EAA"/>
    <w:rsid w:val="00563B58"/>
    <w:rsid w:val="005640C4"/>
    <w:rsid w:val="00564C53"/>
    <w:rsid w:val="0056684C"/>
    <w:rsid w:val="00571847"/>
    <w:rsid w:val="00574A0C"/>
    <w:rsid w:val="00576E4C"/>
    <w:rsid w:val="0057780F"/>
    <w:rsid w:val="00581E0A"/>
    <w:rsid w:val="00586D89"/>
    <w:rsid w:val="005916B8"/>
    <w:rsid w:val="005965E7"/>
    <w:rsid w:val="005A1B4C"/>
    <w:rsid w:val="005A1BA3"/>
    <w:rsid w:val="005A545C"/>
    <w:rsid w:val="005B4335"/>
    <w:rsid w:val="005B4607"/>
    <w:rsid w:val="005B485E"/>
    <w:rsid w:val="005C1567"/>
    <w:rsid w:val="005C2CFF"/>
    <w:rsid w:val="005C6CE5"/>
    <w:rsid w:val="005D3F07"/>
    <w:rsid w:val="005D583E"/>
    <w:rsid w:val="005E13EA"/>
    <w:rsid w:val="005E53BD"/>
    <w:rsid w:val="00601C05"/>
    <w:rsid w:val="00606E27"/>
    <w:rsid w:val="006108C9"/>
    <w:rsid w:val="006137D9"/>
    <w:rsid w:val="00615C7E"/>
    <w:rsid w:val="0062158D"/>
    <w:rsid w:val="00630723"/>
    <w:rsid w:val="00630F39"/>
    <w:rsid w:val="006326D1"/>
    <w:rsid w:val="00632E0A"/>
    <w:rsid w:val="00633165"/>
    <w:rsid w:val="00636B6C"/>
    <w:rsid w:val="00642035"/>
    <w:rsid w:val="006447DE"/>
    <w:rsid w:val="006515A2"/>
    <w:rsid w:val="0065276E"/>
    <w:rsid w:val="00654329"/>
    <w:rsid w:val="00654CEC"/>
    <w:rsid w:val="00655507"/>
    <w:rsid w:val="00655A9C"/>
    <w:rsid w:val="006712A7"/>
    <w:rsid w:val="006724B4"/>
    <w:rsid w:val="006733CC"/>
    <w:rsid w:val="00674FC2"/>
    <w:rsid w:val="00677E42"/>
    <w:rsid w:val="00682334"/>
    <w:rsid w:val="00683DE6"/>
    <w:rsid w:val="00684453"/>
    <w:rsid w:val="00684B16"/>
    <w:rsid w:val="0068549B"/>
    <w:rsid w:val="0068704B"/>
    <w:rsid w:val="00696F65"/>
    <w:rsid w:val="006A7A6D"/>
    <w:rsid w:val="006B01EB"/>
    <w:rsid w:val="006B1EAC"/>
    <w:rsid w:val="006B5E67"/>
    <w:rsid w:val="006B74F9"/>
    <w:rsid w:val="006C2EB5"/>
    <w:rsid w:val="006C6198"/>
    <w:rsid w:val="006D18A3"/>
    <w:rsid w:val="006D5970"/>
    <w:rsid w:val="006E481E"/>
    <w:rsid w:val="006E51DA"/>
    <w:rsid w:val="006E795F"/>
    <w:rsid w:val="006F408E"/>
    <w:rsid w:val="00700249"/>
    <w:rsid w:val="007006C5"/>
    <w:rsid w:val="0070604C"/>
    <w:rsid w:val="007069CD"/>
    <w:rsid w:val="007110E6"/>
    <w:rsid w:val="00711A70"/>
    <w:rsid w:val="00712E6F"/>
    <w:rsid w:val="00712E90"/>
    <w:rsid w:val="00713B7E"/>
    <w:rsid w:val="007172AC"/>
    <w:rsid w:val="007204AE"/>
    <w:rsid w:val="0072678F"/>
    <w:rsid w:val="00727C4C"/>
    <w:rsid w:val="00734809"/>
    <w:rsid w:val="007406E1"/>
    <w:rsid w:val="00743E40"/>
    <w:rsid w:val="0074609B"/>
    <w:rsid w:val="00751263"/>
    <w:rsid w:val="0075704F"/>
    <w:rsid w:val="00763620"/>
    <w:rsid w:val="00763B2D"/>
    <w:rsid w:val="00766093"/>
    <w:rsid w:val="00772924"/>
    <w:rsid w:val="007730EC"/>
    <w:rsid w:val="007739C0"/>
    <w:rsid w:val="007815E9"/>
    <w:rsid w:val="00781BF2"/>
    <w:rsid w:val="00784EC4"/>
    <w:rsid w:val="007872F2"/>
    <w:rsid w:val="007874BC"/>
    <w:rsid w:val="00787DE7"/>
    <w:rsid w:val="007908E0"/>
    <w:rsid w:val="007920AA"/>
    <w:rsid w:val="00793EB3"/>
    <w:rsid w:val="00794205"/>
    <w:rsid w:val="00797012"/>
    <w:rsid w:val="007A01E2"/>
    <w:rsid w:val="007A0C59"/>
    <w:rsid w:val="007A1F6A"/>
    <w:rsid w:val="007B0DE3"/>
    <w:rsid w:val="007B16E7"/>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E46A9"/>
    <w:rsid w:val="007F327F"/>
    <w:rsid w:val="007F3F7E"/>
    <w:rsid w:val="007F5497"/>
    <w:rsid w:val="007F63AC"/>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1F53"/>
    <w:rsid w:val="008632CA"/>
    <w:rsid w:val="00865008"/>
    <w:rsid w:val="00866B50"/>
    <w:rsid w:val="00866F78"/>
    <w:rsid w:val="008708F1"/>
    <w:rsid w:val="00874E83"/>
    <w:rsid w:val="00880539"/>
    <w:rsid w:val="008859E8"/>
    <w:rsid w:val="0088737B"/>
    <w:rsid w:val="00892716"/>
    <w:rsid w:val="00893067"/>
    <w:rsid w:val="008933DE"/>
    <w:rsid w:val="00895FCE"/>
    <w:rsid w:val="00897F3E"/>
    <w:rsid w:val="008A1BA8"/>
    <w:rsid w:val="008A21B4"/>
    <w:rsid w:val="008A4576"/>
    <w:rsid w:val="008B07DE"/>
    <w:rsid w:val="008B28E7"/>
    <w:rsid w:val="008B42E7"/>
    <w:rsid w:val="008B7D80"/>
    <w:rsid w:val="008B7D97"/>
    <w:rsid w:val="008C14C7"/>
    <w:rsid w:val="008C2FFB"/>
    <w:rsid w:val="008C6EEA"/>
    <w:rsid w:val="008D5813"/>
    <w:rsid w:val="008D634E"/>
    <w:rsid w:val="008D778A"/>
    <w:rsid w:val="008E01E5"/>
    <w:rsid w:val="008F22BD"/>
    <w:rsid w:val="008F55C5"/>
    <w:rsid w:val="009079BD"/>
    <w:rsid w:val="00912BD9"/>
    <w:rsid w:val="00920E5B"/>
    <w:rsid w:val="00926436"/>
    <w:rsid w:val="0093018C"/>
    <w:rsid w:val="00931DD8"/>
    <w:rsid w:val="00932CCA"/>
    <w:rsid w:val="009544C0"/>
    <w:rsid w:val="00954FA4"/>
    <w:rsid w:val="00956AE9"/>
    <w:rsid w:val="00964CC6"/>
    <w:rsid w:val="00976898"/>
    <w:rsid w:val="00982ECD"/>
    <w:rsid w:val="00991FDA"/>
    <w:rsid w:val="0099201E"/>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1FE9"/>
    <w:rsid w:val="009F3AEC"/>
    <w:rsid w:val="00A00081"/>
    <w:rsid w:val="00A00696"/>
    <w:rsid w:val="00A015F7"/>
    <w:rsid w:val="00A042BB"/>
    <w:rsid w:val="00A10BC9"/>
    <w:rsid w:val="00A10D56"/>
    <w:rsid w:val="00A12AAE"/>
    <w:rsid w:val="00A16DD1"/>
    <w:rsid w:val="00A22441"/>
    <w:rsid w:val="00A23F3B"/>
    <w:rsid w:val="00A24406"/>
    <w:rsid w:val="00A25F64"/>
    <w:rsid w:val="00A27CC2"/>
    <w:rsid w:val="00A3273B"/>
    <w:rsid w:val="00A40ED6"/>
    <w:rsid w:val="00A470EE"/>
    <w:rsid w:val="00A4722D"/>
    <w:rsid w:val="00A47621"/>
    <w:rsid w:val="00A479CD"/>
    <w:rsid w:val="00A50CFC"/>
    <w:rsid w:val="00A54D67"/>
    <w:rsid w:val="00A55A3F"/>
    <w:rsid w:val="00A56BC4"/>
    <w:rsid w:val="00A6180F"/>
    <w:rsid w:val="00A62407"/>
    <w:rsid w:val="00A652F6"/>
    <w:rsid w:val="00A732EA"/>
    <w:rsid w:val="00A7489E"/>
    <w:rsid w:val="00A8015F"/>
    <w:rsid w:val="00A80BD2"/>
    <w:rsid w:val="00A84C18"/>
    <w:rsid w:val="00A85039"/>
    <w:rsid w:val="00A851F7"/>
    <w:rsid w:val="00A906AA"/>
    <w:rsid w:val="00A94C5E"/>
    <w:rsid w:val="00AA241A"/>
    <w:rsid w:val="00AA252C"/>
    <w:rsid w:val="00AA3087"/>
    <w:rsid w:val="00AA666E"/>
    <w:rsid w:val="00AB5518"/>
    <w:rsid w:val="00AB5BA4"/>
    <w:rsid w:val="00AC01D4"/>
    <w:rsid w:val="00AC4A04"/>
    <w:rsid w:val="00AD336F"/>
    <w:rsid w:val="00AD3550"/>
    <w:rsid w:val="00AE2564"/>
    <w:rsid w:val="00AE301F"/>
    <w:rsid w:val="00AE3302"/>
    <w:rsid w:val="00AE7077"/>
    <w:rsid w:val="00AF61C2"/>
    <w:rsid w:val="00AF6CC6"/>
    <w:rsid w:val="00AF71CF"/>
    <w:rsid w:val="00B011CD"/>
    <w:rsid w:val="00B0142F"/>
    <w:rsid w:val="00B0296A"/>
    <w:rsid w:val="00B05482"/>
    <w:rsid w:val="00B12295"/>
    <w:rsid w:val="00B137BE"/>
    <w:rsid w:val="00B17FA0"/>
    <w:rsid w:val="00B24344"/>
    <w:rsid w:val="00B26769"/>
    <w:rsid w:val="00B31C91"/>
    <w:rsid w:val="00B3747F"/>
    <w:rsid w:val="00B43194"/>
    <w:rsid w:val="00B4588A"/>
    <w:rsid w:val="00B46E9F"/>
    <w:rsid w:val="00B47734"/>
    <w:rsid w:val="00B47AD6"/>
    <w:rsid w:val="00B50FBA"/>
    <w:rsid w:val="00B558EB"/>
    <w:rsid w:val="00B577D3"/>
    <w:rsid w:val="00B60466"/>
    <w:rsid w:val="00B6548F"/>
    <w:rsid w:val="00B66369"/>
    <w:rsid w:val="00B737F8"/>
    <w:rsid w:val="00B7502A"/>
    <w:rsid w:val="00B77305"/>
    <w:rsid w:val="00B82CC2"/>
    <w:rsid w:val="00B84A89"/>
    <w:rsid w:val="00B92BEF"/>
    <w:rsid w:val="00B9689A"/>
    <w:rsid w:val="00BA1FFA"/>
    <w:rsid w:val="00BA7FF1"/>
    <w:rsid w:val="00BB06CB"/>
    <w:rsid w:val="00BB261F"/>
    <w:rsid w:val="00BB2887"/>
    <w:rsid w:val="00BB2CD3"/>
    <w:rsid w:val="00BB5EAA"/>
    <w:rsid w:val="00BB5F11"/>
    <w:rsid w:val="00BC0401"/>
    <w:rsid w:val="00BC04FA"/>
    <w:rsid w:val="00BC1C22"/>
    <w:rsid w:val="00BC460B"/>
    <w:rsid w:val="00BC5725"/>
    <w:rsid w:val="00BD1D91"/>
    <w:rsid w:val="00BD1F45"/>
    <w:rsid w:val="00BD30B1"/>
    <w:rsid w:val="00BE0F7B"/>
    <w:rsid w:val="00BE10C2"/>
    <w:rsid w:val="00BF75A9"/>
    <w:rsid w:val="00C01D14"/>
    <w:rsid w:val="00C025B4"/>
    <w:rsid w:val="00C115DA"/>
    <w:rsid w:val="00C11F61"/>
    <w:rsid w:val="00C14C05"/>
    <w:rsid w:val="00C161FD"/>
    <w:rsid w:val="00C23F17"/>
    <w:rsid w:val="00C26D0D"/>
    <w:rsid w:val="00C27C95"/>
    <w:rsid w:val="00C300D2"/>
    <w:rsid w:val="00C3270F"/>
    <w:rsid w:val="00C3278B"/>
    <w:rsid w:val="00C33375"/>
    <w:rsid w:val="00C34C23"/>
    <w:rsid w:val="00C368F2"/>
    <w:rsid w:val="00C42005"/>
    <w:rsid w:val="00C44446"/>
    <w:rsid w:val="00C4664D"/>
    <w:rsid w:val="00C472AA"/>
    <w:rsid w:val="00C50A05"/>
    <w:rsid w:val="00C54AED"/>
    <w:rsid w:val="00C55B2F"/>
    <w:rsid w:val="00C63D00"/>
    <w:rsid w:val="00C6441B"/>
    <w:rsid w:val="00C7108B"/>
    <w:rsid w:val="00C8089F"/>
    <w:rsid w:val="00C836CC"/>
    <w:rsid w:val="00C859EA"/>
    <w:rsid w:val="00C87A74"/>
    <w:rsid w:val="00C90A71"/>
    <w:rsid w:val="00C91574"/>
    <w:rsid w:val="00C91BC2"/>
    <w:rsid w:val="00C92C71"/>
    <w:rsid w:val="00C93F8F"/>
    <w:rsid w:val="00CA2745"/>
    <w:rsid w:val="00CA3593"/>
    <w:rsid w:val="00CA73F2"/>
    <w:rsid w:val="00CA7F4F"/>
    <w:rsid w:val="00CB258E"/>
    <w:rsid w:val="00CB3C8F"/>
    <w:rsid w:val="00CB75CE"/>
    <w:rsid w:val="00CC02F1"/>
    <w:rsid w:val="00CC11A6"/>
    <w:rsid w:val="00CC135E"/>
    <w:rsid w:val="00CD5D3F"/>
    <w:rsid w:val="00CD60E4"/>
    <w:rsid w:val="00CD612E"/>
    <w:rsid w:val="00CD76DB"/>
    <w:rsid w:val="00CF1E90"/>
    <w:rsid w:val="00CF3DB3"/>
    <w:rsid w:val="00D052BC"/>
    <w:rsid w:val="00D07026"/>
    <w:rsid w:val="00D11C62"/>
    <w:rsid w:val="00D14246"/>
    <w:rsid w:val="00D22C8F"/>
    <w:rsid w:val="00D33491"/>
    <w:rsid w:val="00D35322"/>
    <w:rsid w:val="00D40F47"/>
    <w:rsid w:val="00D44F8E"/>
    <w:rsid w:val="00D44FD0"/>
    <w:rsid w:val="00D5733C"/>
    <w:rsid w:val="00D6037A"/>
    <w:rsid w:val="00D607EF"/>
    <w:rsid w:val="00D60F88"/>
    <w:rsid w:val="00D625E7"/>
    <w:rsid w:val="00D63A1A"/>
    <w:rsid w:val="00D646BD"/>
    <w:rsid w:val="00D70239"/>
    <w:rsid w:val="00D71201"/>
    <w:rsid w:val="00D720C7"/>
    <w:rsid w:val="00D77A04"/>
    <w:rsid w:val="00D807E5"/>
    <w:rsid w:val="00D81D06"/>
    <w:rsid w:val="00D82287"/>
    <w:rsid w:val="00D8652C"/>
    <w:rsid w:val="00D876E6"/>
    <w:rsid w:val="00D93CA6"/>
    <w:rsid w:val="00D94C3D"/>
    <w:rsid w:val="00D951B9"/>
    <w:rsid w:val="00D95F7E"/>
    <w:rsid w:val="00DA1025"/>
    <w:rsid w:val="00DA22EC"/>
    <w:rsid w:val="00DA5860"/>
    <w:rsid w:val="00DB2767"/>
    <w:rsid w:val="00DB603E"/>
    <w:rsid w:val="00DC418E"/>
    <w:rsid w:val="00DC4729"/>
    <w:rsid w:val="00DD233A"/>
    <w:rsid w:val="00DD37A5"/>
    <w:rsid w:val="00DE14CA"/>
    <w:rsid w:val="00DE394C"/>
    <w:rsid w:val="00DE556F"/>
    <w:rsid w:val="00E03B6D"/>
    <w:rsid w:val="00E17160"/>
    <w:rsid w:val="00E22991"/>
    <w:rsid w:val="00E35BEC"/>
    <w:rsid w:val="00E35C4F"/>
    <w:rsid w:val="00E42DC4"/>
    <w:rsid w:val="00E50821"/>
    <w:rsid w:val="00E50EF8"/>
    <w:rsid w:val="00E51F91"/>
    <w:rsid w:val="00E64D2D"/>
    <w:rsid w:val="00E66809"/>
    <w:rsid w:val="00E66D20"/>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315"/>
    <w:rsid w:val="00EB62E6"/>
    <w:rsid w:val="00EB655B"/>
    <w:rsid w:val="00ED1B30"/>
    <w:rsid w:val="00ED250E"/>
    <w:rsid w:val="00ED3F5F"/>
    <w:rsid w:val="00ED528D"/>
    <w:rsid w:val="00EE1AC1"/>
    <w:rsid w:val="00EE39D6"/>
    <w:rsid w:val="00EE413C"/>
    <w:rsid w:val="00EE52AD"/>
    <w:rsid w:val="00EF4189"/>
    <w:rsid w:val="00F00945"/>
    <w:rsid w:val="00F01F92"/>
    <w:rsid w:val="00F10A08"/>
    <w:rsid w:val="00F117E0"/>
    <w:rsid w:val="00F13770"/>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6399"/>
    <w:rsid w:val="00F709C0"/>
    <w:rsid w:val="00F927A1"/>
    <w:rsid w:val="00F92E4D"/>
    <w:rsid w:val="00FA3764"/>
    <w:rsid w:val="00FA56ED"/>
    <w:rsid w:val="00FB1816"/>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1717EFC7"/>
    <w:rsid w:val="4096612A"/>
    <w:rsid w:val="4E216C8D"/>
    <w:rsid w:val="5848403C"/>
    <w:rsid w:val="5A3BBC78"/>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DE14C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4886271">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hyperlink" Target="https://www.mayoclinic.org/healthy-lifestyle/stress-management/in-depth/exercise-and-stress/art-20044469.%20Last%20accessed%2003/01/2020" TargetMode="External"/><Relationship Id="rId39" Type="http://schemas.openxmlformats.org/officeDocument/2006/relationships/header" Target="header12.xml"/><Relationship Id="rId3" Type="http://schemas.openxmlformats.org/officeDocument/2006/relationships/customXml" Target="../customXml/item3.xml"/><Relationship Id="rId21" Type="http://schemas.openxmlformats.org/officeDocument/2006/relationships/footer" Target="footer5.xml"/><Relationship Id="rId34" Type="http://schemas.openxmlformats.org/officeDocument/2006/relationships/footer" Target="footer9.xml"/><Relationship Id="rId42"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www.shb.scot.nhs.uk/departments/occupationalhealth/documents/PracticalAdviceForShiftWorkers.pdf.%20Last%20accessed%2003/01/2020" TargetMode="External"/><Relationship Id="rId33" Type="http://schemas.openxmlformats.org/officeDocument/2006/relationships/header" Target="header9.xml"/><Relationship Id="rId38" Type="http://schemas.openxmlformats.org/officeDocument/2006/relationships/footer" Target="footer1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29" Type="http://schemas.openxmlformats.org/officeDocument/2006/relationships/header" Target="header7.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assets.publishing.service.gov.uk/government/uploads/system/uploads/attachment_data/file/435512/MHA_Code_of_Practice.PDF.%20Last%20accessed%2010/01/2020" TargetMode="External"/><Relationship Id="rId32" Type="http://schemas.openxmlformats.org/officeDocument/2006/relationships/footer" Target="footer8.xml"/><Relationship Id="rId37" Type="http://schemas.openxmlformats.org/officeDocument/2006/relationships/footer" Target="footer10.xml"/><Relationship Id="rId40"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oter" Target="footer6.xml"/><Relationship Id="rId28" Type="http://schemas.openxmlformats.org/officeDocument/2006/relationships/hyperlink" Target="http://www.legislation.gov.uk/ukpga/1983/20/section/136.%20Last%20accessed%2004/01/2020" TargetMode="External"/><Relationship Id="rId36" Type="http://schemas.openxmlformats.org/officeDocument/2006/relationships/header" Target="header11.xml"/><Relationship Id="rId10" Type="http://schemas.openxmlformats.org/officeDocument/2006/relationships/endnotes" Target="endnotes.xml"/><Relationship Id="rId19" Type="http://schemas.openxmlformats.org/officeDocument/2006/relationships/header" Target="header5.xml"/><Relationship Id="rId31" Type="http://schemas.openxmlformats.org/officeDocument/2006/relationships/footer" Target="foot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6.xml"/><Relationship Id="rId27" Type="http://schemas.openxmlformats.org/officeDocument/2006/relationships/hyperlink" Target="https://archive.org/details/silentmessagesim00mehr" TargetMode="External"/><Relationship Id="rId30" Type="http://schemas.openxmlformats.org/officeDocument/2006/relationships/header" Target="header8.xml"/><Relationship Id="rId35" Type="http://schemas.openxmlformats.org/officeDocument/2006/relationships/header" Target="head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E4CF55-A4C9-48B9-9928-4B592A115C4E}">
  <ds:schemaRefs>
    <ds:schemaRef ds:uri="http://schemas.openxmlformats.org/package/2006/metadata/core-properties"/>
    <ds:schemaRef ds:uri="http://purl.org/dc/dcmitype/"/>
    <ds:schemaRef ds:uri="http://schemas.microsoft.com/office/infopath/2007/PartnerControls"/>
    <ds:schemaRef ds:uri="http://purl.org/dc/terms/"/>
    <ds:schemaRef ds:uri="http://purl.org/dc/elements/1.1/"/>
    <ds:schemaRef ds:uri="http://schemas.microsoft.com/office/2006/documentManagement/types"/>
    <ds:schemaRef ds:uri="2e89cfda-a374-4413-9f0d-8b601eddeb70"/>
    <ds:schemaRef ds:uri="1ecf5648-3750-43f5-867d-bfaa16e6e17e"/>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3.xml><?xml version="1.0" encoding="utf-8"?>
<ds:datastoreItem xmlns:ds="http://schemas.openxmlformats.org/officeDocument/2006/customXml" ds:itemID="{C50E4DD6-B50E-4E45-8DA2-48D77BCFD4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F160460-2BB2-455E-B6D5-89441B7702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23</Pages>
  <Words>7783</Words>
  <Characters>40995</Characters>
  <Application>Microsoft Office Word</Application>
  <DocSecurity>0</DocSecurity>
  <Lines>341</Lines>
  <Paragraphs>97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48681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Evans,Matthew swp6437</cp:lastModifiedBy>
  <cp:revision>3</cp:revision>
  <cp:lastPrinted>2019-09-26T14:40:00Z</cp:lastPrinted>
  <dcterms:created xsi:type="dcterms:W3CDTF">2020-01-19T19:08:00Z</dcterms:created>
  <dcterms:modified xsi:type="dcterms:W3CDTF">2020-01-19T20:08:00Z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a3bdfdd0-2549-400d-9f41-a30f724389b1</vt:lpwstr>
  </property>
  <property fmtid="{D5CDD505-2E9C-101B-9397-08002B2CF9AE}" pid="4" name="Classification">
    <vt:lpwstr>OFFICIAL</vt:lpwstr>
  </property>
  <property fmtid="{D5CDD505-2E9C-101B-9397-08002B2CF9AE}" pid="5" name="Visibility">
    <vt:lpwstr>NOT VISIBLE</vt:lpwstr>
  </property>
</Properties>
</file>