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1F57" w:rsidRPr="00221C13" w:rsidRDefault="00AA1F57" w:rsidP="00250F8B">
      <w:pPr>
        <w:ind w:firstLine="720"/>
        <w:jc w:val="center"/>
        <w:rPr>
          <w:rFonts w:ascii="Arial" w:hAnsi="Arial" w:cs="Arial"/>
          <w:b/>
          <w:sz w:val="24"/>
          <w:szCs w:val="24"/>
          <w:u w:val="single"/>
        </w:rPr>
      </w:pPr>
      <w:r w:rsidRPr="00221C13">
        <w:rPr>
          <w:rFonts w:ascii="Arial" w:hAnsi="Arial" w:cs="Arial"/>
          <w:b/>
          <w:sz w:val="24"/>
          <w:szCs w:val="24"/>
          <w:u w:val="single"/>
        </w:rPr>
        <w:t>CIPD Postgraduate Diploma in HRM</w:t>
      </w:r>
    </w:p>
    <w:p w:rsidR="00250F8B" w:rsidRPr="00221C13" w:rsidRDefault="00AA1F57" w:rsidP="00250F8B">
      <w:pPr>
        <w:ind w:firstLine="720"/>
        <w:jc w:val="center"/>
        <w:rPr>
          <w:rFonts w:ascii="Arial" w:hAnsi="Arial" w:cs="Arial"/>
          <w:b/>
          <w:sz w:val="24"/>
          <w:szCs w:val="24"/>
          <w:u w:val="single"/>
        </w:rPr>
      </w:pPr>
      <w:r w:rsidRPr="00221C13">
        <w:rPr>
          <w:rFonts w:ascii="Arial" w:hAnsi="Arial" w:cs="Arial"/>
          <w:b/>
          <w:sz w:val="24"/>
          <w:szCs w:val="24"/>
          <w:u w:val="single"/>
        </w:rPr>
        <w:t>HRM in Context</w:t>
      </w:r>
      <w:r w:rsidR="004F3AD4" w:rsidRPr="00221C13">
        <w:rPr>
          <w:rFonts w:ascii="Arial" w:hAnsi="Arial" w:cs="Arial"/>
          <w:b/>
          <w:sz w:val="24"/>
          <w:szCs w:val="24"/>
          <w:u w:val="single"/>
        </w:rPr>
        <w:t xml:space="preserve"> (</w:t>
      </w:r>
      <w:r w:rsidRPr="00221C13">
        <w:rPr>
          <w:rFonts w:ascii="Arial" w:hAnsi="Arial" w:cs="Arial"/>
          <w:b/>
          <w:sz w:val="24"/>
          <w:szCs w:val="24"/>
          <w:u w:val="single"/>
        </w:rPr>
        <w:t>BMHR7004</w:t>
      </w:r>
      <w:r w:rsidR="004F3AD4" w:rsidRPr="00221C13">
        <w:rPr>
          <w:rFonts w:ascii="Arial" w:hAnsi="Arial" w:cs="Arial"/>
          <w:b/>
          <w:sz w:val="24"/>
          <w:szCs w:val="24"/>
          <w:u w:val="single"/>
        </w:rPr>
        <w:t>)</w:t>
      </w:r>
    </w:p>
    <w:p w:rsidR="00250F8B" w:rsidRPr="00221C13" w:rsidRDefault="00250F8B" w:rsidP="00250F8B">
      <w:pPr>
        <w:rPr>
          <w:rFonts w:ascii="Arial" w:hAnsi="Arial" w:cs="Arial"/>
          <w:sz w:val="24"/>
          <w:szCs w:val="24"/>
        </w:rPr>
      </w:pPr>
      <w:r w:rsidRPr="00221C13">
        <w:rPr>
          <w:rFonts w:ascii="Arial" w:hAnsi="Arial" w:cs="Arial"/>
          <w:b/>
          <w:sz w:val="24"/>
          <w:szCs w:val="24"/>
        </w:rPr>
        <w:t>Name:</w:t>
      </w:r>
      <w:r w:rsidRPr="00221C13">
        <w:rPr>
          <w:rFonts w:ascii="Arial" w:hAnsi="Arial" w:cs="Arial"/>
          <w:sz w:val="24"/>
          <w:szCs w:val="24"/>
        </w:rPr>
        <w:t xml:space="preserve"> David Rees</w:t>
      </w:r>
    </w:p>
    <w:p w:rsidR="00250F8B" w:rsidRDefault="00250F8B" w:rsidP="00250F8B">
      <w:pPr>
        <w:rPr>
          <w:rFonts w:ascii="Arial" w:hAnsi="Arial" w:cs="Arial"/>
          <w:sz w:val="24"/>
          <w:szCs w:val="24"/>
        </w:rPr>
      </w:pPr>
      <w:r w:rsidRPr="00221C13">
        <w:rPr>
          <w:rFonts w:ascii="Arial" w:hAnsi="Arial" w:cs="Arial"/>
          <w:b/>
          <w:sz w:val="24"/>
          <w:szCs w:val="24"/>
        </w:rPr>
        <w:t>CIPD Membership Number:</w:t>
      </w:r>
      <w:r w:rsidRPr="00221C13">
        <w:rPr>
          <w:rFonts w:ascii="Arial" w:hAnsi="Arial" w:cs="Arial"/>
          <w:sz w:val="24"/>
          <w:szCs w:val="24"/>
        </w:rPr>
        <w:t xml:space="preserve"> 44081837</w:t>
      </w:r>
    </w:p>
    <w:p w:rsidR="00C22165" w:rsidRPr="00C22165" w:rsidRDefault="00C22165" w:rsidP="00250F8B">
      <w:pPr>
        <w:rPr>
          <w:rFonts w:ascii="Arial" w:hAnsi="Arial" w:cs="Arial"/>
          <w:sz w:val="24"/>
          <w:szCs w:val="24"/>
        </w:rPr>
      </w:pPr>
      <w:r>
        <w:rPr>
          <w:rFonts w:ascii="Arial" w:hAnsi="Arial" w:cs="Arial"/>
          <w:b/>
          <w:sz w:val="24"/>
          <w:szCs w:val="24"/>
        </w:rPr>
        <w:t xml:space="preserve">P Number: </w:t>
      </w:r>
      <w:r>
        <w:rPr>
          <w:rFonts w:ascii="Arial" w:hAnsi="Arial" w:cs="Arial"/>
          <w:sz w:val="24"/>
          <w:szCs w:val="24"/>
        </w:rPr>
        <w:t>p078875</w:t>
      </w:r>
    </w:p>
    <w:p w:rsidR="00250F8B" w:rsidRPr="00221C13" w:rsidRDefault="00250F8B" w:rsidP="00250F8B">
      <w:pPr>
        <w:rPr>
          <w:rFonts w:ascii="Arial" w:hAnsi="Arial" w:cs="Arial"/>
          <w:sz w:val="24"/>
          <w:szCs w:val="24"/>
        </w:rPr>
      </w:pPr>
      <w:r w:rsidRPr="00221C13">
        <w:rPr>
          <w:rFonts w:ascii="Arial" w:hAnsi="Arial" w:cs="Arial"/>
          <w:b/>
          <w:sz w:val="24"/>
          <w:szCs w:val="24"/>
        </w:rPr>
        <w:t>Date:</w:t>
      </w:r>
      <w:r w:rsidR="00AA1F57" w:rsidRPr="00221C13">
        <w:rPr>
          <w:rFonts w:ascii="Arial" w:hAnsi="Arial" w:cs="Arial"/>
          <w:sz w:val="24"/>
          <w:szCs w:val="24"/>
        </w:rPr>
        <w:t xml:space="preserve"> </w:t>
      </w:r>
      <w:r w:rsidR="00C55341">
        <w:rPr>
          <w:rFonts w:ascii="Arial" w:hAnsi="Arial" w:cs="Arial"/>
          <w:sz w:val="24"/>
          <w:szCs w:val="24"/>
        </w:rPr>
        <w:t>12</w:t>
      </w:r>
      <w:r w:rsidR="00AA1F57" w:rsidRPr="00221C13">
        <w:rPr>
          <w:rFonts w:ascii="Arial" w:hAnsi="Arial" w:cs="Arial"/>
          <w:sz w:val="24"/>
          <w:szCs w:val="24"/>
        </w:rPr>
        <w:t>/12/2017</w:t>
      </w:r>
    </w:p>
    <w:tbl>
      <w:tblPr>
        <w:tblStyle w:val="TableGrid"/>
        <w:tblW w:w="0" w:type="auto"/>
        <w:tblInd w:w="108" w:type="dxa"/>
        <w:tblLook w:val="04A0" w:firstRow="1" w:lastRow="0" w:firstColumn="1" w:lastColumn="0" w:noHBand="0" w:noVBand="1"/>
      </w:tblPr>
      <w:tblGrid>
        <w:gridCol w:w="4435"/>
        <w:gridCol w:w="4473"/>
      </w:tblGrid>
      <w:tr w:rsidR="00250F8B" w:rsidRPr="00221C13" w:rsidTr="00F53CC0">
        <w:tc>
          <w:tcPr>
            <w:tcW w:w="8908" w:type="dxa"/>
            <w:gridSpan w:val="2"/>
            <w:vAlign w:val="center"/>
          </w:tcPr>
          <w:p w:rsidR="00250F8B" w:rsidRPr="00221C13" w:rsidRDefault="00250F8B" w:rsidP="00250F8B">
            <w:pPr>
              <w:jc w:val="center"/>
              <w:rPr>
                <w:rFonts w:ascii="Arial" w:hAnsi="Arial" w:cs="Arial"/>
                <w:b/>
                <w:sz w:val="24"/>
                <w:szCs w:val="24"/>
              </w:rPr>
            </w:pPr>
            <w:r w:rsidRPr="00221C13">
              <w:rPr>
                <w:rFonts w:ascii="Arial" w:hAnsi="Arial" w:cs="Arial"/>
                <w:b/>
                <w:sz w:val="24"/>
                <w:szCs w:val="24"/>
              </w:rPr>
              <w:t>Word Count</w:t>
            </w:r>
          </w:p>
        </w:tc>
      </w:tr>
      <w:tr w:rsidR="00250F8B" w:rsidRPr="00221C13" w:rsidTr="00F53CC0">
        <w:tc>
          <w:tcPr>
            <w:tcW w:w="4435" w:type="dxa"/>
          </w:tcPr>
          <w:p w:rsidR="00250F8B" w:rsidRPr="00221C13" w:rsidRDefault="00250F8B" w:rsidP="00250F8B">
            <w:pPr>
              <w:rPr>
                <w:rFonts w:ascii="Arial" w:hAnsi="Arial" w:cs="Arial"/>
                <w:b/>
                <w:sz w:val="24"/>
                <w:szCs w:val="24"/>
              </w:rPr>
            </w:pPr>
            <w:r w:rsidRPr="00221C13">
              <w:rPr>
                <w:rFonts w:ascii="Arial" w:hAnsi="Arial" w:cs="Arial"/>
                <w:b/>
                <w:sz w:val="24"/>
                <w:szCs w:val="24"/>
              </w:rPr>
              <w:t>Word Count Limit</w:t>
            </w:r>
          </w:p>
        </w:tc>
        <w:tc>
          <w:tcPr>
            <w:tcW w:w="4473" w:type="dxa"/>
          </w:tcPr>
          <w:p w:rsidR="00250F8B" w:rsidRPr="00221C13" w:rsidRDefault="00AA1F57" w:rsidP="00415E11">
            <w:pPr>
              <w:rPr>
                <w:rFonts w:ascii="Arial" w:hAnsi="Arial" w:cs="Arial"/>
                <w:sz w:val="24"/>
                <w:szCs w:val="24"/>
              </w:rPr>
            </w:pPr>
            <w:r w:rsidRPr="00221C13">
              <w:rPr>
                <w:rFonts w:ascii="Arial" w:hAnsi="Arial" w:cs="Arial"/>
                <w:sz w:val="24"/>
                <w:szCs w:val="24"/>
              </w:rPr>
              <w:t>2</w:t>
            </w:r>
            <w:r w:rsidR="00250F8B" w:rsidRPr="00221C13">
              <w:rPr>
                <w:rFonts w:ascii="Arial" w:hAnsi="Arial" w:cs="Arial"/>
                <w:sz w:val="24"/>
                <w:szCs w:val="24"/>
              </w:rPr>
              <w:t>,</w:t>
            </w:r>
            <w:r w:rsidRPr="00221C13">
              <w:rPr>
                <w:rFonts w:ascii="Arial" w:hAnsi="Arial" w:cs="Arial"/>
                <w:sz w:val="24"/>
                <w:szCs w:val="24"/>
              </w:rPr>
              <w:t>000</w:t>
            </w:r>
            <w:r w:rsidR="00282818" w:rsidRPr="00221C13">
              <w:rPr>
                <w:rFonts w:ascii="Arial" w:hAnsi="Arial" w:cs="Arial"/>
                <w:sz w:val="24"/>
                <w:szCs w:val="24"/>
              </w:rPr>
              <w:t xml:space="preserve"> (</w:t>
            </w:r>
            <w:r w:rsidR="00415E11" w:rsidRPr="00221C13">
              <w:rPr>
                <w:rFonts w:ascii="Arial" w:hAnsi="Arial" w:cs="Arial"/>
                <w:sz w:val="24"/>
                <w:szCs w:val="24"/>
              </w:rPr>
              <w:t xml:space="preserve">+ </w:t>
            </w:r>
            <w:r w:rsidR="00481FF5" w:rsidRPr="00221C13">
              <w:rPr>
                <w:rFonts w:ascii="Arial" w:hAnsi="Arial" w:cs="Arial"/>
                <w:sz w:val="24"/>
                <w:szCs w:val="24"/>
              </w:rPr>
              <w:t>1</w:t>
            </w:r>
            <w:r w:rsidR="006241E7" w:rsidRPr="00221C13">
              <w:rPr>
                <w:rFonts w:ascii="Arial" w:hAnsi="Arial" w:cs="Arial"/>
                <w:sz w:val="24"/>
                <w:szCs w:val="24"/>
              </w:rPr>
              <w:t xml:space="preserve">0% = </w:t>
            </w:r>
            <w:r w:rsidRPr="00221C13">
              <w:rPr>
                <w:rFonts w:ascii="Arial" w:hAnsi="Arial" w:cs="Arial"/>
                <w:sz w:val="24"/>
                <w:szCs w:val="24"/>
              </w:rPr>
              <w:t>2,</w:t>
            </w:r>
            <w:r w:rsidR="00481FF5" w:rsidRPr="00221C13">
              <w:rPr>
                <w:rFonts w:ascii="Arial" w:hAnsi="Arial" w:cs="Arial"/>
                <w:sz w:val="24"/>
                <w:szCs w:val="24"/>
              </w:rPr>
              <w:t>2</w:t>
            </w:r>
            <w:r w:rsidRPr="00221C13">
              <w:rPr>
                <w:rFonts w:ascii="Arial" w:hAnsi="Arial" w:cs="Arial"/>
                <w:sz w:val="24"/>
                <w:szCs w:val="24"/>
              </w:rPr>
              <w:t>00</w:t>
            </w:r>
            <w:r w:rsidR="006241E7" w:rsidRPr="00221C13">
              <w:rPr>
                <w:rFonts w:ascii="Arial" w:hAnsi="Arial" w:cs="Arial"/>
                <w:sz w:val="24"/>
                <w:szCs w:val="24"/>
              </w:rPr>
              <w:t>)</w:t>
            </w:r>
          </w:p>
        </w:tc>
      </w:tr>
      <w:tr w:rsidR="00250F8B" w:rsidRPr="00221C13" w:rsidTr="00F53CC0">
        <w:tc>
          <w:tcPr>
            <w:tcW w:w="4435" w:type="dxa"/>
          </w:tcPr>
          <w:p w:rsidR="00250F8B" w:rsidRPr="00221C13" w:rsidRDefault="00250F8B" w:rsidP="00250F8B">
            <w:pPr>
              <w:rPr>
                <w:rFonts w:ascii="Arial" w:hAnsi="Arial" w:cs="Arial"/>
                <w:b/>
                <w:sz w:val="24"/>
                <w:szCs w:val="24"/>
              </w:rPr>
            </w:pPr>
            <w:r w:rsidRPr="00221C13">
              <w:rPr>
                <w:rFonts w:ascii="Arial" w:hAnsi="Arial" w:cs="Arial"/>
                <w:b/>
                <w:sz w:val="24"/>
                <w:szCs w:val="24"/>
              </w:rPr>
              <w:t xml:space="preserve">Word </w:t>
            </w:r>
            <w:r w:rsidR="00F53CC0" w:rsidRPr="00221C13">
              <w:rPr>
                <w:rFonts w:ascii="Arial" w:hAnsi="Arial" w:cs="Arial"/>
                <w:b/>
                <w:sz w:val="24"/>
                <w:szCs w:val="24"/>
              </w:rPr>
              <w:t>Count</w:t>
            </w:r>
          </w:p>
          <w:p w:rsidR="00250F8B" w:rsidRPr="00221C13" w:rsidRDefault="00250F8B" w:rsidP="00250F8B">
            <w:pPr>
              <w:rPr>
                <w:rFonts w:ascii="Arial" w:hAnsi="Arial" w:cs="Arial"/>
                <w:b/>
                <w:sz w:val="24"/>
                <w:szCs w:val="24"/>
              </w:rPr>
            </w:pPr>
            <w:r w:rsidRPr="00221C13">
              <w:rPr>
                <w:rFonts w:ascii="Arial" w:hAnsi="Arial" w:cs="Arial"/>
                <w:sz w:val="24"/>
                <w:szCs w:val="24"/>
              </w:rPr>
              <w:t>Based on the removal of:</w:t>
            </w:r>
          </w:p>
          <w:p w:rsidR="00250F8B" w:rsidRPr="00221C13" w:rsidRDefault="00250F8B" w:rsidP="00E52ACF">
            <w:pPr>
              <w:pStyle w:val="ListParagraph"/>
              <w:numPr>
                <w:ilvl w:val="0"/>
                <w:numId w:val="1"/>
              </w:numPr>
              <w:jc w:val="both"/>
              <w:rPr>
                <w:rFonts w:ascii="Arial" w:eastAsia="Times New Roman" w:hAnsi="Arial" w:cs="Arial"/>
                <w:sz w:val="24"/>
                <w:szCs w:val="24"/>
              </w:rPr>
            </w:pPr>
            <w:r w:rsidRPr="00221C13">
              <w:rPr>
                <w:rFonts w:ascii="Arial" w:eastAsia="Times New Roman" w:hAnsi="Arial" w:cs="Arial"/>
                <w:sz w:val="24"/>
                <w:szCs w:val="24"/>
              </w:rPr>
              <w:t>Abstract/Executive Summary</w:t>
            </w:r>
          </w:p>
          <w:p w:rsidR="00250F8B" w:rsidRPr="00221C13" w:rsidRDefault="00250F8B" w:rsidP="00E52ACF">
            <w:pPr>
              <w:pStyle w:val="ListParagraph"/>
              <w:numPr>
                <w:ilvl w:val="0"/>
                <w:numId w:val="1"/>
              </w:numPr>
              <w:jc w:val="both"/>
              <w:rPr>
                <w:rFonts w:ascii="Arial" w:eastAsia="Times New Roman" w:hAnsi="Arial" w:cs="Arial"/>
                <w:sz w:val="24"/>
                <w:szCs w:val="24"/>
              </w:rPr>
            </w:pPr>
            <w:r w:rsidRPr="00221C13">
              <w:rPr>
                <w:rFonts w:ascii="Arial" w:eastAsia="Times New Roman" w:hAnsi="Arial" w:cs="Arial"/>
                <w:sz w:val="24"/>
                <w:szCs w:val="24"/>
              </w:rPr>
              <w:t>Title</w:t>
            </w:r>
          </w:p>
          <w:p w:rsidR="00250F8B" w:rsidRPr="00221C13" w:rsidRDefault="00250F8B" w:rsidP="00E52ACF">
            <w:pPr>
              <w:pStyle w:val="ListParagraph"/>
              <w:numPr>
                <w:ilvl w:val="0"/>
                <w:numId w:val="1"/>
              </w:numPr>
              <w:jc w:val="both"/>
              <w:rPr>
                <w:rFonts w:ascii="Arial" w:eastAsia="Times New Roman" w:hAnsi="Arial" w:cs="Arial"/>
                <w:sz w:val="24"/>
                <w:szCs w:val="24"/>
              </w:rPr>
            </w:pPr>
            <w:r w:rsidRPr="00221C13">
              <w:rPr>
                <w:rFonts w:ascii="Arial" w:eastAsia="Times New Roman" w:hAnsi="Arial" w:cs="Arial"/>
                <w:sz w:val="24"/>
                <w:szCs w:val="24"/>
              </w:rPr>
              <w:t>Contents page</w:t>
            </w:r>
          </w:p>
          <w:p w:rsidR="00250F8B" w:rsidRPr="00221C13" w:rsidRDefault="00250F8B" w:rsidP="00E52ACF">
            <w:pPr>
              <w:pStyle w:val="ListParagraph"/>
              <w:numPr>
                <w:ilvl w:val="0"/>
                <w:numId w:val="1"/>
              </w:numPr>
              <w:jc w:val="both"/>
              <w:rPr>
                <w:rFonts w:ascii="Arial" w:eastAsia="Times New Roman" w:hAnsi="Arial" w:cs="Arial"/>
                <w:sz w:val="24"/>
                <w:szCs w:val="24"/>
              </w:rPr>
            </w:pPr>
            <w:r w:rsidRPr="00221C13">
              <w:rPr>
                <w:rFonts w:ascii="Arial" w:eastAsia="Times New Roman" w:hAnsi="Arial" w:cs="Arial"/>
                <w:sz w:val="24"/>
                <w:szCs w:val="24"/>
              </w:rPr>
              <w:t>Reference list</w:t>
            </w:r>
          </w:p>
          <w:p w:rsidR="00250F8B" w:rsidRPr="00221C13" w:rsidRDefault="00250F8B" w:rsidP="00E52ACF">
            <w:pPr>
              <w:pStyle w:val="ListParagraph"/>
              <w:numPr>
                <w:ilvl w:val="0"/>
                <w:numId w:val="1"/>
              </w:numPr>
              <w:jc w:val="both"/>
              <w:rPr>
                <w:rFonts w:ascii="Arial" w:eastAsia="Times New Roman" w:hAnsi="Arial" w:cs="Arial"/>
                <w:sz w:val="24"/>
                <w:szCs w:val="24"/>
              </w:rPr>
            </w:pPr>
            <w:r w:rsidRPr="00221C13">
              <w:rPr>
                <w:rFonts w:ascii="Arial" w:eastAsia="Times New Roman" w:hAnsi="Arial" w:cs="Arial"/>
                <w:sz w:val="24"/>
                <w:szCs w:val="24"/>
              </w:rPr>
              <w:t>Bibliography</w:t>
            </w:r>
          </w:p>
          <w:p w:rsidR="00250F8B" w:rsidRPr="00221C13" w:rsidRDefault="00250F8B" w:rsidP="00E52ACF">
            <w:pPr>
              <w:pStyle w:val="ListParagraph"/>
              <w:numPr>
                <w:ilvl w:val="0"/>
                <w:numId w:val="1"/>
              </w:numPr>
              <w:jc w:val="both"/>
              <w:rPr>
                <w:rFonts w:ascii="Arial" w:eastAsia="Times New Roman" w:hAnsi="Arial" w:cs="Arial"/>
                <w:sz w:val="24"/>
                <w:szCs w:val="24"/>
              </w:rPr>
            </w:pPr>
            <w:r w:rsidRPr="00221C13">
              <w:rPr>
                <w:rFonts w:ascii="Arial" w:eastAsia="Times New Roman" w:hAnsi="Arial" w:cs="Arial"/>
                <w:sz w:val="24"/>
                <w:szCs w:val="24"/>
              </w:rPr>
              <w:t>Footnotes</w:t>
            </w:r>
          </w:p>
          <w:p w:rsidR="00250F8B" w:rsidRPr="00221C13" w:rsidRDefault="00250F8B" w:rsidP="00E52ACF">
            <w:pPr>
              <w:pStyle w:val="ListParagraph"/>
              <w:numPr>
                <w:ilvl w:val="0"/>
                <w:numId w:val="1"/>
              </w:numPr>
              <w:jc w:val="both"/>
              <w:rPr>
                <w:rFonts w:ascii="Arial" w:hAnsi="Arial" w:cs="Arial"/>
                <w:sz w:val="24"/>
                <w:szCs w:val="24"/>
              </w:rPr>
            </w:pPr>
            <w:r w:rsidRPr="00221C13">
              <w:rPr>
                <w:rFonts w:ascii="Arial" w:eastAsia="Times New Roman" w:hAnsi="Arial" w:cs="Arial"/>
                <w:sz w:val="24"/>
                <w:szCs w:val="24"/>
              </w:rPr>
              <w:t>Appendices</w:t>
            </w:r>
          </w:p>
          <w:p w:rsidR="00250F8B" w:rsidRPr="00221C13" w:rsidRDefault="00250F8B" w:rsidP="00E52ACF">
            <w:pPr>
              <w:pStyle w:val="ListParagraph"/>
              <w:numPr>
                <w:ilvl w:val="0"/>
                <w:numId w:val="1"/>
              </w:numPr>
              <w:jc w:val="both"/>
              <w:rPr>
                <w:rFonts w:ascii="Arial" w:hAnsi="Arial" w:cs="Arial"/>
                <w:b/>
                <w:sz w:val="24"/>
                <w:szCs w:val="24"/>
              </w:rPr>
            </w:pPr>
            <w:r w:rsidRPr="00221C13">
              <w:rPr>
                <w:rFonts w:ascii="Arial" w:eastAsia="Times New Roman" w:hAnsi="Arial" w:cs="Arial"/>
                <w:sz w:val="24"/>
                <w:szCs w:val="24"/>
              </w:rPr>
              <w:t>Words used in tables, graphs and other forms of data presentation</w:t>
            </w:r>
          </w:p>
          <w:p w:rsidR="00250F8B" w:rsidRPr="00221C13" w:rsidRDefault="00250F8B" w:rsidP="00E52ACF">
            <w:pPr>
              <w:pStyle w:val="ListParagraph"/>
              <w:numPr>
                <w:ilvl w:val="0"/>
                <w:numId w:val="1"/>
              </w:numPr>
              <w:jc w:val="both"/>
              <w:rPr>
                <w:rFonts w:ascii="Arial" w:hAnsi="Arial" w:cs="Arial"/>
                <w:b/>
                <w:sz w:val="24"/>
                <w:szCs w:val="24"/>
              </w:rPr>
            </w:pPr>
            <w:r w:rsidRPr="00221C13">
              <w:rPr>
                <w:rFonts w:ascii="Arial" w:eastAsia="Times New Roman" w:hAnsi="Arial" w:cs="Arial"/>
                <w:sz w:val="24"/>
                <w:szCs w:val="24"/>
              </w:rPr>
              <w:t>Equations</w:t>
            </w:r>
          </w:p>
        </w:tc>
        <w:tc>
          <w:tcPr>
            <w:tcW w:w="4473" w:type="dxa"/>
          </w:tcPr>
          <w:p w:rsidR="00250F8B" w:rsidRPr="00221C13" w:rsidRDefault="0041442B" w:rsidP="00250F8B">
            <w:pPr>
              <w:rPr>
                <w:rFonts w:ascii="Arial" w:hAnsi="Arial" w:cs="Arial"/>
                <w:sz w:val="24"/>
                <w:szCs w:val="24"/>
              </w:rPr>
            </w:pPr>
            <w:r>
              <w:rPr>
                <w:rFonts w:ascii="Arial" w:hAnsi="Arial" w:cs="Arial"/>
                <w:sz w:val="24"/>
                <w:szCs w:val="24"/>
              </w:rPr>
              <w:t>2,</w:t>
            </w:r>
            <w:r w:rsidR="00346CEE">
              <w:rPr>
                <w:rFonts w:ascii="Arial" w:hAnsi="Arial" w:cs="Arial"/>
                <w:sz w:val="24"/>
                <w:szCs w:val="24"/>
              </w:rPr>
              <w:t>1</w:t>
            </w:r>
            <w:r w:rsidR="00145F7C">
              <w:rPr>
                <w:rFonts w:ascii="Arial" w:hAnsi="Arial" w:cs="Arial"/>
                <w:sz w:val="24"/>
                <w:szCs w:val="24"/>
              </w:rPr>
              <w:t>77</w:t>
            </w:r>
          </w:p>
        </w:tc>
      </w:tr>
    </w:tbl>
    <w:p w:rsidR="00250F8B" w:rsidRPr="00221C13" w:rsidRDefault="00250F8B" w:rsidP="00250F8B">
      <w:pPr>
        <w:jc w:val="both"/>
        <w:rPr>
          <w:rFonts w:ascii="Arial" w:hAnsi="Arial" w:cs="Arial"/>
          <w:sz w:val="24"/>
          <w:szCs w:val="24"/>
        </w:rPr>
      </w:pPr>
    </w:p>
    <w:p w:rsidR="00250F8B" w:rsidRPr="00221C13" w:rsidRDefault="00250F8B" w:rsidP="00250F8B">
      <w:pPr>
        <w:jc w:val="both"/>
        <w:rPr>
          <w:rFonts w:ascii="Arial" w:hAnsi="Arial" w:cs="Arial"/>
          <w:sz w:val="24"/>
          <w:szCs w:val="24"/>
        </w:rPr>
      </w:pPr>
      <w:r w:rsidRPr="00221C13">
        <w:rPr>
          <w:rFonts w:ascii="Arial" w:hAnsi="Arial" w:cs="Arial"/>
          <w:sz w:val="24"/>
          <w:szCs w:val="24"/>
        </w:rPr>
        <w:t>I declare that this assignment is my own work and that any information obtained from books and other sources have been appropriately referenced.</w:t>
      </w:r>
    </w:p>
    <w:p w:rsidR="00250F8B" w:rsidRPr="00221C13" w:rsidRDefault="00250F8B" w:rsidP="00250F8B">
      <w:pPr>
        <w:rPr>
          <w:rFonts w:ascii="Arial" w:hAnsi="Arial" w:cs="Arial"/>
          <w:sz w:val="24"/>
          <w:szCs w:val="24"/>
        </w:rPr>
      </w:pPr>
    </w:p>
    <w:p w:rsidR="00250F8B" w:rsidRPr="00221C13" w:rsidRDefault="00250F8B" w:rsidP="00250F8B">
      <w:pPr>
        <w:rPr>
          <w:rFonts w:ascii="Arial" w:hAnsi="Arial" w:cs="Arial"/>
          <w:sz w:val="24"/>
          <w:szCs w:val="24"/>
        </w:rPr>
      </w:pPr>
      <w:r w:rsidRPr="00221C13">
        <w:rPr>
          <w:rFonts w:ascii="Arial" w:hAnsi="Arial" w:cs="Arial"/>
          <w:sz w:val="24"/>
          <w:szCs w:val="24"/>
        </w:rPr>
        <w:t>Signed: David Rees</w:t>
      </w:r>
      <w:r w:rsidRPr="00221C13">
        <w:rPr>
          <w:rFonts w:ascii="Arial" w:hAnsi="Arial" w:cs="Arial"/>
          <w:sz w:val="24"/>
          <w:szCs w:val="24"/>
        </w:rPr>
        <w:tab/>
      </w:r>
      <w:r w:rsidRPr="00221C13">
        <w:rPr>
          <w:rFonts w:ascii="Arial" w:hAnsi="Arial" w:cs="Arial"/>
          <w:sz w:val="24"/>
          <w:szCs w:val="24"/>
        </w:rPr>
        <w:tab/>
      </w:r>
      <w:r w:rsidRPr="00221C13">
        <w:rPr>
          <w:rFonts w:ascii="Arial" w:hAnsi="Arial" w:cs="Arial"/>
          <w:sz w:val="24"/>
          <w:szCs w:val="24"/>
        </w:rPr>
        <w:tab/>
      </w:r>
      <w:r w:rsidRPr="00221C13">
        <w:rPr>
          <w:rFonts w:ascii="Arial" w:hAnsi="Arial" w:cs="Arial"/>
          <w:sz w:val="24"/>
          <w:szCs w:val="24"/>
        </w:rPr>
        <w:tab/>
        <w:t>Date</w:t>
      </w:r>
      <w:r w:rsidR="00AA1F57" w:rsidRPr="00221C13">
        <w:rPr>
          <w:rFonts w:ascii="Arial" w:hAnsi="Arial" w:cs="Arial"/>
          <w:sz w:val="24"/>
          <w:szCs w:val="24"/>
        </w:rPr>
        <w:t xml:space="preserve">: </w:t>
      </w:r>
      <w:r w:rsidR="00C55341">
        <w:rPr>
          <w:rFonts w:ascii="Arial" w:hAnsi="Arial" w:cs="Arial"/>
          <w:sz w:val="24"/>
          <w:szCs w:val="24"/>
        </w:rPr>
        <w:t>12</w:t>
      </w:r>
      <w:r w:rsidR="00AA1F57" w:rsidRPr="00221C13">
        <w:rPr>
          <w:rFonts w:ascii="Arial" w:hAnsi="Arial" w:cs="Arial"/>
          <w:sz w:val="24"/>
          <w:szCs w:val="24"/>
        </w:rPr>
        <w:t>/12</w:t>
      </w:r>
      <w:r w:rsidRPr="00221C13">
        <w:rPr>
          <w:rFonts w:ascii="Arial" w:hAnsi="Arial" w:cs="Arial"/>
          <w:sz w:val="24"/>
          <w:szCs w:val="24"/>
        </w:rPr>
        <w:t>/2017</w:t>
      </w:r>
    </w:p>
    <w:p w:rsidR="00A70B64" w:rsidRPr="00221C13" w:rsidRDefault="00A70B64" w:rsidP="00A70B64">
      <w:pPr>
        <w:spacing w:after="0" w:line="240" w:lineRule="auto"/>
        <w:rPr>
          <w:rFonts w:ascii="Arial" w:hAnsi="Arial" w:cs="Arial"/>
          <w:sz w:val="24"/>
          <w:szCs w:val="24"/>
        </w:rPr>
      </w:pPr>
    </w:p>
    <w:p w:rsidR="00A70B64" w:rsidRPr="00221C13" w:rsidRDefault="00A70B64" w:rsidP="00A70B64">
      <w:pPr>
        <w:spacing w:after="0" w:line="240" w:lineRule="auto"/>
        <w:rPr>
          <w:rFonts w:ascii="Arial" w:hAnsi="Arial" w:cs="Arial"/>
          <w:sz w:val="24"/>
          <w:szCs w:val="24"/>
        </w:rPr>
      </w:pPr>
    </w:p>
    <w:p w:rsidR="00A70B64" w:rsidRPr="00221C13" w:rsidRDefault="00A70B64" w:rsidP="00A70B64">
      <w:pPr>
        <w:spacing w:after="0" w:line="240" w:lineRule="auto"/>
        <w:rPr>
          <w:rFonts w:ascii="Arial" w:hAnsi="Arial" w:cs="Arial"/>
          <w:sz w:val="24"/>
          <w:szCs w:val="24"/>
        </w:rPr>
      </w:pPr>
    </w:p>
    <w:p w:rsidR="00A70B64" w:rsidRPr="00221C13" w:rsidRDefault="00A70B64" w:rsidP="00A70B64">
      <w:pPr>
        <w:spacing w:after="0" w:line="240" w:lineRule="auto"/>
        <w:rPr>
          <w:rFonts w:ascii="Arial" w:hAnsi="Arial" w:cs="Arial"/>
          <w:sz w:val="24"/>
          <w:szCs w:val="24"/>
        </w:rPr>
      </w:pPr>
    </w:p>
    <w:p w:rsidR="00A70B64" w:rsidRPr="00221C13" w:rsidRDefault="00A70B64">
      <w:pPr>
        <w:rPr>
          <w:rFonts w:ascii="Arial" w:hAnsi="Arial" w:cs="Arial"/>
          <w:sz w:val="24"/>
          <w:szCs w:val="24"/>
        </w:rPr>
      </w:pPr>
      <w:r w:rsidRPr="00221C13">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1803415713"/>
        <w:docPartObj>
          <w:docPartGallery w:val="Table of Contents"/>
          <w:docPartUnique/>
        </w:docPartObj>
      </w:sdtPr>
      <w:sdtEndPr>
        <w:rPr>
          <w:noProof/>
        </w:rPr>
      </w:sdtEndPr>
      <w:sdtContent>
        <w:p w:rsidR="00EB5D4E" w:rsidRPr="00221C13" w:rsidRDefault="00EB5D4E">
          <w:pPr>
            <w:pStyle w:val="TOCHeading"/>
            <w:rPr>
              <w:rFonts w:ascii="Arial" w:hAnsi="Arial" w:cs="Arial"/>
              <w:sz w:val="24"/>
              <w:szCs w:val="24"/>
            </w:rPr>
          </w:pPr>
          <w:r w:rsidRPr="00221C13">
            <w:rPr>
              <w:rFonts w:ascii="Arial" w:hAnsi="Arial" w:cs="Arial"/>
              <w:sz w:val="24"/>
              <w:szCs w:val="24"/>
            </w:rPr>
            <w:t>Contents</w:t>
          </w:r>
        </w:p>
        <w:p w:rsidR="00D42764" w:rsidRDefault="00EB5D4E">
          <w:pPr>
            <w:pStyle w:val="TOC1"/>
            <w:tabs>
              <w:tab w:val="right" w:leader="dot" w:pos="9016"/>
            </w:tabs>
            <w:rPr>
              <w:rFonts w:eastAsiaTheme="minorEastAsia"/>
              <w:noProof/>
              <w:lang w:eastAsia="en-GB"/>
            </w:rPr>
          </w:pPr>
          <w:r w:rsidRPr="00221C13">
            <w:rPr>
              <w:rFonts w:ascii="Arial" w:hAnsi="Arial" w:cs="Arial"/>
              <w:sz w:val="24"/>
              <w:szCs w:val="24"/>
            </w:rPr>
            <w:fldChar w:fldCharType="begin"/>
          </w:r>
          <w:r w:rsidRPr="00221C13">
            <w:rPr>
              <w:rFonts w:ascii="Arial" w:hAnsi="Arial" w:cs="Arial"/>
              <w:sz w:val="24"/>
              <w:szCs w:val="24"/>
            </w:rPr>
            <w:instrText xml:space="preserve"> TOC \o "1-3" \h \z \u </w:instrText>
          </w:r>
          <w:r w:rsidRPr="00221C13">
            <w:rPr>
              <w:rFonts w:ascii="Arial" w:hAnsi="Arial" w:cs="Arial"/>
              <w:sz w:val="24"/>
              <w:szCs w:val="24"/>
            </w:rPr>
            <w:fldChar w:fldCharType="separate"/>
          </w:r>
          <w:hyperlink w:anchor="_Toc500839546" w:history="1">
            <w:r w:rsidR="00D42764" w:rsidRPr="00CA0EFE">
              <w:rPr>
                <w:rStyle w:val="Hyperlink"/>
                <w:rFonts w:ascii="Arial" w:hAnsi="Arial" w:cs="Arial"/>
                <w:noProof/>
              </w:rPr>
              <w:t>Executive Summary</w:t>
            </w:r>
            <w:r w:rsidR="00D42764">
              <w:rPr>
                <w:noProof/>
                <w:webHidden/>
              </w:rPr>
              <w:tab/>
            </w:r>
            <w:r w:rsidR="00D42764">
              <w:rPr>
                <w:noProof/>
                <w:webHidden/>
              </w:rPr>
              <w:fldChar w:fldCharType="begin"/>
            </w:r>
            <w:r w:rsidR="00D42764">
              <w:rPr>
                <w:noProof/>
                <w:webHidden/>
              </w:rPr>
              <w:instrText xml:space="preserve"> PAGEREF _Toc500839546 \h </w:instrText>
            </w:r>
            <w:r w:rsidR="00D42764">
              <w:rPr>
                <w:noProof/>
                <w:webHidden/>
              </w:rPr>
            </w:r>
            <w:r w:rsidR="00D42764">
              <w:rPr>
                <w:noProof/>
                <w:webHidden/>
              </w:rPr>
              <w:fldChar w:fldCharType="separate"/>
            </w:r>
            <w:r w:rsidR="00D42764">
              <w:rPr>
                <w:noProof/>
                <w:webHidden/>
              </w:rPr>
              <w:t>2</w:t>
            </w:r>
            <w:r w:rsidR="00D42764">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47" w:history="1">
            <w:r w:rsidRPr="00CA0EF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_Toc500839547 \h </w:instrText>
            </w:r>
            <w:r>
              <w:rPr>
                <w:noProof/>
                <w:webHidden/>
              </w:rPr>
            </w:r>
            <w:r>
              <w:rPr>
                <w:noProof/>
                <w:webHidden/>
              </w:rPr>
              <w:fldChar w:fldCharType="separate"/>
            </w:r>
            <w:r>
              <w:rPr>
                <w:noProof/>
                <w:webHidden/>
              </w:rPr>
              <w:t>3</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48" w:history="1">
            <w:r w:rsidRPr="00CA0EFE">
              <w:rPr>
                <w:rStyle w:val="Hyperlink"/>
                <w:rFonts w:ascii="Arial" w:hAnsi="Arial" w:cs="Arial"/>
                <w:noProof/>
              </w:rPr>
              <w:t>Methodology</w:t>
            </w:r>
            <w:r>
              <w:rPr>
                <w:noProof/>
                <w:webHidden/>
              </w:rPr>
              <w:tab/>
            </w:r>
            <w:r>
              <w:rPr>
                <w:noProof/>
                <w:webHidden/>
              </w:rPr>
              <w:fldChar w:fldCharType="begin"/>
            </w:r>
            <w:r>
              <w:rPr>
                <w:noProof/>
                <w:webHidden/>
              </w:rPr>
              <w:instrText xml:space="preserve"> PAGEREF _Toc500839548 \h </w:instrText>
            </w:r>
            <w:r>
              <w:rPr>
                <w:noProof/>
                <w:webHidden/>
              </w:rPr>
            </w:r>
            <w:r>
              <w:rPr>
                <w:noProof/>
                <w:webHidden/>
              </w:rPr>
              <w:fldChar w:fldCharType="separate"/>
            </w:r>
            <w:r>
              <w:rPr>
                <w:noProof/>
                <w:webHidden/>
              </w:rPr>
              <w:t>3</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49" w:history="1">
            <w:r w:rsidRPr="00CA0EFE">
              <w:rPr>
                <w:rStyle w:val="Hyperlink"/>
                <w:rFonts w:ascii="Arial" w:hAnsi="Arial" w:cs="Arial"/>
                <w:noProof/>
              </w:rPr>
              <w:t>Findings</w:t>
            </w:r>
            <w:r>
              <w:rPr>
                <w:noProof/>
                <w:webHidden/>
              </w:rPr>
              <w:tab/>
            </w:r>
            <w:r>
              <w:rPr>
                <w:noProof/>
                <w:webHidden/>
              </w:rPr>
              <w:fldChar w:fldCharType="begin"/>
            </w:r>
            <w:r>
              <w:rPr>
                <w:noProof/>
                <w:webHidden/>
              </w:rPr>
              <w:instrText xml:space="preserve"> PAGEREF _Toc500839549 \h </w:instrText>
            </w:r>
            <w:r>
              <w:rPr>
                <w:noProof/>
                <w:webHidden/>
              </w:rPr>
            </w:r>
            <w:r>
              <w:rPr>
                <w:noProof/>
                <w:webHidden/>
              </w:rPr>
              <w:fldChar w:fldCharType="separate"/>
            </w:r>
            <w:r>
              <w:rPr>
                <w:noProof/>
                <w:webHidden/>
              </w:rPr>
              <w:t>5</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0" w:history="1">
            <w:r w:rsidRPr="00CA0EFE">
              <w:rPr>
                <w:rStyle w:val="Hyperlink"/>
                <w:rFonts w:ascii="Arial" w:hAnsi="Arial" w:cs="Arial"/>
                <w:noProof/>
              </w:rPr>
              <w:t>Conclusions</w:t>
            </w:r>
            <w:r>
              <w:rPr>
                <w:noProof/>
                <w:webHidden/>
              </w:rPr>
              <w:tab/>
            </w:r>
            <w:r>
              <w:rPr>
                <w:noProof/>
                <w:webHidden/>
              </w:rPr>
              <w:fldChar w:fldCharType="begin"/>
            </w:r>
            <w:r>
              <w:rPr>
                <w:noProof/>
                <w:webHidden/>
              </w:rPr>
              <w:instrText xml:space="preserve"> PAGEREF _Toc500839550 \h </w:instrText>
            </w:r>
            <w:r>
              <w:rPr>
                <w:noProof/>
                <w:webHidden/>
              </w:rPr>
            </w:r>
            <w:r>
              <w:rPr>
                <w:noProof/>
                <w:webHidden/>
              </w:rPr>
              <w:fldChar w:fldCharType="separate"/>
            </w:r>
            <w:r>
              <w:rPr>
                <w:noProof/>
                <w:webHidden/>
              </w:rPr>
              <w:t>12</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1" w:history="1">
            <w:r w:rsidRPr="00CA0EFE">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_Toc500839551 \h </w:instrText>
            </w:r>
            <w:r>
              <w:rPr>
                <w:noProof/>
                <w:webHidden/>
              </w:rPr>
            </w:r>
            <w:r>
              <w:rPr>
                <w:noProof/>
                <w:webHidden/>
              </w:rPr>
              <w:fldChar w:fldCharType="separate"/>
            </w:r>
            <w:r>
              <w:rPr>
                <w:noProof/>
                <w:webHidden/>
              </w:rPr>
              <w:t>16</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2" w:history="1">
            <w:r w:rsidRPr="00CA0EFE">
              <w:rPr>
                <w:rStyle w:val="Hyperlink"/>
                <w:rFonts w:ascii="Arial" w:hAnsi="Arial" w:cs="Arial"/>
                <w:noProof/>
                <w:lang w:eastAsia="en-GB"/>
              </w:rPr>
              <w:t>Bibliography</w:t>
            </w:r>
            <w:r>
              <w:rPr>
                <w:noProof/>
                <w:webHidden/>
              </w:rPr>
              <w:tab/>
            </w:r>
            <w:r>
              <w:rPr>
                <w:noProof/>
                <w:webHidden/>
              </w:rPr>
              <w:fldChar w:fldCharType="begin"/>
            </w:r>
            <w:r>
              <w:rPr>
                <w:noProof/>
                <w:webHidden/>
              </w:rPr>
              <w:instrText xml:space="preserve"> PAGEREF _Toc500839552 \h </w:instrText>
            </w:r>
            <w:r>
              <w:rPr>
                <w:noProof/>
                <w:webHidden/>
              </w:rPr>
            </w:r>
            <w:r>
              <w:rPr>
                <w:noProof/>
                <w:webHidden/>
              </w:rPr>
              <w:fldChar w:fldCharType="separate"/>
            </w:r>
            <w:r>
              <w:rPr>
                <w:noProof/>
                <w:webHidden/>
              </w:rPr>
              <w:t>18</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3" w:history="1">
            <w:r w:rsidRPr="00CA0EFE">
              <w:rPr>
                <w:rStyle w:val="Hyperlink"/>
                <w:rFonts w:ascii="Arial" w:hAnsi="Arial" w:cs="Arial"/>
                <w:noProof/>
              </w:rPr>
              <w:t>Appendix 1: Perthyn PESTLE</w:t>
            </w:r>
            <w:r>
              <w:rPr>
                <w:noProof/>
                <w:webHidden/>
              </w:rPr>
              <w:tab/>
            </w:r>
            <w:r>
              <w:rPr>
                <w:noProof/>
                <w:webHidden/>
              </w:rPr>
              <w:fldChar w:fldCharType="begin"/>
            </w:r>
            <w:r>
              <w:rPr>
                <w:noProof/>
                <w:webHidden/>
              </w:rPr>
              <w:instrText xml:space="preserve"> PAGEREF _Toc500839553 \h </w:instrText>
            </w:r>
            <w:r>
              <w:rPr>
                <w:noProof/>
                <w:webHidden/>
              </w:rPr>
            </w:r>
            <w:r>
              <w:rPr>
                <w:noProof/>
                <w:webHidden/>
              </w:rPr>
              <w:fldChar w:fldCharType="separate"/>
            </w:r>
            <w:r>
              <w:rPr>
                <w:noProof/>
                <w:webHidden/>
              </w:rPr>
              <w:t>27</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4" w:history="1">
            <w:r w:rsidRPr="00CA0EFE">
              <w:rPr>
                <w:rStyle w:val="Hyperlink"/>
                <w:rFonts w:ascii="Arial" w:hAnsi="Arial" w:cs="Arial"/>
                <w:noProof/>
              </w:rPr>
              <w:t>Appendix 2: Perthyn SWOT</w:t>
            </w:r>
            <w:r>
              <w:rPr>
                <w:noProof/>
                <w:webHidden/>
              </w:rPr>
              <w:tab/>
            </w:r>
            <w:r>
              <w:rPr>
                <w:noProof/>
                <w:webHidden/>
              </w:rPr>
              <w:fldChar w:fldCharType="begin"/>
            </w:r>
            <w:r>
              <w:rPr>
                <w:noProof/>
                <w:webHidden/>
              </w:rPr>
              <w:instrText xml:space="preserve"> PAGEREF _Toc500839554 \h </w:instrText>
            </w:r>
            <w:r>
              <w:rPr>
                <w:noProof/>
                <w:webHidden/>
              </w:rPr>
            </w:r>
            <w:r>
              <w:rPr>
                <w:noProof/>
                <w:webHidden/>
              </w:rPr>
              <w:fldChar w:fldCharType="separate"/>
            </w:r>
            <w:r>
              <w:rPr>
                <w:noProof/>
                <w:webHidden/>
              </w:rPr>
              <w:t>39</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5" w:history="1">
            <w:r w:rsidRPr="00CA0EFE">
              <w:rPr>
                <w:rStyle w:val="Hyperlink"/>
                <w:rFonts w:ascii="Arial" w:hAnsi="Arial" w:cs="Arial"/>
                <w:noProof/>
              </w:rPr>
              <w:t>Appendix 3: Distinctions within the VUCA framework</w:t>
            </w:r>
            <w:r>
              <w:rPr>
                <w:noProof/>
                <w:webHidden/>
              </w:rPr>
              <w:tab/>
            </w:r>
            <w:r>
              <w:rPr>
                <w:noProof/>
                <w:webHidden/>
              </w:rPr>
              <w:fldChar w:fldCharType="begin"/>
            </w:r>
            <w:r>
              <w:rPr>
                <w:noProof/>
                <w:webHidden/>
              </w:rPr>
              <w:instrText xml:space="preserve"> PAGEREF _Toc500839555 \h </w:instrText>
            </w:r>
            <w:r>
              <w:rPr>
                <w:noProof/>
                <w:webHidden/>
              </w:rPr>
            </w:r>
            <w:r>
              <w:rPr>
                <w:noProof/>
                <w:webHidden/>
              </w:rPr>
              <w:fldChar w:fldCharType="separate"/>
            </w:r>
            <w:r>
              <w:rPr>
                <w:noProof/>
                <w:webHidden/>
              </w:rPr>
              <w:t>44</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6" w:history="1">
            <w:r w:rsidRPr="00CA0EFE">
              <w:rPr>
                <w:rStyle w:val="Hyperlink"/>
                <w:rFonts w:ascii="Arial" w:hAnsi="Arial" w:cs="Arial"/>
                <w:noProof/>
              </w:rPr>
              <w:t>Appendix 4: Perthyn’s Strategic Process and Governance</w:t>
            </w:r>
            <w:r>
              <w:rPr>
                <w:noProof/>
                <w:webHidden/>
              </w:rPr>
              <w:tab/>
            </w:r>
            <w:r>
              <w:rPr>
                <w:noProof/>
                <w:webHidden/>
              </w:rPr>
              <w:fldChar w:fldCharType="begin"/>
            </w:r>
            <w:r>
              <w:rPr>
                <w:noProof/>
                <w:webHidden/>
              </w:rPr>
              <w:instrText xml:space="preserve"> PAGEREF _Toc500839556 \h </w:instrText>
            </w:r>
            <w:r>
              <w:rPr>
                <w:noProof/>
                <w:webHidden/>
              </w:rPr>
            </w:r>
            <w:r>
              <w:rPr>
                <w:noProof/>
                <w:webHidden/>
              </w:rPr>
              <w:fldChar w:fldCharType="separate"/>
            </w:r>
            <w:r>
              <w:rPr>
                <w:noProof/>
                <w:webHidden/>
              </w:rPr>
              <w:t>45</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7" w:history="1">
            <w:r w:rsidRPr="00CA0EFE">
              <w:rPr>
                <w:rStyle w:val="Hyperlink"/>
                <w:rFonts w:ascii="Arial" w:hAnsi="Arial" w:cs="Arial"/>
                <w:noProof/>
              </w:rPr>
              <w:t>Appendix 5: Models of the HRM Function</w:t>
            </w:r>
            <w:r>
              <w:rPr>
                <w:noProof/>
                <w:webHidden/>
              </w:rPr>
              <w:tab/>
            </w:r>
            <w:r>
              <w:rPr>
                <w:noProof/>
                <w:webHidden/>
              </w:rPr>
              <w:fldChar w:fldCharType="begin"/>
            </w:r>
            <w:r>
              <w:rPr>
                <w:noProof/>
                <w:webHidden/>
              </w:rPr>
              <w:instrText xml:space="preserve"> PAGEREF _Toc500839557 \h </w:instrText>
            </w:r>
            <w:r>
              <w:rPr>
                <w:noProof/>
                <w:webHidden/>
              </w:rPr>
            </w:r>
            <w:r>
              <w:rPr>
                <w:noProof/>
                <w:webHidden/>
              </w:rPr>
              <w:fldChar w:fldCharType="separate"/>
            </w:r>
            <w:r>
              <w:rPr>
                <w:noProof/>
                <w:webHidden/>
              </w:rPr>
              <w:t>46</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8" w:history="1">
            <w:r w:rsidRPr="00CA0EFE">
              <w:rPr>
                <w:rStyle w:val="Hyperlink"/>
                <w:rFonts w:ascii="Arial" w:hAnsi="Arial" w:cs="Arial"/>
                <w:noProof/>
              </w:rPr>
              <w:t>Appendix 6: Strategy Approaches</w:t>
            </w:r>
            <w:r>
              <w:rPr>
                <w:noProof/>
                <w:webHidden/>
              </w:rPr>
              <w:tab/>
            </w:r>
            <w:r>
              <w:rPr>
                <w:noProof/>
                <w:webHidden/>
              </w:rPr>
              <w:fldChar w:fldCharType="begin"/>
            </w:r>
            <w:r>
              <w:rPr>
                <w:noProof/>
                <w:webHidden/>
              </w:rPr>
              <w:instrText xml:space="preserve"> PAGEREF _Toc500839558 \h </w:instrText>
            </w:r>
            <w:r>
              <w:rPr>
                <w:noProof/>
                <w:webHidden/>
              </w:rPr>
            </w:r>
            <w:r>
              <w:rPr>
                <w:noProof/>
                <w:webHidden/>
              </w:rPr>
              <w:fldChar w:fldCharType="separate"/>
            </w:r>
            <w:r>
              <w:rPr>
                <w:noProof/>
                <w:webHidden/>
              </w:rPr>
              <w:t>47</w:t>
            </w:r>
            <w:r>
              <w:rPr>
                <w:noProof/>
                <w:webHidden/>
              </w:rPr>
              <w:fldChar w:fldCharType="end"/>
            </w:r>
          </w:hyperlink>
        </w:p>
        <w:p w:rsidR="00D42764" w:rsidRDefault="00D42764">
          <w:pPr>
            <w:pStyle w:val="TOC1"/>
            <w:tabs>
              <w:tab w:val="right" w:leader="dot" w:pos="9016"/>
            </w:tabs>
            <w:rPr>
              <w:rFonts w:eastAsiaTheme="minorEastAsia"/>
              <w:noProof/>
              <w:lang w:eastAsia="en-GB"/>
            </w:rPr>
          </w:pPr>
          <w:hyperlink w:anchor="_Toc500839559" w:history="1">
            <w:r w:rsidRPr="00CA0EFE">
              <w:rPr>
                <w:rStyle w:val="Hyperlink"/>
                <w:rFonts w:ascii="Arial" w:hAnsi="Arial" w:cs="Arial"/>
                <w:noProof/>
              </w:rPr>
              <w:t>Appendix 7: Carval Functions</w:t>
            </w:r>
            <w:r>
              <w:rPr>
                <w:noProof/>
                <w:webHidden/>
              </w:rPr>
              <w:tab/>
            </w:r>
            <w:r>
              <w:rPr>
                <w:noProof/>
                <w:webHidden/>
              </w:rPr>
              <w:fldChar w:fldCharType="begin"/>
            </w:r>
            <w:r>
              <w:rPr>
                <w:noProof/>
                <w:webHidden/>
              </w:rPr>
              <w:instrText xml:space="preserve"> PAGEREF _Toc500839559 \h </w:instrText>
            </w:r>
            <w:r>
              <w:rPr>
                <w:noProof/>
                <w:webHidden/>
              </w:rPr>
            </w:r>
            <w:r>
              <w:rPr>
                <w:noProof/>
                <w:webHidden/>
              </w:rPr>
              <w:fldChar w:fldCharType="separate"/>
            </w:r>
            <w:r>
              <w:rPr>
                <w:noProof/>
                <w:webHidden/>
              </w:rPr>
              <w:t>48</w:t>
            </w:r>
            <w:r>
              <w:rPr>
                <w:noProof/>
                <w:webHidden/>
              </w:rPr>
              <w:fldChar w:fldCharType="end"/>
            </w:r>
          </w:hyperlink>
        </w:p>
        <w:p w:rsidR="00EB5D4E" w:rsidRPr="00221C13" w:rsidRDefault="00EB5D4E">
          <w:pPr>
            <w:rPr>
              <w:rFonts w:ascii="Arial" w:hAnsi="Arial" w:cs="Arial"/>
              <w:sz w:val="24"/>
              <w:szCs w:val="24"/>
            </w:rPr>
          </w:pPr>
          <w:r w:rsidRPr="00221C13">
            <w:rPr>
              <w:rFonts w:ascii="Arial" w:hAnsi="Arial" w:cs="Arial"/>
              <w:b/>
              <w:bCs/>
              <w:noProof/>
              <w:sz w:val="24"/>
              <w:szCs w:val="24"/>
            </w:rPr>
            <w:fldChar w:fldCharType="end"/>
          </w:r>
        </w:p>
      </w:sdtContent>
    </w:sdt>
    <w:p w:rsidR="00FE1BE3" w:rsidRPr="00221C13" w:rsidRDefault="000379F6" w:rsidP="000379F6">
      <w:pPr>
        <w:pStyle w:val="Heading1"/>
        <w:rPr>
          <w:rFonts w:ascii="Arial" w:hAnsi="Arial" w:cs="Arial"/>
          <w:sz w:val="24"/>
          <w:szCs w:val="24"/>
        </w:rPr>
      </w:pPr>
      <w:bookmarkStart w:id="0" w:name="_Toc500839546"/>
      <w:r w:rsidRPr="00221C13">
        <w:rPr>
          <w:rFonts w:ascii="Arial" w:hAnsi="Arial" w:cs="Arial"/>
          <w:sz w:val="24"/>
          <w:szCs w:val="24"/>
        </w:rPr>
        <w:t>Executive Summary</w:t>
      </w:r>
      <w:bookmarkEnd w:id="0"/>
    </w:p>
    <w:p w:rsidR="001C05B4" w:rsidRPr="00221C13" w:rsidRDefault="00A4170B" w:rsidP="00D324AE">
      <w:pPr>
        <w:spacing w:after="0" w:line="360" w:lineRule="auto"/>
        <w:jc w:val="both"/>
        <w:rPr>
          <w:rFonts w:ascii="Arial" w:hAnsi="Arial" w:cs="Arial"/>
          <w:szCs w:val="24"/>
        </w:rPr>
      </w:pPr>
      <w:r w:rsidRPr="00221C13">
        <w:rPr>
          <w:rFonts w:ascii="Arial" w:hAnsi="Arial" w:cs="Arial"/>
          <w:szCs w:val="24"/>
        </w:rPr>
        <w:t>This report considers the external environment that Perthyn is currently operating within, whilst analysing the organisation</w:t>
      </w:r>
      <w:r w:rsidR="00D77D53" w:rsidRPr="00221C13">
        <w:rPr>
          <w:rFonts w:ascii="Arial" w:hAnsi="Arial" w:cs="Arial"/>
          <w:szCs w:val="24"/>
        </w:rPr>
        <w:t>’</w:t>
      </w:r>
      <w:r w:rsidRPr="00221C13">
        <w:rPr>
          <w:rFonts w:ascii="Arial" w:hAnsi="Arial" w:cs="Arial"/>
          <w:szCs w:val="24"/>
        </w:rPr>
        <w:t>s internal strengths and weaknesses</w:t>
      </w:r>
      <w:r w:rsidR="00B34C5E" w:rsidRPr="00221C13">
        <w:rPr>
          <w:rFonts w:ascii="Arial" w:hAnsi="Arial" w:cs="Arial"/>
          <w:szCs w:val="24"/>
        </w:rPr>
        <w:t xml:space="preserve"> to maximise opportunities and limit threats.</w:t>
      </w:r>
      <w:r w:rsidR="005D0B27" w:rsidRPr="00221C13">
        <w:rPr>
          <w:rFonts w:ascii="Arial" w:hAnsi="Arial" w:cs="Arial"/>
          <w:szCs w:val="24"/>
        </w:rPr>
        <w:t xml:space="preserve"> This report recommends that Perthyn focus on employee engagement to meet the short</w:t>
      </w:r>
      <w:r w:rsidR="007C404C" w:rsidRPr="00221C13">
        <w:rPr>
          <w:rFonts w:ascii="Arial" w:hAnsi="Arial" w:cs="Arial"/>
          <w:szCs w:val="24"/>
        </w:rPr>
        <w:t xml:space="preserve"> and </w:t>
      </w:r>
      <w:r w:rsidR="00C95801" w:rsidRPr="00221C13">
        <w:rPr>
          <w:rFonts w:ascii="Arial" w:hAnsi="Arial" w:cs="Arial"/>
          <w:szCs w:val="24"/>
        </w:rPr>
        <w:t>long-term</w:t>
      </w:r>
      <w:r w:rsidR="005D0B27" w:rsidRPr="00221C13">
        <w:rPr>
          <w:rFonts w:ascii="Arial" w:hAnsi="Arial" w:cs="Arial"/>
          <w:szCs w:val="24"/>
        </w:rPr>
        <w:t xml:space="preserve"> </w:t>
      </w:r>
      <w:r w:rsidR="007C404C" w:rsidRPr="00221C13">
        <w:rPr>
          <w:rFonts w:ascii="Arial" w:hAnsi="Arial" w:cs="Arial"/>
          <w:szCs w:val="24"/>
        </w:rPr>
        <w:t>requirements</w:t>
      </w:r>
      <w:r w:rsidR="005D0B27" w:rsidRPr="00221C13">
        <w:rPr>
          <w:rFonts w:ascii="Arial" w:hAnsi="Arial" w:cs="Arial"/>
          <w:szCs w:val="24"/>
        </w:rPr>
        <w:t xml:space="preserve"> of the organisation. </w:t>
      </w:r>
    </w:p>
    <w:p w:rsidR="005D0B27" w:rsidRPr="00221C13" w:rsidRDefault="009D79D9" w:rsidP="00D324AE">
      <w:pPr>
        <w:spacing w:after="0" w:line="360" w:lineRule="auto"/>
        <w:jc w:val="both"/>
        <w:rPr>
          <w:rFonts w:ascii="Arial" w:hAnsi="Arial" w:cs="Arial"/>
          <w:szCs w:val="24"/>
        </w:rPr>
      </w:pPr>
      <w:r>
        <w:rPr>
          <w:rFonts w:ascii="Arial" w:hAnsi="Arial" w:cs="Arial"/>
          <w:szCs w:val="24"/>
        </w:rPr>
        <w:t xml:space="preserve"> </w:t>
      </w:r>
    </w:p>
    <w:p w:rsidR="00481FF5" w:rsidRDefault="00B34C5E" w:rsidP="00D324AE">
      <w:pPr>
        <w:spacing w:after="0" w:line="360" w:lineRule="auto"/>
        <w:jc w:val="both"/>
        <w:rPr>
          <w:rFonts w:ascii="Arial" w:hAnsi="Arial" w:cs="Arial"/>
          <w:szCs w:val="24"/>
        </w:rPr>
      </w:pPr>
      <w:r w:rsidRPr="00221C13">
        <w:rPr>
          <w:rFonts w:ascii="Arial" w:hAnsi="Arial" w:cs="Arial"/>
          <w:szCs w:val="24"/>
        </w:rPr>
        <w:t xml:space="preserve">Perthyn are a person-centred organisation and the theme of employee engagement </w:t>
      </w:r>
      <w:r w:rsidR="002071F4" w:rsidRPr="00221C13">
        <w:rPr>
          <w:rFonts w:ascii="Arial" w:hAnsi="Arial" w:cs="Arial"/>
          <w:szCs w:val="24"/>
        </w:rPr>
        <w:t>is one of great prevalence</w:t>
      </w:r>
      <w:r w:rsidR="004D44A7" w:rsidRPr="00221C13">
        <w:rPr>
          <w:rFonts w:ascii="Arial" w:hAnsi="Arial" w:cs="Arial"/>
          <w:szCs w:val="24"/>
        </w:rPr>
        <w:t xml:space="preserve"> in</w:t>
      </w:r>
      <w:r w:rsidR="002071F4" w:rsidRPr="00221C13">
        <w:rPr>
          <w:rFonts w:ascii="Arial" w:hAnsi="Arial" w:cs="Arial"/>
          <w:szCs w:val="24"/>
        </w:rPr>
        <w:t xml:space="preserve"> </w:t>
      </w:r>
      <w:r w:rsidR="00D77D53" w:rsidRPr="00221C13">
        <w:rPr>
          <w:rFonts w:ascii="Arial" w:hAnsi="Arial" w:cs="Arial"/>
          <w:szCs w:val="24"/>
        </w:rPr>
        <w:t xml:space="preserve">all </w:t>
      </w:r>
      <w:r w:rsidR="002071F4" w:rsidRPr="00221C13">
        <w:rPr>
          <w:rFonts w:ascii="Arial" w:hAnsi="Arial" w:cs="Arial"/>
          <w:szCs w:val="24"/>
        </w:rPr>
        <w:t xml:space="preserve">political, economic, sociological, technological, legal and environment </w:t>
      </w:r>
      <w:r w:rsidR="004D44A7" w:rsidRPr="00221C13">
        <w:rPr>
          <w:rFonts w:ascii="Arial" w:hAnsi="Arial" w:cs="Arial"/>
          <w:szCs w:val="24"/>
        </w:rPr>
        <w:t>considerations.</w:t>
      </w:r>
      <w:r w:rsidR="00C95801" w:rsidRPr="00221C13">
        <w:rPr>
          <w:rFonts w:ascii="Arial" w:hAnsi="Arial" w:cs="Arial"/>
          <w:szCs w:val="24"/>
        </w:rPr>
        <w:t xml:space="preserve"> </w:t>
      </w:r>
      <w:r w:rsidR="0041058E" w:rsidRPr="00221C13">
        <w:rPr>
          <w:rFonts w:ascii="Arial" w:hAnsi="Arial" w:cs="Arial"/>
          <w:szCs w:val="24"/>
        </w:rPr>
        <w:t>Employee engagement can improve individual health and wellbeing, reduce sickness absence and turnover</w:t>
      </w:r>
      <w:r w:rsidR="00581421">
        <w:rPr>
          <w:rFonts w:ascii="Arial" w:hAnsi="Arial" w:cs="Arial"/>
          <w:szCs w:val="24"/>
        </w:rPr>
        <w:t xml:space="preserve"> and can </w:t>
      </w:r>
      <w:r w:rsidR="00827C7E">
        <w:rPr>
          <w:rFonts w:ascii="Arial" w:hAnsi="Arial" w:cs="Arial"/>
          <w:szCs w:val="24"/>
        </w:rPr>
        <w:t>contribute to</w:t>
      </w:r>
      <w:r w:rsidR="007C0FB0">
        <w:rPr>
          <w:rFonts w:ascii="Arial" w:hAnsi="Arial" w:cs="Arial"/>
          <w:szCs w:val="24"/>
        </w:rPr>
        <w:t xml:space="preserve"> </w:t>
      </w:r>
      <w:r w:rsidR="0041058E" w:rsidRPr="00221C13">
        <w:rPr>
          <w:rFonts w:ascii="Arial" w:hAnsi="Arial" w:cs="Arial"/>
          <w:szCs w:val="24"/>
        </w:rPr>
        <w:t>higher levels of productivity, performance, innovation, customer service, commitment and job satisfaction (Truss et al, 2012</w:t>
      </w:r>
      <w:r w:rsidR="00D324AE" w:rsidRPr="00221C13">
        <w:rPr>
          <w:rFonts w:ascii="Arial" w:hAnsi="Arial" w:cs="Arial"/>
          <w:szCs w:val="24"/>
        </w:rPr>
        <w:t>, p.227</w:t>
      </w:r>
      <w:r w:rsidR="0041058E" w:rsidRPr="00221C13">
        <w:rPr>
          <w:rFonts w:ascii="Arial" w:hAnsi="Arial" w:cs="Arial"/>
          <w:szCs w:val="24"/>
        </w:rPr>
        <w:t xml:space="preserve">). </w:t>
      </w:r>
      <w:r w:rsidR="00932CE2" w:rsidRPr="00221C13">
        <w:rPr>
          <w:rFonts w:ascii="Arial" w:hAnsi="Arial" w:cs="Arial"/>
          <w:szCs w:val="24"/>
        </w:rPr>
        <w:t>Many organisations have improved employee engagement</w:t>
      </w:r>
      <w:r w:rsidR="0041058E" w:rsidRPr="00221C13">
        <w:rPr>
          <w:rFonts w:ascii="Arial" w:hAnsi="Arial" w:cs="Arial"/>
          <w:szCs w:val="24"/>
        </w:rPr>
        <w:t xml:space="preserve"> through initiatives, and a</w:t>
      </w:r>
      <w:r w:rsidR="00F81A68" w:rsidRPr="00221C13">
        <w:rPr>
          <w:rFonts w:ascii="Arial" w:hAnsi="Arial" w:cs="Arial"/>
          <w:szCs w:val="24"/>
        </w:rPr>
        <w:t xml:space="preserve">t the heart of these initiatives are the employees themselves, </w:t>
      </w:r>
      <w:r w:rsidR="006B6FEF" w:rsidRPr="00221C13">
        <w:rPr>
          <w:rFonts w:ascii="Arial" w:hAnsi="Arial" w:cs="Arial"/>
          <w:szCs w:val="24"/>
        </w:rPr>
        <w:t>with organisations ensuring that goal alignment occurs at every level of the organisation and is well-communicated (Harvard Business Review</w:t>
      </w:r>
      <w:r w:rsidR="00D03871" w:rsidRPr="00221C13">
        <w:rPr>
          <w:rFonts w:ascii="Arial" w:hAnsi="Arial" w:cs="Arial"/>
          <w:szCs w:val="24"/>
        </w:rPr>
        <w:t xml:space="preserve">, </w:t>
      </w:r>
      <w:r w:rsidR="00311E0B">
        <w:rPr>
          <w:rFonts w:ascii="Arial" w:hAnsi="Arial" w:cs="Arial"/>
          <w:szCs w:val="24"/>
        </w:rPr>
        <w:t>2013</w:t>
      </w:r>
      <w:r w:rsidR="00085A6C">
        <w:rPr>
          <w:rFonts w:ascii="Arial" w:hAnsi="Arial" w:cs="Arial"/>
          <w:szCs w:val="24"/>
        </w:rPr>
        <w:t xml:space="preserve">, </w:t>
      </w:r>
      <w:r w:rsidR="00D03871" w:rsidRPr="00221C13">
        <w:rPr>
          <w:rFonts w:ascii="Arial" w:hAnsi="Arial" w:cs="Arial"/>
          <w:szCs w:val="24"/>
        </w:rPr>
        <w:t>p.2</w:t>
      </w:r>
      <w:r w:rsidR="006B6FEF" w:rsidRPr="00221C13">
        <w:rPr>
          <w:rFonts w:ascii="Arial" w:hAnsi="Arial" w:cs="Arial"/>
          <w:szCs w:val="24"/>
        </w:rPr>
        <w:t>).</w:t>
      </w:r>
    </w:p>
    <w:p w:rsidR="00221C13" w:rsidRPr="00221C13" w:rsidRDefault="00221C13" w:rsidP="00D324AE">
      <w:pPr>
        <w:spacing w:after="0" w:line="360" w:lineRule="auto"/>
        <w:jc w:val="both"/>
        <w:rPr>
          <w:rFonts w:ascii="Arial" w:hAnsi="Arial" w:cs="Arial"/>
          <w:szCs w:val="24"/>
        </w:rPr>
      </w:pPr>
    </w:p>
    <w:p w:rsidR="00C95801" w:rsidRPr="00221C13" w:rsidRDefault="00C95801" w:rsidP="00D324AE">
      <w:pPr>
        <w:spacing w:after="0" w:line="360" w:lineRule="auto"/>
        <w:jc w:val="both"/>
        <w:rPr>
          <w:rFonts w:ascii="Arial" w:hAnsi="Arial" w:cs="Arial"/>
          <w:szCs w:val="24"/>
        </w:rPr>
      </w:pPr>
      <w:r w:rsidRPr="00221C13">
        <w:rPr>
          <w:rFonts w:ascii="Arial" w:hAnsi="Arial" w:cs="Arial"/>
          <w:szCs w:val="24"/>
        </w:rPr>
        <w:t xml:space="preserve">This </w:t>
      </w:r>
      <w:r w:rsidR="00E869E2" w:rsidRPr="00221C13">
        <w:rPr>
          <w:rFonts w:ascii="Arial" w:hAnsi="Arial" w:cs="Arial"/>
          <w:szCs w:val="24"/>
        </w:rPr>
        <w:t xml:space="preserve">report </w:t>
      </w:r>
      <w:r w:rsidRPr="00221C13">
        <w:rPr>
          <w:rFonts w:ascii="Arial" w:hAnsi="Arial" w:cs="Arial"/>
          <w:szCs w:val="24"/>
        </w:rPr>
        <w:t>concludes</w:t>
      </w:r>
      <w:r w:rsidR="00E869E2" w:rsidRPr="00221C13">
        <w:rPr>
          <w:rFonts w:ascii="Arial" w:hAnsi="Arial" w:cs="Arial"/>
          <w:szCs w:val="24"/>
        </w:rPr>
        <w:t xml:space="preserve"> a</w:t>
      </w:r>
      <w:r w:rsidRPr="00221C13">
        <w:rPr>
          <w:rFonts w:ascii="Arial" w:hAnsi="Arial" w:cs="Arial"/>
          <w:szCs w:val="24"/>
        </w:rPr>
        <w:t xml:space="preserve">nd recommends that </w:t>
      </w:r>
      <w:r w:rsidR="006F69C6" w:rsidRPr="00221C13">
        <w:rPr>
          <w:rFonts w:ascii="Arial" w:hAnsi="Arial" w:cs="Arial"/>
          <w:szCs w:val="24"/>
        </w:rPr>
        <w:t xml:space="preserve">Perthyn </w:t>
      </w:r>
      <w:r w:rsidR="00891DC2" w:rsidRPr="00221C13">
        <w:rPr>
          <w:rFonts w:ascii="Arial" w:hAnsi="Arial" w:cs="Arial"/>
          <w:szCs w:val="24"/>
        </w:rPr>
        <w:t>develop an</w:t>
      </w:r>
      <w:r w:rsidR="006F69C6" w:rsidRPr="00221C13">
        <w:rPr>
          <w:rFonts w:ascii="Arial" w:hAnsi="Arial" w:cs="Arial"/>
          <w:szCs w:val="24"/>
        </w:rPr>
        <w:t xml:space="preserve"> employee engagement strategy </w:t>
      </w:r>
      <w:r w:rsidR="00E869E2" w:rsidRPr="00221C13">
        <w:rPr>
          <w:rFonts w:ascii="Arial" w:hAnsi="Arial" w:cs="Arial"/>
          <w:szCs w:val="24"/>
        </w:rPr>
        <w:t>through employee workshops</w:t>
      </w:r>
      <w:r w:rsidR="00D324AE" w:rsidRPr="00221C13">
        <w:rPr>
          <w:rFonts w:ascii="Arial" w:hAnsi="Arial" w:cs="Arial"/>
          <w:szCs w:val="24"/>
        </w:rPr>
        <w:t xml:space="preserve">, improving the employer brand, ensuring employees have access to existing technology and </w:t>
      </w:r>
      <w:r w:rsidR="00276BDC">
        <w:rPr>
          <w:rFonts w:ascii="Arial" w:hAnsi="Arial" w:cs="Arial"/>
          <w:szCs w:val="24"/>
        </w:rPr>
        <w:t xml:space="preserve">by </w:t>
      </w:r>
      <w:r w:rsidR="00D324AE" w:rsidRPr="00221C13">
        <w:rPr>
          <w:rFonts w:ascii="Arial" w:hAnsi="Arial" w:cs="Arial"/>
          <w:szCs w:val="24"/>
        </w:rPr>
        <w:t>encouraging flexible working policies for all.</w:t>
      </w:r>
    </w:p>
    <w:p w:rsidR="00FE1BE3" w:rsidRPr="00221C13" w:rsidRDefault="00FE1BE3" w:rsidP="00FE1BE3">
      <w:pPr>
        <w:pStyle w:val="Heading1"/>
        <w:rPr>
          <w:rFonts w:ascii="Arial" w:hAnsi="Arial" w:cs="Arial"/>
          <w:sz w:val="24"/>
          <w:szCs w:val="24"/>
        </w:rPr>
      </w:pPr>
      <w:bookmarkStart w:id="1" w:name="_Toc500839547"/>
      <w:r w:rsidRPr="00221C13">
        <w:rPr>
          <w:rFonts w:ascii="Arial" w:hAnsi="Arial" w:cs="Arial"/>
          <w:sz w:val="24"/>
          <w:szCs w:val="24"/>
        </w:rPr>
        <w:lastRenderedPageBreak/>
        <w:t>Introduction</w:t>
      </w:r>
      <w:bookmarkEnd w:id="1"/>
    </w:p>
    <w:p w:rsidR="00FE1BE3" w:rsidRPr="00221C13" w:rsidRDefault="00BF12EE" w:rsidP="00F725CF">
      <w:pPr>
        <w:spacing w:line="360" w:lineRule="auto"/>
        <w:jc w:val="both"/>
        <w:rPr>
          <w:rFonts w:ascii="Arial" w:hAnsi="Arial" w:cs="Arial"/>
          <w:sz w:val="24"/>
          <w:szCs w:val="24"/>
        </w:rPr>
      </w:pPr>
      <w:r w:rsidRPr="00221C13">
        <w:rPr>
          <w:rFonts w:ascii="Arial" w:hAnsi="Arial" w:cs="Arial"/>
          <w:sz w:val="24"/>
          <w:szCs w:val="24"/>
        </w:rPr>
        <w:t>This report</w:t>
      </w:r>
      <w:r w:rsidR="00D904B3" w:rsidRPr="00221C13">
        <w:rPr>
          <w:rFonts w:ascii="Arial" w:hAnsi="Arial" w:cs="Arial"/>
          <w:sz w:val="24"/>
          <w:szCs w:val="24"/>
        </w:rPr>
        <w:t xml:space="preserve"> </w:t>
      </w:r>
      <w:r w:rsidRPr="00221C13">
        <w:rPr>
          <w:rFonts w:ascii="Arial" w:hAnsi="Arial" w:cs="Arial"/>
          <w:sz w:val="24"/>
          <w:szCs w:val="24"/>
        </w:rPr>
        <w:t>analyse</w:t>
      </w:r>
      <w:r w:rsidR="00335697">
        <w:rPr>
          <w:rFonts w:ascii="Arial" w:hAnsi="Arial" w:cs="Arial"/>
          <w:sz w:val="24"/>
          <w:szCs w:val="24"/>
        </w:rPr>
        <w:t>s</w:t>
      </w:r>
      <w:r w:rsidRPr="00221C13">
        <w:rPr>
          <w:rFonts w:ascii="Arial" w:hAnsi="Arial" w:cs="Arial"/>
          <w:sz w:val="24"/>
          <w:szCs w:val="24"/>
        </w:rPr>
        <w:t xml:space="preserve"> </w:t>
      </w:r>
      <w:r w:rsidR="00D904B3" w:rsidRPr="00221C13">
        <w:rPr>
          <w:rFonts w:ascii="Arial" w:hAnsi="Arial" w:cs="Arial"/>
          <w:sz w:val="24"/>
          <w:szCs w:val="24"/>
        </w:rPr>
        <w:t xml:space="preserve">the </w:t>
      </w:r>
      <w:r w:rsidRPr="00221C13">
        <w:rPr>
          <w:rFonts w:ascii="Arial" w:hAnsi="Arial" w:cs="Arial"/>
          <w:sz w:val="24"/>
          <w:szCs w:val="24"/>
        </w:rPr>
        <w:t xml:space="preserve">significant environmental factors currently impacting </w:t>
      </w:r>
      <w:r w:rsidR="003263F0" w:rsidRPr="00221C13">
        <w:rPr>
          <w:rFonts w:ascii="Arial" w:hAnsi="Arial" w:cs="Arial"/>
          <w:sz w:val="24"/>
          <w:szCs w:val="24"/>
        </w:rPr>
        <w:t>o</w:t>
      </w:r>
      <w:r w:rsidR="006E2B42" w:rsidRPr="00221C13">
        <w:rPr>
          <w:rFonts w:ascii="Arial" w:hAnsi="Arial" w:cs="Arial"/>
          <w:sz w:val="24"/>
          <w:szCs w:val="24"/>
        </w:rPr>
        <w:t xml:space="preserve">n Perthyn, and </w:t>
      </w:r>
      <w:r w:rsidR="00335697">
        <w:rPr>
          <w:rFonts w:ascii="Arial" w:hAnsi="Arial" w:cs="Arial"/>
          <w:sz w:val="24"/>
          <w:szCs w:val="24"/>
        </w:rPr>
        <w:t>makes</w:t>
      </w:r>
      <w:r w:rsidR="00F8653C" w:rsidRPr="00221C13">
        <w:rPr>
          <w:rFonts w:ascii="Arial" w:hAnsi="Arial" w:cs="Arial"/>
          <w:sz w:val="24"/>
          <w:szCs w:val="24"/>
        </w:rPr>
        <w:t xml:space="preserve"> </w:t>
      </w:r>
      <w:r w:rsidRPr="00221C13">
        <w:rPr>
          <w:rFonts w:ascii="Arial" w:hAnsi="Arial" w:cs="Arial"/>
          <w:sz w:val="24"/>
          <w:szCs w:val="24"/>
        </w:rPr>
        <w:t>recommendations for HR strategy</w:t>
      </w:r>
      <w:r w:rsidR="00D875A1" w:rsidRPr="00221C13">
        <w:rPr>
          <w:rFonts w:ascii="Arial" w:hAnsi="Arial" w:cs="Arial"/>
          <w:sz w:val="24"/>
          <w:szCs w:val="24"/>
        </w:rPr>
        <w:t xml:space="preserve"> to inform</w:t>
      </w:r>
      <w:r w:rsidR="00924011" w:rsidRPr="00221C13">
        <w:rPr>
          <w:rFonts w:ascii="Arial" w:hAnsi="Arial" w:cs="Arial"/>
          <w:sz w:val="24"/>
          <w:szCs w:val="24"/>
        </w:rPr>
        <w:t xml:space="preserve"> Perthyn’s Strategic Plan</w:t>
      </w:r>
      <w:r w:rsidR="009B3E12" w:rsidRPr="00221C13">
        <w:rPr>
          <w:rFonts w:ascii="Arial" w:hAnsi="Arial" w:cs="Arial"/>
          <w:sz w:val="24"/>
          <w:szCs w:val="24"/>
        </w:rPr>
        <w:t xml:space="preserve"> in the short</w:t>
      </w:r>
      <w:r w:rsidR="00606EBA">
        <w:rPr>
          <w:rFonts w:ascii="Arial" w:hAnsi="Arial" w:cs="Arial"/>
          <w:sz w:val="24"/>
          <w:szCs w:val="24"/>
        </w:rPr>
        <w:t xml:space="preserve"> and long</w:t>
      </w:r>
      <w:r w:rsidR="009B3E12" w:rsidRPr="00221C13">
        <w:rPr>
          <w:rFonts w:ascii="Arial" w:hAnsi="Arial" w:cs="Arial"/>
          <w:sz w:val="24"/>
          <w:szCs w:val="24"/>
        </w:rPr>
        <w:t xml:space="preserve"> term.</w:t>
      </w:r>
    </w:p>
    <w:p w:rsidR="003B0131" w:rsidRPr="00221C13" w:rsidRDefault="003B0131" w:rsidP="00F725CF">
      <w:pPr>
        <w:spacing w:line="360" w:lineRule="auto"/>
        <w:jc w:val="both"/>
        <w:rPr>
          <w:rFonts w:ascii="Arial" w:hAnsi="Arial" w:cs="Arial"/>
          <w:sz w:val="24"/>
          <w:szCs w:val="24"/>
        </w:rPr>
      </w:pPr>
      <w:r w:rsidRPr="00221C13">
        <w:rPr>
          <w:rFonts w:ascii="Arial" w:hAnsi="Arial" w:cs="Arial"/>
          <w:sz w:val="24"/>
          <w:szCs w:val="24"/>
        </w:rPr>
        <w:t xml:space="preserve">Perthyn, a medium size organisation </w:t>
      </w:r>
      <w:r w:rsidR="003A3E1F" w:rsidRPr="00221C13">
        <w:rPr>
          <w:rFonts w:ascii="Arial" w:hAnsi="Arial" w:cs="Arial"/>
          <w:sz w:val="24"/>
          <w:szCs w:val="24"/>
        </w:rPr>
        <w:t xml:space="preserve">with </w:t>
      </w:r>
      <w:r w:rsidR="00A84D58">
        <w:rPr>
          <w:rFonts w:ascii="Arial" w:hAnsi="Arial" w:cs="Arial"/>
          <w:sz w:val="24"/>
          <w:szCs w:val="24"/>
        </w:rPr>
        <w:t>795</w:t>
      </w:r>
      <w:r w:rsidR="003A3E1F" w:rsidRPr="00221C13">
        <w:rPr>
          <w:rFonts w:ascii="Arial" w:hAnsi="Arial" w:cs="Arial"/>
          <w:sz w:val="24"/>
          <w:szCs w:val="24"/>
        </w:rPr>
        <w:t xml:space="preserve"> employees, provides care and support to </w:t>
      </w:r>
      <w:r w:rsidR="00BB5317">
        <w:rPr>
          <w:rFonts w:ascii="Arial" w:hAnsi="Arial" w:cs="Arial"/>
          <w:sz w:val="24"/>
          <w:szCs w:val="24"/>
        </w:rPr>
        <w:t>189</w:t>
      </w:r>
      <w:r w:rsidR="003A3E1F" w:rsidRPr="00221C13">
        <w:rPr>
          <w:rFonts w:ascii="Arial" w:hAnsi="Arial" w:cs="Arial"/>
          <w:sz w:val="24"/>
          <w:szCs w:val="24"/>
        </w:rPr>
        <w:t xml:space="preserve"> individuals</w:t>
      </w:r>
      <w:r w:rsidR="003263F0" w:rsidRPr="00221C13">
        <w:rPr>
          <w:rFonts w:ascii="Arial" w:hAnsi="Arial" w:cs="Arial"/>
          <w:sz w:val="24"/>
          <w:szCs w:val="24"/>
        </w:rPr>
        <w:t xml:space="preserve"> in England and Wales.</w:t>
      </w:r>
      <w:r w:rsidR="003A3E1F" w:rsidRPr="00221C13">
        <w:rPr>
          <w:rFonts w:ascii="Arial" w:hAnsi="Arial" w:cs="Arial"/>
          <w:sz w:val="24"/>
          <w:szCs w:val="24"/>
        </w:rPr>
        <w:t xml:space="preserve"> Perthyn are a third sector</w:t>
      </w:r>
      <w:r w:rsidR="00C205EA" w:rsidRPr="00221C13">
        <w:rPr>
          <w:rFonts w:ascii="Arial" w:hAnsi="Arial" w:cs="Arial"/>
          <w:sz w:val="24"/>
          <w:szCs w:val="24"/>
        </w:rPr>
        <w:t xml:space="preserve"> charity</w:t>
      </w:r>
      <w:r w:rsidR="003A3E1F" w:rsidRPr="00221C13">
        <w:rPr>
          <w:rFonts w:ascii="Arial" w:hAnsi="Arial" w:cs="Arial"/>
          <w:sz w:val="24"/>
          <w:szCs w:val="24"/>
        </w:rPr>
        <w:t xml:space="preserve"> and have built strong relationship</w:t>
      </w:r>
      <w:r w:rsidR="000C323F" w:rsidRPr="00221C13">
        <w:rPr>
          <w:rFonts w:ascii="Arial" w:hAnsi="Arial" w:cs="Arial"/>
          <w:sz w:val="24"/>
          <w:szCs w:val="24"/>
        </w:rPr>
        <w:t>s</w:t>
      </w:r>
      <w:r w:rsidR="003A3E1F" w:rsidRPr="00221C13">
        <w:rPr>
          <w:rFonts w:ascii="Arial" w:hAnsi="Arial" w:cs="Arial"/>
          <w:sz w:val="24"/>
          <w:szCs w:val="24"/>
        </w:rPr>
        <w:t xml:space="preserve"> with </w:t>
      </w:r>
      <w:r w:rsidR="00AD3E6B" w:rsidRPr="00221C13">
        <w:rPr>
          <w:rFonts w:ascii="Arial" w:hAnsi="Arial" w:cs="Arial"/>
          <w:sz w:val="24"/>
          <w:szCs w:val="24"/>
        </w:rPr>
        <w:t>8</w:t>
      </w:r>
      <w:r w:rsidR="00C551A1" w:rsidRPr="00221C13">
        <w:rPr>
          <w:rFonts w:ascii="Arial" w:hAnsi="Arial" w:cs="Arial"/>
          <w:sz w:val="24"/>
          <w:szCs w:val="24"/>
        </w:rPr>
        <w:t xml:space="preserve"> local authority areas and UNISION</w:t>
      </w:r>
      <w:r w:rsidR="00AD3E6B" w:rsidRPr="00221C13">
        <w:rPr>
          <w:rFonts w:ascii="Arial" w:hAnsi="Arial" w:cs="Arial"/>
          <w:sz w:val="24"/>
          <w:szCs w:val="24"/>
        </w:rPr>
        <w:t xml:space="preserve"> (Perthyn, 2017).</w:t>
      </w:r>
    </w:p>
    <w:p w:rsidR="00FE1BE3" w:rsidRPr="00221C13" w:rsidRDefault="000379F6" w:rsidP="00FE1BE3">
      <w:pPr>
        <w:pStyle w:val="Heading1"/>
        <w:rPr>
          <w:rFonts w:ascii="Arial" w:hAnsi="Arial" w:cs="Arial"/>
          <w:sz w:val="24"/>
          <w:szCs w:val="24"/>
        </w:rPr>
      </w:pPr>
      <w:bookmarkStart w:id="2" w:name="_Toc500839548"/>
      <w:r w:rsidRPr="00221C13">
        <w:rPr>
          <w:rFonts w:ascii="Arial" w:hAnsi="Arial" w:cs="Arial"/>
          <w:sz w:val="24"/>
          <w:szCs w:val="24"/>
        </w:rPr>
        <w:t>Methodology</w:t>
      </w:r>
      <w:bookmarkEnd w:id="2"/>
      <w:r w:rsidRPr="00221C13">
        <w:rPr>
          <w:rFonts w:ascii="Arial" w:hAnsi="Arial" w:cs="Arial"/>
          <w:sz w:val="24"/>
          <w:szCs w:val="24"/>
        </w:rPr>
        <w:t xml:space="preserve"> </w:t>
      </w:r>
    </w:p>
    <w:p w:rsidR="00F725CF" w:rsidRPr="00221C13" w:rsidRDefault="005F14F8" w:rsidP="00F725CF">
      <w:pPr>
        <w:spacing w:line="360" w:lineRule="auto"/>
        <w:jc w:val="both"/>
        <w:rPr>
          <w:rFonts w:ascii="Arial" w:hAnsi="Arial" w:cs="Arial"/>
          <w:sz w:val="24"/>
          <w:szCs w:val="24"/>
        </w:rPr>
      </w:pPr>
      <w:r>
        <w:rPr>
          <w:rFonts w:ascii="Arial" w:hAnsi="Arial" w:cs="Arial"/>
          <w:sz w:val="24"/>
          <w:szCs w:val="24"/>
        </w:rPr>
        <w:t>C</w:t>
      </w:r>
      <w:r w:rsidR="00F725CF" w:rsidRPr="00221C13">
        <w:rPr>
          <w:rFonts w:ascii="Arial" w:hAnsi="Arial" w:cs="Arial"/>
          <w:sz w:val="24"/>
          <w:szCs w:val="24"/>
        </w:rPr>
        <w:t xml:space="preserve">urrent, relevant and reliable secondary sources of information </w:t>
      </w:r>
      <w:r w:rsidR="00335697">
        <w:rPr>
          <w:rFonts w:ascii="Arial" w:hAnsi="Arial" w:cs="Arial"/>
          <w:sz w:val="24"/>
          <w:szCs w:val="24"/>
        </w:rPr>
        <w:t>have</w:t>
      </w:r>
      <w:r w:rsidR="00781B1E">
        <w:rPr>
          <w:rFonts w:ascii="Arial" w:hAnsi="Arial" w:cs="Arial"/>
          <w:sz w:val="24"/>
          <w:szCs w:val="24"/>
        </w:rPr>
        <w:t xml:space="preserve"> been</w:t>
      </w:r>
      <w:r w:rsidR="00BA6BFD">
        <w:rPr>
          <w:rFonts w:ascii="Arial" w:hAnsi="Arial" w:cs="Arial"/>
          <w:sz w:val="24"/>
          <w:szCs w:val="24"/>
        </w:rPr>
        <w:t xml:space="preserve"> gathered and</w:t>
      </w:r>
      <w:r w:rsidR="00781B1E">
        <w:rPr>
          <w:rFonts w:ascii="Arial" w:hAnsi="Arial" w:cs="Arial"/>
          <w:sz w:val="24"/>
          <w:szCs w:val="24"/>
        </w:rPr>
        <w:t xml:space="preserve"> </w:t>
      </w:r>
      <w:r w:rsidR="00BE34AF">
        <w:rPr>
          <w:rFonts w:ascii="Arial" w:hAnsi="Arial" w:cs="Arial"/>
          <w:sz w:val="24"/>
          <w:szCs w:val="24"/>
        </w:rPr>
        <w:t>analysed</w:t>
      </w:r>
      <w:r w:rsidR="00BA6BFD">
        <w:rPr>
          <w:rFonts w:ascii="Arial" w:hAnsi="Arial" w:cs="Arial"/>
          <w:sz w:val="24"/>
          <w:szCs w:val="24"/>
        </w:rPr>
        <w:t xml:space="preserve"> </w:t>
      </w:r>
      <w:r w:rsidR="00BE34AF">
        <w:rPr>
          <w:rFonts w:ascii="Arial" w:hAnsi="Arial" w:cs="Arial"/>
          <w:sz w:val="24"/>
          <w:szCs w:val="24"/>
        </w:rPr>
        <w:t xml:space="preserve">from </w:t>
      </w:r>
      <w:r w:rsidR="006E26EF" w:rsidRPr="00221C13">
        <w:rPr>
          <w:rFonts w:ascii="Arial" w:hAnsi="Arial" w:cs="Arial"/>
          <w:sz w:val="24"/>
          <w:szCs w:val="24"/>
        </w:rPr>
        <w:t>ACAS,</w:t>
      </w:r>
      <w:r w:rsidR="00F725CF" w:rsidRPr="00221C13">
        <w:rPr>
          <w:rFonts w:ascii="Arial" w:hAnsi="Arial" w:cs="Arial"/>
          <w:sz w:val="24"/>
          <w:szCs w:val="24"/>
        </w:rPr>
        <w:t xml:space="preserve"> CIPD, peer-reviewed journals, case studies and textbooks. </w:t>
      </w:r>
      <w:r w:rsidR="009D3340" w:rsidRPr="00221C13">
        <w:rPr>
          <w:rFonts w:ascii="Arial" w:hAnsi="Arial" w:cs="Arial"/>
          <w:sz w:val="24"/>
          <w:szCs w:val="24"/>
        </w:rPr>
        <w:t>C</w:t>
      </w:r>
      <w:r w:rsidR="00F725CF" w:rsidRPr="00221C13">
        <w:rPr>
          <w:rFonts w:ascii="Arial" w:hAnsi="Arial" w:cs="Arial"/>
          <w:sz w:val="24"/>
          <w:szCs w:val="24"/>
        </w:rPr>
        <w:t>onclusions and recommendations</w:t>
      </w:r>
      <w:r w:rsidR="0006124D">
        <w:rPr>
          <w:rFonts w:ascii="Arial" w:hAnsi="Arial" w:cs="Arial"/>
          <w:sz w:val="24"/>
          <w:szCs w:val="24"/>
        </w:rPr>
        <w:t xml:space="preserve"> are </w:t>
      </w:r>
      <w:r w:rsidR="005969E1">
        <w:rPr>
          <w:rFonts w:ascii="Arial" w:hAnsi="Arial" w:cs="Arial"/>
          <w:sz w:val="24"/>
          <w:szCs w:val="24"/>
        </w:rPr>
        <w:t>based on</w:t>
      </w:r>
      <w:r w:rsidR="005C389D" w:rsidRPr="00221C13">
        <w:rPr>
          <w:rFonts w:ascii="Arial" w:hAnsi="Arial" w:cs="Arial"/>
          <w:sz w:val="24"/>
          <w:szCs w:val="24"/>
        </w:rPr>
        <w:t xml:space="preserve"> findings </w:t>
      </w:r>
      <w:r w:rsidR="005969E1">
        <w:rPr>
          <w:rFonts w:ascii="Arial" w:hAnsi="Arial" w:cs="Arial"/>
          <w:sz w:val="24"/>
          <w:szCs w:val="24"/>
        </w:rPr>
        <w:t>within</w:t>
      </w:r>
      <w:r w:rsidR="00F725CF" w:rsidRPr="00221C13">
        <w:rPr>
          <w:rFonts w:ascii="Arial" w:hAnsi="Arial" w:cs="Arial"/>
          <w:sz w:val="24"/>
          <w:szCs w:val="24"/>
        </w:rPr>
        <w:t xml:space="preserve"> models and theories, relevant legislation, best practice and organisational examples.</w:t>
      </w:r>
      <w:r w:rsidR="00B46A72" w:rsidRPr="00221C13">
        <w:rPr>
          <w:rFonts w:ascii="Arial" w:hAnsi="Arial" w:cs="Arial"/>
          <w:sz w:val="24"/>
          <w:szCs w:val="24"/>
        </w:rPr>
        <w:t xml:space="preserve"> </w:t>
      </w:r>
    </w:p>
    <w:p w:rsidR="00F26B8B" w:rsidRPr="00221C13" w:rsidRDefault="00F35D7E" w:rsidP="00DC72D5">
      <w:pPr>
        <w:spacing w:line="360" w:lineRule="auto"/>
        <w:jc w:val="both"/>
        <w:rPr>
          <w:rFonts w:ascii="Arial" w:hAnsi="Arial" w:cs="Arial"/>
          <w:sz w:val="24"/>
          <w:szCs w:val="24"/>
        </w:rPr>
      </w:pPr>
      <w:r>
        <w:rPr>
          <w:rFonts w:ascii="Arial" w:hAnsi="Arial" w:cs="Arial"/>
          <w:sz w:val="24"/>
          <w:szCs w:val="24"/>
        </w:rPr>
        <w:t xml:space="preserve">For an </w:t>
      </w:r>
      <w:r w:rsidR="00721A20" w:rsidRPr="00221C13">
        <w:rPr>
          <w:rFonts w:ascii="Arial" w:hAnsi="Arial" w:cs="Arial"/>
          <w:sz w:val="24"/>
          <w:szCs w:val="24"/>
        </w:rPr>
        <w:t>organisation</w:t>
      </w:r>
      <w:r>
        <w:rPr>
          <w:rFonts w:ascii="Arial" w:hAnsi="Arial" w:cs="Arial"/>
          <w:sz w:val="24"/>
          <w:szCs w:val="24"/>
        </w:rPr>
        <w:t xml:space="preserve"> to achieve</w:t>
      </w:r>
      <w:r w:rsidR="00721A20" w:rsidRPr="00221C13">
        <w:rPr>
          <w:rFonts w:ascii="Arial" w:hAnsi="Arial" w:cs="Arial"/>
          <w:sz w:val="24"/>
          <w:szCs w:val="24"/>
        </w:rPr>
        <w:t xml:space="preserve"> congruence</w:t>
      </w:r>
      <w:r w:rsidR="00271C1B">
        <w:rPr>
          <w:rFonts w:ascii="Arial" w:hAnsi="Arial" w:cs="Arial"/>
          <w:sz w:val="24"/>
          <w:szCs w:val="24"/>
        </w:rPr>
        <w:t xml:space="preserve">, </w:t>
      </w:r>
      <w:r w:rsidR="00721A20" w:rsidRPr="00221C13">
        <w:rPr>
          <w:rFonts w:ascii="Arial" w:hAnsi="Arial" w:cs="Arial"/>
          <w:sz w:val="24"/>
          <w:szCs w:val="24"/>
        </w:rPr>
        <w:t xml:space="preserve">its environment, resources and values </w:t>
      </w:r>
      <w:r w:rsidR="00271C1B">
        <w:rPr>
          <w:rFonts w:ascii="Arial" w:hAnsi="Arial" w:cs="Arial"/>
          <w:sz w:val="24"/>
          <w:szCs w:val="24"/>
        </w:rPr>
        <w:t>must be</w:t>
      </w:r>
      <w:r w:rsidR="00721A20" w:rsidRPr="00221C13">
        <w:rPr>
          <w:rFonts w:ascii="Arial" w:hAnsi="Arial" w:cs="Arial"/>
          <w:sz w:val="24"/>
          <w:szCs w:val="24"/>
        </w:rPr>
        <w:t xml:space="preserve"> mutually reinforcing (Kew and Stredwick, 201</w:t>
      </w:r>
      <w:r w:rsidR="009F7F71">
        <w:rPr>
          <w:rFonts w:ascii="Arial" w:hAnsi="Arial" w:cs="Arial"/>
          <w:sz w:val="24"/>
          <w:szCs w:val="24"/>
        </w:rPr>
        <w:t>6</w:t>
      </w:r>
      <w:r w:rsidR="00721A20" w:rsidRPr="00221C13">
        <w:rPr>
          <w:rFonts w:ascii="Arial" w:hAnsi="Arial" w:cs="Arial"/>
          <w:sz w:val="24"/>
          <w:szCs w:val="24"/>
        </w:rPr>
        <w:t xml:space="preserve">, p.32). </w:t>
      </w:r>
      <w:r w:rsidR="00121D43">
        <w:rPr>
          <w:rFonts w:ascii="Arial" w:hAnsi="Arial" w:cs="Arial"/>
          <w:sz w:val="24"/>
          <w:szCs w:val="24"/>
        </w:rPr>
        <w:t xml:space="preserve">Therefore, </w:t>
      </w:r>
      <w:r w:rsidR="00A06996">
        <w:rPr>
          <w:rFonts w:ascii="Arial" w:hAnsi="Arial" w:cs="Arial"/>
          <w:sz w:val="24"/>
          <w:szCs w:val="24"/>
        </w:rPr>
        <w:t>environment</w:t>
      </w:r>
      <w:r w:rsidR="00941110">
        <w:rPr>
          <w:rFonts w:ascii="Arial" w:hAnsi="Arial" w:cs="Arial"/>
          <w:sz w:val="24"/>
          <w:szCs w:val="24"/>
        </w:rPr>
        <w:t>al</w:t>
      </w:r>
      <w:r w:rsidR="00A06996">
        <w:rPr>
          <w:rFonts w:ascii="Arial" w:hAnsi="Arial" w:cs="Arial"/>
          <w:sz w:val="24"/>
          <w:szCs w:val="24"/>
        </w:rPr>
        <w:t xml:space="preserve"> scanning</w:t>
      </w:r>
      <w:r w:rsidR="009B5C77">
        <w:rPr>
          <w:rFonts w:ascii="Arial" w:hAnsi="Arial" w:cs="Arial"/>
          <w:sz w:val="24"/>
          <w:szCs w:val="24"/>
        </w:rPr>
        <w:t xml:space="preserve"> is important</w:t>
      </w:r>
      <w:r w:rsidR="00941110">
        <w:rPr>
          <w:rFonts w:ascii="Arial" w:hAnsi="Arial" w:cs="Arial"/>
          <w:sz w:val="24"/>
          <w:szCs w:val="24"/>
        </w:rPr>
        <w:t xml:space="preserve"> to gain insight, knowledge and influence strategic decisions (CIPD, 2017i).</w:t>
      </w:r>
      <w:r w:rsidR="009B5C77">
        <w:rPr>
          <w:rFonts w:ascii="Arial" w:hAnsi="Arial" w:cs="Arial"/>
          <w:sz w:val="24"/>
          <w:szCs w:val="24"/>
        </w:rPr>
        <w:t xml:space="preserve"> </w:t>
      </w:r>
      <w:r w:rsidR="00721A20" w:rsidRPr="00221C13">
        <w:rPr>
          <w:rFonts w:ascii="Arial" w:hAnsi="Arial" w:cs="Arial"/>
          <w:sz w:val="24"/>
          <w:szCs w:val="24"/>
        </w:rPr>
        <w:t>T</w:t>
      </w:r>
      <w:r w:rsidR="00992AD6" w:rsidRPr="00221C13">
        <w:rPr>
          <w:rFonts w:ascii="Arial" w:hAnsi="Arial" w:cs="Arial"/>
          <w:sz w:val="24"/>
          <w:szCs w:val="24"/>
        </w:rPr>
        <w:t>he main areas requiring strategic environmental analys</w:t>
      </w:r>
      <w:r w:rsidR="005A6D6B">
        <w:rPr>
          <w:rFonts w:ascii="Arial" w:hAnsi="Arial" w:cs="Arial"/>
          <w:sz w:val="24"/>
          <w:szCs w:val="24"/>
        </w:rPr>
        <w:t>i</w:t>
      </w:r>
      <w:r w:rsidR="00992AD6" w:rsidRPr="00221C13">
        <w:rPr>
          <w:rFonts w:ascii="Arial" w:hAnsi="Arial" w:cs="Arial"/>
          <w:sz w:val="24"/>
          <w:szCs w:val="24"/>
        </w:rPr>
        <w:t>s are socio-cultural, technological, economic, environmental, political, legal and ethical contexts (Farnham, 2015</w:t>
      </w:r>
      <w:r w:rsidR="00AD3E6B" w:rsidRPr="00221C13">
        <w:rPr>
          <w:rFonts w:ascii="Arial" w:hAnsi="Arial" w:cs="Arial"/>
          <w:sz w:val="24"/>
          <w:szCs w:val="24"/>
        </w:rPr>
        <w:t>, p.139</w:t>
      </w:r>
      <w:r w:rsidR="00992AD6" w:rsidRPr="00221C13">
        <w:rPr>
          <w:rFonts w:ascii="Arial" w:hAnsi="Arial" w:cs="Arial"/>
          <w:sz w:val="24"/>
          <w:szCs w:val="24"/>
        </w:rPr>
        <w:t xml:space="preserve">). </w:t>
      </w:r>
      <w:r w:rsidR="003B1321" w:rsidRPr="00221C13">
        <w:rPr>
          <w:rFonts w:ascii="Arial" w:hAnsi="Arial" w:cs="Arial"/>
          <w:sz w:val="24"/>
          <w:szCs w:val="24"/>
        </w:rPr>
        <w:t xml:space="preserve">There are several tools which can be used to analyse business environments, </w:t>
      </w:r>
      <w:r w:rsidR="00F7666C" w:rsidRPr="00221C13">
        <w:rPr>
          <w:rFonts w:ascii="Arial" w:hAnsi="Arial" w:cs="Arial"/>
          <w:sz w:val="24"/>
          <w:szCs w:val="24"/>
        </w:rPr>
        <w:t xml:space="preserve">and this report is informed by a </w:t>
      </w:r>
      <w:r w:rsidR="003B1321" w:rsidRPr="00221C13">
        <w:rPr>
          <w:rFonts w:ascii="Arial" w:hAnsi="Arial" w:cs="Arial"/>
          <w:sz w:val="24"/>
          <w:szCs w:val="24"/>
        </w:rPr>
        <w:t xml:space="preserve">PESTLE </w:t>
      </w:r>
      <w:r w:rsidR="00F7666C" w:rsidRPr="00221C13">
        <w:rPr>
          <w:rFonts w:ascii="Arial" w:hAnsi="Arial" w:cs="Arial"/>
          <w:sz w:val="24"/>
          <w:szCs w:val="24"/>
        </w:rPr>
        <w:t xml:space="preserve">analysis </w:t>
      </w:r>
      <w:r w:rsidR="003B1321" w:rsidRPr="00221C13">
        <w:rPr>
          <w:rFonts w:ascii="Arial" w:hAnsi="Arial" w:cs="Arial"/>
          <w:sz w:val="24"/>
          <w:szCs w:val="24"/>
        </w:rPr>
        <w:t>(Appendix 1)</w:t>
      </w:r>
      <w:r w:rsidR="00F7666C" w:rsidRPr="00221C13">
        <w:rPr>
          <w:rFonts w:ascii="Arial" w:hAnsi="Arial" w:cs="Arial"/>
          <w:sz w:val="24"/>
          <w:szCs w:val="24"/>
        </w:rPr>
        <w:t xml:space="preserve"> and </w:t>
      </w:r>
      <w:r w:rsidR="003B1321" w:rsidRPr="00221C13">
        <w:rPr>
          <w:rFonts w:ascii="Arial" w:hAnsi="Arial" w:cs="Arial"/>
          <w:sz w:val="24"/>
          <w:szCs w:val="24"/>
        </w:rPr>
        <w:t xml:space="preserve">SWOT </w:t>
      </w:r>
      <w:r w:rsidR="00F7666C" w:rsidRPr="00221C13">
        <w:rPr>
          <w:rFonts w:ascii="Arial" w:hAnsi="Arial" w:cs="Arial"/>
          <w:sz w:val="24"/>
          <w:szCs w:val="24"/>
        </w:rPr>
        <w:t>analysis</w:t>
      </w:r>
      <w:r w:rsidR="00172512" w:rsidRPr="00221C13">
        <w:rPr>
          <w:rFonts w:ascii="Arial" w:hAnsi="Arial" w:cs="Arial"/>
          <w:sz w:val="24"/>
          <w:szCs w:val="24"/>
        </w:rPr>
        <w:t>, within which a PRIMO-F approach is applied</w:t>
      </w:r>
      <w:r w:rsidR="00F7666C" w:rsidRPr="00221C13">
        <w:rPr>
          <w:rFonts w:ascii="Arial" w:hAnsi="Arial" w:cs="Arial"/>
          <w:sz w:val="24"/>
          <w:szCs w:val="24"/>
        </w:rPr>
        <w:t xml:space="preserve"> </w:t>
      </w:r>
      <w:r w:rsidR="003B1321" w:rsidRPr="00221C13">
        <w:rPr>
          <w:rFonts w:ascii="Arial" w:hAnsi="Arial" w:cs="Arial"/>
          <w:sz w:val="24"/>
          <w:szCs w:val="24"/>
        </w:rPr>
        <w:t>(Appendix 2)</w:t>
      </w:r>
      <w:r w:rsidR="00F7666C" w:rsidRPr="00221C13">
        <w:rPr>
          <w:rFonts w:ascii="Arial" w:hAnsi="Arial" w:cs="Arial"/>
          <w:sz w:val="24"/>
          <w:szCs w:val="24"/>
        </w:rPr>
        <w:t xml:space="preserve">. </w:t>
      </w:r>
    </w:p>
    <w:p w:rsidR="00DC72D5" w:rsidRPr="00221C13" w:rsidRDefault="00992AD6" w:rsidP="00DC72D5">
      <w:pPr>
        <w:spacing w:line="360" w:lineRule="auto"/>
        <w:jc w:val="both"/>
        <w:rPr>
          <w:rFonts w:ascii="Arial" w:hAnsi="Arial" w:cs="Arial"/>
          <w:bCs/>
          <w:sz w:val="24"/>
          <w:szCs w:val="24"/>
        </w:rPr>
      </w:pPr>
      <w:r w:rsidRPr="00221C13">
        <w:rPr>
          <w:rFonts w:ascii="Arial" w:hAnsi="Arial" w:cs="Arial"/>
          <w:sz w:val="24"/>
          <w:szCs w:val="24"/>
        </w:rPr>
        <w:t>A PESTLE analysis is an appropriate framework and activity to use in a range of business planning situations</w:t>
      </w:r>
      <w:r w:rsidR="00933E7C" w:rsidRPr="00221C13">
        <w:rPr>
          <w:rFonts w:ascii="Arial" w:hAnsi="Arial" w:cs="Arial"/>
          <w:sz w:val="24"/>
          <w:szCs w:val="24"/>
        </w:rPr>
        <w:t>, which can encompass strategic business planning, workforce planning, marketing planning, product development, organisational change and HR strategy, reports and projects (CIPD, 2017</w:t>
      </w:r>
      <w:r w:rsidR="007918B8" w:rsidRPr="00221C13">
        <w:rPr>
          <w:rFonts w:ascii="Arial" w:hAnsi="Arial" w:cs="Arial"/>
          <w:sz w:val="24"/>
          <w:szCs w:val="24"/>
        </w:rPr>
        <w:t>i</w:t>
      </w:r>
      <w:r w:rsidR="00933E7C" w:rsidRPr="00221C13">
        <w:rPr>
          <w:rFonts w:ascii="Arial" w:hAnsi="Arial" w:cs="Arial"/>
          <w:sz w:val="24"/>
          <w:szCs w:val="24"/>
        </w:rPr>
        <w:t>).</w:t>
      </w:r>
    </w:p>
    <w:p w:rsidR="00DC72D5" w:rsidRPr="00221C13" w:rsidRDefault="00DC72D5" w:rsidP="00DC72D5">
      <w:pPr>
        <w:spacing w:line="360" w:lineRule="auto"/>
        <w:jc w:val="both"/>
        <w:rPr>
          <w:rFonts w:ascii="Arial" w:hAnsi="Arial" w:cs="Arial"/>
          <w:sz w:val="24"/>
          <w:szCs w:val="24"/>
          <w:u w:val="single"/>
        </w:rPr>
      </w:pPr>
      <w:r w:rsidRPr="00221C13">
        <w:rPr>
          <w:rFonts w:ascii="Arial" w:hAnsi="Arial" w:cs="Arial"/>
          <w:sz w:val="24"/>
          <w:szCs w:val="24"/>
        </w:rPr>
        <w:t xml:space="preserve">A SWOT analysis considers internal and </w:t>
      </w:r>
      <w:r w:rsidR="00E766D1">
        <w:rPr>
          <w:rFonts w:ascii="Arial" w:hAnsi="Arial" w:cs="Arial"/>
          <w:sz w:val="24"/>
          <w:szCs w:val="24"/>
        </w:rPr>
        <w:t>ex</w:t>
      </w:r>
      <w:r w:rsidRPr="00221C13">
        <w:rPr>
          <w:rFonts w:ascii="Arial" w:hAnsi="Arial" w:cs="Arial"/>
          <w:sz w:val="24"/>
          <w:szCs w:val="24"/>
        </w:rPr>
        <w:t xml:space="preserve">ternal factors which can impact on an organisation, namely </w:t>
      </w:r>
      <w:r w:rsidR="004F71B8">
        <w:rPr>
          <w:rFonts w:ascii="Arial" w:hAnsi="Arial" w:cs="Arial"/>
          <w:sz w:val="24"/>
          <w:szCs w:val="24"/>
        </w:rPr>
        <w:t xml:space="preserve">its </w:t>
      </w:r>
      <w:r w:rsidRPr="00221C13">
        <w:rPr>
          <w:rFonts w:ascii="Arial" w:hAnsi="Arial" w:cs="Arial"/>
          <w:sz w:val="24"/>
          <w:szCs w:val="24"/>
        </w:rPr>
        <w:t>strengths, weaknesses, opportunities and threats. It's a model for matching an organisation's goals, programmes and capacities to the social environment in which it operates (CIPD, 2015</w:t>
      </w:r>
      <w:r w:rsidR="007918B8" w:rsidRPr="00221C13">
        <w:rPr>
          <w:rFonts w:ascii="Arial" w:hAnsi="Arial" w:cs="Arial"/>
          <w:sz w:val="24"/>
          <w:szCs w:val="24"/>
        </w:rPr>
        <w:t>a</w:t>
      </w:r>
      <w:r w:rsidRPr="00221C13">
        <w:rPr>
          <w:rFonts w:ascii="Arial" w:hAnsi="Arial" w:cs="Arial"/>
          <w:sz w:val="24"/>
          <w:szCs w:val="24"/>
        </w:rPr>
        <w:t xml:space="preserve">). </w:t>
      </w:r>
      <w:r w:rsidR="00F26B8B" w:rsidRPr="00221C13">
        <w:rPr>
          <w:rFonts w:ascii="Arial" w:hAnsi="Arial" w:cs="Arial"/>
          <w:sz w:val="24"/>
          <w:szCs w:val="24"/>
        </w:rPr>
        <w:t>It provides a useful way of screening strategic options, where options maximising ‘strengths’ or</w:t>
      </w:r>
      <w:r w:rsidR="006F0AB3">
        <w:rPr>
          <w:rFonts w:ascii="Arial" w:hAnsi="Arial" w:cs="Arial"/>
          <w:sz w:val="24"/>
          <w:szCs w:val="24"/>
        </w:rPr>
        <w:t xml:space="preserve"> ‘</w:t>
      </w:r>
      <w:r w:rsidR="00F26B8B" w:rsidRPr="00221C13">
        <w:rPr>
          <w:rFonts w:ascii="Arial" w:hAnsi="Arial" w:cs="Arial"/>
          <w:sz w:val="24"/>
          <w:szCs w:val="24"/>
        </w:rPr>
        <w:t xml:space="preserve">opportunities’ are </w:t>
      </w:r>
      <w:r w:rsidR="00F26B8B" w:rsidRPr="00221C13">
        <w:rPr>
          <w:rFonts w:ascii="Arial" w:hAnsi="Arial" w:cs="Arial"/>
          <w:sz w:val="24"/>
          <w:szCs w:val="24"/>
        </w:rPr>
        <w:lastRenderedPageBreak/>
        <w:t>preferable to those that are not (Farnham, 201</w:t>
      </w:r>
      <w:r w:rsidR="00CF3B63" w:rsidRPr="00221C13">
        <w:rPr>
          <w:rFonts w:ascii="Arial" w:hAnsi="Arial" w:cs="Arial"/>
          <w:sz w:val="24"/>
          <w:szCs w:val="24"/>
        </w:rPr>
        <w:t>5</w:t>
      </w:r>
      <w:r w:rsidR="0052050C" w:rsidRPr="00221C13">
        <w:rPr>
          <w:rFonts w:ascii="Arial" w:hAnsi="Arial" w:cs="Arial"/>
          <w:sz w:val="24"/>
          <w:szCs w:val="24"/>
        </w:rPr>
        <w:t>, p.148</w:t>
      </w:r>
      <w:r w:rsidR="00F26B8B" w:rsidRPr="00221C13">
        <w:rPr>
          <w:rFonts w:ascii="Arial" w:hAnsi="Arial" w:cs="Arial"/>
          <w:sz w:val="24"/>
          <w:szCs w:val="24"/>
        </w:rPr>
        <w:t>)</w:t>
      </w:r>
      <w:r w:rsidR="00081B39" w:rsidRPr="00221C13">
        <w:rPr>
          <w:rFonts w:ascii="Arial" w:hAnsi="Arial" w:cs="Arial"/>
          <w:sz w:val="24"/>
          <w:szCs w:val="24"/>
        </w:rPr>
        <w:t>, whilst</w:t>
      </w:r>
      <w:r w:rsidR="00F26B8B" w:rsidRPr="00221C13">
        <w:rPr>
          <w:rFonts w:ascii="Arial" w:hAnsi="Arial" w:cs="Arial"/>
          <w:sz w:val="24"/>
          <w:szCs w:val="24"/>
        </w:rPr>
        <w:t xml:space="preserve"> </w:t>
      </w:r>
      <w:r w:rsidR="00DB5211" w:rsidRPr="00221C13">
        <w:rPr>
          <w:rFonts w:ascii="Arial" w:hAnsi="Arial" w:cs="Arial"/>
          <w:sz w:val="24"/>
          <w:szCs w:val="24"/>
        </w:rPr>
        <w:t>PRIMO-F is a simplified way of showing strengths and weaknesses in the relevant areas (RapidBi, 2011)</w:t>
      </w:r>
      <w:r w:rsidR="00AC58AA" w:rsidRPr="00221C13">
        <w:rPr>
          <w:rFonts w:ascii="Arial" w:hAnsi="Arial" w:cs="Arial"/>
          <w:sz w:val="24"/>
          <w:szCs w:val="24"/>
        </w:rPr>
        <w:t xml:space="preserve">. </w:t>
      </w:r>
    </w:p>
    <w:p w:rsidR="00DC72D5" w:rsidRPr="00221C13" w:rsidRDefault="00DC72D5" w:rsidP="00DC72D5">
      <w:pPr>
        <w:spacing w:line="360" w:lineRule="auto"/>
        <w:jc w:val="both"/>
        <w:rPr>
          <w:rFonts w:ascii="Arial" w:hAnsi="Arial" w:cs="Arial"/>
          <w:bCs/>
          <w:sz w:val="24"/>
          <w:szCs w:val="24"/>
          <w:u w:val="single"/>
        </w:rPr>
      </w:pPr>
      <w:r w:rsidRPr="00221C13">
        <w:rPr>
          <w:rFonts w:ascii="Arial" w:hAnsi="Arial" w:cs="Arial"/>
          <w:bCs/>
          <w:sz w:val="24"/>
          <w:szCs w:val="24"/>
          <w:u w:val="single"/>
        </w:rPr>
        <w:t>PESTLE and SWOT Comparison</w:t>
      </w:r>
    </w:p>
    <w:p w:rsidR="00DC72D5" w:rsidRPr="00221C13" w:rsidRDefault="00DC72D5" w:rsidP="00DC72D5">
      <w:pPr>
        <w:spacing w:line="360" w:lineRule="auto"/>
        <w:jc w:val="both"/>
        <w:rPr>
          <w:rFonts w:ascii="Arial" w:hAnsi="Arial" w:cs="Arial"/>
          <w:bCs/>
          <w:sz w:val="24"/>
          <w:szCs w:val="24"/>
        </w:rPr>
      </w:pPr>
      <w:r w:rsidRPr="00221C13">
        <w:rPr>
          <w:rFonts w:ascii="Arial" w:hAnsi="Arial" w:cs="Arial"/>
          <w:bCs/>
          <w:sz w:val="24"/>
          <w:szCs w:val="24"/>
        </w:rPr>
        <w:t xml:space="preserve">Although similar, there are some differences </w:t>
      </w:r>
      <w:r w:rsidR="00794FF4" w:rsidRPr="00221C13">
        <w:rPr>
          <w:rFonts w:ascii="Arial" w:hAnsi="Arial" w:cs="Arial"/>
          <w:bCs/>
          <w:sz w:val="24"/>
          <w:szCs w:val="24"/>
        </w:rPr>
        <w:t xml:space="preserve">between a </w:t>
      </w:r>
      <w:r w:rsidRPr="00221C13">
        <w:rPr>
          <w:rFonts w:ascii="Arial" w:hAnsi="Arial" w:cs="Arial"/>
          <w:bCs/>
          <w:sz w:val="24"/>
          <w:szCs w:val="24"/>
        </w:rPr>
        <w:t xml:space="preserve">PESTLE </w:t>
      </w:r>
      <w:r w:rsidR="00794FF4" w:rsidRPr="00221C13">
        <w:rPr>
          <w:rFonts w:ascii="Arial" w:hAnsi="Arial" w:cs="Arial"/>
          <w:bCs/>
          <w:sz w:val="24"/>
          <w:szCs w:val="24"/>
        </w:rPr>
        <w:t xml:space="preserve">analysis </w:t>
      </w:r>
      <w:r w:rsidRPr="00221C13">
        <w:rPr>
          <w:rFonts w:ascii="Arial" w:hAnsi="Arial" w:cs="Arial"/>
          <w:bCs/>
          <w:sz w:val="24"/>
          <w:szCs w:val="24"/>
        </w:rPr>
        <w:t xml:space="preserve">and SWOT </w:t>
      </w:r>
      <w:r w:rsidR="00794FF4" w:rsidRPr="00221C13">
        <w:rPr>
          <w:rFonts w:ascii="Arial" w:hAnsi="Arial" w:cs="Arial"/>
          <w:bCs/>
          <w:sz w:val="24"/>
          <w:szCs w:val="24"/>
        </w:rPr>
        <w:t>analysis</w:t>
      </w:r>
      <w:r w:rsidR="00657D25">
        <w:rPr>
          <w:rFonts w:ascii="Arial" w:hAnsi="Arial" w:cs="Arial"/>
          <w:bCs/>
          <w:sz w:val="24"/>
          <w:szCs w:val="24"/>
        </w:rPr>
        <w:t>:</w:t>
      </w:r>
    </w:p>
    <w:tbl>
      <w:tblPr>
        <w:tblStyle w:val="LightShading-Accent5"/>
        <w:tblW w:w="9072" w:type="dxa"/>
        <w:tblInd w:w="108" w:type="dxa"/>
        <w:tblLayout w:type="fixed"/>
        <w:tblLook w:val="04A0" w:firstRow="1" w:lastRow="0" w:firstColumn="1" w:lastColumn="0" w:noHBand="0" w:noVBand="1"/>
      </w:tblPr>
      <w:tblGrid>
        <w:gridCol w:w="5812"/>
        <w:gridCol w:w="1630"/>
        <w:gridCol w:w="1630"/>
      </w:tblGrid>
      <w:tr w:rsidR="00DC72D5" w:rsidRPr="00DC4FF2" w:rsidTr="00AC09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tcPr>
          <w:p w:rsidR="00DC72D5" w:rsidRPr="00DC4FF2" w:rsidRDefault="00DC72D5" w:rsidP="003B1321">
            <w:pPr>
              <w:spacing w:line="360" w:lineRule="auto"/>
              <w:jc w:val="center"/>
              <w:rPr>
                <w:rFonts w:ascii="Arial" w:hAnsi="Arial" w:cs="Arial"/>
                <w:bCs w:val="0"/>
                <w:color w:val="auto"/>
                <w:szCs w:val="24"/>
              </w:rPr>
            </w:pPr>
            <w:r w:rsidRPr="00DC4FF2">
              <w:rPr>
                <w:rFonts w:ascii="Arial" w:hAnsi="Arial" w:cs="Arial"/>
                <w:bCs w:val="0"/>
                <w:color w:val="auto"/>
                <w:szCs w:val="24"/>
              </w:rPr>
              <w:t>Advantage / Disadvantage</w:t>
            </w:r>
          </w:p>
        </w:tc>
        <w:tc>
          <w:tcPr>
            <w:tcW w:w="1630" w:type="dxa"/>
            <w:vAlign w:val="center"/>
          </w:tcPr>
          <w:p w:rsidR="00DC72D5" w:rsidRPr="00DC4FF2" w:rsidRDefault="00DC72D5" w:rsidP="003B132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color w:val="auto"/>
                <w:szCs w:val="24"/>
              </w:rPr>
            </w:pPr>
            <w:r w:rsidRPr="00DC4FF2">
              <w:rPr>
                <w:rFonts w:ascii="Arial" w:hAnsi="Arial" w:cs="Arial"/>
                <w:bCs w:val="0"/>
                <w:color w:val="auto"/>
                <w:szCs w:val="24"/>
              </w:rPr>
              <w:t>PESTLE</w:t>
            </w:r>
          </w:p>
        </w:tc>
        <w:tc>
          <w:tcPr>
            <w:tcW w:w="1630" w:type="dxa"/>
            <w:vAlign w:val="center"/>
          </w:tcPr>
          <w:p w:rsidR="00DC72D5" w:rsidRPr="00DC4FF2" w:rsidRDefault="00DC72D5" w:rsidP="003B1321">
            <w:pPr>
              <w:tabs>
                <w:tab w:val="left" w:pos="555"/>
                <w:tab w:val="center" w:pos="1401"/>
              </w:tabs>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color w:val="auto"/>
                <w:szCs w:val="24"/>
              </w:rPr>
            </w:pPr>
            <w:r w:rsidRPr="00DC4FF2">
              <w:rPr>
                <w:rFonts w:ascii="Arial" w:hAnsi="Arial" w:cs="Arial"/>
                <w:bCs w:val="0"/>
                <w:color w:val="auto"/>
                <w:szCs w:val="24"/>
              </w:rPr>
              <w:t>SWOT</w:t>
            </w:r>
          </w:p>
        </w:tc>
      </w:tr>
      <w:tr w:rsidR="00DC72D5" w:rsidRPr="00DC4FF2" w:rsidTr="00AC0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Simple framework</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color w:val="auto"/>
                <w:szCs w:val="24"/>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r>
      <w:tr w:rsidR="00DC72D5" w:rsidRPr="00DC4FF2" w:rsidTr="00AC095E">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Facilitates understanding of wider business environment</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auto"/>
                <w:szCs w:val="24"/>
                <w:u w:val="single"/>
              </w:rPr>
            </w:pPr>
          </w:p>
        </w:tc>
      </w:tr>
      <w:tr w:rsidR="00DC72D5" w:rsidRPr="00DC4FF2" w:rsidTr="00AC0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Analyses strengths and weaknesses of an organisation</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color w:val="auto"/>
                <w:szCs w:val="24"/>
                <w:u w:val="single"/>
              </w:rPr>
            </w:pP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r>
      <w:tr w:rsidR="00DC72D5" w:rsidRPr="00DC4FF2" w:rsidTr="00AC095E">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Encourages external and strategic thinking</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r>
      <w:tr w:rsidR="00DC72D5" w:rsidRPr="00DC4FF2" w:rsidTr="00AC0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Supports the anticipation of future business threats</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r>
      <w:tr w:rsidR="00DC72D5" w:rsidRPr="00DC4FF2" w:rsidTr="00AC095E">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 xml:space="preserve">Enables organisations to explore opportunities </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color w:val="auto"/>
                <w:szCs w:val="24"/>
                <w:u w:val="single"/>
              </w:rPr>
            </w:pPr>
            <w:r w:rsidRPr="00DC4FF2">
              <w:rPr>
                <w:rFonts w:ascii="Segoe UI Symbol" w:eastAsia="MS Gothic" w:hAnsi="Segoe UI Symbol" w:cs="Segoe UI Symbol"/>
                <w:bCs/>
                <w:color w:val="auto"/>
                <w:szCs w:val="24"/>
              </w:rPr>
              <w:t>✓</w:t>
            </w:r>
          </w:p>
        </w:tc>
      </w:tr>
      <w:tr w:rsidR="00DC72D5" w:rsidRPr="00DC4FF2" w:rsidTr="00AC0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 xml:space="preserve">A flexible analysis tool </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 xml:space="preserve">Process must be completed on a regular basis  </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Users can over-simplify the amount of data used</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 xml:space="preserve">Resource heavy; the best reviews require different perspectives and input </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Access to quality internal data sources can be time consuming and politically difficult </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Access to quality, external data sources can be time consuming and costly</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Difficult to fully anticipate developments that may affect an organisation in the future</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Capturing too much data may cause difficulties in itself</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Data used in the analysis may be based on assumptions</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c>
          <w:tcPr>
            <w:tcW w:w="1630" w:type="dxa"/>
            <w:vAlign w:val="center"/>
          </w:tcPr>
          <w:p w:rsidR="00DC72D5" w:rsidRPr="00DC4FF2" w:rsidRDefault="00DC72D5" w:rsidP="003B132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r w:rsidR="00DC72D5" w:rsidRPr="00DC4FF2" w:rsidTr="00AC095E">
        <w:tc>
          <w:tcPr>
            <w:cnfStyle w:val="001000000000" w:firstRow="0" w:lastRow="0" w:firstColumn="1" w:lastColumn="0" w:oddVBand="0" w:evenVBand="0" w:oddHBand="0" w:evenHBand="0" w:firstRowFirstColumn="0" w:firstRowLastColumn="0" w:lastRowFirstColumn="0" w:lastRowLastColumn="0"/>
            <w:tcW w:w="5812" w:type="dxa"/>
            <w:vAlign w:val="center"/>
          </w:tcPr>
          <w:p w:rsidR="00DC72D5" w:rsidRPr="00DC4FF2" w:rsidRDefault="00DC72D5" w:rsidP="003B1321">
            <w:pPr>
              <w:spacing w:line="360" w:lineRule="auto"/>
              <w:jc w:val="both"/>
              <w:rPr>
                <w:rFonts w:ascii="Arial" w:hAnsi="Arial" w:cs="Arial"/>
                <w:b w:val="0"/>
                <w:bCs w:val="0"/>
                <w:color w:val="auto"/>
                <w:szCs w:val="24"/>
              </w:rPr>
            </w:pPr>
            <w:r w:rsidRPr="00DC4FF2">
              <w:rPr>
                <w:rFonts w:ascii="Arial" w:hAnsi="Arial" w:cs="Arial"/>
                <w:b w:val="0"/>
                <w:bCs w:val="0"/>
                <w:color w:val="auto"/>
                <w:szCs w:val="24"/>
              </w:rPr>
              <w:t>Lacks detailed structure, so key elements may get missed.</w:t>
            </w: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p>
        </w:tc>
        <w:tc>
          <w:tcPr>
            <w:tcW w:w="1630" w:type="dxa"/>
            <w:vAlign w:val="center"/>
          </w:tcPr>
          <w:p w:rsidR="00DC72D5" w:rsidRPr="00DC4FF2" w:rsidRDefault="00DC72D5" w:rsidP="003B132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MS Gothic" w:hAnsi="Arial" w:cs="Arial"/>
                <w:bCs/>
                <w:color w:val="auto"/>
                <w:szCs w:val="24"/>
              </w:rPr>
            </w:pPr>
            <w:r w:rsidRPr="00DC4FF2">
              <w:rPr>
                <w:rFonts w:ascii="Segoe UI Symbol" w:eastAsia="MS Gothic" w:hAnsi="Segoe UI Symbol" w:cs="Segoe UI Symbol"/>
                <w:bCs/>
                <w:color w:val="auto"/>
                <w:szCs w:val="24"/>
              </w:rPr>
              <w:t>✓</w:t>
            </w:r>
          </w:p>
        </w:tc>
      </w:tr>
    </w:tbl>
    <w:p w:rsidR="00DC72D5" w:rsidRPr="00221C13" w:rsidRDefault="00DC72D5" w:rsidP="000379F6">
      <w:pPr>
        <w:spacing w:line="360" w:lineRule="auto"/>
        <w:jc w:val="right"/>
        <w:rPr>
          <w:rFonts w:ascii="Arial" w:hAnsi="Arial" w:cs="Arial"/>
          <w:bCs/>
          <w:sz w:val="24"/>
          <w:szCs w:val="24"/>
        </w:rPr>
      </w:pPr>
      <w:r w:rsidRPr="00221C13">
        <w:rPr>
          <w:rFonts w:ascii="Arial" w:hAnsi="Arial" w:cs="Arial"/>
          <w:bCs/>
          <w:sz w:val="24"/>
          <w:szCs w:val="24"/>
        </w:rPr>
        <w:t>(Adapted from CIPD, 2015</w:t>
      </w:r>
      <w:r w:rsidR="00D057B6" w:rsidRPr="00221C13">
        <w:rPr>
          <w:rFonts w:ascii="Arial" w:hAnsi="Arial" w:cs="Arial"/>
          <w:bCs/>
          <w:sz w:val="24"/>
          <w:szCs w:val="24"/>
        </w:rPr>
        <w:t>a</w:t>
      </w:r>
      <w:r w:rsidRPr="00221C13">
        <w:rPr>
          <w:rFonts w:ascii="Arial" w:hAnsi="Arial" w:cs="Arial"/>
          <w:bCs/>
          <w:sz w:val="24"/>
          <w:szCs w:val="24"/>
        </w:rPr>
        <w:t xml:space="preserve"> and CIPD, 2017</w:t>
      </w:r>
      <w:r w:rsidR="00F553C4" w:rsidRPr="00221C13">
        <w:rPr>
          <w:rFonts w:ascii="Arial" w:hAnsi="Arial" w:cs="Arial"/>
          <w:bCs/>
          <w:sz w:val="24"/>
          <w:szCs w:val="24"/>
        </w:rPr>
        <w:t>i</w:t>
      </w:r>
      <w:r w:rsidRPr="00221C13">
        <w:rPr>
          <w:rFonts w:ascii="Arial" w:hAnsi="Arial" w:cs="Arial"/>
          <w:bCs/>
          <w:sz w:val="24"/>
          <w:szCs w:val="24"/>
        </w:rPr>
        <w:t>)</w:t>
      </w:r>
    </w:p>
    <w:p w:rsidR="000C323F" w:rsidRPr="00221C13" w:rsidRDefault="000C323F" w:rsidP="00F54983">
      <w:pPr>
        <w:spacing w:line="360" w:lineRule="auto"/>
        <w:jc w:val="both"/>
        <w:rPr>
          <w:rFonts w:ascii="Arial" w:hAnsi="Arial" w:cs="Arial"/>
          <w:b/>
          <w:bCs/>
          <w:sz w:val="24"/>
          <w:szCs w:val="24"/>
        </w:rPr>
      </w:pPr>
      <w:r w:rsidRPr="00221C13">
        <w:rPr>
          <w:rFonts w:ascii="Arial" w:hAnsi="Arial" w:cs="Arial"/>
          <w:bCs/>
          <w:sz w:val="24"/>
          <w:szCs w:val="24"/>
        </w:rPr>
        <w:t xml:space="preserve">Used effectively with </w:t>
      </w:r>
      <w:r w:rsidR="00F243F2" w:rsidRPr="00221C13">
        <w:rPr>
          <w:rFonts w:ascii="Arial" w:hAnsi="Arial" w:cs="Arial"/>
          <w:bCs/>
          <w:sz w:val="24"/>
          <w:szCs w:val="24"/>
        </w:rPr>
        <w:t xml:space="preserve">a </w:t>
      </w:r>
      <w:r w:rsidRPr="00221C13">
        <w:rPr>
          <w:rFonts w:ascii="Arial" w:hAnsi="Arial" w:cs="Arial"/>
          <w:bCs/>
          <w:sz w:val="24"/>
          <w:szCs w:val="24"/>
        </w:rPr>
        <w:t>PESTLE analysis</w:t>
      </w:r>
      <w:r w:rsidR="00172512" w:rsidRPr="00221C13">
        <w:rPr>
          <w:rFonts w:ascii="Arial" w:hAnsi="Arial" w:cs="Arial"/>
          <w:bCs/>
          <w:sz w:val="24"/>
          <w:szCs w:val="24"/>
        </w:rPr>
        <w:t>,</w:t>
      </w:r>
      <w:r w:rsidRPr="00221C13">
        <w:rPr>
          <w:rFonts w:ascii="Arial" w:hAnsi="Arial" w:cs="Arial"/>
          <w:bCs/>
          <w:sz w:val="24"/>
          <w:szCs w:val="24"/>
        </w:rPr>
        <w:t xml:space="preserve"> the PRIMO-F can provide a structure to completing a SWOT analysis. Together they form a very powerful diagnostic suite (RapidBI, 2011). </w:t>
      </w:r>
      <w:r w:rsidR="008D3D6D" w:rsidRPr="00221C13">
        <w:rPr>
          <w:rFonts w:ascii="Arial" w:hAnsi="Arial" w:cs="Arial"/>
          <w:bCs/>
          <w:sz w:val="24"/>
          <w:szCs w:val="24"/>
        </w:rPr>
        <w:t>T</w:t>
      </w:r>
      <w:r w:rsidR="00172512" w:rsidRPr="00221C13">
        <w:rPr>
          <w:rFonts w:ascii="Arial" w:hAnsi="Arial" w:cs="Arial"/>
          <w:bCs/>
          <w:sz w:val="24"/>
          <w:szCs w:val="24"/>
        </w:rPr>
        <w:t xml:space="preserve">he optimum </w:t>
      </w:r>
      <w:r w:rsidR="00BB7757">
        <w:rPr>
          <w:rFonts w:ascii="Arial" w:hAnsi="Arial" w:cs="Arial"/>
          <w:bCs/>
          <w:sz w:val="24"/>
          <w:szCs w:val="24"/>
        </w:rPr>
        <w:t>environmental scanning</w:t>
      </w:r>
      <w:r w:rsidR="00172512" w:rsidRPr="00221C13">
        <w:rPr>
          <w:rFonts w:ascii="Arial" w:hAnsi="Arial" w:cs="Arial"/>
          <w:bCs/>
          <w:sz w:val="24"/>
          <w:szCs w:val="24"/>
        </w:rPr>
        <w:t xml:space="preserve"> approach is through collaboration as multiple perspectives will deliver a better outcome</w:t>
      </w:r>
      <w:r w:rsidR="008D3D6D" w:rsidRPr="00221C13">
        <w:rPr>
          <w:rFonts w:ascii="Arial" w:hAnsi="Arial" w:cs="Arial"/>
          <w:bCs/>
          <w:sz w:val="24"/>
          <w:szCs w:val="24"/>
        </w:rPr>
        <w:t xml:space="preserve"> (CIPD, 2017</w:t>
      </w:r>
      <w:r w:rsidR="00DA2992" w:rsidRPr="00221C13">
        <w:rPr>
          <w:rFonts w:ascii="Arial" w:hAnsi="Arial" w:cs="Arial"/>
          <w:bCs/>
          <w:sz w:val="24"/>
          <w:szCs w:val="24"/>
        </w:rPr>
        <w:t>i</w:t>
      </w:r>
      <w:r w:rsidR="008D3D6D" w:rsidRPr="00221C13">
        <w:rPr>
          <w:rFonts w:ascii="Arial" w:hAnsi="Arial" w:cs="Arial"/>
          <w:bCs/>
          <w:sz w:val="24"/>
          <w:szCs w:val="24"/>
        </w:rPr>
        <w:t xml:space="preserve">), </w:t>
      </w:r>
      <w:r w:rsidR="008D3D6D" w:rsidRPr="00221C13">
        <w:rPr>
          <w:rFonts w:ascii="Arial" w:hAnsi="Arial" w:cs="Arial"/>
          <w:bCs/>
          <w:sz w:val="24"/>
          <w:szCs w:val="24"/>
        </w:rPr>
        <w:lastRenderedPageBreak/>
        <w:t>therefore this report may be limited in its breadth of analysis</w:t>
      </w:r>
      <w:r w:rsidR="003E3D34">
        <w:rPr>
          <w:rFonts w:ascii="Arial" w:hAnsi="Arial" w:cs="Arial"/>
          <w:bCs/>
          <w:sz w:val="24"/>
          <w:szCs w:val="24"/>
        </w:rPr>
        <w:t xml:space="preserve"> and biased by </w:t>
      </w:r>
      <w:r w:rsidR="0025464E">
        <w:rPr>
          <w:rFonts w:ascii="Arial" w:hAnsi="Arial" w:cs="Arial"/>
          <w:bCs/>
          <w:sz w:val="24"/>
          <w:szCs w:val="24"/>
        </w:rPr>
        <w:t xml:space="preserve">a singular viewpoint. </w:t>
      </w:r>
    </w:p>
    <w:p w:rsidR="006D4C1F" w:rsidRPr="00221C13" w:rsidRDefault="005872A3" w:rsidP="00F54983">
      <w:pPr>
        <w:spacing w:line="360" w:lineRule="auto"/>
        <w:jc w:val="both"/>
        <w:rPr>
          <w:rFonts w:ascii="Arial" w:hAnsi="Arial" w:cs="Arial"/>
          <w:sz w:val="24"/>
          <w:szCs w:val="24"/>
        </w:rPr>
      </w:pPr>
      <w:r w:rsidRPr="00221C13">
        <w:rPr>
          <w:rFonts w:ascii="Arial" w:hAnsi="Arial" w:cs="Arial"/>
          <w:sz w:val="24"/>
          <w:szCs w:val="24"/>
        </w:rPr>
        <w:t xml:space="preserve">Other approaches include Porter’s </w:t>
      </w:r>
      <w:r w:rsidR="00A73710" w:rsidRPr="00221C13">
        <w:rPr>
          <w:rFonts w:ascii="Arial" w:hAnsi="Arial" w:cs="Arial"/>
          <w:sz w:val="24"/>
          <w:szCs w:val="24"/>
        </w:rPr>
        <w:t>1980 F</w:t>
      </w:r>
      <w:r w:rsidRPr="00221C13">
        <w:rPr>
          <w:rFonts w:ascii="Arial" w:hAnsi="Arial" w:cs="Arial"/>
          <w:sz w:val="24"/>
          <w:szCs w:val="24"/>
        </w:rPr>
        <w:t xml:space="preserve">ive </w:t>
      </w:r>
      <w:r w:rsidR="00A73710" w:rsidRPr="00221C13">
        <w:rPr>
          <w:rFonts w:ascii="Arial" w:hAnsi="Arial" w:cs="Arial"/>
          <w:sz w:val="24"/>
          <w:szCs w:val="24"/>
        </w:rPr>
        <w:t>F</w:t>
      </w:r>
      <w:r w:rsidRPr="00221C13">
        <w:rPr>
          <w:rFonts w:ascii="Arial" w:hAnsi="Arial" w:cs="Arial"/>
          <w:sz w:val="24"/>
          <w:szCs w:val="24"/>
        </w:rPr>
        <w:t xml:space="preserve">orces </w:t>
      </w:r>
      <w:r w:rsidR="00A73710" w:rsidRPr="00221C13">
        <w:rPr>
          <w:rFonts w:ascii="Arial" w:hAnsi="Arial" w:cs="Arial"/>
          <w:sz w:val="24"/>
          <w:szCs w:val="24"/>
        </w:rPr>
        <w:t>F</w:t>
      </w:r>
      <w:r w:rsidRPr="00221C13">
        <w:rPr>
          <w:rFonts w:ascii="Arial" w:hAnsi="Arial" w:cs="Arial"/>
          <w:sz w:val="24"/>
          <w:szCs w:val="24"/>
        </w:rPr>
        <w:t>ramework (Dobbs, 2014, p.32), Choo’s 2001 two-dimensional model of environmental scanning (Kew and Stredwick, 2016</w:t>
      </w:r>
      <w:r w:rsidR="00DA2992" w:rsidRPr="00221C13">
        <w:rPr>
          <w:rFonts w:ascii="Arial" w:hAnsi="Arial" w:cs="Arial"/>
          <w:sz w:val="24"/>
          <w:szCs w:val="24"/>
        </w:rPr>
        <w:t>, p.12</w:t>
      </w:r>
      <w:r w:rsidRPr="00221C13">
        <w:rPr>
          <w:rFonts w:ascii="Arial" w:hAnsi="Arial" w:cs="Arial"/>
          <w:sz w:val="24"/>
          <w:szCs w:val="24"/>
        </w:rPr>
        <w:t>)</w:t>
      </w:r>
      <w:r w:rsidR="00B46A72" w:rsidRPr="00221C13">
        <w:rPr>
          <w:rFonts w:ascii="Arial" w:hAnsi="Arial" w:cs="Arial"/>
          <w:sz w:val="24"/>
          <w:szCs w:val="24"/>
        </w:rPr>
        <w:t>, Johnson et al</w:t>
      </w:r>
      <w:r w:rsidR="0020257F" w:rsidRPr="00221C13">
        <w:rPr>
          <w:rFonts w:ascii="Arial" w:hAnsi="Arial" w:cs="Arial"/>
          <w:sz w:val="24"/>
          <w:szCs w:val="24"/>
        </w:rPr>
        <w:t xml:space="preserve">’s </w:t>
      </w:r>
      <w:r w:rsidR="00B46A72" w:rsidRPr="00221C13">
        <w:rPr>
          <w:rFonts w:ascii="Arial" w:hAnsi="Arial" w:cs="Arial"/>
          <w:sz w:val="24"/>
          <w:szCs w:val="24"/>
        </w:rPr>
        <w:t>2011</w:t>
      </w:r>
      <w:r w:rsidR="0020257F" w:rsidRPr="00221C13">
        <w:rPr>
          <w:rFonts w:ascii="Arial" w:hAnsi="Arial" w:cs="Arial"/>
          <w:sz w:val="24"/>
          <w:szCs w:val="24"/>
        </w:rPr>
        <w:t xml:space="preserve"> scanning </w:t>
      </w:r>
      <w:r w:rsidR="00091DE4" w:rsidRPr="00221C13">
        <w:rPr>
          <w:rFonts w:ascii="Arial" w:hAnsi="Arial" w:cs="Arial"/>
          <w:sz w:val="24"/>
          <w:szCs w:val="24"/>
        </w:rPr>
        <w:t>approach</w:t>
      </w:r>
      <w:r w:rsidR="00B109C6" w:rsidRPr="00221C13">
        <w:rPr>
          <w:rFonts w:ascii="Arial" w:hAnsi="Arial" w:cs="Arial"/>
          <w:sz w:val="24"/>
          <w:szCs w:val="24"/>
        </w:rPr>
        <w:t xml:space="preserve"> </w:t>
      </w:r>
      <w:r w:rsidR="00B46A72" w:rsidRPr="00221C13">
        <w:rPr>
          <w:rFonts w:ascii="Arial" w:hAnsi="Arial" w:cs="Arial"/>
          <w:sz w:val="24"/>
          <w:szCs w:val="24"/>
        </w:rPr>
        <w:t>(Kew and Stredwick, 2016, p.13)</w:t>
      </w:r>
      <w:r w:rsidR="00F7666C" w:rsidRPr="00221C13">
        <w:rPr>
          <w:rFonts w:ascii="Arial" w:hAnsi="Arial" w:cs="Arial"/>
          <w:sz w:val="24"/>
          <w:szCs w:val="24"/>
        </w:rPr>
        <w:t xml:space="preserve"> and Armstrong’s six step guide to HR strategy formation (Armstrong, 2016, p.75). </w:t>
      </w:r>
      <w:r w:rsidR="000C323F" w:rsidRPr="00221C13">
        <w:rPr>
          <w:rFonts w:ascii="Arial" w:hAnsi="Arial" w:cs="Arial"/>
          <w:sz w:val="24"/>
          <w:szCs w:val="24"/>
        </w:rPr>
        <w:t xml:space="preserve">However, </w:t>
      </w:r>
      <w:r w:rsidR="00335254" w:rsidRPr="00221C13">
        <w:rPr>
          <w:rFonts w:ascii="Arial" w:hAnsi="Arial" w:cs="Arial"/>
          <w:sz w:val="24"/>
          <w:szCs w:val="24"/>
        </w:rPr>
        <w:t xml:space="preserve">the </w:t>
      </w:r>
      <w:r w:rsidR="001443C9" w:rsidRPr="00221C13">
        <w:rPr>
          <w:rFonts w:ascii="Arial" w:hAnsi="Arial" w:cs="Arial"/>
          <w:sz w:val="24"/>
          <w:szCs w:val="24"/>
        </w:rPr>
        <w:t xml:space="preserve">combined </w:t>
      </w:r>
      <w:r w:rsidR="00335254" w:rsidRPr="00221C13">
        <w:rPr>
          <w:rFonts w:ascii="Arial" w:hAnsi="Arial" w:cs="Arial"/>
          <w:sz w:val="24"/>
          <w:szCs w:val="24"/>
        </w:rPr>
        <w:t xml:space="preserve">detailed </w:t>
      </w:r>
      <w:r w:rsidR="000C323F" w:rsidRPr="00221C13">
        <w:rPr>
          <w:rFonts w:ascii="Arial" w:hAnsi="Arial" w:cs="Arial"/>
          <w:sz w:val="24"/>
          <w:szCs w:val="24"/>
        </w:rPr>
        <w:t xml:space="preserve">PESTLE </w:t>
      </w:r>
      <w:r w:rsidR="001443C9" w:rsidRPr="00221C13">
        <w:rPr>
          <w:rFonts w:ascii="Arial" w:hAnsi="Arial" w:cs="Arial"/>
          <w:sz w:val="24"/>
          <w:szCs w:val="24"/>
        </w:rPr>
        <w:t xml:space="preserve">and </w:t>
      </w:r>
      <w:r w:rsidR="000C323F" w:rsidRPr="00221C13">
        <w:rPr>
          <w:rFonts w:ascii="Arial" w:hAnsi="Arial" w:cs="Arial"/>
          <w:sz w:val="24"/>
          <w:szCs w:val="24"/>
        </w:rPr>
        <w:t xml:space="preserve">SWOT analysis </w:t>
      </w:r>
      <w:r w:rsidR="001443C9" w:rsidRPr="00221C13">
        <w:rPr>
          <w:rFonts w:ascii="Arial" w:hAnsi="Arial" w:cs="Arial"/>
          <w:sz w:val="24"/>
          <w:szCs w:val="24"/>
        </w:rPr>
        <w:t>is</w:t>
      </w:r>
      <w:r w:rsidR="000C323F" w:rsidRPr="00221C13">
        <w:rPr>
          <w:rFonts w:ascii="Arial" w:hAnsi="Arial" w:cs="Arial"/>
          <w:sz w:val="24"/>
          <w:szCs w:val="24"/>
        </w:rPr>
        <w:t xml:space="preserve"> sufficient to meet the </w:t>
      </w:r>
      <w:r w:rsidR="00925594" w:rsidRPr="00221C13">
        <w:rPr>
          <w:rFonts w:ascii="Arial" w:hAnsi="Arial" w:cs="Arial"/>
          <w:sz w:val="24"/>
          <w:szCs w:val="24"/>
        </w:rPr>
        <w:t>requirement</w:t>
      </w:r>
      <w:r w:rsidR="000C323F" w:rsidRPr="00221C13">
        <w:rPr>
          <w:rFonts w:ascii="Arial" w:hAnsi="Arial" w:cs="Arial"/>
          <w:sz w:val="24"/>
          <w:szCs w:val="24"/>
        </w:rPr>
        <w:t xml:space="preserve"> this report</w:t>
      </w:r>
      <w:r w:rsidR="00335254" w:rsidRPr="00221C13">
        <w:rPr>
          <w:rFonts w:ascii="Arial" w:hAnsi="Arial" w:cs="Arial"/>
          <w:sz w:val="24"/>
          <w:szCs w:val="24"/>
        </w:rPr>
        <w:t>.</w:t>
      </w:r>
    </w:p>
    <w:p w:rsidR="009B3E12" w:rsidRPr="00221C13" w:rsidRDefault="009B3E12" w:rsidP="00F54983">
      <w:pPr>
        <w:pStyle w:val="Heading1"/>
        <w:spacing w:line="360" w:lineRule="auto"/>
        <w:rPr>
          <w:rFonts w:ascii="Arial" w:hAnsi="Arial" w:cs="Arial"/>
          <w:sz w:val="24"/>
          <w:szCs w:val="24"/>
        </w:rPr>
      </w:pPr>
      <w:bookmarkStart w:id="3" w:name="_Toc500839549"/>
      <w:r w:rsidRPr="00221C13">
        <w:rPr>
          <w:rFonts w:ascii="Arial" w:hAnsi="Arial" w:cs="Arial"/>
          <w:sz w:val="24"/>
          <w:szCs w:val="24"/>
        </w:rPr>
        <w:t>Findings</w:t>
      </w:r>
      <w:bookmarkEnd w:id="3"/>
    </w:p>
    <w:p w:rsidR="0095132E" w:rsidRPr="00221C13" w:rsidRDefault="002F60CA" w:rsidP="00F54983">
      <w:pPr>
        <w:spacing w:line="360" w:lineRule="auto"/>
        <w:jc w:val="both"/>
        <w:rPr>
          <w:rFonts w:ascii="Arial" w:hAnsi="Arial" w:cs="Arial"/>
          <w:sz w:val="24"/>
          <w:szCs w:val="24"/>
        </w:rPr>
      </w:pPr>
      <w:r>
        <w:rPr>
          <w:rFonts w:ascii="Arial" w:hAnsi="Arial" w:cs="Arial"/>
          <w:sz w:val="24"/>
          <w:szCs w:val="24"/>
        </w:rPr>
        <w:t>T</w:t>
      </w:r>
      <w:r w:rsidR="009A613F" w:rsidRPr="00221C13">
        <w:rPr>
          <w:rFonts w:ascii="Arial" w:hAnsi="Arial" w:cs="Arial"/>
          <w:sz w:val="24"/>
          <w:szCs w:val="24"/>
        </w:rPr>
        <w:t>here a</w:t>
      </w:r>
      <w:r w:rsidR="00983E82" w:rsidRPr="00221C13">
        <w:rPr>
          <w:rFonts w:ascii="Arial" w:hAnsi="Arial" w:cs="Arial"/>
          <w:sz w:val="24"/>
          <w:szCs w:val="24"/>
        </w:rPr>
        <w:t xml:space="preserve">re several factors which will have a high impact on Perthyn within the short term. </w:t>
      </w:r>
      <w:r w:rsidR="00006C06" w:rsidRPr="00221C13">
        <w:rPr>
          <w:rFonts w:ascii="Arial" w:hAnsi="Arial" w:cs="Arial"/>
          <w:sz w:val="24"/>
          <w:szCs w:val="24"/>
        </w:rPr>
        <w:t xml:space="preserve">Due to the limited scope of this report, it </w:t>
      </w:r>
      <w:r w:rsidR="00B76F74">
        <w:rPr>
          <w:rFonts w:ascii="Arial" w:hAnsi="Arial" w:cs="Arial"/>
          <w:sz w:val="24"/>
          <w:szCs w:val="24"/>
        </w:rPr>
        <w:t xml:space="preserve">can only </w:t>
      </w:r>
      <w:r w:rsidR="00D30894" w:rsidRPr="00221C13">
        <w:rPr>
          <w:rFonts w:ascii="Arial" w:hAnsi="Arial" w:cs="Arial"/>
          <w:sz w:val="24"/>
          <w:szCs w:val="24"/>
        </w:rPr>
        <w:t>analyse</w:t>
      </w:r>
      <w:r w:rsidR="00006C06" w:rsidRPr="00221C13">
        <w:rPr>
          <w:rFonts w:ascii="Arial" w:hAnsi="Arial" w:cs="Arial"/>
          <w:sz w:val="24"/>
          <w:szCs w:val="24"/>
        </w:rPr>
        <w:t xml:space="preserve"> the most critical and actionable factor which ca</w:t>
      </w:r>
      <w:r w:rsidR="00174E1F">
        <w:rPr>
          <w:rFonts w:ascii="Arial" w:hAnsi="Arial" w:cs="Arial"/>
          <w:sz w:val="24"/>
          <w:szCs w:val="24"/>
        </w:rPr>
        <w:t>n</w:t>
      </w:r>
      <w:r w:rsidR="00006C06" w:rsidRPr="00221C13">
        <w:rPr>
          <w:rFonts w:ascii="Arial" w:hAnsi="Arial" w:cs="Arial"/>
          <w:sz w:val="24"/>
          <w:szCs w:val="24"/>
        </w:rPr>
        <w:t xml:space="preserve"> improve organisational performance based on environmental trends. Therefore, the</w:t>
      </w:r>
      <w:r w:rsidR="008D7247" w:rsidRPr="00221C13">
        <w:rPr>
          <w:rFonts w:ascii="Arial" w:hAnsi="Arial" w:cs="Arial"/>
          <w:sz w:val="24"/>
          <w:szCs w:val="24"/>
        </w:rPr>
        <w:t xml:space="preserve"> </w:t>
      </w:r>
      <w:r w:rsidR="00EC2AB6" w:rsidRPr="00221C13">
        <w:rPr>
          <w:rFonts w:ascii="Arial" w:hAnsi="Arial" w:cs="Arial"/>
          <w:sz w:val="24"/>
          <w:szCs w:val="24"/>
        </w:rPr>
        <w:t xml:space="preserve">focus </w:t>
      </w:r>
      <w:r w:rsidR="00D30894" w:rsidRPr="00221C13">
        <w:rPr>
          <w:rFonts w:ascii="Arial" w:hAnsi="Arial" w:cs="Arial"/>
          <w:sz w:val="24"/>
          <w:szCs w:val="24"/>
        </w:rPr>
        <w:t xml:space="preserve">of this report is </w:t>
      </w:r>
      <w:r w:rsidR="005D1A98" w:rsidRPr="00221C13">
        <w:rPr>
          <w:rFonts w:ascii="Arial" w:hAnsi="Arial" w:cs="Arial"/>
          <w:b/>
          <w:sz w:val="24"/>
          <w:szCs w:val="24"/>
        </w:rPr>
        <w:t>employee experience</w:t>
      </w:r>
      <w:r w:rsidR="00152258" w:rsidRPr="00221C13">
        <w:rPr>
          <w:rFonts w:ascii="Arial" w:hAnsi="Arial" w:cs="Arial"/>
          <w:sz w:val="24"/>
          <w:szCs w:val="24"/>
        </w:rPr>
        <w:t>,</w:t>
      </w:r>
      <w:r w:rsidR="005D1A98" w:rsidRPr="00221C13">
        <w:rPr>
          <w:rFonts w:ascii="Arial" w:hAnsi="Arial" w:cs="Arial"/>
          <w:b/>
          <w:sz w:val="24"/>
          <w:szCs w:val="24"/>
        </w:rPr>
        <w:t xml:space="preserve"> </w:t>
      </w:r>
      <w:r w:rsidR="005D1A98" w:rsidRPr="00221C13">
        <w:rPr>
          <w:rFonts w:ascii="Arial" w:hAnsi="Arial" w:cs="Arial"/>
          <w:sz w:val="24"/>
          <w:szCs w:val="24"/>
        </w:rPr>
        <w:t xml:space="preserve">which </w:t>
      </w:r>
      <w:r w:rsidR="00757A7E" w:rsidRPr="00221C13">
        <w:rPr>
          <w:rFonts w:ascii="Arial" w:hAnsi="Arial" w:cs="Arial"/>
          <w:sz w:val="24"/>
          <w:szCs w:val="24"/>
        </w:rPr>
        <w:t xml:space="preserve">is interconnected </w:t>
      </w:r>
      <w:r w:rsidR="00963613" w:rsidRPr="00221C13">
        <w:rPr>
          <w:rFonts w:ascii="Arial" w:hAnsi="Arial" w:cs="Arial"/>
          <w:sz w:val="24"/>
          <w:szCs w:val="24"/>
        </w:rPr>
        <w:t xml:space="preserve">with </w:t>
      </w:r>
      <w:r w:rsidR="005D1A98" w:rsidRPr="00221C13">
        <w:rPr>
          <w:rFonts w:ascii="Arial" w:hAnsi="Arial" w:cs="Arial"/>
          <w:sz w:val="24"/>
          <w:szCs w:val="24"/>
        </w:rPr>
        <w:t>technological progress,</w:t>
      </w:r>
      <w:r w:rsidR="001C57A3" w:rsidRPr="00221C13">
        <w:rPr>
          <w:rFonts w:ascii="Arial" w:hAnsi="Arial" w:cs="Arial"/>
          <w:sz w:val="24"/>
          <w:szCs w:val="24"/>
        </w:rPr>
        <w:t xml:space="preserve"> demographics,</w:t>
      </w:r>
      <w:r w:rsidR="005D1A98" w:rsidRPr="00221C13">
        <w:rPr>
          <w:rFonts w:ascii="Arial" w:hAnsi="Arial" w:cs="Arial"/>
          <w:sz w:val="24"/>
          <w:szCs w:val="24"/>
        </w:rPr>
        <w:t xml:space="preserve"> agility</w:t>
      </w:r>
      <w:r w:rsidR="008968A1" w:rsidRPr="00221C13">
        <w:rPr>
          <w:rFonts w:ascii="Arial" w:hAnsi="Arial" w:cs="Arial"/>
          <w:sz w:val="24"/>
          <w:szCs w:val="24"/>
        </w:rPr>
        <w:t xml:space="preserve"> and talent acquisition. </w:t>
      </w:r>
      <w:r w:rsidR="00E25479" w:rsidRPr="00221C13">
        <w:rPr>
          <w:rFonts w:ascii="Arial" w:hAnsi="Arial" w:cs="Arial"/>
          <w:sz w:val="24"/>
          <w:szCs w:val="24"/>
        </w:rPr>
        <w:t xml:space="preserve">As an organisation which </w:t>
      </w:r>
      <w:r w:rsidR="00757A7E" w:rsidRPr="00221C13">
        <w:rPr>
          <w:rFonts w:ascii="Arial" w:hAnsi="Arial" w:cs="Arial"/>
          <w:sz w:val="24"/>
          <w:szCs w:val="24"/>
        </w:rPr>
        <w:t>focuses on people, family, community and society (Perthyn, 2014</w:t>
      </w:r>
      <w:r w:rsidR="00F346C2" w:rsidRPr="00221C13">
        <w:rPr>
          <w:rFonts w:ascii="Arial" w:hAnsi="Arial" w:cs="Arial"/>
          <w:sz w:val="24"/>
          <w:szCs w:val="24"/>
        </w:rPr>
        <w:t>, p.3</w:t>
      </w:r>
      <w:r w:rsidR="00757A7E" w:rsidRPr="00221C13">
        <w:rPr>
          <w:rFonts w:ascii="Arial" w:hAnsi="Arial" w:cs="Arial"/>
          <w:sz w:val="24"/>
          <w:szCs w:val="24"/>
        </w:rPr>
        <w:t>)</w:t>
      </w:r>
      <w:r w:rsidR="00D508CE" w:rsidRPr="00221C13">
        <w:rPr>
          <w:rFonts w:ascii="Arial" w:hAnsi="Arial" w:cs="Arial"/>
          <w:sz w:val="24"/>
          <w:szCs w:val="24"/>
        </w:rPr>
        <w:t>,</w:t>
      </w:r>
      <w:r w:rsidR="006A0507" w:rsidRPr="00221C13">
        <w:rPr>
          <w:rFonts w:ascii="Arial" w:hAnsi="Arial" w:cs="Arial"/>
          <w:sz w:val="24"/>
          <w:szCs w:val="24"/>
        </w:rPr>
        <w:t xml:space="preserve"> it is critical that </w:t>
      </w:r>
      <w:r w:rsidR="00BF6B06" w:rsidRPr="00221C13">
        <w:rPr>
          <w:rFonts w:ascii="Arial" w:hAnsi="Arial" w:cs="Arial"/>
          <w:sz w:val="24"/>
          <w:szCs w:val="24"/>
        </w:rPr>
        <w:t>Perthyn’s</w:t>
      </w:r>
      <w:r w:rsidR="006A0507" w:rsidRPr="00221C13">
        <w:rPr>
          <w:rFonts w:ascii="Arial" w:hAnsi="Arial" w:cs="Arial"/>
          <w:sz w:val="24"/>
          <w:szCs w:val="24"/>
        </w:rPr>
        <w:t xml:space="preserve"> biggest cost and asset</w:t>
      </w:r>
      <w:r w:rsidR="00BA45FF" w:rsidRPr="00221C13">
        <w:rPr>
          <w:rFonts w:ascii="Arial" w:hAnsi="Arial" w:cs="Arial"/>
          <w:sz w:val="24"/>
          <w:szCs w:val="24"/>
        </w:rPr>
        <w:t xml:space="preserve">, </w:t>
      </w:r>
      <w:r w:rsidR="006A0507" w:rsidRPr="00221C13">
        <w:rPr>
          <w:rFonts w:ascii="Arial" w:hAnsi="Arial" w:cs="Arial"/>
          <w:sz w:val="24"/>
          <w:szCs w:val="24"/>
        </w:rPr>
        <w:t>its staff, a</w:t>
      </w:r>
      <w:r w:rsidR="00DA58D9" w:rsidRPr="00221C13">
        <w:rPr>
          <w:rFonts w:ascii="Arial" w:hAnsi="Arial" w:cs="Arial"/>
          <w:sz w:val="24"/>
          <w:szCs w:val="24"/>
        </w:rPr>
        <w:t xml:space="preserve">re productive, engaged and </w:t>
      </w:r>
      <w:r w:rsidR="00B76EF7" w:rsidRPr="00221C13">
        <w:rPr>
          <w:rFonts w:ascii="Arial" w:hAnsi="Arial" w:cs="Arial"/>
          <w:sz w:val="24"/>
          <w:szCs w:val="24"/>
        </w:rPr>
        <w:t>content.</w:t>
      </w:r>
    </w:p>
    <w:p w:rsidR="00FA010C" w:rsidRPr="00221C13" w:rsidRDefault="00F55DFE" w:rsidP="00F54983">
      <w:pPr>
        <w:spacing w:line="360" w:lineRule="auto"/>
        <w:jc w:val="both"/>
        <w:rPr>
          <w:rFonts w:ascii="Arial" w:hAnsi="Arial" w:cs="Arial"/>
          <w:sz w:val="24"/>
          <w:szCs w:val="24"/>
        </w:rPr>
      </w:pPr>
      <w:r>
        <w:rPr>
          <w:rFonts w:ascii="Arial" w:hAnsi="Arial" w:cs="Arial"/>
          <w:sz w:val="24"/>
          <w:szCs w:val="24"/>
        </w:rPr>
        <w:t xml:space="preserve">The world of work has changed significantly </w:t>
      </w:r>
      <w:r w:rsidR="006B284D">
        <w:rPr>
          <w:rFonts w:ascii="Arial" w:hAnsi="Arial" w:cs="Arial"/>
          <w:sz w:val="24"/>
          <w:szCs w:val="24"/>
        </w:rPr>
        <w:t xml:space="preserve">due to </w:t>
      </w:r>
      <w:r>
        <w:rPr>
          <w:rFonts w:ascii="Arial" w:hAnsi="Arial" w:cs="Arial"/>
          <w:sz w:val="24"/>
          <w:szCs w:val="24"/>
        </w:rPr>
        <w:t>n</w:t>
      </w:r>
      <w:r w:rsidR="0033384B" w:rsidRPr="00221C13">
        <w:rPr>
          <w:rFonts w:ascii="Arial" w:hAnsi="Arial" w:cs="Arial"/>
          <w:sz w:val="24"/>
          <w:szCs w:val="24"/>
        </w:rPr>
        <w:t>e</w:t>
      </w:r>
      <w:r w:rsidR="00F17CC9" w:rsidRPr="00221C13">
        <w:rPr>
          <w:rFonts w:ascii="Arial" w:hAnsi="Arial" w:cs="Arial"/>
          <w:sz w:val="24"/>
          <w:szCs w:val="24"/>
        </w:rPr>
        <w:t>w technologies, changing customer demands, demographic shifts and globalisation</w:t>
      </w:r>
      <w:r>
        <w:rPr>
          <w:rFonts w:ascii="Arial" w:hAnsi="Arial" w:cs="Arial"/>
          <w:sz w:val="24"/>
          <w:szCs w:val="24"/>
        </w:rPr>
        <w:t>. As a result, a</w:t>
      </w:r>
      <w:r w:rsidRPr="00221C13">
        <w:rPr>
          <w:rFonts w:ascii="Arial" w:hAnsi="Arial" w:cs="Arial"/>
          <w:sz w:val="24"/>
          <w:szCs w:val="24"/>
        </w:rPr>
        <w:t xml:space="preserve">gility is </w:t>
      </w:r>
      <w:r>
        <w:rPr>
          <w:rFonts w:ascii="Arial" w:hAnsi="Arial" w:cs="Arial"/>
          <w:sz w:val="24"/>
          <w:szCs w:val="24"/>
        </w:rPr>
        <w:t xml:space="preserve">now a </w:t>
      </w:r>
      <w:r w:rsidRPr="00221C13">
        <w:rPr>
          <w:rFonts w:ascii="Arial" w:hAnsi="Arial" w:cs="Arial"/>
          <w:sz w:val="24"/>
          <w:szCs w:val="24"/>
        </w:rPr>
        <w:t>key focus of the modern, competitive company</w:t>
      </w:r>
      <w:r w:rsidR="00F17CC9" w:rsidRPr="00221C13">
        <w:rPr>
          <w:rFonts w:ascii="Arial" w:hAnsi="Arial" w:cs="Arial"/>
          <w:sz w:val="24"/>
          <w:szCs w:val="24"/>
        </w:rPr>
        <w:t xml:space="preserve"> </w:t>
      </w:r>
      <w:r w:rsidR="00834227" w:rsidRPr="00221C13">
        <w:rPr>
          <w:rFonts w:ascii="Arial" w:hAnsi="Arial" w:cs="Arial"/>
          <w:sz w:val="24"/>
          <w:szCs w:val="24"/>
        </w:rPr>
        <w:t>(</w:t>
      </w:r>
      <w:r w:rsidR="006E69E4" w:rsidRPr="00221C13">
        <w:rPr>
          <w:rFonts w:ascii="Arial" w:hAnsi="Arial" w:cs="Arial"/>
          <w:sz w:val="24"/>
          <w:szCs w:val="24"/>
        </w:rPr>
        <w:t>Cannon,</w:t>
      </w:r>
      <w:r w:rsidR="00834227" w:rsidRPr="00221C13">
        <w:rPr>
          <w:rFonts w:ascii="Arial" w:hAnsi="Arial" w:cs="Arial"/>
          <w:sz w:val="24"/>
          <w:szCs w:val="24"/>
        </w:rPr>
        <w:t xml:space="preserve"> 2017). </w:t>
      </w:r>
      <w:r w:rsidR="00E13D93" w:rsidRPr="00221C13">
        <w:rPr>
          <w:rFonts w:ascii="Arial" w:hAnsi="Arial" w:cs="Arial"/>
          <w:sz w:val="24"/>
          <w:szCs w:val="24"/>
        </w:rPr>
        <w:t>Indeed, p</w:t>
      </w:r>
      <w:r w:rsidR="00F17CC9" w:rsidRPr="00221C13">
        <w:rPr>
          <w:rFonts w:ascii="Arial" w:hAnsi="Arial" w:cs="Arial"/>
          <w:sz w:val="24"/>
          <w:szCs w:val="24"/>
        </w:rPr>
        <w:t>undits and leaders alike have asserted that we now live in a VUCA world</w:t>
      </w:r>
      <w:r w:rsidR="00936E46" w:rsidRPr="00221C13">
        <w:rPr>
          <w:rFonts w:ascii="Arial" w:hAnsi="Arial" w:cs="Arial"/>
          <w:sz w:val="24"/>
          <w:szCs w:val="24"/>
        </w:rPr>
        <w:t xml:space="preserve"> </w:t>
      </w:r>
      <w:r w:rsidR="00F17CC9" w:rsidRPr="00221C13">
        <w:rPr>
          <w:rFonts w:ascii="Arial" w:hAnsi="Arial" w:cs="Arial"/>
          <w:sz w:val="24"/>
          <w:szCs w:val="24"/>
        </w:rPr>
        <w:t>(Bennett, 2014)</w:t>
      </w:r>
      <w:r w:rsidR="007840FC" w:rsidRPr="00221C13">
        <w:rPr>
          <w:rFonts w:ascii="Arial" w:hAnsi="Arial" w:cs="Arial"/>
          <w:sz w:val="24"/>
          <w:szCs w:val="24"/>
        </w:rPr>
        <w:t>, with the uncertainty surround</w:t>
      </w:r>
      <w:r w:rsidR="00682287">
        <w:rPr>
          <w:rFonts w:ascii="Arial" w:hAnsi="Arial" w:cs="Arial"/>
          <w:sz w:val="24"/>
          <w:szCs w:val="24"/>
        </w:rPr>
        <w:t>ing</w:t>
      </w:r>
      <w:r w:rsidR="007840FC" w:rsidRPr="00221C13">
        <w:rPr>
          <w:rFonts w:ascii="Arial" w:hAnsi="Arial" w:cs="Arial"/>
          <w:sz w:val="24"/>
          <w:szCs w:val="24"/>
        </w:rPr>
        <w:t xml:space="preserve"> Brexit (CIPD, 2017</w:t>
      </w:r>
      <w:r w:rsidR="00057D49" w:rsidRPr="00221C13">
        <w:rPr>
          <w:rFonts w:ascii="Arial" w:hAnsi="Arial" w:cs="Arial"/>
          <w:sz w:val="24"/>
          <w:szCs w:val="24"/>
        </w:rPr>
        <w:t>b</w:t>
      </w:r>
      <w:r w:rsidR="007840FC" w:rsidRPr="00221C13">
        <w:rPr>
          <w:rFonts w:ascii="Arial" w:hAnsi="Arial" w:cs="Arial"/>
          <w:sz w:val="24"/>
          <w:szCs w:val="24"/>
        </w:rPr>
        <w:t xml:space="preserve">) evidencing this. </w:t>
      </w:r>
      <w:r w:rsidR="00F17CC9" w:rsidRPr="00221C13">
        <w:rPr>
          <w:rFonts w:ascii="Arial" w:hAnsi="Arial" w:cs="Arial"/>
          <w:sz w:val="24"/>
          <w:szCs w:val="24"/>
        </w:rPr>
        <w:t xml:space="preserve">Bennet (2014) indicates that addressing agility </w:t>
      </w:r>
      <w:r w:rsidR="008D5536" w:rsidRPr="00221C13">
        <w:rPr>
          <w:rFonts w:ascii="Arial" w:hAnsi="Arial" w:cs="Arial"/>
          <w:sz w:val="24"/>
          <w:szCs w:val="24"/>
        </w:rPr>
        <w:t>“</w:t>
      </w:r>
      <w:r w:rsidR="00F17CC9" w:rsidRPr="00221C13">
        <w:rPr>
          <w:rFonts w:ascii="Arial" w:hAnsi="Arial" w:cs="Arial"/>
          <w:sz w:val="24"/>
          <w:szCs w:val="24"/>
        </w:rPr>
        <w:t>is key to coping with volatility</w:t>
      </w:r>
      <w:r w:rsidR="00AD68CC" w:rsidRPr="00221C13">
        <w:rPr>
          <w:rFonts w:ascii="Arial" w:hAnsi="Arial" w:cs="Arial"/>
          <w:sz w:val="24"/>
          <w:szCs w:val="24"/>
        </w:rPr>
        <w:t>”</w:t>
      </w:r>
      <w:r w:rsidR="00336A98" w:rsidRPr="00221C13">
        <w:rPr>
          <w:rFonts w:ascii="Arial" w:hAnsi="Arial" w:cs="Arial"/>
          <w:sz w:val="24"/>
          <w:szCs w:val="24"/>
        </w:rPr>
        <w:t xml:space="preserve"> (Appendix 3)</w:t>
      </w:r>
      <w:r w:rsidR="00A94C4E" w:rsidRPr="00221C13">
        <w:rPr>
          <w:rFonts w:ascii="Arial" w:hAnsi="Arial" w:cs="Arial"/>
          <w:sz w:val="24"/>
          <w:szCs w:val="24"/>
        </w:rPr>
        <w:t>, and</w:t>
      </w:r>
      <w:r w:rsidR="00CB3C47">
        <w:rPr>
          <w:rFonts w:ascii="Arial" w:hAnsi="Arial" w:cs="Arial"/>
          <w:sz w:val="24"/>
          <w:szCs w:val="24"/>
        </w:rPr>
        <w:t xml:space="preserve"> agility </w:t>
      </w:r>
      <w:r w:rsidR="00A94C4E" w:rsidRPr="00221C13">
        <w:rPr>
          <w:rFonts w:ascii="Arial" w:hAnsi="Arial" w:cs="Arial"/>
          <w:sz w:val="24"/>
          <w:szCs w:val="24"/>
        </w:rPr>
        <w:t xml:space="preserve">can be achieved through resources </w:t>
      </w:r>
      <w:r w:rsidR="009C00F1" w:rsidRPr="00221C13">
        <w:rPr>
          <w:rFonts w:ascii="Arial" w:hAnsi="Arial" w:cs="Arial"/>
          <w:sz w:val="24"/>
          <w:szCs w:val="24"/>
        </w:rPr>
        <w:t>being</w:t>
      </w:r>
      <w:r w:rsidR="00A94C4E" w:rsidRPr="00221C13">
        <w:rPr>
          <w:rFonts w:ascii="Arial" w:hAnsi="Arial" w:cs="Arial"/>
          <w:sz w:val="24"/>
          <w:szCs w:val="24"/>
        </w:rPr>
        <w:t xml:space="preserve"> aggressively directed toward building slack and creating the potential for future flexibility.</w:t>
      </w:r>
      <w:r w:rsidR="00EC768B" w:rsidRPr="00221C13">
        <w:rPr>
          <w:rFonts w:ascii="Arial" w:hAnsi="Arial" w:cs="Arial"/>
          <w:sz w:val="24"/>
          <w:szCs w:val="24"/>
        </w:rPr>
        <w:t xml:space="preserve"> Perthyn’s biggest resource is </w:t>
      </w:r>
      <w:r w:rsidR="00BD0423" w:rsidRPr="00221C13">
        <w:rPr>
          <w:rFonts w:ascii="Arial" w:hAnsi="Arial" w:cs="Arial"/>
          <w:sz w:val="24"/>
          <w:szCs w:val="24"/>
        </w:rPr>
        <w:t>its</w:t>
      </w:r>
      <w:r w:rsidR="00EC768B" w:rsidRPr="00221C13">
        <w:rPr>
          <w:rFonts w:ascii="Arial" w:hAnsi="Arial" w:cs="Arial"/>
          <w:sz w:val="24"/>
          <w:szCs w:val="24"/>
        </w:rPr>
        <w:t xml:space="preserve"> people, and therefore creating an excellent employee experience</w:t>
      </w:r>
      <w:r w:rsidR="00EC768B" w:rsidRPr="00221C13">
        <w:rPr>
          <w:rFonts w:ascii="Arial" w:hAnsi="Arial" w:cs="Arial"/>
          <w:b/>
          <w:sz w:val="24"/>
          <w:szCs w:val="24"/>
        </w:rPr>
        <w:t xml:space="preserve"> </w:t>
      </w:r>
      <w:r w:rsidR="00EC768B" w:rsidRPr="00221C13">
        <w:rPr>
          <w:rFonts w:ascii="Arial" w:hAnsi="Arial" w:cs="Arial"/>
          <w:sz w:val="24"/>
          <w:szCs w:val="24"/>
        </w:rPr>
        <w:t>can meet Perthyn’s strategic aim to attract, retain and train high calibre staff (</w:t>
      </w:r>
      <w:r w:rsidR="00B66E08">
        <w:rPr>
          <w:rFonts w:ascii="Arial" w:hAnsi="Arial" w:cs="Arial"/>
          <w:sz w:val="24"/>
          <w:szCs w:val="24"/>
        </w:rPr>
        <w:t>Perthyn, 2014</w:t>
      </w:r>
      <w:r w:rsidR="00EC768B" w:rsidRPr="00221C13">
        <w:rPr>
          <w:rFonts w:ascii="Arial" w:hAnsi="Arial" w:cs="Arial"/>
          <w:sz w:val="24"/>
          <w:szCs w:val="24"/>
        </w:rPr>
        <w:t>)</w:t>
      </w:r>
      <w:r w:rsidR="00CF4E24" w:rsidRPr="00221C13">
        <w:rPr>
          <w:rFonts w:ascii="Arial" w:hAnsi="Arial" w:cs="Arial"/>
          <w:sz w:val="24"/>
          <w:szCs w:val="24"/>
        </w:rPr>
        <w:t>.</w:t>
      </w:r>
    </w:p>
    <w:p w:rsidR="00D7220C" w:rsidRPr="00221C13" w:rsidRDefault="003B10C5" w:rsidP="0070581B">
      <w:pPr>
        <w:spacing w:line="360" w:lineRule="auto"/>
        <w:jc w:val="both"/>
        <w:rPr>
          <w:rFonts w:ascii="Arial" w:hAnsi="Arial" w:cs="Arial"/>
          <w:sz w:val="24"/>
          <w:szCs w:val="24"/>
        </w:rPr>
      </w:pPr>
      <w:r>
        <w:rPr>
          <w:rFonts w:ascii="Arial" w:hAnsi="Arial" w:cs="Arial"/>
          <w:sz w:val="24"/>
          <w:szCs w:val="24"/>
        </w:rPr>
        <w:t xml:space="preserve">79% of organisations consider employee experience an important trend </w:t>
      </w:r>
      <w:r w:rsidR="002404F0" w:rsidRPr="00221C13">
        <w:rPr>
          <w:rFonts w:ascii="Arial" w:hAnsi="Arial" w:cs="Arial"/>
          <w:sz w:val="24"/>
          <w:szCs w:val="24"/>
        </w:rPr>
        <w:t>(Delo</w:t>
      </w:r>
      <w:r w:rsidR="00455166" w:rsidRPr="00221C13">
        <w:rPr>
          <w:rFonts w:ascii="Arial" w:hAnsi="Arial" w:cs="Arial"/>
          <w:sz w:val="24"/>
          <w:szCs w:val="24"/>
        </w:rPr>
        <w:t>i</w:t>
      </w:r>
      <w:r w:rsidR="002404F0" w:rsidRPr="00221C13">
        <w:rPr>
          <w:rFonts w:ascii="Arial" w:hAnsi="Arial" w:cs="Arial"/>
          <w:sz w:val="24"/>
          <w:szCs w:val="24"/>
        </w:rPr>
        <w:t>tte, 2017</w:t>
      </w:r>
      <w:r w:rsidR="00AE2869" w:rsidRPr="00221C13">
        <w:rPr>
          <w:rFonts w:ascii="Arial" w:hAnsi="Arial" w:cs="Arial"/>
          <w:sz w:val="24"/>
          <w:szCs w:val="24"/>
        </w:rPr>
        <w:t>b, p.6</w:t>
      </w:r>
      <w:r w:rsidR="00295689" w:rsidRPr="00221C13">
        <w:rPr>
          <w:rFonts w:ascii="Arial" w:hAnsi="Arial" w:cs="Arial"/>
          <w:sz w:val="24"/>
          <w:szCs w:val="24"/>
        </w:rPr>
        <w:t>)</w:t>
      </w:r>
      <w:r w:rsidR="003E7456">
        <w:rPr>
          <w:rFonts w:ascii="Arial" w:hAnsi="Arial" w:cs="Arial"/>
          <w:sz w:val="24"/>
          <w:szCs w:val="24"/>
        </w:rPr>
        <w:t xml:space="preserve">, </w:t>
      </w:r>
      <w:r w:rsidR="00A36896">
        <w:rPr>
          <w:rFonts w:ascii="Arial" w:hAnsi="Arial" w:cs="Arial"/>
          <w:sz w:val="24"/>
          <w:szCs w:val="24"/>
        </w:rPr>
        <w:t>potentially influenced by the</w:t>
      </w:r>
      <w:r w:rsidR="003E7456">
        <w:rPr>
          <w:rFonts w:ascii="Arial" w:hAnsi="Arial" w:cs="Arial"/>
          <w:sz w:val="24"/>
          <w:szCs w:val="24"/>
        </w:rPr>
        <w:t xml:space="preserve"> tight labour market </w:t>
      </w:r>
      <w:r w:rsidR="00D7220C" w:rsidRPr="00221C13">
        <w:rPr>
          <w:rFonts w:ascii="Arial" w:hAnsi="Arial" w:cs="Arial"/>
          <w:sz w:val="24"/>
          <w:szCs w:val="24"/>
        </w:rPr>
        <w:t>(ONS, 2017)</w:t>
      </w:r>
      <w:r w:rsidR="00CD3269">
        <w:rPr>
          <w:rFonts w:ascii="Arial" w:hAnsi="Arial" w:cs="Arial"/>
          <w:sz w:val="24"/>
          <w:szCs w:val="24"/>
        </w:rPr>
        <w:t xml:space="preserve"> </w:t>
      </w:r>
      <w:r w:rsidR="00104FD9">
        <w:rPr>
          <w:rFonts w:ascii="Arial" w:hAnsi="Arial" w:cs="Arial"/>
          <w:sz w:val="24"/>
          <w:szCs w:val="24"/>
        </w:rPr>
        <w:t xml:space="preserve">and </w:t>
      </w:r>
      <w:r w:rsidR="00A47B09">
        <w:rPr>
          <w:rFonts w:ascii="Arial" w:hAnsi="Arial" w:cs="Arial"/>
          <w:sz w:val="24"/>
          <w:szCs w:val="24"/>
        </w:rPr>
        <w:t xml:space="preserve">changing </w:t>
      </w:r>
      <w:r w:rsidR="00A03B7A">
        <w:rPr>
          <w:rFonts w:ascii="Arial" w:hAnsi="Arial" w:cs="Arial"/>
          <w:sz w:val="24"/>
          <w:szCs w:val="24"/>
        </w:rPr>
        <w:t>attitudes to work</w:t>
      </w:r>
      <w:r w:rsidR="0039398E">
        <w:rPr>
          <w:rFonts w:ascii="Arial" w:hAnsi="Arial" w:cs="Arial"/>
          <w:sz w:val="24"/>
          <w:szCs w:val="24"/>
        </w:rPr>
        <w:t xml:space="preserve">. Making money is no longer </w:t>
      </w:r>
      <w:r w:rsidR="003C7D7C">
        <w:rPr>
          <w:rFonts w:ascii="Arial" w:hAnsi="Arial" w:cs="Arial"/>
          <w:sz w:val="24"/>
          <w:szCs w:val="24"/>
        </w:rPr>
        <w:t xml:space="preserve">the </w:t>
      </w:r>
      <w:r w:rsidR="0039398E">
        <w:rPr>
          <w:rFonts w:ascii="Arial" w:hAnsi="Arial" w:cs="Arial"/>
          <w:sz w:val="24"/>
          <w:szCs w:val="24"/>
        </w:rPr>
        <w:t xml:space="preserve">primary factor </w:t>
      </w:r>
      <w:r w:rsidR="008E2F4E">
        <w:rPr>
          <w:rFonts w:ascii="Arial" w:hAnsi="Arial" w:cs="Arial"/>
          <w:sz w:val="24"/>
          <w:szCs w:val="24"/>
        </w:rPr>
        <w:t xml:space="preserve">as to </w:t>
      </w:r>
      <w:r w:rsidR="0062607A">
        <w:rPr>
          <w:rFonts w:ascii="Arial" w:hAnsi="Arial" w:cs="Arial"/>
          <w:sz w:val="24"/>
          <w:szCs w:val="24"/>
        </w:rPr>
        <w:t xml:space="preserve">why </w:t>
      </w:r>
      <w:r w:rsidR="0039398E">
        <w:rPr>
          <w:rFonts w:ascii="Arial" w:hAnsi="Arial" w:cs="Arial"/>
          <w:sz w:val="24"/>
          <w:szCs w:val="24"/>
        </w:rPr>
        <w:t>people work</w:t>
      </w:r>
      <w:r w:rsidR="008417E3">
        <w:rPr>
          <w:rFonts w:ascii="Arial" w:hAnsi="Arial" w:cs="Arial"/>
          <w:sz w:val="24"/>
          <w:szCs w:val="24"/>
        </w:rPr>
        <w:t>.</w:t>
      </w:r>
      <w:r w:rsidR="005B6D7C">
        <w:rPr>
          <w:rFonts w:ascii="Arial" w:hAnsi="Arial" w:cs="Arial"/>
          <w:sz w:val="24"/>
          <w:szCs w:val="24"/>
        </w:rPr>
        <w:t xml:space="preserve"> </w:t>
      </w:r>
      <w:r w:rsidR="00C16631">
        <w:rPr>
          <w:rFonts w:ascii="Arial" w:hAnsi="Arial" w:cs="Arial"/>
          <w:sz w:val="24"/>
          <w:szCs w:val="24"/>
        </w:rPr>
        <w:t>Changes in</w:t>
      </w:r>
      <w:r w:rsidR="002D7A03">
        <w:rPr>
          <w:rFonts w:ascii="Arial" w:hAnsi="Arial" w:cs="Arial"/>
          <w:sz w:val="24"/>
          <w:szCs w:val="24"/>
        </w:rPr>
        <w:t xml:space="preserve"> </w:t>
      </w:r>
      <w:r w:rsidR="003175E2">
        <w:rPr>
          <w:rFonts w:ascii="Arial" w:hAnsi="Arial" w:cs="Arial"/>
          <w:sz w:val="24"/>
          <w:szCs w:val="24"/>
        </w:rPr>
        <w:t xml:space="preserve">social lifestyles </w:t>
      </w:r>
      <w:r w:rsidR="002D7A03">
        <w:rPr>
          <w:rFonts w:ascii="Arial" w:hAnsi="Arial" w:cs="Arial"/>
          <w:sz w:val="24"/>
          <w:szCs w:val="24"/>
        </w:rPr>
        <w:t xml:space="preserve">and routines </w:t>
      </w:r>
      <w:r w:rsidR="00C16631">
        <w:rPr>
          <w:rFonts w:ascii="Arial" w:hAnsi="Arial" w:cs="Arial"/>
          <w:sz w:val="24"/>
          <w:szCs w:val="24"/>
        </w:rPr>
        <w:t>have</w:t>
      </w:r>
      <w:r w:rsidR="002117A2">
        <w:rPr>
          <w:rFonts w:ascii="Arial" w:hAnsi="Arial" w:cs="Arial"/>
          <w:sz w:val="24"/>
          <w:szCs w:val="24"/>
        </w:rPr>
        <w:t xml:space="preserve"> </w:t>
      </w:r>
      <w:r w:rsidR="00A01374">
        <w:rPr>
          <w:rFonts w:ascii="Arial" w:hAnsi="Arial" w:cs="Arial"/>
          <w:sz w:val="24"/>
          <w:szCs w:val="24"/>
        </w:rPr>
        <w:t xml:space="preserve">led </w:t>
      </w:r>
      <w:r w:rsidR="002117A2">
        <w:rPr>
          <w:rFonts w:ascii="Arial" w:hAnsi="Arial" w:cs="Arial"/>
          <w:sz w:val="24"/>
          <w:szCs w:val="24"/>
        </w:rPr>
        <w:t xml:space="preserve">to </w:t>
      </w:r>
      <w:r w:rsidR="003C7D7C">
        <w:rPr>
          <w:rFonts w:ascii="Arial" w:hAnsi="Arial" w:cs="Arial"/>
          <w:sz w:val="24"/>
          <w:szCs w:val="24"/>
        </w:rPr>
        <w:t xml:space="preserve">employment </w:t>
      </w:r>
      <w:r w:rsidR="00283547">
        <w:rPr>
          <w:rFonts w:ascii="Arial" w:hAnsi="Arial" w:cs="Arial"/>
          <w:sz w:val="24"/>
          <w:szCs w:val="24"/>
        </w:rPr>
        <w:lastRenderedPageBreak/>
        <w:t>f</w:t>
      </w:r>
      <w:r w:rsidR="0039398E" w:rsidRPr="0039398E">
        <w:rPr>
          <w:rFonts w:ascii="Arial" w:hAnsi="Arial" w:cs="Arial"/>
          <w:sz w:val="24"/>
          <w:szCs w:val="24"/>
        </w:rPr>
        <w:t>lexibility</w:t>
      </w:r>
      <w:r w:rsidR="00231DBD">
        <w:rPr>
          <w:rFonts w:ascii="Arial" w:hAnsi="Arial" w:cs="Arial"/>
          <w:sz w:val="24"/>
          <w:szCs w:val="24"/>
        </w:rPr>
        <w:t>,</w:t>
      </w:r>
      <w:r w:rsidR="0039398E" w:rsidRPr="0039398E">
        <w:rPr>
          <w:rFonts w:ascii="Arial" w:hAnsi="Arial" w:cs="Arial"/>
          <w:sz w:val="24"/>
          <w:szCs w:val="24"/>
        </w:rPr>
        <w:t xml:space="preserve"> </w:t>
      </w:r>
      <w:r w:rsidR="000D3D72">
        <w:rPr>
          <w:rFonts w:ascii="Arial" w:hAnsi="Arial" w:cs="Arial"/>
          <w:sz w:val="24"/>
          <w:szCs w:val="24"/>
        </w:rPr>
        <w:t>which</w:t>
      </w:r>
      <w:r w:rsidR="00F947C1">
        <w:rPr>
          <w:rFonts w:ascii="Arial" w:hAnsi="Arial" w:cs="Arial"/>
          <w:sz w:val="24"/>
          <w:szCs w:val="24"/>
        </w:rPr>
        <w:t xml:space="preserve"> </w:t>
      </w:r>
      <w:r w:rsidR="0039398E" w:rsidRPr="0039398E">
        <w:rPr>
          <w:rFonts w:ascii="Arial" w:hAnsi="Arial" w:cs="Arial"/>
          <w:sz w:val="24"/>
          <w:szCs w:val="24"/>
        </w:rPr>
        <w:t>work</w:t>
      </w:r>
      <w:r w:rsidR="00283547">
        <w:rPr>
          <w:rFonts w:ascii="Arial" w:hAnsi="Arial" w:cs="Arial"/>
          <w:sz w:val="24"/>
          <w:szCs w:val="24"/>
        </w:rPr>
        <w:t>s</w:t>
      </w:r>
      <w:r w:rsidR="0039398E" w:rsidRPr="0039398E">
        <w:rPr>
          <w:rFonts w:ascii="Arial" w:hAnsi="Arial" w:cs="Arial"/>
          <w:sz w:val="24"/>
          <w:szCs w:val="24"/>
        </w:rPr>
        <w:t xml:space="preserve"> for </w:t>
      </w:r>
      <w:r w:rsidR="00F947C1">
        <w:rPr>
          <w:rFonts w:ascii="Arial" w:hAnsi="Arial" w:cs="Arial"/>
          <w:sz w:val="24"/>
          <w:szCs w:val="24"/>
        </w:rPr>
        <w:t>both</w:t>
      </w:r>
      <w:r w:rsidR="0039398E" w:rsidRPr="0039398E">
        <w:rPr>
          <w:rFonts w:ascii="Arial" w:hAnsi="Arial" w:cs="Arial"/>
          <w:sz w:val="24"/>
          <w:szCs w:val="24"/>
        </w:rPr>
        <w:t xml:space="preserve"> people</w:t>
      </w:r>
      <w:r w:rsidR="00283547">
        <w:rPr>
          <w:rFonts w:ascii="Arial" w:hAnsi="Arial" w:cs="Arial"/>
          <w:sz w:val="24"/>
          <w:szCs w:val="24"/>
        </w:rPr>
        <w:t xml:space="preserve"> and organisations</w:t>
      </w:r>
      <w:r w:rsidR="004420F0">
        <w:rPr>
          <w:rFonts w:ascii="Arial" w:hAnsi="Arial" w:cs="Arial"/>
          <w:sz w:val="24"/>
          <w:szCs w:val="24"/>
        </w:rPr>
        <w:t>; a</w:t>
      </w:r>
      <w:r w:rsidR="0039398E" w:rsidRPr="0039398E">
        <w:rPr>
          <w:rFonts w:ascii="Arial" w:hAnsi="Arial" w:cs="Arial"/>
          <w:sz w:val="24"/>
          <w:szCs w:val="24"/>
        </w:rPr>
        <w:t xml:space="preserve">n agile labour market is good for protecting employment (Taylor, </w:t>
      </w:r>
      <w:r w:rsidR="0039398E">
        <w:rPr>
          <w:rFonts w:ascii="Arial" w:hAnsi="Arial" w:cs="Arial"/>
          <w:sz w:val="24"/>
          <w:szCs w:val="24"/>
        </w:rPr>
        <w:t>2017</w:t>
      </w:r>
      <w:r w:rsidR="003F3FBE">
        <w:rPr>
          <w:rFonts w:ascii="Arial" w:hAnsi="Arial" w:cs="Arial"/>
          <w:sz w:val="24"/>
          <w:szCs w:val="24"/>
        </w:rPr>
        <w:t>, p.26</w:t>
      </w:r>
      <w:r w:rsidR="0039398E">
        <w:rPr>
          <w:rFonts w:ascii="Arial" w:hAnsi="Arial" w:cs="Arial"/>
          <w:sz w:val="24"/>
          <w:szCs w:val="24"/>
        </w:rPr>
        <w:t>)</w:t>
      </w:r>
      <w:r w:rsidR="00157AE5">
        <w:rPr>
          <w:rFonts w:ascii="Arial" w:hAnsi="Arial" w:cs="Arial"/>
          <w:sz w:val="24"/>
          <w:szCs w:val="24"/>
        </w:rPr>
        <w:t>.</w:t>
      </w:r>
    </w:p>
    <w:p w:rsidR="007055A0" w:rsidRDefault="004442EA" w:rsidP="00157AE5">
      <w:pPr>
        <w:spacing w:line="360" w:lineRule="auto"/>
        <w:jc w:val="both"/>
        <w:rPr>
          <w:rFonts w:ascii="Arial" w:hAnsi="Arial" w:cs="Arial"/>
          <w:sz w:val="24"/>
          <w:szCs w:val="24"/>
        </w:rPr>
      </w:pPr>
      <w:r>
        <w:rPr>
          <w:rFonts w:ascii="Arial" w:hAnsi="Arial" w:cs="Arial"/>
          <w:sz w:val="24"/>
          <w:szCs w:val="24"/>
        </w:rPr>
        <w:t>This</w:t>
      </w:r>
      <w:r w:rsidR="00DC370F">
        <w:rPr>
          <w:rFonts w:ascii="Arial" w:hAnsi="Arial" w:cs="Arial"/>
          <w:sz w:val="24"/>
          <w:szCs w:val="24"/>
        </w:rPr>
        <w:t xml:space="preserve"> presents</w:t>
      </w:r>
      <w:r>
        <w:rPr>
          <w:rFonts w:ascii="Arial" w:hAnsi="Arial" w:cs="Arial"/>
          <w:sz w:val="24"/>
          <w:szCs w:val="24"/>
        </w:rPr>
        <w:t xml:space="preserve"> an opportunity for </w:t>
      </w:r>
      <w:r w:rsidR="004907C9">
        <w:rPr>
          <w:rFonts w:ascii="Arial" w:hAnsi="Arial" w:cs="Arial"/>
          <w:sz w:val="24"/>
          <w:szCs w:val="24"/>
        </w:rPr>
        <w:t xml:space="preserve">care </w:t>
      </w:r>
      <w:r w:rsidR="007C09E7">
        <w:rPr>
          <w:rFonts w:ascii="Arial" w:hAnsi="Arial" w:cs="Arial"/>
          <w:sz w:val="24"/>
          <w:szCs w:val="24"/>
        </w:rPr>
        <w:t>organisations</w:t>
      </w:r>
      <w:r w:rsidR="004907C9">
        <w:rPr>
          <w:rFonts w:ascii="Arial" w:hAnsi="Arial" w:cs="Arial"/>
          <w:sz w:val="24"/>
          <w:szCs w:val="24"/>
        </w:rPr>
        <w:t xml:space="preserve">, </w:t>
      </w:r>
      <w:r w:rsidR="007C09E7">
        <w:rPr>
          <w:rFonts w:ascii="Arial" w:hAnsi="Arial" w:cs="Arial"/>
          <w:sz w:val="24"/>
          <w:szCs w:val="24"/>
        </w:rPr>
        <w:t xml:space="preserve">as the </w:t>
      </w:r>
      <w:r w:rsidR="002B3509">
        <w:rPr>
          <w:rFonts w:ascii="Arial" w:hAnsi="Arial" w:cs="Arial"/>
          <w:sz w:val="24"/>
          <w:szCs w:val="24"/>
        </w:rPr>
        <w:t>sector requires flexibility</w:t>
      </w:r>
      <w:r w:rsidR="009F4E31">
        <w:rPr>
          <w:rFonts w:ascii="Arial" w:hAnsi="Arial" w:cs="Arial"/>
          <w:sz w:val="24"/>
          <w:szCs w:val="24"/>
        </w:rPr>
        <w:t xml:space="preserve"> to provide 24/7 care provision</w:t>
      </w:r>
      <w:r w:rsidR="00905547">
        <w:rPr>
          <w:rFonts w:ascii="Arial" w:hAnsi="Arial" w:cs="Arial"/>
          <w:sz w:val="24"/>
          <w:szCs w:val="24"/>
        </w:rPr>
        <w:t xml:space="preserve">. </w:t>
      </w:r>
      <w:r w:rsidR="0044695F">
        <w:rPr>
          <w:rFonts w:ascii="Arial" w:hAnsi="Arial" w:cs="Arial"/>
          <w:sz w:val="24"/>
          <w:szCs w:val="24"/>
        </w:rPr>
        <w:t xml:space="preserve">The sector is growing, with significant increase in organisations and jobs </w:t>
      </w:r>
      <w:r w:rsidR="0044695F" w:rsidRPr="00157AE5">
        <w:rPr>
          <w:rFonts w:ascii="Arial" w:hAnsi="Arial" w:cs="Arial"/>
          <w:sz w:val="24"/>
          <w:szCs w:val="24"/>
        </w:rPr>
        <w:t>(Griffiths et al, 2017, p.3)</w:t>
      </w:r>
      <w:r w:rsidR="0044695F">
        <w:rPr>
          <w:rFonts w:ascii="Arial" w:hAnsi="Arial" w:cs="Arial"/>
          <w:sz w:val="24"/>
          <w:szCs w:val="24"/>
        </w:rPr>
        <w:t xml:space="preserve">. </w:t>
      </w:r>
      <w:r w:rsidR="006277FB">
        <w:rPr>
          <w:rFonts w:ascii="Arial" w:hAnsi="Arial" w:cs="Arial"/>
          <w:sz w:val="24"/>
          <w:szCs w:val="24"/>
        </w:rPr>
        <w:t>The</w:t>
      </w:r>
      <w:r w:rsidR="007C09E7">
        <w:rPr>
          <w:rFonts w:ascii="Arial" w:hAnsi="Arial" w:cs="Arial"/>
          <w:sz w:val="24"/>
          <w:szCs w:val="24"/>
        </w:rPr>
        <w:t xml:space="preserve"> </w:t>
      </w:r>
      <w:r w:rsidR="006277FB">
        <w:rPr>
          <w:rFonts w:ascii="Arial" w:hAnsi="Arial" w:cs="Arial"/>
          <w:sz w:val="24"/>
          <w:szCs w:val="24"/>
        </w:rPr>
        <w:t>five-generation</w:t>
      </w:r>
      <w:r w:rsidR="007C09E7">
        <w:rPr>
          <w:rFonts w:ascii="Arial" w:hAnsi="Arial" w:cs="Arial"/>
          <w:sz w:val="24"/>
          <w:szCs w:val="24"/>
        </w:rPr>
        <w:t xml:space="preserve"> workforc</w:t>
      </w:r>
      <w:r w:rsidR="0044695F">
        <w:rPr>
          <w:rFonts w:ascii="Arial" w:hAnsi="Arial" w:cs="Arial"/>
          <w:sz w:val="24"/>
          <w:szCs w:val="24"/>
        </w:rPr>
        <w:t xml:space="preserve">e can offer solutions to fill vacancies voids, </w:t>
      </w:r>
      <w:r w:rsidR="00987DD7">
        <w:rPr>
          <w:rFonts w:ascii="Arial" w:hAnsi="Arial" w:cs="Arial"/>
          <w:sz w:val="24"/>
          <w:szCs w:val="24"/>
        </w:rPr>
        <w:t>if</w:t>
      </w:r>
      <w:r w:rsidR="0044695F">
        <w:rPr>
          <w:rFonts w:ascii="Arial" w:hAnsi="Arial" w:cs="Arial"/>
          <w:sz w:val="24"/>
          <w:szCs w:val="24"/>
        </w:rPr>
        <w:t xml:space="preserve"> organisations adapt to </w:t>
      </w:r>
      <w:r w:rsidR="00F20130">
        <w:rPr>
          <w:rFonts w:ascii="Arial" w:hAnsi="Arial" w:cs="Arial"/>
          <w:sz w:val="24"/>
          <w:szCs w:val="24"/>
        </w:rPr>
        <w:t xml:space="preserve">their </w:t>
      </w:r>
      <w:r w:rsidR="00555B76">
        <w:rPr>
          <w:rFonts w:ascii="Arial" w:hAnsi="Arial" w:cs="Arial"/>
          <w:sz w:val="24"/>
          <w:szCs w:val="24"/>
        </w:rPr>
        <w:t>employees’</w:t>
      </w:r>
      <w:r w:rsidR="0044695F">
        <w:rPr>
          <w:rFonts w:ascii="Arial" w:hAnsi="Arial" w:cs="Arial"/>
          <w:sz w:val="24"/>
          <w:szCs w:val="24"/>
        </w:rPr>
        <w:t xml:space="preserve"> flexible </w:t>
      </w:r>
      <w:r w:rsidR="006277FB">
        <w:rPr>
          <w:rFonts w:ascii="Arial" w:hAnsi="Arial" w:cs="Arial"/>
          <w:sz w:val="24"/>
          <w:szCs w:val="24"/>
        </w:rPr>
        <w:t xml:space="preserve">working </w:t>
      </w:r>
      <w:r w:rsidR="0044695F">
        <w:rPr>
          <w:rFonts w:ascii="Arial" w:hAnsi="Arial" w:cs="Arial"/>
          <w:sz w:val="24"/>
          <w:szCs w:val="24"/>
        </w:rPr>
        <w:t>needs.</w:t>
      </w:r>
      <w:r w:rsidR="00987DD7">
        <w:rPr>
          <w:rFonts w:ascii="Arial" w:hAnsi="Arial" w:cs="Arial"/>
          <w:sz w:val="24"/>
          <w:szCs w:val="24"/>
        </w:rPr>
        <w:t xml:space="preserve"> Indeed, </w:t>
      </w:r>
      <w:r w:rsidR="0056301E">
        <w:rPr>
          <w:rFonts w:ascii="Arial" w:hAnsi="Arial" w:cs="Arial"/>
          <w:sz w:val="24"/>
          <w:szCs w:val="24"/>
        </w:rPr>
        <w:t>one</w:t>
      </w:r>
      <w:r w:rsidR="00987DD7">
        <w:rPr>
          <w:rFonts w:ascii="Arial" w:hAnsi="Arial" w:cs="Arial"/>
          <w:sz w:val="24"/>
          <w:szCs w:val="24"/>
        </w:rPr>
        <w:t xml:space="preserve"> million older people need to be in work by 2022, whilst </w:t>
      </w:r>
      <w:r w:rsidR="00987DD7" w:rsidRPr="00221C13">
        <w:rPr>
          <w:rFonts w:ascii="Arial" w:hAnsi="Arial" w:cs="Arial"/>
          <w:sz w:val="24"/>
          <w:szCs w:val="24"/>
        </w:rPr>
        <w:t xml:space="preserve">75% of the workplace will be millennials </w:t>
      </w:r>
      <w:r w:rsidR="00987DD7">
        <w:rPr>
          <w:rFonts w:ascii="Arial" w:hAnsi="Arial" w:cs="Arial"/>
          <w:sz w:val="24"/>
          <w:szCs w:val="24"/>
        </w:rPr>
        <w:t xml:space="preserve">by 2027 </w:t>
      </w:r>
      <w:r w:rsidR="00987DD7" w:rsidRPr="00221C13">
        <w:rPr>
          <w:rFonts w:ascii="Arial" w:hAnsi="Arial" w:cs="Arial"/>
          <w:sz w:val="24"/>
          <w:szCs w:val="24"/>
        </w:rPr>
        <w:t>(Kruse, 2017)</w:t>
      </w:r>
      <w:r w:rsidR="00987DD7">
        <w:rPr>
          <w:rFonts w:ascii="Arial" w:hAnsi="Arial" w:cs="Arial"/>
          <w:sz w:val="24"/>
          <w:szCs w:val="24"/>
        </w:rPr>
        <w:t xml:space="preserve">. </w:t>
      </w:r>
    </w:p>
    <w:p w:rsidR="008C37CE" w:rsidRDefault="00987DD7" w:rsidP="008C37CE">
      <w:pPr>
        <w:spacing w:line="360" w:lineRule="auto"/>
        <w:jc w:val="both"/>
        <w:rPr>
          <w:rFonts w:ascii="Arial" w:hAnsi="Arial" w:cs="Arial"/>
          <w:sz w:val="24"/>
          <w:szCs w:val="24"/>
        </w:rPr>
      </w:pPr>
      <w:r>
        <w:rPr>
          <w:rFonts w:ascii="Arial" w:hAnsi="Arial" w:cs="Arial"/>
          <w:sz w:val="24"/>
          <w:szCs w:val="24"/>
        </w:rPr>
        <w:t xml:space="preserve">At present, 4% of working adults are working in the gig economy, with this trend growing (Willmott, 2017). Despite this, </w:t>
      </w:r>
      <w:r w:rsidRPr="00221C13">
        <w:rPr>
          <w:rFonts w:ascii="Arial" w:hAnsi="Arial" w:cs="Arial"/>
          <w:sz w:val="24"/>
          <w:szCs w:val="24"/>
        </w:rPr>
        <w:t>there have been a larger number of workers wanting to work more hours in recent years (Taylor, 2017, p. 20)</w:t>
      </w:r>
      <w:r w:rsidR="009D29EC">
        <w:rPr>
          <w:rFonts w:ascii="Arial" w:hAnsi="Arial" w:cs="Arial"/>
          <w:sz w:val="24"/>
          <w:szCs w:val="24"/>
        </w:rPr>
        <w:t xml:space="preserve"> which indicates that </w:t>
      </w:r>
      <w:r w:rsidR="00281C23">
        <w:rPr>
          <w:rFonts w:ascii="Arial" w:hAnsi="Arial" w:cs="Arial"/>
          <w:sz w:val="24"/>
          <w:szCs w:val="24"/>
        </w:rPr>
        <w:t xml:space="preserve">guaranteed </w:t>
      </w:r>
      <w:r w:rsidR="009D29EC">
        <w:rPr>
          <w:rFonts w:ascii="Arial" w:hAnsi="Arial" w:cs="Arial"/>
          <w:sz w:val="24"/>
          <w:szCs w:val="24"/>
        </w:rPr>
        <w:t xml:space="preserve">hours </w:t>
      </w:r>
      <w:r w:rsidR="00DC7638">
        <w:rPr>
          <w:rFonts w:ascii="Arial" w:hAnsi="Arial" w:cs="Arial"/>
          <w:sz w:val="24"/>
          <w:szCs w:val="24"/>
        </w:rPr>
        <w:t>may</w:t>
      </w:r>
      <w:r w:rsidR="009D29EC">
        <w:rPr>
          <w:rFonts w:ascii="Arial" w:hAnsi="Arial" w:cs="Arial"/>
          <w:sz w:val="24"/>
          <w:szCs w:val="24"/>
        </w:rPr>
        <w:t xml:space="preserve"> still</w:t>
      </w:r>
      <w:r w:rsidR="00D32943">
        <w:rPr>
          <w:rFonts w:ascii="Arial" w:hAnsi="Arial" w:cs="Arial"/>
          <w:sz w:val="24"/>
          <w:szCs w:val="24"/>
        </w:rPr>
        <w:t xml:space="preserve"> </w:t>
      </w:r>
      <w:r w:rsidR="00DC7638">
        <w:rPr>
          <w:rFonts w:ascii="Arial" w:hAnsi="Arial" w:cs="Arial"/>
          <w:sz w:val="24"/>
          <w:szCs w:val="24"/>
        </w:rPr>
        <w:t xml:space="preserve">be </w:t>
      </w:r>
      <w:r w:rsidR="00E33179">
        <w:rPr>
          <w:rFonts w:ascii="Arial" w:hAnsi="Arial" w:cs="Arial"/>
          <w:sz w:val="24"/>
          <w:szCs w:val="24"/>
        </w:rPr>
        <w:t xml:space="preserve">preferable. </w:t>
      </w:r>
      <w:r w:rsidR="00E615C9">
        <w:rPr>
          <w:rFonts w:ascii="Arial" w:hAnsi="Arial" w:cs="Arial"/>
          <w:sz w:val="24"/>
          <w:szCs w:val="24"/>
        </w:rPr>
        <w:t>Critically, e</w:t>
      </w:r>
      <w:r w:rsidR="00E615C9" w:rsidRPr="00221C13">
        <w:rPr>
          <w:rFonts w:ascii="Arial" w:hAnsi="Arial" w:cs="Arial"/>
          <w:sz w:val="24"/>
          <w:szCs w:val="24"/>
        </w:rPr>
        <w:t>mployers need to be more open to flexible flexibility (Makoff, 2017b).</w:t>
      </w:r>
      <w:r w:rsidR="008C37CE">
        <w:rPr>
          <w:rFonts w:ascii="Arial" w:hAnsi="Arial" w:cs="Arial"/>
          <w:sz w:val="24"/>
          <w:szCs w:val="24"/>
        </w:rPr>
        <w:t xml:space="preserve"> Whilst some organisations pursue age specific agendas, Pfau (2016) argues that these waste time, focus and money, and instead organisations should have an inclusive strategy which </w:t>
      </w:r>
      <w:r w:rsidR="006654AB">
        <w:rPr>
          <w:rFonts w:ascii="Arial" w:hAnsi="Arial" w:cs="Arial"/>
          <w:sz w:val="24"/>
          <w:szCs w:val="24"/>
        </w:rPr>
        <w:t>concentrates</w:t>
      </w:r>
      <w:r w:rsidR="008C37CE">
        <w:rPr>
          <w:rFonts w:ascii="Arial" w:hAnsi="Arial" w:cs="Arial"/>
          <w:sz w:val="24"/>
          <w:szCs w:val="24"/>
        </w:rPr>
        <w:t xml:space="preserve"> on </w:t>
      </w:r>
      <w:r w:rsidR="008C37CE" w:rsidRPr="008C37CE">
        <w:rPr>
          <w:rFonts w:ascii="Arial" w:hAnsi="Arial" w:cs="Arial"/>
          <w:sz w:val="24"/>
          <w:szCs w:val="24"/>
        </w:rPr>
        <w:t>factors that lead</w:t>
      </w:r>
      <w:r w:rsidR="006654AB">
        <w:rPr>
          <w:rFonts w:ascii="Arial" w:hAnsi="Arial" w:cs="Arial"/>
          <w:sz w:val="24"/>
          <w:szCs w:val="24"/>
        </w:rPr>
        <w:t>s</w:t>
      </w:r>
      <w:r w:rsidR="008C37CE" w:rsidRPr="00BA355F">
        <w:rPr>
          <w:rFonts w:ascii="Arial" w:hAnsi="Arial" w:cs="Arial"/>
          <w:i/>
          <w:sz w:val="24"/>
          <w:szCs w:val="24"/>
        </w:rPr>
        <w:t xml:space="preserve"> all</w:t>
      </w:r>
      <w:r w:rsidR="008C37CE" w:rsidRPr="008C37CE">
        <w:rPr>
          <w:rFonts w:ascii="Arial" w:hAnsi="Arial" w:cs="Arial"/>
          <w:sz w:val="24"/>
          <w:szCs w:val="24"/>
        </w:rPr>
        <w:t xml:space="preserve"> employees to join, stay and perform at their best.</w:t>
      </w:r>
    </w:p>
    <w:p w:rsidR="00094CFC" w:rsidRDefault="005B335F" w:rsidP="00C611E5">
      <w:pPr>
        <w:spacing w:line="360" w:lineRule="auto"/>
        <w:jc w:val="both"/>
      </w:pPr>
      <w:r>
        <w:rPr>
          <w:rFonts w:ascii="Arial" w:hAnsi="Arial" w:cs="Arial"/>
          <w:sz w:val="24"/>
          <w:szCs w:val="24"/>
        </w:rPr>
        <w:t xml:space="preserve">Most organisations believe </w:t>
      </w:r>
      <w:r w:rsidR="00C611E5" w:rsidRPr="00C611E5">
        <w:rPr>
          <w:rFonts w:ascii="Arial" w:hAnsi="Arial" w:cs="Arial"/>
          <w:bCs/>
          <w:sz w:val="24"/>
          <w:szCs w:val="24"/>
        </w:rPr>
        <w:t xml:space="preserve">that technology will have a significant or very significant impact </w:t>
      </w:r>
      <w:r w:rsidR="00C611E5" w:rsidRPr="00C611E5">
        <w:rPr>
          <w:rFonts w:ascii="Arial" w:hAnsi="Arial" w:cs="Arial"/>
          <w:sz w:val="24"/>
          <w:szCs w:val="24"/>
        </w:rPr>
        <w:t>on their businesses</w:t>
      </w:r>
      <w:r>
        <w:rPr>
          <w:rFonts w:ascii="Arial" w:hAnsi="Arial" w:cs="Arial"/>
          <w:sz w:val="24"/>
          <w:szCs w:val="24"/>
        </w:rPr>
        <w:t xml:space="preserve">, however almost </w:t>
      </w:r>
      <w:r w:rsidR="00150E63">
        <w:rPr>
          <w:rFonts w:ascii="Arial" w:hAnsi="Arial" w:cs="Arial"/>
          <w:bCs/>
          <w:sz w:val="24"/>
          <w:szCs w:val="24"/>
        </w:rPr>
        <w:t xml:space="preserve">75% </w:t>
      </w:r>
      <w:r w:rsidRPr="00C611E5">
        <w:rPr>
          <w:rFonts w:ascii="Arial" w:hAnsi="Arial" w:cs="Arial"/>
          <w:bCs/>
          <w:sz w:val="24"/>
          <w:szCs w:val="24"/>
        </w:rPr>
        <w:t xml:space="preserve">of UK businesses </w:t>
      </w:r>
      <w:r w:rsidRPr="00C611E5">
        <w:rPr>
          <w:rFonts w:ascii="Arial" w:hAnsi="Arial" w:cs="Arial"/>
          <w:sz w:val="24"/>
          <w:szCs w:val="24"/>
        </w:rPr>
        <w:t>will employ more people in future</w:t>
      </w:r>
      <w:r w:rsidR="0079483E">
        <w:rPr>
          <w:rFonts w:ascii="Arial" w:hAnsi="Arial" w:cs="Arial"/>
          <w:sz w:val="24"/>
          <w:szCs w:val="24"/>
        </w:rPr>
        <w:t xml:space="preserve"> </w:t>
      </w:r>
      <w:r w:rsidR="00C611E5" w:rsidRPr="00C611E5">
        <w:rPr>
          <w:rFonts w:ascii="Arial" w:hAnsi="Arial" w:cs="Arial"/>
          <w:sz w:val="24"/>
          <w:szCs w:val="24"/>
        </w:rPr>
        <w:t>(Deloitte, 2015, p.2)</w:t>
      </w:r>
      <w:r w:rsidR="00C611E5">
        <w:rPr>
          <w:rFonts w:ascii="Arial" w:hAnsi="Arial" w:cs="Arial"/>
          <w:sz w:val="24"/>
          <w:szCs w:val="24"/>
        </w:rPr>
        <w:t xml:space="preserve">. </w:t>
      </w:r>
      <w:r w:rsidR="0079483E">
        <w:rPr>
          <w:rFonts w:ascii="Arial" w:hAnsi="Arial" w:cs="Arial"/>
          <w:sz w:val="24"/>
          <w:szCs w:val="24"/>
        </w:rPr>
        <w:t>This represents a change in</w:t>
      </w:r>
      <w:r w:rsidR="002B1736">
        <w:rPr>
          <w:rFonts w:ascii="Arial" w:hAnsi="Arial" w:cs="Arial"/>
          <w:sz w:val="24"/>
          <w:szCs w:val="24"/>
        </w:rPr>
        <w:t xml:space="preserve"> human</w:t>
      </w:r>
      <w:r w:rsidR="0079483E">
        <w:rPr>
          <w:rFonts w:ascii="Arial" w:hAnsi="Arial" w:cs="Arial"/>
          <w:sz w:val="24"/>
          <w:szCs w:val="24"/>
        </w:rPr>
        <w:t xml:space="preserve"> work, rather than a replacement of </w:t>
      </w:r>
      <w:r w:rsidR="00A3332B">
        <w:rPr>
          <w:rFonts w:ascii="Arial" w:hAnsi="Arial" w:cs="Arial"/>
          <w:sz w:val="24"/>
          <w:szCs w:val="24"/>
        </w:rPr>
        <w:t>human</w:t>
      </w:r>
      <w:r w:rsidR="0043233E">
        <w:rPr>
          <w:rFonts w:ascii="Arial" w:hAnsi="Arial" w:cs="Arial"/>
          <w:sz w:val="24"/>
          <w:szCs w:val="24"/>
        </w:rPr>
        <w:t xml:space="preserve"> work</w:t>
      </w:r>
      <w:r w:rsidR="00094CFC">
        <w:rPr>
          <w:rFonts w:ascii="Arial" w:hAnsi="Arial" w:cs="Arial"/>
          <w:sz w:val="24"/>
          <w:szCs w:val="24"/>
        </w:rPr>
        <w:t xml:space="preserve">, and </w:t>
      </w:r>
      <w:r w:rsidR="00316058">
        <w:rPr>
          <w:rFonts w:ascii="Arial" w:hAnsi="Arial" w:cs="Arial"/>
          <w:sz w:val="24"/>
          <w:szCs w:val="24"/>
        </w:rPr>
        <w:t xml:space="preserve">organisational agility </w:t>
      </w:r>
      <w:r w:rsidR="00C734CF">
        <w:rPr>
          <w:rFonts w:ascii="Arial" w:hAnsi="Arial" w:cs="Arial"/>
          <w:sz w:val="24"/>
          <w:szCs w:val="24"/>
        </w:rPr>
        <w:t>can support changing job</w:t>
      </w:r>
      <w:r w:rsidR="000E2FF9">
        <w:rPr>
          <w:rFonts w:ascii="Arial" w:hAnsi="Arial" w:cs="Arial"/>
          <w:sz w:val="24"/>
          <w:szCs w:val="24"/>
        </w:rPr>
        <w:t xml:space="preserve"> requirements. </w:t>
      </w:r>
    </w:p>
    <w:p w:rsidR="00094CFC" w:rsidRPr="00C611E5" w:rsidRDefault="00094CFC" w:rsidP="00094CFC">
      <w:pPr>
        <w:spacing w:line="360" w:lineRule="auto"/>
        <w:jc w:val="both"/>
        <w:rPr>
          <w:rFonts w:ascii="Arial" w:hAnsi="Arial" w:cs="Arial"/>
          <w:sz w:val="24"/>
          <w:szCs w:val="24"/>
        </w:rPr>
      </w:pPr>
      <w:r w:rsidRPr="00C611E5">
        <w:rPr>
          <w:rFonts w:ascii="Arial" w:hAnsi="Arial" w:cs="Arial"/>
          <w:sz w:val="24"/>
          <w:szCs w:val="24"/>
        </w:rPr>
        <w:t xml:space="preserve">£6 billion cuts in councils’ adult social care budgets since 2010 presents a significant problem as the needs for services are growing (Dennis and Stevenson, 2017). </w:t>
      </w:r>
      <w:r>
        <w:rPr>
          <w:rFonts w:ascii="Arial" w:hAnsi="Arial" w:cs="Arial"/>
          <w:sz w:val="24"/>
          <w:szCs w:val="24"/>
        </w:rPr>
        <w:t>One potential solution to this issue is improving productivity within care organisations, as c</w:t>
      </w:r>
      <w:r w:rsidRPr="00F439CA">
        <w:rPr>
          <w:rFonts w:ascii="Arial" w:hAnsi="Arial" w:cs="Arial"/>
          <w:sz w:val="24"/>
          <w:szCs w:val="24"/>
        </w:rPr>
        <w:t>are has the poorest record o</w:t>
      </w:r>
      <w:r w:rsidR="001E67AD">
        <w:rPr>
          <w:rFonts w:ascii="Arial" w:hAnsi="Arial" w:cs="Arial"/>
          <w:sz w:val="24"/>
          <w:szCs w:val="24"/>
        </w:rPr>
        <w:t>f</w:t>
      </w:r>
      <w:r w:rsidRPr="00F439CA">
        <w:rPr>
          <w:rFonts w:ascii="Arial" w:hAnsi="Arial" w:cs="Arial"/>
          <w:sz w:val="24"/>
          <w:szCs w:val="24"/>
        </w:rPr>
        <w:t xml:space="preserve"> productivity growth among</w:t>
      </w:r>
      <w:r w:rsidR="001A41FD">
        <w:rPr>
          <w:rFonts w:ascii="Arial" w:hAnsi="Arial" w:cs="Arial"/>
          <w:sz w:val="24"/>
          <w:szCs w:val="24"/>
        </w:rPr>
        <w:t>st</w:t>
      </w:r>
      <w:r w:rsidRPr="00F439CA">
        <w:rPr>
          <w:rFonts w:ascii="Arial" w:hAnsi="Arial" w:cs="Arial"/>
          <w:sz w:val="24"/>
          <w:szCs w:val="24"/>
        </w:rPr>
        <w:t xml:space="preserve"> public service areas since the late 1990s</w:t>
      </w:r>
      <w:r>
        <w:rPr>
          <w:rFonts w:ascii="Arial" w:hAnsi="Arial" w:cs="Arial"/>
          <w:sz w:val="24"/>
          <w:szCs w:val="24"/>
        </w:rPr>
        <w:t xml:space="preserve"> </w:t>
      </w:r>
      <w:r w:rsidRPr="00F439CA">
        <w:rPr>
          <w:rFonts w:ascii="Arial" w:hAnsi="Arial" w:cs="Arial"/>
          <w:sz w:val="24"/>
          <w:szCs w:val="24"/>
        </w:rPr>
        <w:t>(Gardiner, 2017)</w:t>
      </w:r>
      <w:r>
        <w:rPr>
          <w:rFonts w:ascii="Arial" w:hAnsi="Arial" w:cs="Arial"/>
          <w:sz w:val="24"/>
          <w:szCs w:val="24"/>
        </w:rPr>
        <w:t xml:space="preserve">. </w:t>
      </w:r>
    </w:p>
    <w:p w:rsidR="00C611E5" w:rsidRPr="00C611E5" w:rsidRDefault="0013502B" w:rsidP="00C611E5">
      <w:pPr>
        <w:spacing w:line="360" w:lineRule="auto"/>
        <w:jc w:val="both"/>
        <w:rPr>
          <w:rFonts w:ascii="Arial" w:hAnsi="Arial" w:cs="Arial"/>
          <w:sz w:val="24"/>
          <w:szCs w:val="24"/>
        </w:rPr>
      </w:pPr>
      <w:r>
        <w:rPr>
          <w:rFonts w:ascii="Arial" w:hAnsi="Arial" w:cs="Arial"/>
          <w:sz w:val="24"/>
          <w:szCs w:val="24"/>
        </w:rPr>
        <w:t xml:space="preserve">Employees now view work as an integrated experience, </w:t>
      </w:r>
      <w:r w:rsidR="0084303A" w:rsidRPr="0084303A">
        <w:rPr>
          <w:rFonts w:ascii="Arial" w:hAnsi="Arial" w:cs="Arial"/>
          <w:sz w:val="24"/>
          <w:szCs w:val="24"/>
        </w:rPr>
        <w:t>impact</w:t>
      </w:r>
      <w:r>
        <w:rPr>
          <w:rFonts w:ascii="Arial" w:hAnsi="Arial" w:cs="Arial"/>
          <w:sz w:val="24"/>
          <w:szCs w:val="24"/>
        </w:rPr>
        <w:t xml:space="preserve">ing on </w:t>
      </w:r>
      <w:r w:rsidR="0084303A" w:rsidRPr="0084303A">
        <w:rPr>
          <w:rFonts w:ascii="Arial" w:hAnsi="Arial" w:cs="Arial"/>
          <w:sz w:val="24"/>
          <w:szCs w:val="24"/>
        </w:rPr>
        <w:t xml:space="preserve">daily life in and outside the workplace, including physical, emotional, professional and financial well-being (Deloitte, 2017b, p.54). </w:t>
      </w:r>
      <w:r w:rsidR="00CA7A8B">
        <w:rPr>
          <w:rFonts w:ascii="Arial" w:hAnsi="Arial" w:cs="Arial"/>
          <w:sz w:val="24"/>
          <w:szCs w:val="24"/>
        </w:rPr>
        <w:t xml:space="preserve">This confirms that the </w:t>
      </w:r>
      <w:r w:rsidR="00CA7A8B" w:rsidRPr="00CA7A8B">
        <w:rPr>
          <w:rFonts w:ascii="Arial" w:hAnsi="Arial" w:cs="Arial"/>
          <w:sz w:val="24"/>
          <w:szCs w:val="24"/>
        </w:rPr>
        <w:t>early theories of Maslow and Hertzberg are as true now as they were when written</w:t>
      </w:r>
      <w:r w:rsidR="00CA7A8B">
        <w:rPr>
          <w:rFonts w:ascii="Arial" w:hAnsi="Arial" w:cs="Arial"/>
          <w:sz w:val="24"/>
          <w:szCs w:val="24"/>
        </w:rPr>
        <w:t xml:space="preserve"> (</w:t>
      </w:r>
      <w:r w:rsidR="001F0B86">
        <w:rPr>
          <w:rFonts w:ascii="Arial" w:hAnsi="Arial" w:cs="Arial"/>
          <w:sz w:val="24"/>
          <w:szCs w:val="24"/>
        </w:rPr>
        <w:t>Byrne</w:t>
      </w:r>
      <w:r w:rsidR="00CA7A8B">
        <w:rPr>
          <w:rFonts w:ascii="Arial" w:hAnsi="Arial" w:cs="Arial"/>
          <w:sz w:val="24"/>
          <w:szCs w:val="24"/>
        </w:rPr>
        <w:t>, 2001).</w:t>
      </w:r>
      <w:r w:rsidR="004916E4">
        <w:rPr>
          <w:rFonts w:ascii="Arial" w:hAnsi="Arial" w:cs="Arial"/>
          <w:sz w:val="24"/>
          <w:szCs w:val="24"/>
        </w:rPr>
        <w:t xml:space="preserve"> </w:t>
      </w:r>
      <w:r w:rsidR="001F0B86">
        <w:rPr>
          <w:rFonts w:ascii="Arial" w:hAnsi="Arial" w:cs="Arial"/>
          <w:sz w:val="24"/>
          <w:szCs w:val="24"/>
        </w:rPr>
        <w:t xml:space="preserve">To meet current employee needs, new workplace rules </w:t>
      </w:r>
      <w:r w:rsidR="00B739B4">
        <w:rPr>
          <w:rFonts w:ascii="Arial" w:hAnsi="Arial" w:cs="Arial"/>
          <w:sz w:val="24"/>
          <w:szCs w:val="24"/>
        </w:rPr>
        <w:t xml:space="preserve">and models </w:t>
      </w:r>
      <w:r w:rsidR="001F0B86">
        <w:rPr>
          <w:rFonts w:ascii="Arial" w:hAnsi="Arial" w:cs="Arial"/>
          <w:sz w:val="24"/>
          <w:szCs w:val="24"/>
        </w:rPr>
        <w:t>may need to be developed:</w:t>
      </w:r>
    </w:p>
    <w:p w:rsidR="00FF5732" w:rsidRPr="00221C13" w:rsidRDefault="00FF5732" w:rsidP="003F5AD4">
      <w:pPr>
        <w:jc w:val="center"/>
        <w:rPr>
          <w:rFonts w:ascii="Arial" w:hAnsi="Arial" w:cs="Arial"/>
          <w:sz w:val="24"/>
          <w:szCs w:val="24"/>
        </w:rPr>
      </w:pPr>
      <w:r w:rsidRPr="00221C13">
        <w:rPr>
          <w:rFonts w:ascii="Arial" w:hAnsi="Arial" w:cs="Arial"/>
          <w:noProof/>
          <w:sz w:val="24"/>
          <w:szCs w:val="24"/>
        </w:rPr>
        <w:lastRenderedPageBreak/>
        <w:drawing>
          <wp:inline distT="0" distB="0" distL="0" distR="0" wp14:anchorId="38405A66" wp14:editId="3BE5CA74">
            <wp:extent cx="4817600" cy="4000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424" t="13891" r="22059" b="10024"/>
                    <a:stretch/>
                  </pic:blipFill>
                  <pic:spPr bwMode="auto">
                    <a:xfrm>
                      <a:off x="0" y="0"/>
                      <a:ext cx="4872960" cy="4046470"/>
                    </a:xfrm>
                    <a:prstGeom prst="rect">
                      <a:avLst/>
                    </a:prstGeom>
                    <a:ln>
                      <a:noFill/>
                    </a:ln>
                    <a:extLst>
                      <a:ext uri="{53640926-AAD7-44D8-BBD7-CCE9431645EC}">
                        <a14:shadowObscured xmlns:a14="http://schemas.microsoft.com/office/drawing/2010/main"/>
                      </a:ext>
                    </a:extLst>
                  </pic:spPr>
                </pic:pic>
              </a:graphicData>
            </a:graphic>
          </wp:inline>
        </w:drawing>
      </w:r>
    </w:p>
    <w:p w:rsidR="00AA26C9" w:rsidRPr="00221C13" w:rsidRDefault="00AA26C9" w:rsidP="00AA26C9">
      <w:pPr>
        <w:jc w:val="right"/>
        <w:rPr>
          <w:rFonts w:ascii="Arial" w:hAnsi="Arial" w:cs="Arial"/>
          <w:sz w:val="24"/>
          <w:szCs w:val="24"/>
        </w:rPr>
      </w:pPr>
      <w:r w:rsidRPr="00221C13">
        <w:rPr>
          <w:rFonts w:ascii="Arial" w:hAnsi="Arial" w:cs="Arial"/>
          <w:sz w:val="24"/>
          <w:szCs w:val="24"/>
        </w:rPr>
        <w:t>(Deloitte, 2017b, p.60)</w:t>
      </w:r>
    </w:p>
    <w:p w:rsidR="002404F0" w:rsidRPr="00221C13" w:rsidRDefault="00B464D3" w:rsidP="00273892">
      <w:pPr>
        <w:spacing w:line="360" w:lineRule="auto"/>
        <w:jc w:val="right"/>
        <w:rPr>
          <w:rFonts w:ascii="Arial" w:hAnsi="Arial" w:cs="Arial"/>
          <w:sz w:val="24"/>
          <w:szCs w:val="24"/>
        </w:rPr>
      </w:pPr>
      <w:r w:rsidRPr="00221C13">
        <w:rPr>
          <w:rFonts w:ascii="Arial" w:hAnsi="Arial" w:cs="Arial"/>
          <w:noProof/>
          <w:sz w:val="24"/>
          <w:szCs w:val="24"/>
        </w:rPr>
        <w:drawing>
          <wp:anchor distT="0" distB="0" distL="114300" distR="114300" simplePos="0" relativeHeight="251659264" behindDoc="1" locked="0" layoutInCell="1" allowOverlap="1" wp14:anchorId="33BA296F" wp14:editId="07D45075">
            <wp:simplePos x="0" y="0"/>
            <wp:positionH relativeFrom="margin">
              <wp:posOffset>1000125</wp:posOffset>
            </wp:positionH>
            <wp:positionV relativeFrom="paragraph">
              <wp:posOffset>89535</wp:posOffset>
            </wp:positionV>
            <wp:extent cx="4057650" cy="3282939"/>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590" t="15960" r="23720" b="12512"/>
                    <a:stretch/>
                  </pic:blipFill>
                  <pic:spPr bwMode="auto">
                    <a:xfrm>
                      <a:off x="0" y="0"/>
                      <a:ext cx="4063461" cy="32876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404F0" w:rsidRPr="00221C13" w:rsidRDefault="002404F0" w:rsidP="00273892">
      <w:pPr>
        <w:spacing w:line="360" w:lineRule="auto"/>
        <w:jc w:val="right"/>
        <w:rPr>
          <w:rFonts w:ascii="Arial" w:hAnsi="Arial" w:cs="Arial"/>
          <w:sz w:val="24"/>
          <w:szCs w:val="24"/>
        </w:rPr>
      </w:pPr>
    </w:p>
    <w:p w:rsidR="00BF12CC" w:rsidRPr="00221C13" w:rsidRDefault="00BF12CC" w:rsidP="00FB5EB8">
      <w:pPr>
        <w:jc w:val="right"/>
        <w:rPr>
          <w:rFonts w:ascii="Arial" w:hAnsi="Arial" w:cs="Arial"/>
          <w:sz w:val="24"/>
          <w:szCs w:val="24"/>
        </w:rPr>
      </w:pPr>
    </w:p>
    <w:p w:rsidR="00AA26C9" w:rsidRPr="00221C13" w:rsidRDefault="00AA26C9" w:rsidP="00FB5EB8">
      <w:pPr>
        <w:jc w:val="right"/>
        <w:rPr>
          <w:rFonts w:ascii="Arial" w:hAnsi="Arial" w:cs="Arial"/>
          <w:sz w:val="24"/>
          <w:szCs w:val="24"/>
        </w:rPr>
      </w:pPr>
    </w:p>
    <w:p w:rsidR="00AA26C9" w:rsidRPr="00221C13" w:rsidRDefault="00AA26C9" w:rsidP="00FB5EB8">
      <w:pPr>
        <w:jc w:val="right"/>
        <w:rPr>
          <w:rFonts w:ascii="Arial" w:hAnsi="Arial" w:cs="Arial"/>
          <w:sz w:val="24"/>
          <w:szCs w:val="24"/>
        </w:rPr>
      </w:pPr>
    </w:p>
    <w:p w:rsidR="00AA26C9" w:rsidRPr="00221C13" w:rsidRDefault="00AA26C9" w:rsidP="00FB5EB8">
      <w:pPr>
        <w:jc w:val="right"/>
        <w:rPr>
          <w:rFonts w:ascii="Arial" w:hAnsi="Arial" w:cs="Arial"/>
          <w:sz w:val="24"/>
          <w:szCs w:val="24"/>
        </w:rPr>
      </w:pPr>
    </w:p>
    <w:p w:rsidR="00AA26C9" w:rsidRPr="00221C13" w:rsidRDefault="00AA26C9" w:rsidP="00FB5EB8">
      <w:pPr>
        <w:jc w:val="right"/>
        <w:rPr>
          <w:rFonts w:ascii="Arial" w:hAnsi="Arial" w:cs="Arial"/>
          <w:sz w:val="24"/>
          <w:szCs w:val="24"/>
        </w:rPr>
      </w:pPr>
    </w:p>
    <w:p w:rsidR="00AA26C9" w:rsidRPr="00221C13" w:rsidRDefault="00AA26C9" w:rsidP="00FB5EB8">
      <w:pPr>
        <w:jc w:val="right"/>
        <w:rPr>
          <w:rFonts w:ascii="Arial" w:hAnsi="Arial" w:cs="Arial"/>
          <w:sz w:val="24"/>
          <w:szCs w:val="24"/>
        </w:rPr>
      </w:pPr>
    </w:p>
    <w:p w:rsidR="00AA26C9" w:rsidRDefault="00AA26C9" w:rsidP="00FB5EB8">
      <w:pPr>
        <w:jc w:val="right"/>
        <w:rPr>
          <w:rFonts w:ascii="Arial" w:hAnsi="Arial" w:cs="Arial"/>
          <w:sz w:val="24"/>
          <w:szCs w:val="24"/>
        </w:rPr>
      </w:pPr>
    </w:p>
    <w:p w:rsidR="00B464D3" w:rsidRPr="00221C13" w:rsidRDefault="00B464D3" w:rsidP="00FB5EB8">
      <w:pPr>
        <w:jc w:val="right"/>
        <w:rPr>
          <w:rFonts w:ascii="Arial" w:hAnsi="Arial" w:cs="Arial"/>
          <w:sz w:val="24"/>
          <w:szCs w:val="24"/>
        </w:rPr>
      </w:pPr>
    </w:p>
    <w:p w:rsidR="00FB5EB8" w:rsidRPr="00221C13" w:rsidRDefault="003F5AD4" w:rsidP="00FB5EB8">
      <w:pPr>
        <w:jc w:val="right"/>
        <w:rPr>
          <w:rFonts w:ascii="Arial" w:hAnsi="Arial" w:cs="Arial"/>
          <w:sz w:val="24"/>
          <w:szCs w:val="24"/>
        </w:rPr>
      </w:pPr>
      <w:r w:rsidRPr="00221C13">
        <w:rPr>
          <w:rFonts w:ascii="Arial" w:hAnsi="Arial" w:cs="Arial"/>
          <w:sz w:val="24"/>
          <w:szCs w:val="24"/>
        </w:rPr>
        <w:t xml:space="preserve">  </w:t>
      </w:r>
      <w:r w:rsidR="00FB5EB8" w:rsidRPr="00221C13">
        <w:rPr>
          <w:rFonts w:ascii="Arial" w:hAnsi="Arial" w:cs="Arial"/>
          <w:sz w:val="24"/>
          <w:szCs w:val="24"/>
        </w:rPr>
        <w:t>Delo</w:t>
      </w:r>
      <w:r w:rsidR="00F62AFC" w:rsidRPr="00221C13">
        <w:rPr>
          <w:rFonts w:ascii="Arial" w:hAnsi="Arial" w:cs="Arial"/>
          <w:sz w:val="24"/>
          <w:szCs w:val="24"/>
        </w:rPr>
        <w:t>i</w:t>
      </w:r>
      <w:r w:rsidR="00FB5EB8" w:rsidRPr="00221C13">
        <w:rPr>
          <w:rFonts w:ascii="Arial" w:hAnsi="Arial" w:cs="Arial"/>
          <w:sz w:val="24"/>
          <w:szCs w:val="24"/>
        </w:rPr>
        <w:t>tte (2017</w:t>
      </w:r>
      <w:r w:rsidR="00AA26C9" w:rsidRPr="00221C13">
        <w:rPr>
          <w:rFonts w:ascii="Arial" w:hAnsi="Arial" w:cs="Arial"/>
          <w:sz w:val="24"/>
          <w:szCs w:val="24"/>
        </w:rPr>
        <w:t>b</w:t>
      </w:r>
      <w:r w:rsidR="009E2D89" w:rsidRPr="00221C13">
        <w:rPr>
          <w:rFonts w:ascii="Arial" w:hAnsi="Arial" w:cs="Arial"/>
          <w:sz w:val="24"/>
          <w:szCs w:val="24"/>
        </w:rPr>
        <w:t>, p.55</w:t>
      </w:r>
      <w:r w:rsidR="00FB5EB8" w:rsidRPr="00221C13">
        <w:rPr>
          <w:rFonts w:ascii="Arial" w:hAnsi="Arial" w:cs="Arial"/>
          <w:sz w:val="24"/>
          <w:szCs w:val="24"/>
        </w:rPr>
        <w:t>)</w:t>
      </w:r>
    </w:p>
    <w:p w:rsidR="00C749FC" w:rsidRPr="00221C13" w:rsidRDefault="00991B70" w:rsidP="00F54983">
      <w:pPr>
        <w:spacing w:line="360" w:lineRule="auto"/>
        <w:jc w:val="both"/>
        <w:rPr>
          <w:rFonts w:ascii="Arial" w:hAnsi="Arial" w:cs="Arial"/>
          <w:sz w:val="24"/>
          <w:szCs w:val="24"/>
        </w:rPr>
      </w:pPr>
      <w:r>
        <w:rPr>
          <w:rFonts w:ascii="Arial" w:hAnsi="Arial" w:cs="Arial"/>
          <w:sz w:val="24"/>
          <w:szCs w:val="24"/>
        </w:rPr>
        <w:t>S</w:t>
      </w:r>
      <w:r w:rsidR="00FB5EB8" w:rsidRPr="00221C13">
        <w:rPr>
          <w:rFonts w:ascii="Arial" w:hAnsi="Arial" w:cs="Arial"/>
          <w:sz w:val="24"/>
          <w:szCs w:val="24"/>
        </w:rPr>
        <w:t xml:space="preserve">trengthening the employee </w:t>
      </w:r>
      <w:r>
        <w:rPr>
          <w:rFonts w:ascii="Arial" w:hAnsi="Arial" w:cs="Arial"/>
          <w:sz w:val="24"/>
          <w:szCs w:val="24"/>
        </w:rPr>
        <w:t xml:space="preserve">experience </w:t>
      </w:r>
      <w:r w:rsidR="00D424C6" w:rsidRPr="00221C13">
        <w:rPr>
          <w:rFonts w:ascii="Arial" w:hAnsi="Arial" w:cs="Arial"/>
          <w:sz w:val="24"/>
          <w:szCs w:val="24"/>
        </w:rPr>
        <w:t>can increase innovation, productivity, and bottom-line performance whil</w:t>
      </w:r>
      <w:r w:rsidR="00207C67">
        <w:rPr>
          <w:rFonts w:ascii="Arial" w:hAnsi="Arial" w:cs="Arial"/>
          <w:sz w:val="24"/>
          <w:szCs w:val="24"/>
        </w:rPr>
        <w:t>st</w:t>
      </w:r>
      <w:r w:rsidR="00D424C6" w:rsidRPr="00221C13">
        <w:rPr>
          <w:rFonts w:ascii="Arial" w:hAnsi="Arial" w:cs="Arial"/>
          <w:sz w:val="24"/>
          <w:szCs w:val="24"/>
        </w:rPr>
        <w:t xml:space="preserve"> reducing costs related to hiring and retention in highly </w:t>
      </w:r>
      <w:r w:rsidR="00D424C6" w:rsidRPr="00221C13">
        <w:rPr>
          <w:rFonts w:ascii="Arial" w:hAnsi="Arial" w:cs="Arial"/>
          <w:sz w:val="24"/>
          <w:szCs w:val="24"/>
        </w:rPr>
        <w:lastRenderedPageBreak/>
        <w:t>competitive talent markets (Harvard Business Review</w:t>
      </w:r>
      <w:r w:rsidR="0005352B" w:rsidRPr="00221C13">
        <w:rPr>
          <w:rFonts w:ascii="Arial" w:hAnsi="Arial" w:cs="Arial"/>
          <w:sz w:val="24"/>
          <w:szCs w:val="24"/>
        </w:rPr>
        <w:t>, 2013, p.1</w:t>
      </w:r>
      <w:r w:rsidR="00A758CD">
        <w:rPr>
          <w:rFonts w:ascii="Arial" w:hAnsi="Arial" w:cs="Arial"/>
          <w:sz w:val="24"/>
          <w:szCs w:val="24"/>
        </w:rPr>
        <w:t xml:space="preserve">). </w:t>
      </w:r>
      <w:r w:rsidR="00C749FC" w:rsidRPr="00221C13">
        <w:rPr>
          <w:rFonts w:ascii="Arial" w:hAnsi="Arial" w:cs="Arial"/>
          <w:sz w:val="24"/>
          <w:szCs w:val="24"/>
        </w:rPr>
        <w:t xml:space="preserve">Two models exist which indicate how Perthyn could approach this strategy. </w:t>
      </w:r>
    </w:p>
    <w:p w:rsidR="00C749FC" w:rsidRPr="00221C13" w:rsidRDefault="00C749FC" w:rsidP="00F54983">
      <w:pPr>
        <w:spacing w:line="360" w:lineRule="auto"/>
        <w:jc w:val="both"/>
        <w:rPr>
          <w:rFonts w:ascii="Arial" w:hAnsi="Arial" w:cs="Arial"/>
          <w:b/>
          <w:sz w:val="24"/>
          <w:szCs w:val="24"/>
        </w:rPr>
      </w:pPr>
      <w:r w:rsidRPr="00221C13">
        <w:rPr>
          <w:rFonts w:ascii="Arial" w:hAnsi="Arial" w:cs="Arial"/>
          <w:b/>
          <w:sz w:val="24"/>
          <w:szCs w:val="24"/>
        </w:rPr>
        <w:t xml:space="preserve">Higgs’ </w:t>
      </w:r>
      <w:r w:rsidR="000F0613">
        <w:rPr>
          <w:rFonts w:ascii="Arial" w:hAnsi="Arial" w:cs="Arial"/>
          <w:b/>
          <w:sz w:val="24"/>
          <w:szCs w:val="24"/>
        </w:rPr>
        <w:t>M</w:t>
      </w:r>
      <w:r w:rsidRPr="00221C13">
        <w:rPr>
          <w:rFonts w:ascii="Arial" w:hAnsi="Arial" w:cs="Arial"/>
          <w:b/>
          <w:sz w:val="24"/>
          <w:szCs w:val="24"/>
        </w:rPr>
        <w:t>odel (Taylor, 2010, p.439)</w:t>
      </w:r>
    </w:p>
    <w:tbl>
      <w:tblPr>
        <w:tblStyle w:val="GridTable1Light-Accent5"/>
        <w:tblW w:w="0" w:type="auto"/>
        <w:tblBorders>
          <w:top w:val="thinThickSmallGap" w:sz="48" w:space="0" w:color="4F81BD"/>
          <w:left w:val="thinThickSmallGap" w:sz="48" w:space="0" w:color="4F81BD"/>
          <w:bottom w:val="thinThickSmallGap" w:sz="48" w:space="0" w:color="4F81BD"/>
          <w:right w:val="thinThickSmallGap" w:sz="48" w:space="0" w:color="4F81BD"/>
          <w:insideH w:val="thinThickSmallGap" w:sz="48" w:space="0" w:color="4F81BD"/>
          <w:insideV w:val="thinThickSmallGap" w:sz="48" w:space="0" w:color="4F81BD"/>
        </w:tblBorders>
        <w:tblLook w:val="04A0" w:firstRow="1" w:lastRow="0" w:firstColumn="1" w:lastColumn="0" w:noHBand="0" w:noVBand="1"/>
      </w:tblPr>
      <w:tblGrid>
        <w:gridCol w:w="4475"/>
        <w:gridCol w:w="4475"/>
      </w:tblGrid>
      <w:tr w:rsidR="00C749FC" w:rsidRPr="00221C13" w:rsidTr="005B6F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thinThickSmallGap" w:sz="18" w:space="0" w:color="4F81BD"/>
              <w:left w:val="thinThickSmallGap" w:sz="18" w:space="0" w:color="4F81BD"/>
              <w:bottom w:val="thinThickSmallGap" w:sz="18" w:space="0" w:color="4F81BD"/>
              <w:right w:val="thinThickSmallGap" w:sz="18" w:space="0" w:color="4F81BD"/>
            </w:tcBorders>
          </w:tcPr>
          <w:p w:rsidR="00C749FC" w:rsidRPr="00221C13" w:rsidRDefault="00C749FC" w:rsidP="00F54983">
            <w:pPr>
              <w:spacing w:line="360" w:lineRule="auto"/>
              <w:jc w:val="both"/>
              <w:rPr>
                <w:rFonts w:ascii="Arial" w:hAnsi="Arial" w:cs="Arial"/>
                <w:b w:val="0"/>
                <w:bCs w:val="0"/>
                <w:sz w:val="24"/>
                <w:szCs w:val="24"/>
              </w:rPr>
            </w:pPr>
            <w:r w:rsidRPr="00221C13">
              <w:rPr>
                <w:rFonts w:ascii="Arial" w:hAnsi="Arial" w:cs="Arial"/>
                <w:b w:val="0"/>
                <w:sz w:val="24"/>
                <w:szCs w:val="24"/>
              </w:rPr>
              <w:t>High Rewards</w:t>
            </w:r>
          </w:p>
          <w:p w:rsidR="00C749FC" w:rsidRPr="00221C13" w:rsidRDefault="00C749FC" w:rsidP="00F54983">
            <w:pPr>
              <w:spacing w:line="360" w:lineRule="auto"/>
              <w:jc w:val="both"/>
              <w:rPr>
                <w:rFonts w:ascii="Arial" w:hAnsi="Arial" w:cs="Arial"/>
                <w:b w:val="0"/>
                <w:bCs w:val="0"/>
                <w:sz w:val="24"/>
                <w:szCs w:val="24"/>
              </w:rPr>
            </w:pPr>
            <w:r w:rsidRPr="00221C13">
              <w:rPr>
                <w:rFonts w:ascii="Arial" w:hAnsi="Arial" w:cs="Arial"/>
                <w:b w:val="0"/>
                <w:sz w:val="24"/>
                <w:szCs w:val="24"/>
              </w:rPr>
              <w:t>Low Culture</w:t>
            </w:r>
          </w:p>
          <w:p w:rsidR="00C749FC" w:rsidRPr="00221C13" w:rsidRDefault="00C749FC" w:rsidP="00C749FC">
            <w:pPr>
              <w:spacing w:line="360" w:lineRule="auto"/>
              <w:jc w:val="right"/>
              <w:rPr>
                <w:rFonts w:ascii="Arial" w:hAnsi="Arial" w:cs="Arial"/>
                <w:sz w:val="24"/>
                <w:szCs w:val="24"/>
              </w:rPr>
            </w:pPr>
            <w:r w:rsidRPr="00221C13">
              <w:rPr>
                <w:rFonts w:ascii="Arial" w:hAnsi="Arial" w:cs="Arial"/>
                <w:sz w:val="24"/>
                <w:szCs w:val="24"/>
              </w:rPr>
              <w:t>Employer of Cash</w:t>
            </w:r>
          </w:p>
        </w:tc>
        <w:tc>
          <w:tcPr>
            <w:tcW w:w="4508" w:type="dxa"/>
            <w:tcBorders>
              <w:top w:val="thinThickSmallGap" w:sz="18" w:space="0" w:color="4F81BD"/>
              <w:left w:val="thinThickSmallGap" w:sz="18" w:space="0" w:color="4F81BD"/>
              <w:bottom w:val="thinThickSmallGap" w:sz="18" w:space="0" w:color="4F81BD"/>
              <w:right w:val="thinThickSmallGap" w:sz="18" w:space="0" w:color="4F81BD"/>
            </w:tcBorders>
          </w:tcPr>
          <w:p w:rsidR="00C749FC" w:rsidRPr="00221C13" w:rsidRDefault="00C749FC" w:rsidP="00C749FC">
            <w:pPr>
              <w:spacing w:line="360" w:lineRule="auto"/>
              <w:jc w:val="right"/>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221C13">
              <w:rPr>
                <w:rFonts w:ascii="Arial" w:hAnsi="Arial" w:cs="Arial"/>
                <w:b w:val="0"/>
                <w:sz w:val="24"/>
                <w:szCs w:val="24"/>
              </w:rPr>
              <w:t xml:space="preserve">High Rewards </w:t>
            </w:r>
          </w:p>
          <w:p w:rsidR="00C749FC" w:rsidRPr="00221C13" w:rsidRDefault="00C749FC" w:rsidP="00C749FC">
            <w:pPr>
              <w:spacing w:line="360" w:lineRule="auto"/>
              <w:jc w:val="right"/>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221C13">
              <w:rPr>
                <w:rFonts w:ascii="Arial" w:hAnsi="Arial" w:cs="Arial"/>
                <w:b w:val="0"/>
                <w:sz w:val="24"/>
                <w:szCs w:val="24"/>
              </w:rPr>
              <w:t>High Culture</w:t>
            </w:r>
          </w:p>
          <w:p w:rsidR="00C749FC" w:rsidRPr="00221C13" w:rsidRDefault="00C749FC" w:rsidP="00C749F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221C13">
              <w:rPr>
                <w:rFonts w:ascii="Arial" w:hAnsi="Arial" w:cs="Arial"/>
                <w:sz w:val="24"/>
                <w:szCs w:val="24"/>
              </w:rPr>
              <w:t>Employer of Choice</w:t>
            </w:r>
          </w:p>
        </w:tc>
      </w:tr>
      <w:tr w:rsidR="00C749FC" w:rsidRPr="00221C13" w:rsidTr="005B6F10">
        <w:tc>
          <w:tcPr>
            <w:cnfStyle w:val="001000000000" w:firstRow="0" w:lastRow="0" w:firstColumn="1" w:lastColumn="0" w:oddVBand="0" w:evenVBand="0" w:oddHBand="0" w:evenHBand="0" w:firstRowFirstColumn="0" w:firstRowLastColumn="0" w:lastRowFirstColumn="0" w:lastRowLastColumn="0"/>
            <w:tcW w:w="4508" w:type="dxa"/>
            <w:tcBorders>
              <w:top w:val="thinThickSmallGap" w:sz="18" w:space="0" w:color="4F81BD"/>
              <w:left w:val="thinThickSmallGap" w:sz="18" w:space="0" w:color="4F81BD"/>
              <w:bottom w:val="thinThickSmallGap" w:sz="18" w:space="0" w:color="4F81BD"/>
              <w:right w:val="thinThickSmallGap" w:sz="18" w:space="0" w:color="4F81BD"/>
            </w:tcBorders>
          </w:tcPr>
          <w:p w:rsidR="00C749FC" w:rsidRPr="00221C13" w:rsidRDefault="00C749FC" w:rsidP="00C749FC">
            <w:pPr>
              <w:spacing w:line="360" w:lineRule="auto"/>
              <w:jc w:val="right"/>
              <w:rPr>
                <w:rFonts w:ascii="Arial" w:hAnsi="Arial" w:cs="Arial"/>
                <w:b w:val="0"/>
                <w:bCs w:val="0"/>
                <w:sz w:val="24"/>
                <w:szCs w:val="24"/>
              </w:rPr>
            </w:pPr>
            <w:r w:rsidRPr="00221C13">
              <w:rPr>
                <w:rFonts w:ascii="Arial" w:hAnsi="Arial" w:cs="Arial"/>
                <w:sz w:val="24"/>
                <w:szCs w:val="24"/>
              </w:rPr>
              <w:t>Employer of Churn</w:t>
            </w:r>
          </w:p>
          <w:p w:rsidR="00C749FC" w:rsidRPr="00221C13" w:rsidRDefault="00C749FC" w:rsidP="00C749FC">
            <w:pPr>
              <w:spacing w:line="360" w:lineRule="auto"/>
              <w:rPr>
                <w:rFonts w:ascii="Arial" w:hAnsi="Arial" w:cs="Arial"/>
                <w:b w:val="0"/>
                <w:bCs w:val="0"/>
                <w:sz w:val="24"/>
                <w:szCs w:val="24"/>
              </w:rPr>
            </w:pPr>
            <w:r w:rsidRPr="00221C13">
              <w:rPr>
                <w:rFonts w:ascii="Arial" w:hAnsi="Arial" w:cs="Arial"/>
                <w:b w:val="0"/>
                <w:sz w:val="24"/>
                <w:szCs w:val="24"/>
              </w:rPr>
              <w:t>Low Rewards</w:t>
            </w:r>
          </w:p>
          <w:p w:rsidR="00C749FC" w:rsidRPr="00221C13" w:rsidRDefault="00C749FC" w:rsidP="00C749FC">
            <w:pPr>
              <w:spacing w:line="360" w:lineRule="auto"/>
              <w:rPr>
                <w:rFonts w:ascii="Arial" w:hAnsi="Arial" w:cs="Arial"/>
                <w:sz w:val="24"/>
                <w:szCs w:val="24"/>
              </w:rPr>
            </w:pPr>
            <w:r w:rsidRPr="00221C13">
              <w:rPr>
                <w:rFonts w:ascii="Arial" w:hAnsi="Arial" w:cs="Arial"/>
                <w:b w:val="0"/>
                <w:sz w:val="24"/>
                <w:szCs w:val="24"/>
              </w:rPr>
              <w:t>Low Culture</w:t>
            </w:r>
          </w:p>
        </w:tc>
        <w:tc>
          <w:tcPr>
            <w:tcW w:w="4508" w:type="dxa"/>
            <w:tcBorders>
              <w:top w:val="thinThickSmallGap" w:sz="18" w:space="0" w:color="4F81BD"/>
              <w:left w:val="thinThickSmallGap" w:sz="18" w:space="0" w:color="4F81BD"/>
              <w:bottom w:val="thinThickSmallGap" w:sz="18" w:space="0" w:color="4F81BD"/>
              <w:right w:val="thinThickSmallGap" w:sz="18" w:space="0" w:color="4F81BD"/>
            </w:tcBorders>
          </w:tcPr>
          <w:p w:rsidR="00C749FC" w:rsidRPr="00221C13" w:rsidRDefault="00C749FC" w:rsidP="00F5498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221C13">
              <w:rPr>
                <w:rFonts w:ascii="Arial" w:hAnsi="Arial" w:cs="Arial"/>
                <w:b/>
                <w:sz w:val="24"/>
                <w:szCs w:val="24"/>
              </w:rPr>
              <w:t>Employer of Values</w:t>
            </w:r>
          </w:p>
          <w:p w:rsidR="00C749FC" w:rsidRPr="00221C13" w:rsidRDefault="00C749FC" w:rsidP="00C749FC">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21C13">
              <w:rPr>
                <w:rFonts w:ascii="Arial" w:hAnsi="Arial" w:cs="Arial"/>
                <w:sz w:val="24"/>
                <w:szCs w:val="24"/>
              </w:rPr>
              <w:t>Low Rewards</w:t>
            </w:r>
          </w:p>
          <w:p w:rsidR="00C749FC" w:rsidRPr="00221C13" w:rsidRDefault="00C749FC" w:rsidP="00C749FC">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221C13">
              <w:rPr>
                <w:rFonts w:ascii="Arial" w:hAnsi="Arial" w:cs="Arial"/>
                <w:sz w:val="24"/>
                <w:szCs w:val="24"/>
              </w:rPr>
              <w:t>High Culture</w:t>
            </w:r>
          </w:p>
        </w:tc>
      </w:tr>
    </w:tbl>
    <w:p w:rsidR="00C749FC" w:rsidRPr="00221C13" w:rsidRDefault="00F86B94" w:rsidP="00F54983">
      <w:pPr>
        <w:spacing w:line="360" w:lineRule="auto"/>
        <w:jc w:val="both"/>
        <w:rPr>
          <w:rFonts w:ascii="Arial" w:hAnsi="Arial" w:cs="Arial"/>
          <w:b/>
          <w:sz w:val="24"/>
          <w:szCs w:val="24"/>
        </w:rPr>
      </w:pPr>
      <w:r>
        <w:rPr>
          <w:rFonts w:ascii="Arial" w:hAnsi="Arial" w:cs="Arial"/>
          <w:b/>
          <w:sz w:val="24"/>
          <w:szCs w:val="24"/>
        </w:rPr>
        <w:br/>
      </w:r>
      <w:r w:rsidR="00C749FC" w:rsidRPr="00221C13">
        <w:rPr>
          <w:rFonts w:ascii="Arial" w:hAnsi="Arial" w:cs="Arial"/>
          <w:b/>
          <w:sz w:val="24"/>
          <w:szCs w:val="24"/>
        </w:rPr>
        <w:t xml:space="preserve">Taylor’s </w:t>
      </w:r>
      <w:r w:rsidR="000F0613">
        <w:rPr>
          <w:rFonts w:ascii="Arial" w:hAnsi="Arial" w:cs="Arial"/>
          <w:b/>
          <w:sz w:val="24"/>
          <w:szCs w:val="24"/>
        </w:rPr>
        <w:t>Mo</w:t>
      </w:r>
      <w:r w:rsidR="00C749FC" w:rsidRPr="00221C13">
        <w:rPr>
          <w:rFonts w:ascii="Arial" w:hAnsi="Arial" w:cs="Arial"/>
          <w:b/>
          <w:sz w:val="24"/>
          <w:szCs w:val="24"/>
        </w:rPr>
        <w:t>del (Taylor, 2010, p.440)</w:t>
      </w:r>
    </w:p>
    <w:tbl>
      <w:tblPr>
        <w:tblStyle w:val="GridTable1Light-Accent5"/>
        <w:tblW w:w="0" w:type="auto"/>
        <w:tblLook w:val="04A0" w:firstRow="1" w:lastRow="0" w:firstColumn="1" w:lastColumn="0" w:noHBand="0" w:noVBand="1"/>
      </w:tblPr>
      <w:tblGrid>
        <w:gridCol w:w="4476"/>
        <w:gridCol w:w="4474"/>
      </w:tblGrid>
      <w:tr w:rsidR="00C749FC" w:rsidRPr="00221C13" w:rsidTr="005B6F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thinThickSmallGap" w:sz="18" w:space="0" w:color="4F81BD"/>
              <w:left w:val="thinThickSmallGap" w:sz="18" w:space="0" w:color="4F81BD"/>
              <w:bottom w:val="thinThickSmallGap" w:sz="18" w:space="0" w:color="4F81BD"/>
              <w:right w:val="thinThickSmallGap" w:sz="18" w:space="0" w:color="4F81BD"/>
            </w:tcBorders>
          </w:tcPr>
          <w:p w:rsidR="00C749FC" w:rsidRPr="00221C13" w:rsidRDefault="00C749FC" w:rsidP="00BD2B7D">
            <w:pPr>
              <w:spacing w:line="360" w:lineRule="auto"/>
              <w:jc w:val="both"/>
              <w:rPr>
                <w:rFonts w:ascii="Arial" w:hAnsi="Arial" w:cs="Arial"/>
                <w:b w:val="0"/>
                <w:bCs w:val="0"/>
                <w:sz w:val="24"/>
                <w:szCs w:val="24"/>
              </w:rPr>
            </w:pPr>
            <w:r w:rsidRPr="00221C13">
              <w:rPr>
                <w:rFonts w:ascii="Arial" w:hAnsi="Arial" w:cs="Arial"/>
                <w:b w:val="0"/>
                <w:sz w:val="24"/>
                <w:szCs w:val="24"/>
              </w:rPr>
              <w:t>Tight market/career opportunities</w:t>
            </w:r>
          </w:p>
          <w:p w:rsidR="00C749FC" w:rsidRPr="00221C13" w:rsidRDefault="00C749FC" w:rsidP="00BD2B7D">
            <w:pPr>
              <w:spacing w:line="360" w:lineRule="auto"/>
              <w:jc w:val="right"/>
              <w:rPr>
                <w:rFonts w:ascii="Arial" w:hAnsi="Arial" w:cs="Arial"/>
                <w:sz w:val="24"/>
                <w:szCs w:val="24"/>
              </w:rPr>
            </w:pPr>
            <w:r w:rsidRPr="00221C13">
              <w:rPr>
                <w:rFonts w:ascii="Arial" w:hAnsi="Arial" w:cs="Arial"/>
                <w:sz w:val="24"/>
                <w:szCs w:val="24"/>
              </w:rPr>
              <w:t>Developers</w:t>
            </w:r>
          </w:p>
        </w:tc>
        <w:tc>
          <w:tcPr>
            <w:tcW w:w="4508" w:type="dxa"/>
            <w:tcBorders>
              <w:top w:val="thinThickSmallGap" w:sz="18" w:space="0" w:color="4F81BD"/>
              <w:left w:val="thinThickSmallGap" w:sz="18" w:space="0" w:color="4F81BD"/>
              <w:bottom w:val="thinThickSmallGap" w:sz="18" w:space="0" w:color="4F81BD"/>
              <w:right w:val="thinThickSmallGap" w:sz="18" w:space="0" w:color="4F81BD"/>
            </w:tcBorders>
          </w:tcPr>
          <w:p w:rsidR="00C749FC" w:rsidRPr="00221C13" w:rsidRDefault="00C749FC" w:rsidP="00BD2B7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221C13">
              <w:rPr>
                <w:rFonts w:ascii="Arial" w:hAnsi="Arial" w:cs="Arial"/>
                <w:b w:val="0"/>
                <w:sz w:val="24"/>
                <w:szCs w:val="24"/>
              </w:rPr>
              <w:t>Tight market/few career opportunities</w:t>
            </w:r>
          </w:p>
          <w:p w:rsidR="00C749FC" w:rsidRPr="00221C13" w:rsidRDefault="00C749FC" w:rsidP="00BD2B7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221C13">
              <w:rPr>
                <w:rFonts w:ascii="Arial" w:hAnsi="Arial" w:cs="Arial"/>
                <w:sz w:val="24"/>
                <w:szCs w:val="24"/>
              </w:rPr>
              <w:t>High Payers</w:t>
            </w:r>
          </w:p>
        </w:tc>
      </w:tr>
      <w:tr w:rsidR="00C749FC" w:rsidRPr="00221C13" w:rsidTr="005B6F10">
        <w:trPr>
          <w:trHeight w:val="645"/>
        </w:trPr>
        <w:tc>
          <w:tcPr>
            <w:cnfStyle w:val="001000000000" w:firstRow="0" w:lastRow="0" w:firstColumn="1" w:lastColumn="0" w:oddVBand="0" w:evenVBand="0" w:oddHBand="0" w:evenHBand="0" w:firstRowFirstColumn="0" w:firstRowLastColumn="0" w:lastRowFirstColumn="0" w:lastRowLastColumn="0"/>
            <w:tcW w:w="4508" w:type="dxa"/>
            <w:tcBorders>
              <w:top w:val="thinThickSmallGap" w:sz="18" w:space="0" w:color="4F81BD"/>
              <w:left w:val="thinThickSmallGap" w:sz="18" w:space="0" w:color="4F81BD"/>
              <w:bottom w:val="thinThickSmallGap" w:sz="18" w:space="0" w:color="4F81BD"/>
              <w:right w:val="thinThickSmallGap" w:sz="18" w:space="0" w:color="4F81BD"/>
            </w:tcBorders>
          </w:tcPr>
          <w:p w:rsidR="00C749FC" w:rsidRPr="00221C13" w:rsidRDefault="00C749FC" w:rsidP="00BD2B7D">
            <w:pPr>
              <w:spacing w:line="360" w:lineRule="auto"/>
              <w:jc w:val="right"/>
              <w:rPr>
                <w:rFonts w:ascii="Arial" w:hAnsi="Arial" w:cs="Arial"/>
                <w:b w:val="0"/>
                <w:bCs w:val="0"/>
                <w:sz w:val="24"/>
                <w:szCs w:val="24"/>
              </w:rPr>
            </w:pPr>
            <w:r w:rsidRPr="00221C13">
              <w:rPr>
                <w:rFonts w:ascii="Arial" w:hAnsi="Arial" w:cs="Arial"/>
                <w:sz w:val="24"/>
                <w:szCs w:val="24"/>
              </w:rPr>
              <w:t>Selectors</w:t>
            </w:r>
          </w:p>
          <w:p w:rsidR="00C749FC" w:rsidRPr="00221C13" w:rsidRDefault="00C749FC" w:rsidP="00BD2B7D">
            <w:pPr>
              <w:spacing w:line="360" w:lineRule="auto"/>
              <w:rPr>
                <w:rFonts w:ascii="Arial" w:hAnsi="Arial" w:cs="Arial"/>
                <w:b w:val="0"/>
                <w:sz w:val="24"/>
                <w:szCs w:val="24"/>
              </w:rPr>
            </w:pPr>
            <w:r w:rsidRPr="00221C13">
              <w:rPr>
                <w:rFonts w:ascii="Arial" w:hAnsi="Arial" w:cs="Arial"/>
                <w:b w:val="0"/>
                <w:sz w:val="24"/>
                <w:szCs w:val="24"/>
              </w:rPr>
              <w:t>Loose market/career opportunities</w:t>
            </w:r>
          </w:p>
        </w:tc>
        <w:tc>
          <w:tcPr>
            <w:tcW w:w="4508" w:type="dxa"/>
            <w:tcBorders>
              <w:top w:val="thinThickSmallGap" w:sz="18" w:space="0" w:color="4F81BD"/>
              <w:left w:val="thinThickSmallGap" w:sz="18" w:space="0" w:color="4F81BD"/>
              <w:bottom w:val="thinThickSmallGap" w:sz="18" w:space="0" w:color="4F81BD"/>
              <w:right w:val="thinThickSmallGap" w:sz="18" w:space="0" w:color="4F81BD"/>
            </w:tcBorders>
          </w:tcPr>
          <w:p w:rsidR="00C749FC" w:rsidRPr="00221C13" w:rsidRDefault="00C749FC" w:rsidP="00C749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221C13">
              <w:rPr>
                <w:rFonts w:ascii="Arial" w:hAnsi="Arial" w:cs="Arial"/>
                <w:b/>
                <w:sz w:val="24"/>
                <w:szCs w:val="24"/>
              </w:rPr>
              <w:t>Involvers</w:t>
            </w:r>
          </w:p>
          <w:p w:rsidR="00C749FC" w:rsidRPr="00221C13" w:rsidRDefault="00C749FC" w:rsidP="00C749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21C13">
              <w:rPr>
                <w:rFonts w:ascii="Arial" w:hAnsi="Arial" w:cs="Arial"/>
                <w:sz w:val="24"/>
                <w:szCs w:val="24"/>
              </w:rPr>
              <w:t xml:space="preserve">Loose market/few career opportunities </w:t>
            </w:r>
          </w:p>
        </w:tc>
      </w:tr>
    </w:tbl>
    <w:p w:rsidR="008D5536" w:rsidRPr="00221C13" w:rsidRDefault="005B6F10" w:rsidP="00F54983">
      <w:pPr>
        <w:spacing w:line="360" w:lineRule="auto"/>
        <w:jc w:val="both"/>
        <w:rPr>
          <w:rFonts w:ascii="Arial" w:hAnsi="Arial" w:cs="Arial"/>
          <w:sz w:val="24"/>
          <w:szCs w:val="24"/>
        </w:rPr>
      </w:pPr>
      <w:r w:rsidRPr="00221C13">
        <w:rPr>
          <w:rFonts w:ascii="Arial" w:hAnsi="Arial" w:cs="Arial"/>
          <w:sz w:val="24"/>
          <w:szCs w:val="24"/>
        </w:rPr>
        <w:br/>
      </w:r>
      <w:r w:rsidR="002712EE">
        <w:rPr>
          <w:rFonts w:ascii="Arial" w:hAnsi="Arial" w:cs="Arial"/>
          <w:sz w:val="24"/>
          <w:szCs w:val="24"/>
        </w:rPr>
        <w:t xml:space="preserve">Organisations should develop a relatively consistent style, varying their </w:t>
      </w:r>
      <w:r w:rsidR="00272917" w:rsidRPr="00221C13">
        <w:rPr>
          <w:rFonts w:ascii="Arial" w:hAnsi="Arial" w:cs="Arial"/>
          <w:sz w:val="24"/>
          <w:szCs w:val="24"/>
        </w:rPr>
        <w:t>HR strategies based on contextual factors</w:t>
      </w:r>
      <w:r w:rsidR="002712EE">
        <w:rPr>
          <w:rFonts w:ascii="Arial" w:hAnsi="Arial" w:cs="Arial"/>
          <w:sz w:val="24"/>
          <w:szCs w:val="24"/>
        </w:rPr>
        <w:t xml:space="preserve"> </w:t>
      </w:r>
      <w:r w:rsidR="005D12B4" w:rsidRPr="00221C13">
        <w:rPr>
          <w:rFonts w:ascii="Arial" w:hAnsi="Arial" w:cs="Arial"/>
          <w:sz w:val="24"/>
          <w:szCs w:val="24"/>
        </w:rPr>
        <w:t>(Boxall and Purcell, 201</w:t>
      </w:r>
      <w:r w:rsidR="00E32C83">
        <w:rPr>
          <w:rFonts w:ascii="Arial" w:hAnsi="Arial" w:cs="Arial"/>
          <w:sz w:val="24"/>
          <w:szCs w:val="24"/>
        </w:rPr>
        <w:t>6</w:t>
      </w:r>
      <w:r w:rsidR="005D12B4" w:rsidRPr="00221C13">
        <w:rPr>
          <w:rFonts w:ascii="Arial" w:hAnsi="Arial" w:cs="Arial"/>
          <w:sz w:val="24"/>
          <w:szCs w:val="24"/>
        </w:rPr>
        <w:t>, p.70</w:t>
      </w:r>
      <w:r w:rsidR="001F1997" w:rsidRPr="00221C13">
        <w:rPr>
          <w:rFonts w:ascii="Arial" w:hAnsi="Arial" w:cs="Arial"/>
          <w:sz w:val="24"/>
          <w:szCs w:val="24"/>
        </w:rPr>
        <w:t>)</w:t>
      </w:r>
      <w:r w:rsidR="00F60043">
        <w:rPr>
          <w:rFonts w:ascii="Arial" w:hAnsi="Arial" w:cs="Arial"/>
          <w:sz w:val="24"/>
          <w:szCs w:val="24"/>
        </w:rPr>
        <w:t>.</w:t>
      </w:r>
      <w:r w:rsidR="00C749FC" w:rsidRPr="00221C13">
        <w:rPr>
          <w:rFonts w:ascii="Arial" w:hAnsi="Arial" w:cs="Arial"/>
          <w:sz w:val="24"/>
          <w:szCs w:val="24"/>
        </w:rPr>
        <w:t xml:space="preserve"> </w:t>
      </w:r>
      <w:r w:rsidR="00434BC8">
        <w:rPr>
          <w:rFonts w:ascii="Arial" w:hAnsi="Arial" w:cs="Arial"/>
          <w:sz w:val="24"/>
          <w:szCs w:val="24"/>
        </w:rPr>
        <w:t xml:space="preserve">Therefore, </w:t>
      </w:r>
      <w:r w:rsidR="00C749FC" w:rsidRPr="00221C13">
        <w:rPr>
          <w:rFonts w:ascii="Arial" w:hAnsi="Arial" w:cs="Arial"/>
          <w:sz w:val="24"/>
          <w:szCs w:val="24"/>
        </w:rPr>
        <w:t>Perthyn’s short and long strategy should be aligned to their values and mission.</w:t>
      </w:r>
      <w:r w:rsidR="00BD2B7D" w:rsidRPr="00221C13">
        <w:rPr>
          <w:rFonts w:ascii="Arial" w:hAnsi="Arial" w:cs="Arial"/>
          <w:sz w:val="24"/>
          <w:szCs w:val="24"/>
        </w:rPr>
        <w:t xml:space="preserve"> Unless funding dramatically changes, there will always be low rewards in the care sector, </w:t>
      </w:r>
      <w:r w:rsidR="00F61021">
        <w:rPr>
          <w:rFonts w:ascii="Arial" w:hAnsi="Arial" w:cs="Arial"/>
          <w:sz w:val="24"/>
          <w:szCs w:val="24"/>
        </w:rPr>
        <w:t xml:space="preserve">and as a result </w:t>
      </w:r>
      <w:r w:rsidR="00BD2B7D" w:rsidRPr="00221C13">
        <w:rPr>
          <w:rFonts w:ascii="Arial" w:hAnsi="Arial" w:cs="Arial"/>
          <w:sz w:val="24"/>
          <w:szCs w:val="24"/>
        </w:rPr>
        <w:t xml:space="preserve">Perthyn must </w:t>
      </w:r>
      <w:r w:rsidR="00B368DB">
        <w:rPr>
          <w:rFonts w:ascii="Arial" w:hAnsi="Arial" w:cs="Arial"/>
          <w:sz w:val="24"/>
          <w:szCs w:val="24"/>
        </w:rPr>
        <w:t>harness</w:t>
      </w:r>
      <w:r w:rsidR="00BD2B7D" w:rsidRPr="00221C13">
        <w:rPr>
          <w:rFonts w:ascii="Arial" w:hAnsi="Arial" w:cs="Arial"/>
          <w:sz w:val="24"/>
          <w:szCs w:val="24"/>
        </w:rPr>
        <w:t xml:space="preserve"> </w:t>
      </w:r>
      <w:r w:rsidR="00D5120C">
        <w:rPr>
          <w:rFonts w:ascii="Arial" w:hAnsi="Arial" w:cs="Arial"/>
          <w:sz w:val="24"/>
          <w:szCs w:val="24"/>
        </w:rPr>
        <w:t xml:space="preserve">organisational </w:t>
      </w:r>
      <w:r w:rsidR="00DD7A2D" w:rsidRPr="00221C13">
        <w:rPr>
          <w:rFonts w:ascii="Arial" w:hAnsi="Arial" w:cs="Arial"/>
          <w:sz w:val="24"/>
          <w:szCs w:val="24"/>
        </w:rPr>
        <w:t>culture</w:t>
      </w:r>
      <w:r w:rsidR="00DD6E23">
        <w:rPr>
          <w:rFonts w:ascii="Arial" w:hAnsi="Arial" w:cs="Arial"/>
          <w:sz w:val="24"/>
          <w:szCs w:val="24"/>
        </w:rPr>
        <w:t xml:space="preserve"> opportunities</w:t>
      </w:r>
      <w:r w:rsidR="00DD7A2D" w:rsidRPr="00221C13">
        <w:rPr>
          <w:rFonts w:ascii="Arial" w:hAnsi="Arial" w:cs="Arial"/>
          <w:sz w:val="24"/>
          <w:szCs w:val="24"/>
        </w:rPr>
        <w:t xml:space="preserve"> to </w:t>
      </w:r>
      <w:r w:rsidR="00363DB6">
        <w:rPr>
          <w:rFonts w:ascii="Arial" w:hAnsi="Arial" w:cs="Arial"/>
          <w:sz w:val="24"/>
          <w:szCs w:val="24"/>
        </w:rPr>
        <w:t xml:space="preserve">establish and </w:t>
      </w:r>
      <w:r w:rsidR="00DD7A2D" w:rsidRPr="00221C13">
        <w:rPr>
          <w:rFonts w:ascii="Arial" w:hAnsi="Arial" w:cs="Arial"/>
          <w:sz w:val="24"/>
          <w:szCs w:val="24"/>
        </w:rPr>
        <w:t xml:space="preserve">maintain a position as an </w:t>
      </w:r>
      <w:r w:rsidR="00DD7A2D" w:rsidRPr="00221C13">
        <w:rPr>
          <w:rFonts w:ascii="Arial" w:hAnsi="Arial" w:cs="Arial"/>
          <w:b/>
          <w:sz w:val="24"/>
          <w:szCs w:val="24"/>
        </w:rPr>
        <w:t>employer of value</w:t>
      </w:r>
      <w:r w:rsidR="00B20394" w:rsidRPr="00221C13">
        <w:rPr>
          <w:rFonts w:ascii="Arial" w:hAnsi="Arial" w:cs="Arial"/>
          <w:sz w:val="24"/>
          <w:szCs w:val="24"/>
        </w:rPr>
        <w:t xml:space="preserve"> and </w:t>
      </w:r>
      <w:r w:rsidR="00B20394" w:rsidRPr="00221C13">
        <w:rPr>
          <w:rFonts w:ascii="Arial" w:hAnsi="Arial" w:cs="Arial"/>
          <w:b/>
          <w:sz w:val="24"/>
          <w:szCs w:val="24"/>
        </w:rPr>
        <w:t>developers</w:t>
      </w:r>
      <w:r w:rsidRPr="00221C13">
        <w:rPr>
          <w:rFonts w:ascii="Arial" w:hAnsi="Arial" w:cs="Arial"/>
          <w:sz w:val="24"/>
          <w:szCs w:val="24"/>
        </w:rPr>
        <w:t xml:space="preserve"> within </w:t>
      </w:r>
      <w:r w:rsidR="008B4438">
        <w:rPr>
          <w:rFonts w:ascii="Arial" w:hAnsi="Arial" w:cs="Arial"/>
          <w:sz w:val="24"/>
          <w:szCs w:val="24"/>
        </w:rPr>
        <w:t>a</w:t>
      </w:r>
      <w:r w:rsidRPr="00221C13">
        <w:rPr>
          <w:rFonts w:ascii="Arial" w:hAnsi="Arial" w:cs="Arial"/>
          <w:sz w:val="24"/>
          <w:szCs w:val="24"/>
        </w:rPr>
        <w:t xml:space="preserve"> continually tight labour market.</w:t>
      </w:r>
      <w:r w:rsidR="0063409E" w:rsidRPr="00221C13">
        <w:rPr>
          <w:rFonts w:ascii="Arial" w:hAnsi="Arial" w:cs="Arial"/>
          <w:sz w:val="24"/>
          <w:szCs w:val="24"/>
        </w:rPr>
        <w:t xml:space="preserve"> </w:t>
      </w:r>
    </w:p>
    <w:p w:rsidR="00D03224" w:rsidRDefault="00AD0E0F" w:rsidP="00D6643D">
      <w:pPr>
        <w:spacing w:after="0" w:line="360" w:lineRule="auto"/>
        <w:jc w:val="both"/>
        <w:rPr>
          <w:rFonts w:ascii="Arial" w:hAnsi="Arial" w:cs="Arial"/>
          <w:sz w:val="24"/>
          <w:szCs w:val="24"/>
        </w:rPr>
      </w:pPr>
      <w:r w:rsidRPr="00221C13">
        <w:rPr>
          <w:rFonts w:ascii="Arial" w:hAnsi="Arial" w:cs="Arial"/>
          <w:noProof/>
          <w:sz w:val="24"/>
          <w:szCs w:val="24"/>
          <w:lang w:eastAsia="en-GB"/>
        </w:rPr>
        <w:lastRenderedPageBreak/>
        <w:drawing>
          <wp:anchor distT="0" distB="0" distL="114300" distR="114300" simplePos="0" relativeHeight="251661312" behindDoc="0" locked="0" layoutInCell="1" allowOverlap="1" wp14:anchorId="76C165A1">
            <wp:simplePos x="0" y="0"/>
            <wp:positionH relativeFrom="margin">
              <wp:posOffset>2162175</wp:posOffset>
            </wp:positionH>
            <wp:positionV relativeFrom="paragraph">
              <wp:posOffset>6985</wp:posOffset>
            </wp:positionV>
            <wp:extent cx="3752850" cy="27622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7776" t="31657" r="27102" b="13906"/>
                    <a:stretch/>
                  </pic:blipFill>
                  <pic:spPr bwMode="auto">
                    <a:xfrm>
                      <a:off x="0" y="0"/>
                      <a:ext cx="3752850" cy="2762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D5B61">
        <w:rPr>
          <w:rFonts w:ascii="Arial" w:hAnsi="Arial" w:cs="Arial"/>
          <w:color w:val="000000" w:themeColor="text1"/>
          <w:sz w:val="24"/>
          <w:szCs w:val="24"/>
        </w:rPr>
        <w:t xml:space="preserve">Differentiating </w:t>
      </w:r>
      <w:r w:rsidR="00E55FA6">
        <w:rPr>
          <w:rFonts w:ascii="Arial" w:hAnsi="Arial" w:cs="Arial"/>
          <w:color w:val="000000" w:themeColor="text1"/>
          <w:sz w:val="24"/>
          <w:szCs w:val="24"/>
        </w:rPr>
        <w:t xml:space="preserve">Perthyn’s employer brand </w:t>
      </w:r>
      <w:r w:rsidR="00CD5B61">
        <w:rPr>
          <w:rFonts w:ascii="Arial" w:hAnsi="Arial" w:cs="Arial"/>
          <w:color w:val="000000" w:themeColor="text1"/>
          <w:sz w:val="24"/>
          <w:szCs w:val="24"/>
        </w:rPr>
        <w:t xml:space="preserve">within the labour market </w:t>
      </w:r>
      <w:r w:rsidR="00E55FA6">
        <w:rPr>
          <w:rFonts w:ascii="Arial" w:hAnsi="Arial" w:cs="Arial"/>
          <w:color w:val="000000" w:themeColor="text1"/>
          <w:sz w:val="24"/>
          <w:szCs w:val="24"/>
        </w:rPr>
        <w:t xml:space="preserve">can help recruit, retain and engage the people required to succeed. </w:t>
      </w:r>
      <w:r w:rsidR="00CE1326">
        <w:rPr>
          <w:rFonts w:ascii="Arial" w:hAnsi="Arial" w:cs="Arial"/>
          <w:color w:val="000000" w:themeColor="text1"/>
          <w:sz w:val="24"/>
          <w:szCs w:val="24"/>
        </w:rPr>
        <w:t>D</w:t>
      </w:r>
      <w:r w:rsidR="00026A3D" w:rsidRPr="00221C13">
        <w:rPr>
          <w:rFonts w:ascii="Arial" w:hAnsi="Arial" w:cs="Arial"/>
          <w:sz w:val="24"/>
          <w:szCs w:val="24"/>
        </w:rPr>
        <w:t>eveloping a positive organisational culture will inform the employer brand and reputation, which can be used to attract and retain staff</w:t>
      </w:r>
      <w:r w:rsidR="00A72852">
        <w:rPr>
          <w:rFonts w:ascii="Arial" w:hAnsi="Arial" w:cs="Arial"/>
          <w:sz w:val="24"/>
          <w:szCs w:val="24"/>
        </w:rPr>
        <w:t xml:space="preserve"> (</w:t>
      </w:r>
      <w:r w:rsidR="00AA4FC8">
        <w:rPr>
          <w:rFonts w:ascii="Arial" w:hAnsi="Arial" w:cs="Arial"/>
          <w:sz w:val="24"/>
          <w:szCs w:val="24"/>
        </w:rPr>
        <w:t>CIPD, 2010).</w:t>
      </w:r>
    </w:p>
    <w:p w:rsidR="0085187C" w:rsidRDefault="0085187C" w:rsidP="00D6643D">
      <w:pPr>
        <w:spacing w:after="0" w:line="360" w:lineRule="auto"/>
        <w:jc w:val="both"/>
        <w:rPr>
          <w:rFonts w:ascii="Arial" w:hAnsi="Arial" w:cs="Arial"/>
          <w:sz w:val="24"/>
          <w:szCs w:val="24"/>
        </w:rPr>
      </w:pPr>
    </w:p>
    <w:p w:rsidR="00D6643D" w:rsidRPr="00221C13" w:rsidRDefault="00026A3D" w:rsidP="00D6643D">
      <w:pPr>
        <w:spacing w:after="0" w:line="360" w:lineRule="auto"/>
        <w:jc w:val="both"/>
        <w:rPr>
          <w:rFonts w:ascii="Arial" w:hAnsi="Arial" w:cs="Arial"/>
          <w:b/>
          <w:i/>
          <w:color w:val="000000" w:themeColor="text1"/>
          <w:sz w:val="24"/>
          <w:szCs w:val="24"/>
        </w:rPr>
      </w:pPr>
      <w:r w:rsidRPr="00221C13">
        <w:rPr>
          <w:rFonts w:ascii="Arial" w:hAnsi="Arial" w:cs="Arial"/>
          <w:sz w:val="24"/>
          <w:szCs w:val="24"/>
        </w:rPr>
        <w:t>Perthyn’s human resource department can support this strategy development. HRM has been defined as Boxall and Purcell (201</w:t>
      </w:r>
      <w:r w:rsidR="00E32C83">
        <w:rPr>
          <w:rFonts w:ascii="Arial" w:hAnsi="Arial" w:cs="Arial"/>
          <w:sz w:val="24"/>
          <w:szCs w:val="24"/>
        </w:rPr>
        <w:t>6</w:t>
      </w:r>
      <w:r w:rsidRPr="00221C13">
        <w:rPr>
          <w:rFonts w:ascii="Arial" w:hAnsi="Arial" w:cs="Arial"/>
          <w:sz w:val="24"/>
          <w:szCs w:val="24"/>
        </w:rPr>
        <w:t>, p.1) as “all those activities associated with the management of work and people in organisations.”</w:t>
      </w:r>
    </w:p>
    <w:p w:rsidR="0063409E" w:rsidRPr="00221C13" w:rsidRDefault="00CE0723" w:rsidP="00F54983">
      <w:pPr>
        <w:spacing w:line="360" w:lineRule="auto"/>
        <w:jc w:val="both"/>
        <w:rPr>
          <w:rFonts w:ascii="Arial" w:hAnsi="Arial" w:cs="Arial"/>
          <w:sz w:val="24"/>
          <w:szCs w:val="24"/>
        </w:rPr>
      </w:pPr>
      <w:r w:rsidRPr="00221C13">
        <w:rPr>
          <w:rFonts w:ascii="Arial" w:hAnsi="Arial" w:cs="Arial"/>
          <w:noProof/>
          <w:sz w:val="24"/>
          <w:szCs w:val="24"/>
        </w:rPr>
        <w:drawing>
          <wp:anchor distT="0" distB="0" distL="114300" distR="114300" simplePos="0" relativeHeight="251660288" behindDoc="1" locked="0" layoutInCell="1" allowOverlap="1">
            <wp:simplePos x="0" y="0"/>
            <wp:positionH relativeFrom="margin">
              <wp:posOffset>504190</wp:posOffset>
            </wp:positionH>
            <wp:positionV relativeFrom="paragraph">
              <wp:posOffset>1526540</wp:posOffset>
            </wp:positionV>
            <wp:extent cx="4868109" cy="2209800"/>
            <wp:effectExtent l="0" t="0" r="8890" b="0"/>
            <wp:wrapNone/>
            <wp:docPr id="4" name="Picture 4" descr="http://www.hrmagazine.co.uk/article-images/image-library/138/Harvard%20model,%20september%20different%20sla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hrmagazine.co.uk/article-images/image-library/138/Harvard%20model,%20september%20different%20slant.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8109" cy="22098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r>
      <w:r w:rsidR="00537B3D">
        <w:rPr>
          <w:rFonts w:ascii="Arial" w:hAnsi="Arial" w:cs="Arial"/>
          <w:sz w:val="24"/>
          <w:szCs w:val="24"/>
        </w:rPr>
        <w:t xml:space="preserve">An organisation’s </w:t>
      </w:r>
      <w:r w:rsidR="00E636DB">
        <w:rPr>
          <w:rFonts w:ascii="Arial" w:hAnsi="Arial" w:cs="Arial"/>
          <w:sz w:val="24"/>
          <w:szCs w:val="24"/>
        </w:rPr>
        <w:t xml:space="preserve">HR structure </w:t>
      </w:r>
      <w:r w:rsidR="0063409E" w:rsidRPr="00221C13">
        <w:rPr>
          <w:rFonts w:ascii="Arial" w:hAnsi="Arial" w:cs="Arial"/>
          <w:sz w:val="24"/>
          <w:szCs w:val="24"/>
        </w:rPr>
        <w:t xml:space="preserve">depends on its organisational strategy, wider organisational structure and the requirements of its customers and the organisation it is supporting (CIPD, 2015a). There are several HR models and approaches </w:t>
      </w:r>
      <w:r w:rsidR="00503030" w:rsidRPr="00221C13">
        <w:rPr>
          <w:rFonts w:ascii="Arial" w:hAnsi="Arial" w:cs="Arial"/>
          <w:sz w:val="24"/>
          <w:szCs w:val="24"/>
        </w:rPr>
        <w:t xml:space="preserve">(Appendix </w:t>
      </w:r>
      <w:r w:rsidR="005B4AF9" w:rsidRPr="00221C13">
        <w:rPr>
          <w:rFonts w:ascii="Arial" w:hAnsi="Arial" w:cs="Arial"/>
          <w:sz w:val="24"/>
          <w:szCs w:val="24"/>
        </w:rPr>
        <w:t>5)</w:t>
      </w:r>
      <w:r w:rsidR="00476717" w:rsidRPr="00221C13">
        <w:rPr>
          <w:rFonts w:ascii="Arial" w:hAnsi="Arial" w:cs="Arial"/>
          <w:sz w:val="24"/>
          <w:szCs w:val="24"/>
        </w:rPr>
        <w:t xml:space="preserve">, but the Harvard model (below) </w:t>
      </w:r>
      <w:r w:rsidR="004D3A2C" w:rsidRPr="00221C13">
        <w:rPr>
          <w:rFonts w:ascii="Arial" w:hAnsi="Arial" w:cs="Arial"/>
          <w:sz w:val="24"/>
          <w:szCs w:val="24"/>
        </w:rPr>
        <w:t>has been one of the most influential (Armstrong, 2016</w:t>
      </w:r>
      <w:r w:rsidR="006A46E5">
        <w:rPr>
          <w:rFonts w:ascii="Arial" w:hAnsi="Arial" w:cs="Arial"/>
          <w:sz w:val="24"/>
          <w:szCs w:val="24"/>
        </w:rPr>
        <w:t>, p.8</w:t>
      </w:r>
      <w:r w:rsidR="004D3A2C" w:rsidRPr="00221C13">
        <w:rPr>
          <w:rFonts w:ascii="Arial" w:hAnsi="Arial" w:cs="Arial"/>
          <w:sz w:val="24"/>
          <w:szCs w:val="24"/>
        </w:rPr>
        <w:t>)</w:t>
      </w:r>
      <w:r w:rsidR="00D07160">
        <w:rPr>
          <w:rFonts w:ascii="Arial" w:hAnsi="Arial" w:cs="Arial"/>
          <w:sz w:val="24"/>
          <w:szCs w:val="24"/>
        </w:rPr>
        <w:t>.</w:t>
      </w:r>
    </w:p>
    <w:p w:rsidR="00221C13" w:rsidRDefault="00221C13" w:rsidP="00365EBB">
      <w:pPr>
        <w:spacing w:line="360" w:lineRule="auto"/>
        <w:jc w:val="center"/>
        <w:rPr>
          <w:rFonts w:ascii="Arial" w:hAnsi="Arial" w:cs="Arial"/>
          <w:sz w:val="24"/>
          <w:szCs w:val="24"/>
        </w:rPr>
      </w:pPr>
    </w:p>
    <w:p w:rsidR="00221C13" w:rsidRDefault="00221C13" w:rsidP="00365EBB">
      <w:pPr>
        <w:spacing w:line="360" w:lineRule="auto"/>
        <w:jc w:val="center"/>
        <w:rPr>
          <w:rFonts w:ascii="Arial" w:hAnsi="Arial" w:cs="Arial"/>
          <w:sz w:val="24"/>
          <w:szCs w:val="24"/>
        </w:rPr>
      </w:pPr>
    </w:p>
    <w:p w:rsidR="002353A6" w:rsidRPr="00221C13" w:rsidRDefault="002353A6" w:rsidP="00365EBB">
      <w:pPr>
        <w:spacing w:line="360" w:lineRule="auto"/>
        <w:jc w:val="center"/>
        <w:rPr>
          <w:rFonts w:ascii="Arial" w:hAnsi="Arial" w:cs="Arial"/>
          <w:sz w:val="24"/>
          <w:szCs w:val="24"/>
        </w:rPr>
      </w:pPr>
    </w:p>
    <w:p w:rsidR="00DF32D3" w:rsidRDefault="00221C13" w:rsidP="00221C13">
      <w:pPr>
        <w:spacing w:line="360" w:lineRule="auto"/>
        <w:jc w:val="right"/>
        <w:rPr>
          <w:rFonts w:ascii="Arial" w:hAnsi="Arial" w:cs="Arial"/>
          <w:sz w:val="24"/>
          <w:szCs w:val="24"/>
        </w:rPr>
      </w:pPr>
      <w:r>
        <w:rPr>
          <w:rFonts w:ascii="Arial" w:hAnsi="Arial" w:cs="Arial"/>
          <w:sz w:val="24"/>
          <w:szCs w:val="24"/>
        </w:rPr>
        <w:br/>
      </w:r>
    </w:p>
    <w:p w:rsidR="006E0EA8" w:rsidRPr="00221C13" w:rsidRDefault="00DF32D3" w:rsidP="00221C13">
      <w:pPr>
        <w:spacing w:line="360" w:lineRule="auto"/>
        <w:jc w:val="right"/>
        <w:rPr>
          <w:rFonts w:ascii="Arial" w:hAnsi="Arial" w:cs="Arial"/>
          <w:sz w:val="24"/>
          <w:szCs w:val="24"/>
        </w:rPr>
      </w:pPr>
      <w:r>
        <w:rPr>
          <w:rFonts w:ascii="Arial" w:hAnsi="Arial" w:cs="Arial"/>
          <w:sz w:val="24"/>
          <w:szCs w:val="24"/>
        </w:rPr>
        <w:br/>
      </w:r>
      <w:r w:rsidR="00221C13">
        <w:rPr>
          <w:rFonts w:ascii="Arial" w:hAnsi="Arial" w:cs="Arial"/>
          <w:sz w:val="24"/>
          <w:szCs w:val="24"/>
        </w:rPr>
        <w:t>(</w:t>
      </w:r>
      <w:r w:rsidR="002353A6" w:rsidRPr="00221C13">
        <w:rPr>
          <w:rFonts w:ascii="Arial" w:hAnsi="Arial" w:cs="Arial"/>
          <w:sz w:val="24"/>
          <w:szCs w:val="24"/>
        </w:rPr>
        <w:t>Boseilie, 2015)</w:t>
      </w:r>
    </w:p>
    <w:p w:rsidR="004D3A2C" w:rsidRPr="00221C13" w:rsidRDefault="00541E32" w:rsidP="0070501D">
      <w:pPr>
        <w:spacing w:line="360" w:lineRule="auto"/>
        <w:jc w:val="both"/>
        <w:rPr>
          <w:rFonts w:ascii="Arial" w:hAnsi="Arial" w:cs="Arial"/>
          <w:sz w:val="24"/>
          <w:szCs w:val="24"/>
        </w:rPr>
      </w:pPr>
      <w:r w:rsidRPr="00221C13">
        <w:rPr>
          <w:rFonts w:ascii="Arial" w:hAnsi="Arial" w:cs="Arial"/>
          <w:sz w:val="24"/>
          <w:szCs w:val="24"/>
        </w:rPr>
        <w:t>This is the approach Perthyn</w:t>
      </w:r>
      <w:r w:rsidR="00892678" w:rsidRPr="00221C13">
        <w:rPr>
          <w:rFonts w:ascii="Arial" w:hAnsi="Arial" w:cs="Arial"/>
          <w:sz w:val="24"/>
          <w:szCs w:val="24"/>
        </w:rPr>
        <w:t xml:space="preserve"> currently</w:t>
      </w:r>
      <w:r w:rsidRPr="00221C13">
        <w:rPr>
          <w:rFonts w:ascii="Arial" w:hAnsi="Arial" w:cs="Arial"/>
          <w:sz w:val="24"/>
          <w:szCs w:val="24"/>
        </w:rPr>
        <w:t xml:space="preserve"> adopts, with people utilised as a potential asset rather than merely a variable cost (Armstrong, 2016</w:t>
      </w:r>
      <w:r w:rsidR="00221C13">
        <w:rPr>
          <w:rFonts w:ascii="Arial" w:hAnsi="Arial" w:cs="Arial"/>
          <w:sz w:val="24"/>
          <w:szCs w:val="24"/>
        </w:rPr>
        <w:t xml:space="preserve">, </w:t>
      </w:r>
      <w:r w:rsidR="00221C13" w:rsidRPr="00221C13">
        <w:rPr>
          <w:rFonts w:ascii="Arial" w:hAnsi="Arial" w:cs="Arial"/>
          <w:sz w:val="24"/>
          <w:szCs w:val="24"/>
        </w:rPr>
        <w:t>p. 9</w:t>
      </w:r>
      <w:r w:rsidRPr="00221C13">
        <w:rPr>
          <w:rFonts w:ascii="Arial" w:hAnsi="Arial" w:cs="Arial"/>
          <w:sz w:val="24"/>
          <w:szCs w:val="24"/>
        </w:rPr>
        <w:t>)</w:t>
      </w:r>
      <w:r w:rsidR="0030011D" w:rsidRPr="00221C13">
        <w:rPr>
          <w:rFonts w:ascii="Arial" w:hAnsi="Arial" w:cs="Arial"/>
          <w:sz w:val="24"/>
          <w:szCs w:val="24"/>
        </w:rPr>
        <w:t xml:space="preserve">. </w:t>
      </w:r>
      <w:r w:rsidR="00537BED" w:rsidRPr="00221C13">
        <w:rPr>
          <w:rFonts w:ascii="Arial" w:hAnsi="Arial" w:cs="Arial"/>
          <w:sz w:val="24"/>
          <w:szCs w:val="24"/>
        </w:rPr>
        <w:t xml:space="preserve">There are several approaches to </w:t>
      </w:r>
      <w:r w:rsidR="00F7537D" w:rsidRPr="00221C13">
        <w:rPr>
          <w:rFonts w:ascii="Arial" w:hAnsi="Arial" w:cs="Arial"/>
          <w:sz w:val="24"/>
          <w:szCs w:val="24"/>
        </w:rPr>
        <w:t xml:space="preserve">effective </w:t>
      </w:r>
      <w:r w:rsidR="00537BED" w:rsidRPr="00221C13">
        <w:rPr>
          <w:rFonts w:ascii="Arial" w:hAnsi="Arial" w:cs="Arial"/>
          <w:sz w:val="24"/>
          <w:szCs w:val="24"/>
        </w:rPr>
        <w:t>HR strateg</w:t>
      </w:r>
      <w:r w:rsidR="00F7537D" w:rsidRPr="00221C13">
        <w:rPr>
          <w:rFonts w:ascii="Arial" w:hAnsi="Arial" w:cs="Arial"/>
          <w:sz w:val="24"/>
          <w:szCs w:val="24"/>
        </w:rPr>
        <w:t>ies and improved performances</w:t>
      </w:r>
      <w:r w:rsidR="00DE1D7B" w:rsidRPr="00221C13">
        <w:rPr>
          <w:rFonts w:ascii="Arial" w:hAnsi="Arial" w:cs="Arial"/>
          <w:sz w:val="24"/>
          <w:szCs w:val="24"/>
        </w:rPr>
        <w:t xml:space="preserve"> (Appendix 6), </w:t>
      </w:r>
      <w:r w:rsidR="00DE1D7B" w:rsidRPr="00221C13">
        <w:rPr>
          <w:rFonts w:ascii="Arial" w:hAnsi="Arial" w:cs="Arial"/>
          <w:sz w:val="24"/>
          <w:szCs w:val="24"/>
        </w:rPr>
        <w:lastRenderedPageBreak/>
        <w:t>however the Harvard model is the most appropriate for Perthyn as it meets the visions and values of the organisation</w:t>
      </w:r>
      <w:r w:rsidR="009D6784">
        <w:rPr>
          <w:rFonts w:ascii="Arial" w:hAnsi="Arial" w:cs="Arial"/>
          <w:sz w:val="24"/>
          <w:szCs w:val="24"/>
        </w:rPr>
        <w:t>,</w:t>
      </w:r>
      <w:r w:rsidR="007B5024" w:rsidRPr="00221C13">
        <w:rPr>
          <w:rFonts w:ascii="Arial" w:hAnsi="Arial" w:cs="Arial"/>
          <w:sz w:val="24"/>
          <w:szCs w:val="24"/>
        </w:rPr>
        <w:t xml:space="preserve"> especially within the following HR polic</w:t>
      </w:r>
      <w:r w:rsidR="003E5F35" w:rsidRPr="00221C13">
        <w:rPr>
          <w:rFonts w:ascii="Arial" w:hAnsi="Arial" w:cs="Arial"/>
          <w:sz w:val="24"/>
          <w:szCs w:val="24"/>
        </w:rPr>
        <w:t>ies</w:t>
      </w:r>
      <w:r w:rsidR="007B5024" w:rsidRPr="00221C13">
        <w:rPr>
          <w:rFonts w:ascii="Arial" w:hAnsi="Arial" w:cs="Arial"/>
          <w:sz w:val="24"/>
          <w:szCs w:val="24"/>
        </w:rPr>
        <w:t>:</w:t>
      </w:r>
    </w:p>
    <w:tbl>
      <w:tblPr>
        <w:tblStyle w:val="GridTable2-Accent5"/>
        <w:tblW w:w="9209" w:type="dxa"/>
        <w:tblLook w:val="04A0" w:firstRow="1" w:lastRow="0" w:firstColumn="1" w:lastColumn="0" w:noHBand="0" w:noVBand="1"/>
      </w:tblPr>
      <w:tblGrid>
        <w:gridCol w:w="2254"/>
        <w:gridCol w:w="2254"/>
        <w:gridCol w:w="4701"/>
      </w:tblGrid>
      <w:tr w:rsidR="00DE1D7B" w:rsidRPr="00221C13" w:rsidTr="00DE1D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E1D7B" w:rsidRPr="00463107" w:rsidRDefault="00DE1D7B" w:rsidP="004D3A2C">
            <w:pPr>
              <w:spacing w:line="360" w:lineRule="auto"/>
              <w:rPr>
                <w:rFonts w:ascii="Arial" w:hAnsi="Arial" w:cs="Arial"/>
                <w:szCs w:val="24"/>
              </w:rPr>
            </w:pPr>
            <w:r w:rsidRPr="00463107">
              <w:rPr>
                <w:rFonts w:ascii="Arial" w:hAnsi="Arial" w:cs="Arial"/>
                <w:szCs w:val="24"/>
              </w:rPr>
              <w:t>Implicit HR Policy</w:t>
            </w:r>
          </w:p>
        </w:tc>
        <w:tc>
          <w:tcPr>
            <w:tcW w:w="2254" w:type="dxa"/>
          </w:tcPr>
          <w:p w:rsidR="00DE1D7B" w:rsidRPr="00463107" w:rsidRDefault="00DE1D7B" w:rsidP="004D3A2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szCs w:val="24"/>
              </w:rPr>
              <w:t>Element</w:t>
            </w:r>
          </w:p>
        </w:tc>
        <w:tc>
          <w:tcPr>
            <w:tcW w:w="4701" w:type="dxa"/>
          </w:tcPr>
          <w:p w:rsidR="00DE1D7B" w:rsidRPr="00463107" w:rsidRDefault="00DE1D7B" w:rsidP="004D3A2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szCs w:val="24"/>
              </w:rPr>
              <w:t>Perthyn Strategy</w:t>
            </w:r>
          </w:p>
        </w:tc>
      </w:tr>
      <w:tr w:rsidR="00DE1D7B" w:rsidRPr="00221C13" w:rsidTr="00DE1D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E1D7B" w:rsidRPr="00463107" w:rsidRDefault="00DE1D7B" w:rsidP="004D3A2C">
            <w:pPr>
              <w:spacing w:line="360" w:lineRule="auto"/>
              <w:rPr>
                <w:rFonts w:ascii="Arial" w:hAnsi="Arial" w:cs="Arial"/>
                <w:b w:val="0"/>
                <w:szCs w:val="24"/>
              </w:rPr>
            </w:pPr>
            <w:r w:rsidRPr="00463107">
              <w:rPr>
                <w:rFonts w:ascii="Arial" w:hAnsi="Arial" w:cs="Arial"/>
                <w:b w:val="0"/>
                <w:szCs w:val="24"/>
              </w:rPr>
              <w:t>Selection process</w:t>
            </w:r>
          </w:p>
        </w:tc>
        <w:tc>
          <w:tcPr>
            <w:tcW w:w="2254" w:type="dxa"/>
          </w:tcPr>
          <w:p w:rsidR="00DE1D7B" w:rsidRPr="00463107" w:rsidRDefault="00DE1D7B" w:rsidP="004D3A2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63107">
              <w:rPr>
                <w:rFonts w:ascii="Arial" w:hAnsi="Arial" w:cs="Arial"/>
                <w:szCs w:val="24"/>
              </w:rPr>
              <w:t xml:space="preserve">Emphasis </w:t>
            </w:r>
            <w:r w:rsidR="00DF2214">
              <w:rPr>
                <w:rFonts w:ascii="Arial" w:hAnsi="Arial" w:cs="Arial"/>
                <w:szCs w:val="24"/>
              </w:rPr>
              <w:t xml:space="preserve">on </w:t>
            </w:r>
            <w:r w:rsidRPr="00463107">
              <w:rPr>
                <w:rFonts w:ascii="Arial" w:hAnsi="Arial" w:cs="Arial"/>
                <w:szCs w:val="24"/>
              </w:rPr>
              <w:t>attitudes as well as skills</w:t>
            </w:r>
          </w:p>
        </w:tc>
        <w:tc>
          <w:tcPr>
            <w:tcW w:w="4701" w:type="dxa"/>
          </w:tcPr>
          <w:p w:rsidR="00DE1D7B" w:rsidRPr="00463107" w:rsidRDefault="007B5024" w:rsidP="004D3A2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63107">
              <w:rPr>
                <w:rFonts w:ascii="Arial" w:hAnsi="Arial" w:cs="Arial"/>
                <w:szCs w:val="24"/>
              </w:rPr>
              <w:t>Interview questions involve strength based questions as well as competency based questions</w:t>
            </w:r>
            <w:r w:rsidR="00DB2AF2" w:rsidRPr="00463107">
              <w:rPr>
                <w:rFonts w:ascii="Arial" w:hAnsi="Arial" w:cs="Arial"/>
                <w:szCs w:val="24"/>
              </w:rPr>
              <w:t>. Service users involved at all levels.</w:t>
            </w:r>
          </w:p>
        </w:tc>
      </w:tr>
      <w:tr w:rsidR="00DE1D7B" w:rsidRPr="00221C13" w:rsidTr="00DE1D7B">
        <w:tc>
          <w:tcPr>
            <w:cnfStyle w:val="001000000000" w:firstRow="0" w:lastRow="0" w:firstColumn="1" w:lastColumn="0" w:oddVBand="0" w:evenVBand="0" w:oddHBand="0" w:evenHBand="0" w:firstRowFirstColumn="0" w:firstRowLastColumn="0" w:lastRowFirstColumn="0" w:lastRowLastColumn="0"/>
            <w:tcW w:w="2254" w:type="dxa"/>
          </w:tcPr>
          <w:p w:rsidR="00DE1D7B" w:rsidRPr="00463107" w:rsidRDefault="00DE1D7B" w:rsidP="004D3A2C">
            <w:pPr>
              <w:spacing w:line="360" w:lineRule="auto"/>
              <w:rPr>
                <w:rFonts w:ascii="Arial" w:hAnsi="Arial" w:cs="Arial"/>
                <w:b w:val="0"/>
                <w:szCs w:val="24"/>
              </w:rPr>
            </w:pPr>
            <w:r w:rsidRPr="00463107">
              <w:rPr>
                <w:rFonts w:ascii="Arial" w:hAnsi="Arial" w:cs="Arial"/>
                <w:b w:val="0"/>
                <w:szCs w:val="24"/>
              </w:rPr>
              <w:t>Appraisal</w:t>
            </w:r>
          </w:p>
        </w:tc>
        <w:tc>
          <w:tcPr>
            <w:tcW w:w="2254" w:type="dxa"/>
          </w:tcPr>
          <w:p w:rsidR="00DE1D7B" w:rsidRPr="00463107" w:rsidRDefault="00DE1D7B" w:rsidP="004D3A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szCs w:val="24"/>
              </w:rPr>
              <w:t xml:space="preserve">Open, participative, </w:t>
            </w:r>
            <w:r w:rsidR="00256436" w:rsidRPr="00463107">
              <w:rPr>
                <w:rFonts w:ascii="Arial" w:hAnsi="Arial" w:cs="Arial"/>
                <w:szCs w:val="24"/>
              </w:rPr>
              <w:t>two-way</w:t>
            </w:r>
            <w:r w:rsidRPr="00463107">
              <w:rPr>
                <w:rFonts w:ascii="Arial" w:hAnsi="Arial" w:cs="Arial"/>
                <w:szCs w:val="24"/>
              </w:rPr>
              <w:t xml:space="preserve"> feedback</w:t>
            </w:r>
          </w:p>
        </w:tc>
        <w:tc>
          <w:tcPr>
            <w:tcW w:w="4701" w:type="dxa"/>
          </w:tcPr>
          <w:p w:rsidR="00DE1D7B" w:rsidRPr="00463107" w:rsidRDefault="007B5024" w:rsidP="004D3A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szCs w:val="24"/>
              </w:rPr>
              <w:t>Supervisions are quarterly and involve two-way participation with actionable outcomes for both parties</w:t>
            </w:r>
            <w:r w:rsidR="000C42A0">
              <w:rPr>
                <w:rFonts w:ascii="Arial" w:hAnsi="Arial" w:cs="Arial"/>
                <w:szCs w:val="24"/>
              </w:rPr>
              <w:t>.</w:t>
            </w:r>
          </w:p>
        </w:tc>
      </w:tr>
      <w:tr w:rsidR="00DE1D7B" w:rsidRPr="00221C13" w:rsidTr="00DE1D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E1D7B" w:rsidRPr="00463107" w:rsidRDefault="00DE1D7B" w:rsidP="004D3A2C">
            <w:pPr>
              <w:spacing w:line="360" w:lineRule="auto"/>
              <w:rPr>
                <w:rFonts w:ascii="Arial" w:hAnsi="Arial" w:cs="Arial"/>
                <w:b w:val="0"/>
                <w:szCs w:val="24"/>
              </w:rPr>
            </w:pPr>
            <w:r w:rsidRPr="00463107">
              <w:rPr>
                <w:rFonts w:ascii="Arial" w:hAnsi="Arial" w:cs="Arial"/>
                <w:b w:val="0"/>
                <w:szCs w:val="24"/>
              </w:rPr>
              <w:t>Learning and development</w:t>
            </w:r>
          </w:p>
        </w:tc>
        <w:tc>
          <w:tcPr>
            <w:tcW w:w="2254" w:type="dxa"/>
          </w:tcPr>
          <w:p w:rsidR="00DE1D7B" w:rsidRPr="00463107" w:rsidRDefault="00DE1D7B" w:rsidP="004D3A2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63107">
              <w:rPr>
                <w:rFonts w:ascii="Arial" w:hAnsi="Arial" w:cs="Arial"/>
                <w:szCs w:val="24"/>
              </w:rPr>
              <w:t>Central to model, lateral and upward career advancement.</w:t>
            </w:r>
          </w:p>
        </w:tc>
        <w:tc>
          <w:tcPr>
            <w:tcW w:w="4701" w:type="dxa"/>
          </w:tcPr>
          <w:p w:rsidR="00DE1D7B" w:rsidRPr="00463107" w:rsidRDefault="007B5024" w:rsidP="004D3A2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63107">
              <w:rPr>
                <w:rFonts w:ascii="Arial" w:hAnsi="Arial" w:cs="Arial"/>
                <w:szCs w:val="24"/>
              </w:rPr>
              <w:t>Training and development department supports employees with the skills and qualifications required for current and future roles.</w:t>
            </w:r>
          </w:p>
        </w:tc>
      </w:tr>
      <w:tr w:rsidR="00DE1D7B" w:rsidRPr="00221C13" w:rsidTr="00DE1D7B">
        <w:tc>
          <w:tcPr>
            <w:cnfStyle w:val="001000000000" w:firstRow="0" w:lastRow="0" w:firstColumn="1" w:lastColumn="0" w:oddVBand="0" w:evenVBand="0" w:oddHBand="0" w:evenHBand="0" w:firstRowFirstColumn="0" w:firstRowLastColumn="0" w:lastRowFirstColumn="0" w:lastRowLastColumn="0"/>
            <w:tcW w:w="2254" w:type="dxa"/>
          </w:tcPr>
          <w:p w:rsidR="00DE1D7B" w:rsidRPr="00463107" w:rsidRDefault="00DE1D7B" w:rsidP="004D3A2C">
            <w:pPr>
              <w:spacing w:line="360" w:lineRule="auto"/>
              <w:rPr>
                <w:rFonts w:ascii="Arial" w:hAnsi="Arial" w:cs="Arial"/>
                <w:b w:val="0"/>
                <w:szCs w:val="24"/>
              </w:rPr>
            </w:pPr>
            <w:r w:rsidRPr="00463107">
              <w:rPr>
                <w:rFonts w:ascii="Arial" w:hAnsi="Arial" w:cs="Arial"/>
                <w:b w:val="0"/>
                <w:szCs w:val="24"/>
              </w:rPr>
              <w:t xml:space="preserve">Participation and employee </w:t>
            </w:r>
            <w:r w:rsidR="007B5024" w:rsidRPr="00463107">
              <w:rPr>
                <w:rFonts w:ascii="Arial" w:hAnsi="Arial" w:cs="Arial"/>
                <w:b w:val="0"/>
                <w:szCs w:val="24"/>
              </w:rPr>
              <w:t>involvement</w:t>
            </w:r>
          </w:p>
        </w:tc>
        <w:tc>
          <w:tcPr>
            <w:tcW w:w="2254" w:type="dxa"/>
          </w:tcPr>
          <w:p w:rsidR="00DE1D7B" w:rsidRPr="00463107" w:rsidRDefault="00256436" w:rsidP="004D3A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szCs w:val="24"/>
              </w:rPr>
              <w:t>Two-way</w:t>
            </w:r>
            <w:r w:rsidR="007B5024" w:rsidRPr="00463107">
              <w:rPr>
                <w:rFonts w:ascii="Arial" w:hAnsi="Arial" w:cs="Arial"/>
                <w:szCs w:val="24"/>
              </w:rPr>
              <w:t xml:space="preserve"> communication, problem solving groups</w:t>
            </w:r>
          </w:p>
        </w:tc>
        <w:tc>
          <w:tcPr>
            <w:tcW w:w="4701" w:type="dxa"/>
          </w:tcPr>
          <w:p w:rsidR="00DE1D7B" w:rsidRPr="00463107" w:rsidRDefault="00985B1D" w:rsidP="004D3A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szCs w:val="24"/>
              </w:rPr>
              <w:t xml:space="preserve">Team meetings, communication books and regular supervisions support open dialogue. </w:t>
            </w:r>
          </w:p>
        </w:tc>
      </w:tr>
    </w:tbl>
    <w:p w:rsidR="00DE1D7B" w:rsidRPr="00221C13" w:rsidRDefault="00DE1D7B" w:rsidP="0070501D">
      <w:pPr>
        <w:spacing w:line="360" w:lineRule="auto"/>
        <w:jc w:val="right"/>
        <w:rPr>
          <w:rFonts w:ascii="Arial" w:hAnsi="Arial" w:cs="Arial"/>
          <w:sz w:val="24"/>
          <w:szCs w:val="24"/>
        </w:rPr>
      </w:pPr>
      <w:r w:rsidRPr="00221C13">
        <w:rPr>
          <w:rFonts w:ascii="Arial" w:hAnsi="Arial" w:cs="Arial"/>
          <w:sz w:val="24"/>
          <w:szCs w:val="24"/>
        </w:rPr>
        <w:t>Adapted from Farnham (201</w:t>
      </w:r>
      <w:r w:rsidR="00CF3B63" w:rsidRPr="00221C13">
        <w:rPr>
          <w:rFonts w:ascii="Arial" w:hAnsi="Arial" w:cs="Arial"/>
          <w:sz w:val="24"/>
          <w:szCs w:val="24"/>
        </w:rPr>
        <w:t>5</w:t>
      </w:r>
      <w:r w:rsidRPr="00221C13">
        <w:rPr>
          <w:rFonts w:ascii="Arial" w:hAnsi="Arial" w:cs="Arial"/>
          <w:sz w:val="24"/>
          <w:szCs w:val="24"/>
        </w:rPr>
        <w:t>, p.174)</w:t>
      </w:r>
    </w:p>
    <w:p w:rsidR="0070501D" w:rsidRPr="00221C13" w:rsidRDefault="00A17CE5" w:rsidP="00540178">
      <w:pPr>
        <w:spacing w:after="0" w:line="360" w:lineRule="auto"/>
        <w:jc w:val="both"/>
        <w:rPr>
          <w:rFonts w:ascii="Arial" w:hAnsi="Arial" w:cs="Arial"/>
          <w:color w:val="000000" w:themeColor="text1"/>
          <w:sz w:val="24"/>
          <w:szCs w:val="24"/>
        </w:rPr>
      </w:pPr>
      <w:r w:rsidRPr="00221C13">
        <w:rPr>
          <w:rFonts w:ascii="Arial" w:hAnsi="Arial" w:cs="Arial"/>
          <w:color w:val="000000" w:themeColor="text1"/>
          <w:sz w:val="24"/>
          <w:szCs w:val="24"/>
        </w:rPr>
        <w:t xml:space="preserve">Due to the </w:t>
      </w:r>
      <w:r w:rsidR="002D3DD1" w:rsidRPr="00221C13">
        <w:rPr>
          <w:rFonts w:ascii="Arial" w:hAnsi="Arial" w:cs="Arial"/>
          <w:color w:val="000000" w:themeColor="text1"/>
          <w:sz w:val="24"/>
          <w:szCs w:val="24"/>
        </w:rPr>
        <w:t xml:space="preserve">split of the HR teams, the </w:t>
      </w:r>
      <w:r w:rsidR="00F861FD" w:rsidRPr="00221C13">
        <w:rPr>
          <w:rFonts w:ascii="Arial" w:hAnsi="Arial" w:cs="Arial"/>
          <w:color w:val="000000" w:themeColor="text1"/>
          <w:sz w:val="24"/>
          <w:szCs w:val="24"/>
        </w:rPr>
        <w:t xml:space="preserve">Ulrich </w:t>
      </w:r>
      <w:r w:rsidR="002D3DD1" w:rsidRPr="00221C13">
        <w:rPr>
          <w:rFonts w:ascii="Arial" w:hAnsi="Arial" w:cs="Arial"/>
          <w:color w:val="000000" w:themeColor="text1"/>
          <w:sz w:val="24"/>
          <w:szCs w:val="24"/>
        </w:rPr>
        <w:t>three-legged stool model (Haden, 2017) is also applied by Perthyn, with HR administrators managing transactional services, HR Advisors specialising in recruitment and Senior HR Advisors</w:t>
      </w:r>
      <w:r w:rsidR="00EE29EC" w:rsidRPr="00221C13">
        <w:rPr>
          <w:rFonts w:ascii="Arial" w:hAnsi="Arial" w:cs="Arial"/>
          <w:color w:val="000000" w:themeColor="text1"/>
          <w:sz w:val="24"/>
          <w:szCs w:val="24"/>
        </w:rPr>
        <w:t xml:space="preserve">, an HR </w:t>
      </w:r>
      <w:r w:rsidR="00975171">
        <w:rPr>
          <w:rFonts w:ascii="Arial" w:hAnsi="Arial" w:cs="Arial"/>
          <w:color w:val="000000" w:themeColor="text1"/>
          <w:sz w:val="24"/>
          <w:szCs w:val="24"/>
        </w:rPr>
        <w:t>M</w:t>
      </w:r>
      <w:r w:rsidR="00EE29EC" w:rsidRPr="00221C13">
        <w:rPr>
          <w:rFonts w:ascii="Arial" w:hAnsi="Arial" w:cs="Arial"/>
          <w:color w:val="000000" w:themeColor="text1"/>
          <w:sz w:val="24"/>
          <w:szCs w:val="24"/>
        </w:rPr>
        <w:t>anager and an HR Director</w:t>
      </w:r>
      <w:r w:rsidR="002D3DD1" w:rsidRPr="00221C13">
        <w:rPr>
          <w:rFonts w:ascii="Arial" w:hAnsi="Arial" w:cs="Arial"/>
          <w:color w:val="000000" w:themeColor="text1"/>
          <w:sz w:val="24"/>
          <w:szCs w:val="24"/>
        </w:rPr>
        <w:t xml:space="preserve"> </w:t>
      </w:r>
      <w:r w:rsidR="00292894">
        <w:rPr>
          <w:rFonts w:ascii="Arial" w:hAnsi="Arial" w:cs="Arial"/>
          <w:color w:val="000000" w:themeColor="text1"/>
          <w:sz w:val="24"/>
          <w:szCs w:val="24"/>
        </w:rPr>
        <w:t>working</w:t>
      </w:r>
      <w:r w:rsidR="002D3DD1" w:rsidRPr="00221C13">
        <w:rPr>
          <w:rFonts w:ascii="Arial" w:hAnsi="Arial" w:cs="Arial"/>
          <w:color w:val="000000" w:themeColor="text1"/>
          <w:sz w:val="24"/>
          <w:szCs w:val="24"/>
        </w:rPr>
        <w:t xml:space="preserve"> with business leaders on strategy. </w:t>
      </w:r>
      <w:r w:rsidR="00B9541A" w:rsidRPr="00221C13">
        <w:rPr>
          <w:rFonts w:ascii="Arial" w:hAnsi="Arial" w:cs="Arial"/>
          <w:color w:val="000000" w:themeColor="text1"/>
          <w:sz w:val="24"/>
          <w:szCs w:val="24"/>
        </w:rPr>
        <w:t xml:space="preserve">However, </w:t>
      </w:r>
      <w:r w:rsidR="002C66FE" w:rsidRPr="00221C13">
        <w:rPr>
          <w:rFonts w:ascii="Arial" w:hAnsi="Arial" w:cs="Arial"/>
          <w:color w:val="000000" w:themeColor="text1"/>
          <w:sz w:val="24"/>
          <w:szCs w:val="24"/>
        </w:rPr>
        <w:t>only 35% of organi</w:t>
      </w:r>
      <w:r w:rsidR="00A83ADE">
        <w:rPr>
          <w:rFonts w:ascii="Arial" w:hAnsi="Arial" w:cs="Arial"/>
          <w:color w:val="000000" w:themeColor="text1"/>
          <w:sz w:val="24"/>
          <w:szCs w:val="24"/>
        </w:rPr>
        <w:t>s</w:t>
      </w:r>
      <w:r w:rsidR="002C66FE" w:rsidRPr="00221C13">
        <w:rPr>
          <w:rFonts w:ascii="Arial" w:hAnsi="Arial" w:cs="Arial"/>
          <w:color w:val="000000" w:themeColor="text1"/>
          <w:sz w:val="24"/>
          <w:szCs w:val="24"/>
        </w:rPr>
        <w:t>ations worldwide employ an HR service delivery model, which is an attribute of high-performing HR functions (Mercer, 2017). This puts Perthyn at competitive advantage</w:t>
      </w:r>
      <w:r w:rsidR="00C633F5" w:rsidRPr="00221C13">
        <w:rPr>
          <w:rFonts w:ascii="Arial" w:hAnsi="Arial" w:cs="Arial"/>
          <w:color w:val="000000" w:themeColor="text1"/>
          <w:sz w:val="24"/>
          <w:szCs w:val="24"/>
        </w:rPr>
        <w:t>, although it must also invest in technology</w:t>
      </w:r>
      <w:r w:rsidR="00292894">
        <w:rPr>
          <w:rFonts w:ascii="Arial" w:hAnsi="Arial" w:cs="Arial"/>
          <w:color w:val="000000" w:themeColor="text1"/>
          <w:sz w:val="24"/>
          <w:szCs w:val="24"/>
        </w:rPr>
        <w:t>:</w:t>
      </w:r>
    </w:p>
    <w:p w:rsidR="00190DB0" w:rsidRDefault="00190DB0" w:rsidP="00190DB0">
      <w:pPr>
        <w:spacing w:after="0" w:line="240" w:lineRule="auto"/>
        <w:jc w:val="center"/>
        <w:rPr>
          <w:rFonts w:ascii="Arial" w:hAnsi="Arial" w:cs="Arial"/>
          <w:color w:val="000000" w:themeColor="text1"/>
          <w:sz w:val="24"/>
          <w:szCs w:val="24"/>
        </w:rPr>
      </w:pPr>
      <w:r w:rsidRPr="00221C13">
        <w:rPr>
          <w:rFonts w:ascii="Arial" w:hAnsi="Arial" w:cs="Arial"/>
          <w:noProof/>
          <w:sz w:val="24"/>
          <w:szCs w:val="24"/>
        </w:rPr>
        <w:drawing>
          <wp:inline distT="0" distB="0" distL="0" distR="0">
            <wp:extent cx="5731510" cy="1389891"/>
            <wp:effectExtent l="0" t="0" r="2540" b="1270"/>
            <wp:docPr id="7" name="Picture 7" descr="https://www.mercer.com/content/dam/mercer/assets/content-images/us-2017-hr-transformation-study-press-release-0-fig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ercer.com/content/dam/mercer/assets/content-images/us-2017-hr-transformation-study-press-release-0-figure-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389891"/>
                    </a:xfrm>
                    <a:prstGeom prst="rect">
                      <a:avLst/>
                    </a:prstGeom>
                    <a:noFill/>
                    <a:ln>
                      <a:noFill/>
                    </a:ln>
                  </pic:spPr>
                </pic:pic>
              </a:graphicData>
            </a:graphic>
          </wp:inline>
        </w:drawing>
      </w:r>
    </w:p>
    <w:p w:rsidR="00292894" w:rsidRDefault="00292894" w:rsidP="00292894">
      <w:pPr>
        <w:spacing w:after="0" w:line="240" w:lineRule="auto"/>
        <w:jc w:val="right"/>
        <w:rPr>
          <w:rFonts w:ascii="Arial" w:hAnsi="Arial" w:cs="Arial"/>
          <w:color w:val="000000" w:themeColor="text1"/>
          <w:sz w:val="24"/>
          <w:szCs w:val="24"/>
        </w:rPr>
      </w:pPr>
      <w:r>
        <w:rPr>
          <w:rFonts w:ascii="Arial" w:hAnsi="Arial" w:cs="Arial"/>
          <w:color w:val="000000" w:themeColor="text1"/>
          <w:sz w:val="24"/>
          <w:szCs w:val="24"/>
        </w:rPr>
        <w:t>(Mercer, 2017)</w:t>
      </w:r>
    </w:p>
    <w:p w:rsidR="00292894" w:rsidRPr="00221C13" w:rsidRDefault="00292894" w:rsidP="00292894">
      <w:pPr>
        <w:spacing w:after="0" w:line="240" w:lineRule="auto"/>
        <w:jc w:val="right"/>
        <w:rPr>
          <w:rFonts w:ascii="Arial" w:hAnsi="Arial" w:cs="Arial"/>
          <w:color w:val="000000" w:themeColor="text1"/>
          <w:sz w:val="24"/>
          <w:szCs w:val="24"/>
        </w:rPr>
      </w:pPr>
    </w:p>
    <w:p w:rsidR="00C633F5" w:rsidRPr="00221C13" w:rsidRDefault="00C633F5" w:rsidP="00F54983">
      <w:pPr>
        <w:spacing w:line="360" w:lineRule="auto"/>
        <w:jc w:val="both"/>
        <w:rPr>
          <w:rFonts w:ascii="Arial" w:hAnsi="Arial" w:cs="Arial"/>
          <w:sz w:val="24"/>
          <w:szCs w:val="24"/>
        </w:rPr>
      </w:pPr>
      <w:r w:rsidRPr="00221C13">
        <w:rPr>
          <w:rFonts w:ascii="Arial" w:hAnsi="Arial" w:cs="Arial"/>
          <w:sz w:val="24"/>
          <w:szCs w:val="24"/>
        </w:rPr>
        <w:t>Whilst there are limited resources</w:t>
      </w:r>
      <w:r w:rsidR="007E6A17" w:rsidRPr="00221C13">
        <w:rPr>
          <w:rFonts w:ascii="Arial" w:hAnsi="Arial" w:cs="Arial"/>
          <w:sz w:val="24"/>
          <w:szCs w:val="24"/>
        </w:rPr>
        <w:t xml:space="preserve"> available </w:t>
      </w:r>
      <w:r w:rsidRPr="00221C13">
        <w:rPr>
          <w:rFonts w:ascii="Arial" w:hAnsi="Arial" w:cs="Arial"/>
          <w:sz w:val="24"/>
          <w:szCs w:val="24"/>
        </w:rPr>
        <w:t>to develop technology, Perthyn already has a HR system which offers reporting and analytics</w:t>
      </w:r>
      <w:r w:rsidR="00887BC0" w:rsidRPr="00221C13">
        <w:rPr>
          <w:rFonts w:ascii="Arial" w:hAnsi="Arial" w:cs="Arial"/>
          <w:sz w:val="24"/>
          <w:szCs w:val="24"/>
        </w:rPr>
        <w:t xml:space="preserve">, employee self-service and </w:t>
      </w:r>
      <w:r w:rsidR="00887BC0" w:rsidRPr="00221C13">
        <w:rPr>
          <w:rFonts w:ascii="Arial" w:hAnsi="Arial" w:cs="Arial"/>
          <w:sz w:val="24"/>
          <w:szCs w:val="24"/>
        </w:rPr>
        <w:lastRenderedPageBreak/>
        <w:t>recruitment</w:t>
      </w:r>
      <w:r w:rsidRPr="00221C13">
        <w:rPr>
          <w:rFonts w:ascii="Arial" w:hAnsi="Arial" w:cs="Arial"/>
          <w:sz w:val="24"/>
          <w:szCs w:val="24"/>
        </w:rPr>
        <w:t xml:space="preserve"> </w:t>
      </w:r>
      <w:r w:rsidR="000E5B2A">
        <w:rPr>
          <w:rFonts w:ascii="Arial" w:hAnsi="Arial" w:cs="Arial"/>
          <w:sz w:val="24"/>
          <w:szCs w:val="24"/>
        </w:rPr>
        <w:t xml:space="preserve">ATS </w:t>
      </w:r>
      <w:r w:rsidRPr="00221C13">
        <w:rPr>
          <w:rFonts w:ascii="Arial" w:hAnsi="Arial" w:cs="Arial"/>
          <w:sz w:val="24"/>
          <w:szCs w:val="24"/>
        </w:rPr>
        <w:t>(Appendix 7).</w:t>
      </w:r>
      <w:r w:rsidR="00887BC0" w:rsidRPr="00221C13">
        <w:rPr>
          <w:rFonts w:ascii="Arial" w:hAnsi="Arial" w:cs="Arial"/>
          <w:sz w:val="24"/>
          <w:szCs w:val="24"/>
        </w:rPr>
        <w:t xml:space="preserve"> The former is used to produce limited report</w:t>
      </w:r>
      <w:r w:rsidR="00053669" w:rsidRPr="00221C13">
        <w:rPr>
          <w:rFonts w:ascii="Arial" w:hAnsi="Arial" w:cs="Arial"/>
          <w:sz w:val="24"/>
          <w:szCs w:val="24"/>
        </w:rPr>
        <w:t>s</w:t>
      </w:r>
      <w:r w:rsidR="00887BC0" w:rsidRPr="00221C13">
        <w:rPr>
          <w:rFonts w:ascii="Arial" w:hAnsi="Arial" w:cs="Arial"/>
          <w:sz w:val="24"/>
          <w:szCs w:val="24"/>
        </w:rPr>
        <w:t xml:space="preserve"> whilst the </w:t>
      </w:r>
      <w:r w:rsidR="002B7737" w:rsidRPr="00221C13">
        <w:rPr>
          <w:rFonts w:ascii="Arial" w:hAnsi="Arial" w:cs="Arial"/>
          <w:sz w:val="24"/>
          <w:szCs w:val="24"/>
        </w:rPr>
        <w:t>latter</w:t>
      </w:r>
      <w:r w:rsidR="00887BC0" w:rsidRPr="00221C13">
        <w:rPr>
          <w:rFonts w:ascii="Arial" w:hAnsi="Arial" w:cs="Arial"/>
          <w:sz w:val="24"/>
          <w:szCs w:val="24"/>
        </w:rPr>
        <w:t xml:space="preserve"> two are not utilised at all. </w:t>
      </w:r>
      <w:r w:rsidR="00053669" w:rsidRPr="00221C13">
        <w:rPr>
          <w:rFonts w:ascii="Arial" w:hAnsi="Arial" w:cs="Arial"/>
          <w:sz w:val="24"/>
          <w:szCs w:val="24"/>
        </w:rPr>
        <w:t>To</w:t>
      </w:r>
      <w:r w:rsidR="00750B22" w:rsidRPr="00221C13">
        <w:rPr>
          <w:rFonts w:ascii="Arial" w:hAnsi="Arial" w:cs="Arial"/>
          <w:sz w:val="24"/>
          <w:szCs w:val="24"/>
        </w:rPr>
        <w:t xml:space="preserve"> meet the </w:t>
      </w:r>
      <w:r w:rsidR="00A7373F">
        <w:rPr>
          <w:rFonts w:ascii="Arial" w:hAnsi="Arial" w:cs="Arial"/>
          <w:sz w:val="24"/>
          <w:szCs w:val="24"/>
        </w:rPr>
        <w:t xml:space="preserve">future </w:t>
      </w:r>
      <w:r w:rsidR="00750B22" w:rsidRPr="00221C13">
        <w:rPr>
          <w:rFonts w:ascii="Arial" w:hAnsi="Arial" w:cs="Arial"/>
          <w:sz w:val="24"/>
          <w:szCs w:val="24"/>
        </w:rPr>
        <w:t xml:space="preserve">needs of employees, service users and to be an agile organisation, Perthyn must develop existing technologies and </w:t>
      </w:r>
      <w:r w:rsidR="00BD0DC9">
        <w:rPr>
          <w:rFonts w:ascii="Arial" w:hAnsi="Arial" w:cs="Arial"/>
          <w:sz w:val="24"/>
          <w:szCs w:val="24"/>
        </w:rPr>
        <w:t xml:space="preserve">then </w:t>
      </w:r>
      <w:r w:rsidR="00750B22" w:rsidRPr="00221C13">
        <w:rPr>
          <w:rFonts w:ascii="Arial" w:hAnsi="Arial" w:cs="Arial"/>
          <w:sz w:val="24"/>
          <w:szCs w:val="24"/>
        </w:rPr>
        <w:t>train staff</w:t>
      </w:r>
      <w:r w:rsidR="00E141E8">
        <w:rPr>
          <w:rFonts w:ascii="Arial" w:hAnsi="Arial" w:cs="Arial"/>
          <w:sz w:val="24"/>
          <w:szCs w:val="24"/>
        </w:rPr>
        <w:t xml:space="preserve"> </w:t>
      </w:r>
      <w:r w:rsidR="00D903BA">
        <w:rPr>
          <w:rFonts w:ascii="Arial" w:hAnsi="Arial" w:cs="Arial"/>
          <w:sz w:val="24"/>
          <w:szCs w:val="24"/>
        </w:rPr>
        <w:t>appropriately and effectively</w:t>
      </w:r>
      <w:r w:rsidR="00C9481E" w:rsidRPr="00221C13">
        <w:rPr>
          <w:rFonts w:ascii="Arial" w:hAnsi="Arial" w:cs="Arial"/>
          <w:sz w:val="24"/>
          <w:szCs w:val="24"/>
        </w:rPr>
        <w:t>.</w:t>
      </w:r>
    </w:p>
    <w:p w:rsidR="00F12080" w:rsidRPr="00221C13" w:rsidRDefault="00054E73" w:rsidP="00F54983">
      <w:pPr>
        <w:spacing w:line="360" w:lineRule="auto"/>
        <w:jc w:val="both"/>
        <w:rPr>
          <w:rFonts w:ascii="Arial" w:hAnsi="Arial" w:cs="Arial"/>
          <w:sz w:val="24"/>
          <w:szCs w:val="24"/>
        </w:rPr>
      </w:pPr>
      <w:r w:rsidRPr="00221C13">
        <w:rPr>
          <w:rFonts w:ascii="Arial" w:hAnsi="Arial" w:cs="Arial"/>
          <w:sz w:val="24"/>
          <w:szCs w:val="24"/>
        </w:rPr>
        <w:t>Organisations</w:t>
      </w:r>
      <w:r w:rsidR="009E6924" w:rsidRPr="00221C13">
        <w:rPr>
          <w:rFonts w:ascii="Arial" w:hAnsi="Arial" w:cs="Arial"/>
          <w:sz w:val="24"/>
          <w:szCs w:val="24"/>
        </w:rPr>
        <w:t xml:space="preserve"> in different sectors</w:t>
      </w:r>
      <w:r w:rsidR="00F861FD" w:rsidRPr="00221C13">
        <w:rPr>
          <w:rFonts w:ascii="Arial" w:hAnsi="Arial" w:cs="Arial"/>
          <w:sz w:val="24"/>
          <w:szCs w:val="24"/>
        </w:rPr>
        <w:t xml:space="preserve"> have successfully developed</w:t>
      </w:r>
      <w:r w:rsidR="009E6924" w:rsidRPr="00221C13">
        <w:rPr>
          <w:rFonts w:ascii="Arial" w:hAnsi="Arial" w:cs="Arial"/>
          <w:sz w:val="24"/>
          <w:szCs w:val="24"/>
        </w:rPr>
        <w:t xml:space="preserve"> </w:t>
      </w:r>
      <w:r w:rsidR="006C1B58" w:rsidRPr="00221C13">
        <w:rPr>
          <w:rFonts w:ascii="Arial" w:hAnsi="Arial" w:cs="Arial"/>
          <w:sz w:val="24"/>
          <w:szCs w:val="24"/>
        </w:rPr>
        <w:t xml:space="preserve">their </w:t>
      </w:r>
      <w:r w:rsidR="009E6924" w:rsidRPr="00221C13">
        <w:rPr>
          <w:rFonts w:ascii="Arial" w:hAnsi="Arial" w:cs="Arial"/>
          <w:sz w:val="24"/>
          <w:szCs w:val="24"/>
        </w:rPr>
        <w:t>employee experience, as indicated below:</w:t>
      </w:r>
    </w:p>
    <w:tbl>
      <w:tblPr>
        <w:tblStyle w:val="GridTable6Colorful-Accent5"/>
        <w:tblW w:w="0" w:type="auto"/>
        <w:tblLook w:val="04A0" w:firstRow="1" w:lastRow="0" w:firstColumn="1" w:lastColumn="0" w:noHBand="0" w:noVBand="1"/>
      </w:tblPr>
      <w:tblGrid>
        <w:gridCol w:w="2476"/>
        <w:gridCol w:w="2309"/>
        <w:gridCol w:w="4231"/>
      </w:tblGrid>
      <w:tr w:rsidR="00D943D0" w:rsidRPr="00221C13" w:rsidTr="00E63C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6" w:type="dxa"/>
          </w:tcPr>
          <w:p w:rsidR="00D943D0" w:rsidRPr="00463107" w:rsidRDefault="00D943D0" w:rsidP="00054E73">
            <w:pPr>
              <w:jc w:val="both"/>
              <w:rPr>
                <w:rFonts w:ascii="Arial" w:hAnsi="Arial" w:cs="Arial"/>
                <w:color w:val="auto"/>
                <w:szCs w:val="24"/>
              </w:rPr>
            </w:pPr>
            <w:r w:rsidRPr="00463107">
              <w:rPr>
                <w:rFonts w:ascii="Arial" w:hAnsi="Arial" w:cs="Arial"/>
                <w:color w:val="auto"/>
                <w:szCs w:val="24"/>
              </w:rPr>
              <w:t>Organisation and Industry</w:t>
            </w:r>
          </w:p>
        </w:tc>
        <w:tc>
          <w:tcPr>
            <w:tcW w:w="2309" w:type="dxa"/>
          </w:tcPr>
          <w:p w:rsidR="00D943D0" w:rsidRPr="00463107" w:rsidRDefault="00D943D0" w:rsidP="00054E73">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Change</w:t>
            </w:r>
            <w:r w:rsidR="00CD654B" w:rsidRPr="00463107">
              <w:rPr>
                <w:rFonts w:ascii="Arial" w:hAnsi="Arial" w:cs="Arial"/>
                <w:color w:val="auto"/>
                <w:szCs w:val="24"/>
              </w:rPr>
              <w:t xml:space="preserve"> / Action</w:t>
            </w:r>
          </w:p>
        </w:tc>
        <w:tc>
          <w:tcPr>
            <w:tcW w:w="4231" w:type="dxa"/>
          </w:tcPr>
          <w:p w:rsidR="00D943D0" w:rsidRPr="00463107" w:rsidRDefault="00D943D0" w:rsidP="00054E73">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Outcome</w:t>
            </w:r>
          </w:p>
        </w:tc>
      </w:tr>
      <w:tr w:rsidR="00D943D0" w:rsidRPr="00221C13" w:rsidTr="00E63C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6" w:type="dxa"/>
          </w:tcPr>
          <w:p w:rsidR="00210118" w:rsidRPr="00463107" w:rsidRDefault="00D943D0" w:rsidP="00E71E8B">
            <w:pPr>
              <w:jc w:val="both"/>
              <w:rPr>
                <w:rFonts w:ascii="Arial" w:hAnsi="Arial" w:cs="Arial"/>
                <w:b w:val="0"/>
                <w:bCs w:val="0"/>
                <w:color w:val="auto"/>
                <w:szCs w:val="24"/>
              </w:rPr>
            </w:pPr>
            <w:r w:rsidRPr="00463107">
              <w:rPr>
                <w:rFonts w:ascii="Arial" w:hAnsi="Arial" w:cs="Arial"/>
                <w:color w:val="auto"/>
                <w:szCs w:val="24"/>
              </w:rPr>
              <w:t>Citi Group</w:t>
            </w:r>
          </w:p>
          <w:p w:rsidR="00D943D0" w:rsidRPr="00463107" w:rsidRDefault="00210118" w:rsidP="00B94352">
            <w:pPr>
              <w:rPr>
                <w:rFonts w:ascii="Arial" w:hAnsi="Arial" w:cs="Arial"/>
                <w:b w:val="0"/>
                <w:color w:val="auto"/>
                <w:szCs w:val="24"/>
              </w:rPr>
            </w:pPr>
            <w:r w:rsidRPr="00463107">
              <w:rPr>
                <w:rFonts w:ascii="Arial" w:hAnsi="Arial" w:cs="Arial"/>
                <w:b w:val="0"/>
                <w:color w:val="auto"/>
                <w:szCs w:val="24"/>
              </w:rPr>
              <w:t>(</w:t>
            </w:r>
            <w:r w:rsidR="00D943D0" w:rsidRPr="00463107">
              <w:rPr>
                <w:rFonts w:ascii="Arial" w:hAnsi="Arial" w:cs="Arial"/>
                <w:b w:val="0"/>
                <w:color w:val="auto"/>
                <w:szCs w:val="24"/>
              </w:rPr>
              <w:t>Global financial services</w:t>
            </w:r>
            <w:r w:rsidRPr="00463107">
              <w:rPr>
                <w:rFonts w:ascii="Arial" w:hAnsi="Arial" w:cs="Arial"/>
                <w:b w:val="0"/>
                <w:color w:val="auto"/>
                <w:szCs w:val="24"/>
              </w:rPr>
              <w:t>)</w:t>
            </w:r>
          </w:p>
        </w:tc>
        <w:tc>
          <w:tcPr>
            <w:tcW w:w="2309" w:type="dxa"/>
          </w:tcPr>
          <w:p w:rsidR="00D943D0" w:rsidRPr="00463107" w:rsidRDefault="00D943D0"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Incorporated a range of work settings and technology to support more active and connected work styles (Cannon, 2017)</w:t>
            </w:r>
            <w:r w:rsidR="005917FC">
              <w:rPr>
                <w:rFonts w:ascii="Arial" w:hAnsi="Arial" w:cs="Arial"/>
                <w:color w:val="auto"/>
                <w:szCs w:val="24"/>
              </w:rPr>
              <w:t>.</w:t>
            </w:r>
          </w:p>
        </w:tc>
        <w:tc>
          <w:tcPr>
            <w:tcW w:w="4231" w:type="dxa"/>
          </w:tcPr>
          <w:p w:rsidR="00D943D0" w:rsidRPr="00463107" w:rsidRDefault="00D943D0"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Success factors were based on management readiness, technology, change management and providing for staff need</w:t>
            </w:r>
            <w:r w:rsidR="00E04138">
              <w:rPr>
                <w:rFonts w:ascii="Arial" w:hAnsi="Arial" w:cs="Arial"/>
                <w:color w:val="auto"/>
                <w:szCs w:val="24"/>
              </w:rPr>
              <w:t>s</w:t>
            </w:r>
            <w:r w:rsidRPr="00463107">
              <w:rPr>
                <w:rFonts w:ascii="Arial" w:hAnsi="Arial" w:cs="Arial"/>
                <w:color w:val="auto"/>
                <w:szCs w:val="24"/>
              </w:rPr>
              <w:t xml:space="preserve"> (Cannon, 2017)</w:t>
            </w:r>
            <w:r w:rsidR="00E04138">
              <w:rPr>
                <w:rFonts w:ascii="Arial" w:hAnsi="Arial" w:cs="Arial"/>
                <w:color w:val="auto"/>
                <w:szCs w:val="24"/>
              </w:rPr>
              <w:t>.</w:t>
            </w:r>
          </w:p>
        </w:tc>
      </w:tr>
      <w:tr w:rsidR="00CD654B" w:rsidRPr="00221C13" w:rsidTr="00E63C88">
        <w:tc>
          <w:tcPr>
            <w:cnfStyle w:val="001000000000" w:firstRow="0" w:lastRow="0" w:firstColumn="1" w:lastColumn="0" w:oddVBand="0" w:evenVBand="0" w:oddHBand="0" w:evenHBand="0" w:firstRowFirstColumn="0" w:firstRowLastColumn="0" w:lastRowFirstColumn="0" w:lastRowLastColumn="0"/>
            <w:tcW w:w="2476" w:type="dxa"/>
          </w:tcPr>
          <w:p w:rsidR="00210118" w:rsidRPr="00463107" w:rsidRDefault="00CD654B" w:rsidP="00E71E8B">
            <w:pPr>
              <w:jc w:val="both"/>
              <w:rPr>
                <w:rFonts w:ascii="Arial" w:hAnsi="Arial" w:cs="Arial"/>
                <w:b w:val="0"/>
                <w:bCs w:val="0"/>
                <w:color w:val="auto"/>
                <w:szCs w:val="24"/>
              </w:rPr>
            </w:pPr>
            <w:r w:rsidRPr="00463107">
              <w:rPr>
                <w:rFonts w:ascii="Arial" w:hAnsi="Arial" w:cs="Arial"/>
                <w:color w:val="auto"/>
                <w:szCs w:val="24"/>
              </w:rPr>
              <w:t>Mace</w:t>
            </w:r>
            <w:r w:rsidR="00210118" w:rsidRPr="00463107">
              <w:rPr>
                <w:rFonts w:ascii="Arial" w:hAnsi="Arial" w:cs="Arial"/>
                <w:color w:val="auto"/>
                <w:szCs w:val="24"/>
              </w:rPr>
              <w:t xml:space="preserve"> </w:t>
            </w:r>
          </w:p>
          <w:p w:rsidR="00CD654B" w:rsidRPr="00463107" w:rsidRDefault="00210118" w:rsidP="00B94352">
            <w:pPr>
              <w:rPr>
                <w:rFonts w:ascii="Arial" w:hAnsi="Arial" w:cs="Arial"/>
                <w:b w:val="0"/>
                <w:color w:val="auto"/>
                <w:szCs w:val="24"/>
              </w:rPr>
            </w:pPr>
            <w:r w:rsidRPr="00463107">
              <w:rPr>
                <w:rFonts w:ascii="Arial" w:hAnsi="Arial" w:cs="Arial"/>
                <w:b w:val="0"/>
                <w:color w:val="auto"/>
                <w:szCs w:val="24"/>
              </w:rPr>
              <w:t>(Consultancy and Construction Company)</w:t>
            </w:r>
          </w:p>
        </w:tc>
        <w:tc>
          <w:tcPr>
            <w:tcW w:w="2309" w:type="dxa"/>
          </w:tcPr>
          <w:p w:rsidR="00CD654B" w:rsidRPr="00463107" w:rsidRDefault="00CD654B"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Measure</w:t>
            </w:r>
            <w:r w:rsidR="00FD3102" w:rsidRPr="00463107">
              <w:rPr>
                <w:rFonts w:ascii="Arial" w:hAnsi="Arial" w:cs="Arial"/>
                <w:color w:val="auto"/>
                <w:szCs w:val="24"/>
              </w:rPr>
              <w:t>d</w:t>
            </w:r>
            <w:r w:rsidRPr="00463107">
              <w:rPr>
                <w:rFonts w:ascii="Arial" w:hAnsi="Arial" w:cs="Arial"/>
                <w:color w:val="auto"/>
                <w:szCs w:val="24"/>
              </w:rPr>
              <w:t xml:space="preserve"> employee engagement through annual staff surveys</w:t>
            </w:r>
            <w:r w:rsidR="004D16CA">
              <w:rPr>
                <w:rFonts w:ascii="Arial" w:hAnsi="Arial" w:cs="Arial"/>
                <w:color w:val="auto"/>
                <w:szCs w:val="24"/>
              </w:rPr>
              <w:t>.</w:t>
            </w:r>
          </w:p>
          <w:p w:rsidR="00A740A2" w:rsidRPr="00463107" w:rsidRDefault="00A740A2"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p>
          <w:p w:rsidR="00CD654B" w:rsidRPr="00463107" w:rsidRDefault="00CD654B"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Participated in benchmarking survey</w:t>
            </w:r>
            <w:r w:rsidR="008142B0" w:rsidRPr="00463107">
              <w:rPr>
                <w:rFonts w:ascii="Arial" w:hAnsi="Arial" w:cs="Arial"/>
                <w:color w:val="auto"/>
                <w:szCs w:val="24"/>
              </w:rPr>
              <w:t xml:space="preserve"> (Truss et al, 2012</w:t>
            </w:r>
            <w:r w:rsidR="00A44FFB" w:rsidRPr="00463107">
              <w:rPr>
                <w:rFonts w:ascii="Arial" w:hAnsi="Arial" w:cs="Arial"/>
                <w:color w:val="auto"/>
                <w:szCs w:val="24"/>
              </w:rPr>
              <w:t>, p.234</w:t>
            </w:r>
            <w:r w:rsidR="008142B0" w:rsidRPr="00463107">
              <w:rPr>
                <w:rFonts w:ascii="Arial" w:hAnsi="Arial" w:cs="Arial"/>
                <w:color w:val="auto"/>
                <w:szCs w:val="24"/>
              </w:rPr>
              <w:t>)</w:t>
            </w:r>
            <w:r w:rsidR="00E05BD4">
              <w:rPr>
                <w:rFonts w:ascii="Arial" w:hAnsi="Arial" w:cs="Arial"/>
                <w:color w:val="auto"/>
                <w:szCs w:val="24"/>
              </w:rPr>
              <w:t>.</w:t>
            </w:r>
          </w:p>
        </w:tc>
        <w:tc>
          <w:tcPr>
            <w:tcW w:w="4231" w:type="dxa"/>
          </w:tcPr>
          <w:p w:rsidR="00B33ECE" w:rsidRPr="00463107" w:rsidRDefault="00B33ECE"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Discovered that:</w:t>
            </w:r>
          </w:p>
          <w:p w:rsidR="00CD654B" w:rsidRPr="00463107" w:rsidRDefault="00B33ECE" w:rsidP="00E71E8B">
            <w:pPr>
              <w:pStyle w:val="ListParagraph"/>
              <w:numPr>
                <w:ilvl w:val="0"/>
                <w:numId w:val="43"/>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H</w:t>
            </w:r>
            <w:r w:rsidR="00CD654B" w:rsidRPr="00463107">
              <w:rPr>
                <w:rFonts w:ascii="Arial" w:hAnsi="Arial" w:cs="Arial"/>
                <w:color w:val="auto"/>
                <w:szCs w:val="24"/>
              </w:rPr>
              <w:t>igh engagement levels</w:t>
            </w:r>
            <w:r w:rsidRPr="00463107">
              <w:rPr>
                <w:rFonts w:ascii="Arial" w:hAnsi="Arial" w:cs="Arial"/>
                <w:color w:val="auto"/>
                <w:szCs w:val="24"/>
              </w:rPr>
              <w:t xml:space="preserve"> existed, h</w:t>
            </w:r>
            <w:r w:rsidR="00CD654B" w:rsidRPr="00463107">
              <w:rPr>
                <w:rFonts w:ascii="Arial" w:hAnsi="Arial" w:cs="Arial"/>
                <w:color w:val="auto"/>
                <w:szCs w:val="24"/>
              </w:rPr>
              <w:t>owever</w:t>
            </w:r>
            <w:r w:rsidRPr="00463107">
              <w:rPr>
                <w:rFonts w:ascii="Arial" w:hAnsi="Arial" w:cs="Arial"/>
                <w:color w:val="auto"/>
                <w:szCs w:val="24"/>
              </w:rPr>
              <w:t>,</w:t>
            </w:r>
            <w:r w:rsidR="00CD654B" w:rsidRPr="00463107">
              <w:rPr>
                <w:rFonts w:ascii="Arial" w:hAnsi="Arial" w:cs="Arial"/>
                <w:color w:val="auto"/>
                <w:szCs w:val="24"/>
              </w:rPr>
              <w:t xml:space="preserve"> employees who worked to high pressure deadlines suffered work-life balance</w:t>
            </w:r>
            <w:r w:rsidR="009B7DA2">
              <w:rPr>
                <w:rFonts w:ascii="Arial" w:hAnsi="Arial" w:cs="Arial"/>
                <w:color w:val="auto"/>
                <w:szCs w:val="24"/>
              </w:rPr>
              <w:t>.</w:t>
            </w:r>
          </w:p>
          <w:p w:rsidR="00C44BCB" w:rsidRPr="00463107" w:rsidRDefault="00C44BCB" w:rsidP="00E71E8B">
            <w:pPr>
              <w:pStyle w:val="ListParagraph"/>
              <w:numPr>
                <w:ilvl w:val="0"/>
                <w:numId w:val="43"/>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Results indicated</w:t>
            </w:r>
            <w:r w:rsidR="007C6126">
              <w:rPr>
                <w:rFonts w:ascii="Arial" w:hAnsi="Arial" w:cs="Arial"/>
                <w:color w:val="auto"/>
                <w:szCs w:val="24"/>
              </w:rPr>
              <w:t xml:space="preserve"> </w:t>
            </w:r>
            <w:r w:rsidRPr="00463107">
              <w:rPr>
                <w:rFonts w:ascii="Arial" w:hAnsi="Arial" w:cs="Arial"/>
                <w:color w:val="auto"/>
                <w:szCs w:val="24"/>
              </w:rPr>
              <w:t>employees</w:t>
            </w:r>
            <w:r w:rsidR="007C6126">
              <w:rPr>
                <w:rFonts w:ascii="Arial" w:hAnsi="Arial" w:cs="Arial"/>
                <w:color w:val="auto"/>
                <w:szCs w:val="24"/>
              </w:rPr>
              <w:t xml:space="preserve"> could improve</w:t>
            </w:r>
            <w:r w:rsidRPr="00463107">
              <w:rPr>
                <w:rFonts w:ascii="Arial" w:hAnsi="Arial" w:cs="Arial"/>
                <w:color w:val="auto"/>
                <w:szCs w:val="24"/>
              </w:rPr>
              <w:t xml:space="preserve"> shared ideas and knowledge</w:t>
            </w:r>
            <w:r w:rsidR="009B7DA2">
              <w:rPr>
                <w:rFonts w:ascii="Arial" w:hAnsi="Arial" w:cs="Arial"/>
                <w:color w:val="auto"/>
                <w:szCs w:val="24"/>
              </w:rPr>
              <w:t>.</w:t>
            </w:r>
          </w:p>
          <w:p w:rsidR="00B33ECE" w:rsidRPr="00463107" w:rsidRDefault="00B33ECE" w:rsidP="00E71E8B">
            <w:pPr>
              <w:pStyle w:val="ListParagraph"/>
              <w:numPr>
                <w:ilvl w:val="0"/>
                <w:numId w:val="43"/>
              </w:num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color w:val="auto"/>
                <w:szCs w:val="24"/>
              </w:rPr>
              <w:t>Managers could benefit from management development</w:t>
            </w:r>
            <w:r w:rsidR="009B7DA2">
              <w:rPr>
                <w:rFonts w:ascii="Arial" w:hAnsi="Arial" w:cs="Arial"/>
                <w:color w:val="auto"/>
                <w:szCs w:val="24"/>
              </w:rPr>
              <w:t>.</w:t>
            </w:r>
          </w:p>
          <w:p w:rsidR="00B33ECE" w:rsidRPr="00463107" w:rsidRDefault="00B33ECE" w:rsidP="00E71E8B">
            <w:pPr>
              <w:pStyle w:val="ListParagraph"/>
              <w:numPr>
                <w:ilvl w:val="0"/>
                <w:numId w:val="43"/>
              </w:num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color w:val="auto"/>
                <w:szCs w:val="24"/>
              </w:rPr>
              <w:t>CSR approach could be enhanced</w:t>
            </w:r>
            <w:r w:rsidR="009B7DA2">
              <w:rPr>
                <w:rFonts w:ascii="Arial" w:hAnsi="Arial" w:cs="Arial"/>
                <w:color w:val="auto"/>
                <w:szCs w:val="24"/>
              </w:rPr>
              <w:t>.</w:t>
            </w:r>
          </w:p>
          <w:p w:rsidR="00B33ECE" w:rsidRPr="00463107" w:rsidRDefault="00B33ECE" w:rsidP="00E71E8B">
            <w:pPr>
              <w:pStyle w:val="ListParagraph"/>
              <w:numPr>
                <w:ilvl w:val="0"/>
                <w:numId w:val="43"/>
              </w:num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color w:val="auto"/>
                <w:szCs w:val="24"/>
              </w:rPr>
              <w:t>Appraisal process could be improved</w:t>
            </w:r>
            <w:r w:rsidR="009B7DA2">
              <w:rPr>
                <w:rFonts w:ascii="Arial" w:hAnsi="Arial" w:cs="Arial"/>
                <w:color w:val="auto"/>
                <w:szCs w:val="24"/>
              </w:rPr>
              <w:t>.</w:t>
            </w:r>
          </w:p>
          <w:p w:rsidR="00B33ECE" w:rsidRPr="00463107" w:rsidRDefault="00B33ECE"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rsidR="00B33ECE" w:rsidRPr="00463107" w:rsidRDefault="00B33ECE"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color w:val="auto"/>
                <w:szCs w:val="24"/>
              </w:rPr>
              <w:t xml:space="preserve">An engagement model was developed </w:t>
            </w:r>
            <w:proofErr w:type="gramStart"/>
            <w:r w:rsidRPr="00463107">
              <w:rPr>
                <w:rFonts w:ascii="Arial" w:hAnsi="Arial" w:cs="Arial"/>
                <w:color w:val="auto"/>
                <w:szCs w:val="24"/>
              </w:rPr>
              <w:t>as a result of</w:t>
            </w:r>
            <w:proofErr w:type="gramEnd"/>
            <w:r w:rsidRPr="00463107">
              <w:rPr>
                <w:rFonts w:ascii="Arial" w:hAnsi="Arial" w:cs="Arial"/>
                <w:color w:val="auto"/>
                <w:szCs w:val="24"/>
              </w:rPr>
              <w:t xml:space="preserve"> the findings to meet the above needs (Truss et al, 2012</w:t>
            </w:r>
            <w:r w:rsidR="00A44FFB" w:rsidRPr="00463107">
              <w:rPr>
                <w:rFonts w:ascii="Arial" w:hAnsi="Arial" w:cs="Arial"/>
                <w:color w:val="auto"/>
                <w:szCs w:val="24"/>
              </w:rPr>
              <w:t>, p.234</w:t>
            </w:r>
            <w:r w:rsidRPr="00463107">
              <w:rPr>
                <w:rFonts w:ascii="Arial" w:hAnsi="Arial" w:cs="Arial"/>
                <w:color w:val="auto"/>
                <w:szCs w:val="24"/>
              </w:rPr>
              <w:t>)</w:t>
            </w:r>
            <w:r w:rsidR="009B7DA2">
              <w:rPr>
                <w:rFonts w:ascii="Arial" w:hAnsi="Arial" w:cs="Arial"/>
                <w:color w:val="auto"/>
                <w:szCs w:val="24"/>
              </w:rPr>
              <w:t>.</w:t>
            </w:r>
          </w:p>
        </w:tc>
      </w:tr>
      <w:tr w:rsidR="00E63C88" w:rsidRPr="00221C13" w:rsidTr="00E63C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6" w:type="dxa"/>
          </w:tcPr>
          <w:p w:rsidR="00E63C88" w:rsidRPr="00463107" w:rsidRDefault="00E63C88" w:rsidP="00E71E8B">
            <w:pPr>
              <w:jc w:val="both"/>
              <w:rPr>
                <w:rFonts w:ascii="Arial" w:hAnsi="Arial" w:cs="Arial"/>
                <w:color w:val="auto"/>
                <w:szCs w:val="24"/>
              </w:rPr>
            </w:pPr>
            <w:r w:rsidRPr="00463107">
              <w:rPr>
                <w:rFonts w:ascii="Arial" w:hAnsi="Arial" w:cs="Arial"/>
                <w:color w:val="auto"/>
                <w:szCs w:val="24"/>
              </w:rPr>
              <w:t>Guy’s and St Thomas’ NHS Foundation Trust</w:t>
            </w:r>
            <w:r w:rsidR="00210118" w:rsidRPr="00463107">
              <w:rPr>
                <w:rFonts w:ascii="Arial" w:hAnsi="Arial" w:cs="Arial"/>
                <w:color w:val="auto"/>
                <w:szCs w:val="24"/>
              </w:rPr>
              <w:t xml:space="preserve"> </w:t>
            </w:r>
            <w:r w:rsidR="00210118" w:rsidRPr="00463107">
              <w:rPr>
                <w:rFonts w:ascii="Arial" w:hAnsi="Arial" w:cs="Arial"/>
                <w:b w:val="0"/>
                <w:color w:val="auto"/>
                <w:szCs w:val="24"/>
              </w:rPr>
              <w:t>(Health Care)</w:t>
            </w:r>
          </w:p>
        </w:tc>
        <w:tc>
          <w:tcPr>
            <w:tcW w:w="2309" w:type="dxa"/>
          </w:tcPr>
          <w:p w:rsidR="00E63C88" w:rsidRPr="00463107" w:rsidRDefault="00E63C88"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Developed a learning agreement with the staff side (trade unions) to ensure</w:t>
            </w:r>
          </w:p>
          <w:p w:rsidR="00E63C88" w:rsidRPr="00463107" w:rsidRDefault="00E63C88"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 xml:space="preserve">that the learning needs of individuals in entry support jobs </w:t>
            </w:r>
            <w:r w:rsidR="00A3784C">
              <w:rPr>
                <w:rFonts w:ascii="Arial" w:hAnsi="Arial" w:cs="Arial"/>
                <w:color w:val="auto"/>
                <w:szCs w:val="24"/>
              </w:rPr>
              <w:t xml:space="preserve">were </w:t>
            </w:r>
            <w:r w:rsidRPr="00463107">
              <w:rPr>
                <w:rFonts w:ascii="Arial" w:hAnsi="Arial" w:cs="Arial"/>
                <w:color w:val="auto"/>
                <w:szCs w:val="24"/>
              </w:rPr>
              <w:t>identified and addressed</w:t>
            </w:r>
            <w:r w:rsidR="00DD57E0">
              <w:rPr>
                <w:rFonts w:ascii="Arial" w:hAnsi="Arial" w:cs="Arial"/>
                <w:color w:val="auto"/>
                <w:szCs w:val="24"/>
              </w:rPr>
              <w:t>.</w:t>
            </w:r>
          </w:p>
          <w:p w:rsidR="009A73EF" w:rsidRPr="00463107" w:rsidRDefault="009A73EF"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p>
          <w:p w:rsidR="00E63C88" w:rsidRPr="00463107" w:rsidRDefault="009A73EF"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U</w:t>
            </w:r>
            <w:r w:rsidR="00E63C88" w:rsidRPr="00463107">
              <w:rPr>
                <w:rFonts w:ascii="Arial" w:hAnsi="Arial" w:cs="Arial"/>
                <w:color w:val="auto"/>
                <w:szCs w:val="24"/>
              </w:rPr>
              <w:t>tilis</w:t>
            </w:r>
            <w:r w:rsidR="008142B0" w:rsidRPr="00463107">
              <w:rPr>
                <w:rFonts w:ascii="Arial" w:hAnsi="Arial" w:cs="Arial"/>
                <w:color w:val="auto"/>
                <w:szCs w:val="24"/>
              </w:rPr>
              <w:t xml:space="preserve">ing </w:t>
            </w:r>
            <w:r w:rsidR="00E63C88" w:rsidRPr="00463107">
              <w:rPr>
                <w:rFonts w:ascii="Arial" w:hAnsi="Arial" w:cs="Arial"/>
                <w:color w:val="auto"/>
                <w:szCs w:val="24"/>
              </w:rPr>
              <w:t>technology to</w:t>
            </w:r>
            <w:r w:rsidR="008142B0" w:rsidRPr="00463107">
              <w:rPr>
                <w:rFonts w:ascii="Arial" w:hAnsi="Arial" w:cs="Arial"/>
                <w:color w:val="auto"/>
                <w:szCs w:val="24"/>
              </w:rPr>
              <w:t xml:space="preserve"> </w:t>
            </w:r>
            <w:r w:rsidR="00E63C88" w:rsidRPr="00463107">
              <w:rPr>
                <w:rFonts w:ascii="Arial" w:hAnsi="Arial" w:cs="Arial"/>
                <w:color w:val="auto"/>
                <w:szCs w:val="24"/>
              </w:rPr>
              <w:t>facilitate knowledge-sharing internally and</w:t>
            </w:r>
          </w:p>
          <w:p w:rsidR="00E63C88" w:rsidRPr="00463107" w:rsidRDefault="00DD57E0"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Pr>
                <w:rFonts w:ascii="Arial" w:hAnsi="Arial" w:cs="Arial"/>
                <w:color w:val="auto"/>
                <w:szCs w:val="24"/>
              </w:rPr>
              <w:t>e</w:t>
            </w:r>
            <w:r w:rsidR="00E63C88" w:rsidRPr="00463107">
              <w:rPr>
                <w:rFonts w:ascii="Arial" w:hAnsi="Arial" w:cs="Arial"/>
                <w:color w:val="auto"/>
                <w:szCs w:val="24"/>
              </w:rPr>
              <w:t>xternally</w:t>
            </w:r>
            <w:r>
              <w:rPr>
                <w:rFonts w:ascii="Arial" w:hAnsi="Arial" w:cs="Arial"/>
                <w:color w:val="auto"/>
                <w:szCs w:val="24"/>
              </w:rPr>
              <w:t>.</w:t>
            </w:r>
          </w:p>
          <w:p w:rsidR="007A0223" w:rsidRPr="00463107" w:rsidRDefault="007A0223"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p>
          <w:p w:rsidR="009A73EF" w:rsidRPr="00463107" w:rsidRDefault="007A0223"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Increased community work</w:t>
            </w:r>
            <w:r w:rsidR="006D5408" w:rsidRPr="00463107">
              <w:rPr>
                <w:rFonts w:ascii="Arial" w:hAnsi="Arial" w:cs="Arial"/>
                <w:color w:val="auto"/>
                <w:szCs w:val="24"/>
              </w:rPr>
              <w:t xml:space="preserve"> (CIPD, 2014, p.23-31</w:t>
            </w:r>
            <w:r w:rsidR="004C6C1C">
              <w:rPr>
                <w:rFonts w:ascii="Arial" w:hAnsi="Arial" w:cs="Arial"/>
                <w:color w:val="auto"/>
                <w:szCs w:val="24"/>
              </w:rPr>
              <w:t>)</w:t>
            </w:r>
            <w:r w:rsidR="00DD57E0">
              <w:rPr>
                <w:rFonts w:ascii="Arial" w:hAnsi="Arial" w:cs="Arial"/>
                <w:color w:val="auto"/>
                <w:szCs w:val="24"/>
              </w:rPr>
              <w:t>.</w:t>
            </w:r>
          </w:p>
        </w:tc>
        <w:tc>
          <w:tcPr>
            <w:tcW w:w="4231" w:type="dxa"/>
          </w:tcPr>
          <w:p w:rsidR="00E63C88" w:rsidRPr="00463107" w:rsidRDefault="009A73EF"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L</w:t>
            </w:r>
            <w:r w:rsidR="00E63C88" w:rsidRPr="00463107">
              <w:rPr>
                <w:rFonts w:ascii="Arial" w:hAnsi="Arial" w:cs="Arial"/>
                <w:color w:val="auto"/>
                <w:szCs w:val="24"/>
              </w:rPr>
              <w:t xml:space="preserve">earning representatives </w:t>
            </w:r>
            <w:r w:rsidR="0075240E">
              <w:rPr>
                <w:rFonts w:ascii="Arial" w:hAnsi="Arial" w:cs="Arial"/>
                <w:color w:val="auto"/>
                <w:szCs w:val="24"/>
              </w:rPr>
              <w:t xml:space="preserve">were </w:t>
            </w:r>
            <w:r w:rsidR="00E63C88" w:rsidRPr="00463107">
              <w:rPr>
                <w:rFonts w:ascii="Arial" w:hAnsi="Arial" w:cs="Arial"/>
                <w:color w:val="auto"/>
                <w:szCs w:val="24"/>
              </w:rPr>
              <w:t>appointed to engage with staff to find out about their learning needs and to facilitate communication</w:t>
            </w:r>
            <w:r w:rsidRPr="00463107">
              <w:rPr>
                <w:rFonts w:ascii="Arial" w:hAnsi="Arial" w:cs="Arial"/>
                <w:color w:val="auto"/>
                <w:szCs w:val="24"/>
              </w:rPr>
              <w:t>, h</w:t>
            </w:r>
            <w:r w:rsidR="00E63C88" w:rsidRPr="00463107">
              <w:rPr>
                <w:rFonts w:ascii="Arial" w:hAnsi="Arial" w:cs="Arial"/>
                <w:color w:val="auto"/>
                <w:szCs w:val="24"/>
              </w:rPr>
              <w:t>elping both staff aspirations and the organisations.</w:t>
            </w:r>
            <w:r w:rsidRPr="00463107">
              <w:rPr>
                <w:rFonts w:ascii="Arial" w:hAnsi="Arial" w:cs="Arial"/>
                <w:color w:val="auto"/>
                <w:szCs w:val="24"/>
              </w:rPr>
              <w:t xml:space="preserve"> </w:t>
            </w:r>
          </w:p>
          <w:p w:rsidR="00A3784C" w:rsidRDefault="00A3784C"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p>
          <w:p w:rsidR="00E63C88" w:rsidRPr="00463107" w:rsidRDefault="00E63C88"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 xml:space="preserve">Using app-based solutions to </w:t>
            </w:r>
            <w:r w:rsidR="008142B0" w:rsidRPr="00463107">
              <w:rPr>
                <w:rFonts w:ascii="Arial" w:hAnsi="Arial" w:cs="Arial"/>
                <w:color w:val="auto"/>
                <w:szCs w:val="24"/>
              </w:rPr>
              <w:t xml:space="preserve">encourage staff to </w:t>
            </w:r>
            <w:r w:rsidRPr="00463107">
              <w:rPr>
                <w:rFonts w:ascii="Arial" w:hAnsi="Arial" w:cs="Arial"/>
                <w:color w:val="auto"/>
                <w:szCs w:val="24"/>
              </w:rPr>
              <w:t>know a little bit about a lot of things as well as their specialism, uploading an idea and getting hel</w:t>
            </w:r>
            <w:r w:rsidR="007A0223" w:rsidRPr="00463107">
              <w:rPr>
                <w:rFonts w:ascii="Arial" w:hAnsi="Arial" w:cs="Arial"/>
                <w:color w:val="auto"/>
                <w:szCs w:val="24"/>
              </w:rPr>
              <w:t xml:space="preserve">p. </w:t>
            </w:r>
            <w:r w:rsidR="009A73EF" w:rsidRPr="00463107">
              <w:rPr>
                <w:rFonts w:ascii="Arial" w:hAnsi="Arial" w:cs="Arial"/>
                <w:color w:val="auto"/>
                <w:szCs w:val="24"/>
              </w:rPr>
              <w:t>Rewarded through t</w:t>
            </w:r>
            <w:r w:rsidR="007A0223" w:rsidRPr="00463107">
              <w:rPr>
                <w:rFonts w:ascii="Arial" w:hAnsi="Arial" w:cs="Arial"/>
                <w:color w:val="auto"/>
                <w:szCs w:val="24"/>
              </w:rPr>
              <w:t xml:space="preserve">rust </w:t>
            </w:r>
            <w:r w:rsidR="009A73EF" w:rsidRPr="00463107">
              <w:rPr>
                <w:rFonts w:ascii="Arial" w:hAnsi="Arial" w:cs="Arial"/>
                <w:color w:val="auto"/>
                <w:szCs w:val="24"/>
              </w:rPr>
              <w:t>m</w:t>
            </w:r>
            <w:r w:rsidR="007A0223" w:rsidRPr="00463107">
              <w:rPr>
                <w:rFonts w:ascii="Arial" w:hAnsi="Arial" w:cs="Arial"/>
                <w:color w:val="auto"/>
                <w:szCs w:val="24"/>
              </w:rPr>
              <w:t xml:space="preserve">iles. </w:t>
            </w:r>
          </w:p>
          <w:p w:rsidR="007A0223" w:rsidRDefault="007A0223"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p>
          <w:p w:rsidR="009A73EF" w:rsidRPr="00463107" w:rsidRDefault="008142B0"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 xml:space="preserve">Upskilled staff and </w:t>
            </w:r>
            <w:r w:rsidR="00DF0A2A">
              <w:rPr>
                <w:rFonts w:ascii="Arial" w:hAnsi="Arial" w:cs="Arial"/>
                <w:color w:val="auto"/>
                <w:szCs w:val="24"/>
              </w:rPr>
              <w:t>helped s</w:t>
            </w:r>
            <w:r w:rsidRPr="00463107">
              <w:rPr>
                <w:rFonts w:ascii="Arial" w:hAnsi="Arial" w:cs="Arial"/>
                <w:color w:val="auto"/>
                <w:szCs w:val="24"/>
              </w:rPr>
              <w:t xml:space="preserve">hift their mindset around where and when they work. Also introduced a graduate nurse rotation programme </w:t>
            </w:r>
            <w:r w:rsidR="009A73EF" w:rsidRPr="00463107">
              <w:rPr>
                <w:rFonts w:ascii="Arial" w:hAnsi="Arial" w:cs="Arial"/>
                <w:color w:val="auto"/>
                <w:szCs w:val="24"/>
              </w:rPr>
              <w:t>(CIPD, 2014</w:t>
            </w:r>
            <w:r w:rsidR="001C1368" w:rsidRPr="00463107">
              <w:rPr>
                <w:rFonts w:ascii="Arial" w:hAnsi="Arial" w:cs="Arial"/>
                <w:color w:val="auto"/>
                <w:szCs w:val="24"/>
              </w:rPr>
              <w:t>, p.23-31</w:t>
            </w:r>
            <w:r w:rsidR="009A73EF" w:rsidRPr="00463107">
              <w:rPr>
                <w:rFonts w:ascii="Arial" w:hAnsi="Arial" w:cs="Arial"/>
                <w:color w:val="auto"/>
                <w:szCs w:val="24"/>
              </w:rPr>
              <w:t>)</w:t>
            </w:r>
            <w:r w:rsidR="00DD57E0">
              <w:rPr>
                <w:rFonts w:ascii="Arial" w:hAnsi="Arial" w:cs="Arial"/>
                <w:color w:val="auto"/>
                <w:szCs w:val="24"/>
              </w:rPr>
              <w:t>.</w:t>
            </w:r>
          </w:p>
        </w:tc>
      </w:tr>
      <w:tr w:rsidR="003A3AB6" w:rsidRPr="00221C13" w:rsidTr="00E63C88">
        <w:tc>
          <w:tcPr>
            <w:cnfStyle w:val="001000000000" w:firstRow="0" w:lastRow="0" w:firstColumn="1" w:lastColumn="0" w:oddVBand="0" w:evenVBand="0" w:oddHBand="0" w:evenHBand="0" w:firstRowFirstColumn="0" w:firstRowLastColumn="0" w:lastRowFirstColumn="0" w:lastRowLastColumn="0"/>
            <w:tcW w:w="2476" w:type="dxa"/>
          </w:tcPr>
          <w:p w:rsidR="00210118" w:rsidRPr="00463107" w:rsidRDefault="003A3AB6" w:rsidP="00E71E8B">
            <w:pPr>
              <w:jc w:val="both"/>
              <w:rPr>
                <w:rFonts w:ascii="Arial" w:hAnsi="Arial" w:cs="Arial"/>
                <w:b w:val="0"/>
                <w:bCs w:val="0"/>
                <w:color w:val="auto"/>
                <w:szCs w:val="24"/>
              </w:rPr>
            </w:pPr>
            <w:r w:rsidRPr="00463107">
              <w:rPr>
                <w:rFonts w:ascii="Arial" w:hAnsi="Arial" w:cs="Arial"/>
                <w:color w:val="auto"/>
                <w:szCs w:val="24"/>
              </w:rPr>
              <w:lastRenderedPageBreak/>
              <w:t>Matt Black Systems</w:t>
            </w:r>
          </w:p>
          <w:p w:rsidR="00210118" w:rsidRPr="00463107" w:rsidRDefault="00210118" w:rsidP="00E71E8B">
            <w:pPr>
              <w:jc w:val="both"/>
              <w:rPr>
                <w:rFonts w:ascii="Arial" w:hAnsi="Arial" w:cs="Arial"/>
                <w:b w:val="0"/>
                <w:bCs w:val="0"/>
                <w:color w:val="auto"/>
                <w:szCs w:val="24"/>
              </w:rPr>
            </w:pPr>
            <w:r w:rsidRPr="00463107">
              <w:rPr>
                <w:rFonts w:ascii="Arial" w:hAnsi="Arial" w:cs="Arial"/>
                <w:b w:val="0"/>
                <w:bCs w:val="0"/>
                <w:color w:val="auto"/>
                <w:szCs w:val="24"/>
              </w:rPr>
              <w:t>(Manufacturing)</w:t>
            </w:r>
          </w:p>
        </w:tc>
        <w:tc>
          <w:tcPr>
            <w:tcW w:w="2309" w:type="dxa"/>
          </w:tcPr>
          <w:p w:rsidR="003A3AB6" w:rsidRPr="006E290C" w:rsidRDefault="00FD3102"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R</w:t>
            </w:r>
            <w:r w:rsidR="00CC68CF" w:rsidRPr="00463107">
              <w:rPr>
                <w:rFonts w:ascii="Arial" w:hAnsi="Arial" w:cs="Arial"/>
                <w:color w:val="auto"/>
                <w:szCs w:val="24"/>
              </w:rPr>
              <w:t>ecognised that low productivity trends</w:t>
            </w:r>
            <w:r w:rsidR="006E290C">
              <w:rPr>
                <w:rFonts w:ascii="Arial" w:hAnsi="Arial" w:cs="Arial"/>
                <w:color w:val="auto"/>
                <w:szCs w:val="24"/>
              </w:rPr>
              <w:t xml:space="preserve"> w</w:t>
            </w:r>
            <w:r w:rsidR="00CC68CF" w:rsidRPr="00463107">
              <w:rPr>
                <w:rFonts w:ascii="Arial" w:hAnsi="Arial" w:cs="Arial"/>
                <w:color w:val="auto"/>
                <w:szCs w:val="24"/>
              </w:rPr>
              <w:t>ere</w:t>
            </w:r>
            <w:r w:rsidR="00893D64">
              <w:rPr>
                <w:rFonts w:ascii="Arial" w:hAnsi="Arial" w:cs="Arial"/>
                <w:color w:val="auto"/>
                <w:szCs w:val="24"/>
              </w:rPr>
              <w:t xml:space="preserve"> </w:t>
            </w:r>
            <w:r w:rsidR="00CC68CF" w:rsidRPr="00463107">
              <w:rPr>
                <w:rFonts w:ascii="Arial" w:hAnsi="Arial" w:cs="Arial"/>
                <w:color w:val="auto"/>
                <w:szCs w:val="24"/>
              </w:rPr>
              <w:t>in part associated with the organisational culture, and therefore opted for a people-centric</w:t>
            </w:r>
            <w:r w:rsidRPr="00463107">
              <w:rPr>
                <w:rFonts w:ascii="Arial" w:hAnsi="Arial" w:cs="Arial"/>
                <w:color w:val="auto"/>
                <w:szCs w:val="24"/>
              </w:rPr>
              <w:t xml:space="preserve"> </w:t>
            </w:r>
            <w:r w:rsidR="004A3E67">
              <w:rPr>
                <w:rFonts w:ascii="Arial" w:hAnsi="Arial" w:cs="Arial"/>
                <w:color w:val="auto"/>
                <w:szCs w:val="24"/>
              </w:rPr>
              <w:t>strategy</w:t>
            </w:r>
            <w:r w:rsidR="00CC68CF" w:rsidRPr="00463107">
              <w:rPr>
                <w:rFonts w:ascii="Arial" w:hAnsi="Arial" w:cs="Arial"/>
                <w:color w:val="auto"/>
                <w:szCs w:val="24"/>
              </w:rPr>
              <w:t xml:space="preserve">, focusing on </w:t>
            </w:r>
            <w:r w:rsidR="002517E2" w:rsidRPr="00463107">
              <w:rPr>
                <w:rFonts w:ascii="Arial" w:hAnsi="Arial" w:cs="Arial"/>
                <w:color w:val="auto"/>
                <w:szCs w:val="24"/>
              </w:rPr>
              <w:t>addressing disengagement</w:t>
            </w:r>
            <w:r w:rsidR="00CC68CF" w:rsidRPr="00463107">
              <w:rPr>
                <w:rFonts w:ascii="Arial" w:hAnsi="Arial" w:cs="Arial"/>
                <w:color w:val="auto"/>
                <w:szCs w:val="24"/>
              </w:rPr>
              <w:t xml:space="preserve"> and disempowerment in the workforce</w:t>
            </w:r>
            <w:r w:rsidR="003D0C54">
              <w:rPr>
                <w:rFonts w:ascii="Arial" w:hAnsi="Arial" w:cs="Arial"/>
                <w:color w:val="auto"/>
                <w:szCs w:val="24"/>
              </w:rPr>
              <w:t xml:space="preserve"> </w:t>
            </w:r>
            <w:r w:rsidRPr="00463107">
              <w:rPr>
                <w:rFonts w:ascii="Arial" w:hAnsi="Arial" w:cs="Arial"/>
                <w:color w:val="auto"/>
                <w:szCs w:val="24"/>
              </w:rPr>
              <w:t>(CIPD</w:t>
            </w:r>
            <w:r w:rsidR="005C2D63" w:rsidRPr="00463107">
              <w:rPr>
                <w:rFonts w:ascii="Arial" w:hAnsi="Arial" w:cs="Arial"/>
                <w:color w:val="auto"/>
                <w:szCs w:val="24"/>
              </w:rPr>
              <w:t xml:space="preserve">, </w:t>
            </w:r>
            <w:r w:rsidRPr="00463107">
              <w:rPr>
                <w:rFonts w:ascii="Arial" w:hAnsi="Arial" w:cs="Arial"/>
                <w:color w:val="auto"/>
                <w:szCs w:val="24"/>
              </w:rPr>
              <w:t>2014</w:t>
            </w:r>
            <w:r w:rsidR="005C2D63" w:rsidRPr="00463107">
              <w:rPr>
                <w:rFonts w:ascii="Arial" w:hAnsi="Arial" w:cs="Arial"/>
                <w:color w:val="auto"/>
                <w:szCs w:val="24"/>
              </w:rPr>
              <w:t>, pp.32-33</w:t>
            </w:r>
            <w:r w:rsidRPr="00463107">
              <w:rPr>
                <w:rFonts w:ascii="Arial" w:hAnsi="Arial" w:cs="Arial"/>
                <w:color w:val="auto"/>
                <w:szCs w:val="24"/>
              </w:rPr>
              <w:t>)</w:t>
            </w:r>
            <w:r w:rsidR="005C2D63" w:rsidRPr="00463107">
              <w:rPr>
                <w:rFonts w:ascii="Arial" w:hAnsi="Arial" w:cs="Arial"/>
                <w:color w:val="auto"/>
                <w:szCs w:val="24"/>
              </w:rPr>
              <w:t>.</w:t>
            </w:r>
          </w:p>
        </w:tc>
        <w:tc>
          <w:tcPr>
            <w:tcW w:w="4231" w:type="dxa"/>
          </w:tcPr>
          <w:p w:rsidR="003A3AB6" w:rsidRPr="00463107" w:rsidRDefault="00164EAD"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463107">
              <w:rPr>
                <w:rFonts w:ascii="Arial" w:hAnsi="Arial" w:cs="Arial"/>
                <w:color w:val="auto"/>
                <w:szCs w:val="24"/>
              </w:rPr>
              <w:t>Focused on nurturing employee motivation to deliver targets, designing the organisation to support three prime motivational elements established by Dan Pink’s research: autonomy, mastery and purpose.</w:t>
            </w:r>
          </w:p>
          <w:p w:rsidR="00164EAD" w:rsidRPr="00463107" w:rsidRDefault="00164EAD"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rsidR="00164EAD" w:rsidRPr="00463107" w:rsidRDefault="00164EAD"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63107">
              <w:rPr>
                <w:rFonts w:ascii="Arial" w:hAnsi="Arial" w:cs="Arial"/>
                <w:color w:val="auto"/>
                <w:szCs w:val="24"/>
              </w:rPr>
              <w:t>Productivity increase and mindset shift achieved through the removal of overtime (replaced with equivalent compensation on top of</w:t>
            </w:r>
            <w:r w:rsidR="005B064F">
              <w:rPr>
                <w:rFonts w:ascii="Arial" w:hAnsi="Arial" w:cs="Arial"/>
                <w:color w:val="auto"/>
                <w:szCs w:val="24"/>
              </w:rPr>
              <w:t xml:space="preserve"> </w:t>
            </w:r>
            <w:r w:rsidR="008E4E1D">
              <w:rPr>
                <w:rFonts w:ascii="Arial" w:hAnsi="Arial" w:cs="Arial"/>
                <w:color w:val="auto"/>
                <w:szCs w:val="24"/>
              </w:rPr>
              <w:t xml:space="preserve">their </w:t>
            </w:r>
            <w:r w:rsidRPr="00463107">
              <w:rPr>
                <w:rFonts w:ascii="Arial" w:hAnsi="Arial" w:cs="Arial"/>
                <w:color w:val="auto"/>
                <w:szCs w:val="24"/>
              </w:rPr>
              <w:t>salary), and bonus for on time delivery. Employees were increasingly in control of the value they were adding and consequently their income (CIPD, 2014</w:t>
            </w:r>
            <w:r w:rsidR="005C2D63" w:rsidRPr="00463107">
              <w:rPr>
                <w:rFonts w:ascii="Arial" w:hAnsi="Arial" w:cs="Arial"/>
                <w:color w:val="auto"/>
                <w:szCs w:val="24"/>
              </w:rPr>
              <w:t>, pp.32-33</w:t>
            </w:r>
            <w:r w:rsidRPr="00463107">
              <w:rPr>
                <w:rFonts w:ascii="Arial" w:hAnsi="Arial" w:cs="Arial"/>
                <w:color w:val="auto"/>
                <w:szCs w:val="24"/>
              </w:rPr>
              <w:t xml:space="preserve">). </w:t>
            </w:r>
          </w:p>
        </w:tc>
      </w:tr>
      <w:tr w:rsidR="00097205" w:rsidRPr="00221C13" w:rsidTr="005C2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6" w:type="dxa"/>
          </w:tcPr>
          <w:p w:rsidR="00210118" w:rsidRPr="00463107" w:rsidRDefault="00097205" w:rsidP="00E71E8B">
            <w:pPr>
              <w:jc w:val="both"/>
              <w:rPr>
                <w:rFonts w:ascii="Arial" w:hAnsi="Arial" w:cs="Arial"/>
                <w:b w:val="0"/>
                <w:bCs w:val="0"/>
                <w:color w:val="auto"/>
                <w:szCs w:val="24"/>
              </w:rPr>
            </w:pPr>
            <w:r w:rsidRPr="00463107">
              <w:rPr>
                <w:rFonts w:ascii="Arial" w:hAnsi="Arial" w:cs="Arial"/>
                <w:color w:val="auto"/>
                <w:szCs w:val="24"/>
              </w:rPr>
              <w:t>Birmingham City Council</w:t>
            </w:r>
          </w:p>
          <w:p w:rsidR="00210118" w:rsidRPr="00463107" w:rsidRDefault="00210118" w:rsidP="00E71E8B">
            <w:pPr>
              <w:jc w:val="both"/>
              <w:rPr>
                <w:rFonts w:ascii="Arial" w:hAnsi="Arial" w:cs="Arial"/>
                <w:b w:val="0"/>
                <w:bCs w:val="0"/>
                <w:color w:val="auto"/>
                <w:szCs w:val="24"/>
              </w:rPr>
            </w:pPr>
            <w:r w:rsidRPr="00463107">
              <w:rPr>
                <w:rFonts w:ascii="Arial" w:hAnsi="Arial" w:cs="Arial"/>
                <w:b w:val="0"/>
                <w:bCs w:val="0"/>
                <w:color w:val="auto"/>
                <w:szCs w:val="24"/>
              </w:rPr>
              <w:t>(Local Authority)</w:t>
            </w:r>
          </w:p>
        </w:tc>
        <w:tc>
          <w:tcPr>
            <w:tcW w:w="2309" w:type="dxa"/>
          </w:tcPr>
          <w:p w:rsidR="00097205" w:rsidRPr="00463107" w:rsidRDefault="00097205"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63107">
              <w:rPr>
                <w:rFonts w:ascii="Arial" w:hAnsi="Arial" w:cs="Arial"/>
                <w:color w:val="auto"/>
                <w:szCs w:val="24"/>
              </w:rPr>
              <w:t>Needed to undergo a radical transformation to keep the workforce motivated and engaged to increase efficiency and save costs</w:t>
            </w:r>
            <w:r w:rsidR="0018649B">
              <w:rPr>
                <w:rFonts w:ascii="Arial" w:hAnsi="Arial" w:cs="Arial"/>
                <w:color w:val="auto"/>
                <w:szCs w:val="24"/>
              </w:rPr>
              <w:t xml:space="preserve"> </w:t>
            </w:r>
            <w:r w:rsidRPr="00463107">
              <w:rPr>
                <w:rFonts w:ascii="Arial" w:hAnsi="Arial" w:cs="Arial"/>
                <w:color w:val="auto"/>
                <w:szCs w:val="24"/>
              </w:rPr>
              <w:t>(Truss et al, 2012</w:t>
            </w:r>
            <w:r w:rsidR="006D5408" w:rsidRPr="00463107">
              <w:rPr>
                <w:rFonts w:ascii="Arial" w:hAnsi="Arial" w:cs="Arial"/>
                <w:color w:val="auto"/>
                <w:szCs w:val="24"/>
              </w:rPr>
              <w:t>, p.231-232</w:t>
            </w:r>
            <w:r w:rsidRPr="00463107">
              <w:rPr>
                <w:rFonts w:ascii="Arial" w:hAnsi="Arial" w:cs="Arial"/>
                <w:color w:val="auto"/>
                <w:szCs w:val="24"/>
              </w:rPr>
              <w:t>)</w:t>
            </w:r>
            <w:r w:rsidR="0018649B">
              <w:rPr>
                <w:rFonts w:ascii="Arial" w:hAnsi="Arial" w:cs="Arial"/>
                <w:color w:val="auto"/>
                <w:szCs w:val="24"/>
              </w:rPr>
              <w:t>.</w:t>
            </w:r>
          </w:p>
        </w:tc>
        <w:tc>
          <w:tcPr>
            <w:tcW w:w="4231" w:type="dxa"/>
          </w:tcPr>
          <w:p w:rsidR="00097205" w:rsidRPr="00463107" w:rsidRDefault="00097205" w:rsidP="00E71E8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63107">
              <w:rPr>
                <w:rFonts w:ascii="Arial" w:hAnsi="Arial" w:cs="Arial"/>
                <w:color w:val="auto"/>
                <w:szCs w:val="24"/>
              </w:rPr>
              <w:t xml:space="preserve">Introduced BEST (Belief, Excellent, Success Trust) workshops with all employees (junior to senior) </w:t>
            </w:r>
            <w:r w:rsidR="007C2D7A" w:rsidRPr="00463107">
              <w:rPr>
                <w:rFonts w:ascii="Arial" w:hAnsi="Arial" w:cs="Arial"/>
                <w:color w:val="auto"/>
                <w:szCs w:val="24"/>
              </w:rPr>
              <w:t xml:space="preserve">to consider how they could contribute personally and within a team to make improvements. </w:t>
            </w:r>
            <w:r w:rsidR="006C1B58" w:rsidRPr="00463107">
              <w:rPr>
                <w:rFonts w:ascii="Arial" w:hAnsi="Arial" w:cs="Arial"/>
                <w:color w:val="auto"/>
                <w:szCs w:val="24"/>
              </w:rPr>
              <w:t>Workshops involve</w:t>
            </w:r>
            <w:r w:rsidR="003B1B1D">
              <w:rPr>
                <w:rFonts w:ascii="Arial" w:hAnsi="Arial" w:cs="Arial"/>
                <w:color w:val="auto"/>
                <w:szCs w:val="24"/>
              </w:rPr>
              <w:t>d</w:t>
            </w:r>
            <w:r w:rsidR="006C1B58" w:rsidRPr="00463107">
              <w:rPr>
                <w:rFonts w:ascii="Arial" w:hAnsi="Arial" w:cs="Arial"/>
                <w:color w:val="auto"/>
                <w:szCs w:val="24"/>
              </w:rPr>
              <w:t xml:space="preserve"> self-evaluation and collaboration. Over 6,000 ideas emerged (to date) and other events and initiatives reinforce the values</w:t>
            </w:r>
            <w:r w:rsidR="0018649B">
              <w:rPr>
                <w:rFonts w:ascii="Arial" w:hAnsi="Arial" w:cs="Arial"/>
                <w:color w:val="auto"/>
                <w:szCs w:val="24"/>
              </w:rPr>
              <w:t xml:space="preserve"> </w:t>
            </w:r>
            <w:r w:rsidR="006D5408" w:rsidRPr="00463107">
              <w:rPr>
                <w:rFonts w:ascii="Arial" w:hAnsi="Arial" w:cs="Arial"/>
                <w:color w:val="auto"/>
                <w:szCs w:val="24"/>
              </w:rPr>
              <w:t>(Truss et al, 2012, p.231-232)</w:t>
            </w:r>
            <w:r w:rsidR="0018649B">
              <w:rPr>
                <w:rFonts w:ascii="Arial" w:hAnsi="Arial" w:cs="Arial"/>
                <w:color w:val="auto"/>
                <w:szCs w:val="24"/>
              </w:rPr>
              <w:t>.</w:t>
            </w:r>
          </w:p>
        </w:tc>
      </w:tr>
      <w:tr w:rsidR="001519F2" w:rsidRPr="00221C13" w:rsidTr="001519F2">
        <w:trPr>
          <w:trHeight w:val="2661"/>
        </w:trPr>
        <w:tc>
          <w:tcPr>
            <w:cnfStyle w:val="001000000000" w:firstRow="0" w:lastRow="0" w:firstColumn="1" w:lastColumn="0" w:oddVBand="0" w:evenVBand="0" w:oddHBand="0" w:evenHBand="0" w:firstRowFirstColumn="0" w:firstRowLastColumn="0" w:lastRowFirstColumn="0" w:lastRowLastColumn="0"/>
            <w:tcW w:w="2476" w:type="dxa"/>
          </w:tcPr>
          <w:p w:rsidR="001519F2" w:rsidRPr="001519F2" w:rsidRDefault="001519F2" w:rsidP="00E71E8B">
            <w:pPr>
              <w:jc w:val="both"/>
              <w:rPr>
                <w:rFonts w:ascii="Arial" w:hAnsi="Arial" w:cs="Arial"/>
                <w:color w:val="auto"/>
                <w:szCs w:val="24"/>
              </w:rPr>
            </w:pPr>
            <w:r w:rsidRPr="001519F2">
              <w:rPr>
                <w:rFonts w:ascii="Arial" w:hAnsi="Arial" w:cs="Arial"/>
                <w:color w:val="auto"/>
                <w:szCs w:val="24"/>
              </w:rPr>
              <w:t>UK Bank</w:t>
            </w:r>
          </w:p>
        </w:tc>
        <w:tc>
          <w:tcPr>
            <w:tcW w:w="2309" w:type="dxa"/>
          </w:tcPr>
          <w:p w:rsidR="001519F2" w:rsidRDefault="001519F2"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1519F2">
              <w:rPr>
                <w:rFonts w:ascii="Arial" w:hAnsi="Arial" w:cs="Arial"/>
                <w:color w:val="auto"/>
                <w:szCs w:val="24"/>
              </w:rPr>
              <w:t xml:space="preserve">Developed a mobile app for customer-facing employees in retail branches who didn’t have access to group e-mail or who worked irregular hours but needed to stay connected. </w:t>
            </w:r>
          </w:p>
          <w:p w:rsidR="001519F2" w:rsidRPr="001519F2" w:rsidRDefault="001519F2"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Pr>
                <w:rFonts w:ascii="Arial" w:hAnsi="Arial" w:cs="Arial"/>
                <w:color w:val="auto"/>
                <w:szCs w:val="24"/>
              </w:rPr>
              <w:t>(</w:t>
            </w:r>
            <w:proofErr w:type="spellStart"/>
            <w:r>
              <w:rPr>
                <w:rFonts w:ascii="Arial" w:hAnsi="Arial" w:cs="Arial"/>
                <w:color w:val="auto"/>
                <w:szCs w:val="24"/>
              </w:rPr>
              <w:t>Mingardon</w:t>
            </w:r>
            <w:proofErr w:type="spellEnd"/>
            <w:r>
              <w:rPr>
                <w:rFonts w:ascii="Arial" w:hAnsi="Arial" w:cs="Arial"/>
                <w:color w:val="auto"/>
                <w:szCs w:val="24"/>
              </w:rPr>
              <w:t xml:space="preserve"> et al, 2017)</w:t>
            </w:r>
          </w:p>
        </w:tc>
        <w:tc>
          <w:tcPr>
            <w:tcW w:w="4231" w:type="dxa"/>
          </w:tcPr>
          <w:p w:rsidR="001519F2" w:rsidRPr="001519F2" w:rsidRDefault="001519F2" w:rsidP="00E71E8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1519F2">
              <w:rPr>
                <w:rFonts w:ascii="Arial" w:hAnsi="Arial" w:cs="Arial"/>
                <w:color w:val="auto"/>
                <w:szCs w:val="24"/>
              </w:rPr>
              <w:t>Improved communications resulting from use of the app led to greater employee engagement, more knowledge sharing and met the change goal of higher sales of the bank’s services</w:t>
            </w:r>
            <w:r w:rsidR="0018649B">
              <w:rPr>
                <w:rFonts w:ascii="Arial" w:hAnsi="Arial" w:cs="Arial"/>
                <w:color w:val="auto"/>
                <w:szCs w:val="24"/>
              </w:rPr>
              <w:t xml:space="preserve"> </w:t>
            </w:r>
            <w:r>
              <w:rPr>
                <w:rFonts w:ascii="Arial" w:hAnsi="Arial" w:cs="Arial"/>
                <w:color w:val="auto"/>
                <w:szCs w:val="24"/>
              </w:rPr>
              <w:t>(</w:t>
            </w:r>
            <w:proofErr w:type="spellStart"/>
            <w:r>
              <w:rPr>
                <w:rFonts w:ascii="Arial" w:hAnsi="Arial" w:cs="Arial"/>
                <w:color w:val="auto"/>
                <w:szCs w:val="24"/>
              </w:rPr>
              <w:t>Mingardon</w:t>
            </w:r>
            <w:proofErr w:type="spellEnd"/>
            <w:r>
              <w:rPr>
                <w:rFonts w:ascii="Arial" w:hAnsi="Arial" w:cs="Arial"/>
                <w:color w:val="auto"/>
                <w:szCs w:val="24"/>
              </w:rPr>
              <w:t xml:space="preserve"> et al, 2017)</w:t>
            </w:r>
            <w:r w:rsidR="0018649B">
              <w:rPr>
                <w:rFonts w:ascii="Arial" w:hAnsi="Arial" w:cs="Arial"/>
                <w:color w:val="auto"/>
                <w:szCs w:val="24"/>
              </w:rPr>
              <w:t>.</w:t>
            </w:r>
          </w:p>
        </w:tc>
      </w:tr>
    </w:tbl>
    <w:p w:rsidR="00FE1BE3" w:rsidRPr="00221C13" w:rsidRDefault="009B3E12" w:rsidP="00FE1BE3">
      <w:pPr>
        <w:pStyle w:val="Heading1"/>
        <w:rPr>
          <w:rFonts w:ascii="Arial" w:hAnsi="Arial" w:cs="Arial"/>
          <w:sz w:val="24"/>
          <w:szCs w:val="24"/>
        </w:rPr>
      </w:pPr>
      <w:bookmarkStart w:id="4" w:name="_Toc500839550"/>
      <w:r w:rsidRPr="00221C13">
        <w:rPr>
          <w:rFonts w:ascii="Arial" w:hAnsi="Arial" w:cs="Arial"/>
          <w:sz w:val="24"/>
          <w:szCs w:val="24"/>
        </w:rPr>
        <w:t>C</w:t>
      </w:r>
      <w:r w:rsidR="00FE1BE3" w:rsidRPr="00221C13">
        <w:rPr>
          <w:rFonts w:ascii="Arial" w:hAnsi="Arial" w:cs="Arial"/>
          <w:sz w:val="24"/>
          <w:szCs w:val="24"/>
        </w:rPr>
        <w:t>onclusions</w:t>
      </w:r>
      <w:bookmarkEnd w:id="4"/>
    </w:p>
    <w:p w:rsidR="003A20C2" w:rsidRPr="00221C13" w:rsidRDefault="00683174" w:rsidP="00683174">
      <w:pPr>
        <w:spacing w:after="0" w:line="360" w:lineRule="auto"/>
        <w:jc w:val="both"/>
        <w:rPr>
          <w:rFonts w:ascii="Arial" w:hAnsi="Arial" w:cs="Arial"/>
          <w:color w:val="000000" w:themeColor="text1"/>
          <w:sz w:val="24"/>
          <w:szCs w:val="24"/>
        </w:rPr>
      </w:pPr>
      <w:r w:rsidRPr="00221C13">
        <w:rPr>
          <w:rFonts w:ascii="Arial" w:hAnsi="Arial" w:cs="Arial"/>
          <w:color w:val="000000" w:themeColor="text1"/>
          <w:sz w:val="24"/>
          <w:szCs w:val="24"/>
        </w:rPr>
        <w:t>Perthyn have the infrastructure, values and vision to facilitate an excellent employee experience,</w:t>
      </w:r>
      <w:r w:rsidR="009A73EF" w:rsidRPr="00221C13">
        <w:rPr>
          <w:rFonts w:ascii="Arial" w:hAnsi="Arial" w:cs="Arial"/>
          <w:color w:val="000000" w:themeColor="text1"/>
          <w:sz w:val="24"/>
          <w:szCs w:val="24"/>
        </w:rPr>
        <w:t xml:space="preserve"> however</w:t>
      </w:r>
      <w:r w:rsidRPr="00221C13">
        <w:rPr>
          <w:rFonts w:ascii="Arial" w:hAnsi="Arial" w:cs="Arial"/>
          <w:color w:val="000000" w:themeColor="text1"/>
          <w:sz w:val="24"/>
          <w:szCs w:val="24"/>
        </w:rPr>
        <w:t xml:space="preserve"> </w:t>
      </w:r>
      <w:r w:rsidR="00ED1E82">
        <w:rPr>
          <w:rFonts w:ascii="Arial" w:hAnsi="Arial" w:cs="Arial"/>
          <w:color w:val="000000" w:themeColor="text1"/>
          <w:sz w:val="24"/>
          <w:szCs w:val="24"/>
        </w:rPr>
        <w:t xml:space="preserve">engagement levels are not being monitored, reviewed or analysed </w:t>
      </w:r>
      <w:r w:rsidR="001A5112">
        <w:rPr>
          <w:rFonts w:ascii="Arial" w:hAnsi="Arial" w:cs="Arial"/>
          <w:color w:val="000000" w:themeColor="text1"/>
          <w:sz w:val="24"/>
          <w:szCs w:val="24"/>
        </w:rPr>
        <w:t>i</w:t>
      </w:r>
      <w:r w:rsidRPr="00221C13">
        <w:rPr>
          <w:rFonts w:ascii="Arial" w:hAnsi="Arial" w:cs="Arial"/>
          <w:color w:val="000000" w:themeColor="text1"/>
          <w:sz w:val="24"/>
          <w:szCs w:val="24"/>
        </w:rPr>
        <w:t>nternally or externally</w:t>
      </w:r>
      <w:r w:rsidR="00C731B5">
        <w:rPr>
          <w:rFonts w:ascii="Arial" w:hAnsi="Arial" w:cs="Arial"/>
          <w:color w:val="000000" w:themeColor="text1"/>
          <w:sz w:val="24"/>
          <w:szCs w:val="24"/>
        </w:rPr>
        <w:t xml:space="preserve">. </w:t>
      </w:r>
      <w:r w:rsidR="00802CFC">
        <w:rPr>
          <w:rFonts w:ascii="Arial" w:hAnsi="Arial" w:cs="Arial"/>
          <w:color w:val="000000" w:themeColor="text1"/>
          <w:sz w:val="24"/>
          <w:szCs w:val="24"/>
        </w:rPr>
        <w:t xml:space="preserve">In addition, employees are not being </w:t>
      </w:r>
      <w:r w:rsidRPr="00221C13">
        <w:rPr>
          <w:rFonts w:ascii="Arial" w:hAnsi="Arial" w:cs="Arial"/>
          <w:color w:val="000000" w:themeColor="text1"/>
          <w:sz w:val="24"/>
          <w:szCs w:val="24"/>
        </w:rPr>
        <w:t>supported by technology</w:t>
      </w:r>
      <w:r w:rsidR="00F95012">
        <w:rPr>
          <w:rFonts w:ascii="Arial" w:hAnsi="Arial" w:cs="Arial"/>
          <w:color w:val="000000" w:themeColor="text1"/>
          <w:sz w:val="24"/>
          <w:szCs w:val="24"/>
        </w:rPr>
        <w:t xml:space="preserve"> or </w:t>
      </w:r>
      <w:r w:rsidR="009A73EF" w:rsidRPr="00221C13">
        <w:rPr>
          <w:rFonts w:ascii="Arial" w:hAnsi="Arial" w:cs="Arial"/>
          <w:color w:val="000000" w:themeColor="text1"/>
          <w:sz w:val="24"/>
          <w:szCs w:val="24"/>
        </w:rPr>
        <w:t>data</w:t>
      </w:r>
      <w:r w:rsidR="00604E42">
        <w:rPr>
          <w:rFonts w:ascii="Arial" w:hAnsi="Arial" w:cs="Arial"/>
          <w:color w:val="000000" w:themeColor="text1"/>
          <w:sz w:val="24"/>
          <w:szCs w:val="24"/>
        </w:rPr>
        <w:t xml:space="preserve">, both of </w:t>
      </w:r>
      <w:r w:rsidRPr="00221C13">
        <w:rPr>
          <w:rFonts w:ascii="Arial" w:hAnsi="Arial" w:cs="Arial"/>
          <w:color w:val="000000" w:themeColor="text1"/>
          <w:sz w:val="24"/>
          <w:szCs w:val="24"/>
        </w:rPr>
        <w:t xml:space="preserve">which </w:t>
      </w:r>
      <w:r w:rsidR="00604E42">
        <w:rPr>
          <w:rFonts w:ascii="Arial" w:hAnsi="Arial" w:cs="Arial"/>
          <w:color w:val="000000" w:themeColor="text1"/>
          <w:sz w:val="24"/>
          <w:szCs w:val="24"/>
        </w:rPr>
        <w:t xml:space="preserve">are </w:t>
      </w:r>
      <w:r w:rsidRPr="00221C13">
        <w:rPr>
          <w:rFonts w:ascii="Arial" w:hAnsi="Arial" w:cs="Arial"/>
          <w:color w:val="000000" w:themeColor="text1"/>
          <w:sz w:val="24"/>
          <w:szCs w:val="24"/>
        </w:rPr>
        <w:t>currently available</w:t>
      </w:r>
      <w:r w:rsidR="00604E42">
        <w:rPr>
          <w:rFonts w:ascii="Arial" w:hAnsi="Arial" w:cs="Arial"/>
          <w:color w:val="000000" w:themeColor="text1"/>
          <w:sz w:val="24"/>
          <w:szCs w:val="24"/>
        </w:rPr>
        <w:t xml:space="preserve"> within the organisation</w:t>
      </w:r>
      <w:r w:rsidRPr="00221C13">
        <w:rPr>
          <w:rFonts w:ascii="Arial" w:hAnsi="Arial" w:cs="Arial"/>
          <w:color w:val="000000" w:themeColor="text1"/>
          <w:sz w:val="24"/>
          <w:szCs w:val="24"/>
        </w:rPr>
        <w:t xml:space="preserve">. </w:t>
      </w:r>
      <w:r w:rsidR="00FF2158" w:rsidRPr="00221C13">
        <w:rPr>
          <w:rFonts w:ascii="Arial" w:hAnsi="Arial" w:cs="Arial"/>
          <w:color w:val="000000" w:themeColor="text1"/>
          <w:sz w:val="24"/>
          <w:szCs w:val="24"/>
        </w:rPr>
        <w:t xml:space="preserve">In fact, </w:t>
      </w:r>
      <w:r w:rsidR="00150EFD" w:rsidRPr="00221C13">
        <w:rPr>
          <w:rFonts w:ascii="Arial" w:hAnsi="Arial" w:cs="Arial"/>
          <w:color w:val="000000" w:themeColor="text1"/>
          <w:sz w:val="24"/>
          <w:szCs w:val="24"/>
        </w:rPr>
        <w:t>some external data is negative (Indeed</w:t>
      </w:r>
      <w:r w:rsidR="00967965">
        <w:rPr>
          <w:rFonts w:ascii="Arial" w:hAnsi="Arial" w:cs="Arial"/>
          <w:color w:val="000000" w:themeColor="text1"/>
          <w:sz w:val="24"/>
          <w:szCs w:val="24"/>
        </w:rPr>
        <w:t xml:space="preserve"> 2017, </w:t>
      </w:r>
      <w:r w:rsidR="00150EFD" w:rsidRPr="00221C13">
        <w:rPr>
          <w:rFonts w:ascii="Arial" w:hAnsi="Arial" w:cs="Arial"/>
          <w:color w:val="000000" w:themeColor="text1"/>
          <w:sz w:val="24"/>
          <w:szCs w:val="24"/>
        </w:rPr>
        <w:t>Google</w:t>
      </w:r>
      <w:r w:rsidR="00967965">
        <w:rPr>
          <w:rFonts w:ascii="Arial" w:hAnsi="Arial" w:cs="Arial"/>
          <w:color w:val="000000" w:themeColor="text1"/>
          <w:sz w:val="24"/>
          <w:szCs w:val="24"/>
        </w:rPr>
        <w:t xml:space="preserve"> 2017 and </w:t>
      </w:r>
      <w:r w:rsidR="00150EFD" w:rsidRPr="00221C13">
        <w:rPr>
          <w:rFonts w:ascii="Arial" w:hAnsi="Arial" w:cs="Arial"/>
          <w:color w:val="000000" w:themeColor="text1"/>
          <w:sz w:val="24"/>
          <w:szCs w:val="24"/>
        </w:rPr>
        <w:t xml:space="preserve">Glassdoor </w:t>
      </w:r>
      <w:r w:rsidR="00967965">
        <w:rPr>
          <w:rFonts w:ascii="Arial" w:hAnsi="Arial" w:cs="Arial"/>
          <w:color w:val="000000" w:themeColor="text1"/>
          <w:sz w:val="24"/>
          <w:szCs w:val="24"/>
        </w:rPr>
        <w:t>2017</w:t>
      </w:r>
      <w:r w:rsidR="00150EFD" w:rsidRPr="00221C13">
        <w:rPr>
          <w:rFonts w:ascii="Arial" w:hAnsi="Arial" w:cs="Arial"/>
          <w:color w:val="000000" w:themeColor="text1"/>
          <w:sz w:val="24"/>
          <w:szCs w:val="24"/>
        </w:rPr>
        <w:t xml:space="preserve">) </w:t>
      </w:r>
      <w:r w:rsidR="00693019">
        <w:rPr>
          <w:rFonts w:ascii="Arial" w:hAnsi="Arial" w:cs="Arial"/>
          <w:color w:val="000000" w:themeColor="text1"/>
          <w:sz w:val="24"/>
          <w:szCs w:val="24"/>
        </w:rPr>
        <w:t>which</w:t>
      </w:r>
      <w:r w:rsidR="00150EFD" w:rsidRPr="00221C13">
        <w:rPr>
          <w:rFonts w:ascii="Arial" w:hAnsi="Arial" w:cs="Arial"/>
          <w:color w:val="000000" w:themeColor="text1"/>
          <w:sz w:val="24"/>
          <w:szCs w:val="24"/>
        </w:rPr>
        <w:t xml:space="preserve"> is impac</w:t>
      </w:r>
      <w:r w:rsidR="00915D16" w:rsidRPr="00221C13">
        <w:rPr>
          <w:rFonts w:ascii="Arial" w:hAnsi="Arial" w:cs="Arial"/>
          <w:color w:val="000000" w:themeColor="text1"/>
          <w:sz w:val="24"/>
          <w:szCs w:val="24"/>
        </w:rPr>
        <w:t>ting</w:t>
      </w:r>
      <w:r w:rsidR="00150EFD" w:rsidRPr="00221C13">
        <w:rPr>
          <w:rFonts w:ascii="Arial" w:hAnsi="Arial" w:cs="Arial"/>
          <w:color w:val="000000" w:themeColor="text1"/>
          <w:sz w:val="24"/>
          <w:szCs w:val="24"/>
        </w:rPr>
        <w:t xml:space="preserve"> on the employer brand. </w:t>
      </w:r>
    </w:p>
    <w:p w:rsidR="003A20C2" w:rsidRPr="00221C13" w:rsidRDefault="003A20C2" w:rsidP="00683174">
      <w:pPr>
        <w:spacing w:after="0" w:line="360" w:lineRule="auto"/>
        <w:jc w:val="both"/>
        <w:rPr>
          <w:rFonts w:ascii="Arial" w:hAnsi="Arial" w:cs="Arial"/>
          <w:color w:val="000000" w:themeColor="text1"/>
          <w:sz w:val="24"/>
          <w:szCs w:val="24"/>
        </w:rPr>
      </w:pPr>
    </w:p>
    <w:p w:rsidR="003F71C6" w:rsidRPr="00221C13" w:rsidRDefault="003A20C2" w:rsidP="00683174">
      <w:pPr>
        <w:spacing w:after="0" w:line="360" w:lineRule="auto"/>
        <w:jc w:val="both"/>
        <w:rPr>
          <w:rFonts w:ascii="Arial" w:hAnsi="Arial" w:cs="Arial"/>
          <w:color w:val="000000" w:themeColor="text1"/>
          <w:sz w:val="24"/>
          <w:szCs w:val="24"/>
        </w:rPr>
      </w:pPr>
      <w:r w:rsidRPr="00221C13">
        <w:rPr>
          <w:rFonts w:ascii="Arial" w:hAnsi="Arial" w:cs="Arial"/>
          <w:color w:val="000000" w:themeColor="text1"/>
          <w:sz w:val="24"/>
          <w:szCs w:val="24"/>
        </w:rPr>
        <w:t xml:space="preserve">Whilst the organisation adopts a best practice approach to HRM and </w:t>
      </w:r>
      <w:r w:rsidR="00D01C5B" w:rsidRPr="00221C13">
        <w:rPr>
          <w:rFonts w:ascii="Arial" w:hAnsi="Arial" w:cs="Arial"/>
          <w:color w:val="000000" w:themeColor="text1"/>
          <w:sz w:val="24"/>
          <w:szCs w:val="24"/>
        </w:rPr>
        <w:t xml:space="preserve">on the </w:t>
      </w:r>
      <w:r w:rsidR="00D424C6" w:rsidRPr="00221C13">
        <w:rPr>
          <w:rFonts w:ascii="Arial" w:hAnsi="Arial" w:cs="Arial"/>
          <w:color w:val="000000" w:themeColor="text1"/>
          <w:sz w:val="24"/>
          <w:szCs w:val="24"/>
        </w:rPr>
        <w:t>surface,</w:t>
      </w:r>
      <w:r w:rsidR="00D01C5B" w:rsidRPr="00221C13">
        <w:rPr>
          <w:rFonts w:ascii="Arial" w:hAnsi="Arial" w:cs="Arial"/>
          <w:color w:val="000000" w:themeColor="text1"/>
          <w:sz w:val="24"/>
          <w:szCs w:val="24"/>
        </w:rPr>
        <w:t xml:space="preserve"> appears to be meeting</w:t>
      </w:r>
      <w:r w:rsidR="00586344" w:rsidRPr="00221C13">
        <w:rPr>
          <w:rFonts w:ascii="Arial" w:hAnsi="Arial" w:cs="Arial"/>
          <w:color w:val="000000" w:themeColor="text1"/>
          <w:sz w:val="24"/>
          <w:szCs w:val="24"/>
        </w:rPr>
        <w:t xml:space="preserve"> employees</w:t>
      </w:r>
      <w:r w:rsidR="001519F2">
        <w:rPr>
          <w:rFonts w:ascii="Arial" w:hAnsi="Arial" w:cs="Arial"/>
          <w:color w:val="000000" w:themeColor="text1"/>
          <w:sz w:val="24"/>
          <w:szCs w:val="24"/>
        </w:rPr>
        <w:t>’</w:t>
      </w:r>
      <w:r w:rsidR="00586344" w:rsidRPr="00221C13">
        <w:rPr>
          <w:rFonts w:ascii="Arial" w:hAnsi="Arial" w:cs="Arial"/>
          <w:color w:val="000000" w:themeColor="text1"/>
          <w:sz w:val="24"/>
          <w:szCs w:val="24"/>
        </w:rPr>
        <w:t xml:space="preserve"> needs,</w:t>
      </w:r>
      <w:r w:rsidR="00162D79" w:rsidRPr="00221C13">
        <w:rPr>
          <w:rFonts w:ascii="Arial" w:hAnsi="Arial" w:cs="Arial"/>
          <w:color w:val="000000" w:themeColor="text1"/>
          <w:sz w:val="24"/>
          <w:szCs w:val="24"/>
        </w:rPr>
        <w:t xml:space="preserve"> some practices may be good for the company but not the workforce and best practice models are typically silent on these </w:t>
      </w:r>
      <w:r w:rsidR="00162D79" w:rsidRPr="00221C13">
        <w:rPr>
          <w:rFonts w:ascii="Arial" w:hAnsi="Arial" w:cs="Arial"/>
          <w:color w:val="000000" w:themeColor="text1"/>
          <w:sz w:val="24"/>
          <w:szCs w:val="24"/>
        </w:rPr>
        <w:lastRenderedPageBreak/>
        <w:t>tensions (Farnham, 201</w:t>
      </w:r>
      <w:r w:rsidR="00CF3B63" w:rsidRPr="00221C13">
        <w:rPr>
          <w:rFonts w:ascii="Arial" w:hAnsi="Arial" w:cs="Arial"/>
          <w:color w:val="000000" w:themeColor="text1"/>
          <w:sz w:val="24"/>
          <w:szCs w:val="24"/>
        </w:rPr>
        <w:t>5</w:t>
      </w:r>
      <w:r w:rsidR="00F848A8" w:rsidRPr="00221C13">
        <w:rPr>
          <w:rFonts w:ascii="Arial" w:hAnsi="Arial" w:cs="Arial"/>
          <w:color w:val="000000" w:themeColor="text1"/>
          <w:sz w:val="24"/>
          <w:szCs w:val="24"/>
        </w:rPr>
        <w:t>, p.179</w:t>
      </w:r>
      <w:r w:rsidR="00162D79" w:rsidRPr="00221C13">
        <w:rPr>
          <w:rFonts w:ascii="Arial" w:hAnsi="Arial" w:cs="Arial"/>
          <w:color w:val="000000" w:themeColor="text1"/>
          <w:sz w:val="24"/>
          <w:szCs w:val="24"/>
        </w:rPr>
        <w:t>)</w:t>
      </w:r>
      <w:r w:rsidR="00D424C6" w:rsidRPr="00221C13">
        <w:rPr>
          <w:rFonts w:ascii="Arial" w:hAnsi="Arial" w:cs="Arial"/>
          <w:color w:val="000000" w:themeColor="text1"/>
          <w:sz w:val="24"/>
          <w:szCs w:val="24"/>
        </w:rPr>
        <w:t>.</w:t>
      </w:r>
      <w:r w:rsidR="0037035E" w:rsidRPr="00221C13">
        <w:rPr>
          <w:rFonts w:ascii="Arial" w:hAnsi="Arial" w:cs="Arial"/>
          <w:color w:val="000000" w:themeColor="text1"/>
          <w:sz w:val="24"/>
          <w:szCs w:val="24"/>
        </w:rPr>
        <w:t xml:space="preserve"> </w:t>
      </w:r>
      <w:r w:rsidR="00127D5F">
        <w:rPr>
          <w:rFonts w:ascii="Arial" w:hAnsi="Arial" w:cs="Arial"/>
          <w:color w:val="000000" w:themeColor="text1"/>
          <w:sz w:val="24"/>
          <w:szCs w:val="24"/>
        </w:rPr>
        <w:t xml:space="preserve">A best fit approach may improve employee </w:t>
      </w:r>
      <w:r w:rsidR="0027270A">
        <w:rPr>
          <w:rFonts w:ascii="Arial" w:hAnsi="Arial" w:cs="Arial"/>
          <w:color w:val="000000" w:themeColor="text1"/>
          <w:sz w:val="24"/>
          <w:szCs w:val="24"/>
        </w:rPr>
        <w:t>collaboration,</w:t>
      </w:r>
      <w:r w:rsidR="005547DA">
        <w:rPr>
          <w:rFonts w:ascii="Arial" w:hAnsi="Arial" w:cs="Arial"/>
          <w:color w:val="000000" w:themeColor="text1"/>
          <w:sz w:val="24"/>
          <w:szCs w:val="24"/>
        </w:rPr>
        <w:t xml:space="preserve"> but this must be </w:t>
      </w:r>
      <w:r w:rsidR="001F33AF">
        <w:rPr>
          <w:rFonts w:ascii="Arial" w:hAnsi="Arial" w:cs="Arial"/>
          <w:color w:val="000000" w:themeColor="text1"/>
          <w:sz w:val="24"/>
          <w:szCs w:val="24"/>
        </w:rPr>
        <w:t xml:space="preserve">aligned with HR strategy </w:t>
      </w:r>
      <w:r w:rsidR="007356F5">
        <w:rPr>
          <w:rFonts w:ascii="Arial" w:hAnsi="Arial" w:cs="Arial"/>
          <w:color w:val="000000" w:themeColor="text1"/>
          <w:sz w:val="24"/>
          <w:szCs w:val="24"/>
        </w:rPr>
        <w:t xml:space="preserve">as </w:t>
      </w:r>
      <w:r w:rsidR="008D78A1">
        <w:rPr>
          <w:rFonts w:ascii="Arial" w:hAnsi="Arial" w:cs="Arial"/>
          <w:color w:val="000000" w:themeColor="text1"/>
          <w:sz w:val="24"/>
          <w:szCs w:val="24"/>
        </w:rPr>
        <w:t xml:space="preserve">organisations should be more concerned with the processes of organisational change </w:t>
      </w:r>
      <w:r w:rsidR="00E32C83" w:rsidRPr="00221C13">
        <w:rPr>
          <w:rFonts w:ascii="Arial" w:hAnsi="Arial" w:cs="Arial"/>
          <w:sz w:val="24"/>
          <w:szCs w:val="24"/>
        </w:rPr>
        <w:t>(Boxall and Purcell, 201</w:t>
      </w:r>
      <w:r w:rsidR="00E32C83">
        <w:rPr>
          <w:rFonts w:ascii="Arial" w:hAnsi="Arial" w:cs="Arial"/>
          <w:sz w:val="24"/>
          <w:szCs w:val="24"/>
        </w:rPr>
        <w:t>6</w:t>
      </w:r>
      <w:r w:rsidR="00E32C83" w:rsidRPr="00221C13">
        <w:rPr>
          <w:rFonts w:ascii="Arial" w:hAnsi="Arial" w:cs="Arial"/>
          <w:sz w:val="24"/>
          <w:szCs w:val="24"/>
        </w:rPr>
        <w:t>, p.</w:t>
      </w:r>
      <w:r w:rsidR="00325130">
        <w:rPr>
          <w:rFonts w:ascii="Arial" w:hAnsi="Arial" w:cs="Arial"/>
          <w:sz w:val="24"/>
          <w:szCs w:val="24"/>
        </w:rPr>
        <w:t>96</w:t>
      </w:r>
      <w:r w:rsidR="00E32C83" w:rsidRPr="00221C13">
        <w:rPr>
          <w:rFonts w:ascii="Arial" w:hAnsi="Arial" w:cs="Arial"/>
          <w:sz w:val="24"/>
          <w:szCs w:val="24"/>
        </w:rPr>
        <w:t>)</w:t>
      </w:r>
      <w:r w:rsidR="00E32C83">
        <w:rPr>
          <w:rFonts w:ascii="Arial" w:hAnsi="Arial" w:cs="Arial"/>
          <w:sz w:val="24"/>
          <w:szCs w:val="24"/>
        </w:rPr>
        <w:t xml:space="preserve">. </w:t>
      </w:r>
    </w:p>
    <w:p w:rsidR="00E32C83" w:rsidRDefault="00E32C83" w:rsidP="00901A6E">
      <w:pPr>
        <w:spacing w:after="0" w:line="360" w:lineRule="auto"/>
        <w:jc w:val="both"/>
        <w:rPr>
          <w:rFonts w:ascii="Arial" w:hAnsi="Arial" w:cs="Arial"/>
          <w:color w:val="000000" w:themeColor="text1"/>
          <w:sz w:val="24"/>
          <w:szCs w:val="24"/>
        </w:rPr>
      </w:pPr>
    </w:p>
    <w:p w:rsidR="00E10DB4" w:rsidRPr="00221C13" w:rsidRDefault="00B64775" w:rsidP="00901A6E">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Perce</w:t>
      </w:r>
      <w:r w:rsidR="006A6CF5">
        <w:rPr>
          <w:rFonts w:ascii="Arial" w:hAnsi="Arial" w:cs="Arial"/>
          <w:color w:val="000000" w:themeColor="text1"/>
          <w:sz w:val="24"/>
          <w:szCs w:val="24"/>
        </w:rPr>
        <w:t xml:space="preserve">ptions of engagement </w:t>
      </w:r>
      <w:r w:rsidR="00595F95">
        <w:rPr>
          <w:rFonts w:ascii="Arial" w:hAnsi="Arial" w:cs="Arial"/>
          <w:color w:val="000000" w:themeColor="text1"/>
          <w:sz w:val="24"/>
          <w:szCs w:val="24"/>
        </w:rPr>
        <w:t xml:space="preserve">can impact on HR strategy. </w:t>
      </w:r>
      <w:r w:rsidR="003F71C6" w:rsidRPr="00221C13">
        <w:rPr>
          <w:rFonts w:ascii="Arial" w:hAnsi="Arial" w:cs="Arial"/>
          <w:color w:val="000000" w:themeColor="text1"/>
          <w:sz w:val="24"/>
          <w:szCs w:val="24"/>
        </w:rPr>
        <w:t>S</w:t>
      </w:r>
      <w:r w:rsidR="0037035E" w:rsidRPr="00221C13">
        <w:rPr>
          <w:rFonts w:ascii="Arial" w:hAnsi="Arial" w:cs="Arial"/>
          <w:color w:val="000000" w:themeColor="text1"/>
          <w:sz w:val="24"/>
          <w:szCs w:val="24"/>
        </w:rPr>
        <w:t>enior managers are far</w:t>
      </w:r>
      <w:r w:rsidR="003F71C6" w:rsidRPr="00221C13">
        <w:rPr>
          <w:rFonts w:ascii="Arial" w:hAnsi="Arial" w:cs="Arial"/>
          <w:color w:val="000000" w:themeColor="text1"/>
          <w:sz w:val="24"/>
          <w:szCs w:val="24"/>
        </w:rPr>
        <w:t xml:space="preserve"> </w:t>
      </w:r>
      <w:r w:rsidR="0037035E" w:rsidRPr="00221C13">
        <w:rPr>
          <w:rFonts w:ascii="Arial" w:hAnsi="Arial" w:cs="Arial"/>
          <w:color w:val="000000" w:themeColor="text1"/>
          <w:sz w:val="24"/>
          <w:szCs w:val="24"/>
        </w:rPr>
        <w:t>more likely to be optimistic than middle management in their perceptions of engagement levels, whilst human resources are also less likely to claim highly engaged employees</w:t>
      </w:r>
      <w:r w:rsidR="00EE1BC4" w:rsidRPr="00221C13">
        <w:rPr>
          <w:rFonts w:ascii="Arial" w:hAnsi="Arial" w:cs="Arial"/>
          <w:color w:val="000000" w:themeColor="text1"/>
          <w:sz w:val="24"/>
          <w:szCs w:val="24"/>
        </w:rPr>
        <w:t xml:space="preserve"> </w:t>
      </w:r>
      <w:r w:rsidR="0037035E" w:rsidRPr="00221C13">
        <w:rPr>
          <w:rFonts w:ascii="Arial" w:hAnsi="Arial" w:cs="Arial"/>
          <w:color w:val="000000" w:themeColor="text1"/>
          <w:sz w:val="24"/>
          <w:szCs w:val="24"/>
        </w:rPr>
        <w:t>(Harvard Business Review</w:t>
      </w:r>
      <w:r w:rsidR="00BF19B9" w:rsidRPr="00221C13">
        <w:rPr>
          <w:rFonts w:ascii="Arial" w:hAnsi="Arial" w:cs="Arial"/>
          <w:color w:val="000000" w:themeColor="text1"/>
          <w:sz w:val="24"/>
          <w:szCs w:val="24"/>
        </w:rPr>
        <w:t>, 2013, p.8</w:t>
      </w:r>
      <w:r w:rsidR="0037035E" w:rsidRPr="00221C13">
        <w:rPr>
          <w:rFonts w:ascii="Arial" w:hAnsi="Arial" w:cs="Arial"/>
          <w:color w:val="000000" w:themeColor="text1"/>
          <w:sz w:val="24"/>
          <w:szCs w:val="24"/>
        </w:rPr>
        <w:t xml:space="preserve">). </w:t>
      </w:r>
      <w:r w:rsidR="00611F30" w:rsidRPr="00221C13">
        <w:rPr>
          <w:rFonts w:ascii="Arial" w:hAnsi="Arial" w:cs="Arial"/>
          <w:color w:val="000000" w:themeColor="text1"/>
          <w:sz w:val="24"/>
          <w:szCs w:val="24"/>
        </w:rPr>
        <w:t>In</w:t>
      </w:r>
      <w:r w:rsidR="00CD2287" w:rsidRPr="00221C13">
        <w:rPr>
          <w:rFonts w:ascii="Arial" w:hAnsi="Arial" w:cs="Arial"/>
          <w:color w:val="000000" w:themeColor="text1"/>
          <w:sz w:val="24"/>
          <w:szCs w:val="24"/>
        </w:rPr>
        <w:t xml:space="preserve"> addition,</w:t>
      </w:r>
      <w:r w:rsidR="00611F30" w:rsidRPr="00221C13">
        <w:rPr>
          <w:rFonts w:ascii="Arial" w:hAnsi="Arial" w:cs="Arial"/>
          <w:color w:val="000000" w:themeColor="text1"/>
          <w:sz w:val="24"/>
          <w:szCs w:val="24"/>
        </w:rPr>
        <w:t xml:space="preserve"> e</w:t>
      </w:r>
      <w:r w:rsidR="00901A6E" w:rsidRPr="00221C13">
        <w:rPr>
          <w:rFonts w:ascii="Arial" w:hAnsi="Arial" w:cs="Arial"/>
          <w:color w:val="000000" w:themeColor="text1"/>
          <w:sz w:val="24"/>
          <w:szCs w:val="24"/>
        </w:rPr>
        <w:t xml:space="preserve">mployees are more likely to trust senior managers when they feel they are listened to and when their views are </w:t>
      </w:r>
      <w:r w:rsidR="00256436" w:rsidRPr="00221C13">
        <w:rPr>
          <w:rFonts w:ascii="Arial" w:hAnsi="Arial" w:cs="Arial"/>
          <w:color w:val="000000" w:themeColor="text1"/>
          <w:sz w:val="24"/>
          <w:szCs w:val="24"/>
        </w:rPr>
        <w:t>considered</w:t>
      </w:r>
      <w:r w:rsidR="00901A6E" w:rsidRPr="00221C13">
        <w:rPr>
          <w:rFonts w:ascii="Arial" w:hAnsi="Arial" w:cs="Arial"/>
          <w:color w:val="000000" w:themeColor="text1"/>
          <w:sz w:val="24"/>
          <w:szCs w:val="24"/>
        </w:rPr>
        <w:t xml:space="preserve"> when decisions are made (CIPD, 2013</w:t>
      </w:r>
      <w:r w:rsidR="00B507AE">
        <w:rPr>
          <w:rFonts w:ascii="Arial" w:hAnsi="Arial" w:cs="Arial"/>
          <w:color w:val="000000" w:themeColor="text1"/>
          <w:sz w:val="24"/>
          <w:szCs w:val="24"/>
        </w:rPr>
        <w:t>a</w:t>
      </w:r>
      <w:r w:rsidR="00901A6E" w:rsidRPr="00221C13">
        <w:rPr>
          <w:rFonts w:ascii="Arial" w:hAnsi="Arial" w:cs="Arial"/>
          <w:color w:val="000000" w:themeColor="text1"/>
          <w:sz w:val="24"/>
          <w:szCs w:val="24"/>
        </w:rPr>
        <w:t xml:space="preserve">, p.2). </w:t>
      </w:r>
      <w:r w:rsidR="00DE68E6" w:rsidRPr="00221C13">
        <w:rPr>
          <w:rFonts w:ascii="Arial" w:hAnsi="Arial" w:cs="Arial"/>
          <w:color w:val="000000" w:themeColor="text1"/>
          <w:sz w:val="24"/>
          <w:szCs w:val="24"/>
        </w:rPr>
        <w:t>At Perthyn, there is currently no way to accurately measure employee engagement</w:t>
      </w:r>
      <w:r w:rsidR="00E27CF1" w:rsidRPr="00221C13">
        <w:rPr>
          <w:rFonts w:ascii="Arial" w:hAnsi="Arial" w:cs="Arial"/>
          <w:color w:val="000000" w:themeColor="text1"/>
          <w:sz w:val="24"/>
          <w:szCs w:val="24"/>
        </w:rPr>
        <w:t xml:space="preserve"> and therefore there may be a ‘blind spot’ between employees, managers and the senior executive team</w:t>
      </w:r>
      <w:r w:rsidR="00282201" w:rsidRPr="00221C13">
        <w:rPr>
          <w:rFonts w:ascii="Arial" w:hAnsi="Arial" w:cs="Arial"/>
          <w:color w:val="000000" w:themeColor="text1"/>
          <w:sz w:val="24"/>
          <w:szCs w:val="24"/>
        </w:rPr>
        <w:t xml:space="preserve">. </w:t>
      </w:r>
    </w:p>
    <w:p w:rsidR="009D74DA" w:rsidRPr="00221C13" w:rsidRDefault="009D74DA" w:rsidP="00901A6E">
      <w:pPr>
        <w:spacing w:after="0" w:line="360" w:lineRule="auto"/>
        <w:jc w:val="both"/>
        <w:rPr>
          <w:rFonts w:ascii="Arial" w:hAnsi="Arial" w:cs="Arial"/>
          <w:color w:val="000000" w:themeColor="text1"/>
          <w:sz w:val="24"/>
          <w:szCs w:val="24"/>
        </w:rPr>
      </w:pPr>
    </w:p>
    <w:p w:rsidR="00D830A5" w:rsidRPr="00221C13" w:rsidRDefault="00282201" w:rsidP="00683174">
      <w:pPr>
        <w:spacing w:after="0" w:line="360" w:lineRule="auto"/>
        <w:jc w:val="both"/>
        <w:rPr>
          <w:rFonts w:ascii="Arial" w:hAnsi="Arial" w:cs="Arial"/>
          <w:color w:val="000000" w:themeColor="text1"/>
          <w:sz w:val="24"/>
          <w:szCs w:val="24"/>
        </w:rPr>
      </w:pPr>
      <w:r w:rsidRPr="00221C13">
        <w:rPr>
          <w:rFonts w:ascii="Arial" w:hAnsi="Arial" w:cs="Arial"/>
          <w:color w:val="000000" w:themeColor="text1"/>
          <w:sz w:val="24"/>
          <w:szCs w:val="24"/>
        </w:rPr>
        <w:t>As evidence</w:t>
      </w:r>
      <w:r w:rsidR="00D7606F">
        <w:rPr>
          <w:rFonts w:ascii="Arial" w:hAnsi="Arial" w:cs="Arial"/>
          <w:color w:val="000000" w:themeColor="text1"/>
          <w:sz w:val="24"/>
          <w:szCs w:val="24"/>
        </w:rPr>
        <w:t>d</w:t>
      </w:r>
      <w:r w:rsidRPr="00221C13">
        <w:rPr>
          <w:rFonts w:ascii="Arial" w:hAnsi="Arial" w:cs="Arial"/>
          <w:color w:val="000000" w:themeColor="text1"/>
          <w:sz w:val="24"/>
          <w:szCs w:val="24"/>
        </w:rPr>
        <w:t xml:space="preserve"> in the findings, many organisations started employee engagement initiatives </w:t>
      </w:r>
      <w:r w:rsidR="0044081D" w:rsidRPr="00221C13">
        <w:rPr>
          <w:rFonts w:ascii="Arial" w:hAnsi="Arial" w:cs="Arial"/>
          <w:color w:val="000000" w:themeColor="text1"/>
          <w:sz w:val="24"/>
          <w:szCs w:val="24"/>
        </w:rPr>
        <w:t xml:space="preserve">through employee consultation. </w:t>
      </w:r>
      <w:r w:rsidR="00D830A5" w:rsidRPr="00221C13">
        <w:rPr>
          <w:rFonts w:ascii="Arial" w:hAnsi="Arial" w:cs="Arial"/>
          <w:color w:val="000000" w:themeColor="text1"/>
          <w:sz w:val="24"/>
          <w:szCs w:val="24"/>
        </w:rPr>
        <w:t xml:space="preserve">Once </w:t>
      </w:r>
      <w:r w:rsidR="00840C77">
        <w:rPr>
          <w:rFonts w:ascii="Arial" w:hAnsi="Arial" w:cs="Arial"/>
          <w:color w:val="000000" w:themeColor="text1"/>
          <w:sz w:val="24"/>
          <w:szCs w:val="24"/>
        </w:rPr>
        <w:t xml:space="preserve">levels of </w:t>
      </w:r>
      <w:r w:rsidR="00D830A5" w:rsidRPr="00221C13">
        <w:rPr>
          <w:rFonts w:ascii="Arial" w:hAnsi="Arial" w:cs="Arial"/>
          <w:color w:val="000000" w:themeColor="text1"/>
          <w:sz w:val="24"/>
          <w:szCs w:val="24"/>
        </w:rPr>
        <w:t xml:space="preserve">employee engagement </w:t>
      </w:r>
      <w:r w:rsidR="00C2193A">
        <w:rPr>
          <w:rFonts w:ascii="Arial" w:hAnsi="Arial" w:cs="Arial"/>
          <w:color w:val="000000" w:themeColor="text1"/>
          <w:sz w:val="24"/>
          <w:szCs w:val="24"/>
        </w:rPr>
        <w:t>are</w:t>
      </w:r>
      <w:r w:rsidR="00D830A5" w:rsidRPr="00221C13">
        <w:rPr>
          <w:rFonts w:ascii="Arial" w:hAnsi="Arial" w:cs="Arial"/>
          <w:color w:val="000000" w:themeColor="text1"/>
          <w:sz w:val="24"/>
          <w:szCs w:val="24"/>
        </w:rPr>
        <w:t xml:space="preserve"> understood, an effective strategy can be developed alongside all stakeholders</w:t>
      </w:r>
      <w:r w:rsidR="004B794E" w:rsidRPr="00221C13">
        <w:rPr>
          <w:rFonts w:ascii="Arial" w:hAnsi="Arial" w:cs="Arial"/>
          <w:color w:val="000000" w:themeColor="text1"/>
          <w:sz w:val="24"/>
          <w:szCs w:val="24"/>
        </w:rPr>
        <w:t>, taking the following impactful employee engagement drivers into consideration</w:t>
      </w:r>
      <w:r w:rsidR="00DA3348" w:rsidRPr="00221C13">
        <w:rPr>
          <w:rFonts w:ascii="Arial" w:hAnsi="Arial" w:cs="Arial"/>
          <w:color w:val="000000" w:themeColor="text1"/>
          <w:sz w:val="24"/>
          <w:szCs w:val="24"/>
        </w:rPr>
        <w:t>:</w:t>
      </w:r>
    </w:p>
    <w:p w:rsidR="00D830A5" w:rsidRPr="00221C13" w:rsidRDefault="00D830A5" w:rsidP="008B174E">
      <w:pPr>
        <w:spacing w:after="0" w:line="360" w:lineRule="auto"/>
        <w:jc w:val="center"/>
        <w:rPr>
          <w:rFonts w:ascii="Arial" w:hAnsi="Arial" w:cs="Arial"/>
          <w:color w:val="000000" w:themeColor="text1"/>
          <w:sz w:val="24"/>
          <w:szCs w:val="24"/>
        </w:rPr>
      </w:pPr>
      <w:r w:rsidRPr="00221C13">
        <w:rPr>
          <w:rFonts w:ascii="Arial" w:hAnsi="Arial" w:cs="Arial"/>
          <w:noProof/>
          <w:sz w:val="24"/>
          <w:szCs w:val="24"/>
        </w:rPr>
        <w:drawing>
          <wp:inline distT="0" distB="0" distL="0" distR="0" wp14:anchorId="5EF0218F" wp14:editId="3D445A4B">
            <wp:extent cx="5029878" cy="32099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465" t="31756" r="33370" b="16979"/>
                    <a:stretch/>
                  </pic:blipFill>
                  <pic:spPr bwMode="auto">
                    <a:xfrm>
                      <a:off x="0" y="0"/>
                      <a:ext cx="5048075" cy="3221538"/>
                    </a:xfrm>
                    <a:prstGeom prst="rect">
                      <a:avLst/>
                    </a:prstGeom>
                    <a:ln>
                      <a:noFill/>
                    </a:ln>
                    <a:extLst>
                      <a:ext uri="{53640926-AAD7-44D8-BBD7-CCE9431645EC}">
                        <a14:shadowObscured xmlns:a14="http://schemas.microsoft.com/office/drawing/2010/main"/>
                      </a:ext>
                    </a:extLst>
                  </pic:spPr>
                </pic:pic>
              </a:graphicData>
            </a:graphic>
          </wp:inline>
        </w:drawing>
      </w:r>
    </w:p>
    <w:p w:rsidR="007937D7" w:rsidRDefault="00D830A5" w:rsidP="007937D7">
      <w:pPr>
        <w:spacing w:after="0" w:line="360" w:lineRule="auto"/>
        <w:jc w:val="right"/>
        <w:rPr>
          <w:rFonts w:ascii="Arial" w:hAnsi="Arial" w:cs="Arial"/>
          <w:color w:val="000000" w:themeColor="text1"/>
          <w:sz w:val="24"/>
          <w:szCs w:val="24"/>
        </w:rPr>
      </w:pPr>
      <w:r w:rsidRPr="00221C13">
        <w:rPr>
          <w:rFonts w:ascii="Arial" w:hAnsi="Arial" w:cs="Arial"/>
          <w:color w:val="000000" w:themeColor="text1"/>
          <w:sz w:val="24"/>
          <w:szCs w:val="24"/>
        </w:rPr>
        <w:t>(Harvard Business Review</w:t>
      </w:r>
      <w:r w:rsidR="00893C8B" w:rsidRPr="00221C13">
        <w:rPr>
          <w:rFonts w:ascii="Arial" w:hAnsi="Arial" w:cs="Arial"/>
          <w:color w:val="000000" w:themeColor="text1"/>
          <w:sz w:val="24"/>
          <w:szCs w:val="24"/>
        </w:rPr>
        <w:t>, 2013, p.7</w:t>
      </w:r>
      <w:r w:rsidRPr="00221C13">
        <w:rPr>
          <w:rFonts w:ascii="Arial" w:hAnsi="Arial" w:cs="Arial"/>
          <w:color w:val="000000" w:themeColor="text1"/>
          <w:sz w:val="24"/>
          <w:szCs w:val="24"/>
        </w:rPr>
        <w:t>)</w:t>
      </w:r>
    </w:p>
    <w:p w:rsidR="007937D7" w:rsidRPr="007937D7" w:rsidRDefault="007937D7" w:rsidP="007937D7">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Research completed by BCG indicates that to develop a person-centric approach, </w:t>
      </w:r>
      <w:r w:rsidR="007A525A">
        <w:rPr>
          <w:rFonts w:ascii="Arial" w:hAnsi="Arial" w:cs="Arial"/>
          <w:color w:val="000000" w:themeColor="text1"/>
          <w:sz w:val="24"/>
          <w:szCs w:val="24"/>
        </w:rPr>
        <w:t>it must involve leadership, agility, engagement and digital nudges:</w:t>
      </w:r>
    </w:p>
    <w:p w:rsidR="007937D7" w:rsidRDefault="007937D7" w:rsidP="00616BCE">
      <w:pPr>
        <w:jc w:val="center"/>
        <w:rPr>
          <w:rFonts w:ascii="Arial" w:hAnsi="Arial" w:cs="Arial"/>
          <w:bCs/>
          <w:sz w:val="24"/>
          <w:szCs w:val="24"/>
        </w:rPr>
      </w:pPr>
      <w:r>
        <w:rPr>
          <w:noProof/>
        </w:rPr>
        <w:lastRenderedPageBreak/>
        <w:drawing>
          <wp:inline distT="0" distB="0" distL="0" distR="0" wp14:anchorId="1626FB94" wp14:editId="02D6E7C4">
            <wp:extent cx="4461814" cy="26955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00265" cy="2718805"/>
                    </a:xfrm>
                    <a:prstGeom prst="rect">
                      <a:avLst/>
                    </a:prstGeom>
                  </pic:spPr>
                </pic:pic>
              </a:graphicData>
            </a:graphic>
          </wp:inline>
        </w:drawing>
      </w:r>
    </w:p>
    <w:p w:rsidR="007937D7" w:rsidRDefault="007937D7" w:rsidP="007937D7">
      <w:pPr>
        <w:jc w:val="right"/>
        <w:rPr>
          <w:rFonts w:ascii="Arial" w:hAnsi="Arial" w:cs="Arial"/>
          <w:bCs/>
          <w:sz w:val="24"/>
          <w:szCs w:val="24"/>
        </w:rPr>
      </w:pPr>
      <w:r>
        <w:rPr>
          <w:rFonts w:ascii="Arial" w:hAnsi="Arial" w:cs="Arial"/>
          <w:bCs/>
          <w:sz w:val="24"/>
          <w:szCs w:val="24"/>
        </w:rPr>
        <w:t>(</w:t>
      </w:r>
      <w:proofErr w:type="spellStart"/>
      <w:r>
        <w:rPr>
          <w:rFonts w:ascii="Arial" w:hAnsi="Arial" w:cs="Arial"/>
          <w:bCs/>
          <w:sz w:val="24"/>
          <w:szCs w:val="24"/>
        </w:rPr>
        <w:t>Mingardon</w:t>
      </w:r>
      <w:proofErr w:type="spellEnd"/>
      <w:r>
        <w:rPr>
          <w:rFonts w:ascii="Arial" w:hAnsi="Arial" w:cs="Arial"/>
          <w:bCs/>
          <w:sz w:val="24"/>
          <w:szCs w:val="24"/>
        </w:rPr>
        <w:t xml:space="preserve"> et al, 2017)</w:t>
      </w:r>
    </w:p>
    <w:p w:rsidR="007A525A" w:rsidRDefault="008B134C" w:rsidP="00616BCE">
      <w:pPr>
        <w:jc w:val="both"/>
        <w:rPr>
          <w:rFonts w:ascii="Arial" w:hAnsi="Arial" w:cs="Arial"/>
          <w:bCs/>
          <w:sz w:val="24"/>
          <w:szCs w:val="24"/>
        </w:rPr>
      </w:pPr>
      <w:r>
        <w:rPr>
          <w:rFonts w:ascii="Arial" w:hAnsi="Arial" w:cs="Arial"/>
          <w:bCs/>
          <w:sz w:val="24"/>
          <w:szCs w:val="24"/>
        </w:rPr>
        <w:t xml:space="preserve">If successfully implemented, </w:t>
      </w:r>
      <w:r w:rsidR="00FF3A9F">
        <w:rPr>
          <w:rFonts w:ascii="Arial" w:hAnsi="Arial" w:cs="Arial"/>
          <w:bCs/>
          <w:sz w:val="24"/>
          <w:szCs w:val="24"/>
        </w:rPr>
        <w:t xml:space="preserve">engagement initiatives </w:t>
      </w:r>
      <w:r>
        <w:rPr>
          <w:rFonts w:ascii="Arial" w:hAnsi="Arial" w:cs="Arial"/>
          <w:bCs/>
          <w:sz w:val="24"/>
          <w:szCs w:val="24"/>
        </w:rPr>
        <w:t xml:space="preserve">can improve </w:t>
      </w:r>
      <w:r w:rsidR="008B174E">
        <w:rPr>
          <w:rFonts w:ascii="Arial" w:hAnsi="Arial" w:cs="Arial"/>
          <w:bCs/>
          <w:sz w:val="24"/>
          <w:szCs w:val="24"/>
        </w:rPr>
        <w:t xml:space="preserve">employee </w:t>
      </w:r>
      <w:r>
        <w:rPr>
          <w:rFonts w:ascii="Arial" w:hAnsi="Arial" w:cs="Arial"/>
          <w:bCs/>
          <w:sz w:val="24"/>
          <w:szCs w:val="24"/>
        </w:rPr>
        <w:t xml:space="preserve">communications and personalisation. </w:t>
      </w:r>
      <w:r w:rsidR="00616BCE">
        <w:rPr>
          <w:rFonts w:ascii="Arial" w:hAnsi="Arial" w:cs="Arial"/>
          <w:bCs/>
          <w:sz w:val="24"/>
          <w:szCs w:val="24"/>
        </w:rPr>
        <w:t>However, the start of the process should reflect its outcomes, with customised communication rather than issuing rote surveys (Harvard Business Review, 2013, p.2)</w:t>
      </w:r>
    </w:p>
    <w:p w:rsidR="007A525A" w:rsidRDefault="007A525A" w:rsidP="00616BCE">
      <w:pPr>
        <w:jc w:val="center"/>
        <w:rPr>
          <w:rFonts w:ascii="Arial" w:hAnsi="Arial" w:cs="Arial"/>
          <w:bCs/>
          <w:sz w:val="24"/>
          <w:szCs w:val="24"/>
        </w:rPr>
      </w:pPr>
      <w:r>
        <w:rPr>
          <w:noProof/>
        </w:rPr>
        <w:drawing>
          <wp:inline distT="0" distB="0" distL="0" distR="0" wp14:anchorId="18675F56" wp14:editId="44D2FEA5">
            <wp:extent cx="5057279" cy="292925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63643" cy="2932941"/>
                    </a:xfrm>
                    <a:prstGeom prst="rect">
                      <a:avLst/>
                    </a:prstGeom>
                  </pic:spPr>
                </pic:pic>
              </a:graphicData>
            </a:graphic>
          </wp:inline>
        </w:drawing>
      </w:r>
    </w:p>
    <w:p w:rsidR="00616BCE" w:rsidRDefault="00616BCE" w:rsidP="00616BCE">
      <w:pPr>
        <w:jc w:val="right"/>
        <w:rPr>
          <w:rFonts w:ascii="Arial" w:hAnsi="Arial" w:cs="Arial"/>
          <w:bCs/>
          <w:sz w:val="24"/>
          <w:szCs w:val="24"/>
        </w:rPr>
      </w:pPr>
      <w:r>
        <w:rPr>
          <w:rFonts w:ascii="Arial" w:hAnsi="Arial" w:cs="Arial"/>
          <w:bCs/>
          <w:sz w:val="24"/>
          <w:szCs w:val="24"/>
        </w:rPr>
        <w:t>(</w:t>
      </w:r>
      <w:proofErr w:type="spellStart"/>
      <w:r>
        <w:rPr>
          <w:rFonts w:ascii="Arial" w:hAnsi="Arial" w:cs="Arial"/>
          <w:bCs/>
          <w:sz w:val="24"/>
          <w:szCs w:val="24"/>
        </w:rPr>
        <w:t>Mingardon</w:t>
      </w:r>
      <w:proofErr w:type="spellEnd"/>
      <w:r>
        <w:rPr>
          <w:rFonts w:ascii="Arial" w:hAnsi="Arial" w:cs="Arial"/>
          <w:bCs/>
          <w:sz w:val="24"/>
          <w:szCs w:val="24"/>
        </w:rPr>
        <w:t xml:space="preserve"> et al, 2017)</w:t>
      </w:r>
    </w:p>
    <w:p w:rsidR="00FC1C0D" w:rsidRDefault="00FC1C0D" w:rsidP="00BB1130">
      <w:pPr>
        <w:jc w:val="both"/>
        <w:rPr>
          <w:rFonts w:ascii="Arial" w:hAnsi="Arial" w:cs="Arial"/>
          <w:bCs/>
          <w:sz w:val="24"/>
          <w:szCs w:val="24"/>
        </w:rPr>
      </w:pPr>
      <w:r>
        <w:rPr>
          <w:rFonts w:ascii="Arial" w:hAnsi="Arial" w:cs="Arial"/>
          <w:bCs/>
          <w:sz w:val="24"/>
          <w:szCs w:val="24"/>
        </w:rPr>
        <w:t>If engagement initiatives are disconnected from organisational decision making, they can become an additional burden for managers, especially if the necessary support isn’t provided</w:t>
      </w:r>
      <w:r w:rsidR="00D65E4D">
        <w:rPr>
          <w:rFonts w:ascii="Arial" w:hAnsi="Arial" w:cs="Arial"/>
          <w:bCs/>
          <w:sz w:val="24"/>
          <w:szCs w:val="24"/>
        </w:rPr>
        <w:t>. As there is a strong connection between employee engagement, customer satisfaction and financial performance</w:t>
      </w:r>
      <w:r w:rsidR="001536B5">
        <w:rPr>
          <w:rFonts w:ascii="Arial" w:hAnsi="Arial" w:cs="Arial"/>
          <w:bCs/>
          <w:sz w:val="24"/>
          <w:szCs w:val="24"/>
        </w:rPr>
        <w:t>, managers must take ownership and support and activate employee involvement</w:t>
      </w:r>
      <w:r w:rsidR="00FF667F">
        <w:rPr>
          <w:rFonts w:ascii="Arial" w:hAnsi="Arial" w:cs="Arial"/>
          <w:bCs/>
          <w:sz w:val="24"/>
          <w:szCs w:val="24"/>
        </w:rPr>
        <w:t xml:space="preserve"> to encourage participation and increase </w:t>
      </w:r>
      <w:r w:rsidR="0061272F">
        <w:rPr>
          <w:rFonts w:ascii="Arial" w:hAnsi="Arial" w:cs="Arial"/>
          <w:bCs/>
          <w:sz w:val="24"/>
          <w:szCs w:val="24"/>
        </w:rPr>
        <w:t xml:space="preserve">levels of trust </w:t>
      </w:r>
      <w:r w:rsidR="00FF667F">
        <w:rPr>
          <w:rFonts w:ascii="Arial" w:hAnsi="Arial" w:cs="Arial"/>
          <w:bCs/>
          <w:sz w:val="24"/>
          <w:szCs w:val="24"/>
        </w:rPr>
        <w:t>(</w:t>
      </w:r>
      <w:r w:rsidR="00D65E4D">
        <w:rPr>
          <w:rFonts w:ascii="Arial" w:hAnsi="Arial" w:cs="Arial"/>
          <w:bCs/>
          <w:sz w:val="24"/>
          <w:szCs w:val="24"/>
        </w:rPr>
        <w:t>Boxall and Purcell, pp.17</w:t>
      </w:r>
      <w:r w:rsidR="001536B5">
        <w:rPr>
          <w:rFonts w:ascii="Arial" w:hAnsi="Arial" w:cs="Arial"/>
          <w:bCs/>
          <w:sz w:val="24"/>
          <w:szCs w:val="24"/>
        </w:rPr>
        <w:t>8-1</w:t>
      </w:r>
      <w:r w:rsidR="00C26E24">
        <w:rPr>
          <w:rFonts w:ascii="Arial" w:hAnsi="Arial" w:cs="Arial"/>
          <w:bCs/>
          <w:sz w:val="24"/>
          <w:szCs w:val="24"/>
        </w:rPr>
        <w:t>79</w:t>
      </w:r>
      <w:r w:rsidR="00D65E4D">
        <w:rPr>
          <w:rFonts w:ascii="Arial" w:hAnsi="Arial" w:cs="Arial"/>
          <w:bCs/>
          <w:sz w:val="24"/>
          <w:szCs w:val="24"/>
        </w:rPr>
        <w:t xml:space="preserve">, 2016).  </w:t>
      </w:r>
    </w:p>
    <w:p w:rsidR="0086796C" w:rsidRDefault="003D1731" w:rsidP="00BB1130">
      <w:pPr>
        <w:jc w:val="both"/>
        <w:rPr>
          <w:rFonts w:ascii="Arial" w:hAnsi="Arial" w:cs="Arial"/>
          <w:bCs/>
          <w:sz w:val="24"/>
          <w:szCs w:val="24"/>
        </w:rPr>
      </w:pPr>
      <w:r>
        <w:rPr>
          <w:rFonts w:ascii="Arial" w:hAnsi="Arial" w:cs="Arial"/>
          <w:bCs/>
          <w:sz w:val="24"/>
          <w:szCs w:val="24"/>
        </w:rPr>
        <w:lastRenderedPageBreak/>
        <w:t xml:space="preserve">Indeed, </w:t>
      </w:r>
      <w:r w:rsidR="00CA59A8">
        <w:rPr>
          <w:rFonts w:ascii="Arial" w:hAnsi="Arial" w:cs="Arial"/>
          <w:bCs/>
          <w:sz w:val="24"/>
          <w:szCs w:val="24"/>
        </w:rPr>
        <w:t>C</w:t>
      </w:r>
      <w:r w:rsidR="0049357B">
        <w:rPr>
          <w:rFonts w:ascii="Arial" w:hAnsi="Arial" w:cs="Arial"/>
          <w:bCs/>
          <w:sz w:val="24"/>
          <w:szCs w:val="24"/>
        </w:rPr>
        <w:t>hamorro-</w:t>
      </w:r>
      <w:proofErr w:type="spellStart"/>
      <w:r w:rsidR="0049357B">
        <w:rPr>
          <w:rFonts w:ascii="Arial" w:hAnsi="Arial" w:cs="Arial"/>
          <w:bCs/>
          <w:sz w:val="24"/>
          <w:szCs w:val="24"/>
        </w:rPr>
        <w:t>Premuzic</w:t>
      </w:r>
      <w:proofErr w:type="spellEnd"/>
      <w:r w:rsidR="0049357B">
        <w:rPr>
          <w:rFonts w:ascii="Arial" w:hAnsi="Arial" w:cs="Arial"/>
          <w:bCs/>
          <w:sz w:val="24"/>
          <w:szCs w:val="24"/>
        </w:rPr>
        <w:t xml:space="preserve"> (2014) questions whether it is feasible to expect every single worker to be engaged</w:t>
      </w:r>
      <w:r w:rsidR="006A4370">
        <w:rPr>
          <w:rFonts w:ascii="Arial" w:hAnsi="Arial" w:cs="Arial"/>
          <w:bCs/>
          <w:sz w:val="24"/>
          <w:szCs w:val="24"/>
        </w:rPr>
        <w:t xml:space="preserve">. </w:t>
      </w:r>
      <w:r w:rsidR="00F81EA7">
        <w:rPr>
          <w:rFonts w:ascii="Arial" w:hAnsi="Arial" w:cs="Arial"/>
          <w:bCs/>
          <w:sz w:val="24"/>
          <w:szCs w:val="24"/>
        </w:rPr>
        <w:t xml:space="preserve">Another </w:t>
      </w:r>
      <w:r w:rsidR="005F2107">
        <w:rPr>
          <w:rFonts w:ascii="Arial" w:hAnsi="Arial" w:cs="Arial"/>
          <w:bCs/>
          <w:sz w:val="24"/>
          <w:szCs w:val="24"/>
        </w:rPr>
        <w:t>consideration is that if</w:t>
      </w:r>
      <w:r w:rsidR="00F0483D">
        <w:rPr>
          <w:rFonts w:ascii="Arial" w:hAnsi="Arial" w:cs="Arial"/>
          <w:bCs/>
          <w:sz w:val="24"/>
          <w:szCs w:val="24"/>
        </w:rPr>
        <w:t xml:space="preserve"> </w:t>
      </w:r>
      <w:r w:rsidR="00C81DC4">
        <w:rPr>
          <w:rFonts w:ascii="Arial" w:hAnsi="Arial" w:cs="Arial"/>
          <w:bCs/>
          <w:sz w:val="24"/>
          <w:szCs w:val="24"/>
        </w:rPr>
        <w:t xml:space="preserve">an employee voice is provided and not listened to or actioned upon, this could </w:t>
      </w:r>
      <w:r w:rsidR="00B464D3">
        <w:rPr>
          <w:rFonts w:ascii="Arial" w:hAnsi="Arial" w:cs="Arial"/>
          <w:bCs/>
          <w:sz w:val="24"/>
          <w:szCs w:val="24"/>
        </w:rPr>
        <w:t>decrease</w:t>
      </w:r>
      <w:r w:rsidR="00C81DC4">
        <w:rPr>
          <w:rFonts w:ascii="Arial" w:hAnsi="Arial" w:cs="Arial"/>
          <w:bCs/>
          <w:sz w:val="24"/>
          <w:szCs w:val="24"/>
        </w:rPr>
        <w:t xml:space="preserve"> employee engagement levels. Key factors involving engagement are the individual, manager, job and employer (Truss et al, 2012, p.228), and all must </w:t>
      </w:r>
      <w:r w:rsidR="00583F17">
        <w:rPr>
          <w:rFonts w:ascii="Arial" w:hAnsi="Arial" w:cs="Arial"/>
          <w:bCs/>
          <w:sz w:val="24"/>
          <w:szCs w:val="24"/>
        </w:rPr>
        <w:t>be considered to foster high levels of engagement.</w:t>
      </w:r>
    </w:p>
    <w:p w:rsidR="00B507AE" w:rsidRDefault="00311A3C" w:rsidP="00BB1130">
      <w:pPr>
        <w:jc w:val="both"/>
        <w:rPr>
          <w:rFonts w:ascii="Arial" w:hAnsi="Arial" w:cs="Arial"/>
          <w:bCs/>
          <w:sz w:val="24"/>
          <w:szCs w:val="24"/>
        </w:rPr>
      </w:pPr>
      <w:r>
        <w:rPr>
          <w:rFonts w:ascii="Arial" w:hAnsi="Arial" w:cs="Arial"/>
          <w:bCs/>
          <w:sz w:val="24"/>
          <w:szCs w:val="24"/>
        </w:rPr>
        <w:t>HR professionals within organisation</w:t>
      </w:r>
      <w:r w:rsidR="00DB11A0">
        <w:rPr>
          <w:rFonts w:ascii="Arial" w:hAnsi="Arial" w:cs="Arial"/>
          <w:bCs/>
          <w:sz w:val="24"/>
          <w:szCs w:val="24"/>
        </w:rPr>
        <w:t>s must</w:t>
      </w:r>
      <w:r>
        <w:rPr>
          <w:rFonts w:ascii="Arial" w:hAnsi="Arial" w:cs="Arial"/>
          <w:bCs/>
          <w:sz w:val="24"/>
          <w:szCs w:val="24"/>
        </w:rPr>
        <w:t xml:space="preserve"> support this change through data</w:t>
      </w:r>
      <w:r w:rsidR="00882D9E">
        <w:rPr>
          <w:rFonts w:ascii="Arial" w:hAnsi="Arial" w:cs="Arial"/>
          <w:bCs/>
          <w:sz w:val="24"/>
          <w:szCs w:val="24"/>
        </w:rPr>
        <w:t>, as it can drive activity, s</w:t>
      </w:r>
      <w:r w:rsidR="00BB1130" w:rsidRPr="00BB1130">
        <w:rPr>
          <w:rFonts w:ascii="Arial" w:hAnsi="Arial" w:cs="Arial"/>
          <w:bCs/>
          <w:sz w:val="24"/>
          <w:szCs w:val="24"/>
        </w:rPr>
        <w:t>how</w:t>
      </w:r>
      <w:r w:rsidR="00882D9E">
        <w:rPr>
          <w:rFonts w:ascii="Arial" w:hAnsi="Arial" w:cs="Arial"/>
          <w:bCs/>
          <w:sz w:val="24"/>
          <w:szCs w:val="24"/>
        </w:rPr>
        <w:t xml:space="preserve">s </w:t>
      </w:r>
      <w:r w:rsidR="00BB1130" w:rsidRPr="00BB1130">
        <w:rPr>
          <w:rFonts w:ascii="Arial" w:hAnsi="Arial" w:cs="Arial"/>
          <w:bCs/>
          <w:sz w:val="24"/>
          <w:szCs w:val="24"/>
        </w:rPr>
        <w:t>impact</w:t>
      </w:r>
      <w:r w:rsidR="00BB1130">
        <w:rPr>
          <w:rFonts w:ascii="Arial" w:hAnsi="Arial" w:cs="Arial"/>
          <w:bCs/>
          <w:sz w:val="24"/>
          <w:szCs w:val="24"/>
        </w:rPr>
        <w:t xml:space="preserve"> </w:t>
      </w:r>
      <w:r w:rsidR="00BB1130" w:rsidRPr="00BB1130">
        <w:rPr>
          <w:rFonts w:ascii="Arial" w:hAnsi="Arial" w:cs="Arial"/>
          <w:bCs/>
          <w:sz w:val="24"/>
          <w:szCs w:val="24"/>
        </w:rPr>
        <w:t xml:space="preserve">and </w:t>
      </w:r>
      <w:r w:rsidR="00882D9E">
        <w:rPr>
          <w:rFonts w:ascii="Arial" w:hAnsi="Arial" w:cs="Arial"/>
          <w:bCs/>
          <w:sz w:val="24"/>
          <w:szCs w:val="24"/>
        </w:rPr>
        <w:t xml:space="preserve">provides </w:t>
      </w:r>
      <w:r w:rsidR="00BB1130" w:rsidRPr="00BB1130">
        <w:rPr>
          <w:rFonts w:ascii="Arial" w:hAnsi="Arial" w:cs="Arial"/>
          <w:bCs/>
          <w:sz w:val="24"/>
          <w:szCs w:val="24"/>
        </w:rPr>
        <w:t>ROI</w:t>
      </w:r>
      <w:r w:rsidR="00882D9E">
        <w:rPr>
          <w:rFonts w:ascii="Arial" w:hAnsi="Arial" w:cs="Arial"/>
          <w:bCs/>
          <w:sz w:val="24"/>
          <w:szCs w:val="24"/>
        </w:rPr>
        <w:t xml:space="preserve"> evidence (CIPD, 2013b, p.23). By providing a more rounded view of the value of an employee, H</w:t>
      </w:r>
      <w:r w:rsidR="00882D9E" w:rsidRPr="00882D9E">
        <w:rPr>
          <w:rFonts w:ascii="Arial" w:hAnsi="Arial" w:cs="Arial"/>
          <w:bCs/>
          <w:sz w:val="24"/>
          <w:szCs w:val="24"/>
        </w:rPr>
        <w:t xml:space="preserve">R </w:t>
      </w:r>
      <w:r w:rsidR="009A589D">
        <w:rPr>
          <w:rFonts w:ascii="Arial" w:hAnsi="Arial" w:cs="Arial"/>
          <w:bCs/>
          <w:sz w:val="24"/>
          <w:szCs w:val="24"/>
        </w:rPr>
        <w:t>can</w:t>
      </w:r>
      <w:r w:rsidR="00882D9E">
        <w:rPr>
          <w:rFonts w:ascii="Arial" w:hAnsi="Arial" w:cs="Arial"/>
          <w:bCs/>
          <w:sz w:val="24"/>
          <w:szCs w:val="24"/>
        </w:rPr>
        <w:t xml:space="preserve"> </w:t>
      </w:r>
      <w:r w:rsidR="00F0229B">
        <w:rPr>
          <w:rFonts w:ascii="Arial" w:hAnsi="Arial" w:cs="Arial"/>
          <w:bCs/>
          <w:sz w:val="24"/>
          <w:szCs w:val="24"/>
        </w:rPr>
        <w:t>make</w:t>
      </w:r>
      <w:r w:rsidR="00882D9E">
        <w:rPr>
          <w:rFonts w:ascii="Arial" w:hAnsi="Arial" w:cs="Arial"/>
          <w:bCs/>
          <w:sz w:val="24"/>
          <w:szCs w:val="24"/>
        </w:rPr>
        <w:t xml:space="preserve"> a </w:t>
      </w:r>
      <w:r w:rsidR="00882D9E" w:rsidRPr="00882D9E">
        <w:rPr>
          <w:rFonts w:ascii="Arial" w:hAnsi="Arial" w:cs="Arial"/>
          <w:bCs/>
          <w:sz w:val="24"/>
          <w:szCs w:val="24"/>
        </w:rPr>
        <w:t>big difference to organisations</w:t>
      </w:r>
      <w:r w:rsidR="001A3FAC">
        <w:rPr>
          <w:rFonts w:ascii="Arial" w:hAnsi="Arial" w:cs="Arial"/>
          <w:bCs/>
          <w:sz w:val="24"/>
          <w:szCs w:val="24"/>
        </w:rPr>
        <w:t>.</w:t>
      </w:r>
      <w:r w:rsidR="00D64D02">
        <w:rPr>
          <w:rFonts w:ascii="Arial" w:hAnsi="Arial" w:cs="Arial"/>
          <w:bCs/>
          <w:sz w:val="24"/>
          <w:szCs w:val="24"/>
        </w:rPr>
        <w:t xml:space="preserve"> Perhaps for the first time </w:t>
      </w:r>
      <w:r w:rsidR="00600649">
        <w:rPr>
          <w:rFonts w:ascii="Arial" w:hAnsi="Arial" w:cs="Arial"/>
          <w:bCs/>
          <w:sz w:val="24"/>
          <w:szCs w:val="24"/>
        </w:rPr>
        <w:t xml:space="preserve">HR professionals now have </w:t>
      </w:r>
      <w:r w:rsidR="004734E3">
        <w:rPr>
          <w:rFonts w:ascii="Arial" w:hAnsi="Arial" w:cs="Arial"/>
          <w:bCs/>
          <w:sz w:val="24"/>
          <w:szCs w:val="24"/>
        </w:rPr>
        <w:t xml:space="preserve">the provision to provide </w:t>
      </w:r>
      <w:r w:rsidR="00600649">
        <w:rPr>
          <w:rFonts w:ascii="Arial" w:hAnsi="Arial" w:cs="Arial"/>
          <w:bCs/>
          <w:sz w:val="24"/>
          <w:szCs w:val="24"/>
        </w:rPr>
        <w:t>detail</w:t>
      </w:r>
      <w:r w:rsidR="004734E3">
        <w:rPr>
          <w:rFonts w:ascii="Arial" w:hAnsi="Arial" w:cs="Arial"/>
          <w:bCs/>
          <w:sz w:val="24"/>
          <w:szCs w:val="24"/>
        </w:rPr>
        <w:t>e</w:t>
      </w:r>
      <w:r w:rsidR="00E7345F">
        <w:rPr>
          <w:rFonts w:ascii="Arial" w:hAnsi="Arial" w:cs="Arial"/>
          <w:bCs/>
          <w:sz w:val="24"/>
          <w:szCs w:val="24"/>
        </w:rPr>
        <w:t>d</w:t>
      </w:r>
      <w:r w:rsidR="00600649">
        <w:rPr>
          <w:rFonts w:ascii="Arial" w:hAnsi="Arial" w:cs="Arial"/>
          <w:bCs/>
          <w:sz w:val="24"/>
          <w:szCs w:val="24"/>
        </w:rPr>
        <w:t xml:space="preserve"> numbers </w:t>
      </w:r>
      <w:r w:rsidR="004734E3">
        <w:rPr>
          <w:rFonts w:ascii="Arial" w:hAnsi="Arial" w:cs="Arial"/>
          <w:bCs/>
          <w:sz w:val="24"/>
          <w:szCs w:val="24"/>
        </w:rPr>
        <w:t>about the people within organisations, and therefore i</w:t>
      </w:r>
      <w:r w:rsidR="001A3FAC">
        <w:rPr>
          <w:rFonts w:ascii="Arial" w:hAnsi="Arial" w:cs="Arial"/>
          <w:bCs/>
          <w:sz w:val="24"/>
          <w:szCs w:val="24"/>
        </w:rPr>
        <w:t xml:space="preserve">t is also simpler to argue a </w:t>
      </w:r>
      <w:r w:rsidR="001A3FAC" w:rsidRPr="001A3FAC">
        <w:rPr>
          <w:rFonts w:ascii="Arial" w:hAnsi="Arial" w:cs="Arial"/>
          <w:bCs/>
          <w:sz w:val="24"/>
          <w:szCs w:val="24"/>
        </w:rPr>
        <w:t xml:space="preserve">business case </w:t>
      </w:r>
      <w:r w:rsidR="00882D9E">
        <w:rPr>
          <w:rFonts w:ascii="Arial" w:hAnsi="Arial" w:cs="Arial"/>
          <w:bCs/>
          <w:sz w:val="24"/>
          <w:szCs w:val="24"/>
        </w:rPr>
        <w:t>(CIPD, 2017e)</w:t>
      </w:r>
      <w:r w:rsidR="009A589D">
        <w:rPr>
          <w:rFonts w:ascii="Arial" w:hAnsi="Arial" w:cs="Arial"/>
          <w:bCs/>
          <w:sz w:val="24"/>
          <w:szCs w:val="24"/>
        </w:rPr>
        <w:t>.</w:t>
      </w:r>
    </w:p>
    <w:p w:rsidR="00D424C6" w:rsidRDefault="00D424C6" w:rsidP="0090784D">
      <w:pPr>
        <w:jc w:val="both"/>
        <w:rPr>
          <w:rFonts w:ascii="Arial" w:hAnsi="Arial" w:cs="Arial"/>
          <w:bCs/>
          <w:sz w:val="24"/>
          <w:szCs w:val="24"/>
        </w:rPr>
      </w:pPr>
      <w:r w:rsidRPr="00221C13">
        <w:rPr>
          <w:rFonts w:ascii="Arial" w:hAnsi="Arial" w:cs="Arial"/>
          <w:bCs/>
          <w:sz w:val="24"/>
          <w:szCs w:val="24"/>
        </w:rPr>
        <w:t xml:space="preserve">Sustainable organisation performance is achieved in the face of both internal and external challenges over time, rather than simply achieving high performance levels over the short-term or during good economic periods (CIPD, 2016). </w:t>
      </w:r>
      <w:r w:rsidR="00902E18" w:rsidRPr="00221C13">
        <w:rPr>
          <w:rFonts w:ascii="Arial" w:hAnsi="Arial" w:cs="Arial"/>
          <w:bCs/>
          <w:sz w:val="24"/>
          <w:szCs w:val="24"/>
        </w:rPr>
        <w:t>Therefore,</w:t>
      </w:r>
      <w:r w:rsidRPr="00221C13">
        <w:rPr>
          <w:rFonts w:ascii="Arial" w:hAnsi="Arial" w:cs="Arial"/>
          <w:bCs/>
          <w:sz w:val="24"/>
          <w:szCs w:val="24"/>
        </w:rPr>
        <w:t xml:space="preserve"> driving performance through leadership, engagement and organisation development (CIPD, 2016</w:t>
      </w:r>
      <w:r w:rsidR="00ED7161" w:rsidRPr="00221C13">
        <w:rPr>
          <w:rFonts w:ascii="Arial" w:hAnsi="Arial" w:cs="Arial"/>
          <w:bCs/>
          <w:sz w:val="24"/>
          <w:szCs w:val="24"/>
        </w:rPr>
        <w:t>)</w:t>
      </w:r>
      <w:r w:rsidR="0090784D" w:rsidRPr="00221C13">
        <w:rPr>
          <w:rFonts w:ascii="Arial" w:hAnsi="Arial" w:cs="Arial"/>
          <w:bCs/>
          <w:sz w:val="24"/>
          <w:szCs w:val="24"/>
        </w:rPr>
        <w:t xml:space="preserve"> can result in sustainable success</w:t>
      </w:r>
      <w:r w:rsidR="00313808">
        <w:rPr>
          <w:rFonts w:ascii="Arial" w:hAnsi="Arial" w:cs="Arial"/>
          <w:bCs/>
          <w:sz w:val="24"/>
          <w:szCs w:val="24"/>
        </w:rPr>
        <w:t xml:space="preserve">, even within </w:t>
      </w:r>
      <w:r w:rsidR="00BF1A81">
        <w:rPr>
          <w:rFonts w:ascii="Arial" w:hAnsi="Arial" w:cs="Arial"/>
          <w:bCs/>
          <w:sz w:val="24"/>
          <w:szCs w:val="24"/>
        </w:rPr>
        <w:t xml:space="preserve">a </w:t>
      </w:r>
      <w:r w:rsidR="006C6311">
        <w:rPr>
          <w:rFonts w:ascii="Arial" w:hAnsi="Arial" w:cs="Arial"/>
          <w:bCs/>
          <w:sz w:val="24"/>
          <w:szCs w:val="24"/>
        </w:rPr>
        <w:t>VU</w:t>
      </w:r>
      <w:r w:rsidR="00FA0B4F">
        <w:rPr>
          <w:rFonts w:ascii="Arial" w:hAnsi="Arial" w:cs="Arial"/>
          <w:bCs/>
          <w:sz w:val="24"/>
          <w:szCs w:val="24"/>
        </w:rPr>
        <w:t>C</w:t>
      </w:r>
      <w:r w:rsidR="006C6311">
        <w:rPr>
          <w:rFonts w:ascii="Arial" w:hAnsi="Arial" w:cs="Arial"/>
          <w:bCs/>
          <w:sz w:val="24"/>
          <w:szCs w:val="24"/>
        </w:rPr>
        <w:t>A environment</w:t>
      </w:r>
      <w:r w:rsidR="0090784D" w:rsidRPr="00221C13">
        <w:rPr>
          <w:rFonts w:ascii="Arial" w:hAnsi="Arial" w:cs="Arial"/>
          <w:bCs/>
          <w:sz w:val="24"/>
          <w:szCs w:val="24"/>
        </w:rPr>
        <w:t>.</w:t>
      </w:r>
    </w:p>
    <w:p w:rsidR="00E52C64" w:rsidRDefault="00E52C64" w:rsidP="0090784D">
      <w:pPr>
        <w:jc w:val="both"/>
        <w:rPr>
          <w:rFonts w:ascii="Arial" w:hAnsi="Arial" w:cs="Arial"/>
          <w:bCs/>
          <w:sz w:val="24"/>
          <w:szCs w:val="24"/>
        </w:rPr>
        <w:sectPr w:rsidR="00E52C64">
          <w:footerReference w:type="default" r:id="rId16"/>
          <w:pgSz w:w="11906" w:h="16838"/>
          <w:pgMar w:top="1440" w:right="1440" w:bottom="1440" w:left="1440" w:header="708" w:footer="708" w:gutter="0"/>
          <w:cols w:space="708"/>
          <w:docGrid w:linePitch="360"/>
        </w:sectPr>
      </w:pPr>
    </w:p>
    <w:p w:rsidR="00695158" w:rsidRPr="00221C13" w:rsidRDefault="00FE1BE3" w:rsidP="00BA504F">
      <w:pPr>
        <w:pStyle w:val="Heading1"/>
        <w:rPr>
          <w:rFonts w:ascii="Arial" w:hAnsi="Arial" w:cs="Arial"/>
          <w:sz w:val="24"/>
          <w:szCs w:val="24"/>
        </w:rPr>
      </w:pPr>
      <w:bookmarkStart w:id="5" w:name="_Toc500839551"/>
      <w:r w:rsidRPr="00221C13">
        <w:rPr>
          <w:rFonts w:ascii="Arial" w:hAnsi="Arial" w:cs="Arial"/>
          <w:sz w:val="24"/>
          <w:szCs w:val="24"/>
        </w:rPr>
        <w:lastRenderedPageBreak/>
        <w:t>Recommendations</w:t>
      </w:r>
      <w:bookmarkEnd w:id="5"/>
    </w:p>
    <w:p w:rsidR="00BA504F" w:rsidRPr="00221C13" w:rsidRDefault="00BA504F" w:rsidP="00BA504F">
      <w:pPr>
        <w:rPr>
          <w:rFonts w:ascii="Arial" w:hAnsi="Arial" w:cs="Arial"/>
          <w:bCs/>
          <w:sz w:val="24"/>
          <w:szCs w:val="24"/>
        </w:rPr>
      </w:pPr>
      <w:r w:rsidRPr="00221C13">
        <w:rPr>
          <w:rFonts w:ascii="Arial" w:hAnsi="Arial" w:cs="Arial"/>
          <w:bCs/>
          <w:sz w:val="24"/>
          <w:szCs w:val="24"/>
        </w:rPr>
        <w:t>This report recommends that Perthyn</w:t>
      </w:r>
      <w:r w:rsidR="00BF6DD2" w:rsidRPr="00221C13">
        <w:rPr>
          <w:rFonts w:ascii="Arial" w:hAnsi="Arial" w:cs="Arial"/>
          <w:bCs/>
          <w:sz w:val="24"/>
          <w:szCs w:val="24"/>
        </w:rPr>
        <w:t>:</w:t>
      </w:r>
    </w:p>
    <w:p w:rsidR="00BA504F" w:rsidRPr="00221C13" w:rsidRDefault="00BA504F" w:rsidP="00F212F7">
      <w:pPr>
        <w:pStyle w:val="ListParagraph"/>
        <w:numPr>
          <w:ilvl w:val="0"/>
          <w:numId w:val="44"/>
        </w:numPr>
        <w:jc w:val="both"/>
        <w:rPr>
          <w:rFonts w:ascii="Arial" w:eastAsiaTheme="minorHAnsi" w:hAnsi="Arial" w:cs="Arial"/>
          <w:bCs/>
          <w:sz w:val="24"/>
          <w:szCs w:val="24"/>
          <w:lang w:eastAsia="en-US"/>
        </w:rPr>
      </w:pPr>
      <w:r w:rsidRPr="00221C13">
        <w:rPr>
          <w:rFonts w:ascii="Arial" w:eastAsiaTheme="minorHAnsi" w:hAnsi="Arial" w:cs="Arial"/>
          <w:bCs/>
          <w:sz w:val="24"/>
          <w:szCs w:val="24"/>
          <w:lang w:eastAsia="en-US"/>
        </w:rPr>
        <w:t>Measure</w:t>
      </w:r>
      <w:r w:rsidR="006E071B" w:rsidRPr="00221C13">
        <w:rPr>
          <w:rFonts w:ascii="Arial" w:eastAsiaTheme="minorHAnsi" w:hAnsi="Arial" w:cs="Arial"/>
          <w:bCs/>
          <w:sz w:val="24"/>
          <w:szCs w:val="24"/>
          <w:lang w:eastAsia="en-US"/>
        </w:rPr>
        <w:t>s</w:t>
      </w:r>
      <w:r w:rsidRPr="00221C13">
        <w:rPr>
          <w:rFonts w:ascii="Arial" w:eastAsiaTheme="minorHAnsi" w:hAnsi="Arial" w:cs="Arial"/>
          <w:bCs/>
          <w:sz w:val="24"/>
          <w:szCs w:val="24"/>
          <w:lang w:eastAsia="en-US"/>
        </w:rPr>
        <w:t xml:space="preserve"> employee engagement using data from </w:t>
      </w:r>
      <w:r w:rsidR="00533EF6">
        <w:rPr>
          <w:rFonts w:ascii="Arial" w:eastAsiaTheme="minorHAnsi" w:hAnsi="Arial" w:cs="Arial"/>
          <w:bCs/>
          <w:sz w:val="24"/>
          <w:szCs w:val="24"/>
          <w:lang w:eastAsia="en-US"/>
        </w:rPr>
        <w:t xml:space="preserve">workshops, </w:t>
      </w:r>
      <w:r w:rsidRPr="00221C13">
        <w:rPr>
          <w:rFonts w:ascii="Arial" w:eastAsiaTheme="minorHAnsi" w:hAnsi="Arial" w:cs="Arial"/>
          <w:bCs/>
          <w:sz w:val="24"/>
          <w:szCs w:val="24"/>
          <w:lang w:eastAsia="en-US"/>
        </w:rPr>
        <w:t>candidate interviews, stay interviews, ongoing performance conversations and exit interviews to build a complete, real-time understanding of employee issues (Delo</w:t>
      </w:r>
      <w:r w:rsidR="005F1DC3">
        <w:rPr>
          <w:rFonts w:ascii="Arial" w:eastAsiaTheme="minorHAnsi" w:hAnsi="Arial" w:cs="Arial"/>
          <w:bCs/>
          <w:sz w:val="24"/>
          <w:szCs w:val="24"/>
          <w:lang w:eastAsia="en-US"/>
        </w:rPr>
        <w:t>i</w:t>
      </w:r>
      <w:r w:rsidRPr="00221C13">
        <w:rPr>
          <w:rFonts w:ascii="Arial" w:eastAsiaTheme="minorHAnsi" w:hAnsi="Arial" w:cs="Arial"/>
          <w:bCs/>
          <w:sz w:val="24"/>
          <w:szCs w:val="24"/>
          <w:lang w:eastAsia="en-US"/>
        </w:rPr>
        <w:t>tte, 2017</w:t>
      </w:r>
      <w:r w:rsidR="002517E2">
        <w:rPr>
          <w:rFonts w:ascii="Arial" w:eastAsiaTheme="minorHAnsi" w:hAnsi="Arial" w:cs="Arial"/>
          <w:bCs/>
          <w:sz w:val="24"/>
          <w:szCs w:val="24"/>
          <w:lang w:eastAsia="en-US"/>
        </w:rPr>
        <w:t>, p.59</w:t>
      </w:r>
      <w:r w:rsidRPr="00221C13">
        <w:rPr>
          <w:rFonts w:ascii="Arial" w:eastAsiaTheme="minorHAnsi" w:hAnsi="Arial" w:cs="Arial"/>
          <w:bCs/>
          <w:sz w:val="24"/>
          <w:szCs w:val="24"/>
          <w:lang w:eastAsia="en-US"/>
        </w:rPr>
        <w:t>)</w:t>
      </w:r>
      <w:r w:rsidR="00907DD4">
        <w:rPr>
          <w:rFonts w:ascii="Arial" w:eastAsiaTheme="minorHAnsi" w:hAnsi="Arial" w:cs="Arial"/>
          <w:bCs/>
          <w:sz w:val="24"/>
          <w:szCs w:val="24"/>
          <w:lang w:eastAsia="en-US"/>
        </w:rPr>
        <w:t xml:space="preserve">. This should be the start of a continuous engagement strategy, following </w:t>
      </w:r>
      <w:r w:rsidR="0079590D">
        <w:rPr>
          <w:rFonts w:ascii="Arial" w:eastAsiaTheme="minorHAnsi" w:hAnsi="Arial" w:cs="Arial"/>
          <w:bCs/>
          <w:sz w:val="24"/>
          <w:szCs w:val="24"/>
          <w:lang w:eastAsia="en-US"/>
        </w:rPr>
        <w:t>continuous improvement cycles</w:t>
      </w:r>
      <w:r w:rsidR="00F212F7">
        <w:rPr>
          <w:rFonts w:ascii="Arial" w:eastAsiaTheme="minorHAnsi" w:hAnsi="Arial" w:cs="Arial"/>
          <w:bCs/>
          <w:sz w:val="24"/>
          <w:szCs w:val="24"/>
          <w:lang w:eastAsia="en-US"/>
        </w:rPr>
        <w:t xml:space="preserve"> such as </w:t>
      </w:r>
      <w:r w:rsidR="00F212F7" w:rsidRPr="00F212F7">
        <w:rPr>
          <w:rFonts w:ascii="Arial" w:eastAsiaTheme="minorHAnsi" w:hAnsi="Arial" w:cs="Arial"/>
          <w:bCs/>
          <w:sz w:val="24"/>
          <w:szCs w:val="24"/>
          <w:lang w:eastAsia="en-US"/>
        </w:rPr>
        <w:t>Gibb’s Reflective Cycle (1988) and Kolb’s Learning Cycle (1984)</w:t>
      </w:r>
      <w:r w:rsidR="00F212F7">
        <w:rPr>
          <w:rFonts w:ascii="Arial" w:eastAsiaTheme="minorHAnsi" w:hAnsi="Arial" w:cs="Arial"/>
          <w:bCs/>
          <w:sz w:val="24"/>
          <w:szCs w:val="24"/>
          <w:lang w:eastAsia="en-US"/>
        </w:rPr>
        <w:t>.</w:t>
      </w:r>
    </w:p>
    <w:p w:rsidR="00E678DF" w:rsidRPr="00221C13" w:rsidRDefault="00E678DF" w:rsidP="005B6856">
      <w:pPr>
        <w:pStyle w:val="ListParagraph"/>
        <w:numPr>
          <w:ilvl w:val="0"/>
          <w:numId w:val="44"/>
        </w:numPr>
        <w:jc w:val="both"/>
        <w:rPr>
          <w:rFonts w:ascii="Arial" w:eastAsiaTheme="minorHAnsi" w:hAnsi="Arial" w:cs="Arial"/>
          <w:bCs/>
          <w:sz w:val="24"/>
          <w:szCs w:val="24"/>
          <w:lang w:eastAsia="en-US"/>
        </w:rPr>
      </w:pPr>
      <w:r w:rsidRPr="00221C13">
        <w:rPr>
          <w:rFonts w:ascii="Arial" w:eastAsiaTheme="minorHAnsi" w:hAnsi="Arial" w:cs="Arial"/>
          <w:bCs/>
          <w:sz w:val="24"/>
          <w:szCs w:val="24"/>
          <w:lang w:eastAsia="en-US"/>
        </w:rPr>
        <w:t>Ensure</w:t>
      </w:r>
      <w:r w:rsidR="00E77C3D" w:rsidRPr="00221C13">
        <w:rPr>
          <w:rFonts w:ascii="Arial" w:eastAsiaTheme="minorHAnsi" w:hAnsi="Arial" w:cs="Arial"/>
          <w:bCs/>
          <w:sz w:val="24"/>
          <w:szCs w:val="24"/>
          <w:lang w:eastAsia="en-US"/>
        </w:rPr>
        <w:t>s</w:t>
      </w:r>
      <w:r w:rsidR="005C259E" w:rsidRPr="00221C13">
        <w:rPr>
          <w:rFonts w:ascii="Arial" w:eastAsiaTheme="minorHAnsi" w:hAnsi="Arial" w:cs="Arial"/>
          <w:bCs/>
          <w:sz w:val="24"/>
          <w:szCs w:val="24"/>
          <w:lang w:eastAsia="en-US"/>
        </w:rPr>
        <w:t xml:space="preserve"> </w:t>
      </w:r>
      <w:r w:rsidRPr="00221C13">
        <w:rPr>
          <w:rFonts w:ascii="Arial" w:eastAsiaTheme="minorHAnsi" w:hAnsi="Arial" w:cs="Arial"/>
          <w:bCs/>
          <w:sz w:val="24"/>
          <w:szCs w:val="24"/>
          <w:lang w:eastAsia="en-US"/>
        </w:rPr>
        <w:t>HR</w:t>
      </w:r>
      <w:r w:rsidR="00902E18" w:rsidRPr="00221C13">
        <w:rPr>
          <w:rFonts w:ascii="Arial" w:eastAsiaTheme="minorHAnsi" w:hAnsi="Arial" w:cs="Arial"/>
          <w:bCs/>
          <w:sz w:val="24"/>
          <w:szCs w:val="24"/>
          <w:lang w:eastAsia="en-US"/>
        </w:rPr>
        <w:t xml:space="preserve"> and senior managers</w:t>
      </w:r>
      <w:r w:rsidRPr="00221C13">
        <w:rPr>
          <w:rFonts w:ascii="Arial" w:eastAsiaTheme="minorHAnsi" w:hAnsi="Arial" w:cs="Arial"/>
          <w:bCs/>
          <w:sz w:val="24"/>
          <w:szCs w:val="24"/>
          <w:lang w:eastAsia="en-US"/>
        </w:rPr>
        <w:t xml:space="preserve"> are</w:t>
      </w:r>
      <w:r w:rsidR="005C259E" w:rsidRPr="00221C13">
        <w:rPr>
          <w:rFonts w:ascii="Arial" w:eastAsiaTheme="minorHAnsi" w:hAnsi="Arial" w:cs="Arial"/>
          <w:bCs/>
          <w:sz w:val="24"/>
          <w:szCs w:val="24"/>
          <w:lang w:eastAsia="en-US"/>
        </w:rPr>
        <w:t xml:space="preserve"> </w:t>
      </w:r>
      <w:r w:rsidR="00F044AE">
        <w:rPr>
          <w:rFonts w:ascii="Arial" w:eastAsiaTheme="minorHAnsi" w:hAnsi="Arial" w:cs="Arial"/>
          <w:bCs/>
          <w:sz w:val="24"/>
          <w:szCs w:val="24"/>
          <w:lang w:eastAsia="en-US"/>
        </w:rPr>
        <w:t xml:space="preserve">aligned </w:t>
      </w:r>
      <w:r w:rsidR="005C259E" w:rsidRPr="00221C13">
        <w:rPr>
          <w:rFonts w:ascii="Arial" w:eastAsiaTheme="minorHAnsi" w:hAnsi="Arial" w:cs="Arial"/>
          <w:bCs/>
          <w:sz w:val="24"/>
          <w:szCs w:val="24"/>
          <w:lang w:eastAsia="en-US"/>
        </w:rPr>
        <w:t>with</w:t>
      </w:r>
      <w:r w:rsidR="00E77C3D" w:rsidRPr="00221C13">
        <w:rPr>
          <w:rFonts w:ascii="Arial" w:eastAsiaTheme="minorHAnsi" w:hAnsi="Arial" w:cs="Arial"/>
          <w:bCs/>
          <w:sz w:val="24"/>
          <w:szCs w:val="24"/>
          <w:lang w:eastAsia="en-US"/>
        </w:rPr>
        <w:t xml:space="preserve"> staff teams through effectively utilising the business partnership approach</w:t>
      </w:r>
      <w:r w:rsidR="00E0723C" w:rsidRPr="00221C13">
        <w:rPr>
          <w:rFonts w:ascii="Arial" w:eastAsiaTheme="minorHAnsi" w:hAnsi="Arial" w:cs="Arial"/>
          <w:bCs/>
          <w:sz w:val="24"/>
          <w:szCs w:val="24"/>
          <w:lang w:eastAsia="en-US"/>
        </w:rPr>
        <w:t xml:space="preserve"> </w:t>
      </w:r>
      <w:r w:rsidR="00E02502" w:rsidRPr="00221C13">
        <w:rPr>
          <w:rFonts w:ascii="Arial" w:eastAsiaTheme="minorHAnsi" w:hAnsi="Arial" w:cs="Arial"/>
          <w:bCs/>
          <w:sz w:val="24"/>
          <w:szCs w:val="24"/>
          <w:lang w:eastAsia="en-US"/>
        </w:rPr>
        <w:t xml:space="preserve">and increasing employee voice. </w:t>
      </w:r>
    </w:p>
    <w:p w:rsidR="00DD45A6" w:rsidRPr="00221C13" w:rsidRDefault="00DD45A6" w:rsidP="005B6856">
      <w:pPr>
        <w:pStyle w:val="ListParagraph"/>
        <w:numPr>
          <w:ilvl w:val="0"/>
          <w:numId w:val="44"/>
        </w:numPr>
        <w:jc w:val="both"/>
        <w:rPr>
          <w:rFonts w:ascii="Arial" w:eastAsiaTheme="minorHAnsi" w:hAnsi="Arial" w:cs="Arial"/>
          <w:bCs/>
          <w:sz w:val="24"/>
          <w:szCs w:val="24"/>
          <w:lang w:eastAsia="en-US"/>
        </w:rPr>
      </w:pPr>
      <w:r w:rsidRPr="00221C13">
        <w:rPr>
          <w:rFonts w:ascii="Arial" w:eastAsiaTheme="minorHAnsi" w:hAnsi="Arial" w:cs="Arial"/>
          <w:bCs/>
          <w:sz w:val="24"/>
          <w:szCs w:val="24"/>
          <w:lang w:eastAsia="en-US"/>
        </w:rPr>
        <w:t>Maximise</w:t>
      </w:r>
      <w:r w:rsidR="00DA1ABA" w:rsidRPr="00221C13">
        <w:rPr>
          <w:rFonts w:ascii="Arial" w:eastAsiaTheme="minorHAnsi" w:hAnsi="Arial" w:cs="Arial"/>
          <w:bCs/>
          <w:sz w:val="24"/>
          <w:szCs w:val="24"/>
          <w:lang w:eastAsia="en-US"/>
        </w:rPr>
        <w:t>s</w:t>
      </w:r>
      <w:r w:rsidRPr="00221C13">
        <w:rPr>
          <w:rFonts w:ascii="Arial" w:eastAsiaTheme="minorHAnsi" w:hAnsi="Arial" w:cs="Arial"/>
          <w:bCs/>
          <w:sz w:val="24"/>
          <w:szCs w:val="24"/>
          <w:lang w:eastAsia="en-US"/>
        </w:rPr>
        <w:t xml:space="preserve"> social media and online platforms to promote </w:t>
      </w:r>
      <w:r w:rsidR="00E05FA3" w:rsidRPr="00221C13">
        <w:rPr>
          <w:rFonts w:ascii="Arial" w:eastAsiaTheme="minorHAnsi" w:hAnsi="Arial" w:cs="Arial"/>
          <w:bCs/>
          <w:sz w:val="24"/>
          <w:szCs w:val="24"/>
          <w:lang w:eastAsia="en-US"/>
        </w:rPr>
        <w:t xml:space="preserve">and manage </w:t>
      </w:r>
      <w:r w:rsidRPr="00221C13">
        <w:rPr>
          <w:rFonts w:ascii="Arial" w:eastAsiaTheme="minorHAnsi" w:hAnsi="Arial" w:cs="Arial"/>
          <w:bCs/>
          <w:sz w:val="24"/>
          <w:szCs w:val="24"/>
          <w:lang w:eastAsia="en-US"/>
        </w:rPr>
        <w:t xml:space="preserve">the </w:t>
      </w:r>
      <w:r w:rsidR="00E05FA3" w:rsidRPr="00221C13">
        <w:rPr>
          <w:rFonts w:ascii="Arial" w:eastAsiaTheme="minorHAnsi" w:hAnsi="Arial" w:cs="Arial"/>
          <w:bCs/>
          <w:sz w:val="24"/>
          <w:szCs w:val="24"/>
          <w:lang w:eastAsia="en-US"/>
        </w:rPr>
        <w:t xml:space="preserve">employer </w:t>
      </w:r>
      <w:r w:rsidRPr="00221C13">
        <w:rPr>
          <w:rFonts w:ascii="Arial" w:eastAsiaTheme="minorHAnsi" w:hAnsi="Arial" w:cs="Arial"/>
          <w:bCs/>
          <w:sz w:val="24"/>
          <w:szCs w:val="24"/>
          <w:lang w:eastAsia="en-US"/>
        </w:rPr>
        <w:t>brand</w:t>
      </w:r>
      <w:r w:rsidR="00E23632">
        <w:rPr>
          <w:rFonts w:ascii="Arial" w:eastAsiaTheme="minorHAnsi" w:hAnsi="Arial" w:cs="Arial"/>
          <w:bCs/>
          <w:sz w:val="24"/>
          <w:szCs w:val="24"/>
          <w:lang w:eastAsia="en-US"/>
        </w:rPr>
        <w:t>.</w:t>
      </w:r>
    </w:p>
    <w:p w:rsidR="00723E22" w:rsidRPr="00221C13" w:rsidRDefault="00192305" w:rsidP="005B6856">
      <w:pPr>
        <w:pStyle w:val="ListParagraph"/>
        <w:numPr>
          <w:ilvl w:val="0"/>
          <w:numId w:val="44"/>
        </w:numPr>
        <w:jc w:val="both"/>
        <w:rPr>
          <w:rFonts w:ascii="Arial" w:eastAsiaTheme="minorHAnsi" w:hAnsi="Arial" w:cs="Arial"/>
          <w:bCs/>
          <w:sz w:val="24"/>
          <w:szCs w:val="24"/>
          <w:lang w:eastAsia="en-US"/>
        </w:rPr>
      </w:pPr>
      <w:r w:rsidRPr="00221C13">
        <w:rPr>
          <w:rFonts w:ascii="Arial" w:eastAsiaTheme="minorHAnsi" w:hAnsi="Arial" w:cs="Arial"/>
          <w:bCs/>
          <w:sz w:val="24"/>
          <w:szCs w:val="24"/>
          <w:lang w:eastAsia="en-US"/>
        </w:rPr>
        <w:t>Implements Carval Self Service to reduce HR transactional tasks and increase employee responsibility</w:t>
      </w:r>
      <w:r w:rsidR="00E23632">
        <w:rPr>
          <w:rFonts w:ascii="Arial" w:eastAsiaTheme="minorHAnsi" w:hAnsi="Arial" w:cs="Arial"/>
          <w:bCs/>
          <w:sz w:val="24"/>
          <w:szCs w:val="24"/>
          <w:lang w:eastAsia="en-US"/>
        </w:rPr>
        <w:t>.</w:t>
      </w:r>
    </w:p>
    <w:p w:rsidR="00B6732D" w:rsidRPr="00221C13" w:rsidRDefault="003C3EF1" w:rsidP="005B6856">
      <w:pPr>
        <w:pStyle w:val="ListParagraph"/>
        <w:numPr>
          <w:ilvl w:val="0"/>
          <w:numId w:val="44"/>
        </w:numPr>
        <w:jc w:val="both"/>
        <w:rPr>
          <w:rFonts w:ascii="Arial" w:eastAsiaTheme="minorHAnsi" w:hAnsi="Arial" w:cs="Arial"/>
          <w:bCs/>
          <w:sz w:val="24"/>
          <w:szCs w:val="24"/>
          <w:lang w:eastAsia="en-US"/>
        </w:rPr>
      </w:pPr>
      <w:r w:rsidRPr="00221C13">
        <w:rPr>
          <w:rFonts w:ascii="Arial" w:eastAsiaTheme="minorHAnsi" w:hAnsi="Arial" w:cs="Arial"/>
          <w:bCs/>
          <w:sz w:val="24"/>
          <w:szCs w:val="24"/>
          <w:lang w:eastAsia="en-US"/>
        </w:rPr>
        <w:t>Ensure</w:t>
      </w:r>
      <w:r w:rsidR="008E4400">
        <w:rPr>
          <w:rFonts w:ascii="Arial" w:eastAsiaTheme="minorHAnsi" w:hAnsi="Arial" w:cs="Arial"/>
          <w:bCs/>
          <w:sz w:val="24"/>
          <w:szCs w:val="24"/>
          <w:lang w:eastAsia="en-US"/>
        </w:rPr>
        <w:t>s</w:t>
      </w:r>
      <w:r w:rsidRPr="00221C13">
        <w:rPr>
          <w:rFonts w:ascii="Arial" w:eastAsiaTheme="minorHAnsi" w:hAnsi="Arial" w:cs="Arial"/>
          <w:bCs/>
          <w:sz w:val="24"/>
          <w:szCs w:val="24"/>
          <w:lang w:eastAsia="en-US"/>
        </w:rPr>
        <w:t xml:space="preserve"> all HR strategies are inclusive of the </w:t>
      </w:r>
      <w:r w:rsidR="00636644" w:rsidRPr="00221C13">
        <w:rPr>
          <w:rFonts w:ascii="Arial" w:eastAsiaTheme="minorHAnsi" w:hAnsi="Arial" w:cs="Arial"/>
          <w:bCs/>
          <w:sz w:val="24"/>
          <w:szCs w:val="24"/>
          <w:lang w:eastAsia="en-US"/>
        </w:rPr>
        <w:t>five-generation</w:t>
      </w:r>
      <w:r w:rsidRPr="00221C13">
        <w:rPr>
          <w:rFonts w:ascii="Arial" w:eastAsiaTheme="minorHAnsi" w:hAnsi="Arial" w:cs="Arial"/>
          <w:bCs/>
          <w:sz w:val="24"/>
          <w:szCs w:val="24"/>
          <w:lang w:eastAsia="en-US"/>
        </w:rPr>
        <w:t xml:space="preserve"> workforce</w:t>
      </w:r>
      <w:r w:rsidR="006034D2" w:rsidRPr="00221C13">
        <w:rPr>
          <w:rFonts w:ascii="Arial" w:eastAsiaTheme="minorHAnsi" w:hAnsi="Arial" w:cs="Arial"/>
          <w:bCs/>
          <w:sz w:val="24"/>
          <w:szCs w:val="24"/>
          <w:lang w:eastAsia="en-US"/>
        </w:rPr>
        <w:t xml:space="preserve"> and workforce trends</w:t>
      </w:r>
      <w:r w:rsidRPr="00221C13">
        <w:rPr>
          <w:rFonts w:ascii="Arial" w:eastAsiaTheme="minorHAnsi" w:hAnsi="Arial" w:cs="Arial"/>
          <w:bCs/>
          <w:sz w:val="24"/>
          <w:szCs w:val="24"/>
          <w:lang w:eastAsia="en-US"/>
        </w:rPr>
        <w:t xml:space="preserve">, maximising </w:t>
      </w:r>
      <w:r w:rsidR="00357FB9" w:rsidRPr="00221C13">
        <w:rPr>
          <w:rFonts w:ascii="Arial" w:eastAsiaTheme="minorHAnsi" w:hAnsi="Arial" w:cs="Arial"/>
          <w:bCs/>
          <w:sz w:val="24"/>
          <w:szCs w:val="24"/>
          <w:lang w:eastAsia="en-US"/>
        </w:rPr>
        <w:t>their potential through flexible working which meets employees</w:t>
      </w:r>
      <w:r w:rsidR="00966F51">
        <w:rPr>
          <w:rFonts w:ascii="Arial" w:eastAsiaTheme="minorHAnsi" w:hAnsi="Arial" w:cs="Arial"/>
          <w:bCs/>
          <w:sz w:val="24"/>
          <w:szCs w:val="24"/>
          <w:lang w:eastAsia="en-US"/>
        </w:rPr>
        <w:t>’</w:t>
      </w:r>
      <w:r w:rsidR="00357FB9" w:rsidRPr="00221C13">
        <w:rPr>
          <w:rFonts w:ascii="Arial" w:eastAsiaTheme="minorHAnsi" w:hAnsi="Arial" w:cs="Arial"/>
          <w:bCs/>
          <w:sz w:val="24"/>
          <w:szCs w:val="24"/>
          <w:lang w:eastAsia="en-US"/>
        </w:rPr>
        <w:t xml:space="preserve"> individual needs.</w:t>
      </w:r>
    </w:p>
    <w:p w:rsidR="00636644" w:rsidRDefault="00636644" w:rsidP="00636644">
      <w:pPr>
        <w:jc w:val="both"/>
        <w:rPr>
          <w:rFonts w:ascii="Arial" w:hAnsi="Arial" w:cs="Arial"/>
          <w:bCs/>
          <w:sz w:val="24"/>
          <w:szCs w:val="24"/>
        </w:rPr>
      </w:pPr>
      <w:r w:rsidRPr="00221C13">
        <w:rPr>
          <w:rFonts w:ascii="Arial" w:hAnsi="Arial" w:cs="Arial"/>
          <w:bCs/>
          <w:sz w:val="24"/>
          <w:szCs w:val="24"/>
        </w:rPr>
        <w:t>The below action plan can support the above recommendations:</w:t>
      </w:r>
    </w:p>
    <w:tbl>
      <w:tblPr>
        <w:tblStyle w:val="GridTable2-Accent5"/>
        <w:tblW w:w="13750" w:type="dxa"/>
        <w:tblLayout w:type="fixed"/>
        <w:tblLook w:val="04A0" w:firstRow="1" w:lastRow="0" w:firstColumn="1" w:lastColumn="0" w:noHBand="0" w:noVBand="1"/>
      </w:tblPr>
      <w:tblGrid>
        <w:gridCol w:w="4253"/>
        <w:gridCol w:w="2126"/>
        <w:gridCol w:w="1985"/>
        <w:gridCol w:w="2835"/>
        <w:gridCol w:w="992"/>
        <w:gridCol w:w="1559"/>
      </w:tblGrid>
      <w:tr w:rsidR="00372A74" w:rsidRPr="00683ED3" w:rsidTr="007A20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53" w:type="dxa"/>
          </w:tcPr>
          <w:p w:rsidR="005B6856" w:rsidRPr="00683ED3" w:rsidRDefault="005B6856" w:rsidP="00636644">
            <w:pPr>
              <w:jc w:val="both"/>
              <w:rPr>
                <w:rFonts w:ascii="Arial" w:hAnsi="Arial" w:cs="Arial"/>
                <w:bCs w:val="0"/>
              </w:rPr>
            </w:pPr>
            <w:r w:rsidRPr="00683ED3">
              <w:rPr>
                <w:rFonts w:ascii="Arial" w:hAnsi="Arial" w:cs="Arial"/>
                <w:bCs w:val="0"/>
              </w:rPr>
              <w:t>Action</w:t>
            </w:r>
          </w:p>
        </w:tc>
        <w:tc>
          <w:tcPr>
            <w:tcW w:w="2126" w:type="dxa"/>
          </w:tcPr>
          <w:p w:rsidR="005B6856" w:rsidRPr="00683ED3" w:rsidRDefault="005B6856" w:rsidP="00636644">
            <w:pPr>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683ED3">
              <w:rPr>
                <w:rFonts w:ascii="Arial" w:hAnsi="Arial" w:cs="Arial"/>
                <w:bCs w:val="0"/>
              </w:rPr>
              <w:t>Outcome</w:t>
            </w:r>
          </w:p>
        </w:tc>
        <w:tc>
          <w:tcPr>
            <w:tcW w:w="1985" w:type="dxa"/>
          </w:tcPr>
          <w:p w:rsidR="005B6856" w:rsidRPr="00683ED3" w:rsidRDefault="005B6856" w:rsidP="00636644">
            <w:pPr>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683ED3">
              <w:rPr>
                <w:rFonts w:ascii="Arial" w:hAnsi="Arial" w:cs="Arial"/>
                <w:bCs w:val="0"/>
              </w:rPr>
              <w:t>Accountable</w:t>
            </w:r>
          </w:p>
        </w:tc>
        <w:tc>
          <w:tcPr>
            <w:tcW w:w="2835" w:type="dxa"/>
          </w:tcPr>
          <w:p w:rsidR="005B6856" w:rsidRPr="00683ED3" w:rsidRDefault="005B6856" w:rsidP="00636644">
            <w:pPr>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683ED3">
              <w:rPr>
                <w:rFonts w:ascii="Arial" w:hAnsi="Arial" w:cs="Arial"/>
                <w:bCs w:val="0"/>
              </w:rPr>
              <w:t>Success measure</w:t>
            </w:r>
          </w:p>
        </w:tc>
        <w:tc>
          <w:tcPr>
            <w:tcW w:w="992" w:type="dxa"/>
          </w:tcPr>
          <w:p w:rsidR="005B6856" w:rsidRPr="00683ED3" w:rsidRDefault="005B6856" w:rsidP="00636644">
            <w:pPr>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683ED3">
              <w:rPr>
                <w:rFonts w:ascii="Arial" w:hAnsi="Arial" w:cs="Arial"/>
                <w:bCs w:val="0"/>
              </w:rPr>
              <w:t>Target Date</w:t>
            </w:r>
          </w:p>
        </w:tc>
        <w:tc>
          <w:tcPr>
            <w:tcW w:w="1559" w:type="dxa"/>
          </w:tcPr>
          <w:p w:rsidR="005B6856" w:rsidRPr="00683ED3" w:rsidRDefault="005B6856" w:rsidP="00636644">
            <w:pPr>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683ED3">
              <w:rPr>
                <w:rFonts w:ascii="Arial" w:hAnsi="Arial" w:cs="Arial"/>
                <w:bCs w:val="0"/>
              </w:rPr>
              <w:t>Cost</w:t>
            </w:r>
          </w:p>
        </w:tc>
      </w:tr>
      <w:tr w:rsidR="00372A74" w:rsidRPr="00683ED3" w:rsidTr="007A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53" w:type="dxa"/>
          </w:tcPr>
          <w:p w:rsidR="005B6856" w:rsidRPr="00683ED3" w:rsidRDefault="00372A74" w:rsidP="00636644">
            <w:pPr>
              <w:jc w:val="both"/>
              <w:rPr>
                <w:rFonts w:ascii="Arial" w:hAnsi="Arial" w:cs="Arial"/>
              </w:rPr>
            </w:pPr>
            <w:r w:rsidRPr="00683ED3">
              <w:rPr>
                <w:rFonts w:ascii="Arial" w:hAnsi="Arial" w:cs="Arial"/>
                <w:b w:val="0"/>
                <w:bCs w:val="0"/>
              </w:rPr>
              <w:t>Organise workshops with all employees to consider how they could contribute personally and within a team to make</w:t>
            </w:r>
            <w:r w:rsidR="0034743B">
              <w:rPr>
                <w:rFonts w:ascii="Arial" w:hAnsi="Arial" w:cs="Arial"/>
                <w:b w:val="0"/>
                <w:bCs w:val="0"/>
              </w:rPr>
              <w:t xml:space="preserve"> organisational</w:t>
            </w:r>
            <w:r w:rsidRPr="00683ED3">
              <w:rPr>
                <w:rFonts w:ascii="Arial" w:hAnsi="Arial" w:cs="Arial"/>
                <w:b w:val="0"/>
                <w:bCs w:val="0"/>
              </w:rPr>
              <w:t xml:space="preserve"> improvements. </w:t>
            </w:r>
          </w:p>
          <w:p w:rsidR="00372A74" w:rsidRPr="00683ED3" w:rsidRDefault="00372A74" w:rsidP="00636644">
            <w:pPr>
              <w:jc w:val="both"/>
              <w:rPr>
                <w:rFonts w:ascii="Arial" w:hAnsi="Arial" w:cs="Arial"/>
              </w:rPr>
            </w:pPr>
          </w:p>
          <w:p w:rsidR="00372A74" w:rsidRPr="00683ED3" w:rsidRDefault="00372A74" w:rsidP="00636644">
            <w:pPr>
              <w:jc w:val="both"/>
              <w:rPr>
                <w:rFonts w:ascii="Arial" w:hAnsi="Arial" w:cs="Arial"/>
                <w:b w:val="0"/>
                <w:bCs w:val="0"/>
              </w:rPr>
            </w:pPr>
            <w:r w:rsidRPr="00683ED3">
              <w:rPr>
                <w:rFonts w:ascii="Arial" w:hAnsi="Arial" w:cs="Arial"/>
                <w:b w:val="0"/>
                <w:bCs w:val="0"/>
              </w:rPr>
              <w:t>Within which, create and issue self-evaluation surveys which are based on meaningful work, supportive management, positive work environment, growth opportunity and trust in leadership (Delo</w:t>
            </w:r>
            <w:r w:rsidR="004A176E" w:rsidRPr="00683ED3">
              <w:rPr>
                <w:rFonts w:ascii="Arial" w:hAnsi="Arial" w:cs="Arial"/>
                <w:b w:val="0"/>
                <w:bCs w:val="0"/>
              </w:rPr>
              <w:t>i</w:t>
            </w:r>
            <w:r w:rsidRPr="00683ED3">
              <w:rPr>
                <w:rFonts w:ascii="Arial" w:hAnsi="Arial" w:cs="Arial"/>
                <w:b w:val="0"/>
                <w:bCs w:val="0"/>
              </w:rPr>
              <w:t>tte, 2017</w:t>
            </w:r>
            <w:r w:rsidR="00E23632" w:rsidRPr="00683ED3">
              <w:rPr>
                <w:rFonts w:ascii="Arial" w:hAnsi="Arial" w:cs="Arial"/>
                <w:b w:val="0"/>
                <w:bCs w:val="0"/>
              </w:rPr>
              <w:t>, p.55</w:t>
            </w:r>
            <w:r w:rsidRPr="00683ED3">
              <w:rPr>
                <w:rFonts w:ascii="Arial" w:hAnsi="Arial" w:cs="Arial"/>
                <w:b w:val="0"/>
                <w:bCs w:val="0"/>
              </w:rPr>
              <w:t>)</w:t>
            </w:r>
            <w:r w:rsidR="00CB7DCD">
              <w:rPr>
                <w:rFonts w:ascii="Arial" w:hAnsi="Arial" w:cs="Arial"/>
                <w:b w:val="0"/>
                <w:bCs w:val="0"/>
              </w:rPr>
              <w:t xml:space="preserve">. </w:t>
            </w:r>
          </w:p>
        </w:tc>
        <w:tc>
          <w:tcPr>
            <w:tcW w:w="2126" w:type="dxa"/>
          </w:tcPr>
          <w:p w:rsidR="00B24080" w:rsidRPr="00683ED3" w:rsidRDefault="005B6856"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Recommendations</w:t>
            </w:r>
          </w:p>
          <w:p w:rsidR="005B6856" w:rsidRPr="00683ED3" w:rsidRDefault="005B6856"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1 and 2</w:t>
            </w:r>
          </w:p>
        </w:tc>
        <w:tc>
          <w:tcPr>
            <w:tcW w:w="1985" w:type="dxa"/>
          </w:tcPr>
          <w:p w:rsidR="007A20BE" w:rsidRDefault="005B6856"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S</w:t>
            </w:r>
            <w:r w:rsidR="007A20BE">
              <w:rPr>
                <w:rFonts w:ascii="Arial" w:hAnsi="Arial" w:cs="Arial"/>
                <w:bCs/>
              </w:rPr>
              <w:t>nr</w:t>
            </w:r>
            <w:r w:rsidRPr="00683ED3">
              <w:rPr>
                <w:rFonts w:ascii="Arial" w:hAnsi="Arial" w:cs="Arial"/>
                <w:bCs/>
              </w:rPr>
              <w:t xml:space="preserve"> HR Advisors</w:t>
            </w:r>
            <w:r w:rsidR="007A20BE">
              <w:rPr>
                <w:rFonts w:ascii="Arial" w:hAnsi="Arial" w:cs="Arial"/>
                <w:bCs/>
              </w:rPr>
              <w:t>,</w:t>
            </w:r>
          </w:p>
          <w:p w:rsidR="005B6856" w:rsidRPr="00683ED3" w:rsidRDefault="005B6856"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HR Manager</w:t>
            </w:r>
            <w:r w:rsidR="00550447">
              <w:rPr>
                <w:rFonts w:ascii="Arial" w:hAnsi="Arial" w:cs="Arial"/>
                <w:bCs/>
              </w:rPr>
              <w:t>, Un</w:t>
            </w:r>
            <w:r w:rsidR="00CD12C1">
              <w:rPr>
                <w:rFonts w:ascii="Arial" w:hAnsi="Arial" w:cs="Arial"/>
                <w:bCs/>
              </w:rPr>
              <w:t>ion</w:t>
            </w:r>
            <w:r w:rsidR="00550447">
              <w:rPr>
                <w:rFonts w:ascii="Arial" w:hAnsi="Arial" w:cs="Arial"/>
                <w:bCs/>
              </w:rPr>
              <w:t xml:space="preserve"> rep</w:t>
            </w:r>
            <w:r w:rsidR="00427765">
              <w:rPr>
                <w:rFonts w:ascii="Arial" w:hAnsi="Arial" w:cs="Arial"/>
                <w:bCs/>
              </w:rPr>
              <w:t>.</w:t>
            </w:r>
          </w:p>
        </w:tc>
        <w:tc>
          <w:tcPr>
            <w:tcW w:w="2835" w:type="dxa"/>
          </w:tcPr>
          <w:p w:rsidR="005B6856" w:rsidRPr="00683ED3" w:rsidRDefault="00372A74"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Attendance and feedback from 100% of employees</w:t>
            </w:r>
          </w:p>
        </w:tc>
        <w:tc>
          <w:tcPr>
            <w:tcW w:w="992" w:type="dxa"/>
          </w:tcPr>
          <w:p w:rsidR="005B6856" w:rsidRPr="00683ED3" w:rsidRDefault="00372A74"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July 2018</w:t>
            </w:r>
          </w:p>
        </w:tc>
        <w:tc>
          <w:tcPr>
            <w:tcW w:w="1559" w:type="dxa"/>
          </w:tcPr>
          <w:p w:rsidR="005B6856" w:rsidRPr="00683ED3" w:rsidRDefault="00372A74"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Staff time</w:t>
            </w:r>
          </w:p>
        </w:tc>
      </w:tr>
      <w:tr w:rsidR="00372A74" w:rsidRPr="00683ED3" w:rsidTr="007A20BE">
        <w:tc>
          <w:tcPr>
            <w:cnfStyle w:val="001000000000" w:firstRow="0" w:lastRow="0" w:firstColumn="1" w:lastColumn="0" w:oddVBand="0" w:evenVBand="0" w:oddHBand="0" w:evenHBand="0" w:firstRowFirstColumn="0" w:firstRowLastColumn="0" w:lastRowFirstColumn="0" w:lastRowLastColumn="0"/>
            <w:tcW w:w="4253" w:type="dxa"/>
          </w:tcPr>
          <w:p w:rsidR="005B6856" w:rsidRPr="00683ED3" w:rsidRDefault="00372A74" w:rsidP="00636644">
            <w:pPr>
              <w:jc w:val="both"/>
              <w:rPr>
                <w:rFonts w:ascii="Arial" w:hAnsi="Arial" w:cs="Arial"/>
                <w:b w:val="0"/>
                <w:bCs w:val="0"/>
              </w:rPr>
            </w:pPr>
            <w:r w:rsidRPr="00683ED3">
              <w:rPr>
                <w:rFonts w:ascii="Arial" w:hAnsi="Arial" w:cs="Arial"/>
                <w:b w:val="0"/>
                <w:bCs w:val="0"/>
              </w:rPr>
              <w:lastRenderedPageBreak/>
              <w:t>Analyse and measure the results of the above workshops, creating actionable items that inform the strategic plan</w:t>
            </w:r>
            <w:r w:rsidR="009455B4">
              <w:rPr>
                <w:rFonts w:ascii="Arial" w:hAnsi="Arial" w:cs="Arial"/>
                <w:b w:val="0"/>
                <w:bCs w:val="0"/>
              </w:rPr>
              <w:t>.</w:t>
            </w:r>
          </w:p>
        </w:tc>
        <w:tc>
          <w:tcPr>
            <w:tcW w:w="2126" w:type="dxa"/>
          </w:tcPr>
          <w:p w:rsidR="00B24080" w:rsidRPr="00683ED3" w:rsidRDefault="00372A74"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 xml:space="preserve">Recommendations </w:t>
            </w:r>
          </w:p>
          <w:p w:rsidR="005B6856" w:rsidRPr="00683ED3" w:rsidRDefault="00B24080"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1</w:t>
            </w:r>
            <w:r w:rsidR="00372A74" w:rsidRPr="00683ED3">
              <w:rPr>
                <w:rFonts w:ascii="Arial" w:hAnsi="Arial" w:cs="Arial"/>
                <w:bCs/>
              </w:rPr>
              <w:t xml:space="preserve"> and 2</w:t>
            </w:r>
          </w:p>
        </w:tc>
        <w:tc>
          <w:tcPr>
            <w:tcW w:w="1985" w:type="dxa"/>
          </w:tcPr>
          <w:p w:rsidR="005B6856" w:rsidRPr="00683ED3" w:rsidRDefault="00372A74"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All HR team:</w:t>
            </w:r>
          </w:p>
          <w:p w:rsidR="00372A74" w:rsidRPr="00683ED3" w:rsidRDefault="00372A74" w:rsidP="00372A7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 xml:space="preserve">*HR admin – data input </w:t>
            </w:r>
          </w:p>
          <w:p w:rsidR="00372A74" w:rsidRPr="00683ED3" w:rsidRDefault="00372A74"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 xml:space="preserve">*HR Advisor and Snr HR Advisor: Regional </w:t>
            </w:r>
            <w:r w:rsidR="007A20BE">
              <w:rPr>
                <w:rFonts w:ascii="Arial" w:hAnsi="Arial" w:cs="Arial"/>
                <w:bCs/>
              </w:rPr>
              <w:t xml:space="preserve">data </w:t>
            </w:r>
            <w:r w:rsidRPr="00683ED3">
              <w:rPr>
                <w:rFonts w:ascii="Arial" w:hAnsi="Arial" w:cs="Arial"/>
                <w:bCs/>
              </w:rPr>
              <w:t>analysis</w:t>
            </w:r>
          </w:p>
          <w:p w:rsidR="007A20BE" w:rsidRDefault="007A20BE"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p>
          <w:p w:rsidR="00372A74" w:rsidRDefault="00372A74"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 xml:space="preserve">*HR Manager and Director: </w:t>
            </w:r>
            <w:r w:rsidR="00773A85">
              <w:rPr>
                <w:rFonts w:ascii="Arial" w:hAnsi="Arial" w:cs="Arial"/>
                <w:bCs/>
              </w:rPr>
              <w:t>Organisational</w:t>
            </w:r>
            <w:r w:rsidRPr="00683ED3">
              <w:rPr>
                <w:rFonts w:ascii="Arial" w:hAnsi="Arial" w:cs="Arial"/>
                <w:bCs/>
              </w:rPr>
              <w:t xml:space="preserve"> analysis and creation of an action plan</w:t>
            </w:r>
          </w:p>
          <w:p w:rsidR="00427765" w:rsidRDefault="0042776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p>
          <w:p w:rsidR="00427765" w:rsidRPr="00683ED3" w:rsidRDefault="0042776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*Union rep –  con</w:t>
            </w:r>
            <w:r w:rsidR="001164EE">
              <w:rPr>
                <w:rFonts w:ascii="Arial" w:hAnsi="Arial" w:cs="Arial"/>
                <w:bCs/>
              </w:rPr>
              <w:t xml:space="preserve">tribute to </w:t>
            </w:r>
            <w:r>
              <w:rPr>
                <w:rFonts w:ascii="Arial" w:hAnsi="Arial" w:cs="Arial"/>
                <w:bCs/>
              </w:rPr>
              <w:t>initiative ideas</w:t>
            </w:r>
            <w:r w:rsidR="00DE564C">
              <w:rPr>
                <w:rFonts w:ascii="Arial" w:hAnsi="Arial" w:cs="Arial"/>
                <w:bCs/>
              </w:rPr>
              <w:t>, liaise with staff</w:t>
            </w:r>
          </w:p>
        </w:tc>
        <w:tc>
          <w:tcPr>
            <w:tcW w:w="2835" w:type="dxa"/>
          </w:tcPr>
          <w:p w:rsidR="005B6856" w:rsidRPr="00683ED3" w:rsidRDefault="00372A74"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 xml:space="preserve">Timely completion of input and action items </w:t>
            </w:r>
          </w:p>
        </w:tc>
        <w:tc>
          <w:tcPr>
            <w:tcW w:w="992" w:type="dxa"/>
          </w:tcPr>
          <w:p w:rsidR="005B6856" w:rsidRPr="00683ED3" w:rsidRDefault="00B24080"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Oct</w:t>
            </w:r>
            <w:r w:rsidR="00372A74" w:rsidRPr="00683ED3">
              <w:rPr>
                <w:rFonts w:ascii="Arial" w:hAnsi="Arial" w:cs="Arial"/>
                <w:bCs/>
              </w:rPr>
              <w:t xml:space="preserve"> 2018</w:t>
            </w:r>
          </w:p>
        </w:tc>
        <w:tc>
          <w:tcPr>
            <w:tcW w:w="1559" w:type="dxa"/>
          </w:tcPr>
          <w:p w:rsidR="005B6856" w:rsidRPr="00683ED3" w:rsidRDefault="00372A74"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683ED3">
              <w:rPr>
                <w:rFonts w:ascii="Arial" w:hAnsi="Arial" w:cs="Arial"/>
                <w:bCs/>
              </w:rPr>
              <w:t>Staff time, any initiative idea costs</w:t>
            </w:r>
          </w:p>
        </w:tc>
      </w:tr>
      <w:tr w:rsidR="00372A74" w:rsidRPr="00683ED3" w:rsidTr="007A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53" w:type="dxa"/>
          </w:tcPr>
          <w:p w:rsidR="005B6856" w:rsidRPr="00683ED3" w:rsidRDefault="00192305" w:rsidP="00636644">
            <w:pPr>
              <w:jc w:val="both"/>
              <w:rPr>
                <w:rFonts w:ascii="Arial" w:hAnsi="Arial" w:cs="Arial"/>
                <w:b w:val="0"/>
                <w:bCs w:val="0"/>
              </w:rPr>
            </w:pPr>
            <w:r w:rsidRPr="00683ED3">
              <w:rPr>
                <w:rFonts w:ascii="Arial" w:hAnsi="Arial" w:cs="Arial"/>
                <w:b w:val="0"/>
                <w:bCs w:val="0"/>
              </w:rPr>
              <w:t>Recruit</w:t>
            </w:r>
            <w:r w:rsidR="00B24080" w:rsidRPr="00683ED3">
              <w:rPr>
                <w:rFonts w:ascii="Arial" w:hAnsi="Arial" w:cs="Arial"/>
                <w:b w:val="0"/>
                <w:bCs w:val="0"/>
              </w:rPr>
              <w:t xml:space="preserve"> a marketing </w:t>
            </w:r>
            <w:r w:rsidRPr="00683ED3">
              <w:rPr>
                <w:rFonts w:ascii="Arial" w:hAnsi="Arial" w:cs="Arial"/>
                <w:b w:val="0"/>
                <w:bCs w:val="0"/>
              </w:rPr>
              <w:t>manager</w:t>
            </w:r>
            <w:r w:rsidR="00B24080" w:rsidRPr="00683ED3">
              <w:rPr>
                <w:rFonts w:ascii="Arial" w:hAnsi="Arial" w:cs="Arial"/>
                <w:b w:val="0"/>
                <w:bCs w:val="0"/>
              </w:rPr>
              <w:t xml:space="preserve"> to focus on employee brand,</w:t>
            </w:r>
            <w:r w:rsidR="00A22EE5">
              <w:rPr>
                <w:rFonts w:ascii="Arial" w:hAnsi="Arial" w:cs="Arial"/>
                <w:b w:val="0"/>
                <w:bCs w:val="0"/>
              </w:rPr>
              <w:t xml:space="preserve"> or </w:t>
            </w:r>
            <w:r w:rsidR="00B33E6A">
              <w:rPr>
                <w:rFonts w:ascii="Arial" w:hAnsi="Arial" w:cs="Arial"/>
                <w:b w:val="0"/>
                <w:bCs w:val="0"/>
              </w:rPr>
              <w:t>advertise a</w:t>
            </w:r>
            <w:r w:rsidR="00F40DE7">
              <w:rPr>
                <w:rFonts w:ascii="Arial" w:hAnsi="Arial" w:cs="Arial"/>
                <w:b w:val="0"/>
                <w:bCs w:val="0"/>
              </w:rPr>
              <w:t xml:space="preserve"> </w:t>
            </w:r>
            <w:r w:rsidR="009815A8" w:rsidRPr="00683ED3">
              <w:rPr>
                <w:rFonts w:ascii="Arial" w:hAnsi="Arial" w:cs="Arial"/>
                <w:b w:val="0"/>
                <w:bCs w:val="0"/>
              </w:rPr>
              <w:t>se</w:t>
            </w:r>
            <w:r w:rsidR="009815A8">
              <w:rPr>
                <w:rFonts w:ascii="Arial" w:hAnsi="Arial" w:cs="Arial"/>
                <w:b w:val="0"/>
                <w:bCs w:val="0"/>
              </w:rPr>
              <w:t>c</w:t>
            </w:r>
            <w:r w:rsidR="009815A8" w:rsidRPr="00683ED3">
              <w:rPr>
                <w:rFonts w:ascii="Arial" w:hAnsi="Arial" w:cs="Arial"/>
                <w:b w:val="0"/>
                <w:bCs w:val="0"/>
              </w:rPr>
              <w:t>ond</w:t>
            </w:r>
            <w:r w:rsidR="00FF22F9">
              <w:rPr>
                <w:rFonts w:ascii="Arial" w:hAnsi="Arial" w:cs="Arial"/>
                <w:b w:val="0"/>
                <w:bCs w:val="0"/>
              </w:rPr>
              <w:t>ment</w:t>
            </w:r>
            <w:r w:rsidR="00F40DE7">
              <w:rPr>
                <w:rFonts w:ascii="Arial" w:hAnsi="Arial" w:cs="Arial"/>
                <w:b w:val="0"/>
                <w:bCs w:val="0"/>
              </w:rPr>
              <w:t xml:space="preserve"> opportunity. </w:t>
            </w:r>
          </w:p>
        </w:tc>
        <w:tc>
          <w:tcPr>
            <w:tcW w:w="2126" w:type="dxa"/>
          </w:tcPr>
          <w:p w:rsidR="005B6856" w:rsidRPr="00683ED3"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Recommendation 3</w:t>
            </w:r>
          </w:p>
        </w:tc>
        <w:tc>
          <w:tcPr>
            <w:tcW w:w="1985" w:type="dxa"/>
          </w:tcPr>
          <w:p w:rsidR="005B6856" w:rsidRPr="00683ED3"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HR Manager</w:t>
            </w:r>
          </w:p>
        </w:tc>
        <w:tc>
          <w:tcPr>
            <w:tcW w:w="2835" w:type="dxa"/>
          </w:tcPr>
          <w:p w:rsidR="005B6856" w:rsidRPr="00683ED3"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Marketing manager in place by February 2017</w:t>
            </w:r>
          </w:p>
        </w:tc>
        <w:tc>
          <w:tcPr>
            <w:tcW w:w="992" w:type="dxa"/>
          </w:tcPr>
          <w:p w:rsidR="005B6856" w:rsidRPr="00683ED3" w:rsidRDefault="00256436"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Feb 2017</w:t>
            </w:r>
          </w:p>
        </w:tc>
        <w:tc>
          <w:tcPr>
            <w:tcW w:w="1559" w:type="dxa"/>
          </w:tcPr>
          <w:p w:rsidR="005B6856" w:rsidRPr="00683ED3"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683ED3">
              <w:rPr>
                <w:rFonts w:ascii="Arial" w:hAnsi="Arial" w:cs="Arial"/>
                <w:bCs/>
              </w:rPr>
              <w:t>Advertising, salary, recruitment time</w:t>
            </w:r>
          </w:p>
        </w:tc>
      </w:tr>
      <w:tr w:rsidR="00372A74" w:rsidRPr="00683ED3" w:rsidTr="007A20BE">
        <w:tc>
          <w:tcPr>
            <w:cnfStyle w:val="001000000000" w:firstRow="0" w:lastRow="0" w:firstColumn="1" w:lastColumn="0" w:oddVBand="0" w:evenVBand="0" w:oddHBand="0" w:evenHBand="0" w:firstRowFirstColumn="0" w:firstRowLastColumn="0" w:lastRowFirstColumn="0" w:lastRowLastColumn="0"/>
            <w:tcW w:w="4253" w:type="dxa"/>
          </w:tcPr>
          <w:p w:rsidR="005B6856" w:rsidRPr="00683ED3" w:rsidRDefault="00192305" w:rsidP="00636644">
            <w:pPr>
              <w:jc w:val="both"/>
              <w:rPr>
                <w:rFonts w:ascii="Arial" w:hAnsi="Arial" w:cs="Arial"/>
                <w:b w:val="0"/>
              </w:rPr>
            </w:pPr>
            <w:r w:rsidRPr="00683ED3">
              <w:rPr>
                <w:rFonts w:ascii="Arial" w:hAnsi="Arial" w:cs="Arial"/>
                <w:b w:val="0"/>
              </w:rPr>
              <w:t>Liaise with Carval to discuss self-service options such as office access or an app.</w:t>
            </w:r>
          </w:p>
          <w:p w:rsidR="00192305" w:rsidRPr="00683ED3" w:rsidRDefault="00192305" w:rsidP="00636644">
            <w:pPr>
              <w:jc w:val="both"/>
              <w:rPr>
                <w:rFonts w:ascii="Arial" w:hAnsi="Arial" w:cs="Arial"/>
                <w:b w:val="0"/>
              </w:rPr>
            </w:pPr>
          </w:p>
          <w:p w:rsidR="00192305" w:rsidRPr="00683ED3" w:rsidRDefault="00192305" w:rsidP="00636644">
            <w:pPr>
              <w:jc w:val="both"/>
              <w:rPr>
                <w:rFonts w:ascii="Arial" w:hAnsi="Arial" w:cs="Arial"/>
              </w:rPr>
            </w:pPr>
            <w:r w:rsidRPr="00683ED3">
              <w:rPr>
                <w:rFonts w:ascii="Arial" w:hAnsi="Arial" w:cs="Arial"/>
                <w:b w:val="0"/>
              </w:rPr>
              <w:t>Train employees in self-service</w:t>
            </w:r>
            <w:r w:rsidR="00234A3B" w:rsidRPr="00683ED3">
              <w:rPr>
                <w:rFonts w:ascii="Arial" w:hAnsi="Arial" w:cs="Arial"/>
                <w:b w:val="0"/>
              </w:rPr>
              <w:t>.</w:t>
            </w:r>
          </w:p>
        </w:tc>
        <w:tc>
          <w:tcPr>
            <w:tcW w:w="2126" w:type="dxa"/>
          </w:tcPr>
          <w:p w:rsidR="005B6856" w:rsidRPr="00683ED3"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83ED3">
              <w:rPr>
                <w:rFonts w:ascii="Arial" w:hAnsi="Arial" w:cs="Arial"/>
              </w:rPr>
              <w:t>Recommendation 4</w:t>
            </w:r>
          </w:p>
        </w:tc>
        <w:tc>
          <w:tcPr>
            <w:tcW w:w="1985" w:type="dxa"/>
          </w:tcPr>
          <w:p w:rsidR="005B6856" w:rsidRPr="00683ED3"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83ED3">
              <w:rPr>
                <w:rFonts w:ascii="Arial" w:hAnsi="Arial" w:cs="Arial"/>
              </w:rPr>
              <w:t>IT dep</w:t>
            </w:r>
            <w:r w:rsidR="003E1D6B" w:rsidRPr="00683ED3">
              <w:rPr>
                <w:rFonts w:ascii="Arial" w:hAnsi="Arial" w:cs="Arial"/>
              </w:rPr>
              <w:t>t.</w:t>
            </w:r>
          </w:p>
          <w:p w:rsidR="00192305" w:rsidRPr="00683ED3"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192305"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83ED3">
              <w:rPr>
                <w:rFonts w:ascii="Arial" w:hAnsi="Arial" w:cs="Arial"/>
              </w:rPr>
              <w:t>Training d</w:t>
            </w:r>
            <w:r w:rsidR="003E1D6B" w:rsidRPr="00683ED3">
              <w:rPr>
                <w:rFonts w:ascii="Arial" w:hAnsi="Arial" w:cs="Arial"/>
              </w:rPr>
              <w:t>ept.</w:t>
            </w:r>
          </w:p>
          <w:p w:rsidR="008F217C" w:rsidRDefault="008F217C"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8F217C" w:rsidRPr="00683ED3" w:rsidRDefault="008F217C"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bCs/>
              </w:rPr>
              <w:t>Uni</w:t>
            </w:r>
            <w:r w:rsidR="00131EB9">
              <w:rPr>
                <w:rFonts w:ascii="Arial" w:hAnsi="Arial" w:cs="Arial"/>
                <w:bCs/>
              </w:rPr>
              <w:t>on</w:t>
            </w:r>
            <w:r>
              <w:rPr>
                <w:rFonts w:ascii="Arial" w:hAnsi="Arial" w:cs="Arial"/>
                <w:bCs/>
              </w:rPr>
              <w:t xml:space="preserve"> </w:t>
            </w:r>
            <w:r w:rsidR="00123C00">
              <w:rPr>
                <w:rFonts w:ascii="Arial" w:hAnsi="Arial" w:cs="Arial"/>
                <w:bCs/>
              </w:rPr>
              <w:t xml:space="preserve">learning </w:t>
            </w:r>
            <w:r>
              <w:rPr>
                <w:rFonts w:ascii="Arial" w:hAnsi="Arial" w:cs="Arial"/>
                <w:bCs/>
              </w:rPr>
              <w:t>rep.</w:t>
            </w:r>
          </w:p>
        </w:tc>
        <w:tc>
          <w:tcPr>
            <w:tcW w:w="2835" w:type="dxa"/>
          </w:tcPr>
          <w:p w:rsidR="005B6856" w:rsidRPr="00683ED3"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83ED3">
              <w:rPr>
                <w:rFonts w:ascii="Arial" w:hAnsi="Arial" w:cs="Arial"/>
              </w:rPr>
              <w:t xml:space="preserve">Carval </w:t>
            </w:r>
            <w:r w:rsidR="00256436" w:rsidRPr="00683ED3">
              <w:rPr>
                <w:rFonts w:ascii="Arial" w:hAnsi="Arial" w:cs="Arial"/>
              </w:rPr>
              <w:t>self-service implemented</w:t>
            </w:r>
          </w:p>
        </w:tc>
        <w:tc>
          <w:tcPr>
            <w:tcW w:w="992" w:type="dxa"/>
          </w:tcPr>
          <w:p w:rsidR="005B6856" w:rsidRPr="00683ED3"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83ED3">
              <w:rPr>
                <w:rFonts w:ascii="Arial" w:hAnsi="Arial" w:cs="Arial"/>
              </w:rPr>
              <w:t>May 2018</w:t>
            </w:r>
          </w:p>
        </w:tc>
        <w:tc>
          <w:tcPr>
            <w:tcW w:w="1559" w:type="dxa"/>
          </w:tcPr>
          <w:p w:rsidR="005B6856" w:rsidRPr="00683ED3"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83ED3">
              <w:rPr>
                <w:rFonts w:ascii="Arial" w:hAnsi="Arial" w:cs="Arial"/>
              </w:rPr>
              <w:t xml:space="preserve">Costings to be provided by Carval. </w:t>
            </w:r>
          </w:p>
          <w:p w:rsidR="00192305" w:rsidRPr="00683ED3"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192305" w:rsidRPr="00683ED3" w:rsidRDefault="00192305" w:rsidP="0063664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92305" w:rsidRPr="00683ED3" w:rsidTr="007A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53" w:type="dxa"/>
          </w:tcPr>
          <w:p w:rsidR="00192305" w:rsidRPr="00683ED3" w:rsidRDefault="00192305" w:rsidP="00636644">
            <w:pPr>
              <w:jc w:val="both"/>
              <w:rPr>
                <w:rFonts w:ascii="Arial" w:hAnsi="Arial" w:cs="Arial"/>
                <w:b w:val="0"/>
              </w:rPr>
            </w:pPr>
            <w:r w:rsidRPr="00683ED3">
              <w:rPr>
                <w:rFonts w:ascii="Arial" w:hAnsi="Arial" w:cs="Arial"/>
                <w:b w:val="0"/>
              </w:rPr>
              <w:t>Review HR policies and strategy to ensure they consider c</w:t>
            </w:r>
            <w:r w:rsidR="0057597D">
              <w:rPr>
                <w:rFonts w:ascii="Arial" w:hAnsi="Arial" w:cs="Arial"/>
                <w:b w:val="0"/>
              </w:rPr>
              <w:t>urrent</w:t>
            </w:r>
            <w:r w:rsidRPr="00683ED3">
              <w:rPr>
                <w:rFonts w:ascii="Arial" w:hAnsi="Arial" w:cs="Arial"/>
                <w:b w:val="0"/>
              </w:rPr>
              <w:t xml:space="preserve"> workforce trends and are flexible in their approach</w:t>
            </w:r>
            <w:r w:rsidR="000E56D6">
              <w:rPr>
                <w:rFonts w:ascii="Arial" w:hAnsi="Arial" w:cs="Arial"/>
                <w:b w:val="0"/>
              </w:rPr>
              <w:t>.</w:t>
            </w:r>
          </w:p>
        </w:tc>
        <w:tc>
          <w:tcPr>
            <w:tcW w:w="2126" w:type="dxa"/>
          </w:tcPr>
          <w:p w:rsidR="00192305" w:rsidRPr="00683ED3"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83ED3">
              <w:rPr>
                <w:rFonts w:ascii="Arial" w:hAnsi="Arial" w:cs="Arial"/>
              </w:rPr>
              <w:t>Recommendation 5</w:t>
            </w:r>
          </w:p>
        </w:tc>
        <w:tc>
          <w:tcPr>
            <w:tcW w:w="1985" w:type="dxa"/>
          </w:tcPr>
          <w:p w:rsidR="00AF337A"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83ED3">
              <w:rPr>
                <w:rFonts w:ascii="Arial" w:hAnsi="Arial" w:cs="Arial"/>
              </w:rPr>
              <w:t>S</w:t>
            </w:r>
            <w:r w:rsidR="00AD7A1D">
              <w:rPr>
                <w:rFonts w:ascii="Arial" w:hAnsi="Arial" w:cs="Arial"/>
              </w:rPr>
              <w:t>nr</w:t>
            </w:r>
            <w:r w:rsidRPr="00683ED3">
              <w:rPr>
                <w:rFonts w:ascii="Arial" w:hAnsi="Arial" w:cs="Arial"/>
              </w:rPr>
              <w:t xml:space="preserve"> HR Advisors,</w:t>
            </w:r>
          </w:p>
          <w:p w:rsidR="00192305" w:rsidRPr="00683ED3" w:rsidRDefault="00AF337A"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HR </w:t>
            </w:r>
            <w:r w:rsidR="00AE6420">
              <w:rPr>
                <w:rFonts w:ascii="Arial" w:hAnsi="Arial" w:cs="Arial"/>
              </w:rPr>
              <w:t xml:space="preserve">Manager, </w:t>
            </w:r>
            <w:r w:rsidR="00AE6420" w:rsidRPr="00683ED3">
              <w:rPr>
                <w:rFonts w:ascii="Arial" w:hAnsi="Arial" w:cs="Arial"/>
              </w:rPr>
              <w:t>Operational</w:t>
            </w:r>
            <w:r w:rsidR="00192305" w:rsidRPr="00683ED3">
              <w:rPr>
                <w:rFonts w:ascii="Arial" w:hAnsi="Arial" w:cs="Arial"/>
              </w:rPr>
              <w:t xml:space="preserve"> managers</w:t>
            </w:r>
          </w:p>
        </w:tc>
        <w:tc>
          <w:tcPr>
            <w:tcW w:w="2835" w:type="dxa"/>
          </w:tcPr>
          <w:p w:rsidR="00192305" w:rsidRPr="00683ED3"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83ED3">
              <w:rPr>
                <w:rFonts w:ascii="Arial" w:hAnsi="Arial" w:cs="Arial"/>
              </w:rPr>
              <w:t>Policies are reviewed in a timely manner, changes communicated</w:t>
            </w:r>
            <w:r w:rsidR="00AE6420">
              <w:rPr>
                <w:rFonts w:ascii="Arial" w:hAnsi="Arial" w:cs="Arial"/>
              </w:rPr>
              <w:t>.</w:t>
            </w:r>
          </w:p>
        </w:tc>
        <w:tc>
          <w:tcPr>
            <w:tcW w:w="992" w:type="dxa"/>
          </w:tcPr>
          <w:p w:rsidR="00192305" w:rsidRPr="00683ED3"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83ED3">
              <w:rPr>
                <w:rFonts w:ascii="Arial" w:hAnsi="Arial" w:cs="Arial"/>
              </w:rPr>
              <w:t>April 2018</w:t>
            </w:r>
          </w:p>
        </w:tc>
        <w:tc>
          <w:tcPr>
            <w:tcW w:w="1559" w:type="dxa"/>
          </w:tcPr>
          <w:p w:rsidR="00192305" w:rsidRPr="00683ED3" w:rsidRDefault="00192305" w:rsidP="0063664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83ED3">
              <w:rPr>
                <w:rFonts w:ascii="Arial" w:hAnsi="Arial" w:cs="Arial"/>
              </w:rPr>
              <w:t>Staff time</w:t>
            </w:r>
          </w:p>
        </w:tc>
      </w:tr>
    </w:tbl>
    <w:p w:rsidR="00E52C64" w:rsidRDefault="00E52C64" w:rsidP="00636644">
      <w:pPr>
        <w:jc w:val="both"/>
        <w:rPr>
          <w:rFonts w:ascii="Arial" w:hAnsi="Arial" w:cs="Arial"/>
          <w:bCs/>
          <w:sz w:val="24"/>
          <w:szCs w:val="24"/>
        </w:rPr>
        <w:sectPr w:rsidR="00E52C64" w:rsidSect="00E52C64">
          <w:pgSz w:w="16838" w:h="11906" w:orient="landscape"/>
          <w:pgMar w:top="1440" w:right="1440" w:bottom="1440" w:left="1440" w:header="708" w:footer="708" w:gutter="0"/>
          <w:cols w:space="708"/>
          <w:docGrid w:linePitch="360"/>
        </w:sectPr>
      </w:pPr>
    </w:p>
    <w:p w:rsidR="00DF3A29" w:rsidRPr="00221C13" w:rsidRDefault="00DF3A29" w:rsidP="00DF3A29">
      <w:pPr>
        <w:pStyle w:val="Heading1"/>
        <w:rPr>
          <w:rFonts w:ascii="Arial" w:eastAsiaTheme="minorEastAsia" w:hAnsi="Arial" w:cs="Arial"/>
          <w:sz w:val="24"/>
          <w:szCs w:val="24"/>
          <w:lang w:eastAsia="en-GB"/>
        </w:rPr>
      </w:pPr>
      <w:bookmarkStart w:id="6" w:name="_Toc500839552"/>
      <w:r w:rsidRPr="00221C13">
        <w:rPr>
          <w:rFonts w:ascii="Arial" w:eastAsiaTheme="minorEastAsia" w:hAnsi="Arial" w:cs="Arial"/>
          <w:sz w:val="24"/>
          <w:szCs w:val="24"/>
          <w:lang w:eastAsia="en-GB"/>
        </w:rPr>
        <w:lastRenderedPageBreak/>
        <w:t>Bibliography</w:t>
      </w:r>
      <w:bookmarkEnd w:id="6"/>
      <w:r w:rsidRPr="00221C13">
        <w:rPr>
          <w:rFonts w:ascii="Arial" w:eastAsiaTheme="minorEastAsia" w:hAnsi="Arial" w:cs="Arial"/>
          <w:sz w:val="24"/>
          <w:szCs w:val="24"/>
          <w:lang w:eastAsia="en-GB"/>
        </w:rPr>
        <w:t xml:space="preserve"> </w:t>
      </w:r>
    </w:p>
    <w:p w:rsidR="000E1977" w:rsidRPr="00221C13" w:rsidRDefault="000E1977" w:rsidP="008F7BD5">
      <w:pPr>
        <w:spacing w:after="0" w:line="240" w:lineRule="auto"/>
        <w:rPr>
          <w:rFonts w:ascii="Arial" w:eastAsiaTheme="minorEastAsia" w:hAnsi="Arial" w:cs="Arial"/>
          <w:sz w:val="24"/>
          <w:szCs w:val="24"/>
          <w:lang w:eastAsia="en-GB"/>
        </w:rPr>
      </w:pPr>
      <w:r w:rsidRPr="00221C13">
        <w:rPr>
          <w:rFonts w:ascii="Arial" w:eastAsiaTheme="minorEastAsia" w:hAnsi="Arial" w:cs="Arial"/>
          <w:sz w:val="24"/>
          <w:szCs w:val="24"/>
          <w:lang w:eastAsia="en-GB"/>
        </w:rPr>
        <w:t>ACAS</w:t>
      </w:r>
      <w:r w:rsidR="004F0C29">
        <w:rPr>
          <w:rFonts w:ascii="Arial" w:eastAsiaTheme="minorEastAsia" w:hAnsi="Arial" w:cs="Arial"/>
          <w:sz w:val="24"/>
          <w:szCs w:val="24"/>
          <w:lang w:eastAsia="en-GB"/>
        </w:rPr>
        <w:t xml:space="preserve"> (</w:t>
      </w:r>
      <w:r w:rsidRPr="00221C13">
        <w:rPr>
          <w:rFonts w:ascii="Arial" w:eastAsiaTheme="minorEastAsia" w:hAnsi="Arial" w:cs="Arial"/>
          <w:sz w:val="24"/>
          <w:szCs w:val="24"/>
          <w:lang w:eastAsia="en-GB"/>
        </w:rPr>
        <w:t>2015</w:t>
      </w:r>
      <w:r w:rsidR="004F0C29">
        <w:rPr>
          <w:rFonts w:ascii="Arial" w:eastAsiaTheme="minorEastAsia" w:hAnsi="Arial" w:cs="Arial"/>
          <w:sz w:val="24"/>
          <w:szCs w:val="24"/>
          <w:lang w:eastAsia="en-GB"/>
        </w:rPr>
        <w:t>)</w:t>
      </w:r>
      <w:r w:rsidRPr="00221C13">
        <w:rPr>
          <w:rFonts w:ascii="Arial" w:eastAsiaTheme="minorEastAsia" w:hAnsi="Arial" w:cs="Arial"/>
          <w:sz w:val="24"/>
          <w:szCs w:val="24"/>
          <w:lang w:eastAsia="en-GB"/>
        </w:rPr>
        <w:t xml:space="preserve"> </w:t>
      </w:r>
      <w:r w:rsidRPr="00221C13">
        <w:rPr>
          <w:rFonts w:ascii="Arial" w:eastAsiaTheme="minorEastAsia" w:hAnsi="Arial" w:cs="Arial"/>
          <w:i/>
          <w:sz w:val="24"/>
          <w:szCs w:val="24"/>
          <w:lang w:eastAsia="en-GB"/>
        </w:rPr>
        <w:t>Flexible working and work-life balance</w:t>
      </w:r>
      <w:r w:rsidRPr="00221C13">
        <w:rPr>
          <w:rFonts w:ascii="Arial" w:eastAsiaTheme="minorEastAsia" w:hAnsi="Arial" w:cs="Arial"/>
          <w:sz w:val="24"/>
          <w:szCs w:val="24"/>
          <w:lang w:eastAsia="en-GB"/>
        </w:rPr>
        <w:t xml:space="preserve">. </w:t>
      </w:r>
      <w:r w:rsidR="00842156" w:rsidRPr="00221C13">
        <w:rPr>
          <w:rFonts w:ascii="Arial" w:eastAsiaTheme="minorEastAsia" w:hAnsi="Arial" w:cs="Arial"/>
          <w:sz w:val="24"/>
          <w:szCs w:val="24"/>
          <w:lang w:eastAsia="en-GB"/>
        </w:rPr>
        <w:t>ACAS</w:t>
      </w:r>
      <w:r w:rsidR="00842156">
        <w:rPr>
          <w:rFonts w:ascii="Arial" w:eastAsiaTheme="minorEastAsia" w:hAnsi="Arial" w:cs="Arial"/>
          <w:sz w:val="24"/>
          <w:szCs w:val="24"/>
          <w:lang w:eastAsia="en-GB"/>
        </w:rPr>
        <w:t>:</w:t>
      </w:r>
      <w:r w:rsidR="00C067F4">
        <w:rPr>
          <w:rFonts w:ascii="Arial" w:eastAsiaTheme="minorEastAsia" w:hAnsi="Arial" w:cs="Arial"/>
          <w:sz w:val="24"/>
          <w:szCs w:val="24"/>
          <w:lang w:eastAsia="en-GB"/>
        </w:rPr>
        <w:t xml:space="preserve"> </w:t>
      </w:r>
      <w:r w:rsidRPr="00221C13">
        <w:rPr>
          <w:rFonts w:ascii="Arial" w:eastAsiaTheme="minorEastAsia" w:hAnsi="Arial" w:cs="Arial"/>
          <w:sz w:val="24"/>
          <w:szCs w:val="24"/>
          <w:lang w:eastAsia="en-GB"/>
        </w:rPr>
        <w:t>London</w:t>
      </w:r>
    </w:p>
    <w:p w:rsidR="000E1977" w:rsidRPr="00221C13" w:rsidRDefault="000E1977" w:rsidP="008F7BD5">
      <w:pPr>
        <w:spacing w:after="0" w:line="240" w:lineRule="auto"/>
        <w:rPr>
          <w:rFonts w:ascii="Arial" w:eastAsiaTheme="minorEastAsia" w:hAnsi="Arial" w:cs="Arial"/>
          <w:sz w:val="24"/>
          <w:szCs w:val="24"/>
          <w:lang w:eastAsia="en-GB"/>
        </w:rPr>
      </w:pPr>
    </w:p>
    <w:p w:rsidR="00972F44" w:rsidRPr="00221C13" w:rsidRDefault="006940A1" w:rsidP="008F7BD5">
      <w:pPr>
        <w:spacing w:after="0" w:line="240" w:lineRule="auto"/>
        <w:rPr>
          <w:rFonts w:ascii="Arial" w:eastAsiaTheme="minorEastAsia" w:hAnsi="Arial" w:cs="Arial"/>
          <w:sz w:val="24"/>
          <w:szCs w:val="24"/>
          <w:lang w:eastAsia="en-GB"/>
        </w:rPr>
      </w:pPr>
      <w:r w:rsidRPr="00221C13">
        <w:rPr>
          <w:rFonts w:ascii="Arial" w:eastAsiaTheme="minorEastAsia" w:hAnsi="Arial" w:cs="Arial"/>
          <w:sz w:val="24"/>
          <w:szCs w:val="24"/>
          <w:lang w:eastAsia="en-GB"/>
        </w:rPr>
        <w:t>ACAS</w:t>
      </w:r>
      <w:r w:rsidR="000F4C53">
        <w:rPr>
          <w:rFonts w:ascii="Arial" w:eastAsiaTheme="minorEastAsia" w:hAnsi="Arial" w:cs="Arial"/>
          <w:sz w:val="24"/>
          <w:szCs w:val="24"/>
          <w:lang w:eastAsia="en-GB"/>
        </w:rPr>
        <w:t xml:space="preserve"> (</w:t>
      </w:r>
      <w:r w:rsidRPr="00221C13">
        <w:rPr>
          <w:rFonts w:ascii="Arial" w:eastAsiaTheme="minorEastAsia" w:hAnsi="Arial" w:cs="Arial"/>
          <w:sz w:val="24"/>
          <w:szCs w:val="24"/>
          <w:lang w:eastAsia="en-GB"/>
        </w:rPr>
        <w:t>2017</w:t>
      </w:r>
      <w:r w:rsidR="000F4C53">
        <w:rPr>
          <w:rFonts w:ascii="Arial" w:eastAsiaTheme="minorEastAsia" w:hAnsi="Arial" w:cs="Arial"/>
          <w:sz w:val="24"/>
          <w:szCs w:val="24"/>
          <w:lang w:eastAsia="en-GB"/>
        </w:rPr>
        <w:t>a)</w:t>
      </w:r>
      <w:r w:rsidRPr="00221C13">
        <w:rPr>
          <w:rFonts w:ascii="Arial" w:eastAsiaTheme="minorEastAsia" w:hAnsi="Arial" w:cs="Arial"/>
          <w:sz w:val="24"/>
          <w:szCs w:val="24"/>
          <w:lang w:eastAsia="en-GB"/>
        </w:rPr>
        <w:t xml:space="preserve"> </w:t>
      </w:r>
      <w:r w:rsidRPr="00221C13">
        <w:rPr>
          <w:rFonts w:ascii="Arial" w:eastAsiaTheme="minorEastAsia" w:hAnsi="Arial" w:cs="Arial"/>
          <w:i/>
          <w:sz w:val="24"/>
          <w:szCs w:val="24"/>
          <w:lang w:eastAsia="en-GB"/>
        </w:rPr>
        <w:t>Employment law update 2017</w:t>
      </w:r>
      <w:r w:rsidRPr="00221C13">
        <w:rPr>
          <w:rFonts w:ascii="Arial" w:eastAsiaTheme="minorEastAsia" w:hAnsi="Arial" w:cs="Arial"/>
          <w:sz w:val="24"/>
          <w:szCs w:val="24"/>
          <w:lang w:eastAsia="en-GB"/>
        </w:rPr>
        <w:t xml:space="preserve">. Available at: </w:t>
      </w:r>
      <w:hyperlink r:id="rId17" w:history="1">
        <w:r w:rsidRPr="00221C13">
          <w:rPr>
            <w:rStyle w:val="Hyperlink"/>
            <w:rFonts w:ascii="Arial" w:eastAsiaTheme="minorEastAsia" w:hAnsi="Arial" w:cs="Arial"/>
            <w:sz w:val="24"/>
            <w:szCs w:val="24"/>
            <w:lang w:eastAsia="en-GB"/>
          </w:rPr>
          <w:t>http://www.acas.org.uk/index.aspx?articleid=3909</w:t>
        </w:r>
      </w:hyperlink>
      <w:r w:rsidRPr="00221C13">
        <w:rPr>
          <w:rFonts w:ascii="Arial" w:eastAsiaTheme="minorEastAsia" w:hAnsi="Arial" w:cs="Arial"/>
          <w:sz w:val="24"/>
          <w:szCs w:val="24"/>
          <w:lang w:eastAsia="en-GB"/>
        </w:rPr>
        <w:t xml:space="preserve"> [Accessed 05/12/17]</w:t>
      </w:r>
    </w:p>
    <w:p w:rsidR="00687C32" w:rsidRPr="00221C13" w:rsidRDefault="00687C32" w:rsidP="008F7BD5">
      <w:pPr>
        <w:spacing w:after="0" w:line="240" w:lineRule="auto"/>
        <w:rPr>
          <w:rFonts w:ascii="Arial" w:eastAsiaTheme="minorEastAsia" w:hAnsi="Arial" w:cs="Arial"/>
          <w:sz w:val="24"/>
          <w:szCs w:val="24"/>
          <w:lang w:eastAsia="en-GB"/>
        </w:rPr>
      </w:pPr>
    </w:p>
    <w:p w:rsidR="00687C32" w:rsidRPr="00221C13" w:rsidRDefault="00687C32" w:rsidP="008F7BD5">
      <w:pPr>
        <w:spacing w:after="0" w:line="240" w:lineRule="auto"/>
        <w:rPr>
          <w:rFonts w:ascii="Arial" w:eastAsiaTheme="minorEastAsia" w:hAnsi="Arial" w:cs="Arial"/>
          <w:sz w:val="24"/>
          <w:szCs w:val="24"/>
          <w:lang w:eastAsia="en-GB"/>
        </w:rPr>
      </w:pPr>
      <w:r w:rsidRPr="00221C13">
        <w:rPr>
          <w:rFonts w:ascii="Arial" w:eastAsiaTheme="minorEastAsia" w:hAnsi="Arial" w:cs="Arial"/>
          <w:sz w:val="24"/>
          <w:szCs w:val="24"/>
          <w:lang w:eastAsia="en-GB"/>
        </w:rPr>
        <w:t>ACAS</w:t>
      </w:r>
      <w:r w:rsidR="00FB562F">
        <w:rPr>
          <w:rFonts w:ascii="Arial" w:eastAsiaTheme="minorEastAsia" w:hAnsi="Arial" w:cs="Arial"/>
          <w:sz w:val="24"/>
          <w:szCs w:val="24"/>
          <w:lang w:eastAsia="en-GB"/>
        </w:rPr>
        <w:t xml:space="preserve"> </w:t>
      </w:r>
      <w:r w:rsidR="000F4C53">
        <w:rPr>
          <w:rFonts w:ascii="Arial" w:eastAsiaTheme="minorEastAsia" w:hAnsi="Arial" w:cs="Arial"/>
          <w:sz w:val="24"/>
          <w:szCs w:val="24"/>
          <w:lang w:eastAsia="en-GB"/>
        </w:rPr>
        <w:t>(</w:t>
      </w:r>
      <w:r w:rsidRPr="00221C13">
        <w:rPr>
          <w:rFonts w:ascii="Arial" w:eastAsiaTheme="minorEastAsia" w:hAnsi="Arial" w:cs="Arial"/>
          <w:sz w:val="24"/>
          <w:szCs w:val="24"/>
          <w:lang w:eastAsia="en-GB"/>
        </w:rPr>
        <w:t>2017</w:t>
      </w:r>
      <w:r w:rsidR="000F4C53">
        <w:rPr>
          <w:rFonts w:ascii="Arial" w:eastAsiaTheme="minorEastAsia" w:hAnsi="Arial" w:cs="Arial"/>
          <w:sz w:val="24"/>
          <w:szCs w:val="24"/>
          <w:lang w:eastAsia="en-GB"/>
        </w:rPr>
        <w:t>b)</w:t>
      </w:r>
      <w:r w:rsidRPr="00221C13">
        <w:rPr>
          <w:rFonts w:ascii="Arial" w:eastAsiaTheme="minorEastAsia" w:hAnsi="Arial" w:cs="Arial"/>
          <w:sz w:val="24"/>
          <w:szCs w:val="24"/>
          <w:lang w:eastAsia="en-GB"/>
        </w:rPr>
        <w:t xml:space="preserve"> </w:t>
      </w:r>
      <w:r w:rsidRPr="00221C13">
        <w:rPr>
          <w:rFonts w:ascii="Arial" w:eastAsiaTheme="minorEastAsia" w:hAnsi="Arial" w:cs="Arial"/>
          <w:i/>
          <w:sz w:val="24"/>
          <w:szCs w:val="24"/>
          <w:lang w:eastAsia="en-GB"/>
        </w:rPr>
        <w:t xml:space="preserve">Gender pay gap reporting. </w:t>
      </w:r>
      <w:r w:rsidRPr="00221C13">
        <w:rPr>
          <w:rFonts w:ascii="Arial" w:eastAsiaTheme="minorEastAsia" w:hAnsi="Arial" w:cs="Arial"/>
          <w:sz w:val="24"/>
          <w:szCs w:val="24"/>
          <w:lang w:eastAsia="en-GB"/>
        </w:rPr>
        <w:t xml:space="preserve">Available at: </w:t>
      </w:r>
      <w:hyperlink r:id="rId18" w:history="1">
        <w:r w:rsidRPr="00221C13">
          <w:rPr>
            <w:rStyle w:val="Hyperlink"/>
            <w:rFonts w:ascii="Arial" w:eastAsiaTheme="minorEastAsia" w:hAnsi="Arial" w:cs="Arial"/>
            <w:sz w:val="24"/>
            <w:szCs w:val="24"/>
            <w:lang w:eastAsia="en-GB"/>
          </w:rPr>
          <w:t>http://www.acas.org.uk/index.aspx?articleid=5768</w:t>
        </w:r>
      </w:hyperlink>
      <w:r w:rsidRPr="00221C13">
        <w:rPr>
          <w:rFonts w:ascii="Arial" w:eastAsiaTheme="minorEastAsia" w:hAnsi="Arial" w:cs="Arial"/>
          <w:sz w:val="24"/>
          <w:szCs w:val="24"/>
          <w:lang w:eastAsia="en-GB"/>
        </w:rPr>
        <w:t xml:space="preserve"> [Accessed 06/12/17]</w:t>
      </w:r>
    </w:p>
    <w:p w:rsidR="006940A1" w:rsidRPr="00221C13" w:rsidRDefault="006940A1" w:rsidP="008F7BD5">
      <w:pPr>
        <w:spacing w:after="0" w:line="240" w:lineRule="auto"/>
        <w:rPr>
          <w:rFonts w:ascii="Arial" w:eastAsiaTheme="minorEastAsia" w:hAnsi="Arial" w:cs="Arial"/>
          <w:sz w:val="24"/>
          <w:szCs w:val="24"/>
          <w:lang w:eastAsia="en-GB"/>
        </w:rPr>
      </w:pPr>
    </w:p>
    <w:p w:rsidR="00D87432" w:rsidRPr="00221C13" w:rsidRDefault="00D87432" w:rsidP="00ED79FA">
      <w:pPr>
        <w:rPr>
          <w:rFonts w:ascii="Arial" w:hAnsi="Arial" w:cs="Arial"/>
          <w:sz w:val="24"/>
          <w:szCs w:val="24"/>
        </w:rPr>
      </w:pPr>
      <w:r w:rsidRPr="00221C13">
        <w:rPr>
          <w:rFonts w:ascii="Arial" w:hAnsi="Arial" w:cs="Arial"/>
          <w:sz w:val="24"/>
          <w:szCs w:val="24"/>
        </w:rPr>
        <w:t>Aiden, H., McCarthy, A.</w:t>
      </w:r>
      <w:r w:rsidR="004340F6">
        <w:rPr>
          <w:rFonts w:ascii="Arial" w:hAnsi="Arial" w:cs="Arial"/>
          <w:sz w:val="24"/>
          <w:szCs w:val="24"/>
        </w:rPr>
        <w:t xml:space="preserve"> (</w:t>
      </w:r>
      <w:r w:rsidRPr="00221C13">
        <w:rPr>
          <w:rFonts w:ascii="Arial" w:hAnsi="Arial" w:cs="Arial"/>
          <w:sz w:val="24"/>
          <w:szCs w:val="24"/>
        </w:rPr>
        <w:t>2014</w:t>
      </w:r>
      <w:r w:rsidR="004340F6">
        <w:rPr>
          <w:rFonts w:ascii="Arial" w:hAnsi="Arial" w:cs="Arial"/>
          <w:sz w:val="24"/>
          <w:szCs w:val="24"/>
        </w:rPr>
        <w:t xml:space="preserve">) </w:t>
      </w:r>
      <w:r w:rsidRPr="00221C13">
        <w:rPr>
          <w:rFonts w:ascii="Arial" w:hAnsi="Arial" w:cs="Arial"/>
          <w:i/>
          <w:sz w:val="24"/>
          <w:szCs w:val="24"/>
        </w:rPr>
        <w:t>Current attitudes towards disabled people</w:t>
      </w:r>
      <w:r w:rsidRPr="00221C13">
        <w:rPr>
          <w:rFonts w:ascii="Arial" w:hAnsi="Arial" w:cs="Arial"/>
          <w:sz w:val="24"/>
          <w:szCs w:val="24"/>
        </w:rPr>
        <w:t xml:space="preserve">. Scope: London. </w:t>
      </w:r>
    </w:p>
    <w:p w:rsidR="00870505" w:rsidRPr="00221C13" w:rsidRDefault="00870505" w:rsidP="00870505">
      <w:pPr>
        <w:rPr>
          <w:rFonts w:ascii="Arial" w:hAnsi="Arial" w:cs="Arial"/>
          <w:sz w:val="24"/>
          <w:szCs w:val="24"/>
        </w:rPr>
      </w:pPr>
      <w:r w:rsidRPr="00221C13">
        <w:rPr>
          <w:rFonts w:ascii="Arial" w:hAnsi="Arial" w:cs="Arial"/>
          <w:sz w:val="24"/>
          <w:szCs w:val="24"/>
        </w:rPr>
        <w:t xml:space="preserve">Armstrong, M. (2016) </w:t>
      </w:r>
      <w:r w:rsidRPr="00221C13">
        <w:rPr>
          <w:rFonts w:ascii="Arial" w:hAnsi="Arial" w:cs="Arial"/>
          <w:i/>
          <w:sz w:val="24"/>
          <w:szCs w:val="24"/>
        </w:rPr>
        <w:t xml:space="preserve">Armstrong’s Handbook of Strategic Human Resource Management, </w:t>
      </w:r>
      <w:r w:rsidRPr="00221C13">
        <w:rPr>
          <w:rFonts w:ascii="Arial" w:hAnsi="Arial" w:cs="Arial"/>
          <w:sz w:val="24"/>
          <w:szCs w:val="24"/>
        </w:rPr>
        <w:t>6</w:t>
      </w:r>
      <w:r w:rsidRPr="00221C13">
        <w:rPr>
          <w:rFonts w:ascii="Arial" w:hAnsi="Arial" w:cs="Arial"/>
          <w:sz w:val="24"/>
          <w:szCs w:val="24"/>
          <w:vertAlign w:val="superscript"/>
        </w:rPr>
        <w:t>th</w:t>
      </w:r>
      <w:r w:rsidRPr="00221C13">
        <w:rPr>
          <w:rFonts w:ascii="Arial" w:hAnsi="Arial" w:cs="Arial"/>
          <w:sz w:val="24"/>
          <w:szCs w:val="24"/>
        </w:rPr>
        <w:t xml:space="preserve"> edition. London: Kogan Page. </w:t>
      </w:r>
    </w:p>
    <w:p w:rsidR="00972F44" w:rsidRPr="00221C13" w:rsidRDefault="00972F44" w:rsidP="00ED79FA">
      <w:pPr>
        <w:rPr>
          <w:rFonts w:ascii="Arial" w:hAnsi="Arial" w:cs="Arial"/>
          <w:sz w:val="24"/>
          <w:szCs w:val="24"/>
        </w:rPr>
      </w:pPr>
      <w:r w:rsidRPr="00221C13">
        <w:rPr>
          <w:rFonts w:ascii="Arial" w:hAnsi="Arial" w:cs="Arial"/>
          <w:sz w:val="24"/>
          <w:szCs w:val="24"/>
        </w:rPr>
        <w:t>Arnstein, V.</w:t>
      </w:r>
      <w:r w:rsidR="004340F6">
        <w:rPr>
          <w:rFonts w:ascii="Arial" w:hAnsi="Arial" w:cs="Arial"/>
          <w:sz w:val="24"/>
          <w:szCs w:val="24"/>
        </w:rPr>
        <w:t xml:space="preserve"> (</w:t>
      </w:r>
      <w:r w:rsidRPr="00221C13">
        <w:rPr>
          <w:rFonts w:ascii="Arial" w:hAnsi="Arial" w:cs="Arial"/>
          <w:sz w:val="24"/>
          <w:szCs w:val="24"/>
        </w:rPr>
        <w:t>2016</w:t>
      </w:r>
      <w:r w:rsidR="004340F6">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Millennials most demanding generation to manage, say employers</w:t>
      </w:r>
      <w:r w:rsidRPr="00221C13">
        <w:rPr>
          <w:rFonts w:ascii="Arial" w:hAnsi="Arial" w:cs="Arial"/>
          <w:sz w:val="24"/>
          <w:szCs w:val="24"/>
        </w:rPr>
        <w:t xml:space="preserve">. Available at: </w:t>
      </w:r>
      <w:hyperlink r:id="rId19" w:history="1">
        <w:r w:rsidRPr="00221C13">
          <w:rPr>
            <w:rStyle w:val="Hyperlink"/>
            <w:rFonts w:ascii="Arial" w:hAnsi="Arial" w:cs="Arial"/>
            <w:sz w:val="24"/>
            <w:szCs w:val="24"/>
            <w:lang w:eastAsia="en-GB"/>
          </w:rPr>
          <w:t>http://www2.cipd.co.uk/pm/peoplemanagement/b/weblog/archive/2016/01/29/millennials-most-demanding-generation-to-manage-according-to-bosses.aspx</w:t>
        </w:r>
      </w:hyperlink>
      <w:r w:rsidRPr="00221C13">
        <w:rPr>
          <w:rFonts w:ascii="Arial" w:hAnsi="Arial" w:cs="Arial"/>
          <w:sz w:val="24"/>
          <w:szCs w:val="24"/>
        </w:rPr>
        <w:t xml:space="preserve"> [Accessed 04/12/17]</w:t>
      </w:r>
    </w:p>
    <w:p w:rsidR="00870505" w:rsidRPr="00221C13" w:rsidRDefault="00870505" w:rsidP="00870505">
      <w:pPr>
        <w:rPr>
          <w:rFonts w:ascii="Arial" w:hAnsi="Arial" w:cs="Arial"/>
          <w:sz w:val="24"/>
          <w:szCs w:val="24"/>
        </w:rPr>
      </w:pPr>
      <w:r w:rsidRPr="00221C13">
        <w:rPr>
          <w:rFonts w:ascii="Arial" w:hAnsi="Arial" w:cs="Arial"/>
          <w:sz w:val="24"/>
          <w:szCs w:val="24"/>
        </w:rPr>
        <w:t xml:space="preserve">Boxall, P. and Purcell, J. (2016) </w:t>
      </w:r>
      <w:r w:rsidRPr="00221C13">
        <w:rPr>
          <w:rFonts w:ascii="Arial" w:hAnsi="Arial" w:cs="Arial"/>
          <w:i/>
          <w:sz w:val="24"/>
          <w:szCs w:val="24"/>
        </w:rPr>
        <w:t>Strategy and human resource management</w:t>
      </w:r>
      <w:r w:rsidRPr="00221C13">
        <w:rPr>
          <w:rFonts w:ascii="Arial" w:hAnsi="Arial" w:cs="Arial"/>
          <w:sz w:val="24"/>
          <w:szCs w:val="24"/>
        </w:rPr>
        <w:t>, 4</w:t>
      </w:r>
      <w:r w:rsidRPr="00221C13">
        <w:rPr>
          <w:rFonts w:ascii="Arial" w:hAnsi="Arial" w:cs="Arial"/>
          <w:sz w:val="24"/>
          <w:szCs w:val="24"/>
          <w:vertAlign w:val="superscript"/>
        </w:rPr>
        <w:t>th</w:t>
      </w:r>
      <w:r w:rsidRPr="00221C13">
        <w:rPr>
          <w:rFonts w:ascii="Arial" w:hAnsi="Arial" w:cs="Arial"/>
          <w:sz w:val="24"/>
          <w:szCs w:val="24"/>
        </w:rPr>
        <w:t xml:space="preserve"> edition</w:t>
      </w:r>
      <w:r w:rsidR="00534A61">
        <w:rPr>
          <w:rFonts w:ascii="Arial" w:hAnsi="Arial" w:cs="Arial"/>
          <w:sz w:val="24"/>
          <w:szCs w:val="24"/>
        </w:rPr>
        <w:t>.</w:t>
      </w:r>
      <w:r w:rsidRPr="00221C13">
        <w:rPr>
          <w:rFonts w:ascii="Arial" w:hAnsi="Arial" w:cs="Arial"/>
          <w:sz w:val="24"/>
          <w:szCs w:val="24"/>
        </w:rPr>
        <w:t xml:space="preserve"> London: Palgrave.</w:t>
      </w:r>
    </w:p>
    <w:p w:rsidR="00972F44" w:rsidRPr="00221C13" w:rsidRDefault="00972F44" w:rsidP="00ED79FA">
      <w:pPr>
        <w:rPr>
          <w:rFonts w:ascii="Arial" w:hAnsi="Arial" w:cs="Arial"/>
          <w:color w:val="000000"/>
          <w:sz w:val="24"/>
          <w:szCs w:val="24"/>
          <w:shd w:val="clear" w:color="auto" w:fill="FFFFFF"/>
        </w:rPr>
      </w:pPr>
      <w:r w:rsidRPr="00221C13">
        <w:rPr>
          <w:rFonts w:ascii="Arial" w:hAnsi="Arial" w:cs="Arial"/>
          <w:color w:val="000000"/>
          <w:sz w:val="24"/>
          <w:szCs w:val="24"/>
          <w:shd w:val="clear" w:color="auto" w:fill="FFFFFF"/>
        </w:rPr>
        <w:t>Bennett, N</w:t>
      </w:r>
      <w:r w:rsidR="00D22D2D" w:rsidRPr="00221C13">
        <w:rPr>
          <w:rFonts w:ascii="Arial" w:hAnsi="Arial" w:cs="Arial"/>
          <w:color w:val="000000"/>
          <w:sz w:val="24"/>
          <w:szCs w:val="24"/>
          <w:shd w:val="clear" w:color="auto" w:fill="FFFFFF"/>
        </w:rPr>
        <w:t>.</w:t>
      </w:r>
      <w:r w:rsidR="002A20E9">
        <w:rPr>
          <w:rFonts w:ascii="Arial" w:hAnsi="Arial" w:cs="Arial"/>
          <w:color w:val="000000"/>
          <w:sz w:val="24"/>
          <w:szCs w:val="24"/>
          <w:shd w:val="clear" w:color="auto" w:fill="FFFFFF"/>
        </w:rPr>
        <w:t xml:space="preserve"> (</w:t>
      </w:r>
      <w:r w:rsidRPr="00221C13">
        <w:rPr>
          <w:rFonts w:ascii="Arial" w:hAnsi="Arial" w:cs="Arial"/>
          <w:color w:val="000000"/>
          <w:sz w:val="24"/>
          <w:szCs w:val="24"/>
          <w:shd w:val="clear" w:color="auto" w:fill="FFFFFF"/>
        </w:rPr>
        <w:t>2014</w:t>
      </w:r>
      <w:r w:rsidR="002A20E9">
        <w:rPr>
          <w:rFonts w:ascii="Arial" w:hAnsi="Arial" w:cs="Arial"/>
          <w:color w:val="000000"/>
          <w:sz w:val="24"/>
          <w:szCs w:val="24"/>
          <w:shd w:val="clear" w:color="auto" w:fill="FFFFFF"/>
        </w:rPr>
        <w:t>)</w:t>
      </w:r>
      <w:r w:rsidRPr="00221C13">
        <w:rPr>
          <w:rFonts w:ascii="Arial" w:hAnsi="Arial" w:cs="Arial"/>
          <w:color w:val="000000"/>
          <w:sz w:val="24"/>
          <w:szCs w:val="24"/>
          <w:shd w:val="clear" w:color="auto" w:fill="FFFFFF"/>
        </w:rPr>
        <w:t xml:space="preserve"> </w:t>
      </w:r>
      <w:r w:rsidRPr="00221C13">
        <w:rPr>
          <w:rFonts w:ascii="Arial" w:hAnsi="Arial" w:cs="Arial"/>
          <w:i/>
          <w:color w:val="000000"/>
          <w:sz w:val="24"/>
          <w:szCs w:val="24"/>
          <w:shd w:val="clear" w:color="auto" w:fill="FFFFFF"/>
        </w:rPr>
        <w:t>What a difference a word makes: Understanding threats to performance in a VUCA world.</w:t>
      </w:r>
      <w:r w:rsidRPr="00221C13">
        <w:rPr>
          <w:rFonts w:ascii="Arial" w:hAnsi="Arial" w:cs="Arial"/>
          <w:color w:val="000000"/>
          <w:sz w:val="24"/>
          <w:szCs w:val="24"/>
          <w:shd w:val="clear" w:color="auto" w:fill="FFFFFF"/>
        </w:rPr>
        <w:t> </w:t>
      </w:r>
      <w:r w:rsidRPr="00221C13">
        <w:rPr>
          <w:rFonts w:ascii="Arial" w:hAnsi="Arial" w:cs="Arial"/>
          <w:iCs/>
          <w:color w:val="000000"/>
          <w:sz w:val="24"/>
          <w:szCs w:val="24"/>
          <w:bdr w:val="none" w:sz="0" w:space="0" w:color="auto" w:frame="1"/>
          <w:shd w:val="clear" w:color="auto" w:fill="FFFFFF"/>
        </w:rPr>
        <w:t>Business Horizons</w:t>
      </w:r>
      <w:r w:rsidRPr="00221C13">
        <w:rPr>
          <w:rFonts w:ascii="Arial" w:hAnsi="Arial" w:cs="Arial"/>
          <w:color w:val="000000"/>
          <w:sz w:val="24"/>
          <w:szCs w:val="24"/>
          <w:shd w:val="clear" w:color="auto" w:fill="FFFFFF"/>
        </w:rPr>
        <w:t>, 57(3), pp.</w:t>
      </w:r>
      <w:r w:rsidR="005B3409">
        <w:rPr>
          <w:rFonts w:ascii="Arial" w:hAnsi="Arial" w:cs="Arial"/>
          <w:color w:val="000000"/>
          <w:sz w:val="24"/>
          <w:szCs w:val="24"/>
          <w:shd w:val="clear" w:color="auto" w:fill="FFFFFF"/>
        </w:rPr>
        <w:t xml:space="preserve"> </w:t>
      </w:r>
      <w:r w:rsidRPr="00221C13">
        <w:rPr>
          <w:rFonts w:ascii="Arial" w:hAnsi="Arial" w:cs="Arial"/>
          <w:color w:val="000000"/>
          <w:sz w:val="24"/>
          <w:szCs w:val="24"/>
          <w:shd w:val="clear" w:color="auto" w:fill="FFFFFF"/>
        </w:rPr>
        <w:t>311–318.</w:t>
      </w:r>
    </w:p>
    <w:p w:rsidR="002353A6" w:rsidRPr="00221C13" w:rsidRDefault="002353A6" w:rsidP="00ED79FA">
      <w:pPr>
        <w:rPr>
          <w:rFonts w:ascii="Arial" w:hAnsi="Arial" w:cs="Arial"/>
          <w:color w:val="000000"/>
          <w:sz w:val="24"/>
          <w:szCs w:val="24"/>
          <w:shd w:val="clear" w:color="auto" w:fill="FFFFFF"/>
        </w:rPr>
      </w:pPr>
      <w:r w:rsidRPr="00221C13">
        <w:rPr>
          <w:rFonts w:ascii="Arial" w:hAnsi="Arial" w:cs="Arial"/>
          <w:color w:val="000000"/>
          <w:sz w:val="24"/>
          <w:szCs w:val="24"/>
          <w:shd w:val="clear" w:color="auto" w:fill="FFFFFF"/>
        </w:rPr>
        <w:t>Boselie, P.</w:t>
      </w:r>
      <w:r w:rsidR="002A20E9">
        <w:rPr>
          <w:rFonts w:ascii="Arial" w:hAnsi="Arial" w:cs="Arial"/>
          <w:color w:val="000000"/>
          <w:sz w:val="24"/>
          <w:szCs w:val="24"/>
          <w:shd w:val="clear" w:color="auto" w:fill="FFFFFF"/>
        </w:rPr>
        <w:t xml:space="preserve"> (</w:t>
      </w:r>
      <w:r w:rsidRPr="00221C13">
        <w:rPr>
          <w:rFonts w:ascii="Arial" w:hAnsi="Arial" w:cs="Arial"/>
          <w:color w:val="000000"/>
          <w:sz w:val="24"/>
          <w:szCs w:val="24"/>
          <w:shd w:val="clear" w:color="auto" w:fill="FFFFFF"/>
        </w:rPr>
        <w:t>2015</w:t>
      </w:r>
      <w:r w:rsidR="002A20E9">
        <w:rPr>
          <w:rFonts w:ascii="Arial" w:hAnsi="Arial" w:cs="Arial"/>
          <w:color w:val="000000"/>
          <w:sz w:val="24"/>
          <w:szCs w:val="24"/>
          <w:shd w:val="clear" w:color="auto" w:fill="FFFFFF"/>
        </w:rPr>
        <w:t>)</w:t>
      </w:r>
      <w:r w:rsidRPr="00221C13">
        <w:rPr>
          <w:rFonts w:ascii="Arial" w:hAnsi="Arial" w:cs="Arial"/>
          <w:color w:val="000000"/>
          <w:sz w:val="24"/>
          <w:szCs w:val="24"/>
          <w:shd w:val="clear" w:color="auto" w:fill="FFFFFF"/>
        </w:rPr>
        <w:t xml:space="preserve"> </w:t>
      </w:r>
      <w:r w:rsidRPr="00221C13">
        <w:rPr>
          <w:rFonts w:ascii="Arial" w:hAnsi="Arial" w:cs="Arial"/>
          <w:i/>
          <w:color w:val="000000"/>
          <w:sz w:val="24"/>
          <w:szCs w:val="24"/>
          <w:shd w:val="clear" w:color="auto" w:fill="FFFFFF"/>
        </w:rPr>
        <w:t>Covering all the bases: multi-stakeholder HR</w:t>
      </w:r>
      <w:r w:rsidRPr="00221C13">
        <w:rPr>
          <w:rFonts w:ascii="Arial" w:hAnsi="Arial" w:cs="Arial"/>
          <w:color w:val="000000"/>
          <w:sz w:val="24"/>
          <w:szCs w:val="24"/>
          <w:shd w:val="clear" w:color="auto" w:fill="FFFFFF"/>
        </w:rPr>
        <w:t xml:space="preserve">, HR Magazine. Available at: </w:t>
      </w:r>
      <w:hyperlink r:id="rId20" w:history="1">
        <w:r w:rsidRPr="00221C13">
          <w:rPr>
            <w:rStyle w:val="Hyperlink"/>
            <w:rFonts w:ascii="Arial" w:hAnsi="Arial" w:cs="Arial"/>
            <w:sz w:val="24"/>
            <w:szCs w:val="24"/>
            <w:shd w:val="clear" w:color="auto" w:fill="FFFFFF"/>
          </w:rPr>
          <w:t>http://www.hrmagazine.co.uk/hr-most-influential/profile/covering-all-the-bases-multi-stakeholder-hr</w:t>
        </w:r>
      </w:hyperlink>
      <w:r w:rsidRPr="00221C13">
        <w:rPr>
          <w:rFonts w:ascii="Arial" w:hAnsi="Arial" w:cs="Arial"/>
          <w:color w:val="000000"/>
          <w:sz w:val="24"/>
          <w:szCs w:val="24"/>
          <w:shd w:val="clear" w:color="auto" w:fill="FFFFFF"/>
        </w:rPr>
        <w:t xml:space="preserve"> [Accessed 06/12/17]</w:t>
      </w:r>
    </w:p>
    <w:p w:rsidR="00F03B75" w:rsidRPr="00221C13" w:rsidRDefault="00F03B75" w:rsidP="00F03B75">
      <w:pPr>
        <w:rPr>
          <w:rFonts w:ascii="Arial" w:hAnsi="Arial" w:cs="Arial"/>
          <w:color w:val="000000"/>
          <w:sz w:val="24"/>
          <w:szCs w:val="24"/>
          <w:shd w:val="clear" w:color="auto" w:fill="FFFFFF"/>
        </w:rPr>
      </w:pPr>
      <w:r w:rsidRPr="00221C13">
        <w:rPr>
          <w:rFonts w:ascii="Arial" w:hAnsi="Arial" w:cs="Arial"/>
          <w:color w:val="000000"/>
          <w:sz w:val="24"/>
          <w:szCs w:val="24"/>
          <w:shd w:val="clear" w:color="auto" w:fill="FFFFFF"/>
        </w:rPr>
        <w:t>Boudreau, J. and Rice, S. (2015) Bright shiny objects and the future of HR. Harvard Business Review (July-August), p. 72-79</w:t>
      </w:r>
    </w:p>
    <w:p w:rsidR="00972F44" w:rsidRDefault="00972F44" w:rsidP="00ED79FA">
      <w:pPr>
        <w:spacing w:after="0" w:line="240" w:lineRule="auto"/>
        <w:rPr>
          <w:rFonts w:ascii="Arial" w:hAnsi="Arial" w:cs="Arial"/>
          <w:sz w:val="24"/>
          <w:szCs w:val="24"/>
        </w:rPr>
      </w:pPr>
      <w:r w:rsidRPr="00221C13">
        <w:rPr>
          <w:rFonts w:ascii="Arial" w:hAnsi="Arial" w:cs="Arial"/>
          <w:sz w:val="24"/>
          <w:szCs w:val="24"/>
        </w:rPr>
        <w:t>Broughton, A., Foley B., Ledermaier S., Cox A.</w:t>
      </w:r>
      <w:r w:rsidR="002A20E9">
        <w:rPr>
          <w:rFonts w:ascii="Arial" w:hAnsi="Arial" w:cs="Arial"/>
          <w:sz w:val="24"/>
          <w:szCs w:val="24"/>
        </w:rPr>
        <w:t xml:space="preserve"> (</w:t>
      </w:r>
      <w:r w:rsidRPr="00221C13">
        <w:rPr>
          <w:rFonts w:ascii="Arial" w:hAnsi="Arial" w:cs="Arial"/>
          <w:sz w:val="24"/>
          <w:szCs w:val="24"/>
        </w:rPr>
        <w:t>2013</w:t>
      </w:r>
      <w:r w:rsidR="002A20E9">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The use of social media in the recruitment process</w:t>
      </w:r>
      <w:r w:rsidR="00D22D2D" w:rsidRPr="00221C13">
        <w:rPr>
          <w:rFonts w:ascii="Arial" w:hAnsi="Arial" w:cs="Arial"/>
          <w:sz w:val="24"/>
          <w:szCs w:val="24"/>
        </w:rPr>
        <w:t xml:space="preserve">. </w:t>
      </w:r>
      <w:r w:rsidRPr="00221C13">
        <w:rPr>
          <w:rFonts w:ascii="Arial" w:hAnsi="Arial" w:cs="Arial"/>
          <w:sz w:val="24"/>
          <w:szCs w:val="24"/>
        </w:rPr>
        <w:t>ACAS: Brighton</w:t>
      </w:r>
    </w:p>
    <w:p w:rsidR="001F0B86" w:rsidRDefault="001F0B86" w:rsidP="00ED79FA">
      <w:pPr>
        <w:spacing w:after="0" w:line="240" w:lineRule="auto"/>
        <w:rPr>
          <w:rFonts w:ascii="Arial" w:hAnsi="Arial" w:cs="Arial"/>
          <w:sz w:val="24"/>
          <w:szCs w:val="24"/>
        </w:rPr>
      </w:pPr>
    </w:p>
    <w:p w:rsidR="001F0B86" w:rsidRPr="00221C13" w:rsidRDefault="001F0B86" w:rsidP="00ED79FA">
      <w:pPr>
        <w:spacing w:after="0" w:line="240" w:lineRule="auto"/>
        <w:rPr>
          <w:rFonts w:ascii="Arial" w:hAnsi="Arial" w:cs="Arial"/>
          <w:sz w:val="24"/>
          <w:szCs w:val="24"/>
        </w:rPr>
      </w:pPr>
      <w:r w:rsidRPr="001F0B86">
        <w:rPr>
          <w:rFonts w:ascii="Arial" w:hAnsi="Arial" w:cs="Arial"/>
          <w:sz w:val="24"/>
          <w:szCs w:val="24"/>
        </w:rPr>
        <w:t>B</w:t>
      </w:r>
      <w:r>
        <w:rPr>
          <w:rFonts w:ascii="Arial" w:hAnsi="Arial" w:cs="Arial"/>
          <w:sz w:val="24"/>
          <w:szCs w:val="24"/>
        </w:rPr>
        <w:t>yrne,</w:t>
      </w:r>
      <w:r w:rsidRPr="001F0B86">
        <w:rPr>
          <w:rFonts w:ascii="Arial" w:hAnsi="Arial" w:cs="Arial"/>
          <w:sz w:val="24"/>
          <w:szCs w:val="24"/>
        </w:rPr>
        <w:t xml:space="preserve"> R.</w:t>
      </w:r>
      <w:r>
        <w:rPr>
          <w:rFonts w:ascii="Arial" w:hAnsi="Arial" w:cs="Arial"/>
          <w:sz w:val="24"/>
          <w:szCs w:val="24"/>
        </w:rPr>
        <w:t xml:space="preserve"> (</w:t>
      </w:r>
      <w:r w:rsidRPr="001F0B86">
        <w:rPr>
          <w:rFonts w:ascii="Arial" w:hAnsi="Arial" w:cs="Arial"/>
          <w:sz w:val="24"/>
          <w:szCs w:val="24"/>
        </w:rPr>
        <w:t>2001</w:t>
      </w:r>
      <w:r>
        <w:rPr>
          <w:rFonts w:ascii="Arial" w:hAnsi="Arial" w:cs="Arial"/>
          <w:sz w:val="24"/>
          <w:szCs w:val="24"/>
        </w:rPr>
        <w:t xml:space="preserve">) </w:t>
      </w:r>
      <w:r w:rsidRPr="001F0B86">
        <w:rPr>
          <w:rFonts w:ascii="Arial" w:hAnsi="Arial" w:cs="Arial"/>
          <w:i/>
          <w:sz w:val="24"/>
          <w:szCs w:val="24"/>
        </w:rPr>
        <w:t>Employees: capital or commodity?</w:t>
      </w:r>
      <w:r w:rsidRPr="001F0B86">
        <w:rPr>
          <w:rFonts w:ascii="Arial" w:hAnsi="Arial" w:cs="Arial"/>
          <w:sz w:val="24"/>
          <w:szCs w:val="24"/>
        </w:rPr>
        <w:t xml:space="preserve"> The Learning Organization, 8(1), pp. 44-50.</w:t>
      </w:r>
    </w:p>
    <w:p w:rsidR="00F60034" w:rsidRPr="00221C13" w:rsidRDefault="00F60034" w:rsidP="00ED79FA">
      <w:pPr>
        <w:spacing w:after="0" w:line="240" w:lineRule="auto"/>
        <w:rPr>
          <w:rFonts w:ascii="Arial" w:hAnsi="Arial" w:cs="Arial"/>
          <w:sz w:val="24"/>
          <w:szCs w:val="24"/>
        </w:rPr>
      </w:pPr>
    </w:p>
    <w:p w:rsidR="00F60034" w:rsidRPr="00221C13" w:rsidRDefault="00F60034" w:rsidP="00ED79FA">
      <w:pPr>
        <w:spacing w:after="0" w:line="240" w:lineRule="auto"/>
        <w:rPr>
          <w:rFonts w:ascii="Arial" w:hAnsi="Arial" w:cs="Arial"/>
          <w:sz w:val="24"/>
          <w:szCs w:val="24"/>
        </w:rPr>
      </w:pPr>
      <w:r w:rsidRPr="00221C13">
        <w:rPr>
          <w:rFonts w:ascii="Arial" w:hAnsi="Arial" w:cs="Arial"/>
          <w:sz w:val="24"/>
          <w:szCs w:val="24"/>
        </w:rPr>
        <w:t>Cannon</w:t>
      </w:r>
      <w:r w:rsidR="002A20E9">
        <w:rPr>
          <w:rFonts w:ascii="Arial" w:hAnsi="Arial" w:cs="Arial"/>
          <w:sz w:val="24"/>
          <w:szCs w:val="24"/>
        </w:rPr>
        <w:t>, F. (</w:t>
      </w:r>
      <w:r w:rsidRPr="00221C13">
        <w:rPr>
          <w:rFonts w:ascii="Arial" w:hAnsi="Arial" w:cs="Arial"/>
          <w:sz w:val="24"/>
          <w:szCs w:val="24"/>
        </w:rPr>
        <w:t>2017</w:t>
      </w:r>
      <w:r w:rsidR="002A20E9">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Why the UK needs to switch on to the agility mindset</w:t>
      </w:r>
      <w:r w:rsidRPr="00221C13">
        <w:rPr>
          <w:rFonts w:ascii="Arial" w:hAnsi="Arial" w:cs="Arial"/>
          <w:sz w:val="24"/>
          <w:szCs w:val="24"/>
        </w:rPr>
        <w:t xml:space="preserve">. Available at: </w:t>
      </w:r>
      <w:hyperlink r:id="rId21" w:history="1">
        <w:r w:rsidRPr="00221C13">
          <w:rPr>
            <w:rStyle w:val="Hyperlink"/>
            <w:rFonts w:ascii="Arial" w:hAnsi="Arial" w:cs="Arial"/>
            <w:sz w:val="24"/>
            <w:szCs w:val="24"/>
          </w:rPr>
          <w:t>https://www.personneltoday.com/hr/uk-needs-switch-agility-mindset/</w:t>
        </w:r>
      </w:hyperlink>
      <w:r w:rsidRPr="00221C13">
        <w:rPr>
          <w:rFonts w:ascii="Arial" w:hAnsi="Arial" w:cs="Arial"/>
          <w:sz w:val="24"/>
          <w:szCs w:val="24"/>
        </w:rPr>
        <w:t xml:space="preserve"> [Accessed 04/12/17]</w:t>
      </w:r>
    </w:p>
    <w:p w:rsidR="00F03B75" w:rsidRPr="00221C13" w:rsidRDefault="00F03B75" w:rsidP="00ED79FA">
      <w:pPr>
        <w:spacing w:after="0" w:line="240" w:lineRule="auto"/>
        <w:rPr>
          <w:rFonts w:ascii="Arial" w:hAnsi="Arial" w:cs="Arial"/>
          <w:sz w:val="24"/>
          <w:szCs w:val="24"/>
        </w:rPr>
      </w:pPr>
    </w:p>
    <w:p w:rsidR="00F03B75" w:rsidRPr="00221C13" w:rsidRDefault="00F03B75" w:rsidP="00F03B75">
      <w:pPr>
        <w:spacing w:after="0" w:line="240" w:lineRule="auto"/>
        <w:rPr>
          <w:rFonts w:ascii="Arial" w:hAnsi="Arial" w:cs="Arial"/>
          <w:i/>
          <w:sz w:val="24"/>
          <w:szCs w:val="24"/>
        </w:rPr>
      </w:pPr>
      <w:r w:rsidRPr="00221C13">
        <w:rPr>
          <w:rFonts w:ascii="Arial" w:hAnsi="Arial" w:cs="Arial"/>
          <w:sz w:val="24"/>
          <w:szCs w:val="24"/>
        </w:rPr>
        <w:t xml:space="preserve">Cappelli, P. (2015) </w:t>
      </w:r>
      <w:r w:rsidRPr="00221C13">
        <w:rPr>
          <w:rFonts w:ascii="Arial" w:hAnsi="Arial" w:cs="Arial"/>
          <w:i/>
          <w:sz w:val="24"/>
          <w:szCs w:val="24"/>
        </w:rPr>
        <w:t xml:space="preserve">Why we love to hate HR...and what HR can do about it. </w:t>
      </w:r>
    </w:p>
    <w:p w:rsidR="00F03B75" w:rsidRDefault="00F03B75" w:rsidP="00F03B75">
      <w:pPr>
        <w:spacing w:after="0" w:line="240" w:lineRule="auto"/>
        <w:rPr>
          <w:rFonts w:ascii="Arial" w:hAnsi="Arial" w:cs="Arial"/>
          <w:sz w:val="24"/>
          <w:szCs w:val="24"/>
        </w:rPr>
      </w:pPr>
      <w:r w:rsidRPr="00221C13">
        <w:rPr>
          <w:rFonts w:ascii="Arial" w:hAnsi="Arial" w:cs="Arial"/>
          <w:sz w:val="24"/>
          <w:szCs w:val="24"/>
        </w:rPr>
        <w:t>Harvard Business Review (July-August), p. 54-61</w:t>
      </w:r>
    </w:p>
    <w:p w:rsidR="002A20E9" w:rsidRPr="00221C13" w:rsidRDefault="002A20E9" w:rsidP="00F03B75">
      <w:pPr>
        <w:spacing w:after="0" w:line="240" w:lineRule="auto"/>
        <w:rPr>
          <w:rFonts w:ascii="Arial" w:hAnsi="Arial" w:cs="Arial"/>
          <w:sz w:val="24"/>
          <w:szCs w:val="24"/>
        </w:rPr>
      </w:pPr>
    </w:p>
    <w:p w:rsidR="00C633F5" w:rsidRPr="00221C13" w:rsidRDefault="00C633F5" w:rsidP="00ED79FA">
      <w:pPr>
        <w:spacing w:after="0" w:line="240" w:lineRule="auto"/>
        <w:rPr>
          <w:rFonts w:ascii="Arial" w:hAnsi="Arial" w:cs="Arial"/>
          <w:sz w:val="24"/>
          <w:szCs w:val="24"/>
        </w:rPr>
      </w:pPr>
      <w:r w:rsidRPr="00221C13">
        <w:rPr>
          <w:rFonts w:ascii="Arial" w:hAnsi="Arial" w:cs="Arial"/>
          <w:sz w:val="24"/>
          <w:szCs w:val="24"/>
        </w:rPr>
        <w:lastRenderedPageBreak/>
        <w:t>Carval</w:t>
      </w:r>
      <w:r w:rsidR="002A20E9">
        <w:rPr>
          <w:rFonts w:ascii="Arial" w:hAnsi="Arial" w:cs="Arial"/>
          <w:sz w:val="24"/>
          <w:szCs w:val="24"/>
        </w:rPr>
        <w:t xml:space="preserve"> (</w:t>
      </w:r>
      <w:r w:rsidRPr="00221C13">
        <w:rPr>
          <w:rFonts w:ascii="Arial" w:hAnsi="Arial" w:cs="Arial"/>
          <w:sz w:val="24"/>
          <w:szCs w:val="24"/>
        </w:rPr>
        <w:t>2017</w:t>
      </w:r>
      <w:r w:rsidR="002A20E9">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Carval HR Unity. </w:t>
      </w:r>
      <w:r w:rsidRPr="00221C13">
        <w:rPr>
          <w:rFonts w:ascii="Arial" w:hAnsi="Arial" w:cs="Arial"/>
          <w:sz w:val="24"/>
          <w:szCs w:val="24"/>
        </w:rPr>
        <w:t xml:space="preserve">Available at: </w:t>
      </w:r>
      <w:hyperlink r:id="rId22" w:history="1">
        <w:r w:rsidRPr="00221C13">
          <w:rPr>
            <w:rStyle w:val="Hyperlink"/>
            <w:rFonts w:ascii="Arial" w:hAnsi="Arial" w:cs="Arial"/>
            <w:sz w:val="24"/>
            <w:szCs w:val="24"/>
          </w:rPr>
          <w:t>http://www.carval.co.uk/inner.php/product-solutions-2/</w:t>
        </w:r>
      </w:hyperlink>
      <w:r w:rsidRPr="00221C13">
        <w:rPr>
          <w:rFonts w:ascii="Arial" w:hAnsi="Arial" w:cs="Arial"/>
          <w:sz w:val="24"/>
          <w:szCs w:val="24"/>
        </w:rPr>
        <w:t xml:space="preserve"> [Accessed 07/12/17]</w:t>
      </w:r>
    </w:p>
    <w:p w:rsidR="00F03B75" w:rsidRPr="00221C13" w:rsidRDefault="00F03B75" w:rsidP="00F03B75">
      <w:pPr>
        <w:spacing w:after="0" w:line="240" w:lineRule="auto"/>
        <w:rPr>
          <w:rFonts w:ascii="Arial" w:hAnsi="Arial" w:cs="Arial"/>
          <w:sz w:val="24"/>
          <w:szCs w:val="24"/>
        </w:rPr>
      </w:pPr>
    </w:p>
    <w:p w:rsidR="00C342FA" w:rsidRPr="00C342FA" w:rsidRDefault="00C342FA" w:rsidP="00F03B75">
      <w:pPr>
        <w:spacing w:after="0" w:line="240" w:lineRule="auto"/>
        <w:rPr>
          <w:rFonts w:ascii="Arial" w:hAnsi="Arial" w:cs="Arial"/>
          <w:sz w:val="24"/>
          <w:szCs w:val="24"/>
        </w:rPr>
      </w:pPr>
      <w:proofErr w:type="spellStart"/>
      <w:r>
        <w:rPr>
          <w:rFonts w:ascii="Arial" w:hAnsi="Arial" w:cs="Arial"/>
          <w:sz w:val="24"/>
          <w:szCs w:val="24"/>
        </w:rPr>
        <w:t>Champorro-Premuzic</w:t>
      </w:r>
      <w:proofErr w:type="spellEnd"/>
      <w:r>
        <w:rPr>
          <w:rFonts w:ascii="Arial" w:hAnsi="Arial" w:cs="Arial"/>
          <w:sz w:val="24"/>
          <w:szCs w:val="24"/>
        </w:rPr>
        <w:t xml:space="preserve">, T., </w:t>
      </w:r>
      <w:r>
        <w:rPr>
          <w:rFonts w:ascii="Arial" w:hAnsi="Arial" w:cs="Arial"/>
          <w:i/>
          <w:sz w:val="24"/>
          <w:szCs w:val="24"/>
        </w:rPr>
        <w:t xml:space="preserve">The Dark Side of Employee Engagement, </w:t>
      </w:r>
      <w:r>
        <w:rPr>
          <w:rFonts w:ascii="Arial" w:hAnsi="Arial" w:cs="Arial"/>
          <w:sz w:val="24"/>
          <w:szCs w:val="24"/>
        </w:rPr>
        <w:t xml:space="preserve">Forbes. Available at: </w:t>
      </w:r>
      <w:hyperlink r:id="rId23" w:history="1">
        <w:r w:rsidRPr="006B2EBB">
          <w:rPr>
            <w:rStyle w:val="Hyperlink"/>
            <w:rFonts w:ascii="Arial" w:hAnsi="Arial" w:cs="Arial"/>
            <w:sz w:val="24"/>
            <w:szCs w:val="24"/>
          </w:rPr>
          <w:t>https://www.forbes.com/sites/tomaspremuzic/2014/05/20/the-dark-side-of-employee-engagement/</w:t>
        </w:r>
      </w:hyperlink>
      <w:r>
        <w:rPr>
          <w:rFonts w:ascii="Arial" w:hAnsi="Arial" w:cs="Arial"/>
          <w:sz w:val="24"/>
          <w:szCs w:val="24"/>
        </w:rPr>
        <w:t xml:space="preserve"> [Accessed 11/12/17]</w:t>
      </w:r>
    </w:p>
    <w:p w:rsidR="00C342FA" w:rsidRDefault="00C342FA" w:rsidP="00F03B75">
      <w:pPr>
        <w:spacing w:after="0" w:line="240" w:lineRule="auto"/>
        <w:rPr>
          <w:rFonts w:ascii="Arial" w:hAnsi="Arial" w:cs="Arial"/>
          <w:sz w:val="24"/>
          <w:szCs w:val="24"/>
        </w:rPr>
      </w:pPr>
    </w:p>
    <w:p w:rsidR="00F03B75" w:rsidRDefault="00F03B75" w:rsidP="00F03B75">
      <w:pPr>
        <w:spacing w:after="0" w:line="240" w:lineRule="auto"/>
        <w:rPr>
          <w:rFonts w:ascii="Arial" w:hAnsi="Arial" w:cs="Arial"/>
          <w:sz w:val="24"/>
          <w:szCs w:val="24"/>
        </w:rPr>
      </w:pPr>
      <w:r w:rsidRPr="00221C13">
        <w:rPr>
          <w:rFonts w:ascii="Arial" w:hAnsi="Arial" w:cs="Arial"/>
          <w:sz w:val="24"/>
          <w:szCs w:val="24"/>
        </w:rPr>
        <w:t xml:space="preserve">Charan, R., Barton, B. and Carey, D. (2015) </w:t>
      </w:r>
      <w:r w:rsidRPr="00221C13">
        <w:rPr>
          <w:rFonts w:ascii="Arial" w:hAnsi="Arial" w:cs="Arial"/>
          <w:i/>
          <w:sz w:val="24"/>
          <w:szCs w:val="24"/>
        </w:rPr>
        <w:t>People before strategy</w:t>
      </w:r>
      <w:r w:rsidRPr="00221C13">
        <w:rPr>
          <w:rFonts w:ascii="Arial" w:hAnsi="Arial" w:cs="Arial"/>
          <w:sz w:val="24"/>
          <w:szCs w:val="24"/>
        </w:rPr>
        <w:t>. Harvard Business Review (July-August), p. 62-71</w:t>
      </w:r>
    </w:p>
    <w:p w:rsidR="005B3409" w:rsidRPr="00221C13" w:rsidRDefault="005B3409" w:rsidP="00F03B75">
      <w:pPr>
        <w:spacing w:after="0" w:line="240" w:lineRule="auto"/>
        <w:rPr>
          <w:rFonts w:ascii="Arial" w:hAnsi="Arial" w:cs="Arial"/>
          <w:sz w:val="24"/>
          <w:szCs w:val="24"/>
        </w:rPr>
      </w:pPr>
    </w:p>
    <w:p w:rsidR="00020705" w:rsidRPr="00221C13" w:rsidRDefault="00020705" w:rsidP="00ED79FA">
      <w:pPr>
        <w:spacing w:after="0" w:line="240" w:lineRule="auto"/>
        <w:rPr>
          <w:rFonts w:ascii="Arial" w:hAnsi="Arial" w:cs="Arial"/>
          <w:sz w:val="24"/>
          <w:szCs w:val="24"/>
        </w:rPr>
      </w:pPr>
      <w:r w:rsidRPr="00221C13">
        <w:rPr>
          <w:rFonts w:ascii="Arial" w:hAnsi="Arial" w:cs="Arial"/>
          <w:sz w:val="24"/>
          <w:szCs w:val="24"/>
        </w:rPr>
        <w:t xml:space="preserve">Collier, </w:t>
      </w:r>
      <w:r w:rsidR="00E5769D" w:rsidRPr="00221C13">
        <w:rPr>
          <w:rFonts w:ascii="Arial" w:hAnsi="Arial" w:cs="Arial"/>
          <w:sz w:val="24"/>
          <w:szCs w:val="24"/>
        </w:rPr>
        <w:t>H.</w:t>
      </w:r>
      <w:r w:rsidR="002A20E9">
        <w:rPr>
          <w:rFonts w:ascii="Arial" w:hAnsi="Arial" w:cs="Arial"/>
          <w:sz w:val="24"/>
          <w:szCs w:val="24"/>
        </w:rPr>
        <w:t xml:space="preserve"> (</w:t>
      </w:r>
      <w:r w:rsidR="00E5769D" w:rsidRPr="00221C13">
        <w:rPr>
          <w:rFonts w:ascii="Arial" w:hAnsi="Arial" w:cs="Arial"/>
          <w:sz w:val="24"/>
          <w:szCs w:val="24"/>
        </w:rPr>
        <w:t>2017</w:t>
      </w:r>
      <w:r w:rsidR="002A20E9">
        <w:rPr>
          <w:rFonts w:ascii="Arial" w:hAnsi="Arial" w:cs="Arial"/>
          <w:sz w:val="24"/>
          <w:szCs w:val="24"/>
        </w:rPr>
        <w:t>)</w:t>
      </w:r>
      <w:r w:rsidR="00E5769D" w:rsidRPr="00221C13">
        <w:rPr>
          <w:rFonts w:ascii="Arial" w:hAnsi="Arial" w:cs="Arial"/>
          <w:sz w:val="24"/>
          <w:szCs w:val="24"/>
        </w:rPr>
        <w:t xml:space="preserve"> </w:t>
      </w:r>
      <w:r w:rsidR="00E5769D" w:rsidRPr="00221C13">
        <w:rPr>
          <w:rFonts w:ascii="Arial" w:hAnsi="Arial" w:cs="Arial"/>
          <w:i/>
          <w:sz w:val="24"/>
          <w:szCs w:val="24"/>
        </w:rPr>
        <w:t>Pound to euro exchange rate: Brexit fears see sterling slump to eight-year low</w:t>
      </w:r>
      <w:r w:rsidR="00E5769D" w:rsidRPr="00221C13">
        <w:rPr>
          <w:rFonts w:ascii="Arial" w:hAnsi="Arial" w:cs="Arial"/>
          <w:sz w:val="24"/>
          <w:szCs w:val="24"/>
        </w:rPr>
        <w:t xml:space="preserve">. Available at: </w:t>
      </w:r>
      <w:hyperlink r:id="rId24" w:history="1">
        <w:r w:rsidR="00E5769D" w:rsidRPr="00221C13">
          <w:rPr>
            <w:rStyle w:val="Hyperlink"/>
            <w:rFonts w:ascii="Arial" w:hAnsi="Arial" w:cs="Arial"/>
            <w:sz w:val="24"/>
            <w:szCs w:val="24"/>
          </w:rPr>
          <w:t>https://www.standard.co.uk/news/uk/pound-to-euro-exchange-rate-brexit-fears-see-sterling-slump-to-eightyear-low-a3618891.html</w:t>
        </w:r>
      </w:hyperlink>
      <w:r w:rsidR="00E5769D" w:rsidRPr="00221C13">
        <w:rPr>
          <w:rFonts w:ascii="Arial" w:hAnsi="Arial" w:cs="Arial"/>
          <w:sz w:val="24"/>
          <w:szCs w:val="24"/>
        </w:rPr>
        <w:t xml:space="preserve"> [Accessed 04/12/17]</w:t>
      </w:r>
    </w:p>
    <w:p w:rsidR="00F03B75" w:rsidRPr="00221C13" w:rsidRDefault="0077096C" w:rsidP="00F03B75">
      <w:pPr>
        <w:rPr>
          <w:rFonts w:ascii="Arial" w:hAnsi="Arial" w:cs="Arial"/>
          <w:sz w:val="24"/>
          <w:szCs w:val="24"/>
        </w:rPr>
      </w:pPr>
      <w:r w:rsidRPr="00221C13">
        <w:rPr>
          <w:rFonts w:ascii="Arial" w:hAnsi="Arial" w:cs="Arial"/>
          <w:sz w:val="24"/>
          <w:szCs w:val="24"/>
        </w:rPr>
        <w:br/>
      </w:r>
      <w:r w:rsidR="00F03B75" w:rsidRPr="00221C13">
        <w:rPr>
          <w:rFonts w:ascii="Arial" w:hAnsi="Arial" w:cs="Arial"/>
          <w:sz w:val="24"/>
          <w:szCs w:val="24"/>
        </w:rPr>
        <w:t xml:space="preserve">CIPD </w:t>
      </w:r>
      <w:r w:rsidR="009B7CEE">
        <w:rPr>
          <w:rFonts w:ascii="Arial" w:hAnsi="Arial" w:cs="Arial"/>
          <w:sz w:val="24"/>
          <w:szCs w:val="24"/>
        </w:rPr>
        <w:t>(</w:t>
      </w:r>
      <w:proofErr w:type="spellStart"/>
      <w:r w:rsidR="00FC3884">
        <w:rPr>
          <w:rFonts w:ascii="Arial" w:hAnsi="Arial" w:cs="Arial"/>
          <w:sz w:val="24"/>
          <w:szCs w:val="24"/>
        </w:rPr>
        <w:t>n</w:t>
      </w:r>
      <w:r w:rsidR="009B7CEE">
        <w:rPr>
          <w:rFonts w:ascii="Arial" w:hAnsi="Arial" w:cs="Arial"/>
          <w:sz w:val="24"/>
          <w:szCs w:val="24"/>
        </w:rPr>
        <w:t>.</w:t>
      </w:r>
      <w:r w:rsidR="00FC3884">
        <w:rPr>
          <w:rFonts w:ascii="Arial" w:hAnsi="Arial" w:cs="Arial"/>
          <w:sz w:val="24"/>
          <w:szCs w:val="24"/>
        </w:rPr>
        <w:t>d</w:t>
      </w:r>
      <w:proofErr w:type="spellEnd"/>
      <w:r w:rsidR="009B7CEE">
        <w:rPr>
          <w:rFonts w:ascii="Arial" w:hAnsi="Arial" w:cs="Arial"/>
          <w:sz w:val="24"/>
          <w:szCs w:val="24"/>
        </w:rPr>
        <w:t xml:space="preserve">) </w:t>
      </w:r>
      <w:r w:rsidR="00F03B75" w:rsidRPr="00221C13">
        <w:rPr>
          <w:rFonts w:ascii="Arial" w:hAnsi="Arial" w:cs="Arial"/>
          <w:i/>
          <w:sz w:val="24"/>
          <w:szCs w:val="24"/>
        </w:rPr>
        <w:t>Employer Branding: A no-nonsense approach</w:t>
      </w:r>
      <w:r w:rsidR="00E827CC">
        <w:rPr>
          <w:rFonts w:ascii="Arial" w:hAnsi="Arial" w:cs="Arial"/>
          <w:sz w:val="24"/>
          <w:szCs w:val="24"/>
        </w:rPr>
        <w:t xml:space="preserve">. </w:t>
      </w:r>
      <w:r w:rsidR="00F03B75" w:rsidRPr="00221C13">
        <w:rPr>
          <w:rFonts w:ascii="Arial" w:hAnsi="Arial" w:cs="Arial"/>
          <w:sz w:val="24"/>
          <w:szCs w:val="24"/>
        </w:rPr>
        <w:t xml:space="preserve">Available at: </w:t>
      </w:r>
      <w:hyperlink r:id="rId25" w:history="1">
        <w:r w:rsidR="00F03B75" w:rsidRPr="00221C13">
          <w:rPr>
            <w:rStyle w:val="Hyperlink"/>
            <w:rFonts w:ascii="Arial" w:hAnsi="Arial" w:cs="Arial"/>
            <w:sz w:val="24"/>
            <w:szCs w:val="24"/>
          </w:rPr>
          <w:t>http://www2.cipd.co.uk/NR/rdonlyres/D0AC3CB0-BC5F-44F5-886D-4C00276F2208/0/empbrandguid.pdf</w:t>
        </w:r>
      </w:hyperlink>
      <w:r w:rsidR="00F03B75" w:rsidRPr="00221C13">
        <w:rPr>
          <w:rFonts w:ascii="Arial" w:hAnsi="Arial" w:cs="Arial"/>
          <w:sz w:val="24"/>
          <w:szCs w:val="24"/>
        </w:rPr>
        <w:t xml:space="preserve"> [Accessed 04/12/2017]</w:t>
      </w:r>
    </w:p>
    <w:p w:rsidR="006E0EA8" w:rsidRPr="00221C13" w:rsidRDefault="006E0EA8" w:rsidP="006E0EA8">
      <w:pPr>
        <w:rPr>
          <w:rFonts w:ascii="Arial" w:hAnsi="Arial" w:cs="Arial"/>
          <w:sz w:val="24"/>
          <w:szCs w:val="24"/>
        </w:rPr>
      </w:pPr>
      <w:r w:rsidRPr="00221C13">
        <w:rPr>
          <w:rFonts w:ascii="Arial" w:hAnsi="Arial" w:cs="Arial"/>
          <w:sz w:val="24"/>
          <w:szCs w:val="24"/>
        </w:rPr>
        <w:t xml:space="preserve">CIPD (2010) </w:t>
      </w:r>
      <w:r w:rsidRPr="00221C13">
        <w:rPr>
          <w:rFonts w:ascii="Arial" w:hAnsi="Arial" w:cs="Arial"/>
          <w:i/>
          <w:sz w:val="24"/>
          <w:szCs w:val="24"/>
        </w:rPr>
        <w:t>Workforce Planning: Right people, right time, right skills</w:t>
      </w:r>
      <w:r w:rsidRPr="00221C13">
        <w:rPr>
          <w:rFonts w:ascii="Arial" w:hAnsi="Arial" w:cs="Arial"/>
          <w:bCs/>
          <w:sz w:val="24"/>
          <w:szCs w:val="24"/>
        </w:rPr>
        <w:t xml:space="preserve">. Available at: </w:t>
      </w:r>
      <w:hyperlink r:id="rId26" w:history="1">
        <w:r w:rsidRPr="00221C13">
          <w:rPr>
            <w:rStyle w:val="Hyperlink"/>
            <w:rFonts w:ascii="Arial" w:eastAsiaTheme="minorEastAsia" w:hAnsi="Arial" w:cs="Arial"/>
            <w:sz w:val="24"/>
            <w:szCs w:val="24"/>
            <w:lang w:eastAsia="en-GB"/>
          </w:rPr>
          <w:t>https://www.cipd.co.uk/Images/workforce-planning_2010-right-people-time-skills_tcm18-9058.pdf</w:t>
        </w:r>
      </w:hyperlink>
      <w:r w:rsidRPr="00221C13">
        <w:rPr>
          <w:rFonts w:ascii="Arial" w:hAnsi="Arial" w:cs="Arial"/>
          <w:sz w:val="24"/>
          <w:szCs w:val="24"/>
        </w:rPr>
        <w:t xml:space="preserve"> [Accessed 07/12/2017]</w:t>
      </w:r>
    </w:p>
    <w:p w:rsidR="00552861" w:rsidRPr="00552861" w:rsidRDefault="00552861" w:rsidP="00901A6E">
      <w:pPr>
        <w:rPr>
          <w:rFonts w:ascii="Arial" w:hAnsi="Arial" w:cs="Arial"/>
          <w:sz w:val="24"/>
          <w:szCs w:val="24"/>
        </w:rPr>
      </w:pPr>
      <w:r>
        <w:rPr>
          <w:rFonts w:ascii="Arial" w:hAnsi="Arial" w:cs="Arial"/>
          <w:sz w:val="24"/>
          <w:szCs w:val="24"/>
        </w:rPr>
        <w:t xml:space="preserve">CIPD (2012) </w:t>
      </w:r>
      <w:r>
        <w:rPr>
          <w:rFonts w:ascii="Arial" w:hAnsi="Arial" w:cs="Arial"/>
          <w:i/>
          <w:sz w:val="24"/>
          <w:szCs w:val="24"/>
        </w:rPr>
        <w:t>Responsible and sustainable business: HR leading the way</w:t>
      </w:r>
      <w:r>
        <w:rPr>
          <w:rFonts w:ascii="Arial" w:hAnsi="Arial" w:cs="Arial"/>
          <w:sz w:val="24"/>
          <w:szCs w:val="24"/>
        </w:rPr>
        <w:t>. CIPD:</w:t>
      </w:r>
      <w:r w:rsidR="00DE024C">
        <w:rPr>
          <w:rFonts w:ascii="Arial" w:hAnsi="Arial" w:cs="Arial"/>
          <w:sz w:val="24"/>
          <w:szCs w:val="24"/>
        </w:rPr>
        <w:t xml:space="preserve"> </w:t>
      </w:r>
      <w:r>
        <w:rPr>
          <w:rFonts w:ascii="Arial" w:hAnsi="Arial" w:cs="Arial"/>
          <w:sz w:val="24"/>
          <w:szCs w:val="24"/>
        </w:rPr>
        <w:t>London</w:t>
      </w:r>
    </w:p>
    <w:p w:rsidR="00901A6E" w:rsidRDefault="00901A6E" w:rsidP="00901A6E">
      <w:pPr>
        <w:rPr>
          <w:rFonts w:ascii="Arial" w:hAnsi="Arial" w:cs="Arial"/>
          <w:sz w:val="24"/>
          <w:szCs w:val="24"/>
        </w:rPr>
      </w:pPr>
      <w:r w:rsidRPr="00221C13">
        <w:rPr>
          <w:rFonts w:ascii="Arial" w:hAnsi="Arial" w:cs="Arial"/>
          <w:sz w:val="24"/>
          <w:szCs w:val="24"/>
        </w:rPr>
        <w:t>CIPD</w:t>
      </w:r>
      <w:r w:rsidR="002A20E9">
        <w:rPr>
          <w:rFonts w:ascii="Arial" w:hAnsi="Arial" w:cs="Arial"/>
          <w:sz w:val="24"/>
          <w:szCs w:val="24"/>
        </w:rPr>
        <w:t xml:space="preserve"> (</w:t>
      </w:r>
      <w:r w:rsidRPr="00221C13">
        <w:rPr>
          <w:rFonts w:ascii="Arial" w:hAnsi="Arial" w:cs="Arial"/>
          <w:sz w:val="24"/>
          <w:szCs w:val="24"/>
        </w:rPr>
        <w:t>201</w:t>
      </w:r>
      <w:r w:rsidR="002A20E9">
        <w:rPr>
          <w:rFonts w:ascii="Arial" w:hAnsi="Arial" w:cs="Arial"/>
          <w:sz w:val="24"/>
          <w:szCs w:val="24"/>
        </w:rPr>
        <w:t>3</w:t>
      </w:r>
      <w:r w:rsidR="00B507AE">
        <w:rPr>
          <w:rFonts w:ascii="Arial" w:hAnsi="Arial" w:cs="Arial"/>
          <w:sz w:val="24"/>
          <w:szCs w:val="24"/>
        </w:rPr>
        <w:t>a</w:t>
      </w:r>
      <w:r w:rsidR="002A20E9">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Mega trends: The trends shaping work and working lives. Are organisations losing the trust of their workers? </w:t>
      </w:r>
      <w:r w:rsidRPr="00221C13">
        <w:rPr>
          <w:rFonts w:ascii="Arial" w:hAnsi="Arial" w:cs="Arial"/>
          <w:sz w:val="24"/>
          <w:szCs w:val="24"/>
        </w:rPr>
        <w:t>CIPD: London</w:t>
      </w:r>
    </w:p>
    <w:p w:rsidR="00B507AE" w:rsidRPr="00E60258" w:rsidRDefault="00E60258" w:rsidP="00901A6E">
      <w:pPr>
        <w:rPr>
          <w:rFonts w:ascii="Arial" w:hAnsi="Arial" w:cs="Arial"/>
          <w:sz w:val="24"/>
          <w:szCs w:val="24"/>
        </w:rPr>
      </w:pPr>
      <w:r>
        <w:rPr>
          <w:rFonts w:ascii="Arial" w:hAnsi="Arial" w:cs="Arial"/>
          <w:sz w:val="24"/>
          <w:szCs w:val="24"/>
        </w:rPr>
        <w:t xml:space="preserve">CIPD (2013b) </w:t>
      </w:r>
      <w:r>
        <w:rPr>
          <w:rFonts w:ascii="Arial" w:hAnsi="Arial" w:cs="Arial"/>
          <w:i/>
          <w:sz w:val="24"/>
          <w:szCs w:val="24"/>
        </w:rPr>
        <w:t>Talent analytics and big data – the challenge for HR</w:t>
      </w:r>
      <w:r>
        <w:rPr>
          <w:rFonts w:ascii="Arial" w:hAnsi="Arial" w:cs="Arial"/>
          <w:sz w:val="24"/>
          <w:szCs w:val="24"/>
        </w:rPr>
        <w:t>. CIPD: London</w:t>
      </w:r>
    </w:p>
    <w:p w:rsidR="00972F44" w:rsidRPr="00221C13" w:rsidRDefault="00972F44" w:rsidP="00ED79FA">
      <w:pPr>
        <w:rPr>
          <w:rFonts w:ascii="Arial" w:hAnsi="Arial" w:cs="Arial"/>
          <w:sz w:val="24"/>
          <w:szCs w:val="24"/>
        </w:rPr>
      </w:pPr>
      <w:r w:rsidRPr="00221C13">
        <w:rPr>
          <w:rFonts w:ascii="Arial" w:hAnsi="Arial" w:cs="Arial"/>
          <w:sz w:val="24"/>
          <w:szCs w:val="24"/>
        </w:rPr>
        <w:t>CIPD</w:t>
      </w:r>
      <w:r w:rsidR="00585CB7">
        <w:rPr>
          <w:rFonts w:ascii="Arial" w:hAnsi="Arial" w:cs="Arial"/>
          <w:sz w:val="24"/>
          <w:szCs w:val="24"/>
        </w:rPr>
        <w:t xml:space="preserve"> (</w:t>
      </w:r>
      <w:r w:rsidRPr="00221C13">
        <w:rPr>
          <w:rFonts w:ascii="Arial" w:hAnsi="Arial" w:cs="Arial"/>
          <w:sz w:val="24"/>
          <w:szCs w:val="24"/>
        </w:rPr>
        <w:t>2014</w:t>
      </w:r>
      <w:r w:rsidR="00585CB7">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HR: Getting smart about agile working</w:t>
      </w:r>
      <w:r w:rsidRPr="00221C13">
        <w:rPr>
          <w:rFonts w:ascii="Arial" w:hAnsi="Arial" w:cs="Arial"/>
          <w:sz w:val="24"/>
          <w:szCs w:val="24"/>
        </w:rPr>
        <w:t>. Available at: https://www.cipd.co.uk/knowledge/strategy/change/agile-working-report [Accessed 29/11/17]</w:t>
      </w:r>
    </w:p>
    <w:p w:rsidR="00972F44" w:rsidRPr="00221C13" w:rsidRDefault="00972F44" w:rsidP="00ED79FA">
      <w:pPr>
        <w:spacing w:after="0" w:line="240" w:lineRule="auto"/>
        <w:rPr>
          <w:rFonts w:ascii="Arial" w:hAnsi="Arial" w:cs="Arial"/>
          <w:sz w:val="24"/>
          <w:szCs w:val="24"/>
        </w:rPr>
      </w:pPr>
      <w:r w:rsidRPr="00221C13">
        <w:rPr>
          <w:rFonts w:ascii="Arial" w:hAnsi="Arial" w:cs="Arial"/>
          <w:sz w:val="24"/>
          <w:szCs w:val="24"/>
        </w:rPr>
        <w:t>CIPD</w:t>
      </w:r>
      <w:r w:rsidR="000D1964">
        <w:rPr>
          <w:rFonts w:ascii="Arial" w:hAnsi="Arial" w:cs="Arial"/>
          <w:sz w:val="24"/>
          <w:szCs w:val="24"/>
        </w:rPr>
        <w:t xml:space="preserve"> (</w:t>
      </w:r>
      <w:r w:rsidRPr="00221C13">
        <w:rPr>
          <w:rFonts w:ascii="Arial" w:hAnsi="Arial" w:cs="Arial"/>
          <w:sz w:val="24"/>
          <w:szCs w:val="24"/>
        </w:rPr>
        <w:t>2015</w:t>
      </w:r>
      <w:r w:rsidR="007918B8" w:rsidRPr="00221C13">
        <w:rPr>
          <w:rFonts w:ascii="Arial" w:hAnsi="Arial" w:cs="Arial"/>
          <w:sz w:val="24"/>
          <w:szCs w:val="24"/>
        </w:rPr>
        <w:t>a</w:t>
      </w:r>
      <w:r w:rsidR="000D1964">
        <w:rPr>
          <w:rFonts w:ascii="Arial" w:hAnsi="Arial" w:cs="Arial"/>
          <w:sz w:val="24"/>
          <w:szCs w:val="24"/>
        </w:rPr>
        <w:t xml:space="preserve">) </w:t>
      </w:r>
      <w:r w:rsidRPr="00221C13">
        <w:rPr>
          <w:rFonts w:ascii="Arial" w:hAnsi="Arial" w:cs="Arial"/>
          <w:i/>
          <w:sz w:val="24"/>
          <w:szCs w:val="24"/>
        </w:rPr>
        <w:t>SWOT analysis</w:t>
      </w:r>
      <w:r w:rsidRPr="00221C13">
        <w:rPr>
          <w:rFonts w:ascii="Arial" w:hAnsi="Arial" w:cs="Arial"/>
          <w:sz w:val="24"/>
          <w:szCs w:val="24"/>
        </w:rPr>
        <w:t xml:space="preserve">. Available at: </w:t>
      </w:r>
      <w:hyperlink r:id="rId27" w:history="1">
        <w:r w:rsidRPr="00221C13">
          <w:rPr>
            <w:rFonts w:ascii="Arial" w:hAnsi="Arial" w:cs="Arial"/>
            <w:sz w:val="24"/>
            <w:szCs w:val="24"/>
          </w:rPr>
          <w:t>https://www.cipd.co.uk/knowledge/strategy/organisational-development/swot-analysis-factsheet</w:t>
        </w:r>
      </w:hyperlink>
      <w:r w:rsidRPr="00221C13">
        <w:rPr>
          <w:rFonts w:ascii="Arial" w:hAnsi="Arial" w:cs="Arial"/>
          <w:sz w:val="24"/>
          <w:szCs w:val="24"/>
        </w:rPr>
        <w:t xml:space="preserve"> [Accessed 21/11/2017] </w:t>
      </w:r>
    </w:p>
    <w:p w:rsidR="0063409E" w:rsidRPr="00221C13" w:rsidRDefault="0063409E" w:rsidP="00ED79FA">
      <w:pPr>
        <w:spacing w:after="0" w:line="240" w:lineRule="auto"/>
        <w:rPr>
          <w:rFonts w:ascii="Arial" w:hAnsi="Arial" w:cs="Arial"/>
          <w:sz w:val="24"/>
          <w:szCs w:val="24"/>
        </w:rPr>
      </w:pPr>
    </w:p>
    <w:p w:rsidR="0063409E" w:rsidRPr="00221C13" w:rsidRDefault="0063409E" w:rsidP="0063409E">
      <w:pPr>
        <w:rPr>
          <w:rFonts w:ascii="Arial" w:eastAsiaTheme="minorEastAsia" w:hAnsi="Arial" w:cs="Arial"/>
          <w:sz w:val="24"/>
          <w:szCs w:val="24"/>
          <w:lang w:eastAsia="en-GB"/>
        </w:rPr>
      </w:pPr>
      <w:r w:rsidRPr="00221C13">
        <w:rPr>
          <w:rFonts w:ascii="Arial" w:eastAsiaTheme="minorEastAsia" w:hAnsi="Arial" w:cs="Arial"/>
          <w:sz w:val="24"/>
          <w:szCs w:val="24"/>
          <w:lang w:eastAsia="en-GB"/>
        </w:rPr>
        <w:t>CIPD</w:t>
      </w:r>
      <w:r w:rsidR="000D1964">
        <w:rPr>
          <w:rFonts w:ascii="Arial" w:eastAsiaTheme="minorEastAsia" w:hAnsi="Arial" w:cs="Arial"/>
          <w:sz w:val="24"/>
          <w:szCs w:val="24"/>
          <w:lang w:eastAsia="en-GB"/>
        </w:rPr>
        <w:t xml:space="preserve"> (</w:t>
      </w:r>
      <w:r w:rsidRPr="00221C13">
        <w:rPr>
          <w:rFonts w:ascii="Arial" w:eastAsiaTheme="minorEastAsia" w:hAnsi="Arial" w:cs="Arial"/>
          <w:sz w:val="24"/>
          <w:szCs w:val="24"/>
          <w:lang w:eastAsia="en-GB"/>
        </w:rPr>
        <w:t>2015</w:t>
      </w:r>
      <w:r w:rsidR="007918B8" w:rsidRPr="00221C13">
        <w:rPr>
          <w:rFonts w:ascii="Arial" w:eastAsiaTheme="minorEastAsia" w:hAnsi="Arial" w:cs="Arial"/>
          <w:sz w:val="24"/>
          <w:szCs w:val="24"/>
          <w:lang w:eastAsia="en-GB"/>
        </w:rPr>
        <w:t>b</w:t>
      </w:r>
      <w:r w:rsidR="000D1964">
        <w:rPr>
          <w:rFonts w:ascii="Arial" w:eastAsiaTheme="minorEastAsia" w:hAnsi="Arial" w:cs="Arial"/>
          <w:sz w:val="24"/>
          <w:szCs w:val="24"/>
          <w:lang w:eastAsia="en-GB"/>
        </w:rPr>
        <w:t xml:space="preserve">) </w:t>
      </w:r>
      <w:r w:rsidRPr="00221C13">
        <w:rPr>
          <w:rFonts w:ascii="Arial" w:eastAsiaTheme="minorEastAsia" w:hAnsi="Arial" w:cs="Arial"/>
          <w:i/>
          <w:sz w:val="24"/>
          <w:szCs w:val="24"/>
          <w:lang w:eastAsia="en-GB"/>
        </w:rPr>
        <w:t>Changing HR operating models</w:t>
      </w:r>
      <w:r w:rsidRPr="00221C13">
        <w:rPr>
          <w:rFonts w:ascii="Arial" w:eastAsiaTheme="minorEastAsia" w:hAnsi="Arial" w:cs="Arial"/>
          <w:sz w:val="24"/>
          <w:szCs w:val="24"/>
          <w:lang w:eastAsia="en-GB"/>
        </w:rPr>
        <w:t xml:space="preserve">. Available at: </w:t>
      </w:r>
      <w:hyperlink r:id="rId28" w:history="1">
        <w:r w:rsidRPr="00221C13">
          <w:rPr>
            <w:rStyle w:val="Hyperlink"/>
            <w:rFonts w:ascii="Arial" w:eastAsiaTheme="minorEastAsia" w:hAnsi="Arial" w:cs="Arial"/>
            <w:sz w:val="24"/>
            <w:szCs w:val="24"/>
            <w:lang w:eastAsia="en-GB"/>
          </w:rPr>
          <w:t>https://www.cipd.co.uk/knowledge/strategy/hr/operating-models</w:t>
        </w:r>
      </w:hyperlink>
      <w:r w:rsidRPr="00221C13">
        <w:rPr>
          <w:rFonts w:ascii="Arial" w:eastAsiaTheme="minorEastAsia" w:hAnsi="Arial" w:cs="Arial"/>
          <w:sz w:val="24"/>
          <w:szCs w:val="24"/>
          <w:lang w:eastAsia="en-GB"/>
        </w:rPr>
        <w:t xml:space="preserve"> [Accessed 07/12/2017]</w:t>
      </w:r>
    </w:p>
    <w:p w:rsidR="005E02A6" w:rsidRPr="00221C13" w:rsidRDefault="005E02A6" w:rsidP="005E02A6">
      <w:pPr>
        <w:rPr>
          <w:rFonts w:ascii="Arial" w:hAnsi="Arial" w:cs="Arial"/>
          <w:sz w:val="24"/>
          <w:szCs w:val="24"/>
        </w:rPr>
      </w:pPr>
      <w:r w:rsidRPr="00221C13">
        <w:rPr>
          <w:rFonts w:ascii="Arial" w:hAnsi="Arial" w:cs="Arial"/>
          <w:sz w:val="24"/>
          <w:szCs w:val="24"/>
        </w:rPr>
        <w:t>CIPD</w:t>
      </w:r>
      <w:r w:rsidR="000D1964">
        <w:rPr>
          <w:rFonts w:ascii="Arial" w:hAnsi="Arial" w:cs="Arial"/>
          <w:sz w:val="24"/>
          <w:szCs w:val="24"/>
        </w:rPr>
        <w:t xml:space="preserve"> (</w:t>
      </w:r>
      <w:r w:rsidRPr="00221C13">
        <w:rPr>
          <w:rFonts w:ascii="Arial" w:hAnsi="Arial" w:cs="Arial"/>
          <w:sz w:val="24"/>
          <w:szCs w:val="24"/>
        </w:rPr>
        <w:t>2016</w:t>
      </w:r>
      <w:r w:rsidR="000D196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Sustainable organisation performance</w:t>
      </w:r>
      <w:r w:rsidRPr="00221C13">
        <w:rPr>
          <w:rFonts w:ascii="Arial" w:hAnsi="Arial" w:cs="Arial"/>
          <w:sz w:val="24"/>
          <w:szCs w:val="24"/>
        </w:rPr>
        <w:t xml:space="preserve">. Available at: </w:t>
      </w:r>
      <w:hyperlink r:id="rId29" w:history="1">
        <w:r w:rsidRPr="00221C13">
          <w:rPr>
            <w:rStyle w:val="Hyperlink"/>
            <w:rFonts w:ascii="Arial" w:eastAsiaTheme="minorEastAsia" w:hAnsi="Arial" w:cs="Arial"/>
            <w:sz w:val="24"/>
            <w:szCs w:val="24"/>
            <w:lang w:eastAsia="en-GB"/>
          </w:rPr>
          <w:t>https://www.cipd.co.uk/knowledge/strategy/sustainable-performance/factsheet</w:t>
        </w:r>
      </w:hyperlink>
      <w:r w:rsidRPr="00221C13">
        <w:rPr>
          <w:rFonts w:ascii="Arial" w:hAnsi="Arial" w:cs="Arial"/>
          <w:sz w:val="24"/>
          <w:szCs w:val="24"/>
        </w:rPr>
        <w:t xml:space="preserve"> [Accessed 04/12/2017]</w:t>
      </w:r>
    </w:p>
    <w:p w:rsidR="004764C1" w:rsidRPr="00221C13" w:rsidRDefault="004764C1" w:rsidP="005E02A6">
      <w:pPr>
        <w:rPr>
          <w:rFonts w:ascii="Arial" w:hAnsi="Arial" w:cs="Arial"/>
          <w:b/>
          <w:sz w:val="24"/>
          <w:szCs w:val="24"/>
        </w:rPr>
      </w:pPr>
      <w:r w:rsidRPr="00221C13">
        <w:rPr>
          <w:rFonts w:ascii="Arial" w:hAnsi="Arial" w:cs="Arial"/>
          <w:sz w:val="24"/>
          <w:szCs w:val="24"/>
        </w:rPr>
        <w:lastRenderedPageBreak/>
        <w:t>CIPD</w:t>
      </w:r>
      <w:r w:rsidR="00CF645E">
        <w:rPr>
          <w:rFonts w:ascii="Arial" w:hAnsi="Arial" w:cs="Arial"/>
          <w:sz w:val="24"/>
          <w:szCs w:val="24"/>
        </w:rPr>
        <w:t xml:space="preserve"> (</w:t>
      </w:r>
      <w:r w:rsidRPr="00221C13">
        <w:rPr>
          <w:rFonts w:ascii="Arial" w:hAnsi="Arial" w:cs="Arial"/>
          <w:sz w:val="24"/>
          <w:szCs w:val="24"/>
        </w:rPr>
        <w:t>2017a</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Bold investment in skills needed to tackle productivity crisis. </w:t>
      </w:r>
      <w:r w:rsidRPr="00221C13">
        <w:rPr>
          <w:rFonts w:ascii="Arial" w:hAnsi="Arial" w:cs="Arial"/>
          <w:sz w:val="24"/>
          <w:szCs w:val="24"/>
        </w:rPr>
        <w:t xml:space="preserve">Available at: </w:t>
      </w:r>
      <w:hyperlink r:id="rId30" w:history="1">
        <w:r w:rsidRPr="00221C13">
          <w:rPr>
            <w:rStyle w:val="Hyperlink"/>
            <w:rFonts w:ascii="Arial" w:hAnsi="Arial" w:cs="Arial"/>
            <w:sz w:val="24"/>
            <w:szCs w:val="24"/>
          </w:rPr>
          <w:t>https://www.cipd.co.uk/about/media/press/budget-2017-response</w:t>
        </w:r>
      </w:hyperlink>
      <w:r w:rsidRPr="00221C13">
        <w:rPr>
          <w:rFonts w:ascii="Arial" w:hAnsi="Arial" w:cs="Arial"/>
          <w:sz w:val="24"/>
          <w:szCs w:val="24"/>
        </w:rPr>
        <w:t xml:space="preserve"> [Accessed 05/12/17]</w:t>
      </w:r>
    </w:p>
    <w:p w:rsidR="005E02A6" w:rsidRPr="00221C13" w:rsidRDefault="005E02A6" w:rsidP="005E02A6">
      <w:pPr>
        <w:rPr>
          <w:rFonts w:ascii="Arial" w:hAnsi="Arial" w:cs="Arial"/>
          <w:sz w:val="24"/>
          <w:szCs w:val="24"/>
        </w:rPr>
      </w:pPr>
      <w:r w:rsidRPr="00221C13">
        <w:rPr>
          <w:rFonts w:ascii="Arial" w:hAnsi="Arial" w:cs="Arial"/>
          <w:sz w:val="24"/>
          <w:szCs w:val="24"/>
        </w:rPr>
        <w:t>CIPD</w:t>
      </w:r>
      <w:r w:rsidR="00CF645E">
        <w:rPr>
          <w:rFonts w:ascii="Arial" w:hAnsi="Arial" w:cs="Arial"/>
          <w:sz w:val="24"/>
          <w:szCs w:val="24"/>
        </w:rPr>
        <w:t xml:space="preserve"> (</w:t>
      </w:r>
      <w:r w:rsidRPr="00221C13">
        <w:rPr>
          <w:rFonts w:ascii="Arial" w:hAnsi="Arial" w:cs="Arial"/>
          <w:sz w:val="24"/>
          <w:szCs w:val="24"/>
        </w:rPr>
        <w:t>2017</w:t>
      </w:r>
      <w:r w:rsidR="007918B8" w:rsidRPr="00221C13">
        <w:rPr>
          <w:rFonts w:ascii="Arial" w:hAnsi="Arial" w:cs="Arial"/>
          <w:sz w:val="24"/>
          <w:szCs w:val="24"/>
        </w:rPr>
        <w:t>b</w:t>
      </w:r>
      <w:r w:rsidR="00CF645E">
        <w:rPr>
          <w:rFonts w:ascii="Arial" w:hAnsi="Arial" w:cs="Arial"/>
          <w:sz w:val="24"/>
          <w:szCs w:val="24"/>
        </w:rPr>
        <w:t xml:space="preserve">) </w:t>
      </w:r>
      <w:r w:rsidRPr="00221C13">
        <w:rPr>
          <w:rFonts w:ascii="Arial" w:hAnsi="Arial" w:cs="Arial"/>
          <w:i/>
          <w:sz w:val="24"/>
          <w:szCs w:val="24"/>
        </w:rPr>
        <w:t xml:space="preserve">Brexit hub. </w:t>
      </w:r>
      <w:r w:rsidRPr="00221C13">
        <w:rPr>
          <w:rFonts w:ascii="Arial" w:hAnsi="Arial" w:cs="Arial"/>
          <w:sz w:val="24"/>
          <w:szCs w:val="24"/>
        </w:rPr>
        <w:t xml:space="preserve">Available at: </w:t>
      </w:r>
      <w:hyperlink r:id="rId31" w:history="1">
        <w:r w:rsidRPr="00221C13">
          <w:rPr>
            <w:rStyle w:val="Hyperlink"/>
            <w:rFonts w:ascii="Arial" w:eastAsiaTheme="minorEastAsia" w:hAnsi="Arial" w:cs="Arial"/>
            <w:sz w:val="24"/>
            <w:szCs w:val="24"/>
            <w:lang w:eastAsia="en-GB"/>
          </w:rPr>
          <w:t>https://www.cipd.co.uk/news-views/brexit-hub</w:t>
        </w:r>
      </w:hyperlink>
      <w:r w:rsidRPr="00221C13">
        <w:rPr>
          <w:rFonts w:ascii="Arial" w:hAnsi="Arial" w:cs="Arial"/>
          <w:sz w:val="24"/>
          <w:szCs w:val="24"/>
        </w:rPr>
        <w:t xml:space="preserve"> [Accessed 04/12/17]</w:t>
      </w:r>
    </w:p>
    <w:p w:rsidR="00972F44" w:rsidRPr="00221C13" w:rsidRDefault="00972F44" w:rsidP="00ED79FA">
      <w:pPr>
        <w:rPr>
          <w:rFonts w:ascii="Arial" w:hAnsi="Arial" w:cs="Arial"/>
          <w:sz w:val="24"/>
          <w:szCs w:val="24"/>
        </w:rPr>
      </w:pPr>
      <w:r w:rsidRPr="00221C13">
        <w:rPr>
          <w:rFonts w:ascii="Arial" w:hAnsi="Arial" w:cs="Arial"/>
          <w:sz w:val="24"/>
          <w:szCs w:val="24"/>
        </w:rPr>
        <w:t>CIPD</w:t>
      </w:r>
      <w:r w:rsidR="00CF645E">
        <w:rPr>
          <w:rFonts w:ascii="Arial" w:hAnsi="Arial" w:cs="Arial"/>
          <w:sz w:val="24"/>
          <w:szCs w:val="24"/>
        </w:rPr>
        <w:t xml:space="preserve"> (</w:t>
      </w:r>
      <w:r w:rsidRPr="00221C13">
        <w:rPr>
          <w:rFonts w:ascii="Arial" w:hAnsi="Arial" w:cs="Arial"/>
          <w:sz w:val="24"/>
          <w:szCs w:val="24"/>
        </w:rPr>
        <w:t>2017</w:t>
      </w:r>
      <w:r w:rsidR="007918B8" w:rsidRPr="00221C13">
        <w:rPr>
          <w:rFonts w:ascii="Arial" w:hAnsi="Arial" w:cs="Arial"/>
          <w:sz w:val="24"/>
          <w:szCs w:val="24"/>
        </w:rPr>
        <w:t>c</w:t>
      </w:r>
      <w:r w:rsidR="00CF645E">
        <w:rPr>
          <w:rFonts w:ascii="Arial" w:hAnsi="Arial" w:cs="Arial"/>
          <w:sz w:val="24"/>
          <w:szCs w:val="24"/>
        </w:rPr>
        <w:t xml:space="preserve">) </w:t>
      </w:r>
      <w:r w:rsidRPr="00221C13">
        <w:rPr>
          <w:rFonts w:ascii="Arial" w:hAnsi="Arial" w:cs="Arial"/>
          <w:i/>
          <w:sz w:val="24"/>
          <w:szCs w:val="24"/>
        </w:rPr>
        <w:t xml:space="preserve">Brexit impacts on workforce trends. </w:t>
      </w:r>
      <w:r w:rsidRPr="00221C13">
        <w:rPr>
          <w:rFonts w:ascii="Arial" w:hAnsi="Arial" w:cs="Arial"/>
          <w:sz w:val="24"/>
          <w:szCs w:val="24"/>
        </w:rPr>
        <w:t xml:space="preserve">Available at: </w:t>
      </w:r>
      <w:hyperlink r:id="rId32" w:history="1">
        <w:r w:rsidRPr="00221C13">
          <w:rPr>
            <w:rStyle w:val="Hyperlink"/>
            <w:rFonts w:ascii="Arial" w:eastAsiaTheme="minorEastAsia" w:hAnsi="Arial" w:cs="Arial"/>
            <w:sz w:val="24"/>
            <w:szCs w:val="24"/>
            <w:lang w:eastAsia="en-GB"/>
          </w:rPr>
          <w:t>https://www.cipd.co.uk/news-views/brexit-hub/workforce-trends</w:t>
        </w:r>
      </w:hyperlink>
      <w:r w:rsidRPr="00221C13">
        <w:rPr>
          <w:rFonts w:ascii="Arial" w:hAnsi="Arial" w:cs="Arial"/>
          <w:sz w:val="24"/>
          <w:szCs w:val="24"/>
        </w:rPr>
        <w:t xml:space="preserve"> [Accessed 04/12/17]</w:t>
      </w:r>
    </w:p>
    <w:p w:rsidR="00170419" w:rsidRPr="00221C13" w:rsidRDefault="00170419" w:rsidP="00ED79FA">
      <w:pPr>
        <w:rPr>
          <w:rFonts w:ascii="Arial" w:hAnsi="Arial" w:cs="Arial"/>
          <w:sz w:val="24"/>
          <w:szCs w:val="24"/>
        </w:rPr>
      </w:pPr>
      <w:r w:rsidRPr="00221C13">
        <w:rPr>
          <w:rFonts w:ascii="Arial" w:hAnsi="Arial" w:cs="Arial"/>
          <w:sz w:val="24"/>
          <w:szCs w:val="24"/>
        </w:rPr>
        <w:t>CIPD</w:t>
      </w:r>
      <w:r w:rsidR="00CF645E">
        <w:rPr>
          <w:rFonts w:ascii="Arial" w:hAnsi="Arial" w:cs="Arial"/>
          <w:sz w:val="24"/>
          <w:szCs w:val="24"/>
        </w:rPr>
        <w:t xml:space="preserve"> (</w:t>
      </w:r>
      <w:r w:rsidRPr="00221C13">
        <w:rPr>
          <w:rFonts w:ascii="Arial" w:hAnsi="Arial" w:cs="Arial"/>
          <w:sz w:val="24"/>
          <w:szCs w:val="24"/>
        </w:rPr>
        <w:t>2017</w:t>
      </w:r>
      <w:r w:rsidR="007918B8" w:rsidRPr="00221C13">
        <w:rPr>
          <w:rFonts w:ascii="Arial" w:hAnsi="Arial" w:cs="Arial"/>
          <w:sz w:val="24"/>
          <w:szCs w:val="24"/>
        </w:rPr>
        <w:t>d</w:t>
      </w:r>
      <w:r w:rsidR="00CF645E">
        <w:rPr>
          <w:rFonts w:ascii="Arial" w:hAnsi="Arial" w:cs="Arial"/>
          <w:sz w:val="24"/>
          <w:szCs w:val="24"/>
        </w:rPr>
        <w:t xml:space="preserve">) </w:t>
      </w:r>
      <w:r w:rsidRPr="00221C13">
        <w:rPr>
          <w:rFonts w:ascii="Arial" w:hAnsi="Arial" w:cs="Arial"/>
          <w:i/>
          <w:sz w:val="24"/>
          <w:szCs w:val="24"/>
        </w:rPr>
        <w:t xml:space="preserve">Diversity and inclusion in the workplace. </w:t>
      </w:r>
      <w:r w:rsidRPr="00221C13">
        <w:rPr>
          <w:rFonts w:ascii="Arial" w:hAnsi="Arial" w:cs="Arial"/>
          <w:sz w:val="24"/>
          <w:szCs w:val="24"/>
        </w:rPr>
        <w:t xml:space="preserve">Available at: </w:t>
      </w:r>
      <w:hyperlink r:id="rId33" w:history="1">
        <w:r w:rsidRPr="00221C13">
          <w:rPr>
            <w:rStyle w:val="Hyperlink"/>
            <w:rFonts w:ascii="Arial" w:hAnsi="Arial" w:cs="Arial"/>
            <w:sz w:val="24"/>
            <w:szCs w:val="24"/>
          </w:rPr>
          <w:t>https://www.cipd.co.uk/knowledge/fundamentals/relations/diversity/factsheet</w:t>
        </w:r>
      </w:hyperlink>
      <w:r w:rsidRPr="00221C13">
        <w:rPr>
          <w:rFonts w:ascii="Arial" w:hAnsi="Arial" w:cs="Arial"/>
          <w:sz w:val="24"/>
          <w:szCs w:val="24"/>
        </w:rPr>
        <w:t xml:space="preserve"> [Accessed 06/12/17]</w:t>
      </w:r>
    </w:p>
    <w:p w:rsidR="000B48A4" w:rsidRPr="00221C13" w:rsidRDefault="00972F44" w:rsidP="00ED79FA">
      <w:pPr>
        <w:rPr>
          <w:rFonts w:ascii="Arial" w:hAnsi="Arial" w:cs="Arial"/>
          <w:sz w:val="24"/>
          <w:szCs w:val="24"/>
          <w:lang w:eastAsia="en-GB"/>
        </w:rPr>
      </w:pPr>
      <w:r w:rsidRPr="00221C13">
        <w:rPr>
          <w:rFonts w:ascii="Arial" w:hAnsi="Arial" w:cs="Arial"/>
          <w:sz w:val="24"/>
          <w:szCs w:val="24"/>
        </w:rPr>
        <w:t>CIPD</w:t>
      </w:r>
      <w:r w:rsidR="00CF645E">
        <w:rPr>
          <w:rFonts w:ascii="Arial" w:hAnsi="Arial" w:cs="Arial"/>
          <w:sz w:val="24"/>
          <w:szCs w:val="24"/>
        </w:rPr>
        <w:t xml:space="preserve"> (</w:t>
      </w:r>
      <w:r w:rsidRPr="00221C13">
        <w:rPr>
          <w:rFonts w:ascii="Arial" w:hAnsi="Arial" w:cs="Arial"/>
          <w:sz w:val="24"/>
          <w:szCs w:val="24"/>
        </w:rPr>
        <w:t>2017</w:t>
      </w:r>
      <w:r w:rsidR="007918B8" w:rsidRPr="00221C13">
        <w:rPr>
          <w:rFonts w:ascii="Arial" w:hAnsi="Arial" w:cs="Arial"/>
          <w:sz w:val="24"/>
          <w:szCs w:val="24"/>
        </w:rPr>
        <w:t>e</w:t>
      </w:r>
      <w:r w:rsidR="00CF645E">
        <w:rPr>
          <w:rFonts w:ascii="Arial" w:hAnsi="Arial" w:cs="Arial"/>
          <w:sz w:val="24"/>
          <w:szCs w:val="24"/>
        </w:rPr>
        <w:t>)</w:t>
      </w:r>
      <w:r w:rsidR="00ED79FA" w:rsidRPr="00221C13">
        <w:rPr>
          <w:rFonts w:ascii="Arial" w:hAnsi="Arial" w:cs="Arial"/>
          <w:sz w:val="24"/>
          <w:szCs w:val="24"/>
        </w:rPr>
        <w:t xml:space="preserve"> </w:t>
      </w:r>
      <w:r w:rsidRPr="00221C13">
        <w:rPr>
          <w:rFonts w:ascii="Arial" w:hAnsi="Arial" w:cs="Arial"/>
          <w:i/>
          <w:sz w:val="24"/>
          <w:szCs w:val="24"/>
        </w:rPr>
        <w:t>HR tech revolution: friend or foe?</w:t>
      </w:r>
      <w:r w:rsidRPr="00221C13">
        <w:rPr>
          <w:rFonts w:ascii="Arial" w:hAnsi="Arial" w:cs="Arial"/>
          <w:sz w:val="24"/>
          <w:szCs w:val="24"/>
        </w:rPr>
        <w:t xml:space="preserve"> Available at: </w:t>
      </w:r>
      <w:hyperlink r:id="rId34" w:history="1">
        <w:r w:rsidRPr="00221C13">
          <w:rPr>
            <w:rStyle w:val="Hyperlink"/>
            <w:rFonts w:ascii="Arial" w:hAnsi="Arial" w:cs="Arial"/>
            <w:color w:val="auto"/>
            <w:sz w:val="24"/>
            <w:szCs w:val="24"/>
            <w:lang w:eastAsia="en-GB"/>
          </w:rPr>
          <w:t>https://www.cipd.co.uk/podcasts/hr-technology</w:t>
        </w:r>
      </w:hyperlink>
      <w:r w:rsidRPr="00221C13">
        <w:rPr>
          <w:rStyle w:val="Hyperlink"/>
          <w:rFonts w:ascii="Arial" w:hAnsi="Arial" w:cs="Arial"/>
          <w:color w:val="auto"/>
          <w:sz w:val="24"/>
          <w:szCs w:val="24"/>
          <w:u w:val="none"/>
          <w:lang w:eastAsia="en-GB"/>
        </w:rPr>
        <w:t xml:space="preserve"> </w:t>
      </w:r>
      <w:r w:rsidRPr="00221C13">
        <w:rPr>
          <w:rStyle w:val="Hyperlink"/>
          <w:rFonts w:ascii="Arial" w:hAnsi="Arial" w:cs="Arial"/>
          <w:color w:val="auto"/>
          <w:sz w:val="24"/>
          <w:szCs w:val="24"/>
          <w:lang w:eastAsia="en-GB"/>
        </w:rPr>
        <w:t>[</w:t>
      </w:r>
      <w:r w:rsidRPr="00221C13">
        <w:rPr>
          <w:rStyle w:val="Hyperlink"/>
          <w:rFonts w:ascii="Arial" w:hAnsi="Arial" w:cs="Arial"/>
          <w:color w:val="auto"/>
          <w:sz w:val="24"/>
          <w:szCs w:val="24"/>
          <w:u w:val="none"/>
          <w:lang w:eastAsia="en-GB"/>
        </w:rPr>
        <w:t>Accessed 28/11/17]</w:t>
      </w:r>
    </w:p>
    <w:p w:rsidR="00972F44" w:rsidRPr="00221C13" w:rsidRDefault="00972F44" w:rsidP="00ED79FA">
      <w:pPr>
        <w:rPr>
          <w:rFonts w:ascii="Arial" w:hAnsi="Arial" w:cs="Arial"/>
          <w:bCs/>
          <w:sz w:val="24"/>
          <w:szCs w:val="24"/>
        </w:rPr>
      </w:pPr>
      <w:r w:rsidRPr="00221C13">
        <w:rPr>
          <w:rFonts w:ascii="Arial" w:hAnsi="Arial" w:cs="Arial"/>
          <w:bCs/>
          <w:sz w:val="24"/>
          <w:szCs w:val="24"/>
        </w:rPr>
        <w:t>CIPD</w:t>
      </w:r>
      <w:r w:rsidR="00CF645E">
        <w:rPr>
          <w:rFonts w:ascii="Arial" w:hAnsi="Arial" w:cs="Arial"/>
          <w:bCs/>
          <w:sz w:val="24"/>
          <w:szCs w:val="24"/>
        </w:rPr>
        <w:t xml:space="preserve"> (</w:t>
      </w:r>
      <w:r w:rsidRPr="00221C13">
        <w:rPr>
          <w:rFonts w:ascii="Arial" w:hAnsi="Arial" w:cs="Arial"/>
          <w:bCs/>
          <w:sz w:val="24"/>
          <w:szCs w:val="24"/>
        </w:rPr>
        <w:t>2017</w:t>
      </w:r>
      <w:r w:rsidR="007918B8" w:rsidRPr="00221C13">
        <w:rPr>
          <w:rFonts w:ascii="Arial" w:hAnsi="Arial" w:cs="Arial"/>
          <w:bCs/>
          <w:sz w:val="24"/>
          <w:szCs w:val="24"/>
        </w:rPr>
        <w:t>f</w:t>
      </w:r>
      <w:r w:rsidR="00CF645E">
        <w:rPr>
          <w:rFonts w:ascii="Arial" w:hAnsi="Arial" w:cs="Arial"/>
          <w:bCs/>
          <w:sz w:val="24"/>
          <w:szCs w:val="24"/>
        </w:rPr>
        <w:t>)</w:t>
      </w:r>
      <w:r w:rsidRPr="00221C13">
        <w:rPr>
          <w:rFonts w:ascii="Arial" w:hAnsi="Arial" w:cs="Arial"/>
          <w:bCs/>
          <w:sz w:val="24"/>
          <w:szCs w:val="24"/>
        </w:rPr>
        <w:t xml:space="preserve"> </w:t>
      </w:r>
      <w:r w:rsidRPr="00221C13">
        <w:rPr>
          <w:rFonts w:ascii="Arial" w:hAnsi="Arial" w:cs="Arial"/>
          <w:bCs/>
          <w:i/>
          <w:sz w:val="24"/>
          <w:szCs w:val="24"/>
        </w:rPr>
        <w:t xml:space="preserve">Older people and employment. </w:t>
      </w:r>
      <w:r w:rsidRPr="00221C13">
        <w:rPr>
          <w:rFonts w:ascii="Arial" w:hAnsi="Arial" w:cs="Arial"/>
          <w:bCs/>
          <w:sz w:val="24"/>
          <w:szCs w:val="24"/>
        </w:rPr>
        <w:t xml:space="preserve">Available at: </w:t>
      </w:r>
      <w:hyperlink r:id="rId35" w:history="1">
        <w:r w:rsidRPr="00221C13">
          <w:rPr>
            <w:rStyle w:val="Hyperlink"/>
            <w:rFonts w:ascii="Arial" w:eastAsiaTheme="minorEastAsia" w:hAnsi="Arial" w:cs="Arial"/>
            <w:sz w:val="24"/>
            <w:szCs w:val="24"/>
            <w:lang w:eastAsia="en-GB"/>
          </w:rPr>
          <w:t>https://www.cipd.co.uk/news-views/policy-engagement/consultations/older-people-employment</w:t>
        </w:r>
      </w:hyperlink>
      <w:r w:rsidRPr="00221C13">
        <w:rPr>
          <w:rFonts w:ascii="Arial" w:hAnsi="Arial" w:cs="Arial"/>
          <w:sz w:val="24"/>
          <w:szCs w:val="24"/>
        </w:rPr>
        <w:t xml:space="preserve"> [Accessed 04/12/17]</w:t>
      </w:r>
    </w:p>
    <w:p w:rsidR="00972F44" w:rsidRPr="00221C13" w:rsidRDefault="00972F44" w:rsidP="00ED79FA">
      <w:pPr>
        <w:rPr>
          <w:rFonts w:ascii="Arial" w:hAnsi="Arial" w:cs="Arial"/>
          <w:sz w:val="24"/>
          <w:szCs w:val="24"/>
        </w:rPr>
      </w:pPr>
      <w:r w:rsidRPr="00221C13">
        <w:rPr>
          <w:rFonts w:ascii="Arial" w:hAnsi="Arial" w:cs="Arial"/>
          <w:sz w:val="24"/>
          <w:szCs w:val="24"/>
        </w:rPr>
        <w:t>CIPD</w:t>
      </w:r>
      <w:r w:rsidR="00CF645E">
        <w:rPr>
          <w:rFonts w:ascii="Arial" w:hAnsi="Arial" w:cs="Arial"/>
          <w:sz w:val="24"/>
          <w:szCs w:val="24"/>
        </w:rPr>
        <w:t xml:space="preserve"> (</w:t>
      </w:r>
      <w:r w:rsidRPr="00221C13">
        <w:rPr>
          <w:rFonts w:ascii="Arial" w:hAnsi="Arial" w:cs="Arial"/>
          <w:sz w:val="24"/>
          <w:szCs w:val="24"/>
        </w:rPr>
        <w:t>2017</w:t>
      </w:r>
      <w:r w:rsidR="007918B8" w:rsidRPr="00221C13">
        <w:rPr>
          <w:rFonts w:ascii="Arial" w:hAnsi="Arial" w:cs="Arial"/>
          <w:sz w:val="24"/>
          <w:szCs w:val="24"/>
        </w:rPr>
        <w:t>g</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One million more older people need to be in work by 2022</w:t>
      </w:r>
      <w:r w:rsidRPr="00221C13">
        <w:rPr>
          <w:rFonts w:ascii="Arial" w:hAnsi="Arial" w:cs="Arial"/>
          <w:sz w:val="24"/>
          <w:szCs w:val="24"/>
        </w:rPr>
        <w:t xml:space="preserve">. Available at: </w:t>
      </w:r>
      <w:hyperlink r:id="rId36" w:history="1">
        <w:r w:rsidRPr="00221C13">
          <w:rPr>
            <w:rStyle w:val="Hyperlink"/>
            <w:rFonts w:ascii="Arial" w:hAnsi="Arial" w:cs="Arial"/>
            <w:sz w:val="24"/>
            <w:szCs w:val="24"/>
            <w:lang w:eastAsia="en-GB"/>
          </w:rPr>
          <w:t>https://www.cipd.co.uk/news-views/news-articles/million-more-older-workers-needed</w:t>
        </w:r>
      </w:hyperlink>
      <w:r w:rsidRPr="00221C13">
        <w:rPr>
          <w:rFonts w:ascii="Arial" w:hAnsi="Arial" w:cs="Arial"/>
          <w:sz w:val="24"/>
          <w:szCs w:val="24"/>
        </w:rPr>
        <w:t xml:space="preserve"> [Accessed 04/12/17]</w:t>
      </w:r>
    </w:p>
    <w:p w:rsidR="00972F44" w:rsidRPr="00221C13" w:rsidRDefault="00972F44" w:rsidP="00ED79FA">
      <w:pPr>
        <w:rPr>
          <w:rFonts w:ascii="Arial" w:eastAsiaTheme="minorEastAsia" w:hAnsi="Arial" w:cs="Arial"/>
          <w:sz w:val="24"/>
          <w:szCs w:val="24"/>
          <w:lang w:eastAsia="en-GB"/>
        </w:rPr>
      </w:pPr>
      <w:r w:rsidRPr="00221C13">
        <w:rPr>
          <w:rFonts w:ascii="Arial" w:eastAsiaTheme="minorEastAsia" w:hAnsi="Arial" w:cs="Arial"/>
          <w:sz w:val="24"/>
          <w:szCs w:val="24"/>
          <w:lang w:eastAsia="en-GB"/>
        </w:rPr>
        <w:t>CIPD</w:t>
      </w:r>
      <w:r w:rsidR="00CF645E">
        <w:rPr>
          <w:rFonts w:ascii="Arial" w:eastAsiaTheme="minorEastAsia" w:hAnsi="Arial" w:cs="Arial"/>
          <w:sz w:val="24"/>
          <w:szCs w:val="24"/>
          <w:lang w:eastAsia="en-GB"/>
        </w:rPr>
        <w:t xml:space="preserve"> (</w:t>
      </w:r>
      <w:r w:rsidRPr="00221C13">
        <w:rPr>
          <w:rFonts w:ascii="Arial" w:eastAsiaTheme="minorEastAsia" w:hAnsi="Arial" w:cs="Arial"/>
          <w:sz w:val="24"/>
          <w:szCs w:val="24"/>
          <w:lang w:eastAsia="en-GB"/>
        </w:rPr>
        <w:t>2017</w:t>
      </w:r>
      <w:r w:rsidR="007918B8" w:rsidRPr="00221C13">
        <w:rPr>
          <w:rFonts w:ascii="Arial" w:eastAsiaTheme="minorEastAsia" w:hAnsi="Arial" w:cs="Arial"/>
          <w:sz w:val="24"/>
          <w:szCs w:val="24"/>
          <w:lang w:eastAsia="en-GB"/>
        </w:rPr>
        <w:t>h</w:t>
      </w:r>
      <w:r w:rsidR="00CF645E">
        <w:rPr>
          <w:rFonts w:ascii="Arial" w:eastAsiaTheme="minorEastAsia" w:hAnsi="Arial" w:cs="Arial"/>
          <w:sz w:val="24"/>
          <w:szCs w:val="24"/>
          <w:lang w:eastAsia="en-GB"/>
        </w:rPr>
        <w:t>)</w:t>
      </w:r>
      <w:r w:rsidRPr="00221C13">
        <w:rPr>
          <w:rFonts w:ascii="Arial" w:eastAsiaTheme="minorEastAsia" w:hAnsi="Arial" w:cs="Arial"/>
          <w:sz w:val="24"/>
          <w:szCs w:val="24"/>
          <w:lang w:eastAsia="en-GB"/>
        </w:rPr>
        <w:t xml:space="preserve"> </w:t>
      </w:r>
      <w:r w:rsidRPr="00221C13">
        <w:rPr>
          <w:rFonts w:ascii="Arial" w:eastAsiaTheme="minorEastAsia" w:hAnsi="Arial" w:cs="Arial"/>
          <w:i/>
          <w:sz w:val="24"/>
          <w:szCs w:val="24"/>
          <w:lang w:eastAsia="en-GB"/>
        </w:rPr>
        <w:t>Pestle analysis template.</w:t>
      </w:r>
      <w:r w:rsidRPr="00221C13">
        <w:rPr>
          <w:rFonts w:ascii="Arial" w:eastAsiaTheme="minorEastAsia" w:hAnsi="Arial" w:cs="Arial"/>
          <w:sz w:val="24"/>
          <w:szCs w:val="24"/>
          <w:lang w:eastAsia="en-GB"/>
        </w:rPr>
        <w:t xml:space="preserve"> Available at: </w:t>
      </w:r>
      <w:hyperlink r:id="rId37" w:history="1">
        <w:r w:rsidRPr="00221C13">
          <w:rPr>
            <w:rStyle w:val="Hyperlink"/>
            <w:rFonts w:ascii="Arial" w:hAnsi="Arial" w:cs="Arial"/>
            <w:sz w:val="24"/>
            <w:szCs w:val="24"/>
          </w:rPr>
          <w:t>https://www.cipd.co.uk/Images/pestle-analysis-template_tcm18-27107.pdf</w:t>
        </w:r>
      </w:hyperlink>
      <w:r w:rsidRPr="00221C13">
        <w:rPr>
          <w:rFonts w:ascii="Arial" w:hAnsi="Arial" w:cs="Arial"/>
          <w:sz w:val="24"/>
          <w:szCs w:val="24"/>
        </w:rPr>
        <w:t xml:space="preserve"> </w:t>
      </w:r>
      <w:r w:rsidRPr="00221C13">
        <w:rPr>
          <w:rFonts w:ascii="Arial" w:eastAsiaTheme="minorEastAsia" w:hAnsi="Arial" w:cs="Arial"/>
          <w:sz w:val="24"/>
          <w:szCs w:val="24"/>
          <w:lang w:eastAsia="en-GB"/>
        </w:rPr>
        <w:t>[accessed 08/11/17]</w:t>
      </w:r>
    </w:p>
    <w:p w:rsidR="00972F44" w:rsidRPr="00221C13" w:rsidRDefault="00972F44" w:rsidP="00ED79FA">
      <w:pPr>
        <w:rPr>
          <w:rFonts w:ascii="Arial" w:hAnsi="Arial" w:cs="Arial"/>
          <w:sz w:val="24"/>
          <w:szCs w:val="24"/>
        </w:rPr>
      </w:pPr>
      <w:r w:rsidRPr="00221C13">
        <w:rPr>
          <w:rFonts w:ascii="Arial" w:hAnsi="Arial" w:cs="Arial"/>
          <w:sz w:val="24"/>
          <w:szCs w:val="24"/>
        </w:rPr>
        <w:t>CIPD</w:t>
      </w:r>
      <w:r w:rsidR="00CF645E">
        <w:rPr>
          <w:rFonts w:ascii="Arial" w:hAnsi="Arial" w:cs="Arial"/>
          <w:sz w:val="24"/>
          <w:szCs w:val="24"/>
        </w:rPr>
        <w:t xml:space="preserve"> (</w:t>
      </w:r>
      <w:r w:rsidRPr="00221C13">
        <w:rPr>
          <w:rFonts w:ascii="Arial" w:hAnsi="Arial" w:cs="Arial"/>
          <w:sz w:val="24"/>
          <w:szCs w:val="24"/>
        </w:rPr>
        <w:t>2017</w:t>
      </w:r>
      <w:r w:rsidR="007918B8" w:rsidRPr="00221C13">
        <w:rPr>
          <w:rFonts w:ascii="Arial" w:hAnsi="Arial" w:cs="Arial"/>
          <w:sz w:val="24"/>
          <w:szCs w:val="24"/>
        </w:rPr>
        <w:t>i</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PESTLE analysis</w:t>
      </w:r>
      <w:r w:rsidRPr="00221C13">
        <w:rPr>
          <w:rFonts w:ascii="Arial" w:hAnsi="Arial" w:cs="Arial"/>
          <w:sz w:val="24"/>
          <w:szCs w:val="24"/>
        </w:rPr>
        <w:t xml:space="preserve">. Available at: </w:t>
      </w:r>
      <w:hyperlink r:id="rId38" w:history="1">
        <w:r w:rsidRPr="00221C13">
          <w:rPr>
            <w:rFonts w:ascii="Arial" w:hAnsi="Arial" w:cs="Arial"/>
            <w:sz w:val="24"/>
            <w:szCs w:val="24"/>
          </w:rPr>
          <w:t>https://www.cipd.co.uk/knowledge/strategy/organisational-development/pestle-analysis-factsheet</w:t>
        </w:r>
      </w:hyperlink>
      <w:r w:rsidRPr="00221C13">
        <w:rPr>
          <w:rFonts w:ascii="Arial" w:hAnsi="Arial" w:cs="Arial"/>
          <w:sz w:val="24"/>
          <w:szCs w:val="24"/>
        </w:rPr>
        <w:t xml:space="preserve"> [Accessed 21/11/2017]</w:t>
      </w:r>
    </w:p>
    <w:p w:rsidR="007651C7" w:rsidRPr="00221C13" w:rsidRDefault="007651C7" w:rsidP="00ED79FA">
      <w:pPr>
        <w:rPr>
          <w:rFonts w:ascii="Arial" w:hAnsi="Arial" w:cs="Arial"/>
          <w:sz w:val="24"/>
          <w:szCs w:val="24"/>
        </w:rPr>
      </w:pPr>
      <w:r w:rsidRPr="00221C13">
        <w:rPr>
          <w:rFonts w:ascii="Arial" w:hAnsi="Arial" w:cs="Arial"/>
          <w:sz w:val="24"/>
          <w:szCs w:val="24"/>
        </w:rPr>
        <w:t>Companies House</w:t>
      </w:r>
      <w:r w:rsidR="00CF645E">
        <w:rPr>
          <w:rFonts w:ascii="Arial" w:hAnsi="Arial" w:cs="Arial"/>
          <w:sz w:val="24"/>
          <w:szCs w:val="24"/>
        </w:rPr>
        <w:t xml:space="preserve"> (</w:t>
      </w:r>
      <w:r w:rsidRPr="00221C13">
        <w:rPr>
          <w:rFonts w:ascii="Arial" w:hAnsi="Arial" w:cs="Arial"/>
          <w:sz w:val="24"/>
          <w:szCs w:val="24"/>
        </w:rPr>
        <w:t>2017</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Perthyn: full accounts made up to March 31</w:t>
      </w:r>
      <w:r w:rsidR="00256436">
        <w:rPr>
          <w:rFonts w:ascii="Arial" w:hAnsi="Arial" w:cs="Arial"/>
          <w:i/>
          <w:sz w:val="24"/>
          <w:szCs w:val="24"/>
        </w:rPr>
        <w:t>st</w:t>
      </w:r>
      <w:r w:rsidR="00256436" w:rsidRPr="00221C13">
        <w:rPr>
          <w:rFonts w:ascii="Arial" w:hAnsi="Arial" w:cs="Arial"/>
          <w:i/>
          <w:sz w:val="24"/>
          <w:szCs w:val="24"/>
        </w:rPr>
        <w:t>, 2017</w:t>
      </w:r>
      <w:r w:rsidRPr="00221C13">
        <w:rPr>
          <w:rFonts w:ascii="Arial" w:hAnsi="Arial" w:cs="Arial"/>
          <w:i/>
          <w:sz w:val="24"/>
          <w:szCs w:val="24"/>
        </w:rPr>
        <w:t xml:space="preserve">. </w:t>
      </w:r>
      <w:hyperlink r:id="rId39" w:history="1">
        <w:r w:rsidRPr="00221C13">
          <w:rPr>
            <w:rStyle w:val="Hyperlink"/>
            <w:rFonts w:ascii="Arial" w:hAnsi="Arial" w:cs="Arial"/>
            <w:sz w:val="24"/>
            <w:szCs w:val="24"/>
          </w:rPr>
          <w:t>https://beta.companieshouse.gov.uk/company/03017158/filing-history</w:t>
        </w:r>
      </w:hyperlink>
      <w:r w:rsidRPr="00221C13">
        <w:rPr>
          <w:rFonts w:ascii="Arial" w:hAnsi="Arial" w:cs="Arial"/>
          <w:i/>
          <w:sz w:val="24"/>
          <w:szCs w:val="24"/>
        </w:rPr>
        <w:t xml:space="preserve"> </w:t>
      </w:r>
      <w:r w:rsidRPr="00221C13">
        <w:rPr>
          <w:rFonts w:ascii="Arial" w:hAnsi="Arial" w:cs="Arial"/>
          <w:sz w:val="24"/>
          <w:szCs w:val="24"/>
        </w:rPr>
        <w:t>[accessed 05/12/17]</w:t>
      </w:r>
    </w:p>
    <w:p w:rsidR="000E70A6" w:rsidRPr="00221C13" w:rsidRDefault="000E70A6" w:rsidP="00ED79FA">
      <w:pPr>
        <w:rPr>
          <w:rFonts w:ascii="Arial" w:hAnsi="Arial" w:cs="Arial"/>
          <w:sz w:val="24"/>
          <w:szCs w:val="24"/>
        </w:rPr>
      </w:pPr>
      <w:r w:rsidRPr="00221C13">
        <w:rPr>
          <w:rFonts w:ascii="Arial" w:hAnsi="Arial" w:cs="Arial"/>
          <w:sz w:val="24"/>
          <w:szCs w:val="24"/>
        </w:rPr>
        <w:t xml:space="preserve">Creed, S., </w:t>
      </w:r>
      <w:r w:rsidR="00CF645E">
        <w:rPr>
          <w:rFonts w:ascii="Arial" w:hAnsi="Arial" w:cs="Arial"/>
          <w:sz w:val="24"/>
          <w:szCs w:val="24"/>
        </w:rPr>
        <w:t>(</w:t>
      </w:r>
      <w:r w:rsidRPr="00221C13">
        <w:rPr>
          <w:rFonts w:ascii="Arial" w:hAnsi="Arial" w:cs="Arial"/>
          <w:sz w:val="24"/>
          <w:szCs w:val="24"/>
        </w:rPr>
        <w:t>2017</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GDPR in the workplace, </w:t>
      </w:r>
      <w:r w:rsidRPr="00221C13">
        <w:rPr>
          <w:rFonts w:ascii="Arial" w:hAnsi="Arial" w:cs="Arial"/>
          <w:sz w:val="24"/>
          <w:szCs w:val="24"/>
        </w:rPr>
        <w:t xml:space="preserve">CIPD. Available at: </w:t>
      </w:r>
      <w:hyperlink r:id="rId40" w:history="1">
        <w:r w:rsidRPr="00221C13">
          <w:rPr>
            <w:rStyle w:val="Hyperlink"/>
            <w:rFonts w:ascii="Arial" w:hAnsi="Arial" w:cs="Arial"/>
            <w:sz w:val="24"/>
            <w:szCs w:val="24"/>
          </w:rPr>
          <w:t>https://www.cipd.co.uk/knowledge/fundamentals/emp-law/data-protection/gdpr-factsheet</w:t>
        </w:r>
      </w:hyperlink>
      <w:r w:rsidRPr="00221C13">
        <w:rPr>
          <w:rFonts w:ascii="Arial" w:hAnsi="Arial" w:cs="Arial"/>
          <w:sz w:val="24"/>
          <w:szCs w:val="24"/>
        </w:rPr>
        <w:t xml:space="preserve"> [Accessed 06/12/17]</w:t>
      </w:r>
    </w:p>
    <w:p w:rsidR="00972F44" w:rsidRPr="00221C13" w:rsidRDefault="00972F44" w:rsidP="00ED79FA">
      <w:pPr>
        <w:rPr>
          <w:rFonts w:ascii="Arial" w:hAnsi="Arial" w:cs="Arial"/>
          <w:sz w:val="24"/>
          <w:szCs w:val="24"/>
        </w:rPr>
      </w:pPr>
      <w:r w:rsidRPr="00221C13">
        <w:rPr>
          <w:rFonts w:ascii="Arial" w:hAnsi="Arial" w:cs="Arial"/>
          <w:sz w:val="24"/>
          <w:szCs w:val="24"/>
        </w:rPr>
        <w:t xml:space="preserve">Deloitte </w:t>
      </w:r>
      <w:r w:rsidR="00CF645E">
        <w:rPr>
          <w:rFonts w:ascii="Arial" w:hAnsi="Arial" w:cs="Arial"/>
          <w:sz w:val="24"/>
          <w:szCs w:val="24"/>
        </w:rPr>
        <w:t>(</w:t>
      </w:r>
      <w:r w:rsidRPr="00221C13">
        <w:rPr>
          <w:rFonts w:ascii="Arial" w:hAnsi="Arial" w:cs="Arial"/>
          <w:sz w:val="24"/>
          <w:szCs w:val="24"/>
        </w:rPr>
        <w:t>2015</w:t>
      </w:r>
      <w:r w:rsidR="00CF645E">
        <w:rPr>
          <w:rFonts w:ascii="Arial" w:hAnsi="Arial" w:cs="Arial"/>
          <w:sz w:val="24"/>
          <w:szCs w:val="24"/>
        </w:rPr>
        <w:t xml:space="preserve">) </w:t>
      </w:r>
      <w:r w:rsidRPr="00221C13">
        <w:rPr>
          <w:rFonts w:ascii="Arial" w:hAnsi="Arial" w:cs="Arial"/>
          <w:i/>
          <w:sz w:val="24"/>
          <w:szCs w:val="24"/>
        </w:rPr>
        <w:t xml:space="preserve">From brawns to brains: The impact of technology on jobs in the UK. </w:t>
      </w:r>
      <w:r w:rsidRPr="00221C13">
        <w:rPr>
          <w:rFonts w:ascii="Arial" w:hAnsi="Arial" w:cs="Arial"/>
          <w:sz w:val="24"/>
          <w:szCs w:val="24"/>
        </w:rPr>
        <w:t>Deloitte: London</w:t>
      </w:r>
    </w:p>
    <w:p w:rsidR="00CD2A73" w:rsidRPr="00221C13" w:rsidRDefault="00CD2A73" w:rsidP="00CD2A73">
      <w:pPr>
        <w:rPr>
          <w:rFonts w:ascii="Arial" w:hAnsi="Arial" w:cs="Arial"/>
          <w:sz w:val="24"/>
          <w:szCs w:val="24"/>
        </w:rPr>
      </w:pPr>
      <w:r w:rsidRPr="00221C13">
        <w:rPr>
          <w:rFonts w:ascii="Arial" w:hAnsi="Arial" w:cs="Arial"/>
          <w:sz w:val="24"/>
          <w:szCs w:val="24"/>
        </w:rPr>
        <w:t>Deloitte</w:t>
      </w:r>
      <w:r w:rsidR="00CF645E">
        <w:rPr>
          <w:rFonts w:ascii="Arial" w:hAnsi="Arial" w:cs="Arial"/>
          <w:sz w:val="24"/>
          <w:szCs w:val="24"/>
        </w:rPr>
        <w:t xml:space="preserve"> (</w:t>
      </w:r>
      <w:r w:rsidRPr="00221C13">
        <w:rPr>
          <w:rFonts w:ascii="Arial" w:hAnsi="Arial" w:cs="Arial"/>
          <w:sz w:val="24"/>
          <w:szCs w:val="24"/>
        </w:rPr>
        <w:t>2017a</w:t>
      </w:r>
      <w:r w:rsidR="00CF645E">
        <w:rPr>
          <w:rFonts w:ascii="Arial" w:hAnsi="Arial" w:cs="Arial"/>
          <w:sz w:val="24"/>
          <w:szCs w:val="24"/>
        </w:rPr>
        <w:t xml:space="preserve">) </w:t>
      </w:r>
      <w:r w:rsidRPr="00221C13">
        <w:rPr>
          <w:rFonts w:ascii="Arial" w:hAnsi="Arial" w:cs="Arial"/>
          <w:i/>
          <w:sz w:val="24"/>
          <w:szCs w:val="24"/>
        </w:rPr>
        <w:t xml:space="preserve">At tipping point? Workplace mental health and wellbeing. </w:t>
      </w:r>
      <w:r w:rsidRPr="00221C13">
        <w:rPr>
          <w:rFonts w:ascii="Arial" w:hAnsi="Arial" w:cs="Arial"/>
          <w:sz w:val="24"/>
          <w:szCs w:val="24"/>
        </w:rPr>
        <w:t>Deloitte: London</w:t>
      </w:r>
    </w:p>
    <w:p w:rsidR="00CD2A73" w:rsidRPr="00221C13" w:rsidRDefault="00CD2A73" w:rsidP="00CD2A73">
      <w:pPr>
        <w:rPr>
          <w:rFonts w:ascii="Arial" w:hAnsi="Arial" w:cs="Arial"/>
          <w:sz w:val="24"/>
          <w:szCs w:val="24"/>
        </w:rPr>
      </w:pPr>
      <w:r w:rsidRPr="00221C13">
        <w:rPr>
          <w:rFonts w:ascii="Arial" w:hAnsi="Arial" w:cs="Arial"/>
          <w:sz w:val="24"/>
          <w:szCs w:val="24"/>
        </w:rPr>
        <w:lastRenderedPageBreak/>
        <w:t xml:space="preserve">Deloitte </w:t>
      </w:r>
      <w:r w:rsidR="00CF645E">
        <w:rPr>
          <w:rFonts w:ascii="Arial" w:hAnsi="Arial" w:cs="Arial"/>
          <w:sz w:val="24"/>
          <w:szCs w:val="24"/>
        </w:rPr>
        <w:t>(</w:t>
      </w:r>
      <w:r w:rsidRPr="00221C13">
        <w:rPr>
          <w:rFonts w:ascii="Arial" w:hAnsi="Arial" w:cs="Arial"/>
          <w:sz w:val="24"/>
          <w:szCs w:val="24"/>
        </w:rPr>
        <w:t>2017b</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Rewriting the rules for the digital age</w:t>
      </w:r>
      <w:r w:rsidR="00814E46" w:rsidRPr="00221C13">
        <w:rPr>
          <w:rFonts w:ascii="Arial" w:hAnsi="Arial" w:cs="Arial"/>
          <w:i/>
          <w:sz w:val="24"/>
          <w:szCs w:val="24"/>
        </w:rPr>
        <w:t>:</w:t>
      </w:r>
      <w:r w:rsidRPr="00221C13">
        <w:rPr>
          <w:rFonts w:ascii="Arial" w:hAnsi="Arial" w:cs="Arial"/>
          <w:i/>
          <w:sz w:val="24"/>
          <w:szCs w:val="24"/>
        </w:rPr>
        <w:t xml:space="preserve"> 2017 Deloitte Global Human Capital Trends. </w:t>
      </w:r>
      <w:r w:rsidRPr="00221C13">
        <w:rPr>
          <w:rFonts w:ascii="Arial" w:hAnsi="Arial" w:cs="Arial"/>
          <w:sz w:val="24"/>
          <w:szCs w:val="24"/>
        </w:rPr>
        <w:t>Deloitte: London</w:t>
      </w:r>
    </w:p>
    <w:p w:rsidR="00972F44" w:rsidRPr="00221C13" w:rsidRDefault="00972F44" w:rsidP="00ED79FA">
      <w:pPr>
        <w:rPr>
          <w:rFonts w:ascii="Arial" w:hAnsi="Arial" w:cs="Arial"/>
          <w:sz w:val="24"/>
          <w:szCs w:val="24"/>
        </w:rPr>
      </w:pPr>
      <w:r w:rsidRPr="00221C13">
        <w:rPr>
          <w:rFonts w:ascii="Arial" w:hAnsi="Arial" w:cs="Arial"/>
          <w:sz w:val="24"/>
          <w:szCs w:val="24"/>
        </w:rPr>
        <w:t>Deloitte</w:t>
      </w:r>
      <w:r w:rsidR="00CF645E">
        <w:rPr>
          <w:rFonts w:ascii="Arial" w:hAnsi="Arial" w:cs="Arial"/>
          <w:sz w:val="24"/>
          <w:szCs w:val="24"/>
        </w:rPr>
        <w:t xml:space="preserve"> (</w:t>
      </w:r>
      <w:r w:rsidRPr="00221C13">
        <w:rPr>
          <w:rFonts w:ascii="Arial" w:hAnsi="Arial" w:cs="Arial"/>
          <w:sz w:val="24"/>
          <w:szCs w:val="24"/>
        </w:rPr>
        <w:t>2017</w:t>
      </w:r>
      <w:r w:rsidR="00CD2A73" w:rsidRPr="00221C13">
        <w:rPr>
          <w:rFonts w:ascii="Arial" w:hAnsi="Arial" w:cs="Arial"/>
          <w:sz w:val="24"/>
          <w:szCs w:val="24"/>
        </w:rPr>
        <w:t>c</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The future awakens: Life sciences and health care predictions 2022. </w:t>
      </w:r>
      <w:r w:rsidRPr="00221C13">
        <w:rPr>
          <w:rFonts w:ascii="Arial" w:hAnsi="Arial" w:cs="Arial"/>
          <w:sz w:val="24"/>
          <w:szCs w:val="24"/>
        </w:rPr>
        <w:t>Deloitte: London</w:t>
      </w:r>
    </w:p>
    <w:p w:rsidR="00170419" w:rsidRPr="00221C13" w:rsidRDefault="00D94ECF" w:rsidP="00ED79FA">
      <w:pPr>
        <w:rPr>
          <w:rFonts w:ascii="Arial" w:hAnsi="Arial" w:cs="Arial"/>
          <w:sz w:val="24"/>
          <w:szCs w:val="24"/>
        </w:rPr>
      </w:pPr>
      <w:r w:rsidRPr="00221C13">
        <w:rPr>
          <w:rFonts w:ascii="Arial" w:hAnsi="Arial" w:cs="Arial"/>
          <w:sz w:val="24"/>
          <w:szCs w:val="24"/>
        </w:rPr>
        <w:t>Dennis, S., Stevenson, L.</w:t>
      </w:r>
      <w:r w:rsidR="00CF645E">
        <w:rPr>
          <w:rFonts w:ascii="Arial" w:hAnsi="Arial" w:cs="Arial"/>
          <w:sz w:val="24"/>
          <w:szCs w:val="24"/>
        </w:rPr>
        <w:t xml:space="preserve"> (</w:t>
      </w:r>
      <w:r w:rsidRPr="00221C13">
        <w:rPr>
          <w:rFonts w:ascii="Arial" w:hAnsi="Arial" w:cs="Arial"/>
          <w:sz w:val="24"/>
          <w:szCs w:val="24"/>
        </w:rPr>
        <w:t>2017</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Autumn Budget 2017: No scraps for social care</w:t>
      </w:r>
      <w:r w:rsidRPr="00221C13">
        <w:rPr>
          <w:rFonts w:ascii="Arial" w:hAnsi="Arial" w:cs="Arial"/>
          <w:sz w:val="24"/>
          <w:szCs w:val="24"/>
        </w:rPr>
        <w:t xml:space="preserve">, </w:t>
      </w:r>
      <w:r w:rsidR="00256436" w:rsidRPr="00221C13">
        <w:rPr>
          <w:rFonts w:ascii="Arial" w:hAnsi="Arial" w:cs="Arial"/>
          <w:sz w:val="24"/>
          <w:szCs w:val="24"/>
        </w:rPr>
        <w:t>Community Care</w:t>
      </w:r>
      <w:r w:rsidRPr="00221C13">
        <w:rPr>
          <w:rFonts w:ascii="Arial" w:hAnsi="Arial" w:cs="Arial"/>
          <w:sz w:val="24"/>
          <w:szCs w:val="24"/>
        </w:rPr>
        <w:t xml:space="preserve">. Available at: </w:t>
      </w:r>
      <w:hyperlink r:id="rId41" w:history="1">
        <w:r w:rsidRPr="00221C13">
          <w:rPr>
            <w:rStyle w:val="Hyperlink"/>
            <w:rFonts w:ascii="Arial" w:hAnsi="Arial" w:cs="Arial"/>
            <w:sz w:val="24"/>
            <w:szCs w:val="24"/>
          </w:rPr>
          <w:t>http://www.communitycare.co.uk/2017/11/23/autumn-budget-2017-scraps-social-care/</w:t>
        </w:r>
      </w:hyperlink>
      <w:r w:rsidRPr="00221C13">
        <w:rPr>
          <w:rFonts w:ascii="Arial" w:hAnsi="Arial" w:cs="Arial"/>
          <w:sz w:val="24"/>
          <w:szCs w:val="24"/>
        </w:rPr>
        <w:t xml:space="preserve"> [</w:t>
      </w:r>
      <w:r w:rsidR="00D90ED7">
        <w:rPr>
          <w:rFonts w:ascii="Arial" w:hAnsi="Arial" w:cs="Arial"/>
          <w:sz w:val="24"/>
          <w:szCs w:val="24"/>
        </w:rPr>
        <w:t>A</w:t>
      </w:r>
      <w:r w:rsidRPr="00221C13">
        <w:rPr>
          <w:rFonts w:ascii="Arial" w:hAnsi="Arial" w:cs="Arial"/>
          <w:sz w:val="24"/>
          <w:szCs w:val="24"/>
        </w:rPr>
        <w:t>ccessed 05/12/17]</w:t>
      </w:r>
    </w:p>
    <w:p w:rsidR="00972F44" w:rsidRPr="00221C13" w:rsidRDefault="00972F44" w:rsidP="00ED79FA">
      <w:pPr>
        <w:rPr>
          <w:rFonts w:ascii="Arial" w:hAnsi="Arial" w:cs="Arial"/>
          <w:sz w:val="24"/>
          <w:szCs w:val="24"/>
        </w:rPr>
      </w:pPr>
      <w:r w:rsidRPr="00221C13">
        <w:rPr>
          <w:rFonts w:ascii="Arial" w:hAnsi="Arial" w:cs="Arial"/>
          <w:sz w:val="24"/>
          <w:szCs w:val="24"/>
        </w:rPr>
        <w:t>Dillon</w:t>
      </w:r>
      <w:r w:rsidR="00CF645E">
        <w:rPr>
          <w:rFonts w:ascii="Arial" w:hAnsi="Arial" w:cs="Arial"/>
          <w:sz w:val="24"/>
          <w:szCs w:val="24"/>
        </w:rPr>
        <w:t xml:space="preserve"> (</w:t>
      </w:r>
      <w:r w:rsidRPr="00221C13">
        <w:rPr>
          <w:rFonts w:ascii="Arial" w:hAnsi="Arial" w:cs="Arial"/>
          <w:sz w:val="24"/>
          <w:szCs w:val="24"/>
        </w:rPr>
        <w:t>2017</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Five things HR professionals need to avoid in 2018. </w:t>
      </w:r>
      <w:r w:rsidRPr="00221C13">
        <w:rPr>
          <w:rFonts w:ascii="Arial" w:hAnsi="Arial" w:cs="Arial"/>
          <w:sz w:val="24"/>
          <w:szCs w:val="24"/>
        </w:rPr>
        <w:t xml:space="preserve">Available at: </w:t>
      </w:r>
      <w:hyperlink r:id="rId42" w:history="1">
        <w:r w:rsidRPr="00221C13">
          <w:rPr>
            <w:rStyle w:val="Hyperlink"/>
            <w:rFonts w:ascii="Arial" w:hAnsi="Arial" w:cs="Arial"/>
            <w:sz w:val="24"/>
            <w:szCs w:val="24"/>
            <w:lang w:eastAsia="en-GB"/>
          </w:rPr>
          <w:t>http://www2.cipd.co.uk/pm/peoplemanagement/b/weblog/archive/2017/11/21/five-things-hr-professionals-need-to-avoid-in-2018.aspx</w:t>
        </w:r>
      </w:hyperlink>
      <w:r w:rsidRPr="00221C13">
        <w:rPr>
          <w:rFonts w:ascii="Arial" w:hAnsi="Arial" w:cs="Arial"/>
          <w:sz w:val="24"/>
          <w:szCs w:val="24"/>
        </w:rPr>
        <w:t xml:space="preserve"> [Accessed 04/12/17]</w:t>
      </w:r>
    </w:p>
    <w:p w:rsidR="00972F44" w:rsidRPr="00221C13" w:rsidRDefault="00972F44" w:rsidP="00ED79FA">
      <w:pPr>
        <w:rPr>
          <w:rFonts w:ascii="Arial" w:hAnsi="Arial" w:cs="Arial"/>
          <w:sz w:val="24"/>
          <w:szCs w:val="24"/>
          <w:shd w:val="clear" w:color="auto" w:fill="FFFFFF"/>
        </w:rPr>
      </w:pPr>
      <w:r w:rsidRPr="00221C13">
        <w:rPr>
          <w:rFonts w:ascii="Arial" w:hAnsi="Arial" w:cs="Arial"/>
          <w:sz w:val="24"/>
          <w:szCs w:val="24"/>
          <w:shd w:val="clear" w:color="auto" w:fill="FFFFFF"/>
        </w:rPr>
        <w:t>D</w:t>
      </w:r>
      <w:r w:rsidR="009A62EB">
        <w:rPr>
          <w:rFonts w:ascii="Arial" w:hAnsi="Arial" w:cs="Arial"/>
          <w:sz w:val="24"/>
          <w:szCs w:val="24"/>
          <w:shd w:val="clear" w:color="auto" w:fill="FFFFFF"/>
        </w:rPr>
        <w:t>obbs, M.</w:t>
      </w:r>
      <w:r w:rsidR="0003467D">
        <w:rPr>
          <w:rFonts w:ascii="Arial" w:hAnsi="Arial" w:cs="Arial"/>
          <w:sz w:val="24"/>
          <w:szCs w:val="24"/>
          <w:shd w:val="clear" w:color="auto" w:fill="FFFFFF"/>
        </w:rPr>
        <w:t>E</w:t>
      </w:r>
      <w:r w:rsidRPr="00221C13">
        <w:rPr>
          <w:rFonts w:ascii="Arial" w:hAnsi="Arial" w:cs="Arial"/>
          <w:sz w:val="24"/>
          <w:szCs w:val="24"/>
          <w:shd w:val="clear" w:color="auto" w:fill="FFFFFF"/>
        </w:rPr>
        <w:t>.</w:t>
      </w:r>
      <w:r w:rsidR="00CF645E">
        <w:rPr>
          <w:rFonts w:ascii="Arial" w:hAnsi="Arial" w:cs="Arial"/>
          <w:sz w:val="24"/>
          <w:szCs w:val="24"/>
          <w:shd w:val="clear" w:color="auto" w:fill="FFFFFF"/>
        </w:rPr>
        <w:t xml:space="preserve"> (</w:t>
      </w:r>
      <w:r w:rsidRPr="00221C13">
        <w:rPr>
          <w:rFonts w:ascii="Arial" w:hAnsi="Arial" w:cs="Arial"/>
          <w:sz w:val="24"/>
          <w:szCs w:val="24"/>
          <w:shd w:val="clear" w:color="auto" w:fill="FFFFFF"/>
        </w:rPr>
        <w:t>201</w:t>
      </w:r>
      <w:r w:rsidR="00CF645E">
        <w:rPr>
          <w:rFonts w:ascii="Arial" w:hAnsi="Arial" w:cs="Arial"/>
          <w:sz w:val="24"/>
          <w:szCs w:val="24"/>
          <w:shd w:val="clear" w:color="auto" w:fill="FFFFFF"/>
        </w:rPr>
        <w:t>4)</w:t>
      </w:r>
      <w:r w:rsidRPr="00221C13">
        <w:rPr>
          <w:rFonts w:ascii="Arial" w:hAnsi="Arial" w:cs="Arial"/>
          <w:sz w:val="24"/>
          <w:szCs w:val="24"/>
          <w:shd w:val="clear" w:color="auto" w:fill="FFFFFF"/>
        </w:rPr>
        <w:t xml:space="preserve"> </w:t>
      </w:r>
      <w:r w:rsidRPr="00221C13">
        <w:rPr>
          <w:rFonts w:ascii="Arial" w:hAnsi="Arial" w:cs="Arial"/>
          <w:i/>
          <w:sz w:val="24"/>
          <w:szCs w:val="24"/>
          <w:shd w:val="clear" w:color="auto" w:fill="FFFFFF"/>
        </w:rPr>
        <w:t>Guidelines for applying Porter's five forces framework: a set of industry analysis templates.</w:t>
      </w:r>
      <w:r w:rsidRPr="00221C13">
        <w:rPr>
          <w:rFonts w:ascii="Arial" w:hAnsi="Arial" w:cs="Arial"/>
          <w:sz w:val="24"/>
          <w:szCs w:val="24"/>
          <w:shd w:val="clear" w:color="auto" w:fill="FFFFFF"/>
        </w:rPr>
        <w:t> </w:t>
      </w:r>
      <w:r w:rsidRPr="00221C13">
        <w:rPr>
          <w:rFonts w:ascii="Arial" w:hAnsi="Arial" w:cs="Arial"/>
          <w:iCs/>
          <w:sz w:val="24"/>
          <w:szCs w:val="24"/>
          <w:shd w:val="clear" w:color="auto" w:fill="FFFFFF"/>
        </w:rPr>
        <w:t>Competitiveness Review</w:t>
      </w:r>
      <w:r w:rsidRPr="00221C13">
        <w:rPr>
          <w:rFonts w:ascii="Arial" w:hAnsi="Arial" w:cs="Arial"/>
          <w:i/>
          <w:iCs/>
          <w:sz w:val="24"/>
          <w:szCs w:val="24"/>
          <w:shd w:val="clear" w:color="auto" w:fill="FFFFFF"/>
        </w:rPr>
        <w:t>, </w:t>
      </w:r>
      <w:r w:rsidRPr="00221C13">
        <w:rPr>
          <w:rFonts w:ascii="Arial" w:hAnsi="Arial" w:cs="Arial"/>
          <w:bCs/>
          <w:sz w:val="24"/>
          <w:szCs w:val="24"/>
          <w:shd w:val="clear" w:color="auto" w:fill="FFFFFF"/>
        </w:rPr>
        <w:t>24</w:t>
      </w:r>
      <w:r w:rsidRPr="00221C13">
        <w:rPr>
          <w:rFonts w:ascii="Arial" w:hAnsi="Arial" w:cs="Arial"/>
          <w:sz w:val="24"/>
          <w:szCs w:val="24"/>
          <w:shd w:val="clear" w:color="auto" w:fill="FFFFFF"/>
        </w:rPr>
        <w:t>(1), pp. 32-45.</w:t>
      </w:r>
    </w:p>
    <w:p w:rsidR="008E476F" w:rsidRPr="00221C13" w:rsidRDefault="008E476F" w:rsidP="00ED79FA">
      <w:pPr>
        <w:rPr>
          <w:rFonts w:ascii="Arial" w:hAnsi="Arial" w:cs="Arial"/>
          <w:sz w:val="24"/>
          <w:szCs w:val="24"/>
          <w:shd w:val="clear" w:color="auto" w:fill="FFFFFF"/>
        </w:rPr>
      </w:pPr>
      <w:r w:rsidRPr="00221C13">
        <w:rPr>
          <w:rFonts w:ascii="Arial" w:hAnsi="Arial" w:cs="Arial"/>
          <w:sz w:val="24"/>
          <w:szCs w:val="24"/>
          <w:shd w:val="clear" w:color="auto" w:fill="FFFFFF"/>
        </w:rPr>
        <w:t>Faragher, J.</w:t>
      </w:r>
      <w:r w:rsidR="00D516D6">
        <w:rPr>
          <w:rFonts w:ascii="Arial" w:hAnsi="Arial" w:cs="Arial"/>
          <w:sz w:val="24"/>
          <w:szCs w:val="24"/>
          <w:shd w:val="clear" w:color="auto" w:fill="FFFFFF"/>
        </w:rPr>
        <w:t xml:space="preserve"> </w:t>
      </w:r>
      <w:r w:rsidR="00CF645E">
        <w:rPr>
          <w:rFonts w:ascii="Arial" w:hAnsi="Arial" w:cs="Arial"/>
          <w:sz w:val="24"/>
          <w:szCs w:val="24"/>
          <w:shd w:val="clear" w:color="auto" w:fill="FFFFFF"/>
        </w:rPr>
        <w:t>(</w:t>
      </w:r>
      <w:r w:rsidRPr="00221C13">
        <w:rPr>
          <w:rFonts w:ascii="Arial" w:hAnsi="Arial" w:cs="Arial"/>
          <w:sz w:val="24"/>
          <w:szCs w:val="24"/>
          <w:shd w:val="clear" w:color="auto" w:fill="FFFFFF"/>
        </w:rPr>
        <w:t>2017</w:t>
      </w:r>
      <w:r w:rsidR="00CF645E">
        <w:rPr>
          <w:rFonts w:ascii="Arial" w:hAnsi="Arial" w:cs="Arial"/>
          <w:sz w:val="24"/>
          <w:szCs w:val="24"/>
          <w:shd w:val="clear" w:color="auto" w:fill="FFFFFF"/>
        </w:rPr>
        <w:t>)</w:t>
      </w:r>
      <w:r w:rsidRPr="00221C13">
        <w:rPr>
          <w:rFonts w:ascii="Arial" w:hAnsi="Arial" w:cs="Arial"/>
          <w:sz w:val="24"/>
          <w:szCs w:val="24"/>
          <w:shd w:val="clear" w:color="auto" w:fill="FFFFFF"/>
        </w:rPr>
        <w:t xml:space="preserve"> </w:t>
      </w:r>
      <w:r w:rsidRPr="00221C13">
        <w:rPr>
          <w:rFonts w:ascii="Arial" w:hAnsi="Arial" w:cs="Arial"/>
          <w:i/>
          <w:sz w:val="24"/>
          <w:szCs w:val="24"/>
          <w:shd w:val="clear" w:color="auto" w:fill="FFFFFF"/>
        </w:rPr>
        <w:t xml:space="preserve">Stop the deregulation of health and safety, experts urge, </w:t>
      </w:r>
      <w:r w:rsidRPr="00221C13">
        <w:rPr>
          <w:rFonts w:ascii="Arial" w:hAnsi="Arial" w:cs="Arial"/>
          <w:sz w:val="24"/>
          <w:szCs w:val="24"/>
          <w:shd w:val="clear" w:color="auto" w:fill="FFFFFF"/>
        </w:rPr>
        <w:t xml:space="preserve">Personnel Today. Available at: </w:t>
      </w:r>
      <w:hyperlink r:id="rId43" w:history="1">
        <w:r w:rsidRPr="00221C13">
          <w:rPr>
            <w:rStyle w:val="Hyperlink"/>
            <w:rFonts w:ascii="Arial" w:hAnsi="Arial" w:cs="Arial"/>
            <w:sz w:val="24"/>
            <w:szCs w:val="24"/>
            <w:shd w:val="clear" w:color="auto" w:fill="FFFFFF"/>
          </w:rPr>
          <w:t>https://www.personneltoday.com/hr/stop-deregulation-health-safety-experts-urge/</w:t>
        </w:r>
      </w:hyperlink>
      <w:r w:rsidRPr="00221C13">
        <w:rPr>
          <w:rFonts w:ascii="Arial" w:hAnsi="Arial" w:cs="Arial"/>
          <w:sz w:val="24"/>
          <w:szCs w:val="24"/>
          <w:shd w:val="clear" w:color="auto" w:fill="FFFFFF"/>
        </w:rPr>
        <w:t xml:space="preserve"> [Accessed 06/12/17]</w:t>
      </w:r>
    </w:p>
    <w:p w:rsidR="00F12FA8" w:rsidRPr="00221C13" w:rsidRDefault="00F12FA8" w:rsidP="00F12FA8">
      <w:pPr>
        <w:rPr>
          <w:rFonts w:ascii="Arial" w:hAnsi="Arial" w:cs="Arial"/>
          <w:sz w:val="24"/>
          <w:szCs w:val="24"/>
          <w:shd w:val="clear" w:color="auto" w:fill="FFFFFF"/>
        </w:rPr>
      </w:pPr>
      <w:r w:rsidRPr="00221C13">
        <w:rPr>
          <w:rFonts w:ascii="Arial" w:hAnsi="Arial" w:cs="Arial"/>
          <w:sz w:val="24"/>
          <w:szCs w:val="24"/>
          <w:shd w:val="clear" w:color="auto" w:fill="FFFFFF"/>
        </w:rPr>
        <w:t xml:space="preserve">Farnham, D. (2015) </w:t>
      </w:r>
      <w:r w:rsidRPr="00221C13">
        <w:rPr>
          <w:rFonts w:ascii="Arial" w:hAnsi="Arial" w:cs="Arial"/>
          <w:i/>
          <w:sz w:val="24"/>
          <w:szCs w:val="24"/>
          <w:shd w:val="clear" w:color="auto" w:fill="FFFFFF"/>
        </w:rPr>
        <w:t>Human Resource Management in Context: Insights, Strategy and Solutions</w:t>
      </w:r>
      <w:r w:rsidRPr="00221C13">
        <w:rPr>
          <w:rFonts w:ascii="Arial" w:hAnsi="Arial" w:cs="Arial"/>
          <w:sz w:val="24"/>
          <w:szCs w:val="24"/>
          <w:shd w:val="clear" w:color="auto" w:fill="FFFFFF"/>
        </w:rPr>
        <w:t>, 4</w:t>
      </w:r>
      <w:r w:rsidRPr="00221C13">
        <w:rPr>
          <w:rFonts w:ascii="Arial" w:hAnsi="Arial" w:cs="Arial"/>
          <w:sz w:val="24"/>
          <w:szCs w:val="24"/>
          <w:shd w:val="clear" w:color="auto" w:fill="FFFFFF"/>
          <w:vertAlign w:val="superscript"/>
        </w:rPr>
        <w:t>th</w:t>
      </w:r>
      <w:r w:rsidRPr="00221C13">
        <w:rPr>
          <w:rFonts w:ascii="Arial" w:hAnsi="Arial" w:cs="Arial"/>
          <w:sz w:val="24"/>
          <w:szCs w:val="24"/>
          <w:shd w:val="clear" w:color="auto" w:fill="FFFFFF"/>
        </w:rPr>
        <w:t xml:space="preserve"> edition. London: CIPD</w:t>
      </w:r>
    </w:p>
    <w:p w:rsidR="00972F44" w:rsidRPr="00221C13" w:rsidRDefault="00972F44" w:rsidP="00ED79FA">
      <w:pPr>
        <w:rPr>
          <w:rFonts w:ascii="Arial" w:hAnsi="Arial" w:cs="Arial"/>
          <w:sz w:val="24"/>
          <w:szCs w:val="24"/>
        </w:rPr>
      </w:pPr>
      <w:r w:rsidRPr="00221C13">
        <w:rPr>
          <w:rFonts w:ascii="Arial" w:hAnsi="Arial" w:cs="Arial"/>
          <w:sz w:val="24"/>
          <w:szCs w:val="24"/>
        </w:rPr>
        <w:t xml:space="preserve">Full Fact </w:t>
      </w:r>
      <w:r w:rsidR="00CF645E">
        <w:rPr>
          <w:rFonts w:ascii="Arial" w:hAnsi="Arial" w:cs="Arial"/>
          <w:sz w:val="24"/>
          <w:szCs w:val="24"/>
        </w:rPr>
        <w:t>(</w:t>
      </w:r>
      <w:r w:rsidRPr="00221C13">
        <w:rPr>
          <w:rFonts w:ascii="Arial" w:hAnsi="Arial" w:cs="Arial"/>
          <w:sz w:val="24"/>
          <w:szCs w:val="24"/>
        </w:rPr>
        <w:t>2016</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The facts about zero hours contracts</w:t>
      </w:r>
      <w:r w:rsidRPr="00221C13">
        <w:rPr>
          <w:rFonts w:ascii="Arial" w:hAnsi="Arial" w:cs="Arial"/>
          <w:sz w:val="24"/>
          <w:szCs w:val="24"/>
        </w:rPr>
        <w:t xml:space="preserve">. Available at: </w:t>
      </w:r>
      <w:hyperlink r:id="rId44" w:history="1">
        <w:r w:rsidRPr="00221C13">
          <w:rPr>
            <w:rStyle w:val="Hyperlink"/>
            <w:rFonts w:ascii="Arial" w:hAnsi="Arial" w:cs="Arial"/>
            <w:sz w:val="24"/>
            <w:szCs w:val="24"/>
            <w:lang w:eastAsia="en-GB"/>
          </w:rPr>
          <w:t>https://fullfact.org/economy/facts-about-zero-hour-contracts/</w:t>
        </w:r>
      </w:hyperlink>
      <w:r w:rsidRPr="00221C13">
        <w:rPr>
          <w:rFonts w:ascii="Arial" w:hAnsi="Arial" w:cs="Arial"/>
          <w:sz w:val="24"/>
          <w:szCs w:val="24"/>
        </w:rPr>
        <w:t xml:space="preserve"> [Accessed 04/12/17]</w:t>
      </w:r>
    </w:p>
    <w:p w:rsidR="00A52070" w:rsidRPr="00221C13" w:rsidRDefault="00A52070" w:rsidP="00ED79FA">
      <w:pPr>
        <w:rPr>
          <w:rFonts w:ascii="Arial" w:hAnsi="Arial" w:cs="Arial"/>
          <w:sz w:val="24"/>
          <w:szCs w:val="24"/>
        </w:rPr>
      </w:pPr>
      <w:r w:rsidRPr="00221C13">
        <w:rPr>
          <w:rFonts w:ascii="Arial" w:hAnsi="Arial" w:cs="Arial"/>
          <w:sz w:val="24"/>
          <w:szCs w:val="24"/>
        </w:rPr>
        <w:t xml:space="preserve">Gardiner, L. </w:t>
      </w:r>
      <w:r w:rsidR="00CF645E">
        <w:rPr>
          <w:rFonts w:ascii="Arial" w:hAnsi="Arial" w:cs="Arial"/>
          <w:sz w:val="24"/>
          <w:szCs w:val="24"/>
        </w:rPr>
        <w:t>(</w:t>
      </w:r>
      <w:r w:rsidRPr="00221C13">
        <w:rPr>
          <w:rFonts w:ascii="Arial" w:hAnsi="Arial" w:cs="Arial"/>
          <w:sz w:val="24"/>
          <w:szCs w:val="24"/>
        </w:rPr>
        <w:t>201</w:t>
      </w:r>
      <w:r w:rsidR="00CF645E">
        <w:rPr>
          <w:rFonts w:ascii="Arial" w:hAnsi="Arial" w:cs="Arial"/>
          <w:sz w:val="24"/>
          <w:szCs w:val="24"/>
        </w:rPr>
        <w:t>5)</w:t>
      </w:r>
      <w:r w:rsidRPr="00221C13">
        <w:rPr>
          <w:rFonts w:ascii="Arial" w:hAnsi="Arial" w:cs="Arial"/>
          <w:sz w:val="24"/>
          <w:szCs w:val="24"/>
        </w:rPr>
        <w:t xml:space="preserve"> </w:t>
      </w:r>
      <w:r w:rsidRPr="00221C13">
        <w:rPr>
          <w:rFonts w:ascii="Arial" w:hAnsi="Arial" w:cs="Arial"/>
          <w:i/>
          <w:sz w:val="24"/>
          <w:szCs w:val="24"/>
        </w:rPr>
        <w:t xml:space="preserve">Care to pay? Meeting the challenge of paying the National Living Wage in social care. </w:t>
      </w:r>
      <w:r w:rsidRPr="00221C13">
        <w:rPr>
          <w:rFonts w:ascii="Arial" w:hAnsi="Arial" w:cs="Arial"/>
          <w:sz w:val="24"/>
          <w:szCs w:val="24"/>
        </w:rPr>
        <w:t>Resolution Foundation.</w:t>
      </w:r>
    </w:p>
    <w:p w:rsidR="00972F44" w:rsidRPr="00221C13" w:rsidRDefault="00972F44" w:rsidP="00ED79FA">
      <w:pPr>
        <w:rPr>
          <w:rFonts w:ascii="Arial" w:hAnsi="Arial" w:cs="Arial"/>
          <w:sz w:val="24"/>
          <w:szCs w:val="24"/>
        </w:rPr>
      </w:pPr>
      <w:r w:rsidRPr="00221C13">
        <w:rPr>
          <w:rFonts w:ascii="Arial" w:hAnsi="Arial" w:cs="Arial"/>
          <w:sz w:val="24"/>
          <w:szCs w:val="24"/>
        </w:rPr>
        <w:t>Giles,</w:t>
      </w:r>
      <w:r w:rsidR="00EF4BC4">
        <w:rPr>
          <w:rFonts w:ascii="Arial" w:hAnsi="Arial" w:cs="Arial"/>
          <w:sz w:val="24"/>
          <w:szCs w:val="24"/>
        </w:rPr>
        <w:t xml:space="preserve"> </w:t>
      </w:r>
      <w:r w:rsidR="00047B13">
        <w:rPr>
          <w:rFonts w:ascii="Arial" w:hAnsi="Arial" w:cs="Arial"/>
          <w:sz w:val="24"/>
          <w:szCs w:val="24"/>
        </w:rPr>
        <w:t>C.</w:t>
      </w:r>
      <w:r w:rsidRPr="00221C13">
        <w:rPr>
          <w:rFonts w:ascii="Arial" w:hAnsi="Arial" w:cs="Arial"/>
          <w:sz w:val="24"/>
          <w:szCs w:val="24"/>
        </w:rPr>
        <w:t xml:space="preserve"> </w:t>
      </w:r>
      <w:r w:rsidR="00CF645E">
        <w:rPr>
          <w:rFonts w:ascii="Arial" w:hAnsi="Arial" w:cs="Arial"/>
          <w:sz w:val="24"/>
          <w:szCs w:val="24"/>
        </w:rPr>
        <w:t>(</w:t>
      </w:r>
      <w:r w:rsidRPr="00221C13">
        <w:rPr>
          <w:rFonts w:ascii="Arial" w:hAnsi="Arial" w:cs="Arial"/>
          <w:sz w:val="24"/>
          <w:szCs w:val="24"/>
        </w:rPr>
        <w:t>2017</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The darkening view of UK economic prospects from the OBR</w:t>
      </w:r>
      <w:r w:rsidRPr="00221C13">
        <w:rPr>
          <w:rFonts w:ascii="Arial" w:hAnsi="Arial" w:cs="Arial"/>
          <w:sz w:val="24"/>
          <w:szCs w:val="24"/>
        </w:rPr>
        <w:t>, Financial Times</w:t>
      </w:r>
      <w:r w:rsidRPr="00221C13">
        <w:rPr>
          <w:rFonts w:ascii="Arial" w:hAnsi="Arial" w:cs="Arial"/>
          <w:i/>
          <w:sz w:val="24"/>
          <w:szCs w:val="24"/>
        </w:rPr>
        <w:t>.</w:t>
      </w:r>
      <w:r w:rsidRPr="00221C13">
        <w:rPr>
          <w:rFonts w:ascii="Arial" w:hAnsi="Arial" w:cs="Arial"/>
          <w:sz w:val="24"/>
          <w:szCs w:val="24"/>
        </w:rPr>
        <w:t xml:space="preserve"> Available at: </w:t>
      </w:r>
      <w:hyperlink r:id="rId45" w:history="1">
        <w:r w:rsidRPr="00221C13">
          <w:rPr>
            <w:rFonts w:ascii="Arial" w:hAnsi="Arial" w:cs="Arial"/>
            <w:sz w:val="24"/>
            <w:szCs w:val="24"/>
          </w:rPr>
          <w:t>https://www.ft.com/content/e0ae58a6-cf95-11e7-9dbb-291a884dd8c6</w:t>
        </w:r>
      </w:hyperlink>
      <w:r w:rsidRPr="00221C13">
        <w:rPr>
          <w:rFonts w:ascii="Arial" w:hAnsi="Arial" w:cs="Arial"/>
          <w:sz w:val="24"/>
          <w:szCs w:val="24"/>
        </w:rPr>
        <w:t xml:space="preserve"> [Accessed 04/12/17]</w:t>
      </w:r>
    </w:p>
    <w:p w:rsidR="00DF4473" w:rsidRPr="00221C13" w:rsidRDefault="00DF4473" w:rsidP="00ED79FA">
      <w:pPr>
        <w:rPr>
          <w:rFonts w:ascii="Arial" w:hAnsi="Arial" w:cs="Arial"/>
          <w:sz w:val="24"/>
          <w:szCs w:val="24"/>
        </w:rPr>
      </w:pPr>
      <w:r w:rsidRPr="00221C13">
        <w:rPr>
          <w:rFonts w:ascii="Arial" w:hAnsi="Arial" w:cs="Arial"/>
          <w:sz w:val="24"/>
          <w:szCs w:val="24"/>
        </w:rPr>
        <w:t xml:space="preserve">Glassdoor </w:t>
      </w:r>
      <w:r w:rsidR="00CF645E">
        <w:rPr>
          <w:rFonts w:ascii="Arial" w:hAnsi="Arial" w:cs="Arial"/>
          <w:sz w:val="24"/>
          <w:szCs w:val="24"/>
        </w:rPr>
        <w:t>(</w:t>
      </w:r>
      <w:r w:rsidRPr="00221C13">
        <w:rPr>
          <w:rFonts w:ascii="Arial" w:hAnsi="Arial" w:cs="Arial"/>
          <w:sz w:val="24"/>
          <w:szCs w:val="24"/>
        </w:rPr>
        <w:t>2017</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Perthyn reviews. </w:t>
      </w:r>
      <w:r w:rsidRPr="00221C13">
        <w:rPr>
          <w:rFonts w:ascii="Arial" w:hAnsi="Arial" w:cs="Arial"/>
          <w:sz w:val="24"/>
          <w:szCs w:val="24"/>
        </w:rPr>
        <w:t xml:space="preserve">Available at: </w:t>
      </w:r>
      <w:hyperlink r:id="rId46" w:history="1">
        <w:r w:rsidRPr="00221C13">
          <w:rPr>
            <w:rStyle w:val="Hyperlink"/>
            <w:rFonts w:ascii="Arial" w:hAnsi="Arial" w:cs="Arial"/>
            <w:sz w:val="24"/>
            <w:szCs w:val="24"/>
          </w:rPr>
          <w:t>https://www.glassdoor.co.uk/Reviews/Perthyn-Reviews-E1148707.htm</w:t>
        </w:r>
      </w:hyperlink>
      <w:r w:rsidRPr="00221C13">
        <w:rPr>
          <w:rFonts w:ascii="Arial" w:hAnsi="Arial" w:cs="Arial"/>
          <w:sz w:val="24"/>
          <w:szCs w:val="24"/>
        </w:rPr>
        <w:t xml:space="preserve"> [Accessed 05/12/17] </w:t>
      </w:r>
    </w:p>
    <w:p w:rsidR="00DF4473" w:rsidRPr="00221C13" w:rsidRDefault="00DF4473" w:rsidP="00ED79FA">
      <w:pPr>
        <w:rPr>
          <w:rFonts w:ascii="Arial" w:hAnsi="Arial" w:cs="Arial"/>
          <w:sz w:val="24"/>
          <w:szCs w:val="24"/>
        </w:rPr>
      </w:pPr>
      <w:r w:rsidRPr="00221C13">
        <w:rPr>
          <w:rFonts w:ascii="Arial" w:hAnsi="Arial" w:cs="Arial"/>
          <w:sz w:val="24"/>
          <w:szCs w:val="24"/>
        </w:rPr>
        <w:t xml:space="preserve">Google </w:t>
      </w:r>
      <w:r w:rsidR="00CF645E">
        <w:rPr>
          <w:rFonts w:ascii="Arial" w:hAnsi="Arial" w:cs="Arial"/>
          <w:sz w:val="24"/>
          <w:szCs w:val="24"/>
        </w:rPr>
        <w:t>(</w:t>
      </w:r>
      <w:r w:rsidRPr="00221C13">
        <w:rPr>
          <w:rFonts w:ascii="Arial" w:hAnsi="Arial" w:cs="Arial"/>
          <w:sz w:val="24"/>
          <w:szCs w:val="24"/>
        </w:rPr>
        <w:t>2017</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Perthyn reviews. </w:t>
      </w:r>
      <w:r w:rsidRPr="00221C13">
        <w:rPr>
          <w:rFonts w:ascii="Arial" w:hAnsi="Arial" w:cs="Arial"/>
          <w:sz w:val="24"/>
          <w:szCs w:val="24"/>
        </w:rPr>
        <w:t xml:space="preserve">Available at: </w:t>
      </w:r>
      <w:hyperlink r:id="rId47" w:anchor="lrd=0x486e5f9c9ab542e7:0x26985a440e8ca7cd,1" w:history="1">
        <w:r w:rsidR="00D94ECF" w:rsidRPr="00221C13">
          <w:rPr>
            <w:rStyle w:val="Hyperlink"/>
            <w:rFonts w:ascii="Arial" w:hAnsi="Arial" w:cs="Arial"/>
            <w:sz w:val="24"/>
            <w:szCs w:val="24"/>
          </w:rPr>
          <w:t>https://www.google.co.uk/search?safe=strict&amp;rlz=1C1CHBF_en-gbGB708GB708&amp;ei=omMmWv-00789IMi0gAbc8bLAAQ&amp;q=perthyn&amp;oq=perthyn&amp;gs_l=psy-ab.3..0l10.727.1317.0.1457.7.7.0.0.0.0.154.770.3j4.7.0....0...1.1.64.psy-ab..0.7.762...0i131k1j0i131i67k1j0i67k1j0i131i46k1j46i131k1j0i46i67k1j46i67k1.0.nnYdlO2d_hI#lrd=0x486e5f9c9ab542e7:0x26985a440e8ca7cd,1</w:t>
        </w:r>
      </w:hyperlink>
      <w:r w:rsidRPr="00221C13">
        <w:rPr>
          <w:rFonts w:ascii="Arial" w:hAnsi="Arial" w:cs="Arial"/>
          <w:sz w:val="24"/>
          <w:szCs w:val="24"/>
        </w:rPr>
        <w:t xml:space="preserve"> [Accessed 05/12/17]</w:t>
      </w:r>
    </w:p>
    <w:p w:rsidR="00972F44" w:rsidRPr="00221C13" w:rsidRDefault="00972F44" w:rsidP="00ED79FA">
      <w:pPr>
        <w:rPr>
          <w:rFonts w:ascii="Arial" w:hAnsi="Arial" w:cs="Arial"/>
          <w:sz w:val="24"/>
          <w:szCs w:val="24"/>
        </w:rPr>
      </w:pPr>
      <w:r w:rsidRPr="00221C13">
        <w:rPr>
          <w:rFonts w:ascii="Arial" w:hAnsi="Arial" w:cs="Arial"/>
          <w:sz w:val="24"/>
          <w:szCs w:val="24"/>
        </w:rPr>
        <w:lastRenderedPageBreak/>
        <w:t>GOV.UK</w:t>
      </w:r>
      <w:r w:rsidR="00CF645E">
        <w:rPr>
          <w:rFonts w:ascii="Arial" w:hAnsi="Arial" w:cs="Arial"/>
          <w:sz w:val="24"/>
          <w:szCs w:val="24"/>
        </w:rPr>
        <w:t xml:space="preserve"> (</w:t>
      </w:r>
      <w:r w:rsidRPr="00221C13">
        <w:rPr>
          <w:rFonts w:ascii="Arial" w:hAnsi="Arial" w:cs="Arial"/>
          <w:sz w:val="24"/>
          <w:szCs w:val="24"/>
        </w:rPr>
        <w:t>2017</w:t>
      </w:r>
      <w:r w:rsidR="0038644A" w:rsidRPr="00221C13">
        <w:rPr>
          <w:rFonts w:ascii="Arial" w:hAnsi="Arial" w:cs="Arial"/>
          <w:sz w:val="24"/>
          <w:szCs w:val="24"/>
        </w:rPr>
        <w:t>a</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Apprenticeship funding: how it will work.</w:t>
      </w:r>
      <w:r w:rsidRPr="00221C13">
        <w:rPr>
          <w:rFonts w:ascii="Arial" w:hAnsi="Arial" w:cs="Arial"/>
          <w:sz w:val="24"/>
          <w:szCs w:val="24"/>
        </w:rPr>
        <w:t xml:space="preserve"> Available at: </w:t>
      </w:r>
      <w:hyperlink r:id="rId48" w:history="1">
        <w:r w:rsidRPr="00221C13">
          <w:rPr>
            <w:rStyle w:val="Hyperlink"/>
            <w:rFonts w:ascii="Arial" w:hAnsi="Arial" w:cs="Arial"/>
            <w:sz w:val="24"/>
            <w:szCs w:val="24"/>
            <w:lang w:eastAsia="en-GB"/>
          </w:rPr>
          <w:t>https://www.gov.uk/government/publications/apprenticeship-levy-how-it-will-work/apprenticeship-levy-how-it-will-work</w:t>
        </w:r>
      </w:hyperlink>
      <w:r w:rsidRPr="00221C13">
        <w:rPr>
          <w:rFonts w:ascii="Arial" w:hAnsi="Arial" w:cs="Arial"/>
          <w:sz w:val="24"/>
          <w:szCs w:val="24"/>
        </w:rPr>
        <w:t xml:space="preserve"> [Accessed 04/12/17]</w:t>
      </w:r>
    </w:p>
    <w:p w:rsidR="00972F44" w:rsidRDefault="00972F44" w:rsidP="00ED79FA">
      <w:pPr>
        <w:rPr>
          <w:rFonts w:ascii="Arial" w:hAnsi="Arial" w:cs="Arial"/>
          <w:sz w:val="24"/>
          <w:szCs w:val="24"/>
        </w:rPr>
      </w:pPr>
      <w:r w:rsidRPr="00221C13">
        <w:rPr>
          <w:rFonts w:ascii="Arial" w:hAnsi="Arial" w:cs="Arial"/>
          <w:sz w:val="24"/>
          <w:szCs w:val="24"/>
        </w:rPr>
        <w:t>GOV.UK</w:t>
      </w:r>
      <w:r w:rsidR="00CF645E">
        <w:rPr>
          <w:rFonts w:ascii="Arial" w:hAnsi="Arial" w:cs="Arial"/>
          <w:sz w:val="24"/>
          <w:szCs w:val="24"/>
        </w:rPr>
        <w:t xml:space="preserve"> (</w:t>
      </w:r>
      <w:r w:rsidRPr="00221C13">
        <w:rPr>
          <w:rFonts w:ascii="Arial" w:hAnsi="Arial" w:cs="Arial"/>
          <w:sz w:val="24"/>
          <w:szCs w:val="24"/>
        </w:rPr>
        <w:t>2017</w:t>
      </w:r>
      <w:r w:rsidR="0038644A" w:rsidRPr="00221C13">
        <w:rPr>
          <w:rFonts w:ascii="Arial" w:hAnsi="Arial" w:cs="Arial"/>
          <w:sz w:val="24"/>
          <w:szCs w:val="24"/>
        </w:rPr>
        <w:t>b</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Autumn Budget 2017: 25 things you need to know.</w:t>
      </w:r>
      <w:r w:rsidRPr="00221C13">
        <w:rPr>
          <w:rFonts w:ascii="Arial" w:hAnsi="Arial" w:cs="Arial"/>
          <w:sz w:val="24"/>
          <w:szCs w:val="24"/>
        </w:rPr>
        <w:t xml:space="preserve"> Available at: </w:t>
      </w:r>
      <w:hyperlink r:id="rId49" w:history="1">
        <w:r w:rsidRPr="00221C13">
          <w:rPr>
            <w:rFonts w:ascii="Arial" w:hAnsi="Arial" w:cs="Arial"/>
            <w:sz w:val="24"/>
            <w:szCs w:val="24"/>
          </w:rPr>
          <w:t>https://www.gov.uk/government/news/autumn-budget-2017-25-things-you-need-to-know</w:t>
        </w:r>
      </w:hyperlink>
      <w:r w:rsidRPr="00221C13">
        <w:rPr>
          <w:rFonts w:ascii="Arial" w:hAnsi="Arial" w:cs="Arial"/>
          <w:sz w:val="24"/>
          <w:szCs w:val="24"/>
        </w:rPr>
        <w:t xml:space="preserve"> [Accessed 04/12/17]</w:t>
      </w:r>
    </w:p>
    <w:p w:rsidR="00F51AB8" w:rsidRPr="00F51AB8" w:rsidRDefault="00F51AB8" w:rsidP="00ED79FA">
      <w:pPr>
        <w:rPr>
          <w:rFonts w:ascii="Arial" w:hAnsi="Arial" w:cs="Arial"/>
          <w:sz w:val="24"/>
          <w:szCs w:val="24"/>
        </w:rPr>
      </w:pPr>
      <w:r>
        <w:rPr>
          <w:rFonts w:ascii="Arial" w:hAnsi="Arial" w:cs="Arial"/>
          <w:sz w:val="24"/>
          <w:szCs w:val="24"/>
        </w:rPr>
        <w:t>GOV.UK (2017</w:t>
      </w:r>
      <w:r w:rsidR="00AC3467">
        <w:rPr>
          <w:rFonts w:ascii="Arial" w:hAnsi="Arial" w:cs="Arial"/>
          <w:sz w:val="24"/>
          <w:szCs w:val="24"/>
        </w:rPr>
        <w:t>c</w:t>
      </w:r>
      <w:r>
        <w:rPr>
          <w:rFonts w:ascii="Arial" w:hAnsi="Arial" w:cs="Arial"/>
          <w:sz w:val="24"/>
          <w:szCs w:val="24"/>
        </w:rPr>
        <w:t xml:space="preserve">) </w:t>
      </w:r>
      <w:r>
        <w:rPr>
          <w:rFonts w:ascii="Arial" w:hAnsi="Arial" w:cs="Arial"/>
          <w:i/>
          <w:sz w:val="24"/>
          <w:szCs w:val="24"/>
        </w:rPr>
        <w:t xml:space="preserve">Employment status. </w:t>
      </w:r>
      <w:r>
        <w:rPr>
          <w:rFonts w:ascii="Arial" w:hAnsi="Arial" w:cs="Arial"/>
          <w:sz w:val="24"/>
          <w:szCs w:val="24"/>
        </w:rPr>
        <w:t xml:space="preserve">Available at: </w:t>
      </w:r>
      <w:hyperlink r:id="rId50" w:history="1">
        <w:r w:rsidRPr="001B0CE2">
          <w:rPr>
            <w:rStyle w:val="Hyperlink"/>
            <w:rFonts w:ascii="Arial" w:hAnsi="Arial" w:cs="Arial"/>
            <w:sz w:val="24"/>
            <w:szCs w:val="24"/>
          </w:rPr>
          <w:t>https://www.gov.uk/employment-status/employee</w:t>
        </w:r>
      </w:hyperlink>
      <w:r>
        <w:rPr>
          <w:rFonts w:ascii="Arial" w:hAnsi="Arial" w:cs="Arial"/>
          <w:sz w:val="24"/>
          <w:szCs w:val="24"/>
        </w:rPr>
        <w:t xml:space="preserve"> [Accessed 08/12/17]</w:t>
      </w:r>
    </w:p>
    <w:p w:rsidR="00FA0AD0" w:rsidRPr="00221C13" w:rsidRDefault="00FA0AD0" w:rsidP="00ED79FA">
      <w:pPr>
        <w:rPr>
          <w:rFonts w:ascii="Arial" w:hAnsi="Arial" w:cs="Arial"/>
          <w:sz w:val="24"/>
          <w:szCs w:val="24"/>
        </w:rPr>
      </w:pPr>
      <w:r w:rsidRPr="00221C13">
        <w:rPr>
          <w:rFonts w:ascii="Arial" w:hAnsi="Arial" w:cs="Arial"/>
          <w:sz w:val="24"/>
          <w:szCs w:val="24"/>
        </w:rPr>
        <w:t>GOV.UK</w:t>
      </w:r>
      <w:r w:rsidR="00CF645E">
        <w:rPr>
          <w:rFonts w:ascii="Arial" w:hAnsi="Arial" w:cs="Arial"/>
          <w:sz w:val="24"/>
          <w:szCs w:val="24"/>
        </w:rPr>
        <w:t xml:space="preserve"> (</w:t>
      </w:r>
      <w:r w:rsidRPr="00221C13">
        <w:rPr>
          <w:rFonts w:ascii="Arial" w:hAnsi="Arial" w:cs="Arial"/>
          <w:sz w:val="24"/>
          <w:szCs w:val="24"/>
        </w:rPr>
        <w:t>2017</w:t>
      </w:r>
      <w:r w:rsidR="00D34557">
        <w:rPr>
          <w:rFonts w:ascii="Arial" w:hAnsi="Arial" w:cs="Arial"/>
          <w:sz w:val="24"/>
          <w:szCs w:val="24"/>
        </w:rPr>
        <w:t>d</w:t>
      </w:r>
      <w:r w:rsidR="00CF645E">
        <w:rPr>
          <w:rFonts w:ascii="Arial" w:hAnsi="Arial" w:cs="Arial"/>
          <w:sz w:val="24"/>
          <w:szCs w:val="24"/>
        </w:rPr>
        <w:t xml:space="preserve">) </w:t>
      </w:r>
      <w:r w:rsidRPr="00221C13">
        <w:rPr>
          <w:rFonts w:ascii="Arial" w:hAnsi="Arial" w:cs="Arial"/>
          <w:i/>
          <w:sz w:val="24"/>
          <w:szCs w:val="24"/>
        </w:rPr>
        <w:t xml:space="preserve">Gender Pay Gap Reporting. </w:t>
      </w:r>
      <w:r w:rsidRPr="00221C13">
        <w:rPr>
          <w:rFonts w:ascii="Arial" w:hAnsi="Arial" w:cs="Arial"/>
          <w:sz w:val="24"/>
          <w:szCs w:val="24"/>
        </w:rPr>
        <w:t xml:space="preserve">Available at: </w:t>
      </w:r>
      <w:hyperlink r:id="rId51" w:history="1">
        <w:r w:rsidRPr="00221C13">
          <w:rPr>
            <w:rStyle w:val="Hyperlink"/>
            <w:rFonts w:ascii="Arial" w:hAnsi="Arial" w:cs="Arial"/>
            <w:sz w:val="24"/>
            <w:szCs w:val="24"/>
          </w:rPr>
          <w:t>https://www.gov.uk/government/news/gender-pay-gap-reporting</w:t>
        </w:r>
      </w:hyperlink>
      <w:r w:rsidRPr="00221C13">
        <w:rPr>
          <w:rFonts w:ascii="Arial" w:hAnsi="Arial" w:cs="Arial"/>
          <w:sz w:val="24"/>
          <w:szCs w:val="24"/>
        </w:rPr>
        <w:t xml:space="preserve"> [Accessed 06/12/17]</w:t>
      </w:r>
    </w:p>
    <w:p w:rsidR="00972F44" w:rsidRPr="00221C13" w:rsidRDefault="00972F44" w:rsidP="00ED79FA">
      <w:pPr>
        <w:rPr>
          <w:rFonts w:ascii="Arial" w:hAnsi="Arial" w:cs="Arial"/>
          <w:sz w:val="24"/>
          <w:szCs w:val="24"/>
        </w:rPr>
      </w:pPr>
      <w:r w:rsidRPr="00221C13">
        <w:rPr>
          <w:rFonts w:ascii="Arial" w:hAnsi="Arial" w:cs="Arial"/>
          <w:sz w:val="24"/>
          <w:szCs w:val="24"/>
        </w:rPr>
        <w:t>GOV.UK</w:t>
      </w:r>
      <w:r w:rsidR="00CF645E">
        <w:rPr>
          <w:rFonts w:ascii="Arial" w:hAnsi="Arial" w:cs="Arial"/>
          <w:sz w:val="24"/>
          <w:szCs w:val="24"/>
        </w:rPr>
        <w:t xml:space="preserve"> (</w:t>
      </w:r>
      <w:r w:rsidRPr="00221C13">
        <w:rPr>
          <w:rFonts w:ascii="Arial" w:hAnsi="Arial" w:cs="Arial"/>
          <w:sz w:val="24"/>
          <w:szCs w:val="24"/>
        </w:rPr>
        <w:t>2017</w:t>
      </w:r>
      <w:r w:rsidR="00D34557">
        <w:rPr>
          <w:rFonts w:ascii="Arial" w:hAnsi="Arial" w:cs="Arial"/>
          <w:sz w:val="24"/>
          <w:szCs w:val="24"/>
        </w:rPr>
        <w:t>e</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Help paying for childcare.</w:t>
      </w:r>
      <w:r w:rsidRPr="00221C13">
        <w:rPr>
          <w:rFonts w:ascii="Arial" w:hAnsi="Arial" w:cs="Arial"/>
          <w:sz w:val="24"/>
          <w:szCs w:val="24"/>
        </w:rPr>
        <w:t xml:space="preserve"> Available at: </w:t>
      </w:r>
      <w:hyperlink r:id="rId52" w:history="1">
        <w:r w:rsidRPr="00221C13">
          <w:rPr>
            <w:rStyle w:val="Hyperlink"/>
            <w:rFonts w:ascii="Arial" w:hAnsi="Arial" w:cs="Arial"/>
            <w:sz w:val="24"/>
            <w:szCs w:val="24"/>
            <w:lang w:eastAsia="en-GB"/>
          </w:rPr>
          <w:t>https://www.gov.uk/help-with-childcare-costs/childcare-vouchers</w:t>
        </w:r>
      </w:hyperlink>
      <w:r w:rsidRPr="00221C13">
        <w:rPr>
          <w:rFonts w:ascii="Arial" w:hAnsi="Arial" w:cs="Arial"/>
          <w:sz w:val="24"/>
          <w:szCs w:val="24"/>
        </w:rPr>
        <w:t xml:space="preserve"> [Accessed 04/12/17]</w:t>
      </w:r>
    </w:p>
    <w:p w:rsidR="00972F44" w:rsidRPr="00221C13" w:rsidRDefault="00972F44" w:rsidP="00ED79FA">
      <w:pPr>
        <w:rPr>
          <w:rFonts w:ascii="Arial" w:hAnsi="Arial" w:cs="Arial"/>
          <w:sz w:val="24"/>
          <w:szCs w:val="24"/>
        </w:rPr>
      </w:pPr>
      <w:r w:rsidRPr="00221C13">
        <w:rPr>
          <w:rFonts w:ascii="Arial" w:hAnsi="Arial" w:cs="Arial"/>
          <w:sz w:val="24"/>
          <w:szCs w:val="24"/>
        </w:rPr>
        <w:t>GOV.UK</w:t>
      </w:r>
      <w:r w:rsidR="00CF645E">
        <w:rPr>
          <w:rFonts w:ascii="Arial" w:hAnsi="Arial" w:cs="Arial"/>
          <w:sz w:val="24"/>
          <w:szCs w:val="24"/>
        </w:rPr>
        <w:t xml:space="preserve"> (</w:t>
      </w:r>
      <w:r w:rsidRPr="00221C13">
        <w:rPr>
          <w:rFonts w:ascii="Arial" w:hAnsi="Arial" w:cs="Arial"/>
          <w:sz w:val="24"/>
          <w:szCs w:val="24"/>
        </w:rPr>
        <w:t>2017</w:t>
      </w:r>
      <w:r w:rsidR="00D34557">
        <w:rPr>
          <w:rFonts w:ascii="Arial" w:hAnsi="Arial" w:cs="Arial"/>
          <w:sz w:val="24"/>
          <w:szCs w:val="24"/>
        </w:rPr>
        <w:t>f</w:t>
      </w:r>
      <w:r w:rsidR="00CF645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Immigration Rules Appendix K: shortage occupation list.</w:t>
      </w:r>
      <w:r w:rsidRPr="00221C13">
        <w:rPr>
          <w:rFonts w:ascii="Arial" w:hAnsi="Arial" w:cs="Arial"/>
          <w:sz w:val="24"/>
          <w:szCs w:val="24"/>
        </w:rPr>
        <w:t xml:space="preserve"> Available at: </w:t>
      </w:r>
      <w:hyperlink r:id="rId53" w:history="1">
        <w:r w:rsidRPr="00221C13">
          <w:rPr>
            <w:rStyle w:val="Hyperlink"/>
            <w:rFonts w:ascii="Arial" w:hAnsi="Arial" w:cs="Arial"/>
            <w:sz w:val="24"/>
            <w:szCs w:val="24"/>
            <w:lang w:eastAsia="en-GB"/>
          </w:rPr>
          <w:t>https://www.gov.uk/guidance/immigration-rules/immigration-rules-appendix-k-shortage-occupation-list</w:t>
        </w:r>
      </w:hyperlink>
      <w:r w:rsidRPr="00221C13">
        <w:rPr>
          <w:rFonts w:ascii="Arial" w:hAnsi="Arial" w:cs="Arial"/>
          <w:sz w:val="24"/>
          <w:szCs w:val="24"/>
        </w:rPr>
        <w:t xml:space="preserve"> [Accessed 04/12/17]</w:t>
      </w:r>
    </w:p>
    <w:p w:rsidR="00DF4473" w:rsidRPr="00221C13" w:rsidRDefault="00972F44" w:rsidP="00ED79FA">
      <w:pPr>
        <w:rPr>
          <w:rFonts w:ascii="Arial" w:hAnsi="Arial" w:cs="Arial"/>
          <w:sz w:val="24"/>
          <w:szCs w:val="24"/>
        </w:rPr>
      </w:pPr>
      <w:r w:rsidRPr="00221C13">
        <w:rPr>
          <w:rFonts w:ascii="Arial" w:hAnsi="Arial" w:cs="Arial"/>
          <w:sz w:val="24"/>
          <w:szCs w:val="24"/>
        </w:rPr>
        <w:t>GOV.UK</w:t>
      </w:r>
      <w:r w:rsidR="000F2964">
        <w:rPr>
          <w:rFonts w:ascii="Arial" w:hAnsi="Arial" w:cs="Arial"/>
          <w:sz w:val="24"/>
          <w:szCs w:val="24"/>
        </w:rPr>
        <w:t xml:space="preserve"> </w:t>
      </w:r>
      <w:r w:rsidR="00F718B4">
        <w:rPr>
          <w:rFonts w:ascii="Arial" w:hAnsi="Arial" w:cs="Arial"/>
          <w:sz w:val="24"/>
          <w:szCs w:val="24"/>
        </w:rPr>
        <w:t>(</w:t>
      </w:r>
      <w:r w:rsidRPr="00221C13">
        <w:rPr>
          <w:rFonts w:ascii="Arial" w:hAnsi="Arial" w:cs="Arial"/>
          <w:sz w:val="24"/>
          <w:szCs w:val="24"/>
        </w:rPr>
        <w:t>2017</w:t>
      </w:r>
      <w:r w:rsidR="00D34557">
        <w:rPr>
          <w:rFonts w:ascii="Arial" w:hAnsi="Arial" w:cs="Arial"/>
          <w:sz w:val="24"/>
          <w:szCs w:val="24"/>
        </w:rPr>
        <w:t>g</w:t>
      </w:r>
      <w:r w:rsidR="00F718B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New sleep-in shift pay compliance scheme launched to support social care sector and identify back pay for workers.</w:t>
      </w:r>
      <w:r w:rsidRPr="00221C13">
        <w:rPr>
          <w:rFonts w:ascii="Arial" w:hAnsi="Arial" w:cs="Arial"/>
          <w:sz w:val="24"/>
          <w:szCs w:val="24"/>
        </w:rPr>
        <w:t xml:space="preserve"> Available at: </w:t>
      </w:r>
      <w:hyperlink r:id="rId54" w:history="1">
        <w:r w:rsidRPr="00221C13">
          <w:rPr>
            <w:rStyle w:val="Hyperlink"/>
            <w:rFonts w:ascii="Arial" w:hAnsi="Arial" w:cs="Arial"/>
            <w:sz w:val="24"/>
            <w:szCs w:val="24"/>
          </w:rPr>
          <w:t>https://www.gov.uk/government/news/new-sleep-in-shift-pay-compliance-scheme-launched-to-support-social-care-sector-and-identify-back-pay-for-workers</w:t>
        </w:r>
      </w:hyperlink>
      <w:r w:rsidRPr="00221C13">
        <w:rPr>
          <w:rStyle w:val="Hyperlink"/>
          <w:rFonts w:ascii="Arial" w:hAnsi="Arial" w:cs="Arial"/>
          <w:sz w:val="24"/>
          <w:szCs w:val="24"/>
          <w:u w:val="none"/>
        </w:rPr>
        <w:t xml:space="preserve"> </w:t>
      </w:r>
      <w:r w:rsidRPr="00221C13">
        <w:rPr>
          <w:rStyle w:val="Hyperlink"/>
          <w:rFonts w:ascii="Arial" w:hAnsi="Arial" w:cs="Arial"/>
          <w:color w:val="auto"/>
          <w:sz w:val="24"/>
          <w:szCs w:val="24"/>
          <w:u w:val="none"/>
        </w:rPr>
        <w:t>[Accessed 04/12/17]</w:t>
      </w:r>
    </w:p>
    <w:p w:rsidR="00972F44" w:rsidRPr="00221C13" w:rsidRDefault="00972F44" w:rsidP="00ED79FA">
      <w:pPr>
        <w:rPr>
          <w:rFonts w:ascii="Arial" w:hAnsi="Arial" w:cs="Arial"/>
          <w:sz w:val="24"/>
          <w:szCs w:val="24"/>
        </w:rPr>
      </w:pPr>
      <w:r w:rsidRPr="00221C13">
        <w:rPr>
          <w:rFonts w:ascii="Arial" w:hAnsi="Arial" w:cs="Arial"/>
          <w:sz w:val="24"/>
          <w:szCs w:val="24"/>
        </w:rPr>
        <w:t xml:space="preserve">Griffiths, D., Fenton, W., Davison, S., Polzin, G., Price, R., Arkesden, J. and Cox, D. </w:t>
      </w:r>
      <w:r w:rsidR="00F718B4">
        <w:rPr>
          <w:rFonts w:ascii="Arial" w:hAnsi="Arial" w:cs="Arial"/>
          <w:sz w:val="24"/>
          <w:szCs w:val="24"/>
        </w:rPr>
        <w:t>(</w:t>
      </w:r>
      <w:r w:rsidRPr="00221C13">
        <w:rPr>
          <w:rFonts w:ascii="Arial" w:hAnsi="Arial" w:cs="Arial"/>
          <w:sz w:val="24"/>
          <w:szCs w:val="24"/>
        </w:rPr>
        <w:t>2017</w:t>
      </w:r>
      <w:r w:rsidR="00F718B4">
        <w:rPr>
          <w:rFonts w:ascii="Arial" w:hAnsi="Arial" w:cs="Arial"/>
          <w:sz w:val="24"/>
          <w:szCs w:val="24"/>
        </w:rPr>
        <w:t xml:space="preserve">) </w:t>
      </w:r>
      <w:r w:rsidRPr="00221C13">
        <w:rPr>
          <w:rFonts w:ascii="Arial" w:hAnsi="Arial" w:cs="Arial"/>
          <w:i/>
          <w:sz w:val="24"/>
          <w:szCs w:val="24"/>
        </w:rPr>
        <w:t>The state of the adult social care sector and workforce in England</w:t>
      </w:r>
      <w:r w:rsidR="009C699A">
        <w:rPr>
          <w:rFonts w:ascii="Arial" w:hAnsi="Arial" w:cs="Arial"/>
          <w:sz w:val="24"/>
          <w:szCs w:val="24"/>
        </w:rPr>
        <w:t>, Skills for Care</w:t>
      </w:r>
      <w:r w:rsidRPr="00221C13">
        <w:rPr>
          <w:rFonts w:ascii="Arial" w:hAnsi="Arial" w:cs="Arial"/>
          <w:i/>
          <w:sz w:val="24"/>
          <w:szCs w:val="24"/>
        </w:rPr>
        <w:t xml:space="preserve">. </w:t>
      </w:r>
      <w:r w:rsidRPr="00221C13">
        <w:rPr>
          <w:rFonts w:ascii="Arial" w:hAnsi="Arial" w:cs="Arial"/>
          <w:sz w:val="24"/>
          <w:szCs w:val="24"/>
        </w:rPr>
        <w:t>Skills for Care: Leeds</w:t>
      </w:r>
    </w:p>
    <w:p w:rsidR="00652A68" w:rsidRPr="00221C13" w:rsidRDefault="00652A68" w:rsidP="00ED79FA">
      <w:pPr>
        <w:rPr>
          <w:rFonts w:ascii="Arial" w:hAnsi="Arial" w:cs="Arial"/>
          <w:sz w:val="24"/>
          <w:szCs w:val="24"/>
        </w:rPr>
      </w:pPr>
      <w:r w:rsidRPr="00221C13">
        <w:rPr>
          <w:rFonts w:ascii="Arial" w:hAnsi="Arial" w:cs="Arial"/>
          <w:sz w:val="24"/>
          <w:szCs w:val="24"/>
        </w:rPr>
        <w:t>Harvard Business Review</w:t>
      </w:r>
      <w:r w:rsidR="00F718B4">
        <w:rPr>
          <w:rFonts w:ascii="Arial" w:hAnsi="Arial" w:cs="Arial"/>
          <w:sz w:val="24"/>
          <w:szCs w:val="24"/>
        </w:rPr>
        <w:t xml:space="preserve"> (</w:t>
      </w:r>
      <w:r w:rsidRPr="00221C13">
        <w:rPr>
          <w:rFonts w:ascii="Arial" w:hAnsi="Arial" w:cs="Arial"/>
          <w:sz w:val="24"/>
          <w:szCs w:val="24"/>
        </w:rPr>
        <w:t>2013</w:t>
      </w:r>
      <w:r w:rsidR="00F718B4">
        <w:rPr>
          <w:rFonts w:ascii="Arial" w:hAnsi="Arial" w:cs="Arial"/>
          <w:sz w:val="24"/>
          <w:szCs w:val="24"/>
        </w:rPr>
        <w:t xml:space="preserve">) </w:t>
      </w:r>
      <w:r w:rsidRPr="00221C13">
        <w:rPr>
          <w:rFonts w:ascii="Arial" w:hAnsi="Arial" w:cs="Arial"/>
          <w:i/>
          <w:sz w:val="24"/>
          <w:szCs w:val="24"/>
        </w:rPr>
        <w:t xml:space="preserve">The Impact of Employee Engagement on Performance. </w:t>
      </w:r>
      <w:r w:rsidRPr="00221C13">
        <w:rPr>
          <w:rFonts w:ascii="Arial" w:hAnsi="Arial" w:cs="Arial"/>
          <w:sz w:val="24"/>
          <w:szCs w:val="24"/>
        </w:rPr>
        <w:t>Harvard Business Review: Harvard</w:t>
      </w:r>
    </w:p>
    <w:p w:rsidR="002D3DD1" w:rsidRPr="00221C13" w:rsidRDefault="002D3DD1" w:rsidP="00ED79FA">
      <w:pPr>
        <w:rPr>
          <w:rFonts w:ascii="Arial" w:hAnsi="Arial" w:cs="Arial"/>
          <w:sz w:val="24"/>
          <w:szCs w:val="24"/>
        </w:rPr>
      </w:pPr>
      <w:r w:rsidRPr="00221C13">
        <w:rPr>
          <w:rFonts w:ascii="Arial" w:hAnsi="Arial" w:cs="Arial"/>
          <w:sz w:val="24"/>
          <w:szCs w:val="24"/>
        </w:rPr>
        <w:t>Hadden, S.</w:t>
      </w:r>
      <w:r w:rsidR="00F718B4">
        <w:rPr>
          <w:rFonts w:ascii="Arial" w:hAnsi="Arial" w:cs="Arial"/>
          <w:sz w:val="24"/>
          <w:szCs w:val="24"/>
        </w:rPr>
        <w:t xml:space="preserve"> (</w:t>
      </w:r>
      <w:r w:rsidRPr="00221C13">
        <w:rPr>
          <w:rFonts w:ascii="Arial" w:hAnsi="Arial" w:cs="Arial"/>
          <w:sz w:val="24"/>
          <w:szCs w:val="24"/>
        </w:rPr>
        <w:t>201</w:t>
      </w:r>
      <w:r w:rsidR="00F718B4">
        <w:rPr>
          <w:rFonts w:ascii="Arial" w:hAnsi="Arial" w:cs="Arial"/>
          <w:sz w:val="24"/>
          <w:szCs w:val="24"/>
        </w:rPr>
        <w:t>7)</w:t>
      </w:r>
      <w:r w:rsidRPr="00221C13">
        <w:rPr>
          <w:rFonts w:ascii="Arial" w:hAnsi="Arial" w:cs="Arial"/>
          <w:sz w:val="24"/>
          <w:szCs w:val="24"/>
        </w:rPr>
        <w:t xml:space="preserve"> </w:t>
      </w:r>
      <w:r w:rsidRPr="00221C13">
        <w:rPr>
          <w:rFonts w:ascii="Arial" w:hAnsi="Arial" w:cs="Arial"/>
          <w:i/>
          <w:sz w:val="24"/>
          <w:szCs w:val="24"/>
        </w:rPr>
        <w:t>HR business partnering</w:t>
      </w:r>
      <w:r w:rsidR="00F718B4">
        <w:rPr>
          <w:rFonts w:ascii="Arial" w:hAnsi="Arial" w:cs="Arial"/>
          <w:sz w:val="24"/>
          <w:szCs w:val="24"/>
        </w:rPr>
        <w:t>, CIPD</w:t>
      </w:r>
      <w:r w:rsidRPr="00221C13">
        <w:rPr>
          <w:rFonts w:ascii="Arial" w:hAnsi="Arial" w:cs="Arial"/>
          <w:i/>
          <w:sz w:val="24"/>
          <w:szCs w:val="24"/>
        </w:rPr>
        <w:t xml:space="preserve">. </w:t>
      </w:r>
      <w:r w:rsidRPr="00221C13">
        <w:rPr>
          <w:rFonts w:ascii="Arial" w:hAnsi="Arial" w:cs="Arial"/>
          <w:sz w:val="24"/>
          <w:szCs w:val="24"/>
        </w:rPr>
        <w:t xml:space="preserve">Available at: </w:t>
      </w:r>
      <w:hyperlink r:id="rId55" w:history="1">
        <w:r w:rsidRPr="00221C13">
          <w:rPr>
            <w:rStyle w:val="Hyperlink"/>
            <w:rFonts w:ascii="Arial" w:hAnsi="Arial" w:cs="Arial"/>
            <w:sz w:val="24"/>
            <w:szCs w:val="24"/>
          </w:rPr>
          <w:t>https://www.cipd.co.uk/knowledge/fundamentals/people/hr/business-partnering-factsheet</w:t>
        </w:r>
      </w:hyperlink>
      <w:r w:rsidRPr="00221C13">
        <w:rPr>
          <w:rFonts w:ascii="Arial" w:hAnsi="Arial" w:cs="Arial"/>
          <w:sz w:val="24"/>
          <w:szCs w:val="24"/>
        </w:rPr>
        <w:t xml:space="preserve"> [Accessed 07/12/17]</w:t>
      </w:r>
    </w:p>
    <w:p w:rsidR="00DE2FC0" w:rsidRPr="00221C13" w:rsidRDefault="00DE2FC0" w:rsidP="00ED79FA">
      <w:pPr>
        <w:rPr>
          <w:rFonts w:ascii="Arial" w:hAnsi="Arial" w:cs="Arial"/>
          <w:sz w:val="24"/>
          <w:szCs w:val="24"/>
        </w:rPr>
      </w:pPr>
      <w:r w:rsidRPr="00221C13">
        <w:rPr>
          <w:rFonts w:ascii="Arial" w:hAnsi="Arial" w:cs="Arial"/>
          <w:sz w:val="24"/>
          <w:szCs w:val="24"/>
        </w:rPr>
        <w:t>Harding, R</w:t>
      </w:r>
      <w:r w:rsidR="00E109E8">
        <w:rPr>
          <w:rFonts w:ascii="Arial" w:hAnsi="Arial" w:cs="Arial"/>
          <w:sz w:val="24"/>
          <w:szCs w:val="24"/>
        </w:rPr>
        <w:t>.</w:t>
      </w:r>
      <w:r w:rsidR="009D4155">
        <w:rPr>
          <w:rFonts w:ascii="Arial" w:hAnsi="Arial" w:cs="Arial"/>
          <w:sz w:val="24"/>
          <w:szCs w:val="24"/>
        </w:rPr>
        <w:t xml:space="preserve"> (2017)</w:t>
      </w:r>
      <w:r w:rsidRPr="00221C13">
        <w:rPr>
          <w:rFonts w:ascii="Arial" w:hAnsi="Arial" w:cs="Arial"/>
          <w:sz w:val="24"/>
          <w:szCs w:val="24"/>
        </w:rPr>
        <w:t xml:space="preserve"> </w:t>
      </w:r>
      <w:r w:rsidRPr="00221C13">
        <w:rPr>
          <w:rFonts w:ascii="Arial" w:hAnsi="Arial" w:cs="Arial"/>
          <w:i/>
          <w:sz w:val="24"/>
          <w:szCs w:val="24"/>
        </w:rPr>
        <w:t>The Living Wage: Care Home sector</w:t>
      </w:r>
      <w:r w:rsidRPr="00221C13">
        <w:rPr>
          <w:rFonts w:ascii="Arial" w:hAnsi="Arial" w:cs="Arial"/>
          <w:sz w:val="24"/>
          <w:szCs w:val="24"/>
        </w:rPr>
        <w:t>, Deloitte</w:t>
      </w:r>
      <w:r w:rsidRPr="00221C13">
        <w:rPr>
          <w:rFonts w:ascii="Arial" w:hAnsi="Arial" w:cs="Arial"/>
          <w:i/>
          <w:sz w:val="24"/>
          <w:szCs w:val="24"/>
        </w:rPr>
        <w:t xml:space="preserve">. </w:t>
      </w:r>
      <w:r w:rsidRPr="00221C13">
        <w:rPr>
          <w:rFonts w:ascii="Arial" w:hAnsi="Arial" w:cs="Arial"/>
          <w:sz w:val="24"/>
          <w:szCs w:val="24"/>
        </w:rPr>
        <w:t xml:space="preserve">Available at: </w:t>
      </w:r>
      <w:hyperlink r:id="rId56" w:history="1">
        <w:r w:rsidRPr="00221C13">
          <w:rPr>
            <w:rStyle w:val="Hyperlink"/>
            <w:rFonts w:ascii="Arial" w:hAnsi="Arial" w:cs="Arial"/>
            <w:sz w:val="24"/>
            <w:szCs w:val="24"/>
          </w:rPr>
          <w:t>https://www2.deloitte.com/uk/en/pages/financial-advisory/articles/the-living-wage-care-home-sector.html</w:t>
        </w:r>
      </w:hyperlink>
      <w:r w:rsidRPr="00221C13">
        <w:rPr>
          <w:rFonts w:ascii="Arial" w:hAnsi="Arial" w:cs="Arial"/>
          <w:sz w:val="24"/>
          <w:szCs w:val="24"/>
        </w:rPr>
        <w:t xml:space="preserve"> [Accessed 05/12/17]</w:t>
      </w:r>
    </w:p>
    <w:p w:rsidR="00D85A2E" w:rsidRPr="00221C13" w:rsidRDefault="00D85A2E" w:rsidP="00ED79FA">
      <w:pPr>
        <w:rPr>
          <w:rFonts w:ascii="Arial" w:hAnsi="Arial" w:cs="Arial"/>
          <w:sz w:val="24"/>
          <w:szCs w:val="24"/>
        </w:rPr>
      </w:pPr>
      <w:r w:rsidRPr="00221C13">
        <w:rPr>
          <w:rFonts w:ascii="Arial" w:hAnsi="Arial" w:cs="Arial"/>
          <w:i/>
          <w:sz w:val="24"/>
          <w:szCs w:val="24"/>
        </w:rPr>
        <w:t xml:space="preserve">HR Unity Software </w:t>
      </w:r>
      <w:r w:rsidRPr="00221C13">
        <w:rPr>
          <w:rFonts w:ascii="Arial" w:hAnsi="Arial" w:cs="Arial"/>
          <w:sz w:val="24"/>
          <w:szCs w:val="24"/>
        </w:rPr>
        <w:t>(2017). Plymouth: Carval.</w:t>
      </w:r>
    </w:p>
    <w:p w:rsidR="00775B5E" w:rsidRPr="00221C13" w:rsidRDefault="00775B5E" w:rsidP="00ED79FA">
      <w:pPr>
        <w:rPr>
          <w:rFonts w:ascii="Arial" w:hAnsi="Arial" w:cs="Arial"/>
          <w:sz w:val="24"/>
          <w:szCs w:val="24"/>
        </w:rPr>
      </w:pPr>
      <w:r w:rsidRPr="00221C13">
        <w:rPr>
          <w:rFonts w:ascii="Arial" w:hAnsi="Arial" w:cs="Arial"/>
          <w:sz w:val="24"/>
          <w:szCs w:val="24"/>
        </w:rPr>
        <w:t>ICO</w:t>
      </w:r>
      <w:r w:rsidR="009D4155">
        <w:rPr>
          <w:rFonts w:ascii="Arial" w:hAnsi="Arial" w:cs="Arial"/>
          <w:sz w:val="24"/>
          <w:szCs w:val="24"/>
        </w:rPr>
        <w:t xml:space="preserve"> (2017) </w:t>
      </w:r>
      <w:r w:rsidRPr="00221C13">
        <w:rPr>
          <w:rFonts w:ascii="Arial" w:hAnsi="Arial" w:cs="Arial"/>
          <w:i/>
          <w:sz w:val="24"/>
          <w:szCs w:val="24"/>
        </w:rPr>
        <w:t xml:space="preserve">Preparing for the General Data Protection Regulation (GDPR): 12 steps to take now. </w:t>
      </w:r>
      <w:r w:rsidRPr="00221C13">
        <w:rPr>
          <w:rFonts w:ascii="Arial" w:hAnsi="Arial" w:cs="Arial"/>
          <w:sz w:val="24"/>
          <w:szCs w:val="24"/>
        </w:rPr>
        <w:t xml:space="preserve">Available at: </w:t>
      </w:r>
      <w:hyperlink r:id="rId57" w:history="1">
        <w:r w:rsidRPr="00221C13">
          <w:rPr>
            <w:rStyle w:val="Hyperlink"/>
            <w:rFonts w:ascii="Arial" w:hAnsi="Arial" w:cs="Arial"/>
            <w:sz w:val="24"/>
            <w:szCs w:val="24"/>
          </w:rPr>
          <w:t>https://dpreformdotorgdotuk.files.wordpress.com/2016/03/preparing-for-the-gdpr-12-steps.pdf</w:t>
        </w:r>
      </w:hyperlink>
      <w:r w:rsidRPr="00221C13">
        <w:rPr>
          <w:rFonts w:ascii="Arial" w:hAnsi="Arial" w:cs="Arial"/>
          <w:sz w:val="24"/>
          <w:szCs w:val="24"/>
        </w:rPr>
        <w:t xml:space="preserve"> [Accessed 05/12/17]</w:t>
      </w:r>
    </w:p>
    <w:p w:rsidR="00DF4473" w:rsidRPr="00221C13" w:rsidRDefault="00DF4473" w:rsidP="00ED79FA">
      <w:pPr>
        <w:rPr>
          <w:rFonts w:ascii="Arial" w:eastAsiaTheme="minorEastAsia" w:hAnsi="Arial" w:cs="Arial"/>
          <w:sz w:val="24"/>
          <w:szCs w:val="24"/>
        </w:rPr>
      </w:pPr>
      <w:r w:rsidRPr="00221C13">
        <w:rPr>
          <w:rFonts w:ascii="Arial" w:eastAsiaTheme="minorEastAsia" w:hAnsi="Arial" w:cs="Arial"/>
          <w:sz w:val="24"/>
          <w:szCs w:val="24"/>
        </w:rPr>
        <w:lastRenderedPageBreak/>
        <w:t>Indeed</w:t>
      </w:r>
      <w:r w:rsidR="009D4155">
        <w:rPr>
          <w:rFonts w:ascii="Arial" w:eastAsiaTheme="minorEastAsia" w:hAnsi="Arial" w:cs="Arial"/>
          <w:sz w:val="24"/>
          <w:szCs w:val="24"/>
        </w:rPr>
        <w:t xml:space="preserve"> (</w:t>
      </w:r>
      <w:r w:rsidRPr="00221C13">
        <w:rPr>
          <w:rFonts w:ascii="Arial" w:eastAsiaTheme="minorEastAsia" w:hAnsi="Arial" w:cs="Arial"/>
          <w:sz w:val="24"/>
          <w:szCs w:val="24"/>
        </w:rPr>
        <w:t>2017</w:t>
      </w:r>
      <w:r w:rsidR="009D4155">
        <w:rPr>
          <w:rFonts w:ascii="Arial" w:eastAsiaTheme="minorEastAsia" w:hAnsi="Arial" w:cs="Arial"/>
          <w:sz w:val="24"/>
          <w:szCs w:val="24"/>
        </w:rPr>
        <w:t xml:space="preserve">) </w:t>
      </w:r>
      <w:r w:rsidRPr="00221C13">
        <w:rPr>
          <w:rFonts w:ascii="Arial" w:eastAsiaTheme="minorEastAsia" w:hAnsi="Arial" w:cs="Arial"/>
          <w:i/>
          <w:sz w:val="24"/>
          <w:szCs w:val="24"/>
        </w:rPr>
        <w:t xml:space="preserve">Perthyn Employee Reviews. </w:t>
      </w:r>
      <w:r w:rsidRPr="00221C13">
        <w:rPr>
          <w:rFonts w:ascii="Arial" w:eastAsiaTheme="minorEastAsia" w:hAnsi="Arial" w:cs="Arial"/>
          <w:sz w:val="24"/>
          <w:szCs w:val="24"/>
        </w:rPr>
        <w:t xml:space="preserve">Available at: </w:t>
      </w:r>
      <w:hyperlink r:id="rId58" w:history="1">
        <w:r w:rsidRPr="00221C13">
          <w:rPr>
            <w:rStyle w:val="Hyperlink"/>
            <w:rFonts w:ascii="Arial" w:eastAsiaTheme="minorEastAsia" w:hAnsi="Arial" w:cs="Arial"/>
            <w:sz w:val="24"/>
            <w:szCs w:val="24"/>
          </w:rPr>
          <w:t>https://www.indeed.co.uk/cmp/Perthyn/reviews</w:t>
        </w:r>
      </w:hyperlink>
      <w:r w:rsidRPr="00221C13">
        <w:rPr>
          <w:rFonts w:ascii="Arial" w:eastAsiaTheme="minorEastAsia" w:hAnsi="Arial" w:cs="Arial"/>
          <w:sz w:val="24"/>
          <w:szCs w:val="24"/>
        </w:rPr>
        <w:t xml:space="preserve"> [Accessed 05/12/17]</w:t>
      </w:r>
    </w:p>
    <w:p w:rsidR="00972F44" w:rsidRPr="00221C13" w:rsidRDefault="00972F44" w:rsidP="00ED79FA">
      <w:pPr>
        <w:rPr>
          <w:rFonts w:ascii="Arial" w:hAnsi="Arial" w:cs="Arial"/>
          <w:sz w:val="24"/>
          <w:szCs w:val="24"/>
        </w:rPr>
      </w:pPr>
      <w:r w:rsidRPr="00221C13">
        <w:rPr>
          <w:rFonts w:ascii="Arial" w:hAnsi="Arial" w:cs="Arial"/>
          <w:sz w:val="24"/>
          <w:szCs w:val="24"/>
        </w:rPr>
        <w:t>InfoBaseCymru</w:t>
      </w:r>
      <w:r w:rsidR="009D4155">
        <w:rPr>
          <w:rFonts w:ascii="Arial" w:hAnsi="Arial" w:cs="Arial"/>
          <w:sz w:val="24"/>
          <w:szCs w:val="24"/>
        </w:rPr>
        <w:t xml:space="preserve"> (</w:t>
      </w:r>
      <w:r w:rsidRPr="00221C13">
        <w:rPr>
          <w:rFonts w:ascii="Arial" w:hAnsi="Arial" w:cs="Arial"/>
          <w:sz w:val="24"/>
          <w:szCs w:val="24"/>
        </w:rPr>
        <w:t>2017</w:t>
      </w:r>
      <w:r w:rsidR="009D4155">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Wales’ ageing population.</w:t>
      </w:r>
      <w:r w:rsidRPr="00221C13">
        <w:rPr>
          <w:rFonts w:ascii="Arial" w:hAnsi="Arial" w:cs="Arial"/>
          <w:sz w:val="24"/>
          <w:szCs w:val="24"/>
        </w:rPr>
        <w:t xml:space="preserve"> Available at: </w:t>
      </w:r>
      <w:hyperlink r:id="rId59" w:history="1">
        <w:r w:rsidRPr="00221C13">
          <w:rPr>
            <w:rStyle w:val="Hyperlink"/>
            <w:rFonts w:ascii="Arial" w:eastAsiaTheme="minorEastAsia" w:hAnsi="Arial" w:cs="Arial"/>
            <w:sz w:val="24"/>
            <w:szCs w:val="24"/>
            <w:lang w:eastAsia="en-GB"/>
          </w:rPr>
          <w:t>http://www.infobasecymru.net/IAS/custom/images/ibc/img/slider/AgeingPop_eng_final.png</w:t>
        </w:r>
      </w:hyperlink>
      <w:r w:rsidRPr="00221C13">
        <w:rPr>
          <w:rFonts w:ascii="Arial" w:hAnsi="Arial" w:cs="Arial"/>
          <w:sz w:val="24"/>
          <w:szCs w:val="24"/>
        </w:rPr>
        <w:t xml:space="preserve"> [Accessed 04/12/17] </w:t>
      </w:r>
    </w:p>
    <w:p w:rsidR="00972F44" w:rsidRPr="00221C13" w:rsidRDefault="00972F44" w:rsidP="00ED79FA">
      <w:pPr>
        <w:rPr>
          <w:rFonts w:ascii="Arial" w:hAnsi="Arial" w:cs="Arial"/>
          <w:sz w:val="24"/>
          <w:szCs w:val="24"/>
          <w:lang w:eastAsia="en-GB"/>
        </w:rPr>
      </w:pPr>
      <w:r w:rsidRPr="00221C13">
        <w:rPr>
          <w:rFonts w:ascii="Arial" w:hAnsi="Arial" w:cs="Arial"/>
          <w:sz w:val="24"/>
          <w:szCs w:val="24"/>
        </w:rPr>
        <w:t>Institute for Government</w:t>
      </w:r>
      <w:r w:rsidR="009D4155">
        <w:rPr>
          <w:rFonts w:ascii="Arial" w:hAnsi="Arial" w:cs="Arial"/>
          <w:sz w:val="24"/>
          <w:szCs w:val="24"/>
        </w:rPr>
        <w:t xml:space="preserve"> (</w:t>
      </w:r>
      <w:r w:rsidRPr="00221C13">
        <w:rPr>
          <w:rFonts w:ascii="Arial" w:hAnsi="Arial" w:cs="Arial"/>
          <w:sz w:val="24"/>
          <w:szCs w:val="24"/>
        </w:rPr>
        <w:t>2017</w:t>
      </w:r>
      <w:r w:rsidR="009D4155">
        <w:rPr>
          <w:rFonts w:ascii="Arial" w:hAnsi="Arial" w:cs="Arial"/>
          <w:sz w:val="24"/>
          <w:szCs w:val="24"/>
        </w:rPr>
        <w:t>)</w:t>
      </w:r>
      <w:r w:rsidRPr="00221C13">
        <w:rPr>
          <w:rFonts w:ascii="Arial" w:hAnsi="Arial" w:cs="Arial"/>
          <w:i/>
          <w:sz w:val="24"/>
          <w:szCs w:val="24"/>
        </w:rPr>
        <w:t xml:space="preserve"> Adult Social Care</w:t>
      </w:r>
      <w:r w:rsidRPr="00221C13">
        <w:rPr>
          <w:rFonts w:ascii="Arial" w:hAnsi="Arial" w:cs="Arial"/>
          <w:sz w:val="24"/>
          <w:szCs w:val="24"/>
        </w:rPr>
        <w:t>. Available at: https://www.instituteforgovernment.org.uk/publication/performance-tracker-autumn-2017/health-and-social-care/adult-social-care [Accessed 04/12/17]</w:t>
      </w:r>
    </w:p>
    <w:p w:rsidR="00972F44" w:rsidRPr="00221C13" w:rsidRDefault="00972F44" w:rsidP="00ED79FA">
      <w:pPr>
        <w:rPr>
          <w:rFonts w:ascii="Arial" w:hAnsi="Arial" w:cs="Arial"/>
          <w:sz w:val="24"/>
          <w:szCs w:val="24"/>
        </w:rPr>
      </w:pPr>
      <w:r w:rsidRPr="00221C13">
        <w:rPr>
          <w:rFonts w:ascii="Arial" w:hAnsi="Arial" w:cs="Arial"/>
          <w:sz w:val="24"/>
          <w:szCs w:val="24"/>
        </w:rPr>
        <w:t>IOSH</w:t>
      </w:r>
      <w:r w:rsidR="009D4155">
        <w:rPr>
          <w:rFonts w:ascii="Arial" w:hAnsi="Arial" w:cs="Arial"/>
          <w:sz w:val="24"/>
          <w:szCs w:val="24"/>
        </w:rPr>
        <w:t xml:space="preserve"> (2</w:t>
      </w:r>
      <w:r w:rsidRPr="00221C13">
        <w:rPr>
          <w:rFonts w:ascii="Arial" w:hAnsi="Arial" w:cs="Arial"/>
          <w:sz w:val="24"/>
          <w:szCs w:val="24"/>
        </w:rPr>
        <w:t>017</w:t>
      </w:r>
      <w:r w:rsidR="009D4155">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UK Government urged to end health and safety deregulation following Grenfell Tower blaze</w:t>
      </w:r>
      <w:r w:rsidRPr="00221C13">
        <w:rPr>
          <w:rFonts w:ascii="Arial" w:hAnsi="Arial" w:cs="Arial"/>
          <w:sz w:val="24"/>
          <w:szCs w:val="24"/>
        </w:rPr>
        <w:t xml:space="preserve">. Available at: </w:t>
      </w:r>
      <w:hyperlink r:id="rId60" w:history="1">
        <w:r w:rsidRPr="00221C13">
          <w:rPr>
            <w:rStyle w:val="Hyperlink"/>
            <w:rFonts w:ascii="Arial" w:hAnsi="Arial" w:cs="Arial"/>
            <w:sz w:val="24"/>
            <w:szCs w:val="24"/>
            <w:lang w:eastAsia="en-GB"/>
          </w:rPr>
          <w:t>https://www.iosh.co.uk/News/UK-Government-urged-to-end-health-and-safety-deregulation-following-Grenfell-Tower-blaze.aspx</w:t>
        </w:r>
      </w:hyperlink>
      <w:r w:rsidRPr="00221C13">
        <w:rPr>
          <w:rFonts w:ascii="Arial" w:hAnsi="Arial" w:cs="Arial"/>
          <w:sz w:val="24"/>
          <w:szCs w:val="24"/>
        </w:rPr>
        <w:t xml:space="preserve"> [Accessed 04/12/17]</w:t>
      </w:r>
    </w:p>
    <w:p w:rsidR="00972F44" w:rsidRPr="00221C13" w:rsidRDefault="00972F44" w:rsidP="00ED79FA">
      <w:pPr>
        <w:rPr>
          <w:rFonts w:ascii="Arial" w:hAnsi="Arial" w:cs="Arial"/>
          <w:sz w:val="24"/>
          <w:szCs w:val="24"/>
        </w:rPr>
      </w:pPr>
      <w:r w:rsidRPr="00221C13">
        <w:rPr>
          <w:rFonts w:ascii="Arial" w:hAnsi="Arial" w:cs="Arial"/>
          <w:sz w:val="24"/>
          <w:szCs w:val="24"/>
        </w:rPr>
        <w:t xml:space="preserve">Kenner, M. </w:t>
      </w:r>
      <w:r w:rsidR="009D4155">
        <w:rPr>
          <w:rFonts w:ascii="Arial" w:hAnsi="Arial" w:cs="Arial"/>
          <w:sz w:val="24"/>
          <w:szCs w:val="24"/>
        </w:rPr>
        <w:t>(2</w:t>
      </w:r>
      <w:r w:rsidRPr="00221C13">
        <w:rPr>
          <w:rFonts w:ascii="Arial" w:hAnsi="Arial" w:cs="Arial"/>
          <w:sz w:val="24"/>
          <w:szCs w:val="24"/>
        </w:rPr>
        <w:t>017</w:t>
      </w:r>
      <w:r w:rsidR="009D4155">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Budget 2017: the HR lowdown. </w:t>
      </w:r>
      <w:r w:rsidRPr="00221C13">
        <w:rPr>
          <w:rFonts w:ascii="Arial" w:hAnsi="Arial" w:cs="Arial"/>
          <w:sz w:val="24"/>
          <w:szCs w:val="24"/>
        </w:rPr>
        <w:t xml:space="preserve">Available at: </w:t>
      </w:r>
      <w:hyperlink r:id="rId61" w:history="1">
        <w:r w:rsidRPr="00221C13">
          <w:rPr>
            <w:rFonts w:ascii="Arial" w:hAnsi="Arial" w:cs="Arial"/>
            <w:sz w:val="24"/>
            <w:szCs w:val="24"/>
          </w:rPr>
          <w:t>http://www2.cipd.co.uk/pm/peoplemanagement/b/weblog/archive/2017/11/22/budget-2017-the-hr-lowdown.aspx</w:t>
        </w:r>
      </w:hyperlink>
      <w:r w:rsidRPr="00221C13">
        <w:rPr>
          <w:rFonts w:ascii="Arial" w:hAnsi="Arial" w:cs="Arial"/>
          <w:sz w:val="24"/>
          <w:szCs w:val="24"/>
        </w:rPr>
        <w:t xml:space="preserve"> [Accessed 04/12/17]</w:t>
      </w:r>
    </w:p>
    <w:p w:rsidR="00870505" w:rsidRPr="00221C13" w:rsidRDefault="00870505" w:rsidP="00870505">
      <w:pPr>
        <w:rPr>
          <w:rFonts w:ascii="Arial" w:hAnsi="Arial" w:cs="Arial"/>
          <w:sz w:val="24"/>
          <w:szCs w:val="24"/>
        </w:rPr>
      </w:pPr>
      <w:r w:rsidRPr="00221C13">
        <w:rPr>
          <w:rFonts w:ascii="Arial" w:hAnsi="Arial" w:cs="Arial"/>
          <w:sz w:val="24"/>
          <w:szCs w:val="24"/>
        </w:rPr>
        <w:t xml:space="preserve">Kew, J. and </w:t>
      </w:r>
      <w:r w:rsidR="00256436" w:rsidRPr="00221C13">
        <w:rPr>
          <w:rFonts w:ascii="Arial" w:hAnsi="Arial" w:cs="Arial"/>
          <w:sz w:val="24"/>
          <w:szCs w:val="24"/>
        </w:rPr>
        <w:t>Stredwick</w:t>
      </w:r>
      <w:r w:rsidRPr="00221C13">
        <w:rPr>
          <w:rFonts w:ascii="Arial" w:hAnsi="Arial" w:cs="Arial"/>
          <w:sz w:val="24"/>
          <w:szCs w:val="24"/>
        </w:rPr>
        <w:t>, J. (201</w:t>
      </w:r>
      <w:r w:rsidR="009F7F71">
        <w:rPr>
          <w:rFonts w:ascii="Arial" w:hAnsi="Arial" w:cs="Arial"/>
          <w:sz w:val="24"/>
          <w:szCs w:val="24"/>
        </w:rPr>
        <w:t>6</w:t>
      </w:r>
      <w:r w:rsidRPr="00221C13">
        <w:rPr>
          <w:rFonts w:ascii="Arial" w:hAnsi="Arial" w:cs="Arial"/>
          <w:sz w:val="24"/>
          <w:szCs w:val="24"/>
        </w:rPr>
        <w:t xml:space="preserve">) </w:t>
      </w:r>
      <w:r w:rsidRPr="0089282D">
        <w:rPr>
          <w:rFonts w:ascii="Arial" w:hAnsi="Arial" w:cs="Arial"/>
          <w:i/>
          <w:sz w:val="24"/>
          <w:szCs w:val="24"/>
        </w:rPr>
        <w:t>HRM in a Business Context</w:t>
      </w:r>
      <w:r w:rsidRPr="00221C13">
        <w:rPr>
          <w:rFonts w:ascii="Arial" w:hAnsi="Arial" w:cs="Arial"/>
          <w:sz w:val="24"/>
          <w:szCs w:val="24"/>
        </w:rPr>
        <w:t xml:space="preserve">, </w:t>
      </w:r>
      <w:r w:rsidR="009F7F71">
        <w:rPr>
          <w:rFonts w:ascii="Arial" w:hAnsi="Arial" w:cs="Arial"/>
          <w:sz w:val="24"/>
          <w:szCs w:val="24"/>
        </w:rPr>
        <w:t>3</w:t>
      </w:r>
      <w:r w:rsidR="009F7F71" w:rsidRPr="009F7F71">
        <w:rPr>
          <w:rFonts w:ascii="Arial" w:hAnsi="Arial" w:cs="Arial"/>
          <w:sz w:val="24"/>
          <w:szCs w:val="24"/>
          <w:vertAlign w:val="superscript"/>
        </w:rPr>
        <w:t>rd</w:t>
      </w:r>
      <w:r w:rsidR="009F7F71">
        <w:rPr>
          <w:rFonts w:ascii="Arial" w:hAnsi="Arial" w:cs="Arial"/>
          <w:sz w:val="24"/>
          <w:szCs w:val="24"/>
        </w:rPr>
        <w:t xml:space="preserve"> </w:t>
      </w:r>
      <w:r w:rsidRPr="00221C13">
        <w:rPr>
          <w:rFonts w:ascii="Arial" w:hAnsi="Arial" w:cs="Arial"/>
          <w:sz w:val="24"/>
          <w:szCs w:val="24"/>
        </w:rPr>
        <w:t>edition. London: CIPD</w:t>
      </w:r>
    </w:p>
    <w:p w:rsidR="008D6FD6" w:rsidRPr="00221C13" w:rsidRDefault="008D6FD6" w:rsidP="00ED79FA">
      <w:pPr>
        <w:rPr>
          <w:rFonts w:ascii="Arial" w:hAnsi="Arial" w:cs="Arial"/>
          <w:i/>
          <w:sz w:val="24"/>
          <w:szCs w:val="24"/>
        </w:rPr>
      </w:pPr>
      <w:r w:rsidRPr="00221C13">
        <w:rPr>
          <w:rFonts w:ascii="Arial" w:hAnsi="Arial" w:cs="Arial"/>
          <w:sz w:val="24"/>
          <w:szCs w:val="24"/>
        </w:rPr>
        <w:t>Kohll, A.</w:t>
      </w:r>
      <w:r w:rsidR="009D4155">
        <w:rPr>
          <w:rFonts w:ascii="Arial" w:hAnsi="Arial" w:cs="Arial"/>
          <w:sz w:val="24"/>
          <w:szCs w:val="24"/>
        </w:rPr>
        <w:t xml:space="preserve"> (</w:t>
      </w:r>
      <w:r w:rsidRPr="00221C13">
        <w:rPr>
          <w:rFonts w:ascii="Arial" w:hAnsi="Arial" w:cs="Arial"/>
          <w:sz w:val="24"/>
          <w:szCs w:val="24"/>
        </w:rPr>
        <w:t>2017</w:t>
      </w:r>
      <w:r w:rsidR="009D4155">
        <w:rPr>
          <w:rFonts w:ascii="Arial" w:hAnsi="Arial" w:cs="Arial"/>
          <w:sz w:val="24"/>
          <w:szCs w:val="24"/>
        </w:rPr>
        <w:t xml:space="preserve">) </w:t>
      </w:r>
      <w:r w:rsidRPr="00DB4BC2">
        <w:rPr>
          <w:rFonts w:ascii="Arial" w:hAnsi="Arial" w:cs="Arial"/>
          <w:i/>
          <w:sz w:val="24"/>
          <w:szCs w:val="24"/>
        </w:rPr>
        <w:t xml:space="preserve">The Top Corporate Wellness Trends </w:t>
      </w:r>
      <w:r w:rsidR="007C4EDE" w:rsidRPr="00DB4BC2">
        <w:rPr>
          <w:rFonts w:ascii="Arial" w:hAnsi="Arial" w:cs="Arial"/>
          <w:i/>
          <w:sz w:val="24"/>
          <w:szCs w:val="24"/>
        </w:rPr>
        <w:t>to</w:t>
      </w:r>
      <w:r w:rsidRPr="00DB4BC2">
        <w:rPr>
          <w:rFonts w:ascii="Arial" w:hAnsi="Arial" w:cs="Arial"/>
          <w:i/>
          <w:sz w:val="24"/>
          <w:szCs w:val="24"/>
        </w:rPr>
        <w:t xml:space="preserve"> </w:t>
      </w:r>
      <w:r w:rsidR="00467089" w:rsidRPr="00DB4BC2">
        <w:rPr>
          <w:rFonts w:ascii="Arial" w:hAnsi="Arial" w:cs="Arial"/>
          <w:i/>
          <w:sz w:val="24"/>
          <w:szCs w:val="24"/>
        </w:rPr>
        <w:t>w</w:t>
      </w:r>
      <w:r w:rsidRPr="00DB4BC2">
        <w:rPr>
          <w:rFonts w:ascii="Arial" w:hAnsi="Arial" w:cs="Arial"/>
          <w:i/>
          <w:sz w:val="24"/>
          <w:szCs w:val="24"/>
        </w:rPr>
        <w:t xml:space="preserve">atch </w:t>
      </w:r>
      <w:r w:rsidR="00467089" w:rsidRPr="00DB4BC2">
        <w:rPr>
          <w:rFonts w:ascii="Arial" w:hAnsi="Arial" w:cs="Arial"/>
          <w:i/>
          <w:sz w:val="24"/>
          <w:szCs w:val="24"/>
        </w:rPr>
        <w:t>f</w:t>
      </w:r>
      <w:r w:rsidRPr="00DB4BC2">
        <w:rPr>
          <w:rFonts w:ascii="Arial" w:hAnsi="Arial" w:cs="Arial"/>
          <w:i/>
          <w:sz w:val="24"/>
          <w:szCs w:val="24"/>
        </w:rPr>
        <w:t xml:space="preserve">or </w:t>
      </w:r>
      <w:r w:rsidR="00467089" w:rsidRPr="00DB4BC2">
        <w:rPr>
          <w:rFonts w:ascii="Arial" w:hAnsi="Arial" w:cs="Arial"/>
          <w:i/>
          <w:sz w:val="24"/>
          <w:szCs w:val="24"/>
        </w:rPr>
        <w:t>i</w:t>
      </w:r>
      <w:r w:rsidRPr="00DB4BC2">
        <w:rPr>
          <w:rFonts w:ascii="Arial" w:hAnsi="Arial" w:cs="Arial"/>
          <w:i/>
          <w:sz w:val="24"/>
          <w:szCs w:val="24"/>
        </w:rPr>
        <w:t>n 2017</w:t>
      </w:r>
      <w:r w:rsidRPr="00221C13">
        <w:rPr>
          <w:rFonts w:ascii="Arial" w:hAnsi="Arial" w:cs="Arial"/>
          <w:sz w:val="24"/>
          <w:szCs w:val="24"/>
        </w:rPr>
        <w:t xml:space="preserve">, Forbes. Available at: </w:t>
      </w:r>
      <w:hyperlink r:id="rId62" w:anchor="62d870627b28" w:history="1">
        <w:r w:rsidRPr="00221C13">
          <w:rPr>
            <w:rStyle w:val="Hyperlink"/>
            <w:rFonts w:ascii="Arial" w:hAnsi="Arial" w:cs="Arial"/>
            <w:sz w:val="24"/>
            <w:szCs w:val="24"/>
          </w:rPr>
          <w:t>https://www.forbes.com/sites/alankohll/2017/01/18/the-top-corporate-wellness-trends-to-watch-for-in-2017/#62d870627b28</w:t>
        </w:r>
      </w:hyperlink>
      <w:r w:rsidRPr="00221C13">
        <w:rPr>
          <w:rFonts w:ascii="Arial" w:hAnsi="Arial" w:cs="Arial"/>
          <w:sz w:val="24"/>
          <w:szCs w:val="24"/>
        </w:rPr>
        <w:t xml:space="preserve"> [Accessed 06/12/17]</w:t>
      </w:r>
    </w:p>
    <w:p w:rsidR="00972F44" w:rsidRPr="00221C13" w:rsidRDefault="00972F44" w:rsidP="00ED79FA">
      <w:pPr>
        <w:rPr>
          <w:rFonts w:ascii="Arial" w:hAnsi="Arial" w:cs="Arial"/>
          <w:sz w:val="24"/>
          <w:szCs w:val="24"/>
        </w:rPr>
      </w:pPr>
      <w:r w:rsidRPr="00221C13">
        <w:rPr>
          <w:rFonts w:ascii="Arial" w:hAnsi="Arial" w:cs="Arial"/>
          <w:sz w:val="24"/>
          <w:szCs w:val="24"/>
        </w:rPr>
        <w:t>Kruse, K.</w:t>
      </w:r>
      <w:r w:rsidR="009D4155">
        <w:rPr>
          <w:rFonts w:ascii="Arial" w:hAnsi="Arial" w:cs="Arial"/>
          <w:sz w:val="24"/>
          <w:szCs w:val="24"/>
        </w:rPr>
        <w:t xml:space="preserve"> (</w:t>
      </w:r>
      <w:r w:rsidRPr="00221C13">
        <w:rPr>
          <w:rFonts w:ascii="Arial" w:hAnsi="Arial" w:cs="Arial"/>
          <w:sz w:val="24"/>
          <w:szCs w:val="24"/>
        </w:rPr>
        <w:t>2017</w:t>
      </w:r>
      <w:r w:rsidR="009D4155">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How to Harness </w:t>
      </w:r>
      <w:r w:rsidR="007B04A6">
        <w:rPr>
          <w:rFonts w:ascii="Arial" w:hAnsi="Arial" w:cs="Arial"/>
          <w:i/>
          <w:sz w:val="24"/>
          <w:szCs w:val="24"/>
        </w:rPr>
        <w:t>t</w:t>
      </w:r>
      <w:r w:rsidRPr="00221C13">
        <w:rPr>
          <w:rFonts w:ascii="Arial" w:hAnsi="Arial" w:cs="Arial"/>
          <w:i/>
          <w:sz w:val="24"/>
          <w:szCs w:val="24"/>
        </w:rPr>
        <w:t xml:space="preserve">he Power of a Millennial Workforce. </w:t>
      </w:r>
      <w:r w:rsidRPr="00221C13">
        <w:rPr>
          <w:rFonts w:ascii="Arial" w:hAnsi="Arial" w:cs="Arial"/>
          <w:sz w:val="24"/>
          <w:szCs w:val="24"/>
        </w:rPr>
        <w:t xml:space="preserve">Available at: </w:t>
      </w:r>
      <w:hyperlink r:id="rId63" w:anchor="d6303b6382b7" w:history="1">
        <w:r w:rsidRPr="00221C13">
          <w:rPr>
            <w:rStyle w:val="Hyperlink"/>
            <w:rFonts w:ascii="Arial" w:hAnsi="Arial" w:cs="Arial"/>
            <w:sz w:val="24"/>
            <w:szCs w:val="24"/>
            <w:lang w:eastAsia="en-GB"/>
          </w:rPr>
          <w:t>https://www.forbes.com/sites/kevinkruse/2017/05/11/how-to-harness-the-power-of-a-millennial-workforce/#d6303b6382b7</w:t>
        </w:r>
      </w:hyperlink>
      <w:r w:rsidRPr="00221C13">
        <w:rPr>
          <w:rFonts w:ascii="Arial" w:hAnsi="Arial" w:cs="Arial"/>
          <w:sz w:val="24"/>
          <w:szCs w:val="24"/>
        </w:rPr>
        <w:t xml:space="preserve"> [Accessed 04/12/17]</w:t>
      </w:r>
    </w:p>
    <w:p w:rsidR="00972F44" w:rsidRPr="00221C13" w:rsidRDefault="00972F44" w:rsidP="00ED79FA">
      <w:pPr>
        <w:spacing w:after="0" w:line="240" w:lineRule="auto"/>
        <w:rPr>
          <w:rFonts w:ascii="Arial" w:hAnsi="Arial" w:cs="Arial"/>
          <w:sz w:val="24"/>
          <w:szCs w:val="24"/>
        </w:rPr>
      </w:pPr>
      <w:r w:rsidRPr="00221C13">
        <w:rPr>
          <w:rFonts w:ascii="Arial" w:hAnsi="Arial" w:cs="Arial"/>
          <w:sz w:val="24"/>
          <w:szCs w:val="24"/>
        </w:rPr>
        <w:t>Leatherbarrow, C.</w:t>
      </w:r>
      <w:r w:rsidR="006F5075">
        <w:rPr>
          <w:rFonts w:ascii="Arial" w:hAnsi="Arial" w:cs="Arial"/>
          <w:sz w:val="24"/>
          <w:szCs w:val="24"/>
        </w:rPr>
        <w:t xml:space="preserve">, </w:t>
      </w:r>
      <w:r w:rsidRPr="00221C13">
        <w:rPr>
          <w:rFonts w:ascii="Arial" w:hAnsi="Arial" w:cs="Arial"/>
          <w:sz w:val="24"/>
          <w:szCs w:val="24"/>
        </w:rPr>
        <w:t>Fletcher, J.</w:t>
      </w:r>
      <w:r w:rsidR="009D4155">
        <w:rPr>
          <w:rFonts w:ascii="Arial" w:hAnsi="Arial" w:cs="Arial"/>
          <w:sz w:val="24"/>
          <w:szCs w:val="24"/>
        </w:rPr>
        <w:t xml:space="preserve"> (2</w:t>
      </w:r>
      <w:r w:rsidRPr="00221C13">
        <w:rPr>
          <w:rFonts w:ascii="Arial" w:hAnsi="Arial" w:cs="Arial"/>
          <w:sz w:val="24"/>
          <w:szCs w:val="24"/>
        </w:rPr>
        <w:t>014</w:t>
      </w:r>
      <w:r w:rsidR="009D4155">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Introduction to Human Resource Management</w:t>
      </w:r>
      <w:r w:rsidRPr="00221C13">
        <w:rPr>
          <w:rFonts w:ascii="Arial" w:hAnsi="Arial" w:cs="Arial"/>
          <w:sz w:val="24"/>
          <w:szCs w:val="24"/>
        </w:rPr>
        <w:t>, 3</w:t>
      </w:r>
      <w:r w:rsidRPr="00221C13">
        <w:rPr>
          <w:rFonts w:ascii="Arial" w:hAnsi="Arial" w:cs="Arial"/>
          <w:sz w:val="24"/>
          <w:szCs w:val="24"/>
          <w:vertAlign w:val="superscript"/>
        </w:rPr>
        <w:t>rd</w:t>
      </w:r>
      <w:r w:rsidRPr="00221C13">
        <w:rPr>
          <w:rFonts w:ascii="Arial" w:hAnsi="Arial" w:cs="Arial"/>
          <w:sz w:val="24"/>
          <w:szCs w:val="24"/>
        </w:rPr>
        <w:t xml:space="preserve"> edition, CIPD: London</w:t>
      </w:r>
    </w:p>
    <w:p w:rsidR="00FE7805" w:rsidRPr="00221C13" w:rsidRDefault="00FE7805" w:rsidP="00ED79FA">
      <w:pPr>
        <w:spacing w:after="0" w:line="240" w:lineRule="auto"/>
        <w:rPr>
          <w:rFonts w:ascii="Arial" w:hAnsi="Arial" w:cs="Arial"/>
          <w:sz w:val="24"/>
          <w:szCs w:val="24"/>
        </w:rPr>
      </w:pPr>
    </w:p>
    <w:p w:rsidR="00972F44" w:rsidRPr="00221C13" w:rsidRDefault="00972F44" w:rsidP="00ED79FA">
      <w:pPr>
        <w:rPr>
          <w:rFonts w:ascii="Arial" w:hAnsi="Arial" w:cs="Arial"/>
          <w:color w:val="000000"/>
          <w:sz w:val="24"/>
          <w:szCs w:val="24"/>
          <w:shd w:val="clear" w:color="auto" w:fill="FFFFFF"/>
        </w:rPr>
      </w:pPr>
      <w:r w:rsidRPr="00221C13">
        <w:rPr>
          <w:rFonts w:ascii="Arial" w:hAnsi="Arial" w:cs="Arial"/>
          <w:color w:val="000000"/>
          <w:sz w:val="24"/>
          <w:szCs w:val="24"/>
          <w:shd w:val="clear" w:color="auto" w:fill="FFFFFF"/>
        </w:rPr>
        <w:t>Local Government Association</w:t>
      </w:r>
      <w:r w:rsidR="00465AAE">
        <w:rPr>
          <w:rFonts w:ascii="Arial" w:hAnsi="Arial" w:cs="Arial"/>
          <w:color w:val="000000"/>
          <w:sz w:val="24"/>
          <w:szCs w:val="24"/>
          <w:shd w:val="clear" w:color="auto" w:fill="FFFFFF"/>
        </w:rPr>
        <w:t xml:space="preserve"> (</w:t>
      </w:r>
      <w:r w:rsidRPr="00221C13">
        <w:rPr>
          <w:rFonts w:ascii="Arial" w:hAnsi="Arial" w:cs="Arial"/>
          <w:color w:val="000000"/>
          <w:sz w:val="24"/>
          <w:szCs w:val="24"/>
          <w:shd w:val="clear" w:color="auto" w:fill="FFFFFF"/>
        </w:rPr>
        <w:t>2016</w:t>
      </w:r>
      <w:r w:rsidR="00465AAE">
        <w:rPr>
          <w:rFonts w:ascii="Arial" w:hAnsi="Arial" w:cs="Arial"/>
          <w:color w:val="000000"/>
          <w:sz w:val="24"/>
          <w:szCs w:val="24"/>
          <w:shd w:val="clear" w:color="auto" w:fill="FFFFFF"/>
        </w:rPr>
        <w:t>)</w:t>
      </w:r>
      <w:r w:rsidRPr="00221C13">
        <w:rPr>
          <w:rFonts w:ascii="Arial" w:hAnsi="Arial" w:cs="Arial"/>
          <w:color w:val="000000"/>
          <w:sz w:val="24"/>
          <w:szCs w:val="24"/>
          <w:shd w:val="clear" w:color="auto" w:fill="FFFFFF"/>
        </w:rPr>
        <w:t xml:space="preserve"> </w:t>
      </w:r>
      <w:r w:rsidRPr="00221C13">
        <w:rPr>
          <w:rFonts w:ascii="Arial" w:hAnsi="Arial" w:cs="Arial"/>
          <w:i/>
          <w:color w:val="000000"/>
          <w:sz w:val="24"/>
          <w:szCs w:val="24"/>
          <w:shd w:val="clear" w:color="auto" w:fill="FFFFFF"/>
        </w:rPr>
        <w:t xml:space="preserve">Adult social care funding: 2016 state of the nation report. </w:t>
      </w:r>
      <w:r w:rsidRPr="00221C13">
        <w:rPr>
          <w:rFonts w:ascii="Arial" w:hAnsi="Arial" w:cs="Arial"/>
          <w:color w:val="000000"/>
          <w:sz w:val="24"/>
          <w:szCs w:val="24"/>
          <w:shd w:val="clear" w:color="auto" w:fill="FFFFFF"/>
        </w:rPr>
        <w:t>London Government Association: London</w:t>
      </w:r>
    </w:p>
    <w:p w:rsidR="00972F44" w:rsidRPr="00221C13" w:rsidRDefault="00972F44" w:rsidP="00ED79FA">
      <w:pPr>
        <w:spacing w:after="0" w:line="240" w:lineRule="auto"/>
        <w:rPr>
          <w:rFonts w:ascii="Arial" w:hAnsi="Arial" w:cs="Arial"/>
          <w:sz w:val="24"/>
          <w:szCs w:val="24"/>
        </w:rPr>
      </w:pPr>
      <w:r w:rsidRPr="00221C13">
        <w:rPr>
          <w:rFonts w:ascii="Arial" w:hAnsi="Arial" w:cs="Arial"/>
          <w:sz w:val="24"/>
          <w:szCs w:val="24"/>
        </w:rPr>
        <w:t xml:space="preserve">Madia, S. </w:t>
      </w:r>
      <w:r w:rsidR="00465AAE">
        <w:rPr>
          <w:rFonts w:ascii="Arial" w:hAnsi="Arial" w:cs="Arial"/>
          <w:sz w:val="24"/>
          <w:szCs w:val="24"/>
        </w:rPr>
        <w:t>(2</w:t>
      </w:r>
      <w:r w:rsidRPr="00221C13">
        <w:rPr>
          <w:rFonts w:ascii="Arial" w:hAnsi="Arial" w:cs="Arial"/>
          <w:sz w:val="24"/>
          <w:szCs w:val="24"/>
        </w:rPr>
        <w:t>011</w:t>
      </w:r>
      <w:r w:rsidR="00465AAE">
        <w:rPr>
          <w:rFonts w:ascii="Arial" w:hAnsi="Arial" w:cs="Arial"/>
          <w:sz w:val="24"/>
          <w:szCs w:val="24"/>
        </w:rPr>
        <w:t xml:space="preserve">) </w:t>
      </w:r>
      <w:r w:rsidRPr="00221C13">
        <w:rPr>
          <w:rFonts w:ascii="Arial" w:hAnsi="Arial" w:cs="Arial"/>
          <w:i/>
          <w:sz w:val="24"/>
          <w:szCs w:val="24"/>
        </w:rPr>
        <w:t>Best practices for using social media as a recruitment strategy</w:t>
      </w:r>
      <w:r w:rsidR="002D1C93">
        <w:rPr>
          <w:rFonts w:ascii="Arial" w:hAnsi="Arial" w:cs="Arial"/>
          <w:sz w:val="24"/>
          <w:szCs w:val="24"/>
        </w:rPr>
        <w:t xml:space="preserve">. </w:t>
      </w:r>
      <w:r w:rsidRPr="00221C13">
        <w:rPr>
          <w:rFonts w:ascii="Arial" w:hAnsi="Arial" w:cs="Arial"/>
          <w:sz w:val="24"/>
          <w:szCs w:val="24"/>
        </w:rPr>
        <w:t>Strategic HR Review, Vol 10, issue 6: pp.19-24</w:t>
      </w:r>
    </w:p>
    <w:p w:rsidR="00FE7805" w:rsidRPr="00221C13" w:rsidRDefault="00FE7805" w:rsidP="00ED79FA">
      <w:pPr>
        <w:spacing w:after="0" w:line="240" w:lineRule="auto"/>
        <w:rPr>
          <w:rFonts w:ascii="Arial" w:hAnsi="Arial" w:cs="Arial"/>
          <w:sz w:val="24"/>
          <w:szCs w:val="24"/>
        </w:rPr>
      </w:pPr>
    </w:p>
    <w:p w:rsidR="00972F44" w:rsidRPr="00221C13" w:rsidRDefault="00972F44" w:rsidP="00ED79FA">
      <w:pPr>
        <w:rPr>
          <w:rFonts w:ascii="Arial" w:hAnsi="Arial" w:cs="Arial"/>
          <w:sz w:val="24"/>
          <w:szCs w:val="24"/>
        </w:rPr>
      </w:pPr>
      <w:r w:rsidRPr="00221C13">
        <w:rPr>
          <w:rFonts w:ascii="Arial" w:hAnsi="Arial" w:cs="Arial"/>
          <w:sz w:val="24"/>
          <w:szCs w:val="24"/>
        </w:rPr>
        <w:t>Makoff</w:t>
      </w:r>
      <w:r w:rsidR="002F76F4">
        <w:rPr>
          <w:rFonts w:ascii="Arial" w:hAnsi="Arial" w:cs="Arial"/>
          <w:sz w:val="24"/>
          <w:szCs w:val="24"/>
        </w:rPr>
        <w:t>, A.</w:t>
      </w:r>
      <w:r w:rsidR="00465AAE">
        <w:rPr>
          <w:rFonts w:ascii="Arial" w:hAnsi="Arial" w:cs="Arial"/>
          <w:sz w:val="24"/>
          <w:szCs w:val="24"/>
        </w:rPr>
        <w:t xml:space="preserve"> (</w:t>
      </w:r>
      <w:r w:rsidRPr="00221C13">
        <w:rPr>
          <w:rFonts w:ascii="Arial" w:hAnsi="Arial" w:cs="Arial"/>
          <w:sz w:val="24"/>
          <w:szCs w:val="24"/>
        </w:rPr>
        <w:t>2017</w:t>
      </w:r>
      <w:r w:rsidR="009D71C7" w:rsidRPr="00221C13">
        <w:rPr>
          <w:rFonts w:ascii="Arial" w:hAnsi="Arial" w:cs="Arial"/>
          <w:sz w:val="24"/>
          <w:szCs w:val="24"/>
        </w:rPr>
        <w:t>a</w:t>
      </w:r>
      <w:r w:rsidR="00465AA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Uber loses appeal over driver employment status. </w:t>
      </w:r>
      <w:r w:rsidRPr="00221C13">
        <w:rPr>
          <w:rFonts w:ascii="Arial" w:hAnsi="Arial" w:cs="Arial"/>
          <w:sz w:val="24"/>
          <w:szCs w:val="24"/>
        </w:rPr>
        <w:t xml:space="preserve">Available at: </w:t>
      </w:r>
      <w:hyperlink r:id="rId64" w:history="1">
        <w:r w:rsidRPr="00221C13">
          <w:rPr>
            <w:rStyle w:val="Hyperlink"/>
            <w:rFonts w:ascii="Arial" w:hAnsi="Arial" w:cs="Arial"/>
            <w:sz w:val="24"/>
            <w:szCs w:val="24"/>
            <w:lang w:eastAsia="en-GB"/>
          </w:rPr>
          <w:t>http://www2.cipd.co.uk/pm/peoplemanagement/b/weblog/archive/2017/11/10/uber-loses-appeal-over-driver-employment-status.aspx</w:t>
        </w:r>
      </w:hyperlink>
      <w:r w:rsidRPr="00221C13">
        <w:rPr>
          <w:rFonts w:ascii="Arial" w:hAnsi="Arial" w:cs="Arial"/>
          <w:sz w:val="24"/>
          <w:szCs w:val="24"/>
        </w:rPr>
        <w:t xml:space="preserve"> [Accessed 04/12/17]</w:t>
      </w:r>
    </w:p>
    <w:p w:rsidR="009D71C7" w:rsidRPr="00221C13" w:rsidRDefault="009D71C7" w:rsidP="00ED79FA">
      <w:pPr>
        <w:rPr>
          <w:rFonts w:ascii="Arial" w:hAnsi="Arial" w:cs="Arial"/>
          <w:sz w:val="24"/>
          <w:szCs w:val="24"/>
        </w:rPr>
      </w:pPr>
      <w:r w:rsidRPr="00221C13">
        <w:rPr>
          <w:rFonts w:ascii="Arial" w:hAnsi="Arial" w:cs="Arial"/>
          <w:sz w:val="24"/>
          <w:szCs w:val="24"/>
        </w:rPr>
        <w:t>Makof</w:t>
      </w:r>
      <w:r w:rsidR="002F76F4">
        <w:rPr>
          <w:rFonts w:ascii="Arial" w:hAnsi="Arial" w:cs="Arial"/>
          <w:sz w:val="24"/>
          <w:szCs w:val="24"/>
        </w:rPr>
        <w:t>f, A. (</w:t>
      </w:r>
      <w:r w:rsidRPr="00221C13">
        <w:rPr>
          <w:rFonts w:ascii="Arial" w:hAnsi="Arial" w:cs="Arial"/>
          <w:sz w:val="24"/>
          <w:szCs w:val="24"/>
        </w:rPr>
        <w:t>2017b</w:t>
      </w:r>
      <w:r w:rsidR="002F76F4">
        <w:rPr>
          <w:rFonts w:ascii="Arial" w:hAnsi="Arial" w:cs="Arial"/>
          <w:sz w:val="24"/>
          <w:szCs w:val="24"/>
        </w:rPr>
        <w:t xml:space="preserve">) </w:t>
      </w:r>
      <w:r w:rsidRPr="00221C13">
        <w:rPr>
          <w:rFonts w:ascii="Arial" w:hAnsi="Arial" w:cs="Arial"/>
          <w:i/>
          <w:sz w:val="24"/>
          <w:szCs w:val="24"/>
        </w:rPr>
        <w:t xml:space="preserve">Most workplace carers ‘hiding in plain sight’. </w:t>
      </w:r>
      <w:r w:rsidRPr="00221C13">
        <w:rPr>
          <w:rFonts w:ascii="Arial" w:hAnsi="Arial" w:cs="Arial"/>
          <w:sz w:val="24"/>
          <w:szCs w:val="24"/>
        </w:rPr>
        <w:t xml:space="preserve">Available at: </w:t>
      </w:r>
      <w:hyperlink r:id="rId65" w:history="1">
        <w:r w:rsidRPr="00221C13">
          <w:rPr>
            <w:rStyle w:val="Hyperlink"/>
            <w:rFonts w:ascii="Arial" w:hAnsi="Arial" w:cs="Arial"/>
            <w:sz w:val="24"/>
            <w:szCs w:val="24"/>
          </w:rPr>
          <w:t>http://www2.cipd.co.uk/pm/peoplemanagement/b/weblog/archive/2017/11/24/most-workplace-carers-hiding-in-plain-sight.aspx</w:t>
        </w:r>
      </w:hyperlink>
      <w:r w:rsidRPr="00221C13">
        <w:rPr>
          <w:rFonts w:ascii="Arial" w:hAnsi="Arial" w:cs="Arial"/>
          <w:sz w:val="24"/>
          <w:szCs w:val="24"/>
        </w:rPr>
        <w:t xml:space="preserve"> [Accessed 08/12/17]</w:t>
      </w:r>
    </w:p>
    <w:p w:rsidR="00870505" w:rsidRPr="00221C13" w:rsidRDefault="00870505" w:rsidP="00ED79FA">
      <w:pPr>
        <w:rPr>
          <w:rFonts w:ascii="Arial" w:hAnsi="Arial" w:cs="Arial"/>
          <w:sz w:val="24"/>
          <w:szCs w:val="24"/>
        </w:rPr>
      </w:pPr>
      <w:r w:rsidRPr="00221C13">
        <w:rPr>
          <w:rFonts w:ascii="Arial" w:hAnsi="Arial" w:cs="Arial"/>
          <w:sz w:val="24"/>
          <w:szCs w:val="24"/>
        </w:rPr>
        <w:lastRenderedPageBreak/>
        <w:t xml:space="preserve">Marchington, M. and Wilkinson, A. (2016) </w:t>
      </w:r>
      <w:r w:rsidRPr="00221C13">
        <w:rPr>
          <w:rFonts w:ascii="Arial" w:hAnsi="Arial" w:cs="Arial"/>
          <w:i/>
          <w:sz w:val="24"/>
          <w:szCs w:val="24"/>
        </w:rPr>
        <w:t xml:space="preserve">Human resource management at </w:t>
      </w:r>
      <w:r w:rsidRPr="00285E5C">
        <w:rPr>
          <w:rFonts w:ascii="Arial" w:hAnsi="Arial" w:cs="Arial"/>
          <w:sz w:val="24"/>
          <w:szCs w:val="24"/>
        </w:rPr>
        <w:t>work</w:t>
      </w:r>
      <w:r w:rsidR="00285E5C">
        <w:rPr>
          <w:rFonts w:ascii="Arial" w:hAnsi="Arial" w:cs="Arial"/>
          <w:sz w:val="24"/>
          <w:szCs w:val="24"/>
        </w:rPr>
        <w:t xml:space="preserve">, </w:t>
      </w:r>
      <w:r w:rsidRPr="00285E5C">
        <w:rPr>
          <w:rFonts w:ascii="Arial" w:hAnsi="Arial" w:cs="Arial"/>
          <w:sz w:val="24"/>
          <w:szCs w:val="24"/>
        </w:rPr>
        <w:t>6th</w:t>
      </w:r>
      <w:r w:rsidRPr="00221C13">
        <w:rPr>
          <w:rFonts w:ascii="Arial" w:hAnsi="Arial" w:cs="Arial"/>
          <w:sz w:val="24"/>
          <w:szCs w:val="24"/>
        </w:rPr>
        <w:t xml:space="preserve"> edition</w:t>
      </w:r>
      <w:r w:rsidR="002F76F4">
        <w:rPr>
          <w:rFonts w:ascii="Arial" w:hAnsi="Arial" w:cs="Arial"/>
          <w:sz w:val="24"/>
          <w:szCs w:val="24"/>
        </w:rPr>
        <w:t xml:space="preserve">. </w:t>
      </w:r>
      <w:r w:rsidRPr="00221C13">
        <w:rPr>
          <w:rFonts w:ascii="Arial" w:hAnsi="Arial" w:cs="Arial"/>
          <w:sz w:val="24"/>
          <w:szCs w:val="24"/>
        </w:rPr>
        <w:t>London: CIPD</w:t>
      </w:r>
    </w:p>
    <w:p w:rsidR="00280A50" w:rsidRPr="00221C13" w:rsidRDefault="00280A50" w:rsidP="00ED79FA">
      <w:pPr>
        <w:rPr>
          <w:rStyle w:val="Hyperlink"/>
          <w:rFonts w:ascii="Arial" w:hAnsi="Arial" w:cs="Arial"/>
          <w:color w:val="auto"/>
          <w:sz w:val="24"/>
          <w:szCs w:val="24"/>
          <w:u w:val="none"/>
          <w:lang w:eastAsia="en-GB"/>
        </w:rPr>
      </w:pPr>
      <w:r w:rsidRPr="00221C13">
        <w:rPr>
          <w:rStyle w:val="Hyperlink"/>
          <w:rFonts w:ascii="Arial" w:hAnsi="Arial" w:cs="Arial"/>
          <w:color w:val="auto"/>
          <w:sz w:val="24"/>
          <w:szCs w:val="24"/>
          <w:u w:val="none"/>
          <w:lang w:eastAsia="en-GB"/>
        </w:rPr>
        <w:t>McCartney, C.</w:t>
      </w:r>
      <w:r w:rsidR="002F76F4">
        <w:rPr>
          <w:rStyle w:val="Hyperlink"/>
          <w:rFonts w:ascii="Arial" w:hAnsi="Arial" w:cs="Arial"/>
          <w:color w:val="auto"/>
          <w:sz w:val="24"/>
          <w:szCs w:val="24"/>
          <w:u w:val="none"/>
          <w:lang w:eastAsia="en-GB"/>
        </w:rPr>
        <w:t xml:space="preserve"> (</w:t>
      </w:r>
      <w:r w:rsidRPr="00221C13">
        <w:rPr>
          <w:rStyle w:val="Hyperlink"/>
          <w:rFonts w:ascii="Arial" w:hAnsi="Arial" w:cs="Arial"/>
          <w:color w:val="auto"/>
          <w:sz w:val="24"/>
          <w:szCs w:val="24"/>
          <w:u w:val="none"/>
          <w:lang w:eastAsia="en-GB"/>
        </w:rPr>
        <w:t>2017</w:t>
      </w:r>
      <w:r w:rsidR="002F76F4">
        <w:rPr>
          <w:rStyle w:val="Hyperlink"/>
          <w:rFonts w:ascii="Arial" w:hAnsi="Arial" w:cs="Arial"/>
          <w:color w:val="auto"/>
          <w:sz w:val="24"/>
          <w:szCs w:val="24"/>
          <w:u w:val="none"/>
          <w:lang w:eastAsia="en-GB"/>
        </w:rPr>
        <w:t>)</w:t>
      </w:r>
      <w:r w:rsidRPr="00221C13">
        <w:rPr>
          <w:rStyle w:val="Hyperlink"/>
          <w:rFonts w:ascii="Arial" w:hAnsi="Arial" w:cs="Arial"/>
          <w:color w:val="auto"/>
          <w:sz w:val="24"/>
          <w:szCs w:val="24"/>
          <w:u w:val="none"/>
          <w:lang w:eastAsia="en-GB"/>
        </w:rPr>
        <w:t xml:space="preserve"> </w:t>
      </w:r>
      <w:r w:rsidRPr="00221C13">
        <w:rPr>
          <w:rStyle w:val="Hyperlink"/>
          <w:rFonts w:ascii="Arial" w:hAnsi="Arial" w:cs="Arial"/>
          <w:i/>
          <w:color w:val="auto"/>
          <w:sz w:val="24"/>
          <w:szCs w:val="24"/>
          <w:u w:val="none"/>
          <w:lang w:eastAsia="en-GB"/>
        </w:rPr>
        <w:t>How to be an employer of choice in an increasingly competitive jobs market</w:t>
      </w:r>
      <w:r w:rsidRPr="00221C13">
        <w:rPr>
          <w:rStyle w:val="Hyperlink"/>
          <w:rFonts w:ascii="Arial" w:hAnsi="Arial" w:cs="Arial"/>
          <w:color w:val="auto"/>
          <w:sz w:val="24"/>
          <w:szCs w:val="24"/>
          <w:u w:val="none"/>
          <w:lang w:eastAsia="en-GB"/>
        </w:rPr>
        <w:t>, Personnel Today</w:t>
      </w:r>
      <w:r w:rsidRPr="00221C13">
        <w:rPr>
          <w:rStyle w:val="Hyperlink"/>
          <w:rFonts w:ascii="Arial" w:hAnsi="Arial" w:cs="Arial"/>
          <w:i/>
          <w:color w:val="auto"/>
          <w:sz w:val="24"/>
          <w:szCs w:val="24"/>
          <w:u w:val="none"/>
          <w:lang w:eastAsia="en-GB"/>
        </w:rPr>
        <w:t>.</w:t>
      </w:r>
      <w:r w:rsidRPr="00221C13">
        <w:rPr>
          <w:rStyle w:val="Hyperlink"/>
          <w:rFonts w:ascii="Arial" w:hAnsi="Arial" w:cs="Arial"/>
          <w:color w:val="auto"/>
          <w:sz w:val="24"/>
          <w:szCs w:val="24"/>
          <w:u w:val="none"/>
          <w:lang w:eastAsia="en-GB"/>
        </w:rPr>
        <w:t xml:space="preserve"> Available at: </w:t>
      </w:r>
      <w:hyperlink r:id="rId66" w:history="1">
        <w:r w:rsidRPr="00221C13">
          <w:rPr>
            <w:rStyle w:val="Hyperlink"/>
            <w:rFonts w:ascii="Arial" w:hAnsi="Arial" w:cs="Arial"/>
            <w:color w:val="auto"/>
            <w:sz w:val="24"/>
            <w:szCs w:val="24"/>
            <w:lang w:eastAsia="en-GB"/>
          </w:rPr>
          <w:t>https://www.personneltoday.com/hr/employer-choice-increasingly-competitive-jobs-market/</w:t>
        </w:r>
      </w:hyperlink>
      <w:r w:rsidRPr="00221C13">
        <w:rPr>
          <w:rStyle w:val="Hyperlink"/>
          <w:rFonts w:ascii="Arial" w:hAnsi="Arial" w:cs="Arial"/>
          <w:color w:val="auto"/>
          <w:sz w:val="24"/>
          <w:szCs w:val="24"/>
          <w:u w:val="none"/>
          <w:lang w:eastAsia="en-GB"/>
        </w:rPr>
        <w:t xml:space="preserve"> [Accessed 05/12/17]</w:t>
      </w:r>
    </w:p>
    <w:p w:rsidR="00686076" w:rsidRPr="00221C13" w:rsidRDefault="00686076" w:rsidP="00ED79FA">
      <w:pPr>
        <w:rPr>
          <w:rFonts w:ascii="Arial" w:hAnsi="Arial" w:cs="Arial"/>
          <w:sz w:val="24"/>
          <w:szCs w:val="24"/>
        </w:rPr>
      </w:pPr>
      <w:r w:rsidRPr="00221C13">
        <w:rPr>
          <w:rFonts w:ascii="Arial" w:hAnsi="Arial" w:cs="Arial"/>
          <w:sz w:val="24"/>
          <w:szCs w:val="24"/>
        </w:rPr>
        <w:t>McFarlane, P.</w:t>
      </w:r>
      <w:r w:rsidR="002F76F4">
        <w:rPr>
          <w:rFonts w:ascii="Arial" w:hAnsi="Arial" w:cs="Arial"/>
          <w:sz w:val="24"/>
          <w:szCs w:val="24"/>
        </w:rPr>
        <w:t xml:space="preserve"> (</w:t>
      </w:r>
      <w:r w:rsidRPr="00221C13">
        <w:rPr>
          <w:rFonts w:ascii="Arial" w:hAnsi="Arial" w:cs="Arial"/>
          <w:sz w:val="24"/>
          <w:szCs w:val="24"/>
        </w:rPr>
        <w:t>2016</w:t>
      </w:r>
      <w:r w:rsidR="002F76F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How the Trade Union Act 2016 will change the rules on industrial action. </w:t>
      </w:r>
      <w:r w:rsidRPr="00221C13">
        <w:rPr>
          <w:rFonts w:ascii="Arial" w:hAnsi="Arial" w:cs="Arial"/>
          <w:sz w:val="24"/>
          <w:szCs w:val="24"/>
        </w:rPr>
        <w:t xml:space="preserve">Available at: </w:t>
      </w:r>
      <w:hyperlink r:id="rId67" w:history="1">
        <w:r w:rsidRPr="00221C13">
          <w:rPr>
            <w:rStyle w:val="Hyperlink"/>
            <w:rFonts w:ascii="Arial" w:hAnsi="Arial" w:cs="Arial"/>
            <w:sz w:val="24"/>
            <w:szCs w:val="24"/>
          </w:rPr>
          <w:t>http://www2.cipd.co.uk/pm/peoplemanagement/b/weblog/archive/2016/10/10/how-the-trade-union-act-2016-will-change-the-rules-on-industrial-action.aspx</w:t>
        </w:r>
      </w:hyperlink>
      <w:r w:rsidRPr="00221C13">
        <w:rPr>
          <w:rFonts w:ascii="Arial" w:hAnsi="Arial" w:cs="Arial"/>
          <w:sz w:val="24"/>
          <w:szCs w:val="24"/>
        </w:rPr>
        <w:t xml:space="preserve"> [Accessed 06/12/17]</w:t>
      </w:r>
    </w:p>
    <w:p w:rsidR="008C081B" w:rsidRDefault="008C081B" w:rsidP="00ED79FA">
      <w:pPr>
        <w:rPr>
          <w:rFonts w:ascii="Arial" w:hAnsi="Arial" w:cs="Arial"/>
          <w:sz w:val="24"/>
          <w:szCs w:val="24"/>
        </w:rPr>
      </w:pPr>
      <w:r w:rsidRPr="00221C13">
        <w:rPr>
          <w:rFonts w:ascii="Arial" w:hAnsi="Arial" w:cs="Arial"/>
          <w:sz w:val="24"/>
          <w:szCs w:val="24"/>
        </w:rPr>
        <w:t>Mercer</w:t>
      </w:r>
      <w:r w:rsidR="002F76F4">
        <w:rPr>
          <w:rFonts w:ascii="Arial" w:hAnsi="Arial" w:cs="Arial"/>
          <w:sz w:val="24"/>
          <w:szCs w:val="24"/>
        </w:rPr>
        <w:t xml:space="preserve"> (</w:t>
      </w:r>
      <w:r w:rsidRPr="00221C13">
        <w:rPr>
          <w:rFonts w:ascii="Arial" w:hAnsi="Arial" w:cs="Arial"/>
          <w:sz w:val="24"/>
          <w:szCs w:val="24"/>
        </w:rPr>
        <w:t>2017</w:t>
      </w:r>
      <w:r w:rsidR="002F76F4">
        <w:rPr>
          <w:rFonts w:ascii="Arial" w:hAnsi="Arial" w:cs="Arial"/>
          <w:sz w:val="24"/>
          <w:szCs w:val="24"/>
        </w:rPr>
        <w:t xml:space="preserve">) </w:t>
      </w:r>
      <w:r w:rsidR="002F76F4" w:rsidRPr="00B37380">
        <w:rPr>
          <w:rFonts w:ascii="Arial" w:hAnsi="Arial" w:cs="Arial"/>
          <w:i/>
          <w:sz w:val="24"/>
          <w:szCs w:val="24"/>
        </w:rPr>
        <w:t>Only one in three organisations deploy the key components of a high-performing HR Service Delivery Model, finds Mercer.</w:t>
      </w:r>
      <w:r w:rsidR="0076167A" w:rsidRPr="00221C13">
        <w:rPr>
          <w:rFonts w:ascii="Arial" w:hAnsi="Arial" w:cs="Arial"/>
          <w:i/>
          <w:sz w:val="24"/>
          <w:szCs w:val="24"/>
        </w:rPr>
        <w:t xml:space="preserve"> </w:t>
      </w:r>
      <w:r w:rsidR="0076167A" w:rsidRPr="00221C13">
        <w:rPr>
          <w:rFonts w:ascii="Arial" w:hAnsi="Arial" w:cs="Arial"/>
          <w:sz w:val="24"/>
          <w:szCs w:val="24"/>
        </w:rPr>
        <w:t xml:space="preserve">Available at: </w:t>
      </w:r>
      <w:hyperlink r:id="rId68" w:history="1">
        <w:r w:rsidR="0076167A" w:rsidRPr="00221C13">
          <w:rPr>
            <w:rStyle w:val="Hyperlink"/>
            <w:rFonts w:ascii="Arial" w:hAnsi="Arial" w:cs="Arial"/>
            <w:sz w:val="24"/>
            <w:szCs w:val="24"/>
          </w:rPr>
          <w:t>https://www.mercer.com/newsroom/2017-hr-transformation-study-how-hr-needs-to-change.html</w:t>
        </w:r>
      </w:hyperlink>
      <w:r w:rsidR="0076167A" w:rsidRPr="00221C13">
        <w:rPr>
          <w:rFonts w:ascii="Arial" w:hAnsi="Arial" w:cs="Arial"/>
          <w:sz w:val="24"/>
          <w:szCs w:val="24"/>
        </w:rPr>
        <w:t xml:space="preserve"> [Accessed 07/12/17]</w:t>
      </w:r>
    </w:p>
    <w:p w:rsidR="00964210" w:rsidRPr="00964210" w:rsidRDefault="00964210" w:rsidP="00ED79FA">
      <w:pPr>
        <w:rPr>
          <w:rFonts w:ascii="Arial" w:hAnsi="Arial" w:cs="Arial"/>
          <w:sz w:val="24"/>
          <w:szCs w:val="24"/>
        </w:rPr>
      </w:pPr>
      <w:proofErr w:type="spellStart"/>
      <w:r>
        <w:rPr>
          <w:rFonts w:ascii="Arial" w:hAnsi="Arial" w:cs="Arial"/>
          <w:sz w:val="24"/>
          <w:szCs w:val="24"/>
        </w:rPr>
        <w:t>Mingardon</w:t>
      </w:r>
      <w:proofErr w:type="spellEnd"/>
      <w:r>
        <w:rPr>
          <w:rFonts w:ascii="Arial" w:hAnsi="Arial" w:cs="Arial"/>
          <w:sz w:val="24"/>
          <w:szCs w:val="24"/>
        </w:rPr>
        <w:t xml:space="preserve">, S., Wolfgang, M., Keenan, P., </w:t>
      </w:r>
      <w:proofErr w:type="spellStart"/>
      <w:r>
        <w:rPr>
          <w:rFonts w:ascii="Arial" w:hAnsi="Arial" w:cs="Arial"/>
          <w:sz w:val="24"/>
          <w:szCs w:val="24"/>
        </w:rPr>
        <w:t>Krief</w:t>
      </w:r>
      <w:proofErr w:type="spellEnd"/>
      <w:r>
        <w:rPr>
          <w:rFonts w:ascii="Arial" w:hAnsi="Arial" w:cs="Arial"/>
          <w:sz w:val="24"/>
          <w:szCs w:val="24"/>
        </w:rPr>
        <w:t xml:space="preserve">, A., </w:t>
      </w:r>
      <w:proofErr w:type="spellStart"/>
      <w:r>
        <w:rPr>
          <w:rFonts w:ascii="Arial" w:hAnsi="Arial" w:cs="Arial"/>
          <w:sz w:val="24"/>
          <w:szCs w:val="24"/>
        </w:rPr>
        <w:t>Doust</w:t>
      </w:r>
      <w:proofErr w:type="spellEnd"/>
      <w:r>
        <w:rPr>
          <w:rFonts w:ascii="Arial" w:hAnsi="Arial" w:cs="Arial"/>
          <w:sz w:val="24"/>
          <w:szCs w:val="24"/>
        </w:rPr>
        <w:t xml:space="preserve">, A. and </w:t>
      </w:r>
      <w:proofErr w:type="spellStart"/>
      <w:r>
        <w:rPr>
          <w:rFonts w:ascii="Arial" w:hAnsi="Arial" w:cs="Arial"/>
          <w:sz w:val="24"/>
          <w:szCs w:val="24"/>
        </w:rPr>
        <w:t>Adida</w:t>
      </w:r>
      <w:proofErr w:type="spellEnd"/>
      <w:r>
        <w:rPr>
          <w:rFonts w:ascii="Arial" w:hAnsi="Arial" w:cs="Arial"/>
          <w:sz w:val="24"/>
          <w:szCs w:val="24"/>
        </w:rPr>
        <w:t xml:space="preserve">, F. (2017). </w:t>
      </w:r>
      <w:r>
        <w:rPr>
          <w:rFonts w:ascii="Arial" w:hAnsi="Arial" w:cs="Arial"/>
          <w:i/>
          <w:sz w:val="24"/>
          <w:szCs w:val="24"/>
        </w:rPr>
        <w:t>Digital-Era Change Runs on People Power</w:t>
      </w:r>
      <w:r w:rsidR="003A51F9" w:rsidRPr="003A51F9">
        <w:rPr>
          <w:rFonts w:ascii="Arial" w:hAnsi="Arial" w:cs="Arial"/>
          <w:sz w:val="24"/>
          <w:szCs w:val="24"/>
        </w:rPr>
        <w:t>,</w:t>
      </w:r>
      <w:r w:rsidR="003A51F9">
        <w:rPr>
          <w:rFonts w:ascii="Arial" w:hAnsi="Arial" w:cs="Arial"/>
          <w:i/>
          <w:sz w:val="24"/>
          <w:szCs w:val="24"/>
        </w:rPr>
        <w:t xml:space="preserve"> </w:t>
      </w:r>
      <w:r w:rsidR="00424213">
        <w:rPr>
          <w:rFonts w:ascii="Arial" w:hAnsi="Arial" w:cs="Arial"/>
          <w:sz w:val="24"/>
          <w:szCs w:val="24"/>
        </w:rPr>
        <w:t>BCG</w:t>
      </w:r>
      <w:r>
        <w:rPr>
          <w:rFonts w:ascii="Arial" w:hAnsi="Arial" w:cs="Arial"/>
          <w:i/>
          <w:sz w:val="24"/>
          <w:szCs w:val="24"/>
        </w:rPr>
        <w:t xml:space="preserve">. </w:t>
      </w:r>
      <w:r>
        <w:rPr>
          <w:rFonts w:ascii="Arial" w:hAnsi="Arial" w:cs="Arial"/>
          <w:sz w:val="24"/>
          <w:szCs w:val="24"/>
        </w:rPr>
        <w:t xml:space="preserve">Available at: </w:t>
      </w:r>
      <w:hyperlink r:id="rId69" w:history="1">
        <w:r w:rsidRPr="001356A0">
          <w:rPr>
            <w:rStyle w:val="Hyperlink"/>
            <w:rFonts w:ascii="Arial" w:hAnsi="Arial" w:cs="Arial"/>
            <w:sz w:val="24"/>
            <w:szCs w:val="24"/>
          </w:rPr>
          <w:t>https://www.bcg.com/publications/201</w:t>
        </w:r>
        <w:r w:rsidRPr="001356A0">
          <w:rPr>
            <w:rStyle w:val="Hyperlink"/>
            <w:rFonts w:ascii="Arial" w:hAnsi="Arial" w:cs="Arial"/>
            <w:sz w:val="24"/>
            <w:szCs w:val="24"/>
          </w:rPr>
          <w:t>7</w:t>
        </w:r>
        <w:r w:rsidRPr="001356A0">
          <w:rPr>
            <w:rStyle w:val="Hyperlink"/>
            <w:rFonts w:ascii="Arial" w:hAnsi="Arial" w:cs="Arial"/>
            <w:sz w:val="24"/>
            <w:szCs w:val="24"/>
          </w:rPr>
          <w:t>/change-management-organization-digital-era-change-runs-people-power.aspx?linkId=45313518</w:t>
        </w:r>
      </w:hyperlink>
      <w:r>
        <w:rPr>
          <w:rFonts w:ascii="Arial" w:hAnsi="Arial" w:cs="Arial"/>
          <w:sz w:val="24"/>
          <w:szCs w:val="24"/>
        </w:rPr>
        <w:t xml:space="preserve"> [Accessed 09/12/17]</w:t>
      </w:r>
    </w:p>
    <w:p w:rsidR="004100DC" w:rsidRPr="00221C13" w:rsidRDefault="004100DC" w:rsidP="00ED79FA">
      <w:pPr>
        <w:rPr>
          <w:rFonts w:ascii="Arial" w:hAnsi="Arial" w:cs="Arial"/>
          <w:sz w:val="24"/>
          <w:szCs w:val="24"/>
        </w:rPr>
      </w:pPr>
      <w:r w:rsidRPr="00221C13">
        <w:rPr>
          <w:rFonts w:ascii="Arial" w:hAnsi="Arial" w:cs="Arial"/>
          <w:sz w:val="24"/>
          <w:szCs w:val="24"/>
        </w:rPr>
        <w:t>Naylor, C.</w:t>
      </w:r>
      <w:r w:rsidR="002F76F4">
        <w:rPr>
          <w:rFonts w:ascii="Arial" w:hAnsi="Arial" w:cs="Arial"/>
          <w:sz w:val="24"/>
          <w:szCs w:val="24"/>
        </w:rPr>
        <w:t xml:space="preserve"> (2</w:t>
      </w:r>
      <w:r w:rsidRPr="00221C13">
        <w:rPr>
          <w:rFonts w:ascii="Arial" w:hAnsi="Arial" w:cs="Arial"/>
          <w:sz w:val="24"/>
          <w:szCs w:val="24"/>
        </w:rPr>
        <w:t>017</w:t>
      </w:r>
      <w:r w:rsidR="002F76F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Environmental sustainability in health and social care, </w:t>
      </w:r>
      <w:r w:rsidRPr="00221C13">
        <w:rPr>
          <w:rFonts w:ascii="Arial" w:hAnsi="Arial" w:cs="Arial"/>
          <w:sz w:val="24"/>
          <w:szCs w:val="24"/>
        </w:rPr>
        <w:t xml:space="preserve">The King’s Fund. Available at: </w:t>
      </w:r>
      <w:hyperlink r:id="rId70" w:history="1">
        <w:r w:rsidRPr="00221C13">
          <w:rPr>
            <w:rStyle w:val="Hyperlink"/>
            <w:rFonts w:ascii="Arial" w:hAnsi="Arial" w:cs="Arial"/>
            <w:sz w:val="24"/>
            <w:szCs w:val="24"/>
          </w:rPr>
          <w:t>https://www.kingsfund.org.uk/projects/environmental-sustainability-health-and-social-care</w:t>
        </w:r>
      </w:hyperlink>
      <w:r w:rsidRPr="00221C13">
        <w:rPr>
          <w:rFonts w:ascii="Arial" w:hAnsi="Arial" w:cs="Arial"/>
          <w:sz w:val="24"/>
          <w:szCs w:val="24"/>
        </w:rPr>
        <w:t xml:space="preserve"> [Accessed 06/12/17]</w:t>
      </w:r>
    </w:p>
    <w:p w:rsidR="0033063A" w:rsidRPr="00221C13" w:rsidRDefault="0033063A" w:rsidP="00ED79FA">
      <w:pPr>
        <w:rPr>
          <w:rFonts w:ascii="Arial" w:hAnsi="Arial" w:cs="Arial"/>
          <w:sz w:val="24"/>
          <w:szCs w:val="24"/>
        </w:rPr>
      </w:pPr>
      <w:r w:rsidRPr="00221C13">
        <w:rPr>
          <w:rFonts w:ascii="Arial" w:hAnsi="Arial" w:cs="Arial"/>
          <w:sz w:val="24"/>
          <w:szCs w:val="24"/>
        </w:rPr>
        <w:t>NIBUSINESSINFO.CO.UK</w:t>
      </w:r>
      <w:r w:rsidR="002F76F4">
        <w:rPr>
          <w:rFonts w:ascii="Arial" w:hAnsi="Arial" w:cs="Arial"/>
          <w:sz w:val="24"/>
          <w:szCs w:val="24"/>
        </w:rPr>
        <w:t xml:space="preserve"> (</w:t>
      </w:r>
      <w:r w:rsidRPr="00221C13">
        <w:rPr>
          <w:rFonts w:ascii="Arial" w:hAnsi="Arial" w:cs="Arial"/>
          <w:sz w:val="24"/>
          <w:szCs w:val="24"/>
        </w:rPr>
        <w:t>2017</w:t>
      </w:r>
      <w:r w:rsidR="002F76F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New rates for statutory payments for 2017 to 2018. </w:t>
      </w:r>
      <w:r w:rsidRPr="00221C13">
        <w:rPr>
          <w:rFonts w:ascii="Arial" w:hAnsi="Arial" w:cs="Arial"/>
          <w:sz w:val="24"/>
          <w:szCs w:val="24"/>
        </w:rPr>
        <w:t xml:space="preserve">Available at: </w:t>
      </w:r>
      <w:hyperlink r:id="rId71" w:history="1">
        <w:r w:rsidRPr="00221C13">
          <w:rPr>
            <w:rStyle w:val="Hyperlink"/>
            <w:rFonts w:ascii="Arial" w:hAnsi="Arial" w:cs="Arial"/>
            <w:sz w:val="24"/>
            <w:szCs w:val="24"/>
          </w:rPr>
          <w:t>https://www.nibusinessinfo.co.uk/content/new-rates-statutory-payments-2017-2018</w:t>
        </w:r>
      </w:hyperlink>
      <w:r w:rsidRPr="00221C13">
        <w:rPr>
          <w:rFonts w:ascii="Arial" w:hAnsi="Arial" w:cs="Arial"/>
          <w:sz w:val="24"/>
          <w:szCs w:val="24"/>
        </w:rPr>
        <w:t xml:space="preserve"> [Accessed 04/12/17]</w:t>
      </w:r>
    </w:p>
    <w:p w:rsidR="00972F44" w:rsidRPr="00221C13" w:rsidRDefault="00972F44" w:rsidP="00ED79FA">
      <w:pPr>
        <w:rPr>
          <w:rFonts w:ascii="Arial" w:hAnsi="Arial" w:cs="Arial"/>
          <w:sz w:val="24"/>
          <w:szCs w:val="24"/>
        </w:rPr>
      </w:pPr>
      <w:r w:rsidRPr="00221C13">
        <w:rPr>
          <w:rFonts w:ascii="Arial" w:hAnsi="Arial" w:cs="Arial"/>
          <w:sz w:val="24"/>
          <w:szCs w:val="24"/>
        </w:rPr>
        <w:t>Office for National Statistics</w:t>
      </w:r>
      <w:r w:rsidR="002F76F4">
        <w:rPr>
          <w:rFonts w:ascii="Arial" w:hAnsi="Arial" w:cs="Arial"/>
          <w:sz w:val="24"/>
          <w:szCs w:val="24"/>
        </w:rPr>
        <w:t xml:space="preserve"> (</w:t>
      </w:r>
      <w:r w:rsidRPr="00221C13">
        <w:rPr>
          <w:rFonts w:ascii="Arial" w:hAnsi="Arial" w:cs="Arial"/>
          <w:sz w:val="24"/>
          <w:szCs w:val="24"/>
        </w:rPr>
        <w:t>2017</w:t>
      </w:r>
      <w:r w:rsidR="002F76F4">
        <w:rPr>
          <w:rFonts w:ascii="Arial" w:hAnsi="Arial" w:cs="Arial"/>
          <w:sz w:val="24"/>
          <w:szCs w:val="24"/>
        </w:rPr>
        <w:t>)</w:t>
      </w:r>
      <w:r w:rsidR="00BB20EE">
        <w:rPr>
          <w:rFonts w:ascii="Arial" w:hAnsi="Arial" w:cs="Arial"/>
          <w:sz w:val="24"/>
          <w:szCs w:val="24"/>
        </w:rPr>
        <w:t xml:space="preserve"> </w:t>
      </w:r>
      <w:r w:rsidRPr="00221C13">
        <w:rPr>
          <w:rFonts w:ascii="Arial" w:hAnsi="Arial" w:cs="Arial"/>
          <w:i/>
          <w:sz w:val="24"/>
          <w:szCs w:val="24"/>
        </w:rPr>
        <w:t>Unemployment rate (aged 16 and over, seasonally adjusted).</w:t>
      </w:r>
      <w:r w:rsidRPr="00221C13">
        <w:rPr>
          <w:rFonts w:ascii="Arial" w:hAnsi="Arial" w:cs="Arial"/>
          <w:sz w:val="24"/>
          <w:szCs w:val="24"/>
        </w:rPr>
        <w:t xml:space="preserve"> Available at: </w:t>
      </w:r>
      <w:hyperlink r:id="rId72" w:history="1">
        <w:r w:rsidRPr="00221C13">
          <w:rPr>
            <w:rFonts w:ascii="Arial" w:hAnsi="Arial" w:cs="Arial"/>
            <w:sz w:val="24"/>
            <w:szCs w:val="24"/>
          </w:rPr>
          <w:t>https://www.ons.gov.uk/employmentandlabourmarket/peoplenotinwork/unemployment/timeseries/mgsx/lms</w:t>
        </w:r>
      </w:hyperlink>
      <w:r w:rsidRPr="00221C13">
        <w:rPr>
          <w:rFonts w:ascii="Arial" w:hAnsi="Arial" w:cs="Arial"/>
          <w:sz w:val="24"/>
          <w:szCs w:val="24"/>
        </w:rPr>
        <w:t xml:space="preserve"> [Accessed 04/12/17]</w:t>
      </w:r>
    </w:p>
    <w:p w:rsidR="00F97466" w:rsidRPr="00221C13" w:rsidRDefault="00F97466" w:rsidP="00ED79FA">
      <w:pPr>
        <w:rPr>
          <w:rFonts w:ascii="Arial" w:hAnsi="Arial" w:cs="Arial"/>
          <w:sz w:val="24"/>
          <w:szCs w:val="24"/>
        </w:rPr>
      </w:pPr>
      <w:r w:rsidRPr="00221C13">
        <w:rPr>
          <w:rFonts w:ascii="Arial" w:hAnsi="Arial" w:cs="Arial"/>
          <w:sz w:val="24"/>
          <w:szCs w:val="24"/>
        </w:rPr>
        <w:t>Perthyn</w:t>
      </w:r>
      <w:r w:rsidR="002F76F4">
        <w:rPr>
          <w:rFonts w:ascii="Arial" w:hAnsi="Arial" w:cs="Arial"/>
          <w:sz w:val="24"/>
          <w:szCs w:val="24"/>
        </w:rPr>
        <w:t xml:space="preserve"> (2014)</w:t>
      </w:r>
      <w:r w:rsidRPr="00221C13">
        <w:rPr>
          <w:rFonts w:ascii="Arial" w:hAnsi="Arial" w:cs="Arial"/>
          <w:sz w:val="24"/>
          <w:szCs w:val="24"/>
        </w:rPr>
        <w:t xml:space="preserve"> </w:t>
      </w:r>
      <w:r w:rsidRPr="00221C13">
        <w:rPr>
          <w:rFonts w:ascii="Arial" w:hAnsi="Arial" w:cs="Arial"/>
          <w:i/>
          <w:sz w:val="24"/>
          <w:szCs w:val="24"/>
        </w:rPr>
        <w:t>Perthyn Five Year Strategic Plan</w:t>
      </w:r>
      <w:r w:rsidR="002F76F4">
        <w:rPr>
          <w:rFonts w:ascii="Arial" w:hAnsi="Arial" w:cs="Arial"/>
          <w:i/>
          <w:sz w:val="24"/>
          <w:szCs w:val="24"/>
        </w:rPr>
        <w:t>: 2014 to 2018</w:t>
      </w:r>
      <w:r w:rsidRPr="00221C13">
        <w:rPr>
          <w:rFonts w:ascii="Arial" w:hAnsi="Arial" w:cs="Arial"/>
          <w:sz w:val="24"/>
          <w:szCs w:val="24"/>
        </w:rPr>
        <w:t>.</w:t>
      </w:r>
      <w:r w:rsidR="002F76F4">
        <w:rPr>
          <w:rFonts w:ascii="Arial" w:hAnsi="Arial" w:cs="Arial"/>
          <w:sz w:val="24"/>
          <w:szCs w:val="24"/>
        </w:rPr>
        <w:t xml:space="preserve"> Perthyn: Swansea</w:t>
      </w:r>
    </w:p>
    <w:p w:rsidR="00C53CB3" w:rsidRPr="00221C13" w:rsidRDefault="00C53CB3" w:rsidP="00ED79FA">
      <w:pPr>
        <w:rPr>
          <w:rFonts w:ascii="Arial" w:hAnsi="Arial" w:cs="Arial"/>
          <w:sz w:val="24"/>
          <w:szCs w:val="24"/>
        </w:rPr>
      </w:pPr>
      <w:r w:rsidRPr="00221C13">
        <w:rPr>
          <w:rFonts w:ascii="Arial" w:hAnsi="Arial" w:cs="Arial"/>
          <w:sz w:val="24"/>
          <w:szCs w:val="24"/>
        </w:rPr>
        <w:t>Pfau</w:t>
      </w:r>
      <w:r w:rsidR="002F76F4">
        <w:rPr>
          <w:rFonts w:ascii="Arial" w:hAnsi="Arial" w:cs="Arial"/>
          <w:sz w:val="24"/>
          <w:szCs w:val="24"/>
        </w:rPr>
        <w:t xml:space="preserve">, </w:t>
      </w:r>
      <w:r w:rsidRPr="00221C13">
        <w:rPr>
          <w:rFonts w:ascii="Arial" w:hAnsi="Arial" w:cs="Arial"/>
          <w:sz w:val="24"/>
          <w:szCs w:val="24"/>
        </w:rPr>
        <w:t>B.</w:t>
      </w:r>
      <w:r w:rsidR="002F76F4">
        <w:rPr>
          <w:rFonts w:ascii="Arial" w:hAnsi="Arial" w:cs="Arial"/>
          <w:sz w:val="24"/>
          <w:szCs w:val="24"/>
        </w:rPr>
        <w:t xml:space="preserve"> (</w:t>
      </w:r>
      <w:r w:rsidRPr="00221C13">
        <w:rPr>
          <w:rFonts w:ascii="Arial" w:hAnsi="Arial" w:cs="Arial"/>
          <w:sz w:val="24"/>
          <w:szCs w:val="24"/>
        </w:rPr>
        <w:t>2016</w:t>
      </w:r>
      <w:r w:rsidR="002F76F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What do millennials really want at work? The same things the rest of us do</w:t>
      </w:r>
      <w:r w:rsidR="00C7428B">
        <w:rPr>
          <w:rFonts w:ascii="Arial" w:hAnsi="Arial" w:cs="Arial"/>
          <w:sz w:val="24"/>
          <w:szCs w:val="24"/>
        </w:rPr>
        <w:t xml:space="preserve">, </w:t>
      </w:r>
      <w:r w:rsidRPr="00221C13">
        <w:rPr>
          <w:rFonts w:ascii="Arial" w:hAnsi="Arial" w:cs="Arial"/>
          <w:sz w:val="24"/>
          <w:szCs w:val="24"/>
        </w:rPr>
        <w:t xml:space="preserve">Harvard Business Review. Available at: </w:t>
      </w:r>
      <w:hyperlink r:id="rId73" w:history="1">
        <w:r w:rsidRPr="00221C13">
          <w:rPr>
            <w:rStyle w:val="Hyperlink"/>
            <w:rFonts w:ascii="Arial" w:hAnsi="Arial" w:cs="Arial"/>
            <w:sz w:val="24"/>
            <w:szCs w:val="24"/>
          </w:rPr>
          <w:t>https://hbr.org/2016/04/what-do-millennials-really-want-at-work</w:t>
        </w:r>
      </w:hyperlink>
      <w:r w:rsidRPr="00221C13">
        <w:rPr>
          <w:rFonts w:ascii="Arial" w:hAnsi="Arial" w:cs="Arial"/>
          <w:sz w:val="24"/>
          <w:szCs w:val="24"/>
        </w:rPr>
        <w:t xml:space="preserve"> [Accessed 06/12/17]</w:t>
      </w:r>
    </w:p>
    <w:p w:rsidR="00972F44" w:rsidRPr="00221C13" w:rsidRDefault="00972F44" w:rsidP="00ED79FA">
      <w:pPr>
        <w:rPr>
          <w:rFonts w:ascii="Arial" w:hAnsi="Arial" w:cs="Arial"/>
          <w:sz w:val="24"/>
          <w:szCs w:val="24"/>
        </w:rPr>
      </w:pPr>
      <w:r w:rsidRPr="00221C13">
        <w:rPr>
          <w:rFonts w:ascii="Arial" w:hAnsi="Arial" w:cs="Arial"/>
          <w:sz w:val="24"/>
          <w:szCs w:val="24"/>
        </w:rPr>
        <w:t>PWC Global</w:t>
      </w:r>
      <w:r w:rsidR="002F76F4">
        <w:rPr>
          <w:rFonts w:ascii="Arial" w:hAnsi="Arial" w:cs="Arial"/>
          <w:sz w:val="24"/>
          <w:szCs w:val="24"/>
        </w:rPr>
        <w:t xml:space="preserve"> (</w:t>
      </w:r>
      <w:r w:rsidRPr="00221C13">
        <w:rPr>
          <w:rFonts w:ascii="Arial" w:hAnsi="Arial" w:cs="Arial"/>
          <w:sz w:val="24"/>
          <w:szCs w:val="24"/>
        </w:rPr>
        <w:t>2017</w:t>
      </w:r>
      <w:r w:rsidR="002F76F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Workforce of the future: The Green World in 2030.</w:t>
      </w:r>
      <w:r w:rsidRPr="00221C13">
        <w:rPr>
          <w:rFonts w:ascii="Arial" w:hAnsi="Arial" w:cs="Arial"/>
          <w:sz w:val="24"/>
          <w:szCs w:val="24"/>
        </w:rPr>
        <w:t xml:space="preserve"> Available at: </w:t>
      </w:r>
      <w:hyperlink r:id="rId74" w:history="1">
        <w:r w:rsidRPr="00221C13">
          <w:rPr>
            <w:rStyle w:val="Hyperlink"/>
            <w:rFonts w:ascii="Arial" w:hAnsi="Arial" w:cs="Arial"/>
            <w:sz w:val="24"/>
            <w:szCs w:val="24"/>
            <w:lang w:eastAsia="en-GB"/>
          </w:rPr>
          <w:t>https://www.pwc.com/gx/en/services/people-organisation/publications/workforce-of-the-future/workforce-of-the-future--the-green-world-in-2030.html</w:t>
        </w:r>
      </w:hyperlink>
      <w:r w:rsidRPr="00221C13">
        <w:rPr>
          <w:rStyle w:val="Hyperlink"/>
          <w:rFonts w:ascii="Arial" w:hAnsi="Arial" w:cs="Arial"/>
          <w:sz w:val="24"/>
          <w:szCs w:val="24"/>
          <w:lang w:eastAsia="en-GB"/>
        </w:rPr>
        <w:t xml:space="preserve"> </w:t>
      </w:r>
      <w:r w:rsidRPr="00221C13">
        <w:rPr>
          <w:rStyle w:val="Hyperlink"/>
          <w:rFonts w:ascii="Arial" w:hAnsi="Arial" w:cs="Arial"/>
          <w:color w:val="auto"/>
          <w:sz w:val="24"/>
          <w:szCs w:val="24"/>
          <w:u w:val="none"/>
          <w:lang w:eastAsia="en-GB"/>
        </w:rPr>
        <w:t>[Accessed 04/12/17]</w:t>
      </w:r>
    </w:p>
    <w:p w:rsidR="0052050C" w:rsidRPr="00221C13" w:rsidRDefault="0052050C" w:rsidP="0052050C">
      <w:pPr>
        <w:rPr>
          <w:rFonts w:ascii="Arial" w:hAnsi="Arial" w:cs="Arial"/>
          <w:sz w:val="24"/>
          <w:szCs w:val="24"/>
        </w:rPr>
      </w:pPr>
      <w:r w:rsidRPr="00221C13">
        <w:rPr>
          <w:rFonts w:ascii="Arial" w:hAnsi="Arial" w:cs="Arial"/>
          <w:sz w:val="24"/>
          <w:szCs w:val="24"/>
        </w:rPr>
        <w:lastRenderedPageBreak/>
        <w:t>RapidBI</w:t>
      </w:r>
      <w:r w:rsidR="002F76F4">
        <w:rPr>
          <w:rFonts w:ascii="Arial" w:hAnsi="Arial" w:cs="Arial"/>
          <w:sz w:val="24"/>
          <w:szCs w:val="24"/>
        </w:rPr>
        <w:t xml:space="preserve"> (</w:t>
      </w:r>
      <w:r w:rsidRPr="00221C13">
        <w:rPr>
          <w:rFonts w:ascii="Arial" w:hAnsi="Arial" w:cs="Arial"/>
          <w:sz w:val="24"/>
          <w:szCs w:val="24"/>
        </w:rPr>
        <w:t>2011</w:t>
      </w:r>
      <w:r w:rsidR="002F76F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PRIMO-F business growth model. </w:t>
      </w:r>
      <w:r w:rsidRPr="00221C13">
        <w:rPr>
          <w:rFonts w:ascii="Arial" w:hAnsi="Arial" w:cs="Arial"/>
          <w:sz w:val="24"/>
          <w:szCs w:val="24"/>
        </w:rPr>
        <w:t xml:space="preserve">Available at: </w:t>
      </w:r>
      <w:hyperlink r:id="rId75" w:history="1">
        <w:r w:rsidRPr="00221C13">
          <w:rPr>
            <w:rStyle w:val="Hyperlink"/>
            <w:rFonts w:ascii="Arial" w:hAnsi="Arial" w:cs="Arial"/>
            <w:sz w:val="24"/>
            <w:szCs w:val="24"/>
          </w:rPr>
          <w:t>https://rapidbi.com/primof-business-growth-model/</w:t>
        </w:r>
      </w:hyperlink>
      <w:r w:rsidRPr="00221C13">
        <w:rPr>
          <w:rFonts w:ascii="Arial" w:hAnsi="Arial" w:cs="Arial"/>
          <w:sz w:val="24"/>
          <w:szCs w:val="24"/>
        </w:rPr>
        <w:t xml:space="preserve"> [Accessed 05/12/17]</w:t>
      </w:r>
    </w:p>
    <w:p w:rsidR="00536893" w:rsidRPr="00221C13" w:rsidRDefault="00536893" w:rsidP="00ED79FA">
      <w:pPr>
        <w:rPr>
          <w:rFonts w:ascii="Arial" w:hAnsi="Arial" w:cs="Arial"/>
          <w:sz w:val="24"/>
          <w:szCs w:val="24"/>
        </w:rPr>
      </w:pPr>
      <w:r w:rsidRPr="00221C13">
        <w:rPr>
          <w:rFonts w:ascii="Arial" w:hAnsi="Arial" w:cs="Arial"/>
          <w:sz w:val="24"/>
          <w:szCs w:val="24"/>
        </w:rPr>
        <w:t>RapidB</w:t>
      </w:r>
      <w:r w:rsidR="002F76F4">
        <w:rPr>
          <w:rFonts w:ascii="Arial" w:hAnsi="Arial" w:cs="Arial"/>
          <w:sz w:val="24"/>
          <w:szCs w:val="24"/>
        </w:rPr>
        <w:t>i (</w:t>
      </w:r>
      <w:r w:rsidRPr="00221C13">
        <w:rPr>
          <w:rFonts w:ascii="Arial" w:hAnsi="Arial" w:cs="Arial"/>
          <w:sz w:val="24"/>
          <w:szCs w:val="24"/>
        </w:rPr>
        <w:t>2012</w:t>
      </w:r>
      <w:r w:rsidR="002F76F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SWOT analysis templates. </w:t>
      </w:r>
      <w:r w:rsidRPr="00221C13">
        <w:rPr>
          <w:rFonts w:ascii="Arial" w:hAnsi="Arial" w:cs="Arial"/>
          <w:sz w:val="24"/>
          <w:szCs w:val="24"/>
        </w:rPr>
        <w:t xml:space="preserve">Available at: </w:t>
      </w:r>
      <w:hyperlink r:id="rId76" w:history="1">
        <w:r w:rsidRPr="00221C13">
          <w:rPr>
            <w:rStyle w:val="Hyperlink"/>
            <w:rFonts w:ascii="Arial" w:hAnsi="Arial" w:cs="Arial"/>
            <w:sz w:val="24"/>
            <w:szCs w:val="24"/>
          </w:rPr>
          <w:t>https://rapidbi.com/swotanalysistemplates/</w:t>
        </w:r>
      </w:hyperlink>
      <w:r w:rsidRPr="00221C13">
        <w:rPr>
          <w:rFonts w:ascii="Arial" w:hAnsi="Arial" w:cs="Arial"/>
          <w:sz w:val="24"/>
          <w:szCs w:val="24"/>
        </w:rPr>
        <w:t xml:space="preserve"> [Accessed 05/12/17]</w:t>
      </w:r>
    </w:p>
    <w:p w:rsidR="00972F44" w:rsidRDefault="00972F44" w:rsidP="00ED79FA">
      <w:pPr>
        <w:rPr>
          <w:rFonts w:ascii="Arial" w:hAnsi="Arial" w:cs="Arial"/>
          <w:sz w:val="24"/>
          <w:szCs w:val="24"/>
        </w:rPr>
      </w:pPr>
      <w:r w:rsidRPr="00221C13">
        <w:rPr>
          <w:rFonts w:ascii="Arial" w:hAnsi="Arial" w:cs="Arial"/>
          <w:sz w:val="24"/>
          <w:szCs w:val="24"/>
        </w:rPr>
        <w:t xml:space="preserve">Roberts, A., Thompson, S., Charlesworth, A., Gershlick, B., Stirling, A. </w:t>
      </w:r>
      <w:r w:rsidR="002F76F4">
        <w:rPr>
          <w:rFonts w:ascii="Arial" w:hAnsi="Arial" w:cs="Arial"/>
          <w:sz w:val="24"/>
          <w:szCs w:val="24"/>
        </w:rPr>
        <w:t>(</w:t>
      </w:r>
      <w:r w:rsidRPr="00221C13">
        <w:rPr>
          <w:rFonts w:ascii="Arial" w:hAnsi="Arial" w:cs="Arial"/>
          <w:sz w:val="24"/>
          <w:szCs w:val="24"/>
        </w:rPr>
        <w:t>2015</w:t>
      </w:r>
      <w:r w:rsidR="002F76F4">
        <w:rPr>
          <w:rFonts w:ascii="Arial" w:hAnsi="Arial" w:cs="Arial"/>
          <w:sz w:val="24"/>
          <w:szCs w:val="24"/>
        </w:rPr>
        <w:t>)</w:t>
      </w:r>
      <w:r w:rsidRPr="00221C13">
        <w:rPr>
          <w:rFonts w:ascii="Arial" w:hAnsi="Arial" w:cs="Arial"/>
          <w:i/>
          <w:sz w:val="24"/>
          <w:szCs w:val="24"/>
        </w:rPr>
        <w:t xml:space="preserve"> Filling the gap: Tax and fiscal options for a sustainable UK health and social care system. </w:t>
      </w:r>
      <w:r w:rsidRPr="00221C13">
        <w:rPr>
          <w:rFonts w:ascii="Arial" w:hAnsi="Arial" w:cs="Arial"/>
          <w:sz w:val="24"/>
          <w:szCs w:val="24"/>
        </w:rPr>
        <w:t>The Health Foundation: London</w:t>
      </w:r>
    </w:p>
    <w:p w:rsidR="00154BF6" w:rsidRPr="00221C13" w:rsidRDefault="00154BF6" w:rsidP="00ED79FA">
      <w:pPr>
        <w:rPr>
          <w:rFonts w:ascii="Arial" w:hAnsi="Arial" w:cs="Arial"/>
          <w:sz w:val="24"/>
          <w:szCs w:val="24"/>
        </w:rPr>
      </w:pPr>
      <w:r w:rsidRPr="00221C13">
        <w:rPr>
          <w:rFonts w:ascii="Arial" w:hAnsi="Arial" w:cs="Arial"/>
          <w:sz w:val="24"/>
          <w:szCs w:val="24"/>
        </w:rPr>
        <w:t>Say, M.</w:t>
      </w:r>
      <w:r w:rsidR="002F76F4">
        <w:rPr>
          <w:rFonts w:ascii="Arial" w:hAnsi="Arial" w:cs="Arial"/>
          <w:sz w:val="24"/>
          <w:szCs w:val="24"/>
        </w:rPr>
        <w:t xml:space="preserve"> (2</w:t>
      </w:r>
      <w:r w:rsidRPr="00221C13">
        <w:rPr>
          <w:rFonts w:ascii="Arial" w:hAnsi="Arial" w:cs="Arial"/>
          <w:sz w:val="24"/>
          <w:szCs w:val="24"/>
        </w:rPr>
        <w:t>017</w:t>
      </w:r>
      <w:r w:rsidR="002F76F4">
        <w:rPr>
          <w:rFonts w:ascii="Arial" w:hAnsi="Arial" w:cs="Arial"/>
          <w:sz w:val="24"/>
          <w:szCs w:val="24"/>
        </w:rPr>
        <w:t xml:space="preserve">) </w:t>
      </w:r>
      <w:r w:rsidRPr="00221C13">
        <w:rPr>
          <w:rFonts w:ascii="Arial" w:hAnsi="Arial" w:cs="Arial"/>
          <w:i/>
          <w:sz w:val="24"/>
          <w:szCs w:val="24"/>
        </w:rPr>
        <w:t>UK to get national advisory body for data and AI,</w:t>
      </w:r>
      <w:r w:rsidRPr="00221C13">
        <w:rPr>
          <w:rFonts w:ascii="Arial" w:hAnsi="Arial" w:cs="Arial"/>
          <w:sz w:val="24"/>
          <w:szCs w:val="24"/>
        </w:rPr>
        <w:t xml:space="preserve"> UKA. Available at: </w:t>
      </w:r>
      <w:hyperlink r:id="rId77" w:history="1">
        <w:r w:rsidRPr="00221C13">
          <w:rPr>
            <w:rStyle w:val="Hyperlink"/>
            <w:rFonts w:ascii="Arial" w:hAnsi="Arial" w:cs="Arial"/>
            <w:sz w:val="24"/>
            <w:szCs w:val="24"/>
          </w:rPr>
          <w:t>http://www.ukauthority.com/data4good/entry/7701/uk-to-get-national-advisory-body-for-data-and-ai</w:t>
        </w:r>
      </w:hyperlink>
      <w:r w:rsidRPr="00221C13">
        <w:rPr>
          <w:rFonts w:ascii="Arial" w:hAnsi="Arial" w:cs="Arial"/>
          <w:sz w:val="24"/>
          <w:szCs w:val="24"/>
        </w:rPr>
        <w:t xml:space="preserve"> [Accessed 06/12/17]</w:t>
      </w:r>
    </w:p>
    <w:p w:rsidR="002C533E" w:rsidRPr="00221C13" w:rsidRDefault="00FE31B6" w:rsidP="00ED79FA">
      <w:pPr>
        <w:rPr>
          <w:rFonts w:ascii="Arial" w:hAnsi="Arial" w:cs="Arial"/>
          <w:sz w:val="24"/>
          <w:szCs w:val="24"/>
        </w:rPr>
      </w:pPr>
      <w:r w:rsidRPr="00221C13">
        <w:rPr>
          <w:rFonts w:ascii="Arial" w:hAnsi="Arial" w:cs="Arial"/>
          <w:sz w:val="24"/>
          <w:szCs w:val="24"/>
        </w:rPr>
        <w:t>Skills for Care</w:t>
      </w:r>
      <w:r w:rsidR="002F76F4">
        <w:rPr>
          <w:rFonts w:ascii="Arial" w:hAnsi="Arial" w:cs="Arial"/>
          <w:sz w:val="24"/>
          <w:szCs w:val="24"/>
        </w:rPr>
        <w:t xml:space="preserve"> (</w:t>
      </w:r>
      <w:r w:rsidRPr="00221C13">
        <w:rPr>
          <w:rFonts w:ascii="Arial" w:hAnsi="Arial" w:cs="Arial"/>
          <w:sz w:val="24"/>
          <w:szCs w:val="24"/>
        </w:rPr>
        <w:t>2017</w:t>
      </w:r>
      <w:r w:rsidR="002F76F4">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Finding and keeping workers. </w:t>
      </w:r>
      <w:r w:rsidRPr="00221C13">
        <w:rPr>
          <w:rFonts w:ascii="Arial" w:hAnsi="Arial" w:cs="Arial"/>
          <w:sz w:val="24"/>
          <w:szCs w:val="24"/>
        </w:rPr>
        <w:t xml:space="preserve">Available at: </w:t>
      </w:r>
      <w:hyperlink r:id="rId78" w:history="1">
        <w:r w:rsidRPr="00221C13">
          <w:rPr>
            <w:rStyle w:val="Hyperlink"/>
            <w:rFonts w:ascii="Arial" w:hAnsi="Arial" w:cs="Arial"/>
            <w:sz w:val="24"/>
            <w:szCs w:val="24"/>
          </w:rPr>
          <w:t>http://www.skillsforcare.org.uk/Recruitment-retention/Finding-and-keeping-workers/Finding-and-keeping-workers/Finding-and-keeping-workers.aspx?utm_source=FKW%20page&amp;utm_medium=Website&amp;utm_campaign=Finding%20and%20keeping%20workers</w:t>
        </w:r>
      </w:hyperlink>
      <w:r w:rsidRPr="00221C13">
        <w:rPr>
          <w:rFonts w:ascii="Arial" w:hAnsi="Arial" w:cs="Arial"/>
          <w:sz w:val="24"/>
          <w:szCs w:val="24"/>
        </w:rPr>
        <w:t xml:space="preserve"> [Accessed 06/12/17]</w:t>
      </w:r>
    </w:p>
    <w:p w:rsidR="00972F44" w:rsidRPr="00221C13" w:rsidRDefault="00972F44" w:rsidP="00ED79FA">
      <w:pPr>
        <w:rPr>
          <w:rStyle w:val="Hyperlink"/>
          <w:rFonts w:ascii="Arial" w:hAnsi="Arial" w:cs="Arial"/>
          <w:color w:val="auto"/>
          <w:sz w:val="24"/>
          <w:szCs w:val="24"/>
          <w:u w:val="none"/>
          <w:lang w:eastAsia="en-GB"/>
        </w:rPr>
      </w:pPr>
      <w:r w:rsidRPr="00221C13">
        <w:rPr>
          <w:rFonts w:ascii="Arial" w:hAnsi="Arial" w:cs="Arial"/>
          <w:sz w:val="24"/>
          <w:szCs w:val="24"/>
        </w:rPr>
        <w:t>Steadman</w:t>
      </w:r>
      <w:r w:rsidR="00F34AA6">
        <w:rPr>
          <w:rFonts w:ascii="Arial" w:hAnsi="Arial" w:cs="Arial"/>
          <w:sz w:val="24"/>
          <w:szCs w:val="24"/>
        </w:rPr>
        <w:t>, A.</w:t>
      </w:r>
      <w:r w:rsidR="00247F0F">
        <w:rPr>
          <w:rFonts w:ascii="Arial" w:hAnsi="Arial" w:cs="Arial"/>
          <w:sz w:val="24"/>
          <w:szCs w:val="24"/>
        </w:rPr>
        <w:t xml:space="preserve"> (</w:t>
      </w:r>
      <w:r w:rsidRPr="00221C13">
        <w:rPr>
          <w:rFonts w:ascii="Arial" w:hAnsi="Arial" w:cs="Arial"/>
          <w:sz w:val="24"/>
          <w:szCs w:val="24"/>
        </w:rPr>
        <w:t>2017</w:t>
      </w:r>
      <w:r w:rsidR="00247F0F">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What happens to employment law after Article 50 is triggered?</w:t>
      </w:r>
      <w:r w:rsidRPr="00221C13">
        <w:rPr>
          <w:rFonts w:ascii="Arial" w:hAnsi="Arial" w:cs="Arial"/>
          <w:sz w:val="24"/>
          <w:szCs w:val="24"/>
        </w:rPr>
        <w:t xml:space="preserve"> Available at: </w:t>
      </w:r>
      <w:hyperlink r:id="rId79" w:history="1">
        <w:r w:rsidRPr="00221C13">
          <w:rPr>
            <w:rStyle w:val="Hyperlink"/>
            <w:rFonts w:ascii="Arial" w:hAnsi="Arial" w:cs="Arial"/>
            <w:sz w:val="24"/>
            <w:szCs w:val="24"/>
            <w:lang w:eastAsia="en-GB"/>
          </w:rPr>
          <w:t>http://www2.cipd.co.uk/pm/peoplemanagement/b/weblog/archive/2017/03/24/what-happens-to-employment-law-after-article-50-is-triggered.aspx</w:t>
        </w:r>
      </w:hyperlink>
      <w:r w:rsidR="00274A9A">
        <w:rPr>
          <w:rStyle w:val="Hyperlink"/>
          <w:rFonts w:ascii="Arial" w:hAnsi="Arial" w:cs="Arial"/>
          <w:color w:val="auto"/>
          <w:sz w:val="24"/>
          <w:szCs w:val="24"/>
          <w:u w:val="none"/>
          <w:lang w:eastAsia="en-GB"/>
        </w:rPr>
        <w:t xml:space="preserve"> [</w:t>
      </w:r>
      <w:r w:rsidRPr="00221C13">
        <w:rPr>
          <w:rStyle w:val="Hyperlink"/>
          <w:rFonts w:ascii="Arial" w:hAnsi="Arial" w:cs="Arial"/>
          <w:color w:val="auto"/>
          <w:sz w:val="24"/>
          <w:szCs w:val="24"/>
          <w:u w:val="none"/>
          <w:lang w:eastAsia="en-GB"/>
        </w:rPr>
        <w:t>Accessed 04/12/17]</w:t>
      </w:r>
    </w:p>
    <w:p w:rsidR="002C533E" w:rsidRPr="00221C13" w:rsidRDefault="002C533E" w:rsidP="00ED79FA">
      <w:pPr>
        <w:rPr>
          <w:rFonts w:ascii="Arial" w:hAnsi="Arial" w:cs="Arial"/>
          <w:sz w:val="24"/>
          <w:szCs w:val="24"/>
        </w:rPr>
      </w:pPr>
      <w:r w:rsidRPr="00221C13">
        <w:rPr>
          <w:rFonts w:ascii="Arial" w:hAnsi="Arial" w:cs="Arial"/>
          <w:sz w:val="24"/>
          <w:szCs w:val="24"/>
        </w:rPr>
        <w:t>Suff, R.</w:t>
      </w:r>
      <w:r w:rsidR="00247F0F">
        <w:rPr>
          <w:rFonts w:ascii="Arial" w:hAnsi="Arial" w:cs="Arial"/>
          <w:sz w:val="24"/>
          <w:szCs w:val="24"/>
        </w:rPr>
        <w:t xml:space="preserve"> (</w:t>
      </w:r>
      <w:r w:rsidRPr="00221C13">
        <w:rPr>
          <w:rFonts w:ascii="Arial" w:hAnsi="Arial" w:cs="Arial"/>
          <w:sz w:val="24"/>
          <w:szCs w:val="24"/>
        </w:rPr>
        <w:t>2017</w:t>
      </w:r>
      <w:r w:rsidR="00247F0F">
        <w:rPr>
          <w:rFonts w:ascii="Arial" w:hAnsi="Arial" w:cs="Arial"/>
          <w:sz w:val="24"/>
          <w:szCs w:val="24"/>
        </w:rPr>
        <w:t xml:space="preserve">) </w:t>
      </w:r>
      <w:r w:rsidRPr="00221C13">
        <w:rPr>
          <w:rFonts w:ascii="Arial" w:hAnsi="Arial" w:cs="Arial"/>
          <w:i/>
          <w:sz w:val="24"/>
          <w:szCs w:val="24"/>
        </w:rPr>
        <w:t xml:space="preserve">Well-being at work, </w:t>
      </w:r>
      <w:r w:rsidRPr="00221C13">
        <w:rPr>
          <w:rFonts w:ascii="Arial" w:hAnsi="Arial" w:cs="Arial"/>
          <w:sz w:val="24"/>
          <w:szCs w:val="24"/>
        </w:rPr>
        <w:t xml:space="preserve">CIPD. Available at: </w:t>
      </w:r>
      <w:hyperlink r:id="rId80" w:history="1">
        <w:r w:rsidRPr="00221C13">
          <w:rPr>
            <w:rStyle w:val="Hyperlink"/>
            <w:rFonts w:ascii="Arial" w:hAnsi="Arial" w:cs="Arial"/>
            <w:sz w:val="24"/>
            <w:szCs w:val="24"/>
          </w:rPr>
          <w:t>https://www.cipd.co.uk/knowledge/culture/well-being/factsheet</w:t>
        </w:r>
      </w:hyperlink>
      <w:r w:rsidRPr="00221C13">
        <w:rPr>
          <w:rFonts w:ascii="Arial" w:hAnsi="Arial" w:cs="Arial"/>
          <w:sz w:val="24"/>
          <w:szCs w:val="24"/>
        </w:rPr>
        <w:t xml:space="preserve"> [Accessed 06/12/17]</w:t>
      </w:r>
    </w:p>
    <w:p w:rsidR="003916BA" w:rsidRPr="00221C13" w:rsidRDefault="003916BA" w:rsidP="003916BA">
      <w:pPr>
        <w:rPr>
          <w:rFonts w:ascii="Arial" w:hAnsi="Arial" w:cs="Arial"/>
          <w:sz w:val="24"/>
          <w:szCs w:val="24"/>
        </w:rPr>
      </w:pPr>
      <w:r w:rsidRPr="00221C13">
        <w:rPr>
          <w:rFonts w:ascii="Arial" w:hAnsi="Arial" w:cs="Arial"/>
          <w:sz w:val="24"/>
          <w:szCs w:val="24"/>
        </w:rPr>
        <w:t>Taylor, M.</w:t>
      </w:r>
      <w:r>
        <w:rPr>
          <w:rFonts w:ascii="Arial" w:hAnsi="Arial" w:cs="Arial"/>
          <w:sz w:val="24"/>
          <w:szCs w:val="24"/>
        </w:rPr>
        <w:t xml:space="preserve"> (</w:t>
      </w:r>
      <w:r w:rsidRPr="00221C13">
        <w:rPr>
          <w:rFonts w:ascii="Arial" w:hAnsi="Arial" w:cs="Arial"/>
          <w:sz w:val="24"/>
          <w:szCs w:val="24"/>
        </w:rPr>
        <w:t>2017</w:t>
      </w:r>
      <w:r>
        <w:rPr>
          <w:rFonts w:ascii="Arial" w:hAnsi="Arial" w:cs="Arial"/>
          <w:sz w:val="24"/>
          <w:szCs w:val="24"/>
        </w:rPr>
        <w:t xml:space="preserve">) </w:t>
      </w:r>
      <w:r w:rsidRPr="00221C13">
        <w:rPr>
          <w:rFonts w:ascii="Arial" w:hAnsi="Arial" w:cs="Arial"/>
          <w:i/>
          <w:sz w:val="24"/>
          <w:szCs w:val="24"/>
        </w:rPr>
        <w:t>Good work: The taylor review of modern working practices.</w:t>
      </w:r>
      <w:r w:rsidRPr="00221C13">
        <w:rPr>
          <w:rFonts w:ascii="Arial" w:hAnsi="Arial" w:cs="Arial"/>
          <w:sz w:val="24"/>
          <w:szCs w:val="24"/>
        </w:rPr>
        <w:t xml:space="preserve"> Department for Business, Energy &amp; Industrial Strategy: London</w:t>
      </w:r>
    </w:p>
    <w:p w:rsidR="00F873CC" w:rsidRPr="00221C13" w:rsidRDefault="00F873CC" w:rsidP="00ED79FA">
      <w:pPr>
        <w:rPr>
          <w:rFonts w:ascii="Arial" w:hAnsi="Arial" w:cs="Arial"/>
          <w:sz w:val="24"/>
          <w:szCs w:val="24"/>
        </w:rPr>
      </w:pPr>
      <w:r w:rsidRPr="00221C13">
        <w:rPr>
          <w:rFonts w:ascii="Arial" w:hAnsi="Arial" w:cs="Arial"/>
          <w:sz w:val="24"/>
          <w:szCs w:val="24"/>
        </w:rPr>
        <w:t>Taylor, S.</w:t>
      </w:r>
      <w:r w:rsidR="00247F0F">
        <w:rPr>
          <w:rFonts w:ascii="Arial" w:hAnsi="Arial" w:cs="Arial"/>
          <w:sz w:val="24"/>
          <w:szCs w:val="24"/>
        </w:rPr>
        <w:t xml:space="preserve"> (</w:t>
      </w:r>
      <w:r w:rsidRPr="00221C13">
        <w:rPr>
          <w:rFonts w:ascii="Arial" w:hAnsi="Arial" w:cs="Arial"/>
          <w:sz w:val="24"/>
          <w:szCs w:val="24"/>
        </w:rPr>
        <w:t>2010</w:t>
      </w:r>
      <w:r w:rsidR="00247F0F">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Resourcing and Talent Management</w:t>
      </w:r>
      <w:r w:rsidRPr="00221C13">
        <w:rPr>
          <w:rFonts w:ascii="Arial" w:hAnsi="Arial" w:cs="Arial"/>
          <w:sz w:val="24"/>
          <w:szCs w:val="24"/>
        </w:rPr>
        <w:t>, 5</w:t>
      </w:r>
      <w:r w:rsidRPr="00221C13">
        <w:rPr>
          <w:rFonts w:ascii="Arial" w:hAnsi="Arial" w:cs="Arial"/>
          <w:sz w:val="24"/>
          <w:szCs w:val="24"/>
          <w:vertAlign w:val="superscript"/>
        </w:rPr>
        <w:t>th</w:t>
      </w:r>
      <w:r w:rsidRPr="00221C13">
        <w:rPr>
          <w:rFonts w:ascii="Arial" w:hAnsi="Arial" w:cs="Arial"/>
          <w:sz w:val="24"/>
          <w:szCs w:val="24"/>
        </w:rPr>
        <w:t xml:space="preserve"> edition. London: CIPD</w:t>
      </w:r>
    </w:p>
    <w:p w:rsidR="00020705" w:rsidRPr="00221C13" w:rsidRDefault="00020705" w:rsidP="00ED79FA">
      <w:pPr>
        <w:rPr>
          <w:rFonts w:ascii="Arial" w:hAnsi="Arial" w:cs="Arial"/>
          <w:sz w:val="24"/>
          <w:szCs w:val="24"/>
        </w:rPr>
      </w:pPr>
      <w:r w:rsidRPr="00221C13">
        <w:rPr>
          <w:rFonts w:ascii="Arial" w:hAnsi="Arial" w:cs="Arial"/>
          <w:sz w:val="24"/>
          <w:szCs w:val="24"/>
        </w:rPr>
        <w:t>Treanor, J</w:t>
      </w:r>
      <w:r w:rsidR="00247F0F">
        <w:rPr>
          <w:rFonts w:ascii="Arial" w:hAnsi="Arial" w:cs="Arial"/>
          <w:sz w:val="24"/>
          <w:szCs w:val="24"/>
        </w:rPr>
        <w:t>. (</w:t>
      </w:r>
      <w:r w:rsidRPr="00221C13">
        <w:rPr>
          <w:rFonts w:ascii="Arial" w:hAnsi="Arial" w:cs="Arial"/>
          <w:sz w:val="24"/>
          <w:szCs w:val="24"/>
        </w:rPr>
        <w:t>2016</w:t>
      </w:r>
      <w:r w:rsidR="00247F0F">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Sterling slump has mixed impact on businesses. </w:t>
      </w:r>
      <w:r w:rsidRPr="00221C13">
        <w:rPr>
          <w:rFonts w:ascii="Arial" w:hAnsi="Arial" w:cs="Arial"/>
          <w:sz w:val="24"/>
          <w:szCs w:val="24"/>
        </w:rPr>
        <w:t xml:space="preserve">Available at: </w:t>
      </w:r>
      <w:hyperlink r:id="rId81" w:history="1">
        <w:r w:rsidRPr="00221C13">
          <w:rPr>
            <w:rStyle w:val="Hyperlink"/>
            <w:rFonts w:ascii="Arial" w:hAnsi="Arial" w:cs="Arial"/>
            <w:sz w:val="24"/>
            <w:szCs w:val="24"/>
          </w:rPr>
          <w:t>https://www.theguardian.com/business/2016/jul/10/sterling-slump-has-mixed-impact-on-businesses</w:t>
        </w:r>
      </w:hyperlink>
      <w:r w:rsidRPr="00221C13">
        <w:rPr>
          <w:rFonts w:ascii="Arial" w:hAnsi="Arial" w:cs="Arial"/>
          <w:sz w:val="24"/>
          <w:szCs w:val="24"/>
        </w:rPr>
        <w:t xml:space="preserve"> [Accessed 04/12/17]</w:t>
      </w:r>
    </w:p>
    <w:p w:rsidR="00972F44" w:rsidRPr="00DA447C" w:rsidRDefault="00247F0F" w:rsidP="00ED79FA">
      <w:pPr>
        <w:rPr>
          <w:rFonts w:ascii="Arial" w:hAnsi="Arial" w:cs="Arial"/>
          <w:sz w:val="24"/>
          <w:szCs w:val="24"/>
        </w:rPr>
      </w:pPr>
      <w:r>
        <w:rPr>
          <w:rFonts w:ascii="Arial" w:hAnsi="Arial" w:cs="Arial"/>
          <w:sz w:val="24"/>
          <w:szCs w:val="24"/>
        </w:rPr>
        <w:t xml:space="preserve">Third Sector </w:t>
      </w:r>
      <w:r w:rsidR="0026348C">
        <w:rPr>
          <w:rFonts w:ascii="Arial" w:hAnsi="Arial" w:cs="Arial"/>
          <w:sz w:val="24"/>
          <w:szCs w:val="24"/>
        </w:rPr>
        <w:t xml:space="preserve">(2017) </w:t>
      </w:r>
      <w:r w:rsidR="0026348C" w:rsidRPr="003125D0">
        <w:rPr>
          <w:rFonts w:ascii="Arial" w:hAnsi="Arial" w:cs="Arial"/>
          <w:i/>
          <w:sz w:val="24"/>
          <w:szCs w:val="24"/>
        </w:rPr>
        <w:t>Issue 835</w:t>
      </w:r>
      <w:r w:rsidR="00DA447C">
        <w:rPr>
          <w:rFonts w:ascii="Arial" w:hAnsi="Arial" w:cs="Arial"/>
          <w:i/>
          <w:sz w:val="24"/>
          <w:szCs w:val="24"/>
        </w:rPr>
        <w:t xml:space="preserve">. </w:t>
      </w:r>
      <w:r w:rsidR="00DA447C">
        <w:rPr>
          <w:rFonts w:ascii="Arial" w:hAnsi="Arial" w:cs="Arial"/>
          <w:sz w:val="24"/>
          <w:szCs w:val="24"/>
        </w:rPr>
        <w:t>London Third Sector: London</w:t>
      </w:r>
    </w:p>
    <w:p w:rsidR="00972F44" w:rsidRPr="00221C13" w:rsidRDefault="00972F44" w:rsidP="00ED79FA">
      <w:pPr>
        <w:rPr>
          <w:rFonts w:ascii="Arial" w:hAnsi="Arial" w:cs="Arial"/>
          <w:sz w:val="24"/>
          <w:szCs w:val="24"/>
        </w:rPr>
      </w:pPr>
      <w:r w:rsidRPr="00221C13">
        <w:rPr>
          <w:rFonts w:ascii="Arial" w:hAnsi="Arial" w:cs="Arial"/>
          <w:sz w:val="24"/>
          <w:szCs w:val="24"/>
        </w:rPr>
        <w:t>The Economist</w:t>
      </w:r>
      <w:r w:rsidR="00A53AAE">
        <w:rPr>
          <w:rFonts w:ascii="Arial" w:hAnsi="Arial" w:cs="Arial"/>
          <w:sz w:val="24"/>
          <w:szCs w:val="24"/>
        </w:rPr>
        <w:t xml:space="preserve"> (</w:t>
      </w:r>
      <w:r w:rsidRPr="00221C13">
        <w:rPr>
          <w:rFonts w:ascii="Arial" w:hAnsi="Arial" w:cs="Arial"/>
          <w:sz w:val="24"/>
          <w:szCs w:val="24"/>
        </w:rPr>
        <w:t>2017</w:t>
      </w:r>
      <w:r w:rsidR="00A53AA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Philip Hammond’s budget spots Britain’s problems but fails to fix them.</w:t>
      </w:r>
      <w:r w:rsidRPr="00221C13">
        <w:rPr>
          <w:rFonts w:ascii="Arial" w:hAnsi="Arial" w:cs="Arial"/>
          <w:sz w:val="24"/>
          <w:szCs w:val="24"/>
        </w:rPr>
        <w:t xml:space="preserve"> Available at: </w:t>
      </w:r>
      <w:hyperlink r:id="rId82" w:history="1">
        <w:r w:rsidR="00DB103C" w:rsidRPr="007356D2">
          <w:rPr>
            <w:rStyle w:val="Hyperlink"/>
            <w:rFonts w:ascii="Arial" w:hAnsi="Arial" w:cs="Arial"/>
            <w:sz w:val="24"/>
            <w:szCs w:val="24"/>
            <w:lang w:eastAsia="en-GB"/>
          </w:rPr>
          <w:t>https://www.economist.com/news/britain/21731619-chancellors-cautious-budget-shows-how-he-hemmed-economically-and-politically-philip</w:t>
        </w:r>
      </w:hyperlink>
      <w:r w:rsidR="00DB103C" w:rsidRPr="00BC1585">
        <w:rPr>
          <w:rStyle w:val="Hyperlink"/>
          <w:rFonts w:ascii="Arial" w:hAnsi="Arial" w:cs="Arial"/>
          <w:sz w:val="24"/>
          <w:szCs w:val="24"/>
          <w:u w:val="none"/>
          <w:lang w:eastAsia="en-GB"/>
        </w:rPr>
        <w:t xml:space="preserve"> </w:t>
      </w:r>
      <w:r w:rsidRPr="00221C13">
        <w:rPr>
          <w:rStyle w:val="Hyperlink"/>
          <w:rFonts w:ascii="Arial" w:hAnsi="Arial" w:cs="Arial"/>
          <w:color w:val="auto"/>
          <w:sz w:val="24"/>
          <w:szCs w:val="24"/>
          <w:u w:val="none"/>
          <w:lang w:eastAsia="en-GB"/>
        </w:rPr>
        <w:t>[Accessed 04/12/17]</w:t>
      </w:r>
    </w:p>
    <w:p w:rsidR="00972F44" w:rsidRPr="00221C13" w:rsidRDefault="00972F44" w:rsidP="00ED79FA">
      <w:pPr>
        <w:rPr>
          <w:rFonts w:ascii="Arial" w:hAnsi="Arial" w:cs="Arial"/>
          <w:sz w:val="24"/>
          <w:szCs w:val="24"/>
        </w:rPr>
      </w:pPr>
      <w:r w:rsidRPr="00221C13">
        <w:rPr>
          <w:rFonts w:ascii="Arial" w:hAnsi="Arial" w:cs="Arial"/>
          <w:sz w:val="24"/>
          <w:szCs w:val="24"/>
        </w:rPr>
        <w:t>The Health Foundation</w:t>
      </w:r>
      <w:r w:rsidR="00A53AAE">
        <w:rPr>
          <w:rFonts w:ascii="Arial" w:hAnsi="Arial" w:cs="Arial"/>
          <w:sz w:val="24"/>
          <w:szCs w:val="24"/>
        </w:rPr>
        <w:t xml:space="preserve"> (</w:t>
      </w:r>
      <w:r w:rsidRPr="00221C13">
        <w:rPr>
          <w:rFonts w:ascii="Arial" w:hAnsi="Arial" w:cs="Arial"/>
          <w:sz w:val="24"/>
          <w:szCs w:val="24"/>
        </w:rPr>
        <w:t>2017</w:t>
      </w:r>
      <w:r w:rsidR="00A53AAE">
        <w:rPr>
          <w:rFonts w:ascii="Arial" w:hAnsi="Arial" w:cs="Arial"/>
          <w:sz w:val="24"/>
          <w:szCs w:val="24"/>
        </w:rPr>
        <w:t xml:space="preserve">) </w:t>
      </w:r>
      <w:r w:rsidRPr="00221C13">
        <w:rPr>
          <w:rFonts w:ascii="Arial" w:hAnsi="Arial" w:cs="Arial"/>
          <w:i/>
          <w:sz w:val="24"/>
          <w:szCs w:val="24"/>
        </w:rPr>
        <w:t xml:space="preserve">Health and social care funding explained. </w:t>
      </w:r>
      <w:r w:rsidRPr="00221C13">
        <w:rPr>
          <w:rFonts w:ascii="Arial" w:hAnsi="Arial" w:cs="Arial"/>
          <w:sz w:val="24"/>
          <w:szCs w:val="24"/>
        </w:rPr>
        <w:t xml:space="preserve">Available at: </w:t>
      </w:r>
      <w:hyperlink r:id="rId83" w:history="1">
        <w:r w:rsidRPr="00221C13">
          <w:rPr>
            <w:rStyle w:val="Hyperlink"/>
            <w:rFonts w:ascii="Arial" w:hAnsi="Arial" w:cs="Arial"/>
            <w:sz w:val="24"/>
            <w:szCs w:val="24"/>
            <w:lang w:eastAsia="en-GB"/>
          </w:rPr>
          <w:t>http://www.health.org.uk/node/10302</w:t>
        </w:r>
      </w:hyperlink>
      <w:r w:rsidRPr="00221C13">
        <w:rPr>
          <w:rFonts w:ascii="Arial" w:hAnsi="Arial" w:cs="Arial"/>
          <w:sz w:val="24"/>
          <w:szCs w:val="24"/>
        </w:rPr>
        <w:t xml:space="preserve"> [Accessed 04/12/17]</w:t>
      </w:r>
    </w:p>
    <w:p w:rsidR="00972F44" w:rsidRPr="00221C13" w:rsidRDefault="00972F44" w:rsidP="00ED79FA">
      <w:pPr>
        <w:rPr>
          <w:rFonts w:ascii="Arial" w:hAnsi="Arial" w:cs="Arial"/>
          <w:sz w:val="24"/>
          <w:szCs w:val="24"/>
        </w:rPr>
      </w:pPr>
      <w:r w:rsidRPr="00221C13">
        <w:rPr>
          <w:rFonts w:ascii="Arial" w:hAnsi="Arial" w:cs="Arial"/>
          <w:sz w:val="24"/>
          <w:szCs w:val="24"/>
        </w:rPr>
        <w:lastRenderedPageBreak/>
        <w:t>The Pensions Advisory Service</w:t>
      </w:r>
      <w:r w:rsidR="00A53AAE">
        <w:rPr>
          <w:rFonts w:ascii="Arial" w:hAnsi="Arial" w:cs="Arial"/>
          <w:sz w:val="24"/>
          <w:szCs w:val="24"/>
        </w:rPr>
        <w:t xml:space="preserve"> (</w:t>
      </w:r>
      <w:r w:rsidRPr="00221C13">
        <w:rPr>
          <w:rFonts w:ascii="Arial" w:hAnsi="Arial" w:cs="Arial"/>
          <w:sz w:val="24"/>
          <w:szCs w:val="24"/>
        </w:rPr>
        <w:t>2017</w:t>
      </w:r>
      <w:r w:rsidR="00A53AAE">
        <w:rPr>
          <w:rFonts w:ascii="Arial" w:hAnsi="Arial" w:cs="Arial"/>
          <w:sz w:val="24"/>
          <w:szCs w:val="24"/>
        </w:rPr>
        <w:t>)</w:t>
      </w:r>
      <w:r w:rsidRPr="00221C13">
        <w:rPr>
          <w:rFonts w:ascii="Arial" w:hAnsi="Arial" w:cs="Arial"/>
          <w:sz w:val="24"/>
          <w:szCs w:val="24"/>
        </w:rPr>
        <w:t xml:space="preserve"> </w:t>
      </w:r>
      <w:r w:rsidRPr="001C2C3B">
        <w:rPr>
          <w:rFonts w:ascii="Arial" w:hAnsi="Arial" w:cs="Arial"/>
          <w:i/>
          <w:sz w:val="24"/>
          <w:szCs w:val="24"/>
        </w:rPr>
        <w:t xml:space="preserve">Pensions basics: Automatic </w:t>
      </w:r>
      <w:r w:rsidR="00252041" w:rsidRPr="001C2C3B">
        <w:rPr>
          <w:rFonts w:ascii="Arial" w:hAnsi="Arial" w:cs="Arial"/>
          <w:i/>
          <w:sz w:val="24"/>
          <w:szCs w:val="24"/>
        </w:rPr>
        <w:t>Enrolment</w:t>
      </w:r>
      <w:r w:rsidRPr="001C2C3B">
        <w:rPr>
          <w:rFonts w:ascii="Arial" w:hAnsi="Arial" w:cs="Arial"/>
          <w:i/>
          <w:sz w:val="24"/>
          <w:szCs w:val="24"/>
        </w:rPr>
        <w:t>.</w:t>
      </w:r>
      <w:r w:rsidRPr="00221C13">
        <w:rPr>
          <w:rFonts w:ascii="Arial" w:hAnsi="Arial" w:cs="Arial"/>
          <w:sz w:val="24"/>
          <w:szCs w:val="24"/>
        </w:rPr>
        <w:t xml:space="preserve"> Available at: </w:t>
      </w:r>
      <w:hyperlink r:id="rId84" w:history="1">
        <w:r w:rsidRPr="00221C13">
          <w:rPr>
            <w:rStyle w:val="Hyperlink"/>
            <w:rFonts w:ascii="Arial" w:eastAsiaTheme="minorEastAsia" w:hAnsi="Arial" w:cs="Arial"/>
            <w:sz w:val="24"/>
            <w:szCs w:val="24"/>
            <w:lang w:eastAsia="en-GB"/>
          </w:rPr>
          <w:t>https://www.pensionsadvisoryservice.org.uk/about-pensions/pensions-basics/automatic-enrolment</w:t>
        </w:r>
      </w:hyperlink>
      <w:r w:rsidRPr="00221C13">
        <w:rPr>
          <w:rFonts w:ascii="Arial" w:hAnsi="Arial" w:cs="Arial"/>
          <w:sz w:val="24"/>
          <w:szCs w:val="24"/>
        </w:rPr>
        <w:t xml:space="preserve"> [Accessed 04/12/17] </w:t>
      </w:r>
    </w:p>
    <w:p w:rsidR="00B64294" w:rsidRPr="00221C13" w:rsidRDefault="00B64294" w:rsidP="00ED79FA">
      <w:pPr>
        <w:rPr>
          <w:rFonts w:ascii="Arial" w:hAnsi="Arial" w:cs="Arial"/>
          <w:sz w:val="24"/>
          <w:szCs w:val="24"/>
        </w:rPr>
      </w:pPr>
      <w:r w:rsidRPr="00221C13">
        <w:rPr>
          <w:rFonts w:ascii="Arial" w:hAnsi="Arial" w:cs="Arial"/>
          <w:sz w:val="24"/>
          <w:szCs w:val="24"/>
        </w:rPr>
        <w:t>Truss, C., Mankin, D., Kelliher, C.</w:t>
      </w:r>
      <w:r w:rsidR="00A53AAE">
        <w:rPr>
          <w:rFonts w:ascii="Arial" w:hAnsi="Arial" w:cs="Arial"/>
          <w:sz w:val="24"/>
          <w:szCs w:val="24"/>
        </w:rPr>
        <w:t xml:space="preserve"> (</w:t>
      </w:r>
      <w:r w:rsidRPr="00221C13">
        <w:rPr>
          <w:rFonts w:ascii="Arial" w:hAnsi="Arial" w:cs="Arial"/>
          <w:sz w:val="24"/>
          <w:szCs w:val="24"/>
        </w:rPr>
        <w:t>2012</w:t>
      </w:r>
      <w:r w:rsidR="00A53AA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Strategic Human Resource Management. </w:t>
      </w:r>
      <w:r w:rsidRPr="00221C13">
        <w:rPr>
          <w:rFonts w:ascii="Arial" w:hAnsi="Arial" w:cs="Arial"/>
          <w:sz w:val="24"/>
          <w:szCs w:val="24"/>
        </w:rPr>
        <w:t>Oxford University Press: Oxford</w:t>
      </w:r>
    </w:p>
    <w:p w:rsidR="00CB22F4" w:rsidRPr="00221C13" w:rsidRDefault="00CB22F4" w:rsidP="00ED79FA">
      <w:pPr>
        <w:rPr>
          <w:rFonts w:ascii="Arial" w:hAnsi="Arial" w:cs="Arial"/>
          <w:sz w:val="24"/>
          <w:szCs w:val="24"/>
        </w:rPr>
      </w:pPr>
      <w:r w:rsidRPr="00221C13">
        <w:rPr>
          <w:rFonts w:ascii="Arial" w:hAnsi="Arial" w:cs="Arial"/>
          <w:sz w:val="24"/>
          <w:szCs w:val="24"/>
        </w:rPr>
        <w:t xml:space="preserve">UNISON. </w:t>
      </w:r>
      <w:r w:rsidRPr="00221C13">
        <w:rPr>
          <w:rFonts w:ascii="Arial" w:hAnsi="Arial" w:cs="Arial"/>
          <w:i/>
          <w:sz w:val="24"/>
          <w:szCs w:val="24"/>
        </w:rPr>
        <w:t xml:space="preserve">Health and Safety Guidelines for home care workers. </w:t>
      </w:r>
      <w:r w:rsidRPr="00221C13">
        <w:rPr>
          <w:rFonts w:ascii="Arial" w:hAnsi="Arial" w:cs="Arial"/>
          <w:sz w:val="24"/>
          <w:szCs w:val="24"/>
        </w:rPr>
        <w:t>UNISON: London</w:t>
      </w:r>
    </w:p>
    <w:p w:rsidR="00767627" w:rsidRPr="00221C13" w:rsidRDefault="00767627" w:rsidP="00ED79FA">
      <w:pPr>
        <w:rPr>
          <w:rFonts w:ascii="Arial" w:hAnsi="Arial" w:cs="Arial"/>
          <w:sz w:val="24"/>
          <w:szCs w:val="24"/>
        </w:rPr>
      </w:pPr>
      <w:r w:rsidRPr="00221C13">
        <w:rPr>
          <w:rFonts w:ascii="Arial" w:hAnsi="Arial" w:cs="Arial"/>
          <w:sz w:val="24"/>
          <w:szCs w:val="24"/>
        </w:rPr>
        <w:t>Willmott, B.</w:t>
      </w:r>
      <w:r w:rsidR="00A53AAE">
        <w:rPr>
          <w:rFonts w:ascii="Arial" w:hAnsi="Arial" w:cs="Arial"/>
          <w:sz w:val="24"/>
          <w:szCs w:val="24"/>
        </w:rPr>
        <w:t xml:space="preserve"> (</w:t>
      </w:r>
      <w:r w:rsidRPr="00221C13">
        <w:rPr>
          <w:rFonts w:ascii="Arial" w:hAnsi="Arial" w:cs="Arial"/>
          <w:sz w:val="24"/>
          <w:szCs w:val="24"/>
        </w:rPr>
        <w:t>2017</w:t>
      </w:r>
      <w:r w:rsidR="00A53AA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The growing gig economy, </w:t>
      </w:r>
      <w:r w:rsidRPr="00221C13">
        <w:rPr>
          <w:rFonts w:ascii="Arial" w:hAnsi="Arial" w:cs="Arial"/>
          <w:sz w:val="24"/>
          <w:szCs w:val="24"/>
        </w:rPr>
        <w:t xml:space="preserve">CIPD. Available at: </w:t>
      </w:r>
      <w:hyperlink r:id="rId85" w:history="1">
        <w:r w:rsidRPr="00221C13">
          <w:rPr>
            <w:rStyle w:val="Hyperlink"/>
            <w:rFonts w:ascii="Arial" w:hAnsi="Arial" w:cs="Arial"/>
            <w:sz w:val="24"/>
            <w:szCs w:val="24"/>
          </w:rPr>
          <w:t>https://www.cipd.co.uk/news-views/cipd-voice/issue-9/growing-gig-economy</w:t>
        </w:r>
      </w:hyperlink>
      <w:r w:rsidRPr="00221C13">
        <w:rPr>
          <w:rFonts w:ascii="Arial" w:hAnsi="Arial" w:cs="Arial"/>
          <w:sz w:val="24"/>
          <w:szCs w:val="24"/>
        </w:rPr>
        <w:t xml:space="preserve"> [Accessed 06/12/17]</w:t>
      </w:r>
    </w:p>
    <w:p w:rsidR="00537F95" w:rsidRDefault="00537F95" w:rsidP="00ED79FA">
      <w:pPr>
        <w:rPr>
          <w:rFonts w:ascii="Arial" w:hAnsi="Arial" w:cs="Arial"/>
          <w:sz w:val="24"/>
          <w:szCs w:val="24"/>
        </w:rPr>
      </w:pPr>
      <w:r w:rsidRPr="00221C13">
        <w:rPr>
          <w:rFonts w:ascii="Arial" w:hAnsi="Arial" w:cs="Arial"/>
          <w:sz w:val="24"/>
          <w:szCs w:val="24"/>
        </w:rPr>
        <w:t>Yuk, P.</w:t>
      </w:r>
      <w:r w:rsidR="00A53AAE">
        <w:rPr>
          <w:rFonts w:ascii="Arial" w:hAnsi="Arial" w:cs="Arial"/>
          <w:sz w:val="24"/>
          <w:szCs w:val="24"/>
        </w:rPr>
        <w:t xml:space="preserve"> (2</w:t>
      </w:r>
      <w:r w:rsidRPr="00221C13">
        <w:rPr>
          <w:rFonts w:ascii="Arial" w:hAnsi="Arial" w:cs="Arial"/>
          <w:sz w:val="24"/>
          <w:szCs w:val="24"/>
        </w:rPr>
        <w:t>017</w:t>
      </w:r>
      <w:r w:rsidR="00A53AAE">
        <w:rPr>
          <w:rFonts w:ascii="Arial" w:hAnsi="Arial" w:cs="Arial"/>
          <w:sz w:val="24"/>
          <w:szCs w:val="24"/>
        </w:rPr>
        <w:t>)</w:t>
      </w:r>
      <w:r w:rsidRPr="00221C13">
        <w:rPr>
          <w:rFonts w:ascii="Arial" w:hAnsi="Arial" w:cs="Arial"/>
          <w:sz w:val="24"/>
          <w:szCs w:val="24"/>
        </w:rPr>
        <w:t xml:space="preserve"> </w:t>
      </w:r>
      <w:r w:rsidRPr="00221C13">
        <w:rPr>
          <w:rFonts w:ascii="Arial" w:hAnsi="Arial" w:cs="Arial"/>
          <w:i/>
          <w:sz w:val="24"/>
          <w:szCs w:val="24"/>
        </w:rPr>
        <w:t xml:space="preserve">Sterling hits 4-week low amid BoE rates and political uncertainties. </w:t>
      </w:r>
      <w:r w:rsidRPr="00221C13">
        <w:rPr>
          <w:rFonts w:ascii="Arial" w:hAnsi="Arial" w:cs="Arial"/>
          <w:sz w:val="24"/>
          <w:szCs w:val="24"/>
        </w:rPr>
        <w:t xml:space="preserve">Available at: </w:t>
      </w:r>
      <w:hyperlink r:id="rId86" w:history="1">
        <w:r w:rsidRPr="00221C13">
          <w:rPr>
            <w:rStyle w:val="Hyperlink"/>
            <w:rFonts w:ascii="Arial" w:hAnsi="Arial" w:cs="Arial"/>
            <w:sz w:val="24"/>
            <w:szCs w:val="24"/>
          </w:rPr>
          <w:t>https://www.ft.com/content/0c0dc1eb-0dff-3754-b769-9a02d6bfbcc9</w:t>
        </w:r>
      </w:hyperlink>
      <w:r w:rsidRPr="00221C13">
        <w:rPr>
          <w:rFonts w:ascii="Arial" w:hAnsi="Arial" w:cs="Arial"/>
          <w:sz w:val="24"/>
          <w:szCs w:val="24"/>
        </w:rPr>
        <w:t xml:space="preserve"> [Accessed 04/12/17]</w:t>
      </w:r>
    </w:p>
    <w:p w:rsidR="00E52C64" w:rsidRDefault="00E52C64" w:rsidP="00ED79FA">
      <w:pPr>
        <w:rPr>
          <w:rFonts w:ascii="Arial" w:hAnsi="Arial" w:cs="Arial"/>
          <w:sz w:val="24"/>
          <w:szCs w:val="24"/>
        </w:rPr>
        <w:sectPr w:rsidR="00E52C64">
          <w:pgSz w:w="11906" w:h="16838"/>
          <w:pgMar w:top="1440" w:right="1440" w:bottom="1440" w:left="1440" w:header="708" w:footer="708" w:gutter="0"/>
          <w:cols w:space="708"/>
          <w:docGrid w:linePitch="360"/>
        </w:sectPr>
      </w:pPr>
    </w:p>
    <w:p w:rsidR="00E3492F" w:rsidRPr="00221C13" w:rsidRDefault="00E3492F" w:rsidP="00E3492F">
      <w:pPr>
        <w:pStyle w:val="Heading1"/>
        <w:rPr>
          <w:rFonts w:ascii="Arial" w:hAnsi="Arial" w:cs="Arial"/>
          <w:sz w:val="24"/>
          <w:szCs w:val="24"/>
        </w:rPr>
      </w:pPr>
      <w:bookmarkStart w:id="7" w:name="_Toc500839553"/>
      <w:r w:rsidRPr="00221C13">
        <w:rPr>
          <w:rFonts w:ascii="Arial" w:hAnsi="Arial" w:cs="Arial"/>
          <w:sz w:val="24"/>
          <w:szCs w:val="24"/>
        </w:rPr>
        <w:lastRenderedPageBreak/>
        <w:t>Appendix 1: Perthyn PESTLE</w:t>
      </w:r>
      <w:bookmarkEnd w:id="7"/>
    </w:p>
    <w:p w:rsidR="0010019D" w:rsidRPr="00221C13" w:rsidRDefault="0010019D" w:rsidP="009B3E12">
      <w:pPr>
        <w:rPr>
          <w:rFonts w:ascii="Arial" w:hAnsi="Arial" w:cs="Arial"/>
          <w:sz w:val="24"/>
          <w:szCs w:val="24"/>
        </w:rPr>
      </w:pPr>
      <w:r w:rsidRPr="00221C13">
        <w:rPr>
          <w:rFonts w:ascii="Arial" w:hAnsi="Arial" w:cs="Arial"/>
          <w:sz w:val="24"/>
          <w:szCs w:val="24"/>
        </w:rPr>
        <w:t>Template adapted from CIPD (2017</w:t>
      </w:r>
      <w:r w:rsidR="00EC2B77">
        <w:rPr>
          <w:rFonts w:ascii="Arial" w:hAnsi="Arial" w:cs="Arial"/>
          <w:sz w:val="24"/>
          <w:szCs w:val="24"/>
        </w:rPr>
        <w:t>h</w:t>
      </w:r>
      <w:r w:rsidRPr="00221C13">
        <w:rPr>
          <w:rFonts w:ascii="Arial" w:hAnsi="Arial" w:cs="Arial"/>
          <w:sz w:val="24"/>
          <w:szCs w:val="24"/>
        </w:rPr>
        <w:t>)</w:t>
      </w:r>
    </w:p>
    <w:p w:rsidR="00825787" w:rsidRPr="00221C13" w:rsidRDefault="00825787" w:rsidP="00825787">
      <w:pPr>
        <w:rPr>
          <w:rFonts w:ascii="Arial" w:hAnsi="Arial" w:cs="Arial"/>
          <w:sz w:val="24"/>
          <w:szCs w:val="24"/>
        </w:rPr>
      </w:pPr>
      <w:r w:rsidRPr="00221C13">
        <w:rPr>
          <w:rFonts w:ascii="Arial" w:hAnsi="Arial" w:cs="Arial"/>
          <w:sz w:val="24"/>
          <w:szCs w:val="24"/>
        </w:rPr>
        <w:t xml:space="preserve">Key: </w:t>
      </w:r>
    </w:p>
    <w:p w:rsidR="00825787" w:rsidRPr="00221C13" w:rsidRDefault="00825787" w:rsidP="00825787">
      <w:pPr>
        <w:pStyle w:val="ListParagraph"/>
        <w:numPr>
          <w:ilvl w:val="0"/>
          <w:numId w:val="27"/>
        </w:numPr>
        <w:rPr>
          <w:rFonts w:ascii="Arial" w:hAnsi="Arial" w:cs="Arial"/>
          <w:color w:val="00B050"/>
          <w:sz w:val="24"/>
          <w:szCs w:val="24"/>
        </w:rPr>
      </w:pPr>
      <w:r w:rsidRPr="00221C13">
        <w:rPr>
          <w:rFonts w:ascii="Arial" w:hAnsi="Arial" w:cs="Arial"/>
          <w:color w:val="FF0000"/>
          <w:sz w:val="24"/>
          <w:szCs w:val="24"/>
        </w:rPr>
        <w:t>High impact on organisation</w:t>
      </w:r>
    </w:p>
    <w:p w:rsidR="00825787" w:rsidRPr="00221C13" w:rsidRDefault="00825787" w:rsidP="00825787">
      <w:pPr>
        <w:pStyle w:val="ListParagraph"/>
        <w:numPr>
          <w:ilvl w:val="0"/>
          <w:numId w:val="27"/>
        </w:numPr>
        <w:rPr>
          <w:rFonts w:ascii="Arial" w:hAnsi="Arial" w:cs="Arial"/>
          <w:color w:val="00B050"/>
          <w:sz w:val="24"/>
          <w:szCs w:val="24"/>
        </w:rPr>
      </w:pPr>
      <w:r w:rsidRPr="00221C13">
        <w:rPr>
          <w:rFonts w:ascii="Arial" w:hAnsi="Arial" w:cs="Arial"/>
          <w:color w:val="984806" w:themeColor="accent6" w:themeShade="80"/>
          <w:sz w:val="24"/>
          <w:szCs w:val="24"/>
        </w:rPr>
        <w:t>Medium impact on organisation</w:t>
      </w:r>
    </w:p>
    <w:p w:rsidR="00825787" w:rsidRPr="00221C13" w:rsidRDefault="00825787" w:rsidP="00825787">
      <w:pPr>
        <w:pStyle w:val="ListParagraph"/>
        <w:numPr>
          <w:ilvl w:val="0"/>
          <w:numId w:val="27"/>
        </w:numPr>
        <w:rPr>
          <w:rFonts w:ascii="Arial" w:hAnsi="Arial" w:cs="Arial"/>
          <w:color w:val="00B050"/>
          <w:sz w:val="24"/>
          <w:szCs w:val="24"/>
        </w:rPr>
      </w:pPr>
      <w:r w:rsidRPr="00221C13">
        <w:rPr>
          <w:rFonts w:ascii="Arial" w:hAnsi="Arial" w:cs="Arial"/>
          <w:color w:val="00B050"/>
          <w:sz w:val="24"/>
          <w:szCs w:val="24"/>
        </w:rPr>
        <w:t>Low impact on organisation</w:t>
      </w:r>
    </w:p>
    <w:tbl>
      <w:tblPr>
        <w:tblStyle w:val="GridTable4-Accent5"/>
        <w:tblW w:w="13745" w:type="dxa"/>
        <w:tblLook w:val="04A0" w:firstRow="1" w:lastRow="0" w:firstColumn="1" w:lastColumn="0" w:noHBand="0" w:noVBand="1"/>
      </w:tblPr>
      <w:tblGrid>
        <w:gridCol w:w="1818"/>
        <w:gridCol w:w="5548"/>
        <w:gridCol w:w="6379"/>
      </w:tblGrid>
      <w:tr w:rsidR="00825787" w:rsidRPr="00AC30B6" w:rsidTr="00E52C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rsidR="00825787" w:rsidRPr="00AC30B6" w:rsidRDefault="00825787" w:rsidP="00891A50">
            <w:pPr>
              <w:jc w:val="center"/>
              <w:rPr>
                <w:rFonts w:ascii="Arial" w:hAnsi="Arial" w:cs="Arial"/>
              </w:rPr>
            </w:pPr>
            <w:r w:rsidRPr="00AC30B6">
              <w:rPr>
                <w:rFonts w:ascii="Arial" w:hAnsi="Arial" w:cs="Arial"/>
              </w:rPr>
              <w:t>External Factors</w:t>
            </w:r>
          </w:p>
        </w:tc>
        <w:tc>
          <w:tcPr>
            <w:tcW w:w="5548" w:type="dxa"/>
          </w:tcPr>
          <w:p w:rsidR="00825787" w:rsidRPr="00AC30B6" w:rsidRDefault="00825787" w:rsidP="00891A50">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C30B6">
              <w:rPr>
                <w:rFonts w:ascii="Arial" w:hAnsi="Arial" w:cs="Arial"/>
              </w:rPr>
              <w:t>Information</w:t>
            </w:r>
          </w:p>
        </w:tc>
        <w:tc>
          <w:tcPr>
            <w:tcW w:w="6379" w:type="dxa"/>
          </w:tcPr>
          <w:p w:rsidR="00825787" w:rsidRPr="00AC30B6" w:rsidRDefault="00825787" w:rsidP="00891A50">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C30B6">
              <w:rPr>
                <w:rFonts w:ascii="Arial" w:hAnsi="Arial" w:cs="Arial"/>
              </w:rPr>
              <w:t>HR Strategy Implications</w:t>
            </w:r>
          </w:p>
        </w:tc>
      </w:tr>
      <w:tr w:rsidR="00825787" w:rsidRPr="00AC30B6" w:rsidTr="00E52C6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13745" w:type="dxa"/>
            <w:gridSpan w:val="3"/>
          </w:tcPr>
          <w:p w:rsidR="00B7062F" w:rsidRPr="00AC30B6" w:rsidRDefault="00B7062F" w:rsidP="00891A50">
            <w:pPr>
              <w:jc w:val="center"/>
              <w:rPr>
                <w:rFonts w:ascii="Arial" w:hAnsi="Arial" w:cs="Arial"/>
                <w:b w:val="0"/>
                <w:bCs w:val="0"/>
              </w:rPr>
            </w:pPr>
          </w:p>
          <w:p w:rsidR="00825787" w:rsidRPr="00AC30B6" w:rsidRDefault="00825787" w:rsidP="00891A50">
            <w:pPr>
              <w:jc w:val="center"/>
              <w:rPr>
                <w:rFonts w:ascii="Arial" w:hAnsi="Arial" w:cs="Arial"/>
                <w:b w:val="0"/>
                <w:bCs w:val="0"/>
              </w:rPr>
            </w:pPr>
            <w:r w:rsidRPr="00AC30B6">
              <w:rPr>
                <w:rFonts w:ascii="Arial" w:hAnsi="Arial" w:cs="Arial"/>
              </w:rPr>
              <w:t>Political</w:t>
            </w:r>
          </w:p>
          <w:p w:rsidR="00B7062F" w:rsidRPr="00AC30B6" w:rsidRDefault="00B7062F" w:rsidP="00891A50">
            <w:pPr>
              <w:jc w:val="center"/>
              <w:rPr>
                <w:rFonts w:ascii="Arial" w:hAnsi="Arial" w:cs="Arial"/>
                <w:color w:val="984806" w:themeColor="accent6" w:themeShade="80"/>
              </w:rPr>
            </w:pPr>
          </w:p>
        </w:tc>
      </w:tr>
      <w:tr w:rsidR="00825787" w:rsidRPr="00AC30B6" w:rsidTr="00E52C64">
        <w:trPr>
          <w:trHeight w:val="270"/>
        </w:trPr>
        <w:tc>
          <w:tcPr>
            <w:cnfStyle w:val="001000000000" w:firstRow="0" w:lastRow="0" w:firstColumn="1" w:lastColumn="0" w:oddVBand="0" w:evenVBand="0" w:oddHBand="0" w:evenHBand="0" w:firstRowFirstColumn="0" w:firstRowLastColumn="0" w:lastRowFirstColumn="0" w:lastRowLastColumn="0"/>
            <w:tcW w:w="1818" w:type="dxa"/>
          </w:tcPr>
          <w:p w:rsidR="00825787" w:rsidRPr="00AC30B6" w:rsidRDefault="00825787" w:rsidP="00891A50">
            <w:pPr>
              <w:rPr>
                <w:rFonts w:ascii="Arial" w:hAnsi="Arial" w:cs="Arial"/>
              </w:rPr>
            </w:pPr>
            <w:r w:rsidRPr="000D7691">
              <w:rPr>
                <w:rFonts w:ascii="Arial" w:hAnsi="Arial" w:cs="Arial"/>
              </w:rPr>
              <w:t>Brexit</w:t>
            </w:r>
          </w:p>
        </w:tc>
        <w:tc>
          <w:tcPr>
            <w:tcW w:w="5548" w:type="dxa"/>
          </w:tcPr>
          <w:p w:rsidR="00825787" w:rsidRPr="00AF3BFD" w:rsidRDefault="00BD2148" w:rsidP="00891A50">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r w:rsidRPr="00AF3BFD">
              <w:rPr>
                <w:rFonts w:ascii="Arial" w:eastAsiaTheme="minorEastAsia" w:hAnsi="Arial" w:cs="Arial"/>
                <w:color w:val="984806" w:themeColor="accent6" w:themeShade="80"/>
                <w:szCs w:val="24"/>
                <w:lang w:eastAsia="en-GB"/>
              </w:rPr>
              <w:t xml:space="preserve">Organisations need to be agile to meet uncertainty surrounding the labour market, employment law and immigration </w:t>
            </w:r>
            <w:r w:rsidR="00825787" w:rsidRPr="00AF3BFD">
              <w:rPr>
                <w:rFonts w:ascii="Arial" w:eastAsiaTheme="minorEastAsia" w:hAnsi="Arial" w:cs="Arial"/>
                <w:color w:val="984806" w:themeColor="accent6" w:themeShade="80"/>
                <w:szCs w:val="24"/>
                <w:lang w:eastAsia="en-GB"/>
              </w:rPr>
              <w:t>(CIPD, 2017</w:t>
            </w:r>
            <w:r w:rsidR="0080790D" w:rsidRPr="00AF3BFD">
              <w:rPr>
                <w:rFonts w:ascii="Arial" w:eastAsiaTheme="minorEastAsia" w:hAnsi="Arial" w:cs="Arial"/>
                <w:color w:val="984806" w:themeColor="accent6" w:themeShade="80"/>
                <w:szCs w:val="24"/>
                <w:lang w:eastAsia="en-GB"/>
              </w:rPr>
              <w:t>b</w:t>
            </w:r>
            <w:r w:rsidR="00825787" w:rsidRPr="00AF3BFD">
              <w:rPr>
                <w:rFonts w:ascii="Arial" w:eastAsiaTheme="minorEastAsia" w:hAnsi="Arial" w:cs="Arial"/>
                <w:color w:val="984806" w:themeColor="accent6" w:themeShade="80"/>
                <w:szCs w:val="24"/>
                <w:lang w:eastAsia="en-GB"/>
              </w:rPr>
              <w:t>)</w:t>
            </w:r>
            <w:r w:rsidR="002A0A10" w:rsidRPr="00AF3BFD">
              <w:rPr>
                <w:rFonts w:ascii="Arial" w:eastAsiaTheme="minorEastAsia" w:hAnsi="Arial" w:cs="Arial"/>
                <w:color w:val="984806" w:themeColor="accent6" w:themeShade="80"/>
                <w:szCs w:val="24"/>
                <w:lang w:eastAsia="en-GB"/>
              </w:rPr>
              <w:t>.</w:t>
            </w:r>
          </w:p>
          <w:p w:rsidR="00825787" w:rsidRPr="00AF3BFD" w:rsidRDefault="00825787" w:rsidP="00891A50">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p>
          <w:p w:rsidR="00825787" w:rsidRPr="00AF3BFD" w:rsidRDefault="00C70459" w:rsidP="00891A50">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r w:rsidRPr="00AF3BFD">
              <w:rPr>
                <w:rFonts w:ascii="Arial" w:eastAsiaTheme="minorEastAsia" w:hAnsi="Arial" w:cs="Arial"/>
                <w:color w:val="984806" w:themeColor="accent6" w:themeShade="80"/>
                <w:szCs w:val="24"/>
                <w:lang w:eastAsia="en-GB"/>
              </w:rPr>
              <w:t>As a direct result of Brexit, t</w:t>
            </w:r>
            <w:r w:rsidR="00825787" w:rsidRPr="00AF3BFD">
              <w:rPr>
                <w:rFonts w:ascii="Arial" w:eastAsiaTheme="minorEastAsia" w:hAnsi="Arial" w:cs="Arial"/>
                <w:color w:val="984806" w:themeColor="accent6" w:themeShade="80"/>
                <w:szCs w:val="24"/>
                <w:lang w:eastAsia="en-GB"/>
              </w:rPr>
              <w:t xml:space="preserve">wo-fifths </w:t>
            </w:r>
            <w:r w:rsidR="00F51C7D" w:rsidRPr="00AF3BFD">
              <w:rPr>
                <w:rFonts w:ascii="Arial" w:eastAsiaTheme="minorEastAsia" w:hAnsi="Arial" w:cs="Arial"/>
                <w:color w:val="984806" w:themeColor="accent6" w:themeShade="80"/>
                <w:szCs w:val="24"/>
                <w:lang w:eastAsia="en-GB"/>
              </w:rPr>
              <w:t xml:space="preserve">of organisations </w:t>
            </w:r>
            <w:r w:rsidR="00825787" w:rsidRPr="00AF3BFD">
              <w:rPr>
                <w:rFonts w:ascii="Arial" w:eastAsiaTheme="minorEastAsia" w:hAnsi="Arial" w:cs="Arial"/>
                <w:color w:val="984806" w:themeColor="accent6" w:themeShade="80"/>
                <w:szCs w:val="24"/>
                <w:lang w:eastAsia="en-GB"/>
              </w:rPr>
              <w:t xml:space="preserve">anticipate increased difficulty in recruiting operational </w:t>
            </w:r>
            <w:r w:rsidR="00721D63" w:rsidRPr="00AF3BFD">
              <w:rPr>
                <w:rFonts w:ascii="Arial" w:eastAsiaTheme="minorEastAsia" w:hAnsi="Arial" w:cs="Arial"/>
                <w:color w:val="984806" w:themeColor="accent6" w:themeShade="80"/>
                <w:szCs w:val="24"/>
                <w:lang w:eastAsia="en-GB"/>
              </w:rPr>
              <w:t>staff (</w:t>
            </w:r>
            <w:r w:rsidR="00825787" w:rsidRPr="00AF3BFD">
              <w:rPr>
                <w:rFonts w:ascii="Arial" w:eastAsiaTheme="minorEastAsia" w:hAnsi="Arial" w:cs="Arial"/>
                <w:color w:val="984806" w:themeColor="accent6" w:themeShade="80"/>
                <w:szCs w:val="24"/>
                <w:lang w:eastAsia="en-GB"/>
              </w:rPr>
              <w:t>CIPD, 2017</w:t>
            </w:r>
            <w:r w:rsidR="0080790D" w:rsidRPr="00AF3BFD">
              <w:rPr>
                <w:rFonts w:ascii="Arial" w:eastAsiaTheme="minorEastAsia" w:hAnsi="Arial" w:cs="Arial"/>
                <w:color w:val="984806" w:themeColor="accent6" w:themeShade="80"/>
                <w:szCs w:val="24"/>
                <w:lang w:eastAsia="en-GB"/>
              </w:rPr>
              <w:t>c</w:t>
            </w:r>
            <w:r w:rsidR="00825787" w:rsidRPr="00AF3BFD">
              <w:rPr>
                <w:rFonts w:ascii="Arial" w:eastAsiaTheme="minorEastAsia" w:hAnsi="Arial" w:cs="Arial"/>
                <w:color w:val="984806" w:themeColor="accent6" w:themeShade="80"/>
                <w:szCs w:val="24"/>
                <w:lang w:eastAsia="en-GB"/>
              </w:rPr>
              <w:t>)</w:t>
            </w:r>
            <w:r w:rsidR="002A0A10" w:rsidRPr="00AF3BFD">
              <w:rPr>
                <w:rFonts w:ascii="Arial" w:eastAsiaTheme="minorEastAsia" w:hAnsi="Arial" w:cs="Arial"/>
                <w:color w:val="984806" w:themeColor="accent6" w:themeShade="80"/>
                <w:szCs w:val="24"/>
                <w:lang w:eastAsia="en-GB"/>
              </w:rPr>
              <w:t>.</w:t>
            </w:r>
          </w:p>
          <w:p w:rsidR="00825787" w:rsidRPr="00AF3BFD" w:rsidRDefault="00825787" w:rsidP="00891A50">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p>
          <w:p w:rsidR="00825787" w:rsidRPr="00AF3BFD" w:rsidRDefault="00061EFE" w:rsidP="00891A50">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r w:rsidRPr="00AF3BFD">
              <w:rPr>
                <w:rFonts w:ascii="Arial" w:eastAsiaTheme="minorEastAsia" w:hAnsi="Arial" w:cs="Arial"/>
                <w:color w:val="984806" w:themeColor="accent6" w:themeShade="80"/>
                <w:szCs w:val="24"/>
                <w:lang w:eastAsia="en-GB"/>
              </w:rPr>
              <w:t xml:space="preserve">According to </w:t>
            </w:r>
            <w:proofErr w:type="spellStart"/>
            <w:r w:rsidRPr="00AF3BFD">
              <w:rPr>
                <w:rFonts w:ascii="Arial" w:eastAsiaTheme="minorEastAsia" w:hAnsi="Arial" w:cs="Arial"/>
                <w:color w:val="984806" w:themeColor="accent6" w:themeShade="80"/>
                <w:szCs w:val="24"/>
                <w:lang w:eastAsia="en-GB"/>
              </w:rPr>
              <w:t>Fiander</w:t>
            </w:r>
            <w:proofErr w:type="spellEnd"/>
            <w:r w:rsidRPr="00AF3BFD">
              <w:rPr>
                <w:rFonts w:ascii="Arial" w:eastAsiaTheme="minorEastAsia" w:hAnsi="Arial" w:cs="Arial"/>
                <w:color w:val="984806" w:themeColor="accent6" w:themeShade="80"/>
                <w:szCs w:val="24"/>
                <w:lang w:eastAsia="en-GB"/>
              </w:rPr>
              <w:t xml:space="preserve"> (2017), a</w:t>
            </w:r>
            <w:r w:rsidR="009B075C" w:rsidRPr="00AF3BFD">
              <w:rPr>
                <w:rFonts w:ascii="Arial" w:eastAsiaTheme="minorEastAsia" w:hAnsi="Arial" w:cs="Arial"/>
                <w:color w:val="984806" w:themeColor="accent6" w:themeShade="80"/>
                <w:szCs w:val="24"/>
                <w:lang w:eastAsia="en-GB"/>
              </w:rPr>
              <w:t>fter the UK leaves the European Union, c</w:t>
            </w:r>
            <w:r w:rsidR="00825787" w:rsidRPr="00AF3BFD">
              <w:rPr>
                <w:rFonts w:ascii="Arial" w:eastAsiaTheme="minorEastAsia" w:hAnsi="Arial" w:cs="Arial"/>
                <w:color w:val="984806" w:themeColor="accent6" w:themeShade="80"/>
                <w:szCs w:val="24"/>
                <w:lang w:eastAsia="en-GB"/>
              </w:rPr>
              <w:t xml:space="preserve">harities are set to lose millions of pounds of European structural </w:t>
            </w:r>
            <w:r w:rsidR="009B075C" w:rsidRPr="00AF3BFD">
              <w:rPr>
                <w:rFonts w:ascii="Arial" w:eastAsiaTheme="minorEastAsia" w:hAnsi="Arial" w:cs="Arial"/>
                <w:color w:val="984806" w:themeColor="accent6" w:themeShade="80"/>
                <w:szCs w:val="24"/>
                <w:lang w:eastAsia="en-GB"/>
              </w:rPr>
              <w:t xml:space="preserve">funds </w:t>
            </w:r>
            <w:r w:rsidR="00825787" w:rsidRPr="00AF3BFD">
              <w:rPr>
                <w:rFonts w:ascii="Arial" w:eastAsiaTheme="minorEastAsia" w:hAnsi="Arial" w:cs="Arial"/>
                <w:color w:val="984806" w:themeColor="accent6" w:themeShade="80"/>
                <w:szCs w:val="24"/>
                <w:lang w:eastAsia="en-GB"/>
              </w:rPr>
              <w:t>(</w:t>
            </w:r>
            <w:r w:rsidR="004A002A" w:rsidRPr="00AF3BFD">
              <w:rPr>
                <w:rFonts w:ascii="Arial" w:eastAsiaTheme="minorEastAsia" w:hAnsi="Arial" w:cs="Arial"/>
                <w:color w:val="984806" w:themeColor="accent6" w:themeShade="80"/>
                <w:szCs w:val="24"/>
                <w:lang w:eastAsia="en-GB"/>
              </w:rPr>
              <w:t>Third Sector</w:t>
            </w:r>
            <w:r w:rsidR="00825787" w:rsidRPr="00AF3BFD">
              <w:rPr>
                <w:rFonts w:ascii="Arial" w:eastAsiaTheme="minorEastAsia" w:hAnsi="Arial" w:cs="Arial"/>
                <w:color w:val="984806" w:themeColor="accent6" w:themeShade="80"/>
                <w:szCs w:val="24"/>
                <w:lang w:eastAsia="en-GB"/>
              </w:rPr>
              <w:t>, 2017)</w:t>
            </w:r>
            <w:r w:rsidR="002A0A10" w:rsidRPr="00AF3BFD">
              <w:rPr>
                <w:rFonts w:ascii="Arial" w:eastAsiaTheme="minorEastAsia" w:hAnsi="Arial" w:cs="Arial"/>
                <w:color w:val="984806" w:themeColor="accent6" w:themeShade="80"/>
                <w:szCs w:val="24"/>
                <w:lang w:eastAsia="en-GB"/>
              </w:rPr>
              <w:t>.</w:t>
            </w:r>
          </w:p>
        </w:tc>
        <w:tc>
          <w:tcPr>
            <w:tcW w:w="6379" w:type="dxa"/>
          </w:tcPr>
          <w:p w:rsidR="00825787" w:rsidRPr="00AF3BFD" w:rsidRDefault="00745EEA" w:rsidP="00891A50">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r w:rsidRPr="00AF3BFD">
              <w:rPr>
                <w:rFonts w:ascii="Arial" w:eastAsiaTheme="minorEastAsia" w:hAnsi="Arial" w:cs="Arial"/>
                <w:color w:val="984806" w:themeColor="accent6" w:themeShade="80"/>
                <w:szCs w:val="24"/>
                <w:lang w:eastAsia="en-GB"/>
              </w:rPr>
              <w:t xml:space="preserve">Organisations are now focusing on </w:t>
            </w:r>
            <w:r w:rsidR="00825787" w:rsidRPr="00AF3BFD">
              <w:rPr>
                <w:rFonts w:ascii="Arial" w:eastAsiaTheme="minorEastAsia" w:hAnsi="Arial" w:cs="Arial"/>
                <w:color w:val="984806" w:themeColor="accent6" w:themeShade="80"/>
                <w:szCs w:val="24"/>
                <w:lang w:eastAsia="en-GB"/>
              </w:rPr>
              <w:t xml:space="preserve">developing existing staff, increasing communications and opportunities to listen to employees, </w:t>
            </w:r>
            <w:r w:rsidR="000B74ED" w:rsidRPr="00AF3BFD">
              <w:rPr>
                <w:rFonts w:ascii="Arial" w:eastAsiaTheme="minorEastAsia" w:hAnsi="Arial" w:cs="Arial"/>
                <w:color w:val="984806" w:themeColor="accent6" w:themeShade="80"/>
                <w:szCs w:val="24"/>
                <w:lang w:eastAsia="en-GB"/>
              </w:rPr>
              <w:t>and</w:t>
            </w:r>
            <w:r w:rsidR="00825787" w:rsidRPr="00AF3BFD">
              <w:rPr>
                <w:rFonts w:ascii="Arial" w:eastAsiaTheme="minorEastAsia" w:hAnsi="Arial" w:cs="Arial"/>
                <w:color w:val="984806" w:themeColor="accent6" w:themeShade="80"/>
                <w:szCs w:val="24"/>
                <w:lang w:eastAsia="en-GB"/>
              </w:rPr>
              <w:t xml:space="preserve"> exercising more caution in recruiting (CIPD, 2017</w:t>
            </w:r>
            <w:r w:rsidR="0080790D" w:rsidRPr="00AF3BFD">
              <w:rPr>
                <w:rFonts w:ascii="Arial" w:eastAsiaTheme="minorEastAsia" w:hAnsi="Arial" w:cs="Arial"/>
                <w:color w:val="984806" w:themeColor="accent6" w:themeShade="80"/>
                <w:szCs w:val="24"/>
                <w:lang w:eastAsia="en-GB"/>
              </w:rPr>
              <w:t>b</w:t>
            </w:r>
            <w:r w:rsidR="00825787" w:rsidRPr="00AF3BFD">
              <w:rPr>
                <w:rFonts w:ascii="Arial" w:eastAsiaTheme="minorEastAsia" w:hAnsi="Arial" w:cs="Arial"/>
                <w:color w:val="984806" w:themeColor="accent6" w:themeShade="80"/>
                <w:szCs w:val="24"/>
                <w:lang w:eastAsia="en-GB"/>
              </w:rPr>
              <w:t>).</w:t>
            </w:r>
          </w:p>
          <w:p w:rsidR="00825787" w:rsidRPr="00AF3BFD" w:rsidRDefault="00825787" w:rsidP="00891A50">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p>
          <w:p w:rsidR="00825787" w:rsidRPr="00AF3BFD" w:rsidRDefault="00745EEA" w:rsidP="00891A50">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r w:rsidRPr="00AF3BFD">
              <w:rPr>
                <w:rFonts w:ascii="Arial" w:eastAsiaTheme="minorEastAsia" w:hAnsi="Arial" w:cs="Arial"/>
                <w:color w:val="984806" w:themeColor="accent6" w:themeShade="80"/>
                <w:szCs w:val="24"/>
                <w:lang w:eastAsia="en-GB"/>
              </w:rPr>
              <w:t xml:space="preserve">A lack of skills, qualifications and experience </w:t>
            </w:r>
            <w:r w:rsidR="00646FD3" w:rsidRPr="00AF3BFD">
              <w:rPr>
                <w:rFonts w:ascii="Arial" w:eastAsiaTheme="minorEastAsia" w:hAnsi="Arial" w:cs="Arial"/>
                <w:color w:val="984806" w:themeColor="accent6" w:themeShade="80"/>
                <w:szCs w:val="24"/>
                <w:lang w:eastAsia="en-GB"/>
              </w:rPr>
              <w:t xml:space="preserve">are </w:t>
            </w:r>
            <w:r w:rsidRPr="00AF3BFD">
              <w:rPr>
                <w:rFonts w:ascii="Arial" w:eastAsiaTheme="minorEastAsia" w:hAnsi="Arial" w:cs="Arial"/>
                <w:color w:val="984806" w:themeColor="accent6" w:themeShade="80"/>
                <w:szCs w:val="24"/>
                <w:lang w:eastAsia="en-GB"/>
              </w:rPr>
              <w:t>the main reason</w:t>
            </w:r>
            <w:r w:rsidR="00646FD3" w:rsidRPr="00AF3BFD">
              <w:rPr>
                <w:rFonts w:ascii="Arial" w:eastAsiaTheme="minorEastAsia" w:hAnsi="Arial" w:cs="Arial"/>
                <w:color w:val="984806" w:themeColor="accent6" w:themeShade="80"/>
                <w:szCs w:val="24"/>
                <w:lang w:eastAsia="en-GB"/>
              </w:rPr>
              <w:t>s</w:t>
            </w:r>
            <w:r w:rsidRPr="00AF3BFD">
              <w:rPr>
                <w:rFonts w:ascii="Arial" w:eastAsiaTheme="minorEastAsia" w:hAnsi="Arial" w:cs="Arial"/>
                <w:color w:val="984806" w:themeColor="accent6" w:themeShade="80"/>
                <w:szCs w:val="24"/>
                <w:lang w:eastAsia="en-GB"/>
              </w:rPr>
              <w:t xml:space="preserve"> employers are unable to fill vacancies </w:t>
            </w:r>
            <w:r w:rsidR="00825787" w:rsidRPr="00AF3BFD">
              <w:rPr>
                <w:rFonts w:ascii="Arial" w:eastAsiaTheme="minorEastAsia" w:hAnsi="Arial" w:cs="Arial"/>
                <w:color w:val="984806" w:themeColor="accent6" w:themeShade="80"/>
                <w:szCs w:val="24"/>
                <w:lang w:eastAsia="en-GB"/>
              </w:rPr>
              <w:t>(CIPD, 2017</w:t>
            </w:r>
            <w:r w:rsidR="0080790D" w:rsidRPr="00AF3BFD">
              <w:rPr>
                <w:rFonts w:ascii="Arial" w:eastAsiaTheme="minorEastAsia" w:hAnsi="Arial" w:cs="Arial"/>
                <w:color w:val="984806" w:themeColor="accent6" w:themeShade="80"/>
                <w:szCs w:val="24"/>
                <w:lang w:eastAsia="en-GB"/>
              </w:rPr>
              <w:t>c</w:t>
            </w:r>
            <w:r w:rsidR="00825787" w:rsidRPr="00AF3BFD">
              <w:rPr>
                <w:rFonts w:ascii="Arial" w:eastAsiaTheme="minorEastAsia" w:hAnsi="Arial" w:cs="Arial"/>
                <w:color w:val="984806" w:themeColor="accent6" w:themeShade="80"/>
                <w:szCs w:val="24"/>
                <w:lang w:eastAsia="en-GB"/>
              </w:rPr>
              <w:t>)</w:t>
            </w:r>
            <w:r w:rsidR="002A0A10" w:rsidRPr="00AF3BFD">
              <w:rPr>
                <w:rFonts w:ascii="Arial" w:eastAsiaTheme="minorEastAsia" w:hAnsi="Arial" w:cs="Arial"/>
                <w:color w:val="984806" w:themeColor="accent6" w:themeShade="80"/>
                <w:szCs w:val="24"/>
                <w:lang w:eastAsia="en-GB"/>
              </w:rPr>
              <w:t>. Investment in these areas are</w:t>
            </w:r>
            <w:r w:rsidR="008E254F" w:rsidRPr="00AF3BFD">
              <w:rPr>
                <w:rFonts w:ascii="Arial" w:eastAsiaTheme="minorEastAsia" w:hAnsi="Arial" w:cs="Arial"/>
                <w:color w:val="984806" w:themeColor="accent6" w:themeShade="80"/>
                <w:szCs w:val="24"/>
                <w:lang w:eastAsia="en-GB"/>
              </w:rPr>
              <w:t xml:space="preserve"> therefore</w:t>
            </w:r>
            <w:r w:rsidR="002A0A10" w:rsidRPr="00AF3BFD">
              <w:rPr>
                <w:rFonts w:ascii="Arial" w:eastAsiaTheme="minorEastAsia" w:hAnsi="Arial" w:cs="Arial"/>
                <w:color w:val="984806" w:themeColor="accent6" w:themeShade="80"/>
                <w:szCs w:val="24"/>
                <w:lang w:eastAsia="en-GB"/>
              </w:rPr>
              <w:t xml:space="preserve"> crucial for organisations. </w:t>
            </w:r>
          </w:p>
          <w:p w:rsidR="00AC30B6" w:rsidRPr="00AF3BFD" w:rsidRDefault="00825787" w:rsidP="00622F7D">
            <w:pPr>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984806" w:themeColor="accent6" w:themeShade="80"/>
                <w:szCs w:val="24"/>
                <w:lang w:eastAsia="en-GB"/>
              </w:rPr>
            </w:pPr>
            <w:r w:rsidRPr="00AF3BFD">
              <w:rPr>
                <w:rFonts w:ascii="Arial" w:eastAsiaTheme="minorEastAsia" w:hAnsi="Arial" w:cs="Arial"/>
                <w:color w:val="984806" w:themeColor="accent6" w:themeShade="80"/>
                <w:szCs w:val="24"/>
                <w:lang w:eastAsia="en-GB"/>
              </w:rPr>
              <w:br/>
              <w:t>Any successful charity needs diverse funding streams (</w:t>
            </w:r>
            <w:r w:rsidR="00683ED3" w:rsidRPr="00AF3BFD">
              <w:rPr>
                <w:rFonts w:ascii="Arial" w:eastAsiaTheme="minorEastAsia" w:hAnsi="Arial" w:cs="Arial"/>
                <w:color w:val="984806" w:themeColor="accent6" w:themeShade="80"/>
                <w:szCs w:val="24"/>
                <w:lang w:eastAsia="en-GB"/>
              </w:rPr>
              <w:t>Third Sector</w:t>
            </w:r>
            <w:r w:rsidRPr="00AF3BFD">
              <w:rPr>
                <w:rFonts w:ascii="Arial" w:eastAsiaTheme="minorEastAsia" w:hAnsi="Arial" w:cs="Arial"/>
                <w:color w:val="984806" w:themeColor="accent6" w:themeShade="80"/>
                <w:szCs w:val="24"/>
                <w:lang w:eastAsia="en-GB"/>
              </w:rPr>
              <w:t>, 2017)</w:t>
            </w:r>
            <w:r w:rsidR="002A0A10" w:rsidRPr="00AF3BFD">
              <w:rPr>
                <w:rFonts w:ascii="Arial" w:eastAsiaTheme="minorEastAsia" w:hAnsi="Arial" w:cs="Arial"/>
                <w:color w:val="984806" w:themeColor="accent6" w:themeShade="80"/>
                <w:szCs w:val="24"/>
                <w:lang w:eastAsia="en-GB"/>
              </w:rPr>
              <w:t>.</w:t>
            </w:r>
            <w:r w:rsidR="00622F7D">
              <w:rPr>
                <w:rFonts w:ascii="Arial" w:eastAsiaTheme="minorEastAsia" w:hAnsi="Arial" w:cs="Arial"/>
                <w:color w:val="984806" w:themeColor="accent6" w:themeShade="80"/>
                <w:szCs w:val="24"/>
                <w:lang w:eastAsia="en-GB"/>
              </w:rPr>
              <w:t xml:space="preserve"> </w:t>
            </w:r>
            <w:r w:rsidR="00AC30B6" w:rsidRPr="00AF3BFD">
              <w:rPr>
                <w:rFonts w:ascii="Arial" w:eastAsiaTheme="minorEastAsia" w:hAnsi="Arial" w:cs="Arial"/>
                <w:color w:val="984806" w:themeColor="accent6" w:themeShade="80"/>
                <w:szCs w:val="24"/>
                <w:lang w:eastAsia="en-GB"/>
              </w:rPr>
              <w:t xml:space="preserve">Brexit outcomes </w:t>
            </w:r>
            <w:r w:rsidR="00E0344C" w:rsidRPr="00AF3BFD">
              <w:rPr>
                <w:rFonts w:ascii="Arial" w:eastAsiaTheme="minorEastAsia" w:hAnsi="Arial" w:cs="Arial"/>
                <w:color w:val="984806" w:themeColor="accent6" w:themeShade="80"/>
                <w:szCs w:val="24"/>
                <w:lang w:eastAsia="en-GB"/>
              </w:rPr>
              <w:t xml:space="preserve">remain </w:t>
            </w:r>
            <w:r w:rsidR="00AC30B6" w:rsidRPr="00AF3BFD">
              <w:rPr>
                <w:rFonts w:ascii="Arial" w:eastAsiaTheme="minorEastAsia" w:hAnsi="Arial" w:cs="Arial"/>
                <w:color w:val="984806" w:themeColor="accent6" w:themeShade="80"/>
                <w:szCs w:val="24"/>
                <w:lang w:eastAsia="en-GB"/>
              </w:rPr>
              <w:t xml:space="preserve">uncertain, </w:t>
            </w:r>
            <w:r w:rsidR="00EC697A" w:rsidRPr="00AF3BFD">
              <w:rPr>
                <w:rFonts w:ascii="Arial" w:eastAsiaTheme="minorEastAsia" w:hAnsi="Arial" w:cs="Arial"/>
                <w:color w:val="984806" w:themeColor="accent6" w:themeShade="80"/>
                <w:szCs w:val="24"/>
                <w:lang w:eastAsia="en-GB"/>
              </w:rPr>
              <w:t>with</w:t>
            </w:r>
            <w:r w:rsidR="00AC30B6" w:rsidRPr="00AF3BFD">
              <w:rPr>
                <w:rFonts w:ascii="Arial" w:eastAsiaTheme="minorEastAsia" w:hAnsi="Arial" w:cs="Arial"/>
                <w:color w:val="984806" w:themeColor="accent6" w:themeShade="80"/>
                <w:szCs w:val="24"/>
                <w:lang w:eastAsia="en-GB"/>
              </w:rPr>
              <w:t xml:space="preserve"> the loss of European funding</w:t>
            </w:r>
            <w:r w:rsidR="00EC697A" w:rsidRPr="00AF3BFD">
              <w:rPr>
                <w:rFonts w:ascii="Arial" w:eastAsiaTheme="minorEastAsia" w:hAnsi="Arial" w:cs="Arial"/>
                <w:color w:val="984806" w:themeColor="accent6" w:themeShade="80"/>
                <w:szCs w:val="24"/>
                <w:lang w:eastAsia="en-GB"/>
              </w:rPr>
              <w:t xml:space="preserve"> needing to be </w:t>
            </w:r>
            <w:r w:rsidR="00AC30B6" w:rsidRPr="00AF3BFD">
              <w:rPr>
                <w:rFonts w:ascii="Arial" w:eastAsiaTheme="minorEastAsia" w:hAnsi="Arial" w:cs="Arial"/>
                <w:color w:val="984806" w:themeColor="accent6" w:themeShade="80"/>
                <w:szCs w:val="24"/>
                <w:lang w:eastAsia="en-GB"/>
              </w:rPr>
              <w:t>replaced. Medium impact</w:t>
            </w:r>
            <w:r w:rsidR="00E20AE5" w:rsidRPr="00AF3BFD">
              <w:rPr>
                <w:rFonts w:ascii="Arial" w:eastAsiaTheme="minorEastAsia" w:hAnsi="Arial" w:cs="Arial"/>
                <w:color w:val="984806" w:themeColor="accent6" w:themeShade="80"/>
                <w:szCs w:val="24"/>
                <w:lang w:eastAsia="en-GB"/>
              </w:rPr>
              <w:t xml:space="preserve"> until</w:t>
            </w:r>
            <w:r w:rsidR="00156847" w:rsidRPr="00AF3BFD">
              <w:rPr>
                <w:rFonts w:ascii="Arial" w:eastAsiaTheme="minorEastAsia" w:hAnsi="Arial" w:cs="Arial"/>
                <w:color w:val="984806" w:themeColor="accent6" w:themeShade="80"/>
                <w:szCs w:val="24"/>
                <w:lang w:eastAsia="en-GB"/>
              </w:rPr>
              <w:t xml:space="preserve"> a Brexit deal is agreed.</w:t>
            </w:r>
          </w:p>
        </w:tc>
      </w:tr>
      <w:tr w:rsidR="00AD4EB4" w:rsidRPr="00AC30B6" w:rsidTr="00E52C64">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Social care funding and government policy</w:t>
            </w:r>
          </w:p>
        </w:tc>
        <w:tc>
          <w:tcPr>
            <w:tcW w:w="5548" w:type="dxa"/>
          </w:tcPr>
          <w:p w:rsidR="00AD4EB4" w:rsidRPr="007B4348" w:rsidRDefault="00BD31C2"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7B4348">
              <w:rPr>
                <w:rFonts w:ascii="Arial" w:hAnsi="Arial" w:cs="Arial"/>
                <w:color w:val="FF0000"/>
              </w:rPr>
              <w:t>Pressures on publicly funded adult social care are projected to rise by an average of 4.3% a year, resulting in a £9.2bn adult social care funding gap by 2030/31</w:t>
            </w:r>
            <w:r w:rsidR="00463278">
              <w:rPr>
                <w:rFonts w:ascii="Arial" w:hAnsi="Arial" w:cs="Arial"/>
                <w:color w:val="FF0000"/>
              </w:rPr>
              <w:t>.</w:t>
            </w:r>
            <w:r w:rsidRPr="007B4348">
              <w:rPr>
                <w:rFonts w:ascii="Arial" w:hAnsi="Arial" w:cs="Arial"/>
                <w:color w:val="FF0000"/>
              </w:rPr>
              <w:t xml:space="preserve"> </w:t>
            </w:r>
            <w:r w:rsidR="00AD4EB4" w:rsidRPr="007B4348">
              <w:rPr>
                <w:rFonts w:ascii="Arial" w:hAnsi="Arial" w:cs="Arial"/>
                <w:color w:val="FF0000"/>
              </w:rPr>
              <w:t>(The Health Foundation, 2017)</w:t>
            </w:r>
            <w:r w:rsidR="006E1D08" w:rsidRPr="007B4348">
              <w:rPr>
                <w:rFonts w:ascii="Arial" w:hAnsi="Arial" w:cs="Arial"/>
                <w:color w:val="FF0000"/>
              </w:rPr>
              <w:t xml:space="preserve">. </w:t>
            </w:r>
          </w:p>
          <w:p w:rsidR="003B3BDD" w:rsidRPr="007B4348" w:rsidRDefault="003B3BDD"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7B4348" w:rsidRDefault="00D761BB"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lastRenderedPageBreak/>
              <w:t>Higher taxes and/or the fiscal surplus may be used to provide additional funding for adult social care</w:t>
            </w:r>
            <w:r w:rsidR="004E23E5">
              <w:rPr>
                <w:rFonts w:ascii="Arial" w:hAnsi="Arial" w:cs="Arial"/>
                <w:color w:val="FF0000"/>
              </w:rPr>
              <w:t xml:space="preserve"> </w:t>
            </w:r>
            <w:r w:rsidR="00AD4EB4" w:rsidRPr="007B4348">
              <w:rPr>
                <w:rFonts w:ascii="Arial" w:hAnsi="Arial" w:cs="Arial"/>
                <w:color w:val="FF0000"/>
              </w:rPr>
              <w:t>(Roberts et al, 2015)</w:t>
            </w:r>
            <w:r w:rsidR="002D0271" w:rsidRPr="007B4348">
              <w:rPr>
                <w:rFonts w:ascii="Arial" w:hAnsi="Arial" w:cs="Arial"/>
                <w:color w:val="FF0000"/>
              </w:rPr>
              <w:t>.</w:t>
            </w:r>
          </w:p>
          <w:p w:rsidR="00A37F8F" w:rsidRDefault="00A37F8F"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37F8F" w:rsidRDefault="00A37F8F"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 xml:space="preserve">Even though care service requirements are growing, </w:t>
            </w:r>
            <w:r w:rsidRPr="007B4348">
              <w:rPr>
                <w:rFonts w:ascii="Arial" w:hAnsi="Arial" w:cs="Arial"/>
                <w:color w:val="FF0000"/>
              </w:rPr>
              <w:t>£</w:t>
            </w:r>
            <w:r w:rsidR="00AD4EB4" w:rsidRPr="007B4348">
              <w:rPr>
                <w:rFonts w:ascii="Arial" w:hAnsi="Arial" w:cs="Arial"/>
                <w:color w:val="FF0000"/>
              </w:rPr>
              <w:t>6 billion will have been cut from councils’ adult social care budgets since 2010</w:t>
            </w:r>
            <w:r>
              <w:rPr>
                <w:rFonts w:ascii="Arial" w:hAnsi="Arial" w:cs="Arial"/>
                <w:color w:val="FF0000"/>
              </w:rPr>
              <w:t>.</w:t>
            </w:r>
          </w:p>
          <w:p w:rsidR="007D624D" w:rsidRDefault="007D624D"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Default="00A37F8F"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 xml:space="preserve">The NLW will cost providers £2.3bn in wages by 2020, and could crowd out funding promised to social care. </w:t>
            </w:r>
          </w:p>
          <w:p w:rsidR="007D624D" w:rsidRPr="007B4348" w:rsidRDefault="007D624D"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7B4348" w:rsidRDefault="00AD4EB4" w:rsidP="00262085">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7B4348">
              <w:rPr>
                <w:rFonts w:ascii="Arial" w:hAnsi="Arial" w:cs="Arial"/>
                <w:color w:val="FF0000"/>
              </w:rPr>
              <w:t>The average fee providers</w:t>
            </w:r>
            <w:r w:rsidR="00C81435">
              <w:rPr>
                <w:rFonts w:ascii="Arial" w:hAnsi="Arial" w:cs="Arial"/>
                <w:color w:val="FF0000"/>
              </w:rPr>
              <w:t xml:space="preserve"> were paid between 2011 and 2016 fell by</w:t>
            </w:r>
            <w:r w:rsidRPr="007B4348">
              <w:rPr>
                <w:rFonts w:ascii="Arial" w:hAnsi="Arial" w:cs="Arial"/>
                <w:color w:val="FF0000"/>
              </w:rPr>
              <w:t xml:space="preserve"> 6.2%</w:t>
            </w:r>
            <w:r w:rsidR="007D624D">
              <w:rPr>
                <w:rFonts w:ascii="Arial" w:hAnsi="Arial" w:cs="Arial"/>
                <w:color w:val="FF0000"/>
              </w:rPr>
              <w:t xml:space="preserve"> (</w:t>
            </w:r>
            <w:r w:rsidR="007D624D" w:rsidRPr="007B4348">
              <w:rPr>
                <w:rFonts w:ascii="Arial" w:hAnsi="Arial" w:cs="Arial"/>
                <w:color w:val="FF0000"/>
              </w:rPr>
              <w:t>Willcox, 2017)</w:t>
            </w:r>
            <w:r w:rsidR="007D624D">
              <w:rPr>
                <w:rFonts w:ascii="Arial" w:hAnsi="Arial" w:cs="Arial"/>
                <w:color w:val="FF0000"/>
              </w:rPr>
              <w:t xml:space="preserve">. </w:t>
            </w:r>
          </w:p>
        </w:tc>
        <w:tc>
          <w:tcPr>
            <w:tcW w:w="6379" w:type="dxa"/>
          </w:tcPr>
          <w:p w:rsidR="00AD4EB4" w:rsidRPr="007B4348" w:rsidRDefault="00463278"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lastRenderedPageBreak/>
              <w:t>Over the longer term, o</w:t>
            </w:r>
            <w:r w:rsidR="00AD4EB4" w:rsidRPr="007B4348">
              <w:rPr>
                <w:rFonts w:ascii="Arial" w:hAnsi="Arial" w:cs="Arial"/>
                <w:color w:val="FF0000"/>
              </w:rPr>
              <w:t xml:space="preserve">rganisations and pressure groups must raise awareness amongst the public of what social care is, why it matters and why it must be valued. </w:t>
            </w:r>
            <w:r>
              <w:rPr>
                <w:rFonts w:ascii="Arial" w:hAnsi="Arial" w:cs="Arial"/>
                <w:color w:val="FF0000"/>
              </w:rPr>
              <w:t xml:space="preserve">Short term, the sector must pressure continue to press the </w:t>
            </w:r>
            <w:r w:rsidR="00AD4EB4" w:rsidRPr="007B4348">
              <w:rPr>
                <w:rFonts w:ascii="Arial" w:hAnsi="Arial" w:cs="Arial"/>
                <w:color w:val="FF0000"/>
              </w:rPr>
              <w:t>Government for additional funding</w:t>
            </w:r>
            <w:r w:rsidR="00631B99">
              <w:rPr>
                <w:rFonts w:ascii="Arial" w:hAnsi="Arial" w:cs="Arial"/>
                <w:color w:val="FF0000"/>
              </w:rPr>
              <w:t xml:space="preserve"> </w:t>
            </w:r>
            <w:r w:rsidR="00AD4EB4" w:rsidRPr="007B4348">
              <w:rPr>
                <w:rFonts w:ascii="Arial" w:hAnsi="Arial" w:cs="Arial"/>
                <w:color w:val="FF0000"/>
              </w:rPr>
              <w:t>(Roberts et al, 2015)</w:t>
            </w:r>
            <w:r w:rsidR="005404E4">
              <w:rPr>
                <w:rFonts w:ascii="Arial" w:hAnsi="Arial" w:cs="Arial"/>
                <w:color w:val="FF0000"/>
              </w:rPr>
              <w:t>.</w:t>
            </w:r>
          </w:p>
          <w:p w:rsidR="00AD4EB4" w:rsidRPr="007B4348"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7B4348">
              <w:rPr>
                <w:rFonts w:ascii="Arial" w:hAnsi="Arial" w:cs="Arial"/>
                <w:color w:val="FF0000"/>
              </w:rPr>
              <w:lastRenderedPageBreak/>
              <w:t>A tax increase can affect an individual’s incentives to work more, or to work at all, and alter the distributional character of the tax–benefit system</w:t>
            </w:r>
            <w:r w:rsidR="005404E4">
              <w:rPr>
                <w:rFonts w:ascii="Arial" w:hAnsi="Arial" w:cs="Arial"/>
                <w:color w:val="FF0000"/>
              </w:rPr>
              <w:t xml:space="preserve"> </w:t>
            </w:r>
            <w:r w:rsidRPr="007B4348">
              <w:rPr>
                <w:rFonts w:ascii="Arial" w:hAnsi="Arial" w:cs="Arial"/>
                <w:color w:val="FF0000"/>
              </w:rPr>
              <w:t>(Roberts et al, 2015)</w:t>
            </w:r>
            <w:r w:rsidR="005404E4">
              <w:rPr>
                <w:rFonts w:ascii="Arial" w:hAnsi="Arial" w:cs="Arial"/>
                <w:color w:val="FF0000"/>
              </w:rPr>
              <w:t>.</w:t>
            </w:r>
            <w:r w:rsidR="00324894">
              <w:rPr>
                <w:rFonts w:ascii="Arial" w:hAnsi="Arial" w:cs="Arial"/>
                <w:color w:val="FF0000"/>
              </w:rPr>
              <w:t xml:space="preserve"> This may affect the unemployment rate and alter the labour market.</w:t>
            </w:r>
          </w:p>
          <w:p w:rsidR="00AD4EB4" w:rsidRPr="007B4348"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7B4348">
              <w:rPr>
                <w:rFonts w:ascii="Arial" w:hAnsi="Arial" w:cs="Arial"/>
                <w:color w:val="FF0000"/>
              </w:rPr>
              <w:br/>
              <w:t xml:space="preserve">Good social care cannot be achieved without a stable, supported and skilled workforce. </w:t>
            </w:r>
            <w:r w:rsidR="00A146E6" w:rsidRPr="007B4348">
              <w:rPr>
                <w:rFonts w:ascii="Arial" w:hAnsi="Arial" w:cs="Arial"/>
                <w:color w:val="FF0000"/>
              </w:rPr>
              <w:t>T</w:t>
            </w:r>
            <w:r w:rsidRPr="007B4348">
              <w:rPr>
                <w:rFonts w:ascii="Arial" w:hAnsi="Arial" w:cs="Arial"/>
                <w:color w:val="FF0000"/>
              </w:rPr>
              <w:t>he</w:t>
            </w:r>
            <w:r w:rsidR="00A146E6" w:rsidRPr="007B4348">
              <w:rPr>
                <w:rFonts w:ascii="Arial" w:hAnsi="Arial" w:cs="Arial"/>
                <w:color w:val="FF0000"/>
              </w:rPr>
              <w:t xml:space="preserve"> rising</w:t>
            </w:r>
            <w:r w:rsidRPr="007B4348">
              <w:rPr>
                <w:rFonts w:ascii="Arial" w:hAnsi="Arial" w:cs="Arial"/>
                <w:color w:val="FF0000"/>
              </w:rPr>
              <w:t xml:space="preserve"> </w:t>
            </w:r>
            <w:r w:rsidR="00190426">
              <w:rPr>
                <w:rFonts w:ascii="Arial" w:hAnsi="Arial" w:cs="Arial"/>
                <w:color w:val="FF0000"/>
              </w:rPr>
              <w:t>NLW</w:t>
            </w:r>
            <w:r w:rsidRPr="007B4348">
              <w:rPr>
                <w:rFonts w:ascii="Arial" w:hAnsi="Arial" w:cs="Arial"/>
                <w:color w:val="FF0000"/>
              </w:rPr>
              <w:t xml:space="preserve"> needs to be addressed in </w:t>
            </w:r>
            <w:r w:rsidR="00A146E6" w:rsidRPr="007B4348">
              <w:rPr>
                <w:rFonts w:ascii="Arial" w:hAnsi="Arial" w:cs="Arial"/>
                <w:color w:val="FF0000"/>
              </w:rPr>
              <w:t>a</w:t>
            </w:r>
            <w:r w:rsidRPr="007B4348">
              <w:rPr>
                <w:rFonts w:ascii="Arial" w:hAnsi="Arial" w:cs="Arial"/>
                <w:color w:val="FF0000"/>
              </w:rPr>
              <w:t xml:space="preserve"> funding solution alongside the recruitment, training and retention of staff</w:t>
            </w:r>
            <w:r w:rsidR="00707457">
              <w:rPr>
                <w:rFonts w:ascii="Arial" w:hAnsi="Arial" w:cs="Arial"/>
                <w:color w:val="FF0000"/>
              </w:rPr>
              <w:t xml:space="preserve"> </w:t>
            </w:r>
            <w:r w:rsidRPr="007B4348">
              <w:rPr>
                <w:rFonts w:ascii="Arial" w:hAnsi="Arial" w:cs="Arial"/>
                <w:color w:val="FF0000"/>
              </w:rPr>
              <w:t>(Willcox, 2017)</w:t>
            </w:r>
            <w:r w:rsidR="00707457">
              <w:rPr>
                <w:rFonts w:ascii="Arial" w:hAnsi="Arial" w:cs="Arial"/>
                <w:color w:val="FF0000"/>
              </w:rPr>
              <w:t>.</w:t>
            </w:r>
          </w:p>
          <w:p w:rsidR="00AD4EB4" w:rsidRPr="007B4348"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7B4348"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7B4348">
              <w:rPr>
                <w:rFonts w:ascii="Arial" w:hAnsi="Arial" w:cs="Arial"/>
                <w:color w:val="FF0000"/>
              </w:rPr>
              <w:t xml:space="preserve">HR and senior leaders will need to be more cost conscious than ever before, </w:t>
            </w:r>
            <w:r w:rsidR="00CD7B46" w:rsidRPr="007B4348">
              <w:rPr>
                <w:rFonts w:ascii="Arial" w:hAnsi="Arial" w:cs="Arial"/>
                <w:color w:val="FF0000"/>
              </w:rPr>
              <w:t xml:space="preserve">whilst </w:t>
            </w:r>
            <w:r w:rsidRPr="007B4348">
              <w:rPr>
                <w:rFonts w:ascii="Arial" w:hAnsi="Arial" w:cs="Arial"/>
                <w:color w:val="FF0000"/>
              </w:rPr>
              <w:t xml:space="preserve">ensuring that care provision is not neglected. </w:t>
            </w:r>
          </w:p>
        </w:tc>
      </w:tr>
      <w:tr w:rsidR="00AD4EB4" w:rsidRPr="00AC30B6" w:rsidTr="00E52C64">
        <w:trPr>
          <w:trHeight w:val="416"/>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Government investment</w:t>
            </w:r>
            <w:r w:rsidR="00354476">
              <w:rPr>
                <w:rFonts w:ascii="Arial" w:hAnsi="Arial" w:cs="Arial"/>
              </w:rPr>
              <w:t xml:space="preserve"> in training</w:t>
            </w:r>
          </w:p>
        </w:tc>
        <w:tc>
          <w:tcPr>
            <w:tcW w:w="5548" w:type="dxa"/>
          </w:tcPr>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£64 million </w:t>
            </w:r>
            <w:r w:rsidR="00AB20AF">
              <w:rPr>
                <w:rFonts w:ascii="Arial" w:hAnsi="Arial" w:cs="Arial"/>
                <w:color w:val="984806" w:themeColor="accent6" w:themeShade="80"/>
              </w:rPr>
              <w:t xml:space="preserve">will be invested in </w:t>
            </w:r>
            <w:r w:rsidRPr="00AC30B6">
              <w:rPr>
                <w:rFonts w:ascii="Arial" w:hAnsi="Arial" w:cs="Arial"/>
                <w:color w:val="984806" w:themeColor="accent6" w:themeShade="80"/>
              </w:rPr>
              <w:t>construction and digital training courses</w:t>
            </w:r>
            <w:r w:rsidR="00AB20AF">
              <w:rPr>
                <w:rFonts w:ascii="Arial" w:hAnsi="Arial" w:cs="Arial"/>
                <w:color w:val="984806" w:themeColor="accent6" w:themeShade="80"/>
              </w:rPr>
              <w:t xml:space="preserve">, whilst Maths and Science will also receive more investment in schools </w:t>
            </w:r>
            <w:r w:rsidRPr="00AC30B6">
              <w:rPr>
                <w:rFonts w:ascii="Arial" w:hAnsi="Arial" w:cs="Arial"/>
                <w:color w:val="984806" w:themeColor="accent6" w:themeShade="80"/>
              </w:rPr>
              <w:t>(GOV.UK, 2017</w:t>
            </w:r>
            <w:r w:rsidR="00AC3467">
              <w:rPr>
                <w:rFonts w:ascii="Arial" w:hAnsi="Arial" w:cs="Arial"/>
                <w:color w:val="984806" w:themeColor="accent6" w:themeShade="80"/>
              </w:rPr>
              <w:t>c</w:t>
            </w:r>
            <w:r w:rsidRPr="00AC30B6">
              <w:rPr>
                <w:rFonts w:ascii="Arial" w:hAnsi="Arial" w:cs="Arial"/>
                <w:color w:val="984806" w:themeColor="accent6" w:themeShade="80"/>
              </w:rPr>
              <w:t>)</w:t>
            </w:r>
            <w:r w:rsidR="00D57364">
              <w:rPr>
                <w:rFonts w:ascii="Arial" w:hAnsi="Arial" w:cs="Arial"/>
                <w:color w:val="984806" w:themeColor="accent6" w:themeShade="8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46% of </w:t>
            </w:r>
            <w:r w:rsidR="00DF0738">
              <w:rPr>
                <w:rFonts w:ascii="Arial" w:hAnsi="Arial" w:cs="Arial"/>
                <w:color w:val="984806" w:themeColor="accent6" w:themeShade="80"/>
              </w:rPr>
              <w:t xml:space="preserve">the </w:t>
            </w:r>
            <w:r w:rsidRPr="00AC30B6">
              <w:rPr>
                <w:rFonts w:ascii="Arial" w:hAnsi="Arial" w:cs="Arial"/>
                <w:color w:val="984806" w:themeColor="accent6" w:themeShade="80"/>
              </w:rPr>
              <w:t>care workforce h</w:t>
            </w:r>
            <w:r w:rsidR="00E06DD6">
              <w:rPr>
                <w:rFonts w:ascii="Arial" w:hAnsi="Arial" w:cs="Arial"/>
                <w:color w:val="984806" w:themeColor="accent6" w:themeShade="80"/>
              </w:rPr>
              <w:t>o</w:t>
            </w:r>
            <w:r w:rsidRPr="00AC30B6">
              <w:rPr>
                <w:rFonts w:ascii="Arial" w:hAnsi="Arial" w:cs="Arial"/>
                <w:color w:val="984806" w:themeColor="accent6" w:themeShade="80"/>
              </w:rPr>
              <w:t>ld a relevant adult social care qualification</w:t>
            </w:r>
            <w:r w:rsidR="00DF0738">
              <w:rPr>
                <w:rFonts w:ascii="Arial" w:hAnsi="Arial" w:cs="Arial"/>
                <w:color w:val="984806" w:themeColor="accent6" w:themeShade="80"/>
              </w:rPr>
              <w:t xml:space="preserve">, whilst </w:t>
            </w:r>
            <w:r w:rsidRPr="00AC30B6">
              <w:rPr>
                <w:rFonts w:ascii="Arial" w:hAnsi="Arial" w:cs="Arial"/>
                <w:color w:val="984806" w:themeColor="accent6" w:themeShade="80"/>
              </w:rPr>
              <w:t>80%</w:t>
            </w:r>
            <w:r w:rsidR="00DF0738">
              <w:rPr>
                <w:rFonts w:ascii="Arial" w:hAnsi="Arial" w:cs="Arial"/>
                <w:color w:val="984806" w:themeColor="accent6" w:themeShade="80"/>
              </w:rPr>
              <w:t xml:space="preserve"> of </w:t>
            </w:r>
            <w:r w:rsidRPr="00AC30B6">
              <w:rPr>
                <w:rFonts w:ascii="Arial" w:hAnsi="Arial" w:cs="Arial"/>
                <w:color w:val="984806" w:themeColor="accent6" w:themeShade="80"/>
              </w:rPr>
              <w:t>senior care workers h</w:t>
            </w:r>
            <w:r w:rsidR="00952F1F">
              <w:rPr>
                <w:rFonts w:ascii="Arial" w:hAnsi="Arial" w:cs="Arial"/>
                <w:color w:val="984806" w:themeColor="accent6" w:themeShade="80"/>
              </w:rPr>
              <w:t>o</w:t>
            </w:r>
            <w:r w:rsidRPr="00AC30B6">
              <w:rPr>
                <w:rFonts w:ascii="Arial" w:hAnsi="Arial" w:cs="Arial"/>
                <w:color w:val="984806" w:themeColor="accent6" w:themeShade="80"/>
              </w:rPr>
              <w:t>ld a relevant adult social care qualification. 82% ha</w:t>
            </w:r>
            <w:r w:rsidR="00952F1F">
              <w:rPr>
                <w:rFonts w:ascii="Arial" w:hAnsi="Arial" w:cs="Arial"/>
                <w:color w:val="984806" w:themeColor="accent6" w:themeShade="80"/>
              </w:rPr>
              <w:t>ve</w:t>
            </w:r>
            <w:r w:rsidRPr="00AC30B6">
              <w:rPr>
                <w:rFonts w:ascii="Arial" w:hAnsi="Arial" w:cs="Arial"/>
                <w:color w:val="984806" w:themeColor="accent6" w:themeShade="80"/>
              </w:rPr>
              <w:t xml:space="preserve"> completed relevant</w:t>
            </w:r>
            <w:r w:rsidR="00FA579C">
              <w:rPr>
                <w:rFonts w:ascii="Arial" w:hAnsi="Arial" w:cs="Arial"/>
                <w:color w:val="984806" w:themeColor="accent6" w:themeShade="80"/>
              </w:rPr>
              <w:t xml:space="preserve"> </w:t>
            </w:r>
            <w:r w:rsidR="00FA579C" w:rsidRPr="00AC30B6">
              <w:rPr>
                <w:rFonts w:ascii="Arial" w:hAnsi="Arial" w:cs="Arial"/>
                <w:color w:val="984806" w:themeColor="accent6" w:themeShade="80"/>
              </w:rPr>
              <w:t>training</w:t>
            </w:r>
            <w:r w:rsidR="00FA579C">
              <w:rPr>
                <w:rFonts w:ascii="Arial" w:hAnsi="Arial" w:cs="Arial"/>
                <w:color w:val="984806" w:themeColor="accent6" w:themeShade="80"/>
              </w:rPr>
              <w:t xml:space="preserve"> </w:t>
            </w:r>
            <w:r w:rsidRPr="00AC30B6">
              <w:rPr>
                <w:rFonts w:ascii="Arial" w:hAnsi="Arial" w:cs="Arial"/>
                <w:color w:val="984806" w:themeColor="accent6" w:themeShade="80"/>
              </w:rPr>
              <w:t>(Griffiths et al, 2017)</w:t>
            </w:r>
            <w:r w:rsidR="003420D4">
              <w:rPr>
                <w:rFonts w:ascii="Arial" w:hAnsi="Arial" w:cs="Arial"/>
                <w:color w:val="984806" w:themeColor="accent6" w:themeShade="80"/>
              </w:rPr>
              <w:t>.</w:t>
            </w:r>
          </w:p>
        </w:tc>
        <w:tc>
          <w:tcPr>
            <w:tcW w:w="6379" w:type="dxa"/>
          </w:tcPr>
          <w:p w:rsidR="00AD4EB4" w:rsidRDefault="009D27F9" w:rsidP="00CE4476">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Pr>
                <w:rFonts w:ascii="Arial" w:hAnsi="Arial" w:cs="Arial"/>
                <w:color w:val="984806" w:themeColor="accent6" w:themeShade="80"/>
              </w:rPr>
              <w:t>Greater investment in the</w:t>
            </w:r>
            <w:r w:rsidR="00FA579C">
              <w:rPr>
                <w:rFonts w:ascii="Arial" w:hAnsi="Arial" w:cs="Arial"/>
                <w:color w:val="984806" w:themeColor="accent6" w:themeShade="80"/>
              </w:rPr>
              <w:t xml:space="preserve"> skil</w:t>
            </w:r>
            <w:r>
              <w:rPr>
                <w:rFonts w:ascii="Arial" w:hAnsi="Arial" w:cs="Arial"/>
                <w:color w:val="984806" w:themeColor="accent6" w:themeShade="80"/>
              </w:rPr>
              <w:t xml:space="preserve">ls agenda, focusing on how skills are used in the workplace, </w:t>
            </w:r>
            <w:r w:rsidR="00CE4476">
              <w:rPr>
                <w:rFonts w:ascii="Arial" w:hAnsi="Arial" w:cs="Arial"/>
                <w:color w:val="984806" w:themeColor="accent6" w:themeShade="80"/>
              </w:rPr>
              <w:t xml:space="preserve">will help build a positive future economy </w:t>
            </w:r>
            <w:r w:rsidR="00AD4EB4" w:rsidRPr="00AC30B6">
              <w:rPr>
                <w:rFonts w:ascii="Arial" w:hAnsi="Arial" w:cs="Arial"/>
                <w:color w:val="984806" w:themeColor="accent6" w:themeShade="80"/>
              </w:rPr>
              <w:t>(CIPD</w:t>
            </w:r>
            <w:r w:rsidR="00AD4EB4">
              <w:rPr>
                <w:rFonts w:ascii="Arial" w:hAnsi="Arial" w:cs="Arial"/>
                <w:color w:val="984806" w:themeColor="accent6" w:themeShade="80"/>
              </w:rPr>
              <w:t>a</w:t>
            </w:r>
            <w:r w:rsidR="00AD4EB4" w:rsidRPr="00AC30B6">
              <w:rPr>
                <w:rFonts w:ascii="Arial" w:hAnsi="Arial" w:cs="Arial"/>
                <w:color w:val="984806" w:themeColor="accent6" w:themeShade="80"/>
              </w:rPr>
              <w:t>, 2017)</w:t>
            </w:r>
            <w:r w:rsidR="00250083">
              <w:rPr>
                <w:rFonts w:ascii="Arial" w:hAnsi="Arial" w:cs="Arial"/>
                <w:color w:val="984806" w:themeColor="accent6" w:themeShade="80"/>
              </w:rPr>
              <w:t>.</w:t>
            </w:r>
          </w:p>
          <w:p w:rsidR="00AD4EB4"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AD4EB4" w:rsidRPr="00140AAB"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50083">
              <w:rPr>
                <w:rFonts w:ascii="Arial" w:hAnsi="Arial" w:cs="Arial"/>
                <w:color w:val="984806" w:themeColor="accent6" w:themeShade="80"/>
              </w:rPr>
              <w:t xml:space="preserve">As an organisation which provides training and investment for entry level staff, this has a medium impact as </w:t>
            </w:r>
            <w:r w:rsidR="00AD1953">
              <w:rPr>
                <w:rFonts w:ascii="Arial" w:hAnsi="Arial" w:cs="Arial"/>
                <w:color w:val="984806" w:themeColor="accent6" w:themeShade="80"/>
              </w:rPr>
              <w:t xml:space="preserve">Perthyn </w:t>
            </w:r>
            <w:r w:rsidRPr="00250083">
              <w:rPr>
                <w:rFonts w:ascii="Arial" w:hAnsi="Arial" w:cs="Arial"/>
                <w:color w:val="984806" w:themeColor="accent6" w:themeShade="80"/>
              </w:rPr>
              <w:t>can develop staff from within. Whilst digital development of young people will improve their technology abilities, care will always mainly remain a vocational, hands on professio</w:t>
            </w:r>
            <w:r w:rsidR="009822B1">
              <w:rPr>
                <w:rFonts w:ascii="Arial" w:hAnsi="Arial" w:cs="Arial"/>
                <w:color w:val="984806" w:themeColor="accent6" w:themeShade="80"/>
              </w:rPr>
              <w:t xml:space="preserve">n. </w:t>
            </w:r>
            <w:r w:rsidR="00A47BEC">
              <w:rPr>
                <w:rFonts w:ascii="Arial" w:hAnsi="Arial" w:cs="Arial"/>
                <w:color w:val="984806" w:themeColor="accent6" w:themeShade="80"/>
              </w:rPr>
              <w:t xml:space="preserve">Younger people can help technology illiterate employees with technological advances through peer </w:t>
            </w:r>
            <w:r w:rsidR="00B81FE2">
              <w:rPr>
                <w:rFonts w:ascii="Arial" w:hAnsi="Arial" w:cs="Arial"/>
                <w:color w:val="984806" w:themeColor="accent6" w:themeShade="80"/>
              </w:rPr>
              <w:t xml:space="preserve">learning </w:t>
            </w:r>
            <w:r w:rsidR="00A47BEC">
              <w:rPr>
                <w:rFonts w:ascii="Arial" w:hAnsi="Arial" w:cs="Arial"/>
                <w:color w:val="984806" w:themeColor="accent6" w:themeShade="80"/>
              </w:rPr>
              <w:t>and reverse mentoring.</w:t>
            </w:r>
          </w:p>
        </w:tc>
      </w:tr>
      <w:tr w:rsidR="00AD4EB4" w:rsidRPr="00AC30B6" w:rsidTr="00E52C64">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3745" w:type="dxa"/>
            <w:gridSpan w:val="3"/>
          </w:tcPr>
          <w:p w:rsidR="00AD4EB4" w:rsidRPr="00AC30B6" w:rsidRDefault="00AD4EB4" w:rsidP="00AD4EB4">
            <w:pPr>
              <w:jc w:val="center"/>
              <w:rPr>
                <w:rFonts w:ascii="Arial" w:hAnsi="Arial" w:cs="Arial"/>
                <w:b w:val="0"/>
                <w:bCs w:val="0"/>
              </w:rPr>
            </w:pPr>
          </w:p>
          <w:p w:rsidR="00AD4EB4" w:rsidRPr="00AC30B6" w:rsidRDefault="00AD4EB4" w:rsidP="00AD4EB4">
            <w:pPr>
              <w:jc w:val="center"/>
              <w:rPr>
                <w:rFonts w:ascii="Arial" w:hAnsi="Arial" w:cs="Arial"/>
                <w:b w:val="0"/>
                <w:bCs w:val="0"/>
              </w:rPr>
            </w:pPr>
            <w:r w:rsidRPr="00AC30B6">
              <w:rPr>
                <w:rFonts w:ascii="Arial" w:hAnsi="Arial" w:cs="Arial"/>
              </w:rPr>
              <w:t>Economic</w:t>
            </w:r>
          </w:p>
          <w:p w:rsidR="00AD4EB4" w:rsidRPr="00AC30B6" w:rsidRDefault="00AD4EB4" w:rsidP="00AD4EB4">
            <w:pPr>
              <w:jc w:val="center"/>
              <w:rPr>
                <w:rFonts w:ascii="Arial" w:hAnsi="Arial" w:cs="Arial"/>
              </w:rPr>
            </w:pPr>
          </w:p>
        </w:tc>
      </w:tr>
      <w:tr w:rsidR="00AD4EB4" w:rsidRPr="00AC30B6" w:rsidTr="00E52C64">
        <w:trPr>
          <w:trHeight w:val="70"/>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Economic growth</w:t>
            </w:r>
          </w:p>
        </w:tc>
        <w:tc>
          <w:tcPr>
            <w:tcW w:w="5548" w:type="dxa"/>
          </w:tcPr>
          <w:p w:rsidR="00AD4EB4" w:rsidRPr="007437EC" w:rsidRDefault="00891833"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Since the 2008 financial crisis, productivity has stalled.</w:t>
            </w:r>
            <w:r w:rsidR="00D734FF">
              <w:rPr>
                <w:rFonts w:ascii="Arial" w:hAnsi="Arial" w:cs="Arial"/>
                <w:color w:val="FF0000"/>
              </w:rPr>
              <w:t xml:space="preserve"> Growth is expected to fall to 1</w:t>
            </w:r>
            <w:r w:rsidR="0044288B">
              <w:rPr>
                <w:rFonts w:ascii="Arial" w:hAnsi="Arial" w:cs="Arial"/>
                <w:color w:val="FF0000"/>
              </w:rPr>
              <w:t xml:space="preserve">% </w:t>
            </w:r>
            <w:r w:rsidR="00D734FF">
              <w:rPr>
                <w:rFonts w:ascii="Arial" w:hAnsi="Arial" w:cs="Arial"/>
                <w:color w:val="FF0000"/>
              </w:rPr>
              <w:t xml:space="preserve">in 2020, with </w:t>
            </w:r>
            <w:r w:rsidR="00AD4EB4" w:rsidRPr="007437EC">
              <w:rPr>
                <w:rFonts w:ascii="Arial" w:hAnsi="Arial" w:cs="Arial"/>
                <w:color w:val="FF0000"/>
              </w:rPr>
              <w:t>output per hour rising 0.2</w:t>
            </w:r>
            <w:r w:rsidR="0044288B">
              <w:rPr>
                <w:rFonts w:ascii="Arial" w:hAnsi="Arial" w:cs="Arial"/>
                <w:color w:val="FF0000"/>
              </w:rPr>
              <w:t xml:space="preserve">% </w:t>
            </w:r>
            <w:r w:rsidR="00AD4EB4" w:rsidRPr="007437EC">
              <w:rPr>
                <w:rFonts w:ascii="Arial" w:hAnsi="Arial" w:cs="Arial"/>
                <w:color w:val="FF0000"/>
              </w:rPr>
              <w:t>a year in the last decade, compared to an average of 2.1</w:t>
            </w:r>
            <w:r w:rsidR="0044288B">
              <w:rPr>
                <w:rFonts w:ascii="Arial" w:hAnsi="Arial" w:cs="Arial"/>
                <w:color w:val="FF0000"/>
              </w:rPr>
              <w:t xml:space="preserve">% </w:t>
            </w:r>
            <w:r w:rsidR="00AD4EB4" w:rsidRPr="007437EC">
              <w:rPr>
                <w:rFonts w:ascii="Arial" w:hAnsi="Arial" w:cs="Arial"/>
                <w:color w:val="FF0000"/>
              </w:rPr>
              <w:t>a year over the preceding 35 years (Giles, 2017).</w:t>
            </w:r>
          </w:p>
          <w:p w:rsidR="00AD4EB4" w:rsidRPr="007437EC"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7437EC" w:rsidRDefault="00B94770"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lastRenderedPageBreak/>
              <w:t>Since the last 1990s, c</w:t>
            </w:r>
            <w:r w:rsidR="00AD4EB4" w:rsidRPr="007437EC">
              <w:rPr>
                <w:rFonts w:ascii="Arial" w:hAnsi="Arial" w:cs="Arial"/>
                <w:color w:val="FF0000"/>
              </w:rPr>
              <w:t>are has the poorest record on productivity growth among public service areas (Gardiner, 2017)</w:t>
            </w:r>
            <w:r>
              <w:rPr>
                <w:rFonts w:ascii="Arial" w:hAnsi="Arial" w:cs="Arial"/>
                <w:color w:val="FF0000"/>
              </w:rPr>
              <w:t>.</w:t>
            </w:r>
          </w:p>
        </w:tc>
        <w:tc>
          <w:tcPr>
            <w:tcW w:w="6379" w:type="dxa"/>
          </w:tcPr>
          <w:p w:rsidR="00AD4EB4"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7437EC">
              <w:rPr>
                <w:rFonts w:ascii="Arial" w:hAnsi="Arial" w:cs="Arial"/>
                <w:color w:val="FF0000"/>
              </w:rPr>
              <w:lastRenderedPageBreak/>
              <w:t xml:space="preserve">Economic growth can only </w:t>
            </w:r>
            <w:r w:rsidR="00420BB8">
              <w:rPr>
                <w:rFonts w:ascii="Arial" w:hAnsi="Arial" w:cs="Arial"/>
                <w:color w:val="FF0000"/>
              </w:rPr>
              <w:t xml:space="preserve">come from </w:t>
            </w:r>
            <w:r w:rsidRPr="007437EC">
              <w:rPr>
                <w:rFonts w:ascii="Arial" w:hAnsi="Arial" w:cs="Arial"/>
                <w:color w:val="FF0000"/>
              </w:rPr>
              <w:t>existing employees working more hours</w:t>
            </w:r>
            <w:r w:rsidR="00420BB8">
              <w:rPr>
                <w:rFonts w:ascii="Arial" w:hAnsi="Arial" w:cs="Arial"/>
                <w:color w:val="FF0000"/>
              </w:rPr>
              <w:t>, or from</w:t>
            </w:r>
            <w:r w:rsidR="00420BB8" w:rsidRPr="007437EC">
              <w:rPr>
                <w:rFonts w:ascii="Arial" w:hAnsi="Arial" w:cs="Arial"/>
                <w:color w:val="FF0000"/>
              </w:rPr>
              <w:t xml:space="preserve"> more people working</w:t>
            </w:r>
            <w:r w:rsidR="00420BB8">
              <w:rPr>
                <w:rFonts w:ascii="Arial" w:hAnsi="Arial" w:cs="Arial"/>
                <w:color w:val="FF0000"/>
              </w:rPr>
              <w:t>.</w:t>
            </w:r>
            <w:r w:rsidR="00762970">
              <w:rPr>
                <w:rFonts w:ascii="Arial" w:hAnsi="Arial" w:cs="Arial"/>
                <w:color w:val="FF0000"/>
              </w:rPr>
              <w:t xml:space="preserve"> </w:t>
            </w:r>
            <w:r w:rsidRPr="007437EC">
              <w:rPr>
                <w:rFonts w:ascii="Arial" w:hAnsi="Arial" w:cs="Arial"/>
                <w:color w:val="FF0000"/>
              </w:rPr>
              <w:t xml:space="preserve">The OBR assumes there will be more people in Britain every year over the next </w:t>
            </w:r>
            <w:r w:rsidR="00C25E5E">
              <w:rPr>
                <w:rFonts w:ascii="Arial" w:hAnsi="Arial" w:cs="Arial"/>
                <w:color w:val="FF0000"/>
              </w:rPr>
              <w:t xml:space="preserve">5 </w:t>
            </w:r>
            <w:r w:rsidRPr="007437EC">
              <w:rPr>
                <w:rFonts w:ascii="Arial" w:hAnsi="Arial" w:cs="Arial"/>
                <w:color w:val="FF0000"/>
              </w:rPr>
              <w:t xml:space="preserve">years, </w:t>
            </w:r>
            <w:r w:rsidR="00C25E5E">
              <w:rPr>
                <w:rFonts w:ascii="Arial" w:hAnsi="Arial" w:cs="Arial"/>
                <w:color w:val="FF0000"/>
              </w:rPr>
              <w:t xml:space="preserve">contributing </w:t>
            </w:r>
            <w:r w:rsidRPr="007437EC">
              <w:rPr>
                <w:rFonts w:ascii="Arial" w:hAnsi="Arial" w:cs="Arial"/>
                <w:color w:val="FF0000"/>
              </w:rPr>
              <w:t>0.5</w:t>
            </w:r>
            <w:r w:rsidR="00C25E5E">
              <w:rPr>
                <w:rFonts w:ascii="Arial" w:hAnsi="Arial" w:cs="Arial"/>
                <w:color w:val="FF0000"/>
              </w:rPr>
              <w:t xml:space="preserve">% </w:t>
            </w:r>
            <w:r w:rsidRPr="007437EC">
              <w:rPr>
                <w:rFonts w:ascii="Arial" w:hAnsi="Arial" w:cs="Arial"/>
                <w:color w:val="FF0000"/>
              </w:rPr>
              <w:t xml:space="preserve">a year to the growth rate. </w:t>
            </w:r>
          </w:p>
          <w:p w:rsidR="00891833" w:rsidRPr="007437EC" w:rsidRDefault="00891833"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7437EC" w:rsidRDefault="004F7D5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Organisations will not be able to raise wages due to l</w:t>
            </w:r>
            <w:r w:rsidR="00AD4EB4" w:rsidRPr="007437EC">
              <w:rPr>
                <w:rFonts w:ascii="Arial" w:hAnsi="Arial" w:cs="Arial"/>
                <w:color w:val="FF0000"/>
              </w:rPr>
              <w:t>ow productivity growth (Giles, 2017).</w:t>
            </w:r>
          </w:p>
          <w:p w:rsidR="00AD4EB4" w:rsidRPr="007437EC" w:rsidRDefault="00133D8A"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lastRenderedPageBreak/>
              <w:t>Different ways of working, including using technology, can help</w:t>
            </w:r>
            <w:r w:rsidR="008168D2">
              <w:rPr>
                <w:rFonts w:ascii="Arial" w:hAnsi="Arial" w:cs="Arial"/>
                <w:color w:val="FF0000"/>
              </w:rPr>
              <w:t xml:space="preserve"> raise productivity to</w:t>
            </w:r>
            <w:r>
              <w:rPr>
                <w:rFonts w:ascii="Arial" w:hAnsi="Arial" w:cs="Arial"/>
                <w:color w:val="FF0000"/>
              </w:rPr>
              <w:t xml:space="preserve"> absorb staff wage increases</w:t>
            </w:r>
            <w:r w:rsidR="00CE36AD">
              <w:rPr>
                <w:rFonts w:ascii="Arial" w:hAnsi="Arial" w:cs="Arial"/>
                <w:color w:val="FF0000"/>
              </w:rPr>
              <w:t xml:space="preserve"> </w:t>
            </w:r>
            <w:r w:rsidR="00AD4EB4" w:rsidRPr="007437EC">
              <w:rPr>
                <w:rFonts w:ascii="Arial" w:hAnsi="Arial" w:cs="Arial"/>
                <w:color w:val="FF0000"/>
              </w:rPr>
              <w:t>(Gardiner, 2017)</w:t>
            </w:r>
            <w:r w:rsidR="00CE36AD">
              <w:rPr>
                <w:rFonts w:ascii="Arial" w:hAnsi="Arial" w:cs="Arial"/>
                <w:color w:val="FF0000"/>
              </w:rPr>
              <w:t>.</w:t>
            </w:r>
          </w:p>
          <w:p w:rsidR="00AD4EB4" w:rsidRPr="007437EC"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7437EC"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7437EC">
              <w:rPr>
                <w:rFonts w:ascii="Arial" w:hAnsi="Arial" w:cs="Arial"/>
                <w:color w:val="FF0000"/>
              </w:rPr>
              <w:t xml:space="preserve">If Perthyn can improve employee engagement and productivity, this will represent a great opportunity to capitalise within a growing sector </w:t>
            </w:r>
            <w:r w:rsidR="00705C5E">
              <w:rPr>
                <w:rFonts w:ascii="Arial" w:hAnsi="Arial" w:cs="Arial"/>
                <w:color w:val="FF0000"/>
              </w:rPr>
              <w:t>that</w:t>
            </w:r>
            <w:r w:rsidRPr="007437EC">
              <w:rPr>
                <w:rFonts w:ascii="Arial" w:hAnsi="Arial" w:cs="Arial"/>
                <w:color w:val="FF0000"/>
              </w:rPr>
              <w:t xml:space="preserve"> has low productivity growth.</w:t>
            </w:r>
          </w:p>
        </w:tc>
      </w:tr>
      <w:tr w:rsidR="00AD4EB4" w:rsidRPr="00AC30B6" w:rsidTr="00E52C64">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Labour costs (NLW)</w:t>
            </w:r>
          </w:p>
          <w:p w:rsidR="00AD4EB4" w:rsidRPr="00AC30B6" w:rsidRDefault="00AD4EB4" w:rsidP="00AD4EB4">
            <w:pPr>
              <w:rPr>
                <w:rFonts w:ascii="Arial" w:hAnsi="Arial" w:cs="Arial"/>
              </w:rPr>
            </w:pPr>
          </w:p>
        </w:tc>
        <w:tc>
          <w:tcPr>
            <w:tcW w:w="5548" w:type="dxa"/>
          </w:tcPr>
          <w:p w:rsidR="00AD4EB4" w:rsidRPr="008E693D" w:rsidRDefault="00F124F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8E693D">
              <w:rPr>
                <w:rFonts w:ascii="Arial" w:hAnsi="Arial" w:cs="Arial"/>
                <w:color w:val="FF0000"/>
              </w:rPr>
              <w:t>From April 2018, the</w:t>
            </w:r>
            <w:r w:rsidR="00AD4EB4" w:rsidRPr="008E693D">
              <w:rPr>
                <w:rFonts w:ascii="Arial" w:hAnsi="Arial" w:cs="Arial"/>
                <w:color w:val="FF0000"/>
              </w:rPr>
              <w:t xml:space="preserve"> National Living Wage and the National Minimum Wage will increase</w:t>
            </w:r>
            <w:r w:rsidR="004A322C" w:rsidRPr="008E693D">
              <w:rPr>
                <w:rFonts w:ascii="Arial" w:hAnsi="Arial" w:cs="Arial"/>
                <w:color w:val="FF0000"/>
              </w:rPr>
              <w:t xml:space="preserve"> </w:t>
            </w:r>
            <w:r w:rsidR="00AD4EB4" w:rsidRPr="008E693D">
              <w:rPr>
                <w:rFonts w:ascii="Arial" w:hAnsi="Arial" w:cs="Arial"/>
                <w:color w:val="FF0000"/>
              </w:rPr>
              <w:t>(G</w:t>
            </w:r>
            <w:r w:rsidR="005E361A" w:rsidRPr="008E693D">
              <w:rPr>
                <w:rFonts w:ascii="Arial" w:hAnsi="Arial" w:cs="Arial"/>
                <w:color w:val="FF0000"/>
              </w:rPr>
              <w:t>OV</w:t>
            </w:r>
            <w:r w:rsidR="00AD4EB4" w:rsidRPr="008E693D">
              <w:rPr>
                <w:rFonts w:ascii="Arial" w:hAnsi="Arial" w:cs="Arial"/>
                <w:color w:val="FF0000"/>
              </w:rPr>
              <w:t>.UK, 2017</w:t>
            </w:r>
            <w:r w:rsidR="00A2478B" w:rsidRPr="008E693D">
              <w:rPr>
                <w:rFonts w:ascii="Arial" w:hAnsi="Arial" w:cs="Arial"/>
                <w:color w:val="FF0000"/>
              </w:rPr>
              <w:t>b</w:t>
            </w:r>
            <w:r w:rsidR="00AD4EB4" w:rsidRPr="008E693D">
              <w:rPr>
                <w:rFonts w:ascii="Arial" w:hAnsi="Arial" w:cs="Arial"/>
                <w:color w:val="FF0000"/>
              </w:rPr>
              <w:t>)</w:t>
            </w:r>
            <w:r w:rsidR="00AE5AEF" w:rsidRPr="008E693D">
              <w:rPr>
                <w:rFonts w:ascii="Arial" w:hAnsi="Arial" w:cs="Arial"/>
                <w:color w:val="FF0000"/>
              </w:rPr>
              <w:t>.</w:t>
            </w: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8E693D">
              <w:rPr>
                <w:rFonts w:ascii="Arial" w:hAnsi="Arial" w:cs="Arial"/>
                <w:color w:val="FF0000"/>
              </w:rPr>
              <w:t xml:space="preserve">The </w:t>
            </w:r>
            <w:r w:rsidR="00FA2724" w:rsidRPr="008E693D">
              <w:rPr>
                <w:rFonts w:ascii="Arial" w:hAnsi="Arial" w:cs="Arial"/>
                <w:color w:val="FF0000"/>
              </w:rPr>
              <w:t>NLW</w:t>
            </w:r>
            <w:r w:rsidRPr="008E693D">
              <w:rPr>
                <w:rFonts w:ascii="Arial" w:hAnsi="Arial" w:cs="Arial"/>
                <w:color w:val="FF0000"/>
              </w:rPr>
              <w:t xml:space="preserve"> will increase payroll costs associated with frontline care workers by £2.3 billion by 2020, on top of £1.7 billion of costs already implied by above inflation increases in the </w:t>
            </w:r>
            <w:r w:rsidR="004E2132" w:rsidRPr="008E693D">
              <w:rPr>
                <w:rFonts w:ascii="Arial" w:hAnsi="Arial" w:cs="Arial"/>
                <w:color w:val="FF0000"/>
              </w:rPr>
              <w:t>NMW</w:t>
            </w:r>
            <w:r w:rsidRPr="008E693D">
              <w:rPr>
                <w:rFonts w:ascii="Arial" w:hAnsi="Arial" w:cs="Arial"/>
                <w:color w:val="FF0000"/>
              </w:rPr>
              <w:t xml:space="preserve"> (Gardiner, 2015)</w:t>
            </w:r>
            <w:r w:rsidR="00AE5AEF" w:rsidRPr="008E693D">
              <w:rPr>
                <w:rFonts w:ascii="Arial" w:hAnsi="Arial" w:cs="Arial"/>
                <w:color w:val="FF0000"/>
              </w:rPr>
              <w:t>.</w:t>
            </w: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8E693D" w:rsidRDefault="00822D8C"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8E693D">
              <w:rPr>
                <w:rFonts w:ascii="Arial" w:hAnsi="Arial" w:cs="Arial"/>
                <w:color w:val="FF0000"/>
              </w:rPr>
              <w:t xml:space="preserve">Low productivity growth </w:t>
            </w:r>
            <w:r w:rsidR="00B963CE" w:rsidRPr="008E693D">
              <w:rPr>
                <w:rFonts w:ascii="Arial" w:hAnsi="Arial" w:cs="Arial"/>
                <w:color w:val="FF0000"/>
              </w:rPr>
              <w:t>has r</w:t>
            </w:r>
            <w:r w:rsidRPr="008E693D">
              <w:rPr>
                <w:rFonts w:ascii="Arial" w:hAnsi="Arial" w:cs="Arial"/>
                <w:color w:val="FF0000"/>
              </w:rPr>
              <w:t>esult</w:t>
            </w:r>
            <w:r w:rsidR="00B963CE" w:rsidRPr="008E693D">
              <w:rPr>
                <w:rFonts w:ascii="Arial" w:hAnsi="Arial" w:cs="Arial"/>
                <w:color w:val="FF0000"/>
              </w:rPr>
              <w:t>ed</w:t>
            </w:r>
            <w:r w:rsidRPr="008E693D">
              <w:rPr>
                <w:rFonts w:ascii="Arial" w:hAnsi="Arial" w:cs="Arial"/>
                <w:color w:val="FF0000"/>
              </w:rPr>
              <w:t xml:space="preserve"> in low forecasted earnings growth </w:t>
            </w:r>
            <w:r w:rsidR="00AD4EB4" w:rsidRPr="008E693D">
              <w:rPr>
                <w:rFonts w:ascii="Arial" w:hAnsi="Arial" w:cs="Arial"/>
                <w:color w:val="FF0000"/>
              </w:rPr>
              <w:t>(The Economist, 2017</w:t>
            </w:r>
            <w:r w:rsidR="0090214A" w:rsidRPr="008E693D">
              <w:rPr>
                <w:rFonts w:ascii="Arial" w:hAnsi="Arial" w:cs="Arial"/>
                <w:color w:val="FF0000"/>
              </w:rPr>
              <w:t>).</w:t>
            </w: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8E693D">
              <w:rPr>
                <w:rFonts w:ascii="Arial" w:hAnsi="Arial" w:cs="Arial"/>
                <w:color w:val="FF0000"/>
              </w:rPr>
              <w:t xml:space="preserve">Since the introduction of the National Living Wage on </w:t>
            </w:r>
            <w:r w:rsidR="000D41D1" w:rsidRPr="008E693D">
              <w:rPr>
                <w:rFonts w:ascii="Arial" w:hAnsi="Arial" w:cs="Arial"/>
                <w:color w:val="FF0000"/>
              </w:rPr>
              <w:t xml:space="preserve">(April 2016), </w:t>
            </w:r>
            <w:r w:rsidRPr="008E693D">
              <w:rPr>
                <w:rFonts w:ascii="Arial" w:hAnsi="Arial" w:cs="Arial"/>
                <w:color w:val="FF0000"/>
              </w:rPr>
              <w:t>care workers pay in the independent sector has increased at a higher rate than previous years. Pay increased by 28p (3.8%) between 2015/16 and 2016/17 (Griffiths et al, 2017)</w:t>
            </w:r>
            <w:r w:rsidR="00563422" w:rsidRPr="008E693D">
              <w:rPr>
                <w:rFonts w:ascii="Arial" w:hAnsi="Arial" w:cs="Arial"/>
                <w:color w:val="FF0000"/>
              </w:rPr>
              <w:t>.</w:t>
            </w:r>
          </w:p>
        </w:tc>
        <w:tc>
          <w:tcPr>
            <w:tcW w:w="6379" w:type="dxa"/>
          </w:tcPr>
          <w:p w:rsidR="00AD4EB4" w:rsidRPr="008E693D" w:rsidRDefault="00062CF8"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8E693D">
              <w:rPr>
                <w:rFonts w:ascii="Arial" w:hAnsi="Arial" w:cs="Arial"/>
                <w:color w:val="FF0000"/>
              </w:rPr>
              <w:t>To</w:t>
            </w:r>
            <w:r w:rsidR="00A748AD" w:rsidRPr="008E693D">
              <w:rPr>
                <w:rFonts w:ascii="Arial" w:hAnsi="Arial" w:cs="Arial"/>
                <w:color w:val="FF0000"/>
              </w:rPr>
              <w:t xml:space="preserve"> adapt to this new landscape, b</w:t>
            </w:r>
            <w:r w:rsidR="00AD4EB4" w:rsidRPr="008E693D">
              <w:rPr>
                <w:rFonts w:ascii="Arial" w:hAnsi="Arial" w:cs="Arial"/>
                <w:color w:val="FF0000"/>
              </w:rPr>
              <w:t>oth large and small operators will need to revisit their overall business strategies (Harding, 2017)</w:t>
            </w:r>
            <w:r w:rsidR="00F96EE3" w:rsidRPr="008E693D">
              <w:rPr>
                <w:rFonts w:ascii="Arial" w:hAnsi="Arial" w:cs="Arial"/>
                <w:color w:val="FF0000"/>
              </w:rPr>
              <w:t>.</w:t>
            </w: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8E693D">
              <w:rPr>
                <w:rFonts w:ascii="Arial" w:hAnsi="Arial" w:cs="Arial"/>
                <w:color w:val="FF0000"/>
              </w:rPr>
              <w:t xml:space="preserve">Additional government funding </w:t>
            </w:r>
            <w:r w:rsidR="000838BD" w:rsidRPr="008E693D">
              <w:rPr>
                <w:rFonts w:ascii="Arial" w:hAnsi="Arial" w:cs="Arial"/>
                <w:color w:val="FF0000"/>
              </w:rPr>
              <w:t>is</w:t>
            </w:r>
            <w:r w:rsidRPr="008E693D">
              <w:rPr>
                <w:rFonts w:ascii="Arial" w:hAnsi="Arial" w:cs="Arial"/>
                <w:color w:val="FF0000"/>
              </w:rPr>
              <w:t xml:space="preserve"> essential to the success of the </w:t>
            </w:r>
            <w:r w:rsidR="00AD4F49" w:rsidRPr="008E693D">
              <w:rPr>
                <w:rFonts w:ascii="Arial" w:hAnsi="Arial" w:cs="Arial"/>
                <w:color w:val="FF0000"/>
              </w:rPr>
              <w:t>NLW</w:t>
            </w:r>
            <w:r w:rsidRPr="008E693D">
              <w:rPr>
                <w:rFonts w:ascii="Arial" w:hAnsi="Arial" w:cs="Arial"/>
                <w:color w:val="FF0000"/>
              </w:rPr>
              <w:t xml:space="preserve"> in the social care sector (Gardiner, 2017)</w:t>
            </w:r>
            <w:r w:rsidR="00F96EE3" w:rsidRPr="008E693D">
              <w:rPr>
                <w:rFonts w:ascii="Arial" w:hAnsi="Arial" w:cs="Arial"/>
                <w:color w:val="FF0000"/>
              </w:rPr>
              <w:t>.</w:t>
            </w: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8E693D"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8E693D">
              <w:rPr>
                <w:rFonts w:ascii="Arial" w:hAnsi="Arial" w:cs="Arial"/>
                <w:color w:val="FF0000"/>
              </w:rPr>
              <w:t xml:space="preserve">The National Living Wage increases have ensured that the majority of Perthyn’s staff receive a higher </w:t>
            </w:r>
            <w:r w:rsidR="00E67908">
              <w:rPr>
                <w:rFonts w:ascii="Arial" w:hAnsi="Arial" w:cs="Arial"/>
                <w:color w:val="FF0000"/>
              </w:rPr>
              <w:t xml:space="preserve">salary </w:t>
            </w:r>
            <w:r w:rsidRPr="008E693D">
              <w:rPr>
                <w:rFonts w:ascii="Arial" w:hAnsi="Arial" w:cs="Arial"/>
                <w:color w:val="FF0000"/>
              </w:rPr>
              <w:t xml:space="preserve">percentage increase than the management team and other support departments (HR Unity, 2017). </w:t>
            </w:r>
            <w:r w:rsidR="00214975" w:rsidRPr="008E693D">
              <w:rPr>
                <w:rFonts w:ascii="Arial" w:hAnsi="Arial" w:cs="Arial"/>
                <w:color w:val="FF0000"/>
              </w:rPr>
              <w:t>The NLW</w:t>
            </w:r>
            <w:r w:rsidRPr="008E693D">
              <w:rPr>
                <w:rFonts w:ascii="Arial" w:hAnsi="Arial" w:cs="Arial"/>
                <w:color w:val="FF0000"/>
              </w:rPr>
              <w:t xml:space="preserve"> continues to present a challenge and Perthyn should work alongside pressure groups to raise awareness of the governments lack of funding for adult social care</w:t>
            </w:r>
            <w:r w:rsidR="0080304A" w:rsidRPr="008E693D">
              <w:rPr>
                <w:rFonts w:ascii="Arial" w:hAnsi="Arial" w:cs="Arial"/>
                <w:color w:val="FF0000"/>
              </w:rPr>
              <w:t xml:space="preserve"> to bri</w:t>
            </w:r>
            <w:r w:rsidR="00747F61">
              <w:rPr>
                <w:rFonts w:ascii="Arial" w:hAnsi="Arial" w:cs="Arial"/>
                <w:color w:val="FF0000"/>
              </w:rPr>
              <w:t>dge</w:t>
            </w:r>
            <w:r w:rsidR="0080304A" w:rsidRPr="008E693D">
              <w:rPr>
                <w:rFonts w:ascii="Arial" w:hAnsi="Arial" w:cs="Arial"/>
                <w:color w:val="FF0000"/>
              </w:rPr>
              <w:t xml:space="preserve"> the gap in employee pay and </w:t>
            </w:r>
            <w:r w:rsidR="002D5906" w:rsidRPr="008E693D">
              <w:rPr>
                <w:rFonts w:ascii="Arial" w:hAnsi="Arial" w:cs="Arial"/>
                <w:color w:val="FF0000"/>
              </w:rPr>
              <w:t>fees local authorities pay.</w:t>
            </w:r>
          </w:p>
        </w:tc>
      </w:tr>
      <w:tr w:rsidR="00AD4EB4" w:rsidRPr="00AC30B6" w:rsidTr="00E52C64">
        <w:trPr>
          <w:trHeight w:val="416"/>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Low unemployment</w:t>
            </w:r>
          </w:p>
        </w:tc>
        <w:tc>
          <w:tcPr>
            <w:tcW w:w="5548" w:type="dxa"/>
          </w:tcPr>
          <w:p w:rsidR="00AD4EB4" w:rsidRPr="00CB712B" w:rsidRDefault="00AD4EB4" w:rsidP="00D32AF2">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CB712B">
              <w:rPr>
                <w:rFonts w:ascii="Arial" w:hAnsi="Arial" w:cs="Arial"/>
                <w:color w:val="FF0000"/>
              </w:rPr>
              <w:t xml:space="preserve">There </w:t>
            </w:r>
            <w:r w:rsidR="002545C4" w:rsidRPr="00CB712B">
              <w:rPr>
                <w:rFonts w:ascii="Arial" w:hAnsi="Arial" w:cs="Arial"/>
                <w:color w:val="FF0000"/>
              </w:rPr>
              <w:t>is</w:t>
            </w:r>
            <w:r w:rsidRPr="00CB712B">
              <w:rPr>
                <w:rFonts w:ascii="Arial" w:hAnsi="Arial" w:cs="Arial"/>
                <w:color w:val="FF0000"/>
              </w:rPr>
              <w:t xml:space="preserve"> </w:t>
            </w:r>
            <w:r w:rsidR="00E0525F">
              <w:rPr>
                <w:rFonts w:ascii="Arial" w:hAnsi="Arial" w:cs="Arial"/>
                <w:color w:val="FF0000"/>
              </w:rPr>
              <w:t xml:space="preserve">a near high record of </w:t>
            </w:r>
            <w:r w:rsidRPr="00CB712B">
              <w:rPr>
                <w:rFonts w:ascii="Arial" w:hAnsi="Arial" w:cs="Arial"/>
                <w:color w:val="FF0000"/>
              </w:rPr>
              <w:t xml:space="preserve">over 32 million </w:t>
            </w:r>
            <w:r w:rsidR="00A54DEE">
              <w:rPr>
                <w:rFonts w:ascii="Arial" w:hAnsi="Arial" w:cs="Arial"/>
                <w:color w:val="FF0000"/>
              </w:rPr>
              <w:t xml:space="preserve">British </w:t>
            </w:r>
            <w:r w:rsidRPr="00CB712B">
              <w:rPr>
                <w:rFonts w:ascii="Arial" w:hAnsi="Arial" w:cs="Arial"/>
                <w:color w:val="FF0000"/>
              </w:rPr>
              <w:t xml:space="preserve">people </w:t>
            </w:r>
            <w:r w:rsidR="00E0525F">
              <w:rPr>
                <w:rFonts w:ascii="Arial" w:hAnsi="Arial" w:cs="Arial"/>
                <w:color w:val="FF0000"/>
              </w:rPr>
              <w:t xml:space="preserve">employed </w:t>
            </w:r>
            <w:r w:rsidRPr="00CB712B">
              <w:rPr>
                <w:rFonts w:ascii="Arial" w:hAnsi="Arial" w:cs="Arial"/>
                <w:color w:val="FF0000"/>
              </w:rPr>
              <w:t>(G</w:t>
            </w:r>
            <w:r w:rsidR="007E5825" w:rsidRPr="00CB712B">
              <w:rPr>
                <w:rFonts w:ascii="Arial" w:hAnsi="Arial" w:cs="Arial"/>
                <w:color w:val="FF0000"/>
              </w:rPr>
              <w:t>OV</w:t>
            </w:r>
            <w:r w:rsidRPr="00CB712B">
              <w:rPr>
                <w:rFonts w:ascii="Arial" w:hAnsi="Arial" w:cs="Arial"/>
                <w:color w:val="FF0000"/>
              </w:rPr>
              <w:t>.UK, 2017</w:t>
            </w:r>
            <w:r w:rsidR="00BF53EC" w:rsidRPr="00CB712B">
              <w:rPr>
                <w:rFonts w:ascii="Arial" w:hAnsi="Arial" w:cs="Arial"/>
                <w:color w:val="FF0000"/>
              </w:rPr>
              <w:t>b</w:t>
            </w:r>
            <w:r w:rsidRPr="00CB712B">
              <w:rPr>
                <w:rFonts w:ascii="Arial" w:hAnsi="Arial" w:cs="Arial"/>
                <w:color w:val="FF0000"/>
              </w:rPr>
              <w:t>)</w:t>
            </w:r>
            <w:r w:rsidR="00D32AF2">
              <w:rPr>
                <w:rFonts w:ascii="Arial" w:hAnsi="Arial" w:cs="Arial"/>
                <w:color w:val="FF0000"/>
              </w:rPr>
              <w:t>, whilst only</w:t>
            </w:r>
            <w:r w:rsidRPr="00CB712B">
              <w:rPr>
                <w:rFonts w:ascii="Arial" w:hAnsi="Arial" w:cs="Arial"/>
                <w:color w:val="FF0000"/>
              </w:rPr>
              <w:t xml:space="preserve"> 4.3% of the UK are currently unemployed (ONS, 2017)</w:t>
            </w:r>
            <w:r w:rsidR="0085118E">
              <w:rPr>
                <w:rFonts w:ascii="Arial" w:hAnsi="Arial" w:cs="Arial"/>
                <w:color w:val="FF0000"/>
              </w:rPr>
              <w:t>.</w:t>
            </w:r>
          </w:p>
        </w:tc>
        <w:tc>
          <w:tcPr>
            <w:tcW w:w="6379" w:type="dxa"/>
          </w:tcPr>
          <w:p w:rsidR="00AD4EB4" w:rsidRPr="00CB712B" w:rsidRDefault="002F325F"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Employers need to create a strong employer brand. They can achieve this by</w:t>
            </w:r>
            <w:r w:rsidR="00AD4EB4" w:rsidRPr="00CB712B">
              <w:rPr>
                <w:rFonts w:ascii="Arial" w:hAnsi="Arial" w:cs="Arial"/>
                <w:color w:val="FF0000"/>
              </w:rPr>
              <w:t xml:space="preserve"> creating a positive candidate experience, </w:t>
            </w:r>
            <w:r w:rsidR="001213C2">
              <w:rPr>
                <w:rFonts w:ascii="Arial" w:hAnsi="Arial" w:cs="Arial"/>
                <w:color w:val="FF0000"/>
              </w:rPr>
              <w:t>promoting</w:t>
            </w:r>
            <w:r w:rsidR="00AD4EB4" w:rsidRPr="00CB712B">
              <w:rPr>
                <w:rFonts w:ascii="Arial" w:hAnsi="Arial" w:cs="Arial"/>
                <w:color w:val="FF0000"/>
              </w:rPr>
              <w:t xml:space="preserve"> organisational values, </w:t>
            </w:r>
            <w:r>
              <w:rPr>
                <w:rFonts w:ascii="Arial" w:hAnsi="Arial" w:cs="Arial"/>
                <w:color w:val="FF0000"/>
              </w:rPr>
              <w:t>focusing on</w:t>
            </w:r>
            <w:r w:rsidR="00AD4EB4" w:rsidRPr="00CB712B">
              <w:rPr>
                <w:rFonts w:ascii="Arial" w:hAnsi="Arial" w:cs="Arial"/>
                <w:color w:val="FF0000"/>
              </w:rPr>
              <w:t xml:space="preserve"> growth opportunities, </w:t>
            </w:r>
            <w:r>
              <w:rPr>
                <w:rFonts w:ascii="Arial" w:hAnsi="Arial" w:cs="Arial"/>
                <w:color w:val="FF0000"/>
              </w:rPr>
              <w:t xml:space="preserve">reviewing </w:t>
            </w:r>
            <w:r w:rsidR="00AD4EB4" w:rsidRPr="00CB712B">
              <w:rPr>
                <w:rFonts w:ascii="Arial" w:hAnsi="Arial" w:cs="Arial"/>
                <w:color w:val="FF0000"/>
              </w:rPr>
              <w:t xml:space="preserve">pay and benefits, </w:t>
            </w:r>
            <w:r w:rsidR="004336D4">
              <w:rPr>
                <w:rFonts w:ascii="Arial" w:hAnsi="Arial" w:cs="Arial"/>
                <w:color w:val="FF0000"/>
              </w:rPr>
              <w:t xml:space="preserve">and </w:t>
            </w:r>
            <w:r w:rsidR="00AD4EB4" w:rsidRPr="00CB712B">
              <w:rPr>
                <w:rFonts w:ascii="Arial" w:hAnsi="Arial" w:cs="Arial"/>
                <w:color w:val="FF0000"/>
              </w:rPr>
              <w:t>evaluat</w:t>
            </w:r>
            <w:r>
              <w:rPr>
                <w:rFonts w:ascii="Arial" w:hAnsi="Arial" w:cs="Arial"/>
                <w:color w:val="FF0000"/>
              </w:rPr>
              <w:t xml:space="preserve">ing </w:t>
            </w:r>
            <w:r w:rsidR="00AD4EB4" w:rsidRPr="00CB712B">
              <w:rPr>
                <w:rFonts w:ascii="Arial" w:hAnsi="Arial" w:cs="Arial"/>
                <w:color w:val="FF0000"/>
              </w:rPr>
              <w:t>and review</w:t>
            </w:r>
            <w:r>
              <w:rPr>
                <w:rFonts w:ascii="Arial" w:hAnsi="Arial" w:cs="Arial"/>
                <w:color w:val="FF0000"/>
              </w:rPr>
              <w:t xml:space="preserve">ing </w:t>
            </w:r>
            <w:r w:rsidR="00AD4EB4" w:rsidRPr="00CB712B">
              <w:rPr>
                <w:rFonts w:ascii="Arial" w:hAnsi="Arial" w:cs="Arial"/>
                <w:color w:val="FF0000"/>
              </w:rPr>
              <w:t>recruitment and retention practices (McCartney, 2017)</w:t>
            </w:r>
            <w:r w:rsidR="00115475">
              <w:rPr>
                <w:rFonts w:ascii="Arial" w:hAnsi="Arial" w:cs="Arial"/>
                <w:color w:val="FF0000"/>
              </w:rPr>
              <w:t>.</w:t>
            </w:r>
          </w:p>
          <w:p w:rsidR="00AD4EB4" w:rsidRPr="00CB712B"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CB712B"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CB712B">
              <w:rPr>
                <w:rFonts w:ascii="Arial" w:hAnsi="Arial" w:cs="Arial"/>
                <w:color w:val="FF0000"/>
              </w:rPr>
              <w:t xml:space="preserve">Perthyn need to adopt an </w:t>
            </w:r>
            <w:r w:rsidR="00C53781">
              <w:rPr>
                <w:rFonts w:ascii="Arial" w:hAnsi="Arial" w:cs="Arial"/>
                <w:color w:val="FF0000"/>
              </w:rPr>
              <w:t>e</w:t>
            </w:r>
            <w:r w:rsidRPr="00CB712B">
              <w:rPr>
                <w:rFonts w:ascii="Arial" w:hAnsi="Arial" w:cs="Arial"/>
                <w:color w:val="FF0000"/>
              </w:rPr>
              <w:t xml:space="preserve">mployer of </w:t>
            </w:r>
            <w:r w:rsidR="00C53781">
              <w:rPr>
                <w:rFonts w:ascii="Arial" w:hAnsi="Arial" w:cs="Arial"/>
                <w:color w:val="FF0000"/>
              </w:rPr>
              <w:t>v</w:t>
            </w:r>
            <w:r w:rsidRPr="00CB712B">
              <w:rPr>
                <w:rFonts w:ascii="Arial" w:hAnsi="Arial" w:cs="Arial"/>
                <w:color w:val="FF0000"/>
              </w:rPr>
              <w:t xml:space="preserve">alue approach to attract candidates in a sector which offers many job opportunities.  </w:t>
            </w:r>
          </w:p>
        </w:tc>
      </w:tr>
      <w:tr w:rsidR="00AD4EB4" w:rsidRPr="00AC30B6" w:rsidTr="00E52C64">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Tax</w:t>
            </w:r>
          </w:p>
        </w:tc>
        <w:tc>
          <w:tcPr>
            <w:tcW w:w="5548" w:type="dxa"/>
          </w:tcPr>
          <w:p w:rsidR="00AD4EB4" w:rsidRPr="00AC30B6"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C30B6">
              <w:rPr>
                <w:rFonts w:ascii="Arial" w:hAnsi="Arial" w:cs="Arial"/>
                <w:color w:val="984806" w:themeColor="accent6" w:themeShade="80"/>
              </w:rPr>
              <w:t>Fuel duty remain</w:t>
            </w:r>
            <w:r w:rsidR="006C21AC">
              <w:rPr>
                <w:rFonts w:ascii="Arial" w:hAnsi="Arial" w:cs="Arial"/>
                <w:color w:val="984806" w:themeColor="accent6" w:themeShade="80"/>
              </w:rPr>
              <w:t>s</w:t>
            </w:r>
            <w:r w:rsidRPr="00AC30B6">
              <w:rPr>
                <w:rFonts w:ascii="Arial" w:hAnsi="Arial" w:cs="Arial"/>
                <w:color w:val="984806" w:themeColor="accent6" w:themeShade="80"/>
              </w:rPr>
              <w:t xml:space="preserve"> frozen</w:t>
            </w:r>
            <w:r w:rsidR="00F130FD">
              <w:rPr>
                <w:rFonts w:ascii="Arial" w:hAnsi="Arial" w:cs="Arial"/>
                <w:color w:val="984806" w:themeColor="accent6" w:themeShade="80"/>
              </w:rPr>
              <w:t xml:space="preserve"> </w:t>
            </w:r>
            <w:r w:rsidRPr="00AC30B6">
              <w:rPr>
                <w:rFonts w:ascii="Arial" w:hAnsi="Arial" w:cs="Arial"/>
                <w:color w:val="984806" w:themeColor="accent6" w:themeShade="80"/>
              </w:rPr>
              <w:t>(GOV.UK, 2017</w:t>
            </w:r>
            <w:r w:rsidR="00A2478B">
              <w:rPr>
                <w:rFonts w:ascii="Arial" w:hAnsi="Arial" w:cs="Arial"/>
                <w:color w:val="984806" w:themeColor="accent6" w:themeShade="80"/>
              </w:rPr>
              <w:t>b</w:t>
            </w:r>
            <w:r w:rsidRPr="00AC30B6">
              <w:rPr>
                <w:rFonts w:ascii="Arial" w:hAnsi="Arial" w:cs="Arial"/>
                <w:color w:val="984806" w:themeColor="accent6" w:themeShade="80"/>
              </w:rPr>
              <w:t xml:space="preserve">), however company car benefit-in-kind tax rates </w:t>
            </w:r>
            <w:r w:rsidR="00FE3C91">
              <w:rPr>
                <w:rFonts w:ascii="Arial" w:hAnsi="Arial" w:cs="Arial"/>
                <w:color w:val="984806" w:themeColor="accent6" w:themeShade="80"/>
              </w:rPr>
              <w:t>are rising</w:t>
            </w:r>
            <w:r w:rsidRPr="00AC30B6">
              <w:rPr>
                <w:rFonts w:ascii="Arial" w:hAnsi="Arial" w:cs="Arial"/>
                <w:color w:val="984806" w:themeColor="accent6" w:themeShade="80"/>
              </w:rPr>
              <w:t xml:space="preserve"> year on </w:t>
            </w:r>
            <w:r w:rsidRPr="00AC30B6">
              <w:rPr>
                <w:rFonts w:ascii="Arial" w:hAnsi="Arial" w:cs="Arial"/>
                <w:color w:val="984806" w:themeColor="accent6" w:themeShade="80"/>
              </w:rPr>
              <w:lastRenderedPageBreak/>
              <w:t>year</w:t>
            </w:r>
            <w:r w:rsidR="00FE3C91">
              <w:rPr>
                <w:rFonts w:ascii="Arial" w:hAnsi="Arial" w:cs="Arial"/>
                <w:color w:val="984806" w:themeColor="accent6" w:themeShade="80"/>
              </w:rPr>
              <w:t>. T</w:t>
            </w:r>
            <w:r w:rsidRPr="00AC30B6">
              <w:rPr>
                <w:rFonts w:ascii="Arial" w:hAnsi="Arial" w:cs="Arial"/>
                <w:color w:val="984806" w:themeColor="accent6" w:themeShade="80"/>
              </w:rPr>
              <w:t xml:space="preserve">he one percentage point diesel supplement increase </w:t>
            </w:r>
            <w:r w:rsidR="00FE3C91">
              <w:rPr>
                <w:rFonts w:ascii="Arial" w:hAnsi="Arial" w:cs="Arial"/>
                <w:color w:val="984806" w:themeColor="accent6" w:themeShade="80"/>
              </w:rPr>
              <w:t xml:space="preserve">has reduced the </w:t>
            </w:r>
            <w:r w:rsidRPr="00AC30B6">
              <w:rPr>
                <w:rFonts w:ascii="Arial" w:hAnsi="Arial" w:cs="Arial"/>
                <w:color w:val="984806" w:themeColor="accent6" w:themeShade="80"/>
              </w:rPr>
              <w:t>value of company cars to both employers and employees (Kenner, 2017)</w:t>
            </w:r>
            <w:r w:rsidR="00A86F88">
              <w:rPr>
                <w:rFonts w:ascii="Arial" w:hAnsi="Arial" w:cs="Arial"/>
                <w:color w:val="984806" w:themeColor="accent6" w:themeShade="80"/>
              </w:rPr>
              <w:t>.</w:t>
            </w:r>
          </w:p>
        </w:tc>
        <w:tc>
          <w:tcPr>
            <w:tcW w:w="6379" w:type="dxa"/>
          </w:tcPr>
          <w:p w:rsidR="00AD4EB4" w:rsidRPr="00AC30B6"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63B80">
              <w:rPr>
                <w:rFonts w:ascii="Arial" w:hAnsi="Arial" w:cs="Arial"/>
                <w:color w:val="984806" w:themeColor="accent6" w:themeShade="80"/>
              </w:rPr>
              <w:lastRenderedPageBreak/>
              <w:t xml:space="preserve">Perthyn should review the benefits offered to employees, especially in relation to benefit-in-kind taxation, company cars </w:t>
            </w:r>
            <w:r w:rsidRPr="00763B80">
              <w:rPr>
                <w:rFonts w:ascii="Arial" w:hAnsi="Arial" w:cs="Arial"/>
                <w:color w:val="984806" w:themeColor="accent6" w:themeShade="80"/>
              </w:rPr>
              <w:lastRenderedPageBreak/>
              <w:t>and fuel allowances and expenses. Failing to address these issues could provide competitive advantage to competition.</w:t>
            </w:r>
          </w:p>
        </w:tc>
      </w:tr>
      <w:tr w:rsidR="00AD4EB4" w:rsidRPr="00AC30B6" w:rsidTr="004F7E17">
        <w:trPr>
          <w:trHeight w:val="2393"/>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Increase in social care work</w:t>
            </w:r>
          </w:p>
        </w:tc>
        <w:tc>
          <w:tcPr>
            <w:tcW w:w="5548" w:type="dxa"/>
          </w:tcPr>
          <w:p w:rsidR="00AD4EB4" w:rsidRPr="00763B80" w:rsidRDefault="0087338B"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T</w:t>
            </w:r>
            <w:r w:rsidR="00AD4EB4" w:rsidRPr="00763B80">
              <w:rPr>
                <w:rFonts w:ascii="Arial" w:hAnsi="Arial" w:cs="Arial"/>
                <w:color w:val="FF0000"/>
              </w:rPr>
              <w:t>he</w:t>
            </w:r>
            <w:r>
              <w:rPr>
                <w:rFonts w:ascii="Arial" w:hAnsi="Arial" w:cs="Arial"/>
                <w:color w:val="FF0000"/>
              </w:rPr>
              <w:t xml:space="preserve"> care</w:t>
            </w:r>
            <w:r w:rsidR="00AD4EB4" w:rsidRPr="00763B80">
              <w:rPr>
                <w:rFonts w:ascii="Arial" w:hAnsi="Arial" w:cs="Arial"/>
                <w:color w:val="FF0000"/>
              </w:rPr>
              <w:t xml:space="preserve"> sector may need between 350,000 and 700,000 new jobs</w:t>
            </w:r>
            <w:r>
              <w:rPr>
                <w:rFonts w:ascii="Arial" w:hAnsi="Arial" w:cs="Arial"/>
                <w:color w:val="FF0000"/>
              </w:rPr>
              <w:t xml:space="preserve"> 2030, and the </w:t>
            </w:r>
            <w:r w:rsidR="00AD4EB4" w:rsidRPr="00763B80">
              <w:rPr>
                <w:rFonts w:ascii="Arial" w:hAnsi="Arial" w:cs="Arial"/>
                <w:color w:val="FF0000"/>
              </w:rPr>
              <w:t>number of adult social care jobs ha</w:t>
            </w:r>
            <w:r>
              <w:rPr>
                <w:rFonts w:ascii="Arial" w:hAnsi="Arial" w:cs="Arial"/>
                <w:color w:val="FF0000"/>
              </w:rPr>
              <w:t>ve</w:t>
            </w:r>
            <w:r w:rsidR="00AD4EB4" w:rsidRPr="00763B80">
              <w:rPr>
                <w:rFonts w:ascii="Arial" w:hAnsi="Arial" w:cs="Arial"/>
                <w:color w:val="FF0000"/>
              </w:rPr>
              <w:t xml:space="preserve"> increased by 19% since 2009</w:t>
            </w:r>
            <w:r w:rsidR="00A01485">
              <w:rPr>
                <w:rFonts w:ascii="Arial" w:hAnsi="Arial" w:cs="Arial"/>
                <w:color w:val="FF0000"/>
              </w:rPr>
              <w:t>.</w:t>
            </w:r>
          </w:p>
          <w:p w:rsidR="00AD4EB4" w:rsidRPr="00763B80"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763B80"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763B80">
              <w:rPr>
                <w:rFonts w:ascii="Arial" w:hAnsi="Arial" w:cs="Arial"/>
                <w:color w:val="FF0000"/>
              </w:rPr>
              <w:t>Adult social care is a growing sector that, in 2016, had around 40,400 care providing locations</w:t>
            </w:r>
            <w:r w:rsidR="006B22D9">
              <w:rPr>
                <w:rFonts w:ascii="Arial" w:hAnsi="Arial" w:cs="Arial"/>
                <w:color w:val="FF0000"/>
              </w:rPr>
              <w:t xml:space="preserve">, </w:t>
            </w:r>
            <w:r w:rsidR="006B22D9" w:rsidRPr="00763B80">
              <w:rPr>
                <w:rFonts w:ascii="Arial" w:hAnsi="Arial" w:cs="Arial"/>
                <w:color w:val="FF0000"/>
              </w:rPr>
              <w:t>20,300 organisations</w:t>
            </w:r>
            <w:r w:rsidR="000E3871">
              <w:rPr>
                <w:rFonts w:ascii="Arial" w:hAnsi="Arial" w:cs="Arial"/>
                <w:color w:val="FF0000"/>
              </w:rPr>
              <w:t xml:space="preserve"> </w:t>
            </w:r>
            <w:r w:rsidRPr="00763B80">
              <w:rPr>
                <w:rFonts w:ascii="Arial" w:hAnsi="Arial" w:cs="Arial"/>
                <w:color w:val="FF0000"/>
              </w:rPr>
              <w:t xml:space="preserve">and a workforce of around 1.58 million </w:t>
            </w:r>
            <w:r w:rsidR="004F7E17" w:rsidRPr="00763B80">
              <w:rPr>
                <w:rFonts w:ascii="Arial" w:hAnsi="Arial" w:cs="Arial"/>
                <w:color w:val="FF0000"/>
              </w:rPr>
              <w:t>jobs (</w:t>
            </w:r>
            <w:r w:rsidRPr="00763B80">
              <w:rPr>
                <w:rFonts w:ascii="Arial" w:hAnsi="Arial" w:cs="Arial"/>
                <w:color w:val="FF0000"/>
              </w:rPr>
              <w:t>Skills for Care, 2017)</w:t>
            </w:r>
            <w:r w:rsidR="004F7E17">
              <w:rPr>
                <w:rFonts w:ascii="Arial" w:hAnsi="Arial" w:cs="Arial"/>
                <w:color w:val="FF0000"/>
              </w:rPr>
              <w:t>.</w:t>
            </w:r>
          </w:p>
        </w:tc>
        <w:tc>
          <w:tcPr>
            <w:tcW w:w="6379" w:type="dxa"/>
          </w:tcPr>
          <w:p w:rsidR="00AD4EB4" w:rsidRPr="00763B80"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763B80">
              <w:rPr>
                <w:rFonts w:ascii="Arial" w:hAnsi="Arial" w:cs="Arial"/>
                <w:color w:val="FF0000"/>
              </w:rPr>
              <w:t>A growing sector presents both opportunity and threat. Whilst there will be opportunities for Perthyn to tender for additional work, there will be greater competition and a need to become an ‘employer of value’ will be more prevalent than ever before.</w:t>
            </w:r>
          </w:p>
        </w:tc>
      </w:tr>
      <w:tr w:rsidR="00AD4EB4" w:rsidRPr="00AC30B6" w:rsidTr="0093019D">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Social care turnover</w:t>
            </w:r>
          </w:p>
        </w:tc>
        <w:tc>
          <w:tcPr>
            <w:tcW w:w="5548" w:type="dxa"/>
          </w:tcPr>
          <w:p w:rsidR="00AD4EB4" w:rsidRPr="00AC30B6" w:rsidRDefault="005210BE"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 xml:space="preserve">Staff turnover in the care sector in England is an estimated </w:t>
            </w:r>
            <w:r w:rsidR="00AD4EB4" w:rsidRPr="00AC30B6">
              <w:rPr>
                <w:rFonts w:ascii="Arial" w:hAnsi="Arial" w:cs="Arial"/>
                <w:color w:val="FF0000"/>
              </w:rPr>
              <w:t>27.8%</w:t>
            </w:r>
            <w:r>
              <w:rPr>
                <w:rFonts w:ascii="Arial" w:hAnsi="Arial" w:cs="Arial"/>
                <w:color w:val="FF0000"/>
              </w:rPr>
              <w:t xml:space="preserve"> for directly employed </w:t>
            </w:r>
            <w:r w:rsidR="00595934">
              <w:rPr>
                <w:rFonts w:ascii="Arial" w:hAnsi="Arial" w:cs="Arial"/>
                <w:color w:val="FF0000"/>
              </w:rPr>
              <w:t xml:space="preserve">staff. </w:t>
            </w:r>
            <w:r w:rsidR="00595934" w:rsidRPr="00AC30B6">
              <w:rPr>
                <w:rFonts w:ascii="Arial" w:hAnsi="Arial" w:cs="Arial"/>
                <w:color w:val="FF0000"/>
              </w:rPr>
              <w:t>This level of turnover indicates that employers are struggling to find, recruit and retain suitable people to the sector.</w:t>
            </w:r>
          </w:p>
          <w:p w:rsidR="00AD4EB4" w:rsidRPr="00AC30B6"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AC30B6" w:rsidRDefault="0059593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Many</w:t>
            </w:r>
            <w:r w:rsidR="0050086A">
              <w:rPr>
                <w:rFonts w:ascii="Arial" w:hAnsi="Arial" w:cs="Arial"/>
                <w:color w:val="FF0000"/>
              </w:rPr>
              <w:t xml:space="preserve"> people leave the care sector soon after joining, and retaining young people is also an issue </w:t>
            </w:r>
            <w:r w:rsidR="00AD4EB4" w:rsidRPr="00AC30B6">
              <w:rPr>
                <w:rFonts w:ascii="Arial" w:hAnsi="Arial" w:cs="Arial"/>
                <w:color w:val="FF0000"/>
              </w:rPr>
              <w:t>(Griffiths et al, 2017).</w:t>
            </w:r>
          </w:p>
        </w:tc>
        <w:tc>
          <w:tcPr>
            <w:tcW w:w="6379" w:type="dxa"/>
          </w:tcPr>
          <w:p w:rsidR="00AD4EB4" w:rsidRPr="00AC30B6"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AC30B6">
              <w:rPr>
                <w:rFonts w:ascii="Arial" w:hAnsi="Arial" w:cs="Arial"/>
                <w:color w:val="FF0000"/>
              </w:rPr>
              <w:t>Strategies on the Skills</w:t>
            </w:r>
            <w:r w:rsidR="000C1F6B">
              <w:rPr>
                <w:rFonts w:ascii="Arial" w:hAnsi="Arial" w:cs="Arial"/>
                <w:color w:val="FF0000"/>
              </w:rPr>
              <w:t xml:space="preserve"> </w:t>
            </w:r>
            <w:r w:rsidRPr="00AC30B6">
              <w:rPr>
                <w:rFonts w:ascii="Arial" w:hAnsi="Arial" w:cs="Arial"/>
                <w:color w:val="FF0000"/>
              </w:rPr>
              <w:t>for</w:t>
            </w:r>
            <w:r w:rsidR="000C1F6B">
              <w:rPr>
                <w:rFonts w:ascii="Arial" w:hAnsi="Arial" w:cs="Arial"/>
                <w:color w:val="FF0000"/>
              </w:rPr>
              <w:t xml:space="preserve"> </w:t>
            </w:r>
            <w:r w:rsidRPr="00AC30B6">
              <w:rPr>
                <w:rFonts w:ascii="Arial" w:hAnsi="Arial" w:cs="Arial"/>
                <w:color w:val="FF0000"/>
              </w:rPr>
              <w:t>Care website indicate that organisations must attract more people, take on the right people, develop talent and skills and keep</w:t>
            </w:r>
            <w:r w:rsidR="00A24579">
              <w:rPr>
                <w:rFonts w:ascii="Arial" w:hAnsi="Arial" w:cs="Arial"/>
                <w:color w:val="FF0000"/>
              </w:rPr>
              <w:t xml:space="preserve"> people.</w:t>
            </w:r>
          </w:p>
          <w:p w:rsidR="00AD4EB4" w:rsidRPr="00AC30B6"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AC30B6"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AC30B6">
              <w:rPr>
                <w:rFonts w:ascii="Arial" w:hAnsi="Arial" w:cs="Arial"/>
                <w:color w:val="FF0000"/>
              </w:rPr>
              <w:t>Finding and keeping employees can include building stronger links in communities, widening talent pool by attracting people from under-represented groups and stand out from the crowd as a good place to work.</w:t>
            </w:r>
          </w:p>
          <w:p w:rsidR="00AD4EB4" w:rsidRPr="00AC30B6"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Default="00AD4EB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AC30B6">
              <w:rPr>
                <w:rFonts w:ascii="Arial" w:hAnsi="Arial" w:cs="Arial"/>
                <w:color w:val="FF0000"/>
              </w:rPr>
              <w:t>A values-based approach to recruitment and retention can save time and money, as well as legal requirements for employing care workers (Skills for Care, 2017).</w:t>
            </w:r>
          </w:p>
          <w:p w:rsidR="002C7140" w:rsidRDefault="002C7140"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2C7140" w:rsidRPr="00AC30B6" w:rsidRDefault="002C7140"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 xml:space="preserve">Guidance and support, especially during probationary periods, </w:t>
            </w:r>
            <w:r w:rsidR="00C7236F">
              <w:rPr>
                <w:rFonts w:ascii="Arial" w:hAnsi="Arial" w:cs="Arial"/>
                <w:color w:val="FF0000"/>
              </w:rPr>
              <w:t>can</w:t>
            </w:r>
            <w:r>
              <w:rPr>
                <w:rFonts w:ascii="Arial" w:hAnsi="Arial" w:cs="Arial"/>
                <w:color w:val="FF0000"/>
              </w:rPr>
              <w:t xml:space="preserve"> </w:t>
            </w:r>
            <w:r w:rsidR="00E54F19">
              <w:rPr>
                <w:rFonts w:ascii="Arial" w:hAnsi="Arial" w:cs="Arial"/>
                <w:color w:val="FF0000"/>
              </w:rPr>
              <w:t xml:space="preserve">help retain </w:t>
            </w:r>
            <w:r w:rsidR="00C40CAB">
              <w:rPr>
                <w:rFonts w:ascii="Arial" w:hAnsi="Arial" w:cs="Arial"/>
                <w:color w:val="FF0000"/>
              </w:rPr>
              <w:t xml:space="preserve">care employees. </w:t>
            </w:r>
            <w:r w:rsidR="00DD1D96">
              <w:rPr>
                <w:rFonts w:ascii="Arial" w:hAnsi="Arial" w:cs="Arial"/>
                <w:color w:val="FF0000"/>
              </w:rPr>
              <w:t xml:space="preserve">If implemented effectively, apprenticeships can help </w:t>
            </w:r>
            <w:r w:rsidR="00FE6AEC">
              <w:rPr>
                <w:rFonts w:ascii="Arial" w:hAnsi="Arial" w:cs="Arial"/>
                <w:color w:val="FF0000"/>
              </w:rPr>
              <w:t xml:space="preserve">recruit </w:t>
            </w:r>
            <w:r w:rsidR="00DD1D96">
              <w:rPr>
                <w:rFonts w:ascii="Arial" w:hAnsi="Arial" w:cs="Arial"/>
                <w:color w:val="FF0000"/>
              </w:rPr>
              <w:t>young people.</w:t>
            </w:r>
            <w:r w:rsidR="00C40CAB">
              <w:rPr>
                <w:rFonts w:ascii="Arial" w:hAnsi="Arial" w:cs="Arial"/>
                <w:color w:val="FF0000"/>
              </w:rPr>
              <w:t xml:space="preserve"> </w:t>
            </w:r>
          </w:p>
        </w:tc>
      </w:tr>
      <w:tr w:rsidR="00AD4EB4" w:rsidRPr="00AC30B6" w:rsidTr="00E52C64">
        <w:trPr>
          <w:trHeight w:val="557"/>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Weak pound</w:t>
            </w:r>
          </w:p>
        </w:tc>
        <w:tc>
          <w:tcPr>
            <w:tcW w:w="5548" w:type="dxa"/>
          </w:tcPr>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rPr>
            </w:pPr>
            <w:r w:rsidRPr="00AC30B6">
              <w:rPr>
                <w:rFonts w:ascii="Arial" w:hAnsi="Arial" w:cs="Arial"/>
                <w:color w:val="00B050"/>
              </w:rPr>
              <w:t>Sterling hits 4-week low amid BoE rates and political uncertainties (Yuk, 2017)</w:t>
            </w:r>
            <w:r w:rsidR="00A800CA">
              <w:rPr>
                <w:rFonts w:ascii="Arial" w:hAnsi="Arial" w:cs="Arial"/>
                <w:color w:val="00B05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rPr>
            </w:pP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rPr>
            </w:pPr>
            <w:r w:rsidRPr="00AC30B6">
              <w:rPr>
                <w:rFonts w:ascii="Arial" w:hAnsi="Arial" w:cs="Arial"/>
                <w:color w:val="00B050"/>
              </w:rPr>
              <w:t xml:space="preserve">Brexit fears </w:t>
            </w:r>
            <w:r w:rsidR="006E1863">
              <w:rPr>
                <w:rFonts w:ascii="Arial" w:hAnsi="Arial" w:cs="Arial"/>
                <w:color w:val="00B050"/>
              </w:rPr>
              <w:t xml:space="preserve">have resulted in </w:t>
            </w:r>
            <w:r w:rsidRPr="00AC30B6">
              <w:rPr>
                <w:rFonts w:ascii="Arial" w:hAnsi="Arial" w:cs="Arial"/>
                <w:color w:val="00B050"/>
              </w:rPr>
              <w:t>sterling slump</w:t>
            </w:r>
            <w:r w:rsidR="006E1863">
              <w:rPr>
                <w:rFonts w:ascii="Arial" w:hAnsi="Arial" w:cs="Arial"/>
                <w:color w:val="00B050"/>
              </w:rPr>
              <w:t>ing</w:t>
            </w:r>
            <w:r w:rsidRPr="00AC30B6">
              <w:rPr>
                <w:rFonts w:ascii="Arial" w:hAnsi="Arial" w:cs="Arial"/>
                <w:color w:val="00B050"/>
              </w:rPr>
              <w:t xml:space="preserve"> to </w:t>
            </w:r>
            <w:r w:rsidR="006E1863">
              <w:rPr>
                <w:rFonts w:ascii="Arial" w:hAnsi="Arial" w:cs="Arial"/>
                <w:color w:val="00B050"/>
              </w:rPr>
              <w:t>8 years</w:t>
            </w:r>
            <w:r w:rsidRPr="00AC30B6">
              <w:rPr>
                <w:rFonts w:ascii="Arial" w:hAnsi="Arial" w:cs="Arial"/>
                <w:color w:val="00B050"/>
              </w:rPr>
              <w:t xml:space="preserve"> low (Collier, 2017)</w:t>
            </w:r>
            <w:r w:rsidR="00A800CA">
              <w:rPr>
                <w:rFonts w:ascii="Arial" w:hAnsi="Arial" w:cs="Arial"/>
                <w:color w:val="00B050"/>
              </w:rPr>
              <w:t>.</w:t>
            </w:r>
          </w:p>
        </w:tc>
        <w:tc>
          <w:tcPr>
            <w:tcW w:w="6379" w:type="dxa"/>
          </w:tcPr>
          <w:p w:rsidR="00AD4EB4" w:rsidRPr="00AC30B6" w:rsidRDefault="00AD4EB4" w:rsidP="005A041A">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C30B6">
              <w:rPr>
                <w:rFonts w:ascii="Arial" w:hAnsi="Arial" w:cs="Arial"/>
                <w:color w:val="00B050"/>
              </w:rPr>
              <w:t>The long-term impact of the pound’s slide will depend on whether exporters can capitalise enough upon sterling’s fall to boost their overseas sales substantially, and whether those companies that are paying more to import goods will pass on the increase to consumers</w:t>
            </w:r>
            <w:r w:rsidR="003426BD">
              <w:rPr>
                <w:rFonts w:ascii="Arial" w:hAnsi="Arial" w:cs="Arial"/>
                <w:color w:val="00B050"/>
              </w:rPr>
              <w:t xml:space="preserve"> </w:t>
            </w:r>
            <w:r w:rsidRPr="00AC30B6">
              <w:rPr>
                <w:rFonts w:ascii="Arial" w:hAnsi="Arial" w:cs="Arial"/>
                <w:color w:val="00B050"/>
              </w:rPr>
              <w:t>(Treanor, 2016)</w:t>
            </w:r>
            <w:r w:rsidR="005A041A">
              <w:rPr>
                <w:rFonts w:ascii="Arial" w:hAnsi="Arial" w:cs="Arial"/>
                <w:color w:val="00B050"/>
              </w:rPr>
              <w:t xml:space="preserve">. </w:t>
            </w:r>
            <w:r w:rsidR="0093019D">
              <w:rPr>
                <w:rFonts w:ascii="Arial" w:hAnsi="Arial" w:cs="Arial"/>
                <w:color w:val="00B050"/>
              </w:rPr>
              <w:t>This has relatively l</w:t>
            </w:r>
            <w:r w:rsidRPr="0093019D">
              <w:rPr>
                <w:rFonts w:ascii="Arial" w:hAnsi="Arial" w:cs="Arial"/>
                <w:color w:val="00B050"/>
              </w:rPr>
              <w:t>ow impact for Perthyn, a UK based care service provider.</w:t>
            </w:r>
          </w:p>
        </w:tc>
      </w:tr>
      <w:tr w:rsidR="00AD4EB4" w:rsidRPr="00AC30B6" w:rsidTr="00E52C64">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13745" w:type="dxa"/>
            <w:gridSpan w:val="3"/>
          </w:tcPr>
          <w:p w:rsidR="00AD4EB4" w:rsidRPr="00AC30B6" w:rsidRDefault="00AD4EB4" w:rsidP="00AD4EB4">
            <w:pPr>
              <w:jc w:val="center"/>
              <w:rPr>
                <w:rFonts w:ascii="Arial" w:hAnsi="Arial" w:cs="Arial"/>
                <w:b w:val="0"/>
                <w:bCs w:val="0"/>
              </w:rPr>
            </w:pPr>
          </w:p>
          <w:p w:rsidR="00AD4EB4" w:rsidRPr="00AC30B6" w:rsidRDefault="00AD4EB4" w:rsidP="00AD4EB4">
            <w:pPr>
              <w:jc w:val="center"/>
              <w:rPr>
                <w:rFonts w:ascii="Arial" w:hAnsi="Arial" w:cs="Arial"/>
                <w:b w:val="0"/>
                <w:bCs w:val="0"/>
              </w:rPr>
            </w:pPr>
            <w:r w:rsidRPr="00AC30B6">
              <w:rPr>
                <w:rFonts w:ascii="Arial" w:hAnsi="Arial" w:cs="Arial"/>
              </w:rPr>
              <w:t>Social</w:t>
            </w:r>
          </w:p>
          <w:p w:rsidR="00AD4EB4" w:rsidRPr="00AC30B6" w:rsidRDefault="00AD4EB4" w:rsidP="00AD4EB4">
            <w:pPr>
              <w:jc w:val="center"/>
              <w:rPr>
                <w:rFonts w:ascii="Arial" w:hAnsi="Arial" w:cs="Arial"/>
              </w:rPr>
            </w:pPr>
          </w:p>
        </w:tc>
      </w:tr>
      <w:tr w:rsidR="00AD4EB4" w:rsidRPr="00AC30B6" w:rsidTr="00E52C64">
        <w:trPr>
          <w:trHeight w:val="258"/>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Population demographics</w:t>
            </w:r>
          </w:p>
          <w:p w:rsidR="00AD4EB4" w:rsidRPr="00AC30B6" w:rsidRDefault="00AD4EB4" w:rsidP="00AD4EB4">
            <w:pPr>
              <w:rPr>
                <w:rFonts w:ascii="Arial" w:hAnsi="Arial" w:cs="Arial"/>
              </w:rPr>
            </w:pPr>
          </w:p>
        </w:tc>
        <w:tc>
          <w:tcPr>
            <w:tcW w:w="5548" w:type="dxa"/>
          </w:tcPr>
          <w:p w:rsidR="00AD4EB4" w:rsidRPr="00AC30B6" w:rsidRDefault="00FC4842"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By 2039, </w:t>
            </w:r>
            <w:r w:rsidR="000E42CC">
              <w:rPr>
                <w:rFonts w:ascii="Arial" w:hAnsi="Arial" w:cs="Arial"/>
                <w:color w:val="FF0000"/>
              </w:rPr>
              <w:t xml:space="preserve">25% of </w:t>
            </w:r>
            <w:r w:rsidR="00AD4EB4" w:rsidRPr="00AC30B6">
              <w:rPr>
                <w:rFonts w:ascii="Arial" w:hAnsi="Arial" w:cs="Arial"/>
                <w:color w:val="FF0000"/>
              </w:rPr>
              <w:t>Wales</w:t>
            </w:r>
            <w:r>
              <w:rPr>
                <w:rFonts w:ascii="Arial" w:hAnsi="Arial" w:cs="Arial"/>
                <w:color w:val="FF0000"/>
              </w:rPr>
              <w:t>’ population will</w:t>
            </w:r>
            <w:r w:rsidR="000E42CC">
              <w:rPr>
                <w:rFonts w:ascii="Arial" w:hAnsi="Arial" w:cs="Arial"/>
                <w:color w:val="FF0000"/>
              </w:rPr>
              <w:t xml:space="preserve"> be </w:t>
            </w:r>
            <w:r>
              <w:rPr>
                <w:rFonts w:ascii="Arial" w:hAnsi="Arial" w:cs="Arial"/>
                <w:color w:val="FF0000"/>
              </w:rPr>
              <w:t>ag</w:t>
            </w:r>
            <w:r w:rsidR="00AD4EB4" w:rsidRPr="00AC30B6">
              <w:rPr>
                <w:rFonts w:ascii="Arial" w:hAnsi="Arial" w:cs="Arial"/>
                <w:color w:val="FF0000"/>
              </w:rPr>
              <w:t>ed 65+</w:t>
            </w:r>
            <w:r w:rsidR="0018105A">
              <w:rPr>
                <w:rFonts w:ascii="Arial" w:hAnsi="Arial" w:cs="Arial"/>
                <w:color w:val="FF0000"/>
              </w:rPr>
              <w:t>.</w:t>
            </w:r>
            <w:r w:rsidR="00AD4EB4" w:rsidRPr="00AC30B6">
              <w:rPr>
                <w:rFonts w:ascii="Arial" w:hAnsi="Arial" w:cs="Arial"/>
                <w:color w:val="FF0000"/>
              </w:rPr>
              <w:t xml:space="preserve"> Men’s life expectancy will increase to 78.5 years and women to 82.4 years (Infobase Cymru, 2016)</w:t>
            </w:r>
            <w:r w:rsidR="00157C8E">
              <w:rPr>
                <w:rFonts w:ascii="Arial" w:hAnsi="Arial" w:cs="Arial"/>
                <w:color w:val="FF000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One million more older people need to be in work by 2022 (CIPD, 2017</w:t>
            </w:r>
            <w:r w:rsidR="00BF53EC">
              <w:rPr>
                <w:rFonts w:ascii="Arial" w:hAnsi="Arial" w:cs="Arial"/>
                <w:color w:val="FF0000"/>
              </w:rPr>
              <w:t>f</w:t>
            </w:r>
            <w:r w:rsidRPr="00AC30B6">
              <w:rPr>
                <w:rFonts w:ascii="Arial" w:hAnsi="Arial" w:cs="Arial"/>
                <w:color w:val="FF0000"/>
              </w:rPr>
              <w:t>)</w:t>
            </w:r>
            <w:r w:rsidR="00157C8E">
              <w:rPr>
                <w:rFonts w:ascii="Arial" w:hAnsi="Arial" w:cs="Arial"/>
                <w:color w:val="FF000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94780F" w:rsidRDefault="008C48F5"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Between 2009/10 to 2013/14, the number of adults of adults with learning disabilities rose by 20% due to the aging population and </w:t>
            </w:r>
            <w:r w:rsidR="0094780F">
              <w:rPr>
                <w:rFonts w:ascii="Arial" w:hAnsi="Arial" w:cs="Arial"/>
                <w:color w:val="FF0000"/>
              </w:rPr>
              <w:t>disabled p</w:t>
            </w:r>
            <w:r>
              <w:rPr>
                <w:rFonts w:ascii="Arial" w:hAnsi="Arial" w:cs="Arial"/>
                <w:color w:val="FF0000"/>
              </w:rPr>
              <w:t>eople living longer.</w:t>
            </w:r>
            <w:r w:rsidR="0094780F">
              <w:rPr>
                <w:rFonts w:ascii="Arial" w:hAnsi="Arial" w:cs="Arial"/>
                <w:color w:val="FF0000"/>
              </w:rPr>
              <w:t xml:space="preserve"> </w:t>
            </w:r>
          </w:p>
          <w:p w:rsidR="0094780F" w:rsidRDefault="0094780F"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AC30B6" w:rsidRDefault="003F0C0C"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T</w:t>
            </w:r>
            <w:r w:rsidR="00AD4EB4" w:rsidRPr="00AC30B6">
              <w:rPr>
                <w:rFonts w:ascii="Arial" w:hAnsi="Arial" w:cs="Arial"/>
                <w:color w:val="FF0000"/>
              </w:rPr>
              <w:t>he number of working-age adults with long-term care needs has increased</w:t>
            </w:r>
            <w:r>
              <w:rPr>
                <w:rFonts w:ascii="Arial" w:hAnsi="Arial" w:cs="Arial"/>
                <w:color w:val="FF0000"/>
              </w:rPr>
              <w:t xml:space="preserve">, and better health care has improved </w:t>
            </w:r>
            <w:r w:rsidRPr="00AC30B6">
              <w:rPr>
                <w:rFonts w:ascii="Arial" w:hAnsi="Arial" w:cs="Arial"/>
                <w:color w:val="FF0000"/>
              </w:rPr>
              <w:t>life expectancy of people with certain conditions</w:t>
            </w:r>
            <w:r>
              <w:rPr>
                <w:rFonts w:ascii="Arial" w:hAnsi="Arial" w:cs="Arial"/>
                <w:color w:val="FF0000"/>
              </w:rPr>
              <w:t xml:space="preserve"> </w:t>
            </w:r>
            <w:r w:rsidR="007F0580">
              <w:rPr>
                <w:rFonts w:ascii="Arial" w:hAnsi="Arial" w:cs="Arial"/>
                <w:color w:val="FF0000"/>
              </w:rPr>
              <w:t>(</w:t>
            </w:r>
            <w:r w:rsidR="007F0580" w:rsidRPr="00AC30B6">
              <w:rPr>
                <w:rFonts w:ascii="Arial" w:hAnsi="Arial" w:cs="Arial"/>
                <w:color w:val="FF0000"/>
              </w:rPr>
              <w:t>Gardiner, 2015)</w:t>
            </w:r>
            <w:r w:rsidR="007F0580">
              <w:rPr>
                <w:rFonts w:ascii="Arial" w:hAnsi="Arial" w:cs="Arial"/>
                <w:color w:val="FF000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AC30B6" w:rsidRDefault="000A0433"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Demographic and public health trends mean that demands for services are </w:t>
            </w:r>
            <w:r w:rsidR="00AD4EB4" w:rsidRPr="00AC30B6">
              <w:rPr>
                <w:rFonts w:ascii="Arial" w:hAnsi="Arial" w:cs="Arial"/>
                <w:color w:val="FF0000"/>
              </w:rPr>
              <w:t>set to rise by as much as 60</w:t>
            </w:r>
            <w:r w:rsidR="001113DE">
              <w:rPr>
                <w:rFonts w:ascii="Arial" w:hAnsi="Arial" w:cs="Arial"/>
                <w:color w:val="FF0000"/>
              </w:rPr>
              <w:t>%</w:t>
            </w:r>
            <w:r w:rsidR="00AD4EB4" w:rsidRPr="00AC30B6">
              <w:rPr>
                <w:rFonts w:ascii="Arial" w:hAnsi="Arial" w:cs="Arial"/>
                <w:color w:val="FF0000"/>
              </w:rPr>
              <w:t xml:space="preserve"> in the next tw</w:t>
            </w:r>
            <w:r w:rsidR="00984444">
              <w:rPr>
                <w:rFonts w:ascii="Arial" w:hAnsi="Arial" w:cs="Arial"/>
                <w:color w:val="FF0000"/>
              </w:rPr>
              <w:t>enty years</w:t>
            </w:r>
            <w:r w:rsidR="00AD4EB4" w:rsidRPr="00AC30B6">
              <w:rPr>
                <w:rFonts w:ascii="Arial" w:hAnsi="Arial" w:cs="Arial"/>
                <w:color w:val="FF0000"/>
              </w:rPr>
              <w:t xml:space="preserve"> (Gardiner, 2015)</w:t>
            </w:r>
            <w:r w:rsidR="00157C8E">
              <w:rPr>
                <w:rFonts w:ascii="Arial" w:hAnsi="Arial" w:cs="Arial"/>
                <w:color w:val="FF000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C30B6">
              <w:rPr>
                <w:rFonts w:ascii="Arial" w:hAnsi="Arial" w:cs="Arial"/>
                <w:color w:val="FF0000"/>
              </w:rPr>
              <w:t xml:space="preserve">This population is projected to increase </w:t>
            </w:r>
            <w:r w:rsidR="00BB7A3C">
              <w:rPr>
                <w:rFonts w:ascii="Arial" w:hAnsi="Arial" w:cs="Arial"/>
                <w:color w:val="FF0000"/>
              </w:rPr>
              <w:t xml:space="preserve">by 36% </w:t>
            </w:r>
            <w:r w:rsidR="002429B9">
              <w:rPr>
                <w:rFonts w:ascii="Arial" w:hAnsi="Arial" w:cs="Arial"/>
                <w:color w:val="FF0000"/>
              </w:rPr>
              <w:t>b</w:t>
            </w:r>
            <w:r w:rsidR="00BB7A3C">
              <w:rPr>
                <w:rFonts w:ascii="Arial" w:hAnsi="Arial" w:cs="Arial"/>
                <w:color w:val="FF0000"/>
              </w:rPr>
              <w:t>y 2030</w:t>
            </w:r>
            <w:r w:rsidR="002429B9">
              <w:rPr>
                <w:rFonts w:ascii="Arial" w:hAnsi="Arial" w:cs="Arial"/>
                <w:color w:val="FF0000"/>
              </w:rPr>
              <w:t xml:space="preserve"> </w:t>
            </w:r>
            <w:r w:rsidRPr="00AC30B6">
              <w:rPr>
                <w:rFonts w:ascii="Arial" w:hAnsi="Arial" w:cs="Arial"/>
                <w:color w:val="FF0000"/>
              </w:rPr>
              <w:t>(Skills for Care, 2017)</w:t>
            </w:r>
            <w:r w:rsidR="0004443F">
              <w:rPr>
                <w:rFonts w:ascii="Arial" w:hAnsi="Arial" w:cs="Arial"/>
                <w:color w:val="FF0000"/>
              </w:rPr>
              <w:t>.</w:t>
            </w:r>
          </w:p>
        </w:tc>
        <w:tc>
          <w:tcPr>
            <w:tcW w:w="6379" w:type="dxa"/>
          </w:tcPr>
          <w:p w:rsidR="003B4B12" w:rsidRDefault="003B4B12"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In the short and medium term</w:t>
            </w:r>
            <w:r>
              <w:rPr>
                <w:rFonts w:ascii="Arial" w:hAnsi="Arial" w:cs="Arial"/>
                <w:color w:val="FF0000"/>
              </w:rPr>
              <w:t>,</w:t>
            </w:r>
            <w:r w:rsidRPr="00AC30B6">
              <w:rPr>
                <w:rFonts w:ascii="Arial" w:hAnsi="Arial" w:cs="Arial"/>
                <w:color w:val="FF0000"/>
              </w:rPr>
              <w:t xml:space="preserve"> </w:t>
            </w:r>
            <w:r>
              <w:rPr>
                <w:rFonts w:ascii="Arial" w:hAnsi="Arial" w:cs="Arial"/>
                <w:color w:val="FF0000"/>
              </w:rPr>
              <w:t xml:space="preserve">population demographics </w:t>
            </w:r>
            <w:r w:rsidRPr="00AC30B6">
              <w:rPr>
                <w:rFonts w:ascii="Arial" w:hAnsi="Arial" w:cs="Arial"/>
                <w:color w:val="FF0000"/>
              </w:rPr>
              <w:t>pose potential challenges for the adult social care sector and workforce</w:t>
            </w:r>
            <w:r w:rsidR="00572432">
              <w:rPr>
                <w:rFonts w:ascii="Arial" w:hAnsi="Arial" w:cs="Arial"/>
                <w:color w:val="FF0000"/>
              </w:rPr>
              <w:t xml:space="preserve">. </w:t>
            </w:r>
            <w:r w:rsidR="00572432" w:rsidRPr="00AC30B6">
              <w:rPr>
                <w:rFonts w:ascii="Arial" w:hAnsi="Arial" w:cs="Arial"/>
                <w:color w:val="FF0000"/>
              </w:rPr>
              <w:t>An aging population and less reliance on informal care has resulted in an increased demand for social care staff (Griffiths et al, 2017)</w:t>
            </w:r>
            <w:r w:rsidR="00572432">
              <w:rPr>
                <w:rFonts w:ascii="Arial" w:hAnsi="Arial" w:cs="Arial"/>
                <w:color w:val="FF0000"/>
              </w:rPr>
              <w:t>.</w:t>
            </w:r>
          </w:p>
          <w:p w:rsidR="003B4B12" w:rsidRDefault="003B4B12"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 xml:space="preserve">HR professionals </w:t>
            </w:r>
            <w:r w:rsidR="003B4B12">
              <w:rPr>
                <w:rFonts w:ascii="Arial" w:hAnsi="Arial" w:cs="Arial"/>
                <w:color w:val="FF0000"/>
              </w:rPr>
              <w:t xml:space="preserve">need to </w:t>
            </w:r>
            <w:r w:rsidRPr="00AC30B6">
              <w:rPr>
                <w:rFonts w:ascii="Arial" w:hAnsi="Arial" w:cs="Arial"/>
                <w:color w:val="FF0000"/>
              </w:rPr>
              <w:t>build</w:t>
            </w:r>
            <w:r w:rsidR="00337FA3">
              <w:rPr>
                <w:rFonts w:ascii="Arial" w:hAnsi="Arial" w:cs="Arial"/>
                <w:color w:val="FF0000"/>
              </w:rPr>
              <w:t xml:space="preserve"> a</w:t>
            </w:r>
            <w:r w:rsidRPr="00AC30B6">
              <w:rPr>
                <w:rFonts w:ascii="Arial" w:hAnsi="Arial" w:cs="Arial"/>
                <w:color w:val="FF0000"/>
              </w:rPr>
              <w:t xml:space="preserve"> workplace which is attractive to and inclusive of older workers. This can be achieved by understanding the workforce, inclusive recruitment, building an inclusive and age-diverse culture, </w:t>
            </w:r>
            <w:r w:rsidR="007208A4">
              <w:rPr>
                <w:rFonts w:ascii="Arial" w:hAnsi="Arial" w:cs="Arial"/>
                <w:color w:val="FF0000"/>
              </w:rPr>
              <w:t xml:space="preserve">improving </w:t>
            </w:r>
            <w:r w:rsidRPr="00AC30B6">
              <w:rPr>
                <w:rFonts w:ascii="Arial" w:hAnsi="Arial" w:cs="Arial"/>
                <w:color w:val="FF0000"/>
              </w:rPr>
              <w:t>the capability of line-managers, investin</w:t>
            </w:r>
            <w:r w:rsidR="00967240">
              <w:rPr>
                <w:rFonts w:ascii="Arial" w:hAnsi="Arial" w:cs="Arial"/>
                <w:color w:val="FF0000"/>
              </w:rPr>
              <w:t>g in</w:t>
            </w:r>
            <w:r w:rsidRPr="00AC30B6">
              <w:rPr>
                <w:rFonts w:ascii="Arial" w:hAnsi="Arial" w:cs="Arial"/>
                <w:color w:val="FF0000"/>
              </w:rPr>
              <w:t xml:space="preserve"> training, development and performance management, support</w:t>
            </w:r>
            <w:r w:rsidR="0084142E">
              <w:rPr>
                <w:rFonts w:ascii="Arial" w:hAnsi="Arial" w:cs="Arial"/>
                <w:color w:val="FF0000"/>
              </w:rPr>
              <w:t>ing</w:t>
            </w:r>
            <w:r w:rsidRPr="00AC30B6">
              <w:rPr>
                <w:rFonts w:ascii="Arial" w:hAnsi="Arial" w:cs="Arial"/>
                <w:color w:val="FF0000"/>
              </w:rPr>
              <w:t xml:space="preserve"> employee health and well-being</w:t>
            </w:r>
            <w:r w:rsidR="00036A08">
              <w:rPr>
                <w:rFonts w:ascii="Arial" w:hAnsi="Arial" w:cs="Arial"/>
                <w:color w:val="FF0000"/>
              </w:rPr>
              <w:t xml:space="preserve"> and </w:t>
            </w:r>
            <w:r w:rsidRPr="00AC30B6">
              <w:rPr>
                <w:rFonts w:ascii="Arial" w:hAnsi="Arial" w:cs="Arial"/>
                <w:color w:val="FF0000"/>
              </w:rPr>
              <w:t>mov</w:t>
            </w:r>
            <w:r w:rsidR="00036A08">
              <w:rPr>
                <w:rFonts w:ascii="Arial" w:hAnsi="Arial" w:cs="Arial"/>
                <w:color w:val="FF0000"/>
              </w:rPr>
              <w:t>ing</w:t>
            </w:r>
            <w:r w:rsidRPr="00AC30B6">
              <w:rPr>
                <w:rFonts w:ascii="Arial" w:hAnsi="Arial" w:cs="Arial"/>
                <w:color w:val="FF0000"/>
              </w:rPr>
              <w:t xml:space="preserve"> towards more flexible working </w:t>
            </w:r>
            <w:r w:rsidR="00036A08">
              <w:rPr>
                <w:rFonts w:ascii="Arial" w:hAnsi="Arial" w:cs="Arial"/>
                <w:color w:val="FF0000"/>
              </w:rPr>
              <w:t xml:space="preserve">as well as </w:t>
            </w:r>
            <w:r w:rsidRPr="00AC30B6">
              <w:rPr>
                <w:rFonts w:ascii="Arial" w:hAnsi="Arial" w:cs="Arial"/>
                <w:color w:val="FF0000"/>
              </w:rPr>
              <w:t>offer</w:t>
            </w:r>
            <w:r w:rsidR="00036A08">
              <w:rPr>
                <w:rFonts w:ascii="Arial" w:hAnsi="Arial" w:cs="Arial"/>
                <w:color w:val="FF0000"/>
              </w:rPr>
              <w:t>ing</w:t>
            </w:r>
            <w:r w:rsidRPr="00AC30B6">
              <w:rPr>
                <w:rFonts w:ascii="Arial" w:hAnsi="Arial" w:cs="Arial"/>
                <w:color w:val="FF0000"/>
              </w:rPr>
              <w:t xml:space="preserve"> phased retirement options (CIPD, 2017</w:t>
            </w:r>
            <w:r w:rsidR="00BF53EC">
              <w:rPr>
                <w:rFonts w:ascii="Arial" w:hAnsi="Arial" w:cs="Arial"/>
                <w:color w:val="FF0000"/>
              </w:rPr>
              <w:t>f</w:t>
            </w:r>
            <w:r w:rsidRPr="00AC30B6">
              <w:rPr>
                <w:rFonts w:ascii="Arial" w:hAnsi="Arial" w:cs="Arial"/>
                <w:color w:val="FF0000"/>
              </w:rPr>
              <w:t>)</w:t>
            </w:r>
            <w:r w:rsidR="00595F0D">
              <w:rPr>
                <w:rFonts w:ascii="Arial" w:hAnsi="Arial" w:cs="Arial"/>
                <w:color w:val="FF000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AD4EB4" w:rsidRPr="00AC30B6" w:rsidTr="00E52C64">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Millennials</w:t>
            </w:r>
          </w:p>
        </w:tc>
        <w:tc>
          <w:tcPr>
            <w:tcW w:w="5548" w:type="dxa"/>
          </w:tcPr>
          <w:p w:rsidR="00AD4EB4" w:rsidRPr="00416689" w:rsidRDefault="00EA342C"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 xml:space="preserve">By 2027, </w:t>
            </w:r>
            <w:r w:rsidR="00AD4EB4" w:rsidRPr="00416689">
              <w:rPr>
                <w:rFonts w:ascii="Arial" w:hAnsi="Arial" w:cs="Arial"/>
                <w:color w:val="FF0000"/>
              </w:rPr>
              <w:t xml:space="preserve">75% of the </w:t>
            </w:r>
            <w:r w:rsidR="00EC75E7">
              <w:rPr>
                <w:rFonts w:ascii="Arial" w:hAnsi="Arial" w:cs="Arial"/>
                <w:color w:val="FF0000"/>
              </w:rPr>
              <w:t xml:space="preserve">world’s </w:t>
            </w:r>
            <w:r w:rsidR="00AD4EB4" w:rsidRPr="00416689">
              <w:rPr>
                <w:rFonts w:ascii="Arial" w:hAnsi="Arial" w:cs="Arial"/>
                <w:color w:val="FF0000"/>
              </w:rPr>
              <w:t>workplace will be millennials</w:t>
            </w:r>
            <w:r w:rsidR="00127B41">
              <w:rPr>
                <w:rFonts w:ascii="Arial" w:hAnsi="Arial" w:cs="Arial"/>
                <w:color w:val="FF0000"/>
              </w:rPr>
              <w:t xml:space="preserve"> </w:t>
            </w:r>
            <w:r w:rsidR="00AD4EB4" w:rsidRPr="00416689">
              <w:rPr>
                <w:rFonts w:ascii="Arial" w:hAnsi="Arial" w:cs="Arial"/>
                <w:color w:val="FF0000"/>
              </w:rPr>
              <w:t>(Kruse, 2017)</w:t>
            </w:r>
            <w:r w:rsidR="0004443F">
              <w:rPr>
                <w:rFonts w:ascii="Arial" w:hAnsi="Arial" w:cs="Arial"/>
                <w:color w:val="FF0000"/>
              </w:rPr>
              <w:t>.</w:t>
            </w:r>
          </w:p>
        </w:tc>
        <w:tc>
          <w:tcPr>
            <w:tcW w:w="6379" w:type="dxa"/>
          </w:tcPr>
          <w:p w:rsidR="00AD4EB4" w:rsidRPr="00416689" w:rsidRDefault="001E5C0F"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Organisations should focus on factors that lead all employees to join, stay and per</w:t>
            </w:r>
            <w:r w:rsidR="00476F57">
              <w:rPr>
                <w:rFonts w:ascii="Arial" w:hAnsi="Arial" w:cs="Arial"/>
                <w:color w:val="FF0000"/>
              </w:rPr>
              <w:t>form at their best</w:t>
            </w:r>
            <w:r w:rsidR="007C4C63">
              <w:rPr>
                <w:rFonts w:ascii="Arial" w:hAnsi="Arial" w:cs="Arial"/>
                <w:color w:val="FF0000"/>
              </w:rPr>
              <w:t xml:space="preserve">; </w:t>
            </w:r>
            <w:r w:rsidR="00476F57">
              <w:rPr>
                <w:rFonts w:ascii="Arial" w:hAnsi="Arial" w:cs="Arial"/>
                <w:color w:val="FF0000"/>
              </w:rPr>
              <w:t>m</w:t>
            </w:r>
            <w:r w:rsidR="00AD4EB4" w:rsidRPr="00416689">
              <w:rPr>
                <w:rFonts w:ascii="Arial" w:hAnsi="Arial" w:cs="Arial"/>
                <w:color w:val="FF0000"/>
              </w:rPr>
              <w:t xml:space="preserve">illennials and older workers have many of the same career goals. </w:t>
            </w:r>
            <w:r w:rsidR="003C09F7">
              <w:rPr>
                <w:rFonts w:ascii="Arial" w:hAnsi="Arial" w:cs="Arial"/>
                <w:color w:val="FF0000"/>
              </w:rPr>
              <w:t>I</w:t>
            </w:r>
            <w:r w:rsidR="00AD4EB4" w:rsidRPr="00416689">
              <w:rPr>
                <w:rFonts w:ascii="Arial" w:hAnsi="Arial" w:cs="Arial"/>
                <w:color w:val="FF0000"/>
              </w:rPr>
              <w:t>t’s likely that companies pursuing Millennial-specific employee engagement strategies are wasting time, focus, and money</w:t>
            </w:r>
            <w:r w:rsidR="00476F57">
              <w:rPr>
                <w:rFonts w:ascii="Arial" w:hAnsi="Arial" w:cs="Arial"/>
                <w:color w:val="FF0000"/>
              </w:rPr>
              <w:t xml:space="preserve"> </w:t>
            </w:r>
            <w:r w:rsidR="00AD4EB4" w:rsidRPr="00416689">
              <w:rPr>
                <w:rFonts w:ascii="Arial" w:hAnsi="Arial" w:cs="Arial"/>
                <w:color w:val="FF0000"/>
              </w:rPr>
              <w:t>(Pfau, 2016)</w:t>
            </w:r>
            <w:r w:rsidR="00510AF0">
              <w:rPr>
                <w:rFonts w:ascii="Arial" w:hAnsi="Arial" w:cs="Arial"/>
                <w:color w:val="FF0000"/>
              </w:rPr>
              <w:t>.</w:t>
            </w:r>
          </w:p>
        </w:tc>
      </w:tr>
      <w:tr w:rsidR="00AD4EB4" w:rsidRPr="00AC30B6" w:rsidTr="00E52C64">
        <w:trPr>
          <w:trHeight w:val="839"/>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 xml:space="preserve">Social attitudes to learning disabilities </w:t>
            </w:r>
          </w:p>
        </w:tc>
        <w:tc>
          <w:tcPr>
            <w:tcW w:w="5548" w:type="dxa"/>
          </w:tcPr>
          <w:p w:rsidR="00AD4EB4" w:rsidRPr="00B27841"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B27841">
              <w:rPr>
                <w:rFonts w:ascii="Arial" w:hAnsi="Arial" w:cs="Arial"/>
                <w:color w:val="FF0000"/>
              </w:rPr>
              <w:t>There</w:t>
            </w:r>
            <w:r w:rsidR="00C87C89">
              <w:rPr>
                <w:rFonts w:ascii="Arial" w:hAnsi="Arial" w:cs="Arial"/>
                <w:color w:val="FF0000"/>
              </w:rPr>
              <w:t xml:space="preserve"> are 13 million UK disabled people, and for this group there </w:t>
            </w:r>
            <w:r w:rsidRPr="00B27841">
              <w:rPr>
                <w:rFonts w:ascii="Arial" w:hAnsi="Arial" w:cs="Arial"/>
                <w:color w:val="FF0000"/>
              </w:rPr>
              <w:t>has not been enough social change</w:t>
            </w:r>
            <w:r w:rsidR="00074371">
              <w:rPr>
                <w:rFonts w:ascii="Arial" w:hAnsi="Arial" w:cs="Arial"/>
                <w:color w:val="FF0000"/>
              </w:rPr>
              <w:t xml:space="preserve"> </w:t>
            </w:r>
            <w:r w:rsidRPr="00B27841">
              <w:rPr>
                <w:rFonts w:ascii="Arial" w:hAnsi="Arial" w:cs="Arial"/>
                <w:color w:val="FF0000"/>
              </w:rPr>
              <w:t>(Third Sector, 2017)</w:t>
            </w:r>
            <w:r w:rsidR="00074371">
              <w:rPr>
                <w:rFonts w:ascii="Arial" w:hAnsi="Arial" w:cs="Arial"/>
                <w:color w:val="FF0000"/>
              </w:rPr>
              <w:t>.</w:t>
            </w:r>
          </w:p>
          <w:p w:rsidR="00AD4EB4" w:rsidRPr="00B27841"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B27841" w:rsidRDefault="00C87C89"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lastRenderedPageBreak/>
              <w:t>There is a lack of understanding regarding disability amongst l</w:t>
            </w:r>
            <w:r w:rsidR="00AD4EB4" w:rsidRPr="00B27841">
              <w:rPr>
                <w:rFonts w:ascii="Arial" w:hAnsi="Arial" w:cs="Arial"/>
                <w:color w:val="FF0000"/>
              </w:rPr>
              <w:t>arge sections of the population</w:t>
            </w:r>
            <w:r>
              <w:rPr>
                <w:rFonts w:ascii="Arial" w:hAnsi="Arial" w:cs="Arial"/>
                <w:color w:val="FF0000"/>
              </w:rPr>
              <w:t xml:space="preserve">, who therefore </w:t>
            </w:r>
            <w:r w:rsidR="00AD4EB4" w:rsidRPr="00B27841">
              <w:rPr>
                <w:rFonts w:ascii="Arial" w:hAnsi="Arial" w:cs="Arial"/>
                <w:color w:val="FF0000"/>
              </w:rPr>
              <w:t xml:space="preserve">hold negative attitudes towards disabled people and </w:t>
            </w:r>
            <w:r>
              <w:rPr>
                <w:rFonts w:ascii="Arial" w:hAnsi="Arial" w:cs="Arial"/>
                <w:color w:val="FF0000"/>
              </w:rPr>
              <w:t>their needs</w:t>
            </w:r>
            <w:r w:rsidR="00074371">
              <w:rPr>
                <w:rFonts w:ascii="Arial" w:hAnsi="Arial" w:cs="Arial"/>
                <w:color w:val="FF0000"/>
              </w:rPr>
              <w:t xml:space="preserve"> </w:t>
            </w:r>
            <w:r w:rsidR="00AD4EB4" w:rsidRPr="00B27841">
              <w:rPr>
                <w:rFonts w:ascii="Arial" w:hAnsi="Arial" w:cs="Arial"/>
                <w:color w:val="FF0000"/>
              </w:rPr>
              <w:t>(Aiden et al, 2014)</w:t>
            </w:r>
            <w:r w:rsidR="00074371">
              <w:rPr>
                <w:rFonts w:ascii="Arial" w:hAnsi="Arial" w:cs="Arial"/>
                <w:color w:val="FF0000"/>
              </w:rPr>
              <w:t>.</w:t>
            </w:r>
          </w:p>
        </w:tc>
        <w:tc>
          <w:tcPr>
            <w:tcW w:w="6379" w:type="dxa"/>
          </w:tcPr>
          <w:p w:rsidR="00AD4EB4" w:rsidRPr="00B27841" w:rsidRDefault="00E629A9" w:rsidP="00E629A9">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lastRenderedPageBreak/>
              <w:t xml:space="preserve">Perthyn can help change social attitudes by completing integrating work within the community, </w:t>
            </w:r>
            <w:r w:rsidR="00AD4EB4" w:rsidRPr="00B27841">
              <w:rPr>
                <w:rFonts w:ascii="Arial" w:hAnsi="Arial" w:cs="Arial"/>
                <w:color w:val="FF0000"/>
              </w:rPr>
              <w:t>ensuring there are</w:t>
            </w:r>
            <w:r w:rsidR="00074371">
              <w:rPr>
                <w:rFonts w:ascii="Arial" w:hAnsi="Arial" w:cs="Arial"/>
                <w:color w:val="FF0000"/>
              </w:rPr>
              <w:t xml:space="preserve"> </w:t>
            </w:r>
            <w:r w:rsidR="00AD4EB4" w:rsidRPr="00B27841">
              <w:rPr>
                <w:rFonts w:ascii="Arial" w:hAnsi="Arial" w:cs="Arial"/>
                <w:color w:val="FF0000"/>
              </w:rPr>
              <w:t>more opportunities for disabled</w:t>
            </w:r>
            <w:r w:rsidR="00074371">
              <w:rPr>
                <w:rFonts w:ascii="Arial" w:hAnsi="Arial" w:cs="Arial"/>
                <w:color w:val="FF0000"/>
              </w:rPr>
              <w:t xml:space="preserve"> </w:t>
            </w:r>
            <w:r w:rsidR="00AD4EB4" w:rsidRPr="00B27841">
              <w:rPr>
                <w:rFonts w:ascii="Arial" w:hAnsi="Arial" w:cs="Arial"/>
                <w:color w:val="FF0000"/>
              </w:rPr>
              <w:t>people and people who aren’t</w:t>
            </w:r>
            <w:r w:rsidR="00074371">
              <w:rPr>
                <w:rFonts w:ascii="Arial" w:hAnsi="Arial" w:cs="Arial"/>
                <w:color w:val="FF0000"/>
              </w:rPr>
              <w:t xml:space="preserve"> </w:t>
            </w:r>
            <w:r w:rsidR="00AD4EB4" w:rsidRPr="00B27841">
              <w:rPr>
                <w:rFonts w:ascii="Arial" w:hAnsi="Arial" w:cs="Arial"/>
                <w:color w:val="FF0000"/>
              </w:rPr>
              <w:t>disabled to have positive</w:t>
            </w:r>
            <w:r w:rsidR="00074371">
              <w:rPr>
                <w:rFonts w:ascii="Arial" w:hAnsi="Arial" w:cs="Arial"/>
                <w:color w:val="FF0000"/>
              </w:rPr>
              <w:t xml:space="preserve"> </w:t>
            </w:r>
            <w:r w:rsidR="00AD4EB4" w:rsidRPr="00B27841">
              <w:rPr>
                <w:rFonts w:ascii="Arial" w:hAnsi="Arial" w:cs="Arial"/>
                <w:color w:val="FF0000"/>
              </w:rPr>
              <w:t>interactions</w:t>
            </w:r>
            <w:r>
              <w:rPr>
                <w:rFonts w:ascii="Arial" w:hAnsi="Arial" w:cs="Arial"/>
                <w:color w:val="FF0000"/>
              </w:rPr>
              <w:t xml:space="preserve">. Perthyn can also encourage </w:t>
            </w:r>
            <w:r w:rsidR="00AD4EB4" w:rsidRPr="00B27841">
              <w:rPr>
                <w:rFonts w:ascii="Arial" w:hAnsi="Arial" w:cs="Arial"/>
                <w:color w:val="FF0000"/>
              </w:rPr>
              <w:t>more positive portrayals of</w:t>
            </w:r>
            <w:r w:rsidR="00074371">
              <w:rPr>
                <w:rFonts w:ascii="Arial" w:hAnsi="Arial" w:cs="Arial"/>
                <w:color w:val="FF0000"/>
              </w:rPr>
              <w:t xml:space="preserve"> </w:t>
            </w:r>
            <w:r w:rsidR="00AD4EB4" w:rsidRPr="00B27841">
              <w:rPr>
                <w:rFonts w:ascii="Arial" w:hAnsi="Arial" w:cs="Arial"/>
                <w:color w:val="FF0000"/>
              </w:rPr>
              <w:t xml:space="preserve">disabled </w:t>
            </w:r>
            <w:r w:rsidRPr="00B27841">
              <w:rPr>
                <w:rFonts w:ascii="Arial" w:hAnsi="Arial" w:cs="Arial"/>
                <w:color w:val="FF0000"/>
              </w:rPr>
              <w:t>people in</w:t>
            </w:r>
            <w:r w:rsidR="00AD4EB4" w:rsidRPr="00B27841">
              <w:rPr>
                <w:rFonts w:ascii="Arial" w:hAnsi="Arial" w:cs="Arial"/>
                <w:color w:val="FF0000"/>
              </w:rPr>
              <w:t xml:space="preserve"> the </w:t>
            </w:r>
            <w:r w:rsidR="00AD4EB4" w:rsidRPr="00B27841">
              <w:rPr>
                <w:rFonts w:ascii="Arial" w:hAnsi="Arial" w:cs="Arial"/>
                <w:color w:val="FF0000"/>
              </w:rPr>
              <w:lastRenderedPageBreak/>
              <w:t>media</w:t>
            </w:r>
            <w:r w:rsidR="00074371">
              <w:rPr>
                <w:rFonts w:ascii="Arial" w:hAnsi="Arial" w:cs="Arial"/>
                <w:color w:val="FF0000"/>
              </w:rPr>
              <w:t xml:space="preserve"> </w:t>
            </w:r>
            <w:r>
              <w:rPr>
                <w:rFonts w:ascii="Arial" w:hAnsi="Arial" w:cs="Arial"/>
                <w:color w:val="FF0000"/>
              </w:rPr>
              <w:t>through effective employer branding and marketing</w:t>
            </w:r>
            <w:r w:rsidR="00F60D72">
              <w:rPr>
                <w:rFonts w:ascii="Arial" w:hAnsi="Arial" w:cs="Arial"/>
                <w:color w:val="FF0000"/>
              </w:rPr>
              <w:t xml:space="preserve"> </w:t>
            </w:r>
            <w:r w:rsidR="00AD4EB4" w:rsidRPr="00B27841">
              <w:rPr>
                <w:rFonts w:ascii="Arial" w:hAnsi="Arial" w:cs="Arial"/>
                <w:color w:val="FF0000"/>
              </w:rPr>
              <w:t>(Aiden et al, 2014)</w:t>
            </w:r>
            <w:r w:rsidR="00074371">
              <w:rPr>
                <w:rFonts w:ascii="Arial" w:hAnsi="Arial" w:cs="Arial"/>
                <w:color w:val="FF0000"/>
              </w:rPr>
              <w:t>.</w:t>
            </w:r>
          </w:p>
        </w:tc>
      </w:tr>
      <w:tr w:rsidR="00AD4EB4" w:rsidRPr="00AC30B6" w:rsidTr="00E52C64">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Social care employee demographics</w:t>
            </w:r>
          </w:p>
        </w:tc>
        <w:tc>
          <w:tcPr>
            <w:tcW w:w="5548" w:type="dxa"/>
          </w:tcPr>
          <w:p w:rsidR="00AD4EB4" w:rsidRPr="00AC30B6" w:rsidRDefault="00313B57" w:rsidP="00AD4EB4">
            <w:pPr>
              <w:pStyle w:val="ListParagraph"/>
              <w:numPr>
                <w:ilvl w:val="0"/>
                <w:numId w:val="30"/>
              </w:numPr>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984806" w:themeColor="accent6" w:themeShade="80"/>
                <w:lang w:eastAsia="en-US"/>
              </w:rPr>
            </w:pPr>
            <w:r>
              <w:rPr>
                <w:rFonts w:ascii="Arial" w:eastAsiaTheme="minorHAnsi" w:hAnsi="Arial" w:cs="Arial"/>
                <w:color w:val="984806" w:themeColor="accent6" w:themeShade="80"/>
                <w:lang w:eastAsia="en-US"/>
              </w:rPr>
              <w:t xml:space="preserve">82% of the </w:t>
            </w:r>
            <w:r w:rsidR="00DC642A">
              <w:rPr>
                <w:rFonts w:ascii="Arial" w:eastAsiaTheme="minorHAnsi" w:hAnsi="Arial" w:cs="Arial"/>
                <w:color w:val="984806" w:themeColor="accent6" w:themeShade="80"/>
                <w:lang w:eastAsia="en-US"/>
              </w:rPr>
              <w:t xml:space="preserve">care </w:t>
            </w:r>
            <w:r>
              <w:rPr>
                <w:rFonts w:ascii="Arial" w:eastAsiaTheme="minorHAnsi" w:hAnsi="Arial" w:cs="Arial"/>
                <w:color w:val="984806" w:themeColor="accent6" w:themeShade="80"/>
                <w:lang w:eastAsia="en-US"/>
              </w:rPr>
              <w:t>workforce are female</w:t>
            </w:r>
          </w:p>
          <w:p w:rsidR="0078471E" w:rsidRDefault="00DD5198" w:rsidP="00AD4EB4">
            <w:pPr>
              <w:pStyle w:val="ListParagraph"/>
              <w:numPr>
                <w:ilvl w:val="0"/>
                <w:numId w:val="30"/>
              </w:numPr>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984806" w:themeColor="accent6" w:themeShade="80"/>
                <w:lang w:eastAsia="en-US"/>
              </w:rPr>
            </w:pPr>
            <w:r>
              <w:rPr>
                <w:rFonts w:ascii="Arial" w:eastAsiaTheme="minorHAnsi" w:hAnsi="Arial" w:cs="Arial"/>
                <w:color w:val="984806" w:themeColor="accent6" w:themeShade="80"/>
                <w:lang w:eastAsia="en-US"/>
              </w:rPr>
              <w:t>The a</w:t>
            </w:r>
            <w:r w:rsidR="002F2EEA">
              <w:rPr>
                <w:rFonts w:ascii="Arial" w:eastAsiaTheme="minorHAnsi" w:hAnsi="Arial" w:cs="Arial"/>
                <w:color w:val="984806" w:themeColor="accent6" w:themeShade="80"/>
                <w:lang w:eastAsia="en-US"/>
              </w:rPr>
              <w:t xml:space="preserve">verage </w:t>
            </w:r>
            <w:r>
              <w:rPr>
                <w:rFonts w:ascii="Arial" w:eastAsiaTheme="minorHAnsi" w:hAnsi="Arial" w:cs="Arial"/>
                <w:color w:val="984806" w:themeColor="accent6" w:themeShade="80"/>
                <w:lang w:eastAsia="en-US"/>
              </w:rPr>
              <w:t xml:space="preserve">care </w:t>
            </w:r>
            <w:r w:rsidR="002F2EEA">
              <w:rPr>
                <w:rFonts w:ascii="Arial" w:eastAsiaTheme="minorHAnsi" w:hAnsi="Arial" w:cs="Arial"/>
                <w:color w:val="984806" w:themeColor="accent6" w:themeShade="80"/>
                <w:lang w:eastAsia="en-US"/>
              </w:rPr>
              <w:t>worker</w:t>
            </w:r>
            <w:r>
              <w:rPr>
                <w:rFonts w:ascii="Arial" w:eastAsiaTheme="minorHAnsi" w:hAnsi="Arial" w:cs="Arial"/>
                <w:color w:val="984806" w:themeColor="accent6" w:themeShade="80"/>
                <w:lang w:eastAsia="en-US"/>
              </w:rPr>
              <w:t xml:space="preserve"> is</w:t>
            </w:r>
            <w:r w:rsidR="002F2EEA">
              <w:rPr>
                <w:rFonts w:ascii="Arial" w:eastAsiaTheme="minorHAnsi" w:hAnsi="Arial" w:cs="Arial"/>
                <w:color w:val="984806" w:themeColor="accent6" w:themeShade="80"/>
                <w:lang w:eastAsia="en-US"/>
              </w:rPr>
              <w:t xml:space="preserve"> age</w:t>
            </w:r>
            <w:r>
              <w:rPr>
                <w:rFonts w:ascii="Arial" w:eastAsiaTheme="minorHAnsi" w:hAnsi="Arial" w:cs="Arial"/>
                <w:color w:val="984806" w:themeColor="accent6" w:themeShade="80"/>
                <w:lang w:eastAsia="en-US"/>
              </w:rPr>
              <w:t>d</w:t>
            </w:r>
            <w:r w:rsidR="002F2EEA">
              <w:rPr>
                <w:rFonts w:ascii="Arial" w:eastAsiaTheme="minorHAnsi" w:hAnsi="Arial" w:cs="Arial"/>
                <w:color w:val="984806" w:themeColor="accent6" w:themeShade="80"/>
                <w:lang w:eastAsia="en-US"/>
              </w:rPr>
              <w:t xml:space="preserve"> </w:t>
            </w:r>
            <w:r w:rsidR="00AD4EB4" w:rsidRPr="00AC30B6">
              <w:rPr>
                <w:rFonts w:ascii="Arial" w:eastAsiaTheme="minorHAnsi" w:hAnsi="Arial" w:cs="Arial"/>
                <w:color w:val="984806" w:themeColor="accent6" w:themeShade="80"/>
                <w:lang w:eastAsia="en-US"/>
              </w:rPr>
              <w:t>43 years old</w:t>
            </w:r>
            <w:r w:rsidR="002F2EEA">
              <w:rPr>
                <w:rFonts w:ascii="Arial" w:eastAsiaTheme="minorHAnsi" w:hAnsi="Arial" w:cs="Arial"/>
                <w:color w:val="984806" w:themeColor="accent6" w:themeShade="80"/>
                <w:lang w:eastAsia="en-US"/>
              </w:rPr>
              <w:t>.</w:t>
            </w:r>
            <w:r w:rsidR="00AD4EB4" w:rsidRPr="00AC30B6">
              <w:rPr>
                <w:rFonts w:ascii="Arial" w:eastAsiaTheme="minorHAnsi" w:hAnsi="Arial" w:cs="Arial"/>
                <w:color w:val="984806" w:themeColor="accent6" w:themeShade="80"/>
                <w:lang w:eastAsia="en-US"/>
              </w:rPr>
              <w:t xml:space="preserve"> </w:t>
            </w:r>
          </w:p>
          <w:p w:rsidR="00AD4EB4" w:rsidRPr="00AC30B6" w:rsidRDefault="0078471E" w:rsidP="00AD4EB4">
            <w:pPr>
              <w:pStyle w:val="ListParagraph"/>
              <w:numPr>
                <w:ilvl w:val="0"/>
                <w:numId w:val="30"/>
              </w:numPr>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984806" w:themeColor="accent6" w:themeShade="80"/>
                <w:lang w:eastAsia="en-US"/>
              </w:rPr>
            </w:pPr>
            <w:r>
              <w:rPr>
                <w:rFonts w:ascii="Arial" w:eastAsiaTheme="minorHAnsi" w:hAnsi="Arial" w:cs="Arial"/>
                <w:color w:val="984806" w:themeColor="accent6" w:themeShade="80"/>
                <w:lang w:eastAsia="en-US"/>
              </w:rPr>
              <w:t xml:space="preserve">20% </w:t>
            </w:r>
            <w:r w:rsidR="00AD4EB4" w:rsidRPr="00AC30B6">
              <w:rPr>
                <w:rFonts w:ascii="Arial" w:eastAsiaTheme="minorHAnsi" w:hAnsi="Arial" w:cs="Arial"/>
                <w:color w:val="984806" w:themeColor="accent6" w:themeShade="80"/>
                <w:lang w:eastAsia="en-US"/>
              </w:rPr>
              <w:t>were over 55 years old</w:t>
            </w:r>
            <w:r>
              <w:rPr>
                <w:rFonts w:ascii="Arial" w:eastAsiaTheme="minorHAnsi" w:hAnsi="Arial" w:cs="Arial"/>
                <w:color w:val="984806" w:themeColor="accent6" w:themeShade="80"/>
                <w:lang w:eastAsia="en-US"/>
              </w:rPr>
              <w:t>, but t</w:t>
            </w:r>
            <w:r w:rsidR="00AD4EB4" w:rsidRPr="00AC30B6">
              <w:rPr>
                <w:rFonts w:ascii="Arial" w:eastAsiaTheme="minorHAnsi" w:hAnsi="Arial" w:cs="Arial"/>
                <w:color w:val="984806" w:themeColor="accent6" w:themeShade="80"/>
                <w:lang w:eastAsia="en-US"/>
              </w:rPr>
              <w:t>here is little evidence of the workforce aging significantly.</w:t>
            </w:r>
          </w:p>
          <w:p w:rsidR="00AD4EB4" w:rsidRPr="00AC30B6" w:rsidRDefault="00AD4EB4" w:rsidP="00AD4EB4">
            <w:pPr>
              <w:pStyle w:val="ListParagraph"/>
              <w:numPr>
                <w:ilvl w:val="0"/>
                <w:numId w:val="30"/>
              </w:numPr>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 xml:space="preserve">83% were British, 7% had an EU nationality and 9% had a non-EU nationality. </w:t>
            </w:r>
          </w:p>
          <w:p w:rsidR="00AD4EB4" w:rsidRPr="00AC30B6" w:rsidRDefault="00AD4EB4" w:rsidP="0055642D">
            <w:pPr>
              <w:pStyle w:val="ListParagraph"/>
              <w:numPr>
                <w:ilvl w:val="0"/>
                <w:numId w:val="30"/>
              </w:numPr>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 xml:space="preserve">The proportion of EU (non-British) workers has risen </w:t>
            </w:r>
            <w:r w:rsidR="0078471E">
              <w:rPr>
                <w:rFonts w:ascii="Arial" w:eastAsiaTheme="minorHAnsi" w:hAnsi="Arial" w:cs="Arial"/>
                <w:color w:val="984806" w:themeColor="accent6" w:themeShade="80"/>
                <w:lang w:eastAsia="en-US"/>
              </w:rPr>
              <w:t xml:space="preserve">3% </w:t>
            </w:r>
            <w:r w:rsidRPr="00AC30B6">
              <w:rPr>
                <w:rFonts w:ascii="Arial" w:eastAsiaTheme="minorHAnsi" w:hAnsi="Arial" w:cs="Arial"/>
                <w:color w:val="984806" w:themeColor="accent6" w:themeShade="80"/>
                <w:lang w:eastAsia="en-US"/>
              </w:rPr>
              <w:t xml:space="preserve">points and non-EU workers has fallen </w:t>
            </w:r>
            <w:r w:rsidR="0078471E">
              <w:rPr>
                <w:rFonts w:ascii="Arial" w:eastAsiaTheme="minorHAnsi" w:hAnsi="Arial" w:cs="Arial"/>
                <w:color w:val="984806" w:themeColor="accent6" w:themeShade="80"/>
                <w:lang w:eastAsia="en-US"/>
              </w:rPr>
              <w:t xml:space="preserve">5% </w:t>
            </w:r>
            <w:r w:rsidRPr="00AC30B6">
              <w:rPr>
                <w:rFonts w:ascii="Arial" w:eastAsiaTheme="minorHAnsi" w:hAnsi="Arial" w:cs="Arial"/>
                <w:color w:val="984806" w:themeColor="accent6" w:themeShade="80"/>
                <w:lang w:eastAsia="en-US"/>
              </w:rPr>
              <w:t>points over the period</w:t>
            </w:r>
            <w:r w:rsidR="0055642D">
              <w:rPr>
                <w:rFonts w:ascii="Arial" w:eastAsiaTheme="minorHAnsi" w:hAnsi="Arial" w:cs="Arial"/>
                <w:color w:val="984806" w:themeColor="accent6" w:themeShade="80"/>
                <w:lang w:eastAsia="en-US"/>
              </w:rPr>
              <w:t xml:space="preserve"> </w:t>
            </w:r>
            <w:r w:rsidRPr="00AC30B6">
              <w:rPr>
                <w:rFonts w:ascii="Arial" w:eastAsiaTheme="minorHAnsi" w:hAnsi="Arial" w:cs="Arial"/>
                <w:color w:val="984806" w:themeColor="accent6" w:themeShade="80"/>
                <w:lang w:eastAsia="en-US"/>
              </w:rPr>
              <w:t>(Griffiths et al, 2017)</w:t>
            </w:r>
          </w:p>
        </w:tc>
        <w:tc>
          <w:tcPr>
            <w:tcW w:w="6379" w:type="dxa"/>
          </w:tcPr>
          <w:p w:rsidR="00AD4EB4" w:rsidRPr="00AC30B6" w:rsidRDefault="00AD4EB4" w:rsidP="00AD4EB4">
            <w:pPr>
              <w:pStyle w:val="ListParagraph"/>
              <w:numPr>
                <w:ilvl w:val="0"/>
                <w:numId w:val="32"/>
              </w:numPr>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Organisations will need to continue to support a diverse workforce, which benefits talent, market competitiveness and corporate reputation (CIPD, 2017)</w:t>
            </w:r>
            <w:r w:rsidR="00350213">
              <w:rPr>
                <w:rFonts w:ascii="Arial" w:eastAsiaTheme="minorHAnsi" w:hAnsi="Arial" w:cs="Arial"/>
                <w:color w:val="984806" w:themeColor="accent6" w:themeShade="80"/>
                <w:lang w:eastAsia="en-US"/>
              </w:rPr>
              <w:t>.</w:t>
            </w:r>
          </w:p>
          <w:p w:rsidR="00AD4EB4" w:rsidRPr="00AC30B6" w:rsidRDefault="00AD4EB4" w:rsidP="00AD4EB4">
            <w:pPr>
              <w:pStyle w:val="ListParagraph"/>
              <w:numPr>
                <w:ilvl w:val="0"/>
                <w:numId w:val="32"/>
              </w:numPr>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The adult social care sector had a greater reliance on non-EU than EU workers.</w:t>
            </w:r>
          </w:p>
          <w:p w:rsidR="00AD4EB4" w:rsidRPr="00C431E2" w:rsidRDefault="00AD4EB4" w:rsidP="0055642D">
            <w:pPr>
              <w:pStyle w:val="ListParagraph"/>
              <w:numPr>
                <w:ilvl w:val="0"/>
                <w:numId w:val="32"/>
              </w:numPr>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The result of the EU referendum appears, so far, to have had little effect on these trends with the number of EU nationals continuing to increase and the number of non-EU nationals decreasing</w:t>
            </w:r>
            <w:r w:rsidR="0055642D">
              <w:rPr>
                <w:rFonts w:ascii="Arial" w:eastAsiaTheme="minorHAnsi" w:hAnsi="Arial" w:cs="Arial"/>
                <w:color w:val="984806" w:themeColor="accent6" w:themeShade="80"/>
                <w:lang w:eastAsia="en-US"/>
              </w:rPr>
              <w:t xml:space="preserve"> </w:t>
            </w:r>
            <w:r w:rsidRPr="00AC30B6">
              <w:rPr>
                <w:rFonts w:ascii="Arial" w:eastAsiaTheme="minorHAnsi" w:hAnsi="Arial" w:cs="Arial"/>
                <w:color w:val="984806" w:themeColor="accent6" w:themeShade="80"/>
                <w:lang w:eastAsia="en-US"/>
              </w:rPr>
              <w:t>(Griffiths et al, 2017)</w:t>
            </w:r>
          </w:p>
        </w:tc>
      </w:tr>
      <w:tr w:rsidR="00AD4EB4" w:rsidRPr="00AC30B6" w:rsidTr="005618C4">
        <w:trPr>
          <w:trHeight w:val="3256"/>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Work/life balance</w:t>
            </w:r>
          </w:p>
        </w:tc>
        <w:tc>
          <w:tcPr>
            <w:tcW w:w="5548" w:type="dxa"/>
          </w:tcPr>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Work trends in 2017 include teleworking, flex schedules, unlimited time off, total well-being and mindfulness</w:t>
            </w:r>
            <w:r w:rsidR="0004443F">
              <w:rPr>
                <w:rFonts w:ascii="Arial" w:hAnsi="Arial" w:cs="Arial"/>
                <w:color w:val="FF0000"/>
              </w:rPr>
              <w:t xml:space="preserve"> </w:t>
            </w:r>
            <w:r w:rsidRPr="00AC30B6">
              <w:rPr>
                <w:rFonts w:ascii="Arial" w:hAnsi="Arial" w:cs="Arial"/>
                <w:color w:val="FF0000"/>
              </w:rPr>
              <w:t>(Kohll, 2017)</w:t>
            </w:r>
            <w:r w:rsidR="0004443F">
              <w:rPr>
                <w:rFonts w:ascii="Arial" w:hAnsi="Arial" w:cs="Arial"/>
                <w:color w:val="FF000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90% of the adult social care workforce were employed on permanent contracts. 51%</w:t>
            </w:r>
            <w:r w:rsidR="000333FC">
              <w:rPr>
                <w:rFonts w:ascii="Arial" w:hAnsi="Arial" w:cs="Arial"/>
                <w:color w:val="FF0000"/>
              </w:rPr>
              <w:t xml:space="preserve"> </w:t>
            </w:r>
            <w:r w:rsidRPr="00AC30B6">
              <w:rPr>
                <w:rFonts w:ascii="Arial" w:hAnsi="Arial" w:cs="Arial"/>
                <w:color w:val="FF0000"/>
              </w:rPr>
              <w:t>worked on a full-time basis, 37% were part-time and</w:t>
            </w:r>
            <w:r w:rsidR="000333FC">
              <w:rPr>
                <w:rFonts w:ascii="Arial" w:hAnsi="Arial" w:cs="Arial"/>
                <w:color w:val="FF0000"/>
              </w:rPr>
              <w:t xml:space="preserve"> 1</w:t>
            </w:r>
            <w:r w:rsidRPr="00AC30B6">
              <w:rPr>
                <w:rFonts w:ascii="Arial" w:hAnsi="Arial" w:cs="Arial"/>
                <w:color w:val="FF0000"/>
              </w:rPr>
              <w:t xml:space="preserve">2% had no fixed hours. </w:t>
            </w:r>
            <w:r w:rsidR="000333FC">
              <w:rPr>
                <w:rFonts w:ascii="Arial" w:hAnsi="Arial" w:cs="Arial"/>
                <w:color w:val="FF0000"/>
              </w:rPr>
              <w:t xml:space="preserve">24% were on </w:t>
            </w:r>
            <w:r w:rsidRPr="00AC30B6">
              <w:rPr>
                <w:rFonts w:ascii="Arial" w:hAnsi="Arial" w:cs="Arial"/>
                <w:color w:val="FF0000"/>
              </w:rPr>
              <w:t>zero-hours contracts</w:t>
            </w:r>
            <w:r w:rsidR="000333FC">
              <w:rPr>
                <w:rFonts w:ascii="Arial" w:hAnsi="Arial" w:cs="Arial"/>
                <w:color w:val="FF0000"/>
              </w:rPr>
              <w:t xml:space="preserve"> </w:t>
            </w:r>
            <w:r w:rsidRPr="00AC30B6">
              <w:rPr>
                <w:rFonts w:ascii="Arial" w:hAnsi="Arial" w:cs="Arial"/>
                <w:color w:val="FF0000"/>
              </w:rPr>
              <w:t>(Griffiths et al, 2017)</w:t>
            </w:r>
            <w:r w:rsidR="0004443F">
              <w:rPr>
                <w:rFonts w:ascii="Arial" w:hAnsi="Arial" w:cs="Arial"/>
                <w:color w:val="FF000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AC30B6" w:rsidRDefault="0041377A"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Thousands of workers </w:t>
            </w:r>
            <w:r w:rsidR="00011371">
              <w:rPr>
                <w:rFonts w:ascii="Arial" w:hAnsi="Arial" w:cs="Arial"/>
                <w:color w:val="FF0000"/>
              </w:rPr>
              <w:t>are experiencing increasing workplace pressures due to caring responsibilities</w:t>
            </w:r>
            <w:r w:rsidR="008E082B">
              <w:rPr>
                <w:rFonts w:ascii="Arial" w:hAnsi="Arial" w:cs="Arial"/>
                <w:color w:val="FF0000"/>
              </w:rPr>
              <w:t xml:space="preserve">. This is </w:t>
            </w:r>
            <w:r w:rsidR="00116B06">
              <w:rPr>
                <w:rFonts w:ascii="Arial" w:hAnsi="Arial" w:cs="Arial"/>
                <w:color w:val="FF0000"/>
              </w:rPr>
              <w:t>due to</w:t>
            </w:r>
            <w:r w:rsidR="008E082B">
              <w:rPr>
                <w:rFonts w:ascii="Arial" w:hAnsi="Arial" w:cs="Arial"/>
                <w:color w:val="FF0000"/>
              </w:rPr>
              <w:t xml:space="preserve"> the ag</w:t>
            </w:r>
            <w:r w:rsidR="00116B06">
              <w:rPr>
                <w:rFonts w:ascii="Arial" w:hAnsi="Arial" w:cs="Arial"/>
                <w:color w:val="FF0000"/>
              </w:rPr>
              <w:t>e</w:t>
            </w:r>
            <w:r w:rsidR="008E082B">
              <w:rPr>
                <w:rFonts w:ascii="Arial" w:hAnsi="Arial" w:cs="Arial"/>
                <w:color w:val="FF0000"/>
              </w:rPr>
              <w:t>ing populating</w:t>
            </w:r>
            <w:r w:rsidR="00AD4EB4" w:rsidRPr="00AC30B6">
              <w:rPr>
                <w:rFonts w:ascii="Arial" w:hAnsi="Arial" w:cs="Arial"/>
                <w:color w:val="FF0000"/>
              </w:rPr>
              <w:t xml:space="preserve"> (Makoff, 2017)</w:t>
            </w:r>
            <w:r w:rsidR="00EC7E61">
              <w:rPr>
                <w:rFonts w:ascii="Arial" w:hAnsi="Arial" w:cs="Arial"/>
                <w:color w:val="FF0000"/>
              </w:rPr>
              <w:t>.</w:t>
            </w:r>
          </w:p>
        </w:tc>
        <w:tc>
          <w:tcPr>
            <w:tcW w:w="6379" w:type="dxa"/>
          </w:tcPr>
          <w:p w:rsidR="00AD4EB4" w:rsidRPr="00AC30B6" w:rsidRDefault="00984871"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Employee journeys and HR policies must be designed to support work-life balance. </w:t>
            </w:r>
            <w:r w:rsidR="006A2477">
              <w:rPr>
                <w:rFonts w:ascii="Arial" w:hAnsi="Arial" w:cs="Arial"/>
                <w:color w:val="FF0000"/>
              </w:rPr>
              <w:t xml:space="preserve">Work-life balance is essential for good mental and physical health, retention and employee engagement </w:t>
            </w:r>
            <w:r w:rsidR="00AD4EB4" w:rsidRPr="00AC30B6">
              <w:rPr>
                <w:rFonts w:ascii="Arial" w:hAnsi="Arial" w:cs="Arial"/>
                <w:color w:val="FF0000"/>
              </w:rPr>
              <w:t>(</w:t>
            </w:r>
            <w:proofErr w:type="spellStart"/>
            <w:r w:rsidR="00AD4EB4" w:rsidRPr="00AC30B6">
              <w:rPr>
                <w:rFonts w:ascii="Arial" w:hAnsi="Arial" w:cs="Arial"/>
                <w:color w:val="FF0000"/>
              </w:rPr>
              <w:t>Meller</w:t>
            </w:r>
            <w:proofErr w:type="spellEnd"/>
            <w:r w:rsidR="00AD4EB4" w:rsidRPr="00AC30B6">
              <w:rPr>
                <w:rFonts w:ascii="Arial" w:hAnsi="Arial" w:cs="Arial"/>
                <w:color w:val="FF0000"/>
              </w:rPr>
              <w:t>, 2017)</w:t>
            </w:r>
            <w:r w:rsidR="0004443F">
              <w:rPr>
                <w:rFonts w:ascii="Arial" w:hAnsi="Arial" w:cs="Arial"/>
                <w:color w:val="FF0000"/>
              </w:rPr>
              <w:t>.</w:t>
            </w:r>
          </w:p>
          <w:p w:rsidR="00AD4EB4"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AC30B6" w:rsidRDefault="00D71FAB"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Over 70%</w:t>
            </w:r>
            <w:r w:rsidR="00C60592">
              <w:rPr>
                <w:rFonts w:ascii="Arial" w:hAnsi="Arial" w:cs="Arial"/>
                <w:color w:val="FF0000"/>
              </w:rPr>
              <w:t xml:space="preserve"> of employers believe flexible working practices positively impact on staff engagement</w:t>
            </w:r>
            <w:r>
              <w:rPr>
                <w:rFonts w:ascii="Arial" w:hAnsi="Arial" w:cs="Arial"/>
                <w:color w:val="FF0000"/>
              </w:rPr>
              <w:t xml:space="preserve"> and</w:t>
            </w:r>
            <w:r w:rsidR="00C60592">
              <w:rPr>
                <w:rFonts w:ascii="Arial" w:hAnsi="Arial" w:cs="Arial"/>
                <w:color w:val="FF0000"/>
              </w:rPr>
              <w:t xml:space="preserve"> employee motivation</w:t>
            </w:r>
            <w:r>
              <w:rPr>
                <w:rFonts w:ascii="Arial" w:hAnsi="Arial" w:cs="Arial"/>
                <w:color w:val="FF0000"/>
              </w:rPr>
              <w:t xml:space="preserve"> (</w:t>
            </w:r>
            <w:r w:rsidR="00AD4EB4" w:rsidRPr="00AC30B6">
              <w:rPr>
                <w:rFonts w:ascii="Arial" w:hAnsi="Arial" w:cs="Arial"/>
                <w:color w:val="FF0000"/>
              </w:rPr>
              <w:t>ACAS, 2015)</w:t>
            </w:r>
            <w:r w:rsidR="00C90A22">
              <w:rPr>
                <w:rFonts w:ascii="Arial" w:hAnsi="Arial" w:cs="Arial"/>
                <w:color w:val="FF0000"/>
              </w:rPr>
              <w:t>.</w:t>
            </w: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AD4EB4" w:rsidRPr="00AC30B6" w:rsidRDefault="00AD4EB4" w:rsidP="00AD4EB4">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Employers need to be more open to flexible flexibility (Makoff, 2017)</w:t>
            </w:r>
            <w:r w:rsidR="00EC7E61">
              <w:rPr>
                <w:rFonts w:ascii="Arial" w:hAnsi="Arial" w:cs="Arial"/>
                <w:color w:val="FF0000"/>
              </w:rPr>
              <w:t>.</w:t>
            </w:r>
          </w:p>
        </w:tc>
      </w:tr>
      <w:tr w:rsidR="00AD4EB4" w:rsidRPr="00AC30B6" w:rsidTr="00E52C64">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t xml:space="preserve">Gig economy </w:t>
            </w:r>
          </w:p>
        </w:tc>
        <w:tc>
          <w:tcPr>
            <w:tcW w:w="5548" w:type="dxa"/>
          </w:tcPr>
          <w:p w:rsidR="00AD4EB4" w:rsidRPr="00AC30B6" w:rsidRDefault="004C4164"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The gig economy currently accounts for 4</w:t>
            </w:r>
            <w:r w:rsidR="00AD4EB4" w:rsidRPr="00AC30B6">
              <w:rPr>
                <w:rFonts w:ascii="Arial" w:hAnsi="Arial" w:cs="Arial"/>
                <w:color w:val="FF0000"/>
              </w:rPr>
              <w:t>% of UK working adults (</w:t>
            </w:r>
            <w:r w:rsidR="0094215D">
              <w:rPr>
                <w:rFonts w:ascii="Arial" w:hAnsi="Arial" w:cs="Arial"/>
                <w:color w:val="FF0000"/>
              </w:rPr>
              <w:t>Willmott</w:t>
            </w:r>
            <w:r w:rsidR="00AD4EB4" w:rsidRPr="00AC30B6">
              <w:rPr>
                <w:rFonts w:ascii="Arial" w:hAnsi="Arial" w:cs="Arial"/>
                <w:color w:val="FF0000"/>
              </w:rPr>
              <w:t>, 2017)</w:t>
            </w:r>
            <w:r w:rsidR="0004443F">
              <w:rPr>
                <w:rFonts w:ascii="Arial" w:hAnsi="Arial" w:cs="Arial"/>
                <w:color w:val="FF0000"/>
              </w:rPr>
              <w:t>.</w:t>
            </w:r>
          </w:p>
        </w:tc>
        <w:tc>
          <w:tcPr>
            <w:tcW w:w="6379" w:type="dxa"/>
          </w:tcPr>
          <w:p w:rsidR="00AD4EB4" w:rsidRPr="00AC30B6" w:rsidRDefault="00A4626C"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Organisations are benefiting from cost</w:t>
            </w:r>
            <w:r w:rsidR="00423721">
              <w:rPr>
                <w:rFonts w:ascii="Arial" w:hAnsi="Arial" w:cs="Arial"/>
                <w:color w:val="FF0000"/>
              </w:rPr>
              <w:t xml:space="preserve"> savings and greater efficiency in workforce planning</w:t>
            </w:r>
            <w:r>
              <w:rPr>
                <w:rFonts w:ascii="Arial" w:hAnsi="Arial" w:cs="Arial"/>
                <w:color w:val="FF0000"/>
              </w:rPr>
              <w:t xml:space="preserve"> </w:t>
            </w:r>
            <w:r w:rsidR="00F94626">
              <w:rPr>
                <w:rFonts w:ascii="Arial" w:hAnsi="Arial" w:cs="Arial"/>
                <w:color w:val="FF0000"/>
              </w:rPr>
              <w:t>because of</w:t>
            </w:r>
            <w:r>
              <w:rPr>
                <w:rFonts w:ascii="Arial" w:hAnsi="Arial" w:cs="Arial"/>
                <w:color w:val="FF0000"/>
              </w:rPr>
              <w:t xml:space="preserve"> </w:t>
            </w:r>
            <w:r w:rsidR="00AD4EB4" w:rsidRPr="00AC30B6">
              <w:rPr>
                <w:rFonts w:ascii="Arial" w:hAnsi="Arial" w:cs="Arial"/>
                <w:color w:val="FF0000"/>
              </w:rPr>
              <w:t xml:space="preserve">atypical </w:t>
            </w:r>
            <w:r>
              <w:rPr>
                <w:rFonts w:ascii="Arial" w:hAnsi="Arial" w:cs="Arial"/>
                <w:color w:val="FF0000"/>
              </w:rPr>
              <w:t xml:space="preserve">working </w:t>
            </w:r>
            <w:r w:rsidR="00AD4EB4" w:rsidRPr="00AC30B6">
              <w:rPr>
                <w:rFonts w:ascii="Arial" w:hAnsi="Arial" w:cs="Arial"/>
                <w:color w:val="FF0000"/>
              </w:rPr>
              <w:t>arrangements, and the emergence of gig-economy technologies</w:t>
            </w:r>
            <w:r>
              <w:rPr>
                <w:rFonts w:ascii="Arial" w:hAnsi="Arial" w:cs="Arial"/>
                <w:color w:val="FF0000"/>
              </w:rPr>
              <w:t>.</w:t>
            </w:r>
          </w:p>
          <w:p w:rsidR="0094215D" w:rsidRDefault="0094215D"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AD4EB4" w:rsidRPr="00AC30B6" w:rsidRDefault="0047769F" w:rsidP="00AD4EB4">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The gig economy</w:t>
            </w:r>
            <w:r w:rsidR="007D35C5">
              <w:rPr>
                <w:rFonts w:ascii="Arial" w:hAnsi="Arial" w:cs="Arial"/>
                <w:color w:val="FF0000"/>
              </w:rPr>
              <w:t xml:space="preserve"> has </w:t>
            </w:r>
            <w:r w:rsidR="00327532">
              <w:rPr>
                <w:rFonts w:ascii="Arial" w:hAnsi="Arial" w:cs="Arial"/>
                <w:color w:val="FF0000"/>
              </w:rPr>
              <w:t xml:space="preserve">changed the </w:t>
            </w:r>
            <w:r w:rsidR="00245FAC">
              <w:rPr>
                <w:rFonts w:ascii="Arial" w:hAnsi="Arial" w:cs="Arial"/>
                <w:color w:val="FF0000"/>
              </w:rPr>
              <w:t xml:space="preserve">balance </w:t>
            </w:r>
            <w:r w:rsidR="00302528">
              <w:rPr>
                <w:rFonts w:ascii="Arial" w:hAnsi="Arial" w:cs="Arial"/>
                <w:color w:val="FF0000"/>
              </w:rPr>
              <w:t xml:space="preserve">of </w:t>
            </w:r>
            <w:r w:rsidR="00245FAC">
              <w:rPr>
                <w:rFonts w:ascii="Arial" w:hAnsi="Arial" w:cs="Arial"/>
                <w:color w:val="FF0000"/>
              </w:rPr>
              <w:t xml:space="preserve">the employment relationship, as </w:t>
            </w:r>
            <w:r w:rsidR="00A617FF">
              <w:rPr>
                <w:rFonts w:ascii="Arial" w:hAnsi="Arial" w:cs="Arial"/>
                <w:color w:val="FF0000"/>
              </w:rPr>
              <w:t xml:space="preserve">there </w:t>
            </w:r>
            <w:r w:rsidR="001A1801">
              <w:rPr>
                <w:rFonts w:ascii="Arial" w:hAnsi="Arial" w:cs="Arial"/>
                <w:color w:val="FF0000"/>
              </w:rPr>
              <w:t xml:space="preserve">is less </w:t>
            </w:r>
            <w:r w:rsidR="00AD4EB4" w:rsidRPr="00AC30B6">
              <w:rPr>
                <w:rFonts w:ascii="Arial" w:hAnsi="Arial" w:cs="Arial"/>
                <w:color w:val="FF0000"/>
              </w:rPr>
              <w:t xml:space="preserve">job security, predictable working hours and a reliable source of income </w:t>
            </w:r>
            <w:r w:rsidR="00C820DF">
              <w:rPr>
                <w:rFonts w:ascii="Arial" w:hAnsi="Arial" w:cs="Arial"/>
                <w:color w:val="FF0000"/>
              </w:rPr>
              <w:t xml:space="preserve">for individuals </w:t>
            </w:r>
            <w:r w:rsidR="00AD4EB4" w:rsidRPr="00AC30B6">
              <w:rPr>
                <w:rFonts w:ascii="Arial" w:hAnsi="Arial" w:cs="Arial"/>
                <w:color w:val="FF0000"/>
              </w:rPr>
              <w:t>(ACAS, 2017</w:t>
            </w:r>
            <w:r w:rsidR="006E17BD">
              <w:rPr>
                <w:rFonts w:ascii="Arial" w:hAnsi="Arial" w:cs="Arial"/>
                <w:color w:val="FF0000"/>
              </w:rPr>
              <w:t>b</w:t>
            </w:r>
            <w:r w:rsidR="00AD4EB4" w:rsidRPr="00AC30B6">
              <w:rPr>
                <w:rFonts w:ascii="Arial" w:hAnsi="Arial" w:cs="Arial"/>
                <w:color w:val="FF0000"/>
              </w:rPr>
              <w:t>)</w:t>
            </w:r>
            <w:r w:rsidR="001F1624">
              <w:rPr>
                <w:rFonts w:ascii="Arial" w:hAnsi="Arial" w:cs="Arial"/>
                <w:color w:val="FF0000"/>
              </w:rPr>
              <w:t>.</w:t>
            </w:r>
          </w:p>
        </w:tc>
      </w:tr>
      <w:tr w:rsidR="00AD4EB4" w:rsidRPr="00AC30B6" w:rsidTr="00E52C64">
        <w:trPr>
          <w:trHeight w:val="287"/>
        </w:trPr>
        <w:tc>
          <w:tcPr>
            <w:cnfStyle w:val="001000000000" w:firstRow="0" w:lastRow="0" w:firstColumn="1" w:lastColumn="0" w:oddVBand="0" w:evenVBand="0" w:oddHBand="0" w:evenHBand="0" w:firstRowFirstColumn="0" w:firstRowLastColumn="0" w:lastRowFirstColumn="0" w:lastRowLastColumn="0"/>
            <w:tcW w:w="1818" w:type="dxa"/>
          </w:tcPr>
          <w:p w:rsidR="00AD4EB4" w:rsidRPr="00AC30B6" w:rsidRDefault="00AD4EB4" w:rsidP="00AD4EB4">
            <w:pPr>
              <w:rPr>
                <w:rFonts w:ascii="Arial" w:hAnsi="Arial" w:cs="Arial"/>
              </w:rPr>
            </w:pPr>
            <w:r w:rsidRPr="00AC30B6">
              <w:rPr>
                <w:rFonts w:ascii="Arial" w:hAnsi="Arial" w:cs="Arial"/>
              </w:rPr>
              <w:lastRenderedPageBreak/>
              <w:t>Wellbeing</w:t>
            </w:r>
          </w:p>
        </w:tc>
        <w:tc>
          <w:tcPr>
            <w:tcW w:w="5548" w:type="dxa"/>
          </w:tcPr>
          <w:p w:rsidR="00AD4EB4" w:rsidRPr="00AC30B6" w:rsidRDefault="00663170" w:rsidP="00AD4EB4">
            <w:pPr>
              <w:pStyle w:val="ListParagraph"/>
              <w:numPr>
                <w:ilvl w:val="0"/>
                <w:numId w:val="33"/>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There were </w:t>
            </w:r>
            <w:r w:rsidR="00AD4EB4" w:rsidRPr="00AC30B6">
              <w:rPr>
                <w:rFonts w:ascii="Arial" w:hAnsi="Arial" w:cs="Arial"/>
                <w:color w:val="FF0000"/>
              </w:rPr>
              <w:t>488,000 reported cases of work-related stress, anxiety or depression</w:t>
            </w:r>
            <w:r>
              <w:rPr>
                <w:rFonts w:ascii="Arial" w:hAnsi="Arial" w:cs="Arial"/>
                <w:color w:val="FF0000"/>
              </w:rPr>
              <w:t xml:space="preserve"> in 2015/16.</w:t>
            </w:r>
          </w:p>
          <w:p w:rsidR="00AD4EB4" w:rsidRPr="00AC30B6" w:rsidRDefault="00AD4EB4" w:rsidP="00AD4EB4">
            <w:pPr>
              <w:pStyle w:val="ListParagraph"/>
              <w:numPr>
                <w:ilvl w:val="0"/>
                <w:numId w:val="33"/>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77</w:t>
            </w:r>
            <w:r w:rsidR="00575000">
              <w:rPr>
                <w:rFonts w:ascii="Arial" w:hAnsi="Arial" w:cs="Arial"/>
                <w:color w:val="FF0000"/>
              </w:rPr>
              <w:t xml:space="preserve">% </w:t>
            </w:r>
            <w:r w:rsidRPr="00AC30B6">
              <w:rPr>
                <w:rFonts w:ascii="Arial" w:hAnsi="Arial" w:cs="Arial"/>
                <w:color w:val="FF0000"/>
              </w:rPr>
              <w:t>of employees have experienced symptoms of poor mental health in their lives</w:t>
            </w:r>
            <w:r w:rsidR="00FE2547">
              <w:rPr>
                <w:rFonts w:ascii="Arial" w:hAnsi="Arial" w:cs="Arial"/>
                <w:color w:val="FF0000"/>
              </w:rPr>
              <w:t>.</w:t>
            </w:r>
          </w:p>
          <w:p w:rsidR="00AD4EB4" w:rsidRPr="00AC30B6" w:rsidRDefault="00AD4EB4" w:rsidP="00AD4EB4">
            <w:pPr>
              <w:pStyle w:val="ListParagraph"/>
              <w:numPr>
                <w:ilvl w:val="0"/>
                <w:numId w:val="33"/>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Mental ill health has negative impact on physical health</w:t>
            </w:r>
            <w:r w:rsidR="00FE2547">
              <w:rPr>
                <w:rFonts w:ascii="Arial" w:hAnsi="Arial" w:cs="Arial"/>
                <w:color w:val="FF0000"/>
              </w:rPr>
              <w:t>.</w:t>
            </w:r>
          </w:p>
          <w:p w:rsidR="00AD4EB4" w:rsidRPr="00AC30B6" w:rsidRDefault="00AD4EB4" w:rsidP="00AD4EB4">
            <w:pPr>
              <w:pStyle w:val="ListParagraph"/>
              <w:numPr>
                <w:ilvl w:val="0"/>
                <w:numId w:val="33"/>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The total cost of mental ill health to UK employers was estimated at £26 billion, costing £1,035 per employee, per year in 20</w:t>
            </w:r>
            <w:r w:rsidR="008C1EFA">
              <w:rPr>
                <w:rFonts w:ascii="Arial" w:hAnsi="Arial" w:cs="Arial"/>
                <w:color w:val="FF0000"/>
              </w:rPr>
              <w:t>1</w:t>
            </w:r>
            <w:r w:rsidRPr="00AC30B6">
              <w:rPr>
                <w:rFonts w:ascii="Arial" w:hAnsi="Arial" w:cs="Arial"/>
                <w:color w:val="FF0000"/>
              </w:rPr>
              <w:t>7</w:t>
            </w:r>
            <w:r w:rsidR="00FE2547">
              <w:rPr>
                <w:rFonts w:ascii="Arial" w:hAnsi="Arial" w:cs="Arial"/>
                <w:color w:val="FF0000"/>
              </w:rPr>
              <w:t>.</w:t>
            </w:r>
          </w:p>
          <w:p w:rsidR="00AD4EB4" w:rsidRPr="00AC30B6" w:rsidRDefault="00AD4EB4" w:rsidP="00AD4EB4">
            <w:pPr>
              <w:pStyle w:val="ListParagraph"/>
              <w:numPr>
                <w:ilvl w:val="0"/>
                <w:numId w:val="33"/>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 xml:space="preserve">Only </w:t>
            </w:r>
            <w:r w:rsidR="00486054">
              <w:rPr>
                <w:rFonts w:ascii="Arial" w:hAnsi="Arial" w:cs="Arial"/>
                <w:color w:val="FF0000"/>
              </w:rPr>
              <w:t>40%</w:t>
            </w:r>
            <w:r w:rsidR="00384787">
              <w:rPr>
                <w:rFonts w:ascii="Arial" w:hAnsi="Arial" w:cs="Arial"/>
                <w:color w:val="FF0000"/>
              </w:rPr>
              <w:t xml:space="preserve"> of </w:t>
            </w:r>
            <w:r w:rsidRPr="00AC30B6">
              <w:rPr>
                <w:rFonts w:ascii="Arial" w:hAnsi="Arial" w:cs="Arial"/>
                <w:color w:val="FF0000"/>
              </w:rPr>
              <w:t>employees are working at peak performance</w:t>
            </w:r>
            <w:r w:rsidR="00FE2547">
              <w:rPr>
                <w:rFonts w:ascii="Arial" w:hAnsi="Arial" w:cs="Arial"/>
                <w:color w:val="FF0000"/>
              </w:rPr>
              <w:t>.</w:t>
            </w:r>
          </w:p>
          <w:p w:rsidR="00AD4EB4" w:rsidRPr="00AC30B6" w:rsidRDefault="00CE5FF5" w:rsidP="00AD4EB4">
            <w:pPr>
              <w:pStyle w:val="ListParagraph"/>
              <w:numPr>
                <w:ilvl w:val="0"/>
                <w:numId w:val="33"/>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P</w:t>
            </w:r>
            <w:r w:rsidR="00AD4EB4" w:rsidRPr="00AC30B6">
              <w:rPr>
                <w:rFonts w:ascii="Arial" w:hAnsi="Arial" w:cs="Arial"/>
                <w:color w:val="FF0000"/>
              </w:rPr>
              <w:t xml:space="preserve">resenteeism from mental ill health alone costs the UK economy £15.1 billion per annum, almost </w:t>
            </w:r>
            <w:r w:rsidR="006351F4">
              <w:rPr>
                <w:rFonts w:ascii="Arial" w:hAnsi="Arial" w:cs="Arial"/>
                <w:color w:val="FF0000"/>
              </w:rPr>
              <w:t>twice</w:t>
            </w:r>
            <w:r w:rsidR="00AD4EB4" w:rsidRPr="00AC30B6">
              <w:rPr>
                <w:rFonts w:ascii="Arial" w:hAnsi="Arial" w:cs="Arial"/>
                <w:color w:val="FF0000"/>
              </w:rPr>
              <w:t xml:space="preserve"> the business cost as actual absence from work</w:t>
            </w:r>
            <w:r w:rsidR="00FE2547">
              <w:rPr>
                <w:rFonts w:ascii="Arial" w:hAnsi="Arial" w:cs="Arial"/>
                <w:color w:val="FF0000"/>
              </w:rPr>
              <w:t>.</w:t>
            </w:r>
          </w:p>
          <w:p w:rsidR="00AD4EB4" w:rsidRPr="00AC30B6" w:rsidRDefault="00AD4EB4" w:rsidP="00AD4EB4">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(De</w:t>
            </w:r>
            <w:r>
              <w:rPr>
                <w:rFonts w:ascii="Arial" w:hAnsi="Arial" w:cs="Arial"/>
                <w:color w:val="FF0000"/>
              </w:rPr>
              <w:t>loitte</w:t>
            </w:r>
            <w:r w:rsidRPr="00AC30B6">
              <w:rPr>
                <w:rFonts w:ascii="Arial" w:hAnsi="Arial" w:cs="Arial"/>
                <w:color w:val="FF0000"/>
              </w:rPr>
              <w:t>, 2017</w:t>
            </w:r>
            <w:r w:rsidR="0094215D">
              <w:rPr>
                <w:rFonts w:ascii="Arial" w:hAnsi="Arial" w:cs="Arial"/>
                <w:color w:val="FF0000"/>
              </w:rPr>
              <w:t>b</w:t>
            </w:r>
            <w:r w:rsidRPr="00AC30B6">
              <w:rPr>
                <w:rFonts w:ascii="Arial" w:hAnsi="Arial" w:cs="Arial"/>
                <w:color w:val="FF0000"/>
              </w:rPr>
              <w:t>)</w:t>
            </w:r>
          </w:p>
        </w:tc>
        <w:tc>
          <w:tcPr>
            <w:tcW w:w="6379" w:type="dxa"/>
          </w:tcPr>
          <w:p w:rsidR="00AD4EB4" w:rsidRPr="00AC30B6" w:rsidRDefault="00D15735" w:rsidP="00D15735">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Promoting well-being can enable employee engagement and productivity, creating positive working environments. Employee </w:t>
            </w:r>
            <w:r w:rsidR="00AD4EB4" w:rsidRPr="00AC30B6">
              <w:rPr>
                <w:rFonts w:ascii="Arial" w:hAnsi="Arial" w:cs="Arial"/>
                <w:color w:val="FF0000"/>
              </w:rPr>
              <w:t>wellness programmes can have a positive impact on key organisational performance indicators (Suff, 2017)</w:t>
            </w:r>
            <w:r w:rsidR="001F1624">
              <w:rPr>
                <w:rFonts w:ascii="Arial" w:hAnsi="Arial" w:cs="Arial"/>
                <w:color w:val="FF0000"/>
              </w:rPr>
              <w:t>.</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13745" w:type="dxa"/>
            <w:gridSpan w:val="3"/>
          </w:tcPr>
          <w:p w:rsidR="00650CFC" w:rsidRPr="00AC30B6" w:rsidRDefault="00650CFC" w:rsidP="00650CFC">
            <w:pPr>
              <w:jc w:val="center"/>
              <w:rPr>
                <w:rFonts w:ascii="Arial" w:hAnsi="Arial" w:cs="Arial"/>
                <w:b w:val="0"/>
                <w:bCs w:val="0"/>
              </w:rPr>
            </w:pPr>
          </w:p>
          <w:p w:rsidR="00650CFC" w:rsidRPr="00AC30B6" w:rsidRDefault="00650CFC" w:rsidP="00650CFC">
            <w:pPr>
              <w:jc w:val="center"/>
              <w:rPr>
                <w:rFonts w:ascii="Arial" w:hAnsi="Arial" w:cs="Arial"/>
                <w:b w:val="0"/>
                <w:bCs w:val="0"/>
              </w:rPr>
            </w:pPr>
            <w:r w:rsidRPr="00AC30B6">
              <w:rPr>
                <w:rFonts w:ascii="Arial" w:hAnsi="Arial" w:cs="Arial"/>
              </w:rPr>
              <w:t>Technological</w:t>
            </w:r>
          </w:p>
          <w:p w:rsidR="00650CFC" w:rsidRPr="00AC30B6" w:rsidRDefault="00650CFC" w:rsidP="00650CFC">
            <w:pPr>
              <w:jc w:val="center"/>
              <w:rPr>
                <w:rFonts w:ascii="Arial" w:hAnsi="Arial" w:cs="Arial"/>
              </w:rPr>
            </w:pPr>
          </w:p>
        </w:tc>
      </w:tr>
      <w:tr w:rsidR="00650CFC" w:rsidRPr="00AC30B6" w:rsidTr="00E52C64">
        <w:trPr>
          <w:trHeight w:val="416"/>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Technology and jobs</w:t>
            </w:r>
          </w:p>
        </w:tc>
        <w:tc>
          <w:tcPr>
            <w:tcW w:w="5548" w:type="dxa"/>
          </w:tcPr>
          <w:p w:rsidR="00650CFC" w:rsidRPr="00AC30B6" w:rsidRDefault="000D43EB" w:rsidP="00650CFC">
            <w:pPr>
              <w:pStyle w:val="ListParagraph"/>
              <w:numPr>
                <w:ilvl w:val="0"/>
                <w:numId w:val="34"/>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A net total of 2.7 million </w:t>
            </w:r>
            <w:r w:rsidR="00AA06B3">
              <w:rPr>
                <w:rFonts w:ascii="Arial" w:hAnsi="Arial" w:cs="Arial"/>
                <w:color w:val="FF0000"/>
              </w:rPr>
              <w:t xml:space="preserve">jobs </w:t>
            </w:r>
            <w:r w:rsidR="00650CFC" w:rsidRPr="00AC30B6">
              <w:rPr>
                <w:rFonts w:ascii="Arial" w:hAnsi="Arial" w:cs="Arial"/>
                <w:color w:val="FF0000"/>
              </w:rPr>
              <w:t>have been created.</w:t>
            </w:r>
          </w:p>
          <w:p w:rsidR="00650CFC" w:rsidRPr="00AC30B6" w:rsidRDefault="00650CFC" w:rsidP="00650CFC">
            <w:pPr>
              <w:pStyle w:val="ListParagraph"/>
              <w:numPr>
                <w:ilvl w:val="0"/>
                <w:numId w:val="34"/>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 xml:space="preserve">Almost </w:t>
            </w:r>
            <w:r w:rsidR="000D43EB">
              <w:rPr>
                <w:rFonts w:ascii="Arial" w:hAnsi="Arial" w:cs="Arial"/>
                <w:bCs/>
                <w:color w:val="FF0000"/>
              </w:rPr>
              <w:t>75%</w:t>
            </w:r>
            <w:r w:rsidR="00970831">
              <w:rPr>
                <w:rFonts w:ascii="Arial" w:hAnsi="Arial" w:cs="Arial"/>
                <w:bCs/>
                <w:color w:val="FF0000"/>
              </w:rPr>
              <w:t xml:space="preserve"> </w:t>
            </w:r>
            <w:r w:rsidRPr="00AC30B6">
              <w:rPr>
                <w:rFonts w:ascii="Arial" w:hAnsi="Arial" w:cs="Arial"/>
                <w:bCs/>
                <w:color w:val="FF0000"/>
              </w:rPr>
              <w:t>of UK businesses surveyed</w:t>
            </w:r>
            <w:r w:rsidRPr="00AC30B6">
              <w:rPr>
                <w:rFonts w:ascii="Arial" w:hAnsi="Arial" w:cs="Arial"/>
                <w:color w:val="FF0000"/>
              </w:rPr>
              <w:t xml:space="preserve"> say that they will employ more people (net) in future and most </w:t>
            </w:r>
            <w:r w:rsidRPr="00AC30B6">
              <w:rPr>
                <w:rFonts w:ascii="Arial" w:hAnsi="Arial" w:cs="Arial"/>
                <w:bCs/>
                <w:color w:val="FF0000"/>
              </w:rPr>
              <w:t xml:space="preserve">think that technology will have a significant or very significant impact </w:t>
            </w:r>
            <w:r w:rsidRPr="00AC30B6">
              <w:rPr>
                <w:rFonts w:ascii="Arial" w:hAnsi="Arial" w:cs="Arial"/>
                <w:color w:val="FF0000"/>
              </w:rPr>
              <w:t>on their businesses.</w:t>
            </w:r>
          </w:p>
          <w:p w:rsidR="00650CFC" w:rsidRPr="00AC30B6" w:rsidRDefault="00650CFC" w:rsidP="00650CFC">
            <w:pPr>
              <w:pStyle w:val="ListParagraph"/>
              <w:numPr>
                <w:ilvl w:val="0"/>
                <w:numId w:val="34"/>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 xml:space="preserve">In the </w:t>
            </w:r>
            <w:r w:rsidRPr="00AC30B6">
              <w:rPr>
                <w:rFonts w:ascii="Arial" w:hAnsi="Arial" w:cs="Arial"/>
                <w:bCs/>
                <w:color w:val="FF0000"/>
              </w:rPr>
              <w:t>future businesses will need more skills</w:t>
            </w:r>
            <w:r w:rsidRPr="00AC30B6">
              <w:rPr>
                <w:rFonts w:ascii="Arial" w:hAnsi="Arial" w:cs="Arial"/>
                <w:color w:val="FF0000"/>
              </w:rPr>
              <w:t>, including: digital know-how, management capability, creativity, entrepreneurship and complex problem solving.</w:t>
            </w:r>
          </w:p>
          <w:p w:rsidR="00650CFC" w:rsidRPr="00AC30B6" w:rsidRDefault="00650CFC" w:rsidP="00650CFC">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(Deloitte</w:t>
            </w:r>
            <w:r>
              <w:rPr>
                <w:rFonts w:ascii="Arial" w:hAnsi="Arial" w:cs="Arial"/>
                <w:color w:val="FF0000"/>
              </w:rPr>
              <w:t>,</w:t>
            </w:r>
            <w:r w:rsidRPr="00AC30B6">
              <w:rPr>
                <w:rFonts w:ascii="Arial" w:hAnsi="Arial" w:cs="Arial"/>
                <w:color w:val="FF0000"/>
              </w:rPr>
              <w:t xml:space="preserve"> 201</w:t>
            </w:r>
            <w:r>
              <w:rPr>
                <w:rFonts w:ascii="Arial" w:hAnsi="Arial" w:cs="Arial"/>
                <w:color w:val="FF0000"/>
              </w:rPr>
              <w:t>5</w:t>
            </w:r>
            <w:r w:rsidRPr="00AC30B6">
              <w:rPr>
                <w:rFonts w:ascii="Arial" w:hAnsi="Arial" w:cs="Arial"/>
                <w:color w:val="FF000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tc>
        <w:tc>
          <w:tcPr>
            <w:tcW w:w="6379" w:type="dxa"/>
          </w:tcPr>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The UK’s continued success will rest on the ability of businesses and organisations, educators and government to anticipate correctly future skills requirements and provide the right training and education (Delo</w:t>
            </w:r>
            <w:r>
              <w:rPr>
                <w:rFonts w:ascii="Arial" w:hAnsi="Arial" w:cs="Arial"/>
                <w:color w:val="FF0000"/>
              </w:rPr>
              <w:t>i</w:t>
            </w:r>
            <w:r w:rsidRPr="00AC30B6">
              <w:rPr>
                <w:rFonts w:ascii="Arial" w:hAnsi="Arial" w:cs="Arial"/>
                <w:color w:val="FF0000"/>
              </w:rPr>
              <w:t>tte, 201</w:t>
            </w:r>
            <w:r>
              <w:rPr>
                <w:rFonts w:ascii="Arial" w:hAnsi="Arial" w:cs="Arial"/>
                <w:color w:val="FF0000"/>
              </w:rPr>
              <w:t>5</w:t>
            </w:r>
            <w:r w:rsidRPr="00AC30B6">
              <w:rPr>
                <w:rFonts w:ascii="Arial" w:hAnsi="Arial" w:cs="Arial"/>
                <w:color w:val="FF0000"/>
              </w:rPr>
              <w:t>)</w:t>
            </w:r>
            <w:r w:rsidR="00112AFB">
              <w:rPr>
                <w:rFonts w:ascii="Arial" w:hAnsi="Arial" w:cs="Arial"/>
                <w:color w:val="FF000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650CFC" w:rsidRPr="00AC30B6" w:rsidRDefault="00294D10"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Millard (2007) believes that it is more </w:t>
            </w:r>
            <w:r w:rsidR="00650CFC" w:rsidRPr="00AC30B6">
              <w:rPr>
                <w:rFonts w:ascii="Arial" w:hAnsi="Arial" w:cs="Arial"/>
                <w:color w:val="FF0000"/>
              </w:rPr>
              <w:t xml:space="preserve">likely that robots are going to eat tasks within jobs rather than whole job roles </w:t>
            </w:r>
            <w:r w:rsidR="00ED0F05">
              <w:rPr>
                <w:rFonts w:ascii="Arial" w:hAnsi="Arial" w:cs="Arial"/>
                <w:color w:val="FF0000"/>
              </w:rPr>
              <w:t>(CIPD, 2017e)</w:t>
            </w:r>
            <w:r w:rsidR="00051D65">
              <w:rPr>
                <w:rFonts w:ascii="Arial" w:hAnsi="Arial" w:cs="Arial"/>
                <w:color w:val="FF000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650CFC" w:rsidRPr="00AC30B6" w:rsidRDefault="00465CB6"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 xml:space="preserve">D’Souza (2017) </w:t>
            </w:r>
            <w:r w:rsidR="00A87206">
              <w:rPr>
                <w:rFonts w:ascii="Arial" w:hAnsi="Arial" w:cs="Arial"/>
                <w:color w:val="FF0000"/>
              </w:rPr>
              <w:t xml:space="preserve">indicates that just because technology </w:t>
            </w:r>
            <w:r w:rsidR="00650CFC" w:rsidRPr="00AC30B6">
              <w:rPr>
                <w:rFonts w:ascii="Arial" w:hAnsi="Arial" w:cs="Arial"/>
                <w:color w:val="FF0000"/>
              </w:rPr>
              <w:t xml:space="preserve">is </w:t>
            </w:r>
            <w:r w:rsidR="00A87206">
              <w:rPr>
                <w:rFonts w:ascii="Arial" w:hAnsi="Arial" w:cs="Arial"/>
                <w:color w:val="FF0000"/>
              </w:rPr>
              <w:t xml:space="preserve">available, it </w:t>
            </w:r>
            <w:r w:rsidR="00650CFC" w:rsidRPr="00AC30B6">
              <w:rPr>
                <w:rFonts w:ascii="Arial" w:hAnsi="Arial" w:cs="Arial"/>
                <w:color w:val="FF0000"/>
              </w:rPr>
              <w:t xml:space="preserve">doesn’t necessarily mean that </w:t>
            </w:r>
            <w:r w:rsidR="00A87206">
              <w:rPr>
                <w:rFonts w:ascii="Arial" w:hAnsi="Arial" w:cs="Arial"/>
                <w:color w:val="FF0000"/>
              </w:rPr>
              <w:t xml:space="preserve">it will be utilised </w:t>
            </w:r>
            <w:r w:rsidR="00650CFC" w:rsidRPr="00AC30B6">
              <w:rPr>
                <w:rFonts w:ascii="Arial" w:hAnsi="Arial" w:cs="Arial"/>
                <w:color w:val="FF0000"/>
              </w:rPr>
              <w:t>it to its fullest extent</w:t>
            </w:r>
            <w:r w:rsidR="003D69E0">
              <w:rPr>
                <w:rFonts w:ascii="Arial" w:hAnsi="Arial" w:cs="Arial"/>
                <w:color w:val="FF0000"/>
              </w:rPr>
              <w:t xml:space="preserve"> </w:t>
            </w:r>
            <w:r w:rsidR="00650CFC" w:rsidRPr="00AC30B6">
              <w:rPr>
                <w:rFonts w:ascii="Arial" w:hAnsi="Arial" w:cs="Arial"/>
                <w:color w:val="FF0000"/>
              </w:rPr>
              <w:t>(</w:t>
            </w:r>
            <w:r>
              <w:rPr>
                <w:rFonts w:ascii="Arial" w:hAnsi="Arial" w:cs="Arial"/>
                <w:color w:val="FF0000"/>
              </w:rPr>
              <w:t>CIPD, 2017e</w:t>
            </w:r>
            <w:r w:rsidR="00650CFC" w:rsidRPr="00AC30B6">
              <w:rPr>
                <w:rFonts w:ascii="Arial" w:hAnsi="Arial" w:cs="Arial"/>
                <w:color w:val="FF0000"/>
              </w:rPr>
              <w:t>)</w:t>
            </w:r>
            <w:r w:rsidR="003D69E0">
              <w:rPr>
                <w:rFonts w:ascii="Arial" w:hAnsi="Arial" w:cs="Arial"/>
                <w:color w:val="FF000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The greatest value</w:t>
            </w:r>
            <w:r w:rsidR="000A3AFB">
              <w:rPr>
                <w:rFonts w:ascii="Arial" w:hAnsi="Arial" w:cs="Arial"/>
                <w:color w:val="FF0000"/>
              </w:rPr>
              <w:t xml:space="preserve"> in technology </w:t>
            </w:r>
            <w:r w:rsidRPr="00AC30B6">
              <w:rPr>
                <w:rFonts w:ascii="Arial" w:hAnsi="Arial" w:cs="Arial"/>
                <w:color w:val="FF0000"/>
              </w:rPr>
              <w:t>is</w:t>
            </w:r>
            <w:r w:rsidR="000A3AFB">
              <w:rPr>
                <w:rFonts w:ascii="Arial" w:hAnsi="Arial" w:cs="Arial"/>
                <w:color w:val="FF0000"/>
              </w:rPr>
              <w:t xml:space="preserve"> within</w:t>
            </w:r>
            <w:r w:rsidRPr="00AC30B6">
              <w:rPr>
                <w:rFonts w:ascii="Arial" w:hAnsi="Arial" w:cs="Arial"/>
                <w:color w:val="FF0000"/>
              </w:rPr>
              <w:t xml:space="preserve"> effective communication, networking and collaboration, recruitment</w:t>
            </w:r>
            <w:r w:rsidR="00B812A3">
              <w:rPr>
                <w:rFonts w:ascii="Arial" w:hAnsi="Arial" w:cs="Arial"/>
                <w:color w:val="FF0000"/>
              </w:rPr>
              <w:t xml:space="preserve">, </w:t>
            </w:r>
            <w:r w:rsidRPr="00AC30B6">
              <w:rPr>
                <w:rFonts w:ascii="Arial" w:hAnsi="Arial" w:cs="Arial"/>
                <w:color w:val="FF0000"/>
              </w:rPr>
              <w:t>job-hunting</w:t>
            </w:r>
            <w:r w:rsidR="00B04B70">
              <w:rPr>
                <w:rFonts w:ascii="Arial" w:hAnsi="Arial" w:cs="Arial"/>
                <w:color w:val="FF0000"/>
              </w:rPr>
              <w:t xml:space="preserve"> and</w:t>
            </w:r>
            <w:r w:rsidRPr="00AC30B6">
              <w:rPr>
                <w:rFonts w:ascii="Arial" w:hAnsi="Arial" w:cs="Arial"/>
                <w:color w:val="FF0000"/>
              </w:rPr>
              <w:t xml:space="preserve"> employee voice (CIPD, 2013)</w:t>
            </w:r>
            <w:r>
              <w:rPr>
                <w:rFonts w:ascii="Arial" w:hAnsi="Arial" w:cs="Arial"/>
                <w:color w:val="FF0000"/>
              </w:rPr>
              <w:t>.</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lastRenderedPageBreak/>
              <w:t>Social networking</w:t>
            </w:r>
          </w:p>
        </w:tc>
        <w:tc>
          <w:tcPr>
            <w:tcW w:w="5548" w:type="dxa"/>
          </w:tcPr>
          <w:p w:rsidR="00650CFC" w:rsidRDefault="00E72E80"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Pr>
                <w:rFonts w:ascii="Arial" w:hAnsi="Arial" w:cs="Arial"/>
                <w:color w:val="984806" w:themeColor="accent6" w:themeShade="80"/>
              </w:rPr>
              <w:t xml:space="preserve">In 2013, a report indicated that </w:t>
            </w:r>
            <w:r w:rsidR="00650CFC" w:rsidRPr="00AC30B6">
              <w:rPr>
                <w:rFonts w:ascii="Arial" w:hAnsi="Arial" w:cs="Arial"/>
                <w:color w:val="984806" w:themeColor="accent6" w:themeShade="80"/>
              </w:rPr>
              <w:t>26% use social media for work, compared 76% who use it for personal purposes (CIPD, 2013)</w:t>
            </w:r>
            <w:r w:rsidR="002D07F7">
              <w:rPr>
                <w:rFonts w:ascii="Arial" w:hAnsi="Arial" w:cs="Arial"/>
                <w:color w:val="984806" w:themeColor="accent6" w:themeShade="80"/>
              </w:rPr>
              <w:t>.</w:t>
            </w:r>
            <w:r>
              <w:rPr>
                <w:rFonts w:ascii="Arial" w:hAnsi="Arial" w:cs="Arial"/>
                <w:color w:val="984806" w:themeColor="accent6" w:themeShade="80"/>
              </w:rPr>
              <w:t xml:space="preserve"> A similar survey, 4 years on, would likely see a dramatic increase in these figures.</w:t>
            </w:r>
          </w:p>
          <w:p w:rsidR="000F3892" w:rsidRDefault="000F3892"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p>
          <w:p w:rsidR="000F3892" w:rsidRPr="00AC30B6" w:rsidRDefault="000F3892"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Facebook, Twitter and LinkedIn are the most commonly used social media sites for resourcing. </w:t>
            </w:r>
            <w:r w:rsidR="00001852">
              <w:rPr>
                <w:rFonts w:ascii="Arial" w:hAnsi="Arial" w:cs="Arial"/>
                <w:color w:val="984806" w:themeColor="accent6" w:themeShade="80"/>
              </w:rPr>
              <w:t>86%</w:t>
            </w:r>
            <w:r w:rsidRPr="00AC30B6">
              <w:rPr>
                <w:rFonts w:ascii="Arial" w:hAnsi="Arial" w:cs="Arial"/>
                <w:color w:val="984806" w:themeColor="accent6" w:themeShade="80"/>
              </w:rPr>
              <w:t xml:space="preserve"> of employers use it for attracting candidates (Leatherbarrow and Fletcher, 2014).</w:t>
            </w:r>
          </w:p>
        </w:tc>
        <w:tc>
          <w:tcPr>
            <w:tcW w:w="6379" w:type="dxa"/>
          </w:tcPr>
          <w:p w:rsidR="00650CFC" w:rsidRPr="00AC30B6" w:rsidRDefault="00650CFC" w:rsidP="00650CFC">
            <w:pPr>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Using social media may reduce recruitment costs, such as advertising and the use of recruitment agencies. Literature widely accepts that online recruitment offers a cost-effective alternative to more traditional ways of recruiting (Broughton et al, 2013).</w:t>
            </w:r>
          </w:p>
        </w:tc>
      </w:tr>
      <w:tr w:rsidR="00650CFC" w:rsidRPr="00AC30B6" w:rsidTr="00E52C64">
        <w:trPr>
          <w:trHeight w:val="132"/>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Security</w:t>
            </w:r>
          </w:p>
        </w:tc>
        <w:tc>
          <w:tcPr>
            <w:tcW w:w="5548" w:type="dxa"/>
          </w:tcPr>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13 charities </w:t>
            </w:r>
            <w:r w:rsidR="00955506">
              <w:rPr>
                <w:rFonts w:ascii="Arial" w:hAnsi="Arial" w:cs="Arial"/>
                <w:color w:val="984806" w:themeColor="accent6" w:themeShade="80"/>
              </w:rPr>
              <w:t xml:space="preserve">were </w:t>
            </w:r>
            <w:r w:rsidRPr="00AC30B6">
              <w:rPr>
                <w:rFonts w:ascii="Arial" w:hAnsi="Arial" w:cs="Arial"/>
                <w:color w:val="984806" w:themeColor="accent6" w:themeShade="80"/>
              </w:rPr>
              <w:t>fined by the Information Commissioner last year for breaching data-protection rules (Third Sector, 2017)</w:t>
            </w:r>
            <w:r w:rsidR="00D7014C">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Organisations are already familiar with data protection responsibilities under the Data Protection Act 1998, but from May 2018, those duties will be tightened up under the </w:t>
            </w:r>
            <w:r w:rsidR="00154C23">
              <w:rPr>
                <w:rFonts w:ascii="Arial" w:hAnsi="Arial" w:cs="Arial"/>
                <w:color w:val="984806" w:themeColor="accent6" w:themeShade="80"/>
              </w:rPr>
              <w:t>GDPR</w:t>
            </w:r>
            <w:r w:rsidRPr="00AC30B6">
              <w:rPr>
                <w:rFonts w:ascii="Arial" w:hAnsi="Arial" w:cs="Arial"/>
                <w:color w:val="984806" w:themeColor="accent6" w:themeShade="80"/>
              </w:rPr>
              <w:t xml:space="preserve"> (Creed, 2017)</w:t>
            </w:r>
            <w:r w:rsidR="004C6D10">
              <w:rPr>
                <w:rFonts w:ascii="Arial" w:hAnsi="Arial" w:cs="Arial"/>
                <w:color w:val="984806" w:themeColor="accent6" w:themeShade="80"/>
              </w:rPr>
              <w:t>.</w:t>
            </w:r>
          </w:p>
        </w:tc>
        <w:tc>
          <w:tcPr>
            <w:tcW w:w="6379" w:type="dxa"/>
          </w:tcPr>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The new rules are intended to meet the needs of a digital age, and require a change in organisational attitude towards data privacy. HR has a crucial role to play in achieving the new goal of data protection by design and default</w:t>
            </w:r>
            <w:r w:rsidR="004C6D10">
              <w:rPr>
                <w:rFonts w:ascii="Arial" w:hAnsi="Arial" w:cs="Arial"/>
                <w:color w:val="984806" w:themeColor="accent6" w:themeShade="80"/>
              </w:rPr>
              <w:t xml:space="preserve"> </w:t>
            </w:r>
            <w:r w:rsidRPr="00AC30B6">
              <w:rPr>
                <w:rFonts w:ascii="Arial" w:hAnsi="Arial" w:cs="Arial"/>
                <w:color w:val="984806" w:themeColor="accent6" w:themeShade="80"/>
              </w:rPr>
              <w:t>(Creed, 2017)</w:t>
            </w:r>
            <w:r w:rsidR="004C6D10">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Technology advances in HR</w:t>
            </w:r>
          </w:p>
        </w:tc>
        <w:tc>
          <w:tcPr>
            <w:tcW w:w="5548" w:type="dxa"/>
          </w:tcPr>
          <w:p w:rsidR="00650CFC" w:rsidRPr="00AC30B6" w:rsidRDefault="00E757CB"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 xml:space="preserve">D’Souza (2017) </w:t>
            </w:r>
            <w:r w:rsidR="008B7AD2">
              <w:rPr>
                <w:rFonts w:ascii="Arial" w:hAnsi="Arial" w:cs="Arial"/>
                <w:color w:val="FF0000"/>
              </w:rPr>
              <w:t>believes t</w:t>
            </w:r>
            <w:r w:rsidR="00650CFC" w:rsidRPr="00AC30B6">
              <w:rPr>
                <w:rFonts w:ascii="Arial" w:hAnsi="Arial" w:cs="Arial"/>
                <w:color w:val="FF0000"/>
              </w:rPr>
              <w:t>hings will be stored digitally, understood digitally and communicated digitally</w:t>
            </w:r>
            <w:r w:rsidR="00C14CD7">
              <w:rPr>
                <w:rFonts w:ascii="Arial" w:hAnsi="Arial" w:cs="Arial"/>
                <w:color w:val="FF0000"/>
              </w:rPr>
              <w:t>, therefore</w:t>
            </w:r>
            <w:r w:rsidR="00650CFC" w:rsidRPr="00AC30B6">
              <w:rPr>
                <w:rFonts w:ascii="Arial" w:hAnsi="Arial" w:cs="Arial"/>
                <w:color w:val="FF0000"/>
              </w:rPr>
              <w:t xml:space="preserve"> lots of onerous HR tasks will disappear</w:t>
            </w:r>
            <w:r w:rsidR="00263D7D">
              <w:rPr>
                <w:rFonts w:ascii="Arial" w:hAnsi="Arial" w:cs="Arial"/>
                <w:color w:val="FF0000"/>
              </w:rPr>
              <w:t>.</w:t>
            </w:r>
          </w:p>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C14CD7" w:rsidRPr="00AC30B6" w:rsidRDefault="00D42881" w:rsidP="00D42881">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 xml:space="preserve">Woodward (2017) indicates that </w:t>
            </w:r>
            <w:r w:rsidR="00650CFC" w:rsidRPr="00AC30B6">
              <w:rPr>
                <w:rFonts w:ascii="Arial" w:hAnsi="Arial" w:cs="Arial"/>
                <w:color w:val="FF0000"/>
              </w:rPr>
              <w:t>HR</w:t>
            </w:r>
            <w:r>
              <w:rPr>
                <w:rFonts w:ascii="Arial" w:hAnsi="Arial" w:cs="Arial"/>
                <w:color w:val="FF0000"/>
              </w:rPr>
              <w:t xml:space="preserve"> can provide</w:t>
            </w:r>
            <w:r w:rsidR="00650CFC" w:rsidRPr="00AC30B6">
              <w:rPr>
                <w:rFonts w:ascii="Arial" w:hAnsi="Arial" w:cs="Arial"/>
                <w:color w:val="FF0000"/>
              </w:rPr>
              <w:t xml:space="preserve"> a more rounded view of the value of an employee</w:t>
            </w:r>
            <w:r>
              <w:rPr>
                <w:rFonts w:ascii="Arial" w:hAnsi="Arial" w:cs="Arial"/>
                <w:color w:val="FF0000"/>
              </w:rPr>
              <w:t xml:space="preserve">, making </w:t>
            </w:r>
            <w:r w:rsidR="00650CFC" w:rsidRPr="00AC30B6">
              <w:rPr>
                <w:rFonts w:ascii="Arial" w:hAnsi="Arial" w:cs="Arial"/>
                <w:color w:val="FF0000"/>
              </w:rPr>
              <w:t>a big difference to organisations</w:t>
            </w:r>
            <w:r w:rsidR="00263D7D">
              <w:rPr>
                <w:rFonts w:ascii="Arial" w:hAnsi="Arial" w:cs="Arial"/>
                <w:color w:val="FF0000"/>
              </w:rPr>
              <w:t xml:space="preserve"> (</w:t>
            </w:r>
            <w:proofErr w:type="spellStart"/>
            <w:r w:rsidR="00263D7D">
              <w:rPr>
                <w:rFonts w:ascii="Arial" w:hAnsi="Arial" w:cs="Arial"/>
                <w:color w:val="FF0000"/>
              </w:rPr>
              <w:t>CIPDe</w:t>
            </w:r>
            <w:proofErr w:type="spellEnd"/>
            <w:r w:rsidR="00263D7D">
              <w:rPr>
                <w:rFonts w:ascii="Arial" w:hAnsi="Arial" w:cs="Arial"/>
                <w:color w:val="FF0000"/>
              </w:rPr>
              <w:t>, 2017).</w:t>
            </w:r>
          </w:p>
        </w:tc>
        <w:tc>
          <w:tcPr>
            <w:tcW w:w="6379" w:type="dxa"/>
          </w:tcPr>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AC30B6">
              <w:rPr>
                <w:rFonts w:ascii="Arial" w:hAnsi="Arial" w:cs="Arial"/>
                <w:color w:val="FF0000"/>
              </w:rPr>
              <w:t>HR generalists will need to adapt to survive due to the technological advances and self-service options now available, whilst decisions will need to be backed by data (Brook, 2017)</w:t>
            </w:r>
            <w:r w:rsidR="004606F6">
              <w:rPr>
                <w:rFonts w:ascii="Arial" w:hAnsi="Arial" w:cs="Arial"/>
                <w:color w:val="FF0000"/>
              </w:rPr>
              <w:t>.</w:t>
            </w:r>
          </w:p>
        </w:tc>
      </w:tr>
      <w:tr w:rsidR="00650CFC" w:rsidRPr="00AC30B6" w:rsidTr="00E52C64">
        <w:trPr>
          <w:trHeight w:val="132"/>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Technology advances in care</w:t>
            </w:r>
          </w:p>
        </w:tc>
        <w:tc>
          <w:tcPr>
            <w:tcW w:w="5548" w:type="dxa"/>
          </w:tcPr>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65% of interactions with health care facilities will occur by mobile devices</w:t>
            </w:r>
            <w:r w:rsidR="00963A6D">
              <w:rPr>
                <w:rFonts w:ascii="Arial" w:hAnsi="Arial" w:cs="Arial"/>
                <w:color w:val="984806" w:themeColor="accent6" w:themeShade="80"/>
              </w:rPr>
              <w:t xml:space="preserve"> by 2018</w:t>
            </w:r>
            <w:r w:rsidRPr="00AC30B6">
              <w:rPr>
                <w:rFonts w:ascii="Arial" w:hAnsi="Arial" w:cs="Arial"/>
                <w:color w:val="984806" w:themeColor="accent6" w:themeShade="80"/>
              </w:rPr>
              <w:t xml:space="preserve">. 80% of </w:t>
            </w:r>
            <w:r w:rsidR="00C920B7" w:rsidRPr="00AC30B6">
              <w:rPr>
                <w:rFonts w:ascii="Arial" w:hAnsi="Arial" w:cs="Arial"/>
                <w:color w:val="984806" w:themeColor="accent6" w:themeShade="80"/>
              </w:rPr>
              <w:t>doctors’</w:t>
            </w:r>
            <w:r w:rsidRPr="00AC30B6">
              <w:rPr>
                <w:rFonts w:ascii="Arial" w:hAnsi="Arial" w:cs="Arial"/>
                <w:color w:val="984806" w:themeColor="accent6" w:themeShade="80"/>
              </w:rPr>
              <w:t xml:space="preserve"> </w:t>
            </w:r>
            <w:r w:rsidR="00963A6D">
              <w:rPr>
                <w:rFonts w:ascii="Arial" w:hAnsi="Arial" w:cs="Arial"/>
                <w:color w:val="984806" w:themeColor="accent6" w:themeShade="80"/>
              </w:rPr>
              <w:t>u</w:t>
            </w:r>
            <w:r w:rsidRPr="00AC30B6">
              <w:rPr>
                <w:rFonts w:ascii="Arial" w:hAnsi="Arial" w:cs="Arial"/>
                <w:color w:val="984806" w:themeColor="accent6" w:themeShade="80"/>
              </w:rPr>
              <w:t>se smartphones and medical apps in healthcare provision (Deloitte, 2017</w:t>
            </w:r>
            <w:r>
              <w:rPr>
                <w:rFonts w:ascii="Arial" w:hAnsi="Arial" w:cs="Arial"/>
                <w:color w:val="984806" w:themeColor="accent6" w:themeShade="80"/>
              </w:rPr>
              <w:t>a</w:t>
            </w:r>
            <w:r w:rsidRPr="00AC30B6">
              <w:rPr>
                <w:rFonts w:ascii="Arial" w:hAnsi="Arial" w:cs="Arial"/>
                <w:color w:val="984806" w:themeColor="accent6" w:themeShade="80"/>
              </w:rPr>
              <w:t>)</w:t>
            </w:r>
            <w:r w:rsidR="00F0180B">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C920B7"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Pr>
                <w:rFonts w:ascii="Arial" w:hAnsi="Arial" w:cs="Arial"/>
                <w:color w:val="984806" w:themeColor="accent6" w:themeShade="80"/>
              </w:rPr>
              <w:t>In 2017/18, t</w:t>
            </w:r>
            <w:r w:rsidR="00650CFC" w:rsidRPr="00AC30B6">
              <w:rPr>
                <w:rFonts w:ascii="Arial" w:hAnsi="Arial" w:cs="Arial"/>
                <w:color w:val="984806" w:themeColor="accent6" w:themeShade="80"/>
              </w:rPr>
              <w:t>he value of charitable donations</w:t>
            </w:r>
            <w:r w:rsidR="004D11C1">
              <w:rPr>
                <w:rFonts w:ascii="Arial" w:hAnsi="Arial" w:cs="Arial"/>
                <w:color w:val="984806" w:themeColor="accent6" w:themeShade="80"/>
              </w:rPr>
              <w:t xml:space="preserve"> </w:t>
            </w:r>
            <w:r w:rsidR="00650CFC" w:rsidRPr="00AC30B6">
              <w:rPr>
                <w:rFonts w:ascii="Arial" w:hAnsi="Arial" w:cs="Arial"/>
                <w:color w:val="984806" w:themeColor="accent6" w:themeShade="80"/>
              </w:rPr>
              <w:t>by text message will grow by almost £</w:t>
            </w:r>
            <w:r>
              <w:rPr>
                <w:rFonts w:ascii="Arial" w:hAnsi="Arial" w:cs="Arial"/>
                <w:color w:val="984806" w:themeColor="accent6" w:themeShade="80"/>
              </w:rPr>
              <w:t>10</w:t>
            </w:r>
            <w:r w:rsidR="00650CFC" w:rsidRPr="00AC30B6">
              <w:rPr>
                <w:rFonts w:ascii="Arial" w:hAnsi="Arial" w:cs="Arial"/>
                <w:color w:val="984806" w:themeColor="accent6" w:themeShade="80"/>
              </w:rPr>
              <w:t>m</w:t>
            </w:r>
            <w:r>
              <w:rPr>
                <w:rFonts w:ascii="Arial" w:hAnsi="Arial" w:cs="Arial"/>
                <w:color w:val="984806" w:themeColor="accent6" w:themeShade="80"/>
              </w:rPr>
              <w:t xml:space="preserve"> </w:t>
            </w:r>
            <w:r w:rsidR="00650CFC" w:rsidRPr="00AC30B6">
              <w:rPr>
                <w:rFonts w:ascii="Arial" w:hAnsi="Arial" w:cs="Arial"/>
                <w:color w:val="984806" w:themeColor="accent6" w:themeShade="80"/>
              </w:rPr>
              <w:t>(Third Sector, 2017)</w:t>
            </w:r>
            <w:r w:rsidR="00F0180B">
              <w:rPr>
                <w:rFonts w:ascii="Arial" w:hAnsi="Arial" w:cs="Arial"/>
                <w:color w:val="984806" w:themeColor="accent6" w:themeShade="80"/>
              </w:rPr>
              <w:t>.</w:t>
            </w:r>
          </w:p>
          <w:p w:rsidR="00650CFC" w:rsidRPr="00AC30B6" w:rsidRDefault="00F0180B" w:rsidP="00F0180B">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Pr>
                <w:rFonts w:ascii="Arial" w:hAnsi="Arial" w:cs="Arial"/>
                <w:color w:val="984806" w:themeColor="accent6" w:themeShade="80"/>
              </w:rPr>
              <w:t>Productivity can be improved by using devices such as smart monitoring systems. I</w:t>
            </w:r>
            <w:r w:rsidR="00650CFC" w:rsidRPr="00AC30B6">
              <w:rPr>
                <w:rFonts w:ascii="Arial" w:hAnsi="Arial" w:cs="Arial"/>
                <w:color w:val="984806" w:themeColor="accent6" w:themeShade="80"/>
              </w:rPr>
              <w:t>n Japan</w:t>
            </w:r>
            <w:r>
              <w:rPr>
                <w:rFonts w:ascii="Arial" w:hAnsi="Arial" w:cs="Arial"/>
                <w:color w:val="984806" w:themeColor="accent6" w:themeShade="80"/>
              </w:rPr>
              <w:t xml:space="preserve">, government </w:t>
            </w:r>
            <w:r>
              <w:rPr>
                <w:rFonts w:ascii="Arial" w:hAnsi="Arial" w:cs="Arial"/>
                <w:color w:val="984806" w:themeColor="accent6" w:themeShade="80"/>
              </w:rPr>
              <w:lastRenderedPageBreak/>
              <w:t xml:space="preserve">investment and public support has aided the </w:t>
            </w:r>
            <w:r w:rsidR="00650CFC" w:rsidRPr="00AC30B6">
              <w:rPr>
                <w:rFonts w:ascii="Arial" w:hAnsi="Arial" w:cs="Arial"/>
                <w:color w:val="984806" w:themeColor="accent6" w:themeShade="80"/>
              </w:rPr>
              <w:t>development of robotic caregivers (Gardiner, 2017)</w:t>
            </w:r>
            <w:r w:rsidR="004D11C1">
              <w:rPr>
                <w:rFonts w:ascii="Arial" w:hAnsi="Arial" w:cs="Arial"/>
                <w:color w:val="984806" w:themeColor="accent6" w:themeShade="80"/>
              </w:rPr>
              <w:t>.</w:t>
            </w:r>
          </w:p>
        </w:tc>
        <w:tc>
          <w:tcPr>
            <w:tcW w:w="6379" w:type="dxa"/>
          </w:tcPr>
          <w:p w:rsidR="00650CFC"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lastRenderedPageBreak/>
              <w:t>Trends will result in the redesign of almost every job, as well as a new way of thinking about workforce planning and the nature of work</w:t>
            </w:r>
            <w:r w:rsidR="00F0180B">
              <w:rPr>
                <w:rFonts w:ascii="Arial" w:hAnsi="Arial" w:cs="Arial"/>
                <w:color w:val="984806" w:themeColor="accent6" w:themeShade="80"/>
              </w:rPr>
              <w:t xml:space="preserve"> </w:t>
            </w:r>
            <w:r w:rsidRPr="00AC30B6">
              <w:rPr>
                <w:rFonts w:ascii="Arial" w:hAnsi="Arial" w:cs="Arial"/>
                <w:color w:val="984806" w:themeColor="accent6" w:themeShade="80"/>
              </w:rPr>
              <w:t>(Deloitte, 201</w:t>
            </w:r>
            <w:r>
              <w:rPr>
                <w:rFonts w:ascii="Arial" w:hAnsi="Arial" w:cs="Arial"/>
                <w:color w:val="984806" w:themeColor="accent6" w:themeShade="80"/>
              </w:rPr>
              <w:t>5</w:t>
            </w:r>
            <w:r w:rsidRPr="00AC30B6">
              <w:rPr>
                <w:rFonts w:ascii="Arial" w:hAnsi="Arial" w:cs="Arial"/>
                <w:color w:val="984806" w:themeColor="accent6" w:themeShade="80"/>
              </w:rPr>
              <w:t>)</w:t>
            </w:r>
            <w:r w:rsidR="00D7472A">
              <w:rPr>
                <w:rFonts w:ascii="Arial" w:hAnsi="Arial" w:cs="Arial"/>
                <w:color w:val="984806" w:themeColor="accent6" w:themeShade="80"/>
              </w:rPr>
              <w:t>.</w:t>
            </w:r>
          </w:p>
          <w:p w:rsidR="00650CFC"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E34E44"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D11C1">
              <w:rPr>
                <w:rFonts w:ascii="Arial" w:hAnsi="Arial" w:cs="Arial"/>
                <w:color w:val="984806" w:themeColor="accent6" w:themeShade="80"/>
              </w:rPr>
              <w:t>Perthyn will need to introduce technological ways of working, such as maximising what is currently available including Carval self-service.</w:t>
            </w:r>
            <w:r w:rsidR="00F64D14">
              <w:rPr>
                <w:rFonts w:ascii="Arial" w:hAnsi="Arial" w:cs="Arial"/>
                <w:color w:val="984806" w:themeColor="accent6" w:themeShade="80"/>
              </w:rPr>
              <w:t xml:space="preserve"> Different fund</w:t>
            </w:r>
            <w:r w:rsidR="00A541DC">
              <w:rPr>
                <w:rFonts w:ascii="Arial" w:hAnsi="Arial" w:cs="Arial"/>
                <w:color w:val="984806" w:themeColor="accent6" w:themeShade="80"/>
              </w:rPr>
              <w:t>raising</w:t>
            </w:r>
            <w:r w:rsidR="00F64D14">
              <w:rPr>
                <w:rFonts w:ascii="Arial" w:hAnsi="Arial" w:cs="Arial"/>
                <w:color w:val="984806" w:themeColor="accent6" w:themeShade="80"/>
              </w:rPr>
              <w:t xml:space="preserve"> streams can also be considered, in line with technological advances. </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AI</w:t>
            </w:r>
          </w:p>
        </w:tc>
        <w:tc>
          <w:tcPr>
            <w:tcW w:w="5548" w:type="dxa"/>
          </w:tcPr>
          <w:p w:rsidR="00650CFC" w:rsidRPr="00AC30B6" w:rsidRDefault="00D7014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Pr>
                <w:rFonts w:ascii="Arial" w:hAnsi="Arial" w:cs="Arial"/>
                <w:color w:val="984806" w:themeColor="accent6" w:themeShade="80"/>
              </w:rPr>
              <w:t>A</w:t>
            </w:r>
            <w:r w:rsidR="00650CFC" w:rsidRPr="00AC30B6">
              <w:rPr>
                <w:rFonts w:ascii="Arial" w:hAnsi="Arial" w:cs="Arial"/>
                <w:color w:val="984806" w:themeColor="accent6" w:themeShade="80"/>
              </w:rPr>
              <w:t xml:space="preserve"> world’s first national advisory body for artificial intelligence (AI)</w:t>
            </w:r>
            <w:r>
              <w:rPr>
                <w:rFonts w:ascii="Arial" w:hAnsi="Arial" w:cs="Arial"/>
                <w:color w:val="984806" w:themeColor="accent6" w:themeShade="80"/>
              </w:rPr>
              <w:t xml:space="preserve"> has been </w:t>
            </w:r>
            <w:r w:rsidR="00292D1A">
              <w:rPr>
                <w:rFonts w:ascii="Arial" w:hAnsi="Arial" w:cs="Arial"/>
                <w:color w:val="984806" w:themeColor="accent6" w:themeShade="80"/>
              </w:rPr>
              <w:t xml:space="preserve">set up </w:t>
            </w:r>
            <w:r w:rsidR="00650CFC" w:rsidRPr="00AC30B6">
              <w:rPr>
                <w:rFonts w:ascii="Arial" w:hAnsi="Arial" w:cs="Arial"/>
                <w:color w:val="984806" w:themeColor="accent6" w:themeShade="80"/>
              </w:rPr>
              <w:t>(GOV.UK, 2017</w:t>
            </w:r>
            <w:r w:rsidR="00650CFC">
              <w:rPr>
                <w:rFonts w:ascii="Arial" w:hAnsi="Arial" w:cs="Arial"/>
                <w:color w:val="984806" w:themeColor="accent6" w:themeShade="80"/>
              </w:rPr>
              <w:t>b</w:t>
            </w:r>
            <w:r w:rsidR="00650CFC" w:rsidRPr="00AC30B6">
              <w:rPr>
                <w:rFonts w:ascii="Arial" w:hAnsi="Arial" w:cs="Arial"/>
                <w:color w:val="984806" w:themeColor="accent6" w:themeShade="80"/>
              </w:rPr>
              <w:t>)</w:t>
            </w:r>
            <w:r>
              <w:rPr>
                <w:rFonts w:ascii="Arial" w:hAnsi="Arial" w:cs="Arial"/>
                <w:color w:val="984806" w:themeColor="accent6" w:themeShade="80"/>
              </w:rPr>
              <w:t>.</w:t>
            </w:r>
          </w:p>
        </w:tc>
        <w:tc>
          <w:tcPr>
            <w:tcW w:w="6379" w:type="dxa"/>
          </w:tcPr>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Forecasts predict </w:t>
            </w:r>
            <w:r w:rsidR="00C21433">
              <w:rPr>
                <w:rFonts w:ascii="Arial" w:hAnsi="Arial" w:cs="Arial"/>
                <w:color w:val="984806" w:themeColor="accent6" w:themeShade="80"/>
              </w:rPr>
              <w:t xml:space="preserve">AI </w:t>
            </w:r>
            <w:r w:rsidRPr="00AC30B6">
              <w:rPr>
                <w:rFonts w:ascii="Arial" w:hAnsi="Arial" w:cs="Arial"/>
                <w:color w:val="984806" w:themeColor="accent6" w:themeShade="80"/>
              </w:rPr>
              <w:t>could boost productivity in some sectors by up to 30% and increase GPS by 10% (Say, 2017)</w:t>
            </w:r>
            <w:r w:rsidR="00A825E5">
              <w:rPr>
                <w:rFonts w:ascii="Arial" w:hAnsi="Arial" w:cs="Arial"/>
                <w:color w:val="984806" w:themeColor="accent6" w:themeShade="80"/>
              </w:rPr>
              <w:t>.</w:t>
            </w:r>
          </w:p>
        </w:tc>
      </w:tr>
      <w:tr w:rsidR="00650CFC" w:rsidRPr="00AC30B6" w:rsidTr="00E52C64">
        <w:trPr>
          <w:trHeight w:val="407"/>
        </w:trPr>
        <w:tc>
          <w:tcPr>
            <w:cnfStyle w:val="001000000000" w:firstRow="0" w:lastRow="0" w:firstColumn="1" w:lastColumn="0" w:oddVBand="0" w:evenVBand="0" w:oddHBand="0" w:evenHBand="0" w:firstRowFirstColumn="0" w:firstRowLastColumn="0" w:lastRowFirstColumn="0" w:lastRowLastColumn="0"/>
            <w:tcW w:w="13745" w:type="dxa"/>
            <w:gridSpan w:val="3"/>
          </w:tcPr>
          <w:p w:rsidR="00650CFC" w:rsidRPr="00AC30B6" w:rsidRDefault="00650CFC" w:rsidP="00650CFC">
            <w:pPr>
              <w:jc w:val="center"/>
              <w:rPr>
                <w:rFonts w:ascii="Arial" w:hAnsi="Arial" w:cs="Arial"/>
                <w:b w:val="0"/>
                <w:bCs w:val="0"/>
              </w:rPr>
            </w:pPr>
          </w:p>
          <w:p w:rsidR="00650CFC" w:rsidRPr="00AC30B6" w:rsidRDefault="00650CFC" w:rsidP="00650CFC">
            <w:pPr>
              <w:jc w:val="center"/>
              <w:rPr>
                <w:rFonts w:ascii="Arial" w:hAnsi="Arial" w:cs="Arial"/>
                <w:b w:val="0"/>
                <w:bCs w:val="0"/>
              </w:rPr>
            </w:pPr>
            <w:r w:rsidRPr="00AC30B6">
              <w:rPr>
                <w:rFonts w:ascii="Arial" w:hAnsi="Arial" w:cs="Arial"/>
              </w:rPr>
              <w:t>Legal</w:t>
            </w:r>
          </w:p>
          <w:p w:rsidR="00650CFC" w:rsidRPr="00AC30B6" w:rsidRDefault="00650CFC" w:rsidP="00650CFC">
            <w:pPr>
              <w:jc w:val="center"/>
              <w:rPr>
                <w:rFonts w:ascii="Arial" w:hAnsi="Arial" w:cs="Arial"/>
              </w:rPr>
            </w:pP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Apprenticeship levy</w:t>
            </w:r>
          </w:p>
          <w:p w:rsidR="00650CFC" w:rsidRPr="00AC30B6" w:rsidRDefault="00650CFC" w:rsidP="00650CFC">
            <w:pPr>
              <w:rPr>
                <w:rFonts w:ascii="Arial" w:hAnsi="Arial" w:cs="Arial"/>
              </w:rPr>
            </w:pPr>
          </w:p>
        </w:tc>
        <w:tc>
          <w:tcPr>
            <w:tcW w:w="5548" w:type="dxa"/>
          </w:tcPr>
          <w:p w:rsidR="00650CFC" w:rsidRPr="00AC30B6" w:rsidRDefault="00AD303E"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Pr>
                <w:rFonts w:ascii="Arial" w:hAnsi="Arial" w:cs="Arial"/>
                <w:color w:val="984806" w:themeColor="accent6" w:themeShade="80"/>
              </w:rPr>
              <w:t xml:space="preserve">Employees </w:t>
            </w:r>
            <w:r w:rsidR="00650CFC" w:rsidRPr="00AC30B6">
              <w:rPr>
                <w:rFonts w:ascii="Arial" w:hAnsi="Arial" w:cs="Arial"/>
                <w:color w:val="984806" w:themeColor="accent6" w:themeShade="80"/>
              </w:rPr>
              <w:t>with a pay bill over £3 million each year</w:t>
            </w:r>
            <w:r>
              <w:rPr>
                <w:rFonts w:ascii="Arial" w:hAnsi="Arial" w:cs="Arial"/>
                <w:color w:val="984806" w:themeColor="accent6" w:themeShade="80"/>
              </w:rPr>
              <w:t xml:space="preserve"> m</w:t>
            </w:r>
            <w:r w:rsidR="00650CFC" w:rsidRPr="00AC30B6">
              <w:rPr>
                <w:rFonts w:ascii="Arial" w:hAnsi="Arial" w:cs="Arial"/>
                <w:color w:val="984806" w:themeColor="accent6" w:themeShade="80"/>
              </w:rPr>
              <w:t>ust pay the apprenticeship levy from 6 April 2017. The apprenticeship service only supports the English apprenticeship system</w:t>
            </w:r>
            <w:r w:rsidR="00401331">
              <w:rPr>
                <w:rFonts w:ascii="Arial" w:hAnsi="Arial" w:cs="Arial"/>
                <w:color w:val="984806" w:themeColor="accent6" w:themeShade="80"/>
              </w:rPr>
              <w:t xml:space="preserve"> </w:t>
            </w:r>
            <w:r w:rsidR="00650CFC" w:rsidRPr="00AC30B6">
              <w:rPr>
                <w:rFonts w:ascii="Arial" w:hAnsi="Arial" w:cs="Arial"/>
                <w:color w:val="984806" w:themeColor="accent6" w:themeShade="80"/>
              </w:rPr>
              <w:t>(GOV.UK, 2017</w:t>
            </w:r>
            <w:r w:rsidR="00650CFC">
              <w:rPr>
                <w:rFonts w:ascii="Arial" w:hAnsi="Arial" w:cs="Arial"/>
                <w:color w:val="984806" w:themeColor="accent6" w:themeShade="80"/>
              </w:rPr>
              <w:t>a</w:t>
            </w:r>
            <w:r w:rsidR="00650CFC" w:rsidRPr="00AC30B6">
              <w:rPr>
                <w:rFonts w:ascii="Arial" w:hAnsi="Arial" w:cs="Arial"/>
                <w:color w:val="984806" w:themeColor="accent6" w:themeShade="80"/>
              </w:rPr>
              <w:t>)</w:t>
            </w:r>
            <w:r w:rsidR="00401331">
              <w:rPr>
                <w:rFonts w:ascii="Arial" w:hAnsi="Arial" w:cs="Arial"/>
                <w:color w:val="984806" w:themeColor="accent6" w:themeShade="80"/>
              </w:rPr>
              <w:t>.</w:t>
            </w:r>
          </w:p>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p>
        </w:tc>
        <w:tc>
          <w:tcPr>
            <w:tcW w:w="6379" w:type="dxa"/>
          </w:tcPr>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The announcement of the apprenticeship levy on large employers </w:t>
            </w:r>
            <w:r w:rsidR="009B7390">
              <w:rPr>
                <w:rFonts w:ascii="Arial" w:hAnsi="Arial" w:cs="Arial"/>
                <w:color w:val="984806" w:themeColor="accent6" w:themeShade="80"/>
              </w:rPr>
              <w:t>may</w:t>
            </w:r>
            <w:r w:rsidRPr="00AC30B6">
              <w:rPr>
                <w:rFonts w:ascii="Arial" w:hAnsi="Arial" w:cs="Arial"/>
                <w:color w:val="984806" w:themeColor="accent6" w:themeShade="80"/>
              </w:rPr>
              <w:t xml:space="preserve"> increase in apprenticeship and training opportunities within the sector (Gardiner, 2017)</w:t>
            </w:r>
            <w:r w:rsidR="00E53AE0">
              <w:rPr>
                <w:rFonts w:ascii="Arial" w:hAnsi="Arial" w:cs="Arial"/>
                <w:color w:val="984806" w:themeColor="accent6" w:themeShade="80"/>
              </w:rPr>
              <w:t xml:space="preserve">. </w:t>
            </w:r>
            <w:r w:rsidR="00BA42B7">
              <w:rPr>
                <w:rFonts w:ascii="Arial" w:hAnsi="Arial" w:cs="Arial"/>
                <w:color w:val="984806" w:themeColor="accent6" w:themeShade="80"/>
              </w:rPr>
              <w:t>It also presents an opportunity to emplo</w:t>
            </w:r>
            <w:r w:rsidR="00A6574F">
              <w:rPr>
                <w:rFonts w:ascii="Arial" w:hAnsi="Arial" w:cs="Arial"/>
                <w:color w:val="984806" w:themeColor="accent6" w:themeShade="80"/>
              </w:rPr>
              <w:t>y</w:t>
            </w:r>
            <w:r w:rsidR="00BA42B7">
              <w:rPr>
                <w:rFonts w:ascii="Arial" w:hAnsi="Arial" w:cs="Arial"/>
                <w:color w:val="984806" w:themeColor="accent6" w:themeShade="80"/>
              </w:rPr>
              <w:t xml:space="preserve"> younger employees </w:t>
            </w:r>
            <w:r w:rsidR="00D22D6D">
              <w:rPr>
                <w:rFonts w:ascii="Arial" w:hAnsi="Arial" w:cs="Arial"/>
                <w:color w:val="984806" w:themeColor="accent6" w:themeShade="80"/>
              </w:rPr>
              <w:t>on lower wages, which could offset NLW costs.</w:t>
            </w:r>
          </w:p>
        </w:tc>
      </w:tr>
      <w:tr w:rsidR="00650CFC" w:rsidRPr="00AC30B6" w:rsidTr="00E52C64">
        <w:trPr>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Sleep-in pay back</w:t>
            </w:r>
          </w:p>
        </w:tc>
        <w:tc>
          <w:tcPr>
            <w:tcW w:w="5548" w:type="dxa"/>
          </w:tcPr>
          <w:p w:rsidR="00650CFC" w:rsidRPr="005C7ECD"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rPr>
            </w:pPr>
            <w:r w:rsidRPr="005C7ECD">
              <w:rPr>
                <w:rFonts w:ascii="Arial" w:hAnsi="Arial" w:cs="Arial"/>
                <w:color w:val="00B050"/>
              </w:rPr>
              <w:t>Earlier this year the government waived further penalties for sleep-in shifts underpayment arising before 26 July 2017</w:t>
            </w:r>
            <w:r w:rsidR="00FD4765">
              <w:rPr>
                <w:rFonts w:ascii="Arial" w:hAnsi="Arial" w:cs="Arial"/>
                <w:color w:val="00B050"/>
              </w:rPr>
              <w:t xml:space="preserve"> </w:t>
            </w:r>
            <w:r w:rsidRPr="005C7ECD">
              <w:rPr>
                <w:rFonts w:ascii="Arial" w:hAnsi="Arial" w:cs="Arial"/>
                <w:color w:val="00B050"/>
              </w:rPr>
              <w:t>(GOV.UK, 2017g)</w:t>
            </w:r>
            <w:r w:rsidR="00E92ED4">
              <w:rPr>
                <w:rFonts w:ascii="Arial" w:hAnsi="Arial" w:cs="Arial"/>
                <w:color w:val="00B050"/>
              </w:rPr>
              <w:t>.</w:t>
            </w:r>
          </w:p>
        </w:tc>
        <w:tc>
          <w:tcPr>
            <w:tcW w:w="6379" w:type="dxa"/>
          </w:tcPr>
          <w:p w:rsidR="00650CFC" w:rsidRPr="005C7ECD"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rPr>
            </w:pPr>
            <w:r w:rsidRPr="005C7ECD">
              <w:rPr>
                <w:rFonts w:ascii="Arial" w:hAnsi="Arial" w:cs="Arial"/>
                <w:color w:val="00B050"/>
              </w:rPr>
              <w:t xml:space="preserve">Minimal impact as Perthyn have reimbursed all sleep-in claims. </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Travel time</w:t>
            </w:r>
          </w:p>
        </w:tc>
        <w:tc>
          <w:tcPr>
            <w:tcW w:w="5548" w:type="dxa"/>
          </w:tcPr>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In September 2015 an EU court ruled that time spent travelling from home to work and back counts as working time for those with no fixed place of work (such as domiciliary care staff) (Gardiner, 2017)</w:t>
            </w:r>
            <w:r w:rsidR="005A259D">
              <w:rPr>
                <w:rFonts w:ascii="Arial" w:hAnsi="Arial" w:cs="Arial"/>
                <w:color w:val="984806" w:themeColor="accent6" w:themeShade="80"/>
              </w:rPr>
              <w:t>.</w:t>
            </w:r>
          </w:p>
        </w:tc>
        <w:tc>
          <w:tcPr>
            <w:tcW w:w="6379" w:type="dxa"/>
          </w:tcPr>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This</w:t>
            </w:r>
            <w:r w:rsidR="001B60CD">
              <w:rPr>
                <w:rFonts w:ascii="Arial" w:hAnsi="Arial" w:cs="Arial"/>
                <w:color w:val="984806" w:themeColor="accent6" w:themeShade="80"/>
              </w:rPr>
              <w:t xml:space="preserve"> </w:t>
            </w:r>
            <w:r w:rsidRPr="00AC30B6">
              <w:rPr>
                <w:rFonts w:ascii="Arial" w:hAnsi="Arial" w:cs="Arial"/>
                <w:color w:val="984806" w:themeColor="accent6" w:themeShade="80"/>
              </w:rPr>
              <w:t>may add weight to calls for care providers to properly remunerate travel time as well as ‘contact’ hours (Gardiner, 2017)</w:t>
            </w:r>
            <w:r w:rsidR="005A259D">
              <w:rPr>
                <w:rFonts w:ascii="Arial" w:hAnsi="Arial" w:cs="Arial"/>
                <w:color w:val="984806" w:themeColor="accent6" w:themeShade="80"/>
              </w:rPr>
              <w:t>.</w:t>
            </w:r>
          </w:p>
        </w:tc>
      </w:tr>
      <w:tr w:rsidR="00650CFC" w:rsidRPr="00AC30B6" w:rsidTr="00E52C64">
        <w:trPr>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Employment status</w:t>
            </w:r>
          </w:p>
        </w:tc>
        <w:tc>
          <w:tcPr>
            <w:tcW w:w="5548" w:type="dxa"/>
          </w:tcPr>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In October </w:t>
            </w:r>
            <w:r w:rsidR="009F48C7">
              <w:rPr>
                <w:rFonts w:ascii="Arial" w:hAnsi="Arial" w:cs="Arial"/>
                <w:color w:val="984806" w:themeColor="accent6" w:themeShade="80"/>
              </w:rPr>
              <w:t xml:space="preserve">2016, </w:t>
            </w:r>
            <w:r w:rsidRPr="00AC30B6">
              <w:rPr>
                <w:rFonts w:ascii="Arial" w:hAnsi="Arial" w:cs="Arial"/>
                <w:color w:val="984806" w:themeColor="accent6" w:themeShade="80"/>
              </w:rPr>
              <w:t>two Uber drivers</w:t>
            </w:r>
            <w:r w:rsidR="009F48C7">
              <w:rPr>
                <w:rFonts w:ascii="Arial" w:hAnsi="Arial" w:cs="Arial"/>
                <w:color w:val="984806" w:themeColor="accent6" w:themeShade="80"/>
              </w:rPr>
              <w:t xml:space="preserve"> won an appeal to </w:t>
            </w:r>
            <w:r w:rsidRPr="00AC30B6">
              <w:rPr>
                <w:rFonts w:ascii="Arial" w:hAnsi="Arial" w:cs="Arial"/>
                <w:color w:val="984806" w:themeColor="accent6" w:themeShade="80"/>
              </w:rPr>
              <w:t>be treated as having worker status, entitl</w:t>
            </w:r>
            <w:r w:rsidR="002C1B32">
              <w:rPr>
                <w:rFonts w:ascii="Arial" w:hAnsi="Arial" w:cs="Arial"/>
                <w:color w:val="984806" w:themeColor="accent6" w:themeShade="80"/>
              </w:rPr>
              <w:t>ing</w:t>
            </w:r>
            <w:r w:rsidRPr="00AC30B6">
              <w:rPr>
                <w:rFonts w:ascii="Arial" w:hAnsi="Arial" w:cs="Arial"/>
                <w:color w:val="984806" w:themeColor="accent6" w:themeShade="80"/>
              </w:rPr>
              <w:t xml:space="preserve"> them to holiday pay, sick pay and the national living wage, among</w:t>
            </w:r>
            <w:r w:rsidR="00F97759">
              <w:rPr>
                <w:rFonts w:ascii="Arial" w:hAnsi="Arial" w:cs="Arial"/>
                <w:color w:val="984806" w:themeColor="accent6" w:themeShade="80"/>
              </w:rPr>
              <w:t>st</w:t>
            </w:r>
            <w:r w:rsidRPr="00AC30B6">
              <w:rPr>
                <w:rFonts w:ascii="Arial" w:hAnsi="Arial" w:cs="Arial"/>
                <w:color w:val="984806" w:themeColor="accent6" w:themeShade="80"/>
              </w:rPr>
              <w:t xml:space="preserve"> other protections</w:t>
            </w:r>
            <w:r w:rsidR="00D8347F">
              <w:rPr>
                <w:rFonts w:ascii="Arial" w:hAnsi="Arial" w:cs="Arial"/>
                <w:color w:val="984806" w:themeColor="accent6" w:themeShade="80"/>
              </w:rPr>
              <w:t xml:space="preserve"> </w:t>
            </w:r>
            <w:r w:rsidRPr="00AC30B6">
              <w:rPr>
                <w:rFonts w:ascii="Arial" w:hAnsi="Arial" w:cs="Arial"/>
                <w:color w:val="984806" w:themeColor="accent6" w:themeShade="80"/>
              </w:rPr>
              <w:t>(</w:t>
            </w:r>
            <w:r>
              <w:rPr>
                <w:rFonts w:ascii="Arial" w:hAnsi="Arial" w:cs="Arial"/>
                <w:color w:val="984806" w:themeColor="accent6" w:themeShade="80"/>
              </w:rPr>
              <w:t>Makoff,</w:t>
            </w:r>
            <w:r w:rsidRPr="00AC30B6">
              <w:rPr>
                <w:rFonts w:ascii="Arial" w:hAnsi="Arial" w:cs="Arial"/>
                <w:color w:val="984806" w:themeColor="accent6" w:themeShade="80"/>
              </w:rPr>
              <w:t xml:space="preserve"> 2017</w:t>
            </w:r>
            <w:r>
              <w:rPr>
                <w:rFonts w:ascii="Arial" w:hAnsi="Arial" w:cs="Arial"/>
                <w:color w:val="984806" w:themeColor="accent6" w:themeShade="80"/>
              </w:rPr>
              <w:t>a</w:t>
            </w:r>
            <w:r w:rsidRPr="00AC30B6">
              <w:rPr>
                <w:rFonts w:ascii="Arial" w:hAnsi="Arial" w:cs="Arial"/>
                <w:color w:val="984806" w:themeColor="accent6" w:themeShade="80"/>
              </w:rPr>
              <w:t>)</w:t>
            </w:r>
            <w:r w:rsidR="00D8347F">
              <w:rPr>
                <w:rFonts w:ascii="Arial" w:hAnsi="Arial" w:cs="Arial"/>
                <w:color w:val="984806" w:themeColor="accent6" w:themeShade="80"/>
              </w:rPr>
              <w:t>.</w:t>
            </w:r>
          </w:p>
        </w:tc>
        <w:tc>
          <w:tcPr>
            <w:tcW w:w="6379" w:type="dxa"/>
          </w:tcPr>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Employees have all the rights that workers have. Additionally, they are entitled to things like protection against unfair dismissal, redundancy pay, a minimum notice period and time off for emergencies</w:t>
            </w:r>
            <w:r w:rsidR="00FC525E">
              <w:rPr>
                <w:rFonts w:ascii="Arial" w:hAnsi="Arial" w:cs="Arial"/>
                <w:color w:val="984806" w:themeColor="accent6" w:themeShade="80"/>
              </w:rPr>
              <w:t xml:space="preserve"> </w:t>
            </w:r>
            <w:r w:rsidRPr="00AC30B6">
              <w:rPr>
                <w:rFonts w:ascii="Arial" w:hAnsi="Arial" w:cs="Arial"/>
                <w:color w:val="984806" w:themeColor="accent6" w:themeShade="80"/>
              </w:rPr>
              <w:t>(GOV.UK, 2017</w:t>
            </w:r>
            <w:r>
              <w:rPr>
                <w:rFonts w:ascii="Arial" w:hAnsi="Arial" w:cs="Arial"/>
                <w:color w:val="984806" w:themeColor="accent6" w:themeShade="80"/>
              </w:rPr>
              <w:t>c</w:t>
            </w:r>
            <w:r w:rsidRPr="00AC30B6">
              <w:rPr>
                <w:rFonts w:ascii="Arial" w:hAnsi="Arial" w:cs="Arial"/>
                <w:color w:val="984806" w:themeColor="accent6" w:themeShade="80"/>
              </w:rPr>
              <w:t>)</w:t>
            </w:r>
            <w:r w:rsidR="00FC525E">
              <w:rPr>
                <w:rFonts w:ascii="Arial" w:hAnsi="Arial" w:cs="Arial"/>
                <w:color w:val="984806" w:themeColor="accent6" w:themeShade="80"/>
              </w:rPr>
              <w:t>.</w:t>
            </w:r>
            <w:r w:rsidR="00396678">
              <w:rPr>
                <w:rFonts w:ascii="Arial" w:hAnsi="Arial" w:cs="Arial"/>
                <w:color w:val="984806" w:themeColor="accent6" w:themeShade="80"/>
              </w:rPr>
              <w:t xml:space="preserve"> Organisations will need to revise their policies and contracts </w:t>
            </w:r>
            <w:r w:rsidR="000B40AF">
              <w:rPr>
                <w:rFonts w:ascii="Arial" w:hAnsi="Arial" w:cs="Arial"/>
                <w:color w:val="984806" w:themeColor="accent6" w:themeShade="80"/>
              </w:rPr>
              <w:t>to ensure they are</w:t>
            </w:r>
            <w:r w:rsidR="00D92525">
              <w:rPr>
                <w:rFonts w:ascii="Arial" w:hAnsi="Arial" w:cs="Arial"/>
                <w:color w:val="984806" w:themeColor="accent6" w:themeShade="80"/>
              </w:rPr>
              <w:t xml:space="preserve"> meeting minimum requirements. Continuous HR training and employment law updates will </w:t>
            </w:r>
            <w:r w:rsidR="00E45C59">
              <w:rPr>
                <w:rFonts w:ascii="Arial" w:hAnsi="Arial" w:cs="Arial"/>
                <w:color w:val="984806" w:themeColor="accent6" w:themeShade="80"/>
              </w:rPr>
              <w:t xml:space="preserve">help organisations remain compliant. </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GDPR</w:t>
            </w:r>
          </w:p>
        </w:tc>
        <w:tc>
          <w:tcPr>
            <w:tcW w:w="5548" w:type="dxa"/>
          </w:tcPr>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The new data protection rules come into force on 25 May 2018 (Dillon, 2017)</w:t>
            </w:r>
            <w:r w:rsidR="008041E7">
              <w:rPr>
                <w:rFonts w:ascii="Arial" w:hAnsi="Arial" w:cs="Arial"/>
                <w:color w:val="984806" w:themeColor="accent6" w:themeShade="80"/>
              </w:rPr>
              <w:t>.</w:t>
            </w:r>
          </w:p>
        </w:tc>
        <w:tc>
          <w:tcPr>
            <w:tcW w:w="6379" w:type="dxa"/>
          </w:tcPr>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Companies should expect a significant increase in subject access requests, and processes must be put in </w:t>
            </w:r>
            <w:proofErr w:type="gramStart"/>
            <w:r w:rsidRPr="00AC30B6">
              <w:rPr>
                <w:rFonts w:ascii="Arial" w:hAnsi="Arial" w:cs="Arial"/>
                <w:color w:val="984806" w:themeColor="accent6" w:themeShade="80"/>
              </w:rPr>
              <w:t>place</w:t>
            </w:r>
            <w:proofErr w:type="gramEnd"/>
            <w:r w:rsidRPr="00AC30B6">
              <w:rPr>
                <w:rFonts w:ascii="Arial" w:hAnsi="Arial" w:cs="Arial"/>
                <w:color w:val="984806" w:themeColor="accent6" w:themeShade="80"/>
              </w:rPr>
              <w:t xml:space="preserve"> so those requests can be handled as quickly and compliantly as possible. (Dillon, 2017)</w:t>
            </w:r>
            <w:r w:rsidR="00FC525E">
              <w:rPr>
                <w:rFonts w:ascii="Arial" w:hAnsi="Arial" w:cs="Arial"/>
                <w:color w:val="984806" w:themeColor="accent6" w:themeShade="80"/>
              </w:rPr>
              <w:t xml:space="preserve">. Data compliance will hold greater significance as the increase in fees can severely damage an organisation’s </w:t>
            </w:r>
            <w:r w:rsidR="00296167">
              <w:rPr>
                <w:rFonts w:ascii="Arial" w:hAnsi="Arial" w:cs="Arial"/>
                <w:color w:val="984806" w:themeColor="accent6" w:themeShade="80"/>
              </w:rPr>
              <w:t>finances</w:t>
            </w:r>
            <w:r w:rsidR="00FC525E">
              <w:rPr>
                <w:rFonts w:ascii="Arial" w:hAnsi="Arial" w:cs="Arial"/>
                <w:color w:val="984806" w:themeColor="accent6" w:themeShade="80"/>
              </w:rPr>
              <w:t xml:space="preserve">.  </w:t>
            </w:r>
          </w:p>
        </w:tc>
      </w:tr>
      <w:tr w:rsidR="00650CFC" w:rsidRPr="00AC30B6" w:rsidTr="00E52C64">
        <w:trPr>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lastRenderedPageBreak/>
              <w:t>Health and safety regulations</w:t>
            </w:r>
          </w:p>
        </w:tc>
        <w:tc>
          <w:tcPr>
            <w:tcW w:w="5548" w:type="dxa"/>
          </w:tcPr>
          <w:p w:rsidR="00650CFC" w:rsidRPr="00AC30B6" w:rsidRDefault="00DE1972"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Pr>
                <w:rFonts w:ascii="Arial" w:hAnsi="Arial" w:cs="Arial"/>
                <w:color w:val="984806" w:themeColor="accent6" w:themeShade="80"/>
              </w:rPr>
              <w:t>Due to</w:t>
            </w:r>
            <w:r w:rsidR="00650CFC" w:rsidRPr="00AC30B6">
              <w:rPr>
                <w:rFonts w:ascii="Arial" w:hAnsi="Arial" w:cs="Arial"/>
                <w:color w:val="984806" w:themeColor="accent6" w:themeShade="80"/>
              </w:rPr>
              <w:t xml:space="preserve"> the Grenfell Tower blaze</w:t>
            </w:r>
            <w:r>
              <w:rPr>
                <w:rFonts w:ascii="Arial" w:hAnsi="Arial" w:cs="Arial"/>
                <w:color w:val="984806" w:themeColor="accent6" w:themeShade="80"/>
              </w:rPr>
              <w:t>, the g</w:t>
            </w:r>
            <w:r w:rsidRPr="00AC30B6">
              <w:rPr>
                <w:rFonts w:ascii="Arial" w:hAnsi="Arial" w:cs="Arial"/>
                <w:color w:val="984806" w:themeColor="accent6" w:themeShade="80"/>
              </w:rPr>
              <w:t>overnment has been urged to scrap its approach to deregulation of health and safety legislation</w:t>
            </w:r>
            <w:r w:rsidR="00650CFC" w:rsidRPr="00AC30B6">
              <w:rPr>
                <w:rFonts w:ascii="Arial" w:hAnsi="Arial" w:cs="Arial"/>
                <w:color w:val="984806" w:themeColor="accent6" w:themeShade="80"/>
              </w:rPr>
              <w:t xml:space="preserve"> (IOSH, 2017)</w:t>
            </w:r>
            <w:r w:rsidR="008041E7">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Home care workers can face considerable work-related health and safety risks (UNISON)</w:t>
            </w:r>
            <w:r w:rsidR="009E7143">
              <w:rPr>
                <w:rFonts w:ascii="Arial" w:hAnsi="Arial" w:cs="Arial"/>
                <w:color w:val="984806" w:themeColor="accent6" w:themeShade="80"/>
              </w:rPr>
              <w:t>.</w:t>
            </w:r>
          </w:p>
        </w:tc>
        <w:tc>
          <w:tcPr>
            <w:tcW w:w="6379" w:type="dxa"/>
          </w:tcPr>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Good, well-evidenced and proportionate regulations in health and safety, based on full consultation, are developed and adopted because they save lives and protect people’s health and wellbeing. They provide essential protection for the public from identifiable risks</w:t>
            </w:r>
            <w:r w:rsidR="00B35382">
              <w:rPr>
                <w:rFonts w:ascii="Arial" w:hAnsi="Arial" w:cs="Arial"/>
                <w:color w:val="984806" w:themeColor="accent6" w:themeShade="80"/>
              </w:rPr>
              <w:t xml:space="preserve"> </w:t>
            </w:r>
            <w:r w:rsidRPr="00AC30B6">
              <w:rPr>
                <w:rFonts w:ascii="Arial" w:hAnsi="Arial" w:cs="Arial"/>
                <w:color w:val="984806" w:themeColor="accent6" w:themeShade="80"/>
              </w:rPr>
              <w:t>(Faragher, 2017)</w:t>
            </w:r>
            <w:r w:rsidR="00B35382">
              <w:rPr>
                <w:rFonts w:ascii="Arial" w:hAnsi="Arial" w:cs="Arial"/>
                <w:color w:val="984806" w:themeColor="accent6" w:themeShade="80"/>
              </w:rPr>
              <w:t>.</w:t>
            </w:r>
            <w:r w:rsidR="00DE1972">
              <w:rPr>
                <w:rFonts w:ascii="Arial" w:hAnsi="Arial" w:cs="Arial"/>
                <w:color w:val="984806" w:themeColor="accent6" w:themeShade="80"/>
              </w:rPr>
              <w:t xml:space="preserve"> Organisations will need to ensure they are aware of public and their workers safety</w:t>
            </w:r>
            <w:r w:rsidR="00300919">
              <w:rPr>
                <w:rFonts w:ascii="Arial" w:hAnsi="Arial" w:cs="Arial"/>
                <w:color w:val="984806" w:themeColor="accent6" w:themeShade="80"/>
              </w:rPr>
              <w:t xml:space="preserve">, and </w:t>
            </w:r>
            <w:r w:rsidR="00563371">
              <w:rPr>
                <w:rFonts w:ascii="Arial" w:hAnsi="Arial" w:cs="Arial"/>
                <w:color w:val="984806" w:themeColor="accent6" w:themeShade="80"/>
              </w:rPr>
              <w:t xml:space="preserve">comply with </w:t>
            </w:r>
            <w:r w:rsidR="00300919">
              <w:rPr>
                <w:rFonts w:ascii="Arial" w:hAnsi="Arial" w:cs="Arial"/>
                <w:color w:val="984806" w:themeColor="accent6" w:themeShade="80"/>
              </w:rPr>
              <w:t>all health and safety standards.</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Health and safety risks can be reduced in many areas, but this is only possible if employers’ make sure that they address the health and safety hazards faced by this group of workers properly (UNISON)</w:t>
            </w:r>
            <w:r w:rsidR="001C143B">
              <w:rPr>
                <w:rFonts w:ascii="Arial" w:hAnsi="Arial" w:cs="Arial"/>
                <w:color w:val="984806" w:themeColor="accent6" w:themeShade="80"/>
              </w:rPr>
              <w:t>.</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Employment law</w:t>
            </w:r>
          </w:p>
        </w:tc>
        <w:tc>
          <w:tcPr>
            <w:tcW w:w="5548" w:type="dxa"/>
          </w:tcPr>
          <w:p w:rsidR="00650CFC" w:rsidRPr="00AC30B6" w:rsidRDefault="00AE4941"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Pr>
                <w:rFonts w:ascii="Arial" w:hAnsi="Arial" w:cs="Arial"/>
                <w:color w:val="FF0000"/>
              </w:rPr>
              <w:t>Employment tribunal claims have steadily increased s</w:t>
            </w:r>
            <w:r w:rsidR="00650CFC" w:rsidRPr="00AC30B6">
              <w:rPr>
                <w:rFonts w:ascii="Arial" w:hAnsi="Arial" w:cs="Arial"/>
                <w:color w:val="FF0000"/>
              </w:rPr>
              <w:t>ince fees have been abolished</w:t>
            </w:r>
            <w:r w:rsidR="00FA4683">
              <w:rPr>
                <w:rFonts w:ascii="Arial" w:hAnsi="Arial" w:cs="Arial"/>
                <w:color w:val="FF0000"/>
              </w:rPr>
              <w:t xml:space="preserve"> (</w:t>
            </w:r>
            <w:r w:rsidR="00650CFC" w:rsidRPr="00AC30B6">
              <w:rPr>
                <w:rFonts w:ascii="Arial" w:hAnsi="Arial" w:cs="Arial"/>
                <w:color w:val="FF0000"/>
              </w:rPr>
              <w:t>Dillion, 2017)</w:t>
            </w:r>
            <w:r w:rsidR="00FA4683">
              <w:rPr>
                <w:rFonts w:ascii="Arial" w:hAnsi="Arial" w:cs="Arial"/>
                <w:color w:val="FF0000"/>
              </w:rPr>
              <w:t>.</w:t>
            </w:r>
          </w:p>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p>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AC30B6">
              <w:rPr>
                <w:rFonts w:ascii="Arial" w:hAnsi="Arial" w:cs="Arial"/>
                <w:color w:val="FF0000"/>
              </w:rPr>
              <w:t>Employment rights derived from EU law will remain largely in place at the point of Brexit but could, over time, be amended or repealed (CIPD</w:t>
            </w:r>
            <w:r>
              <w:rPr>
                <w:rFonts w:ascii="Arial" w:hAnsi="Arial" w:cs="Arial"/>
                <w:color w:val="FF0000"/>
              </w:rPr>
              <w:t>d</w:t>
            </w:r>
            <w:r w:rsidRPr="00AC30B6">
              <w:rPr>
                <w:rFonts w:ascii="Arial" w:hAnsi="Arial" w:cs="Arial"/>
                <w:color w:val="FF0000"/>
              </w:rPr>
              <w:t>, 2017)</w:t>
            </w:r>
            <w:r w:rsidR="00FA4683">
              <w:rPr>
                <w:rFonts w:ascii="Arial" w:hAnsi="Arial" w:cs="Arial"/>
                <w:color w:val="FF0000"/>
              </w:rPr>
              <w:t>.</w:t>
            </w:r>
          </w:p>
        </w:tc>
        <w:tc>
          <w:tcPr>
            <w:tcW w:w="6379" w:type="dxa"/>
          </w:tcPr>
          <w:p w:rsidR="00650CFC" w:rsidRPr="00AC30B6"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AC30B6">
              <w:rPr>
                <w:rFonts w:ascii="Arial" w:hAnsi="Arial" w:cs="Arial"/>
                <w:color w:val="FF0000"/>
              </w:rPr>
              <w:t>When HR professionals are giving advice to managers and internal customers, they must tread carefully, and warn against the increased risk of a claim. The danger of not doing so could prove extremely costly to the business (Dillion, 2017)</w:t>
            </w:r>
            <w:r w:rsidR="00DD0F73">
              <w:rPr>
                <w:rFonts w:ascii="Arial" w:hAnsi="Arial" w:cs="Arial"/>
                <w:color w:val="FF0000"/>
              </w:rPr>
              <w:t xml:space="preserve">. </w:t>
            </w:r>
            <w:r w:rsidR="00A97285">
              <w:rPr>
                <w:rFonts w:ascii="Arial" w:hAnsi="Arial" w:cs="Arial"/>
                <w:color w:val="FF0000"/>
              </w:rPr>
              <w:t xml:space="preserve">Organisations must ensure their teams are </w:t>
            </w:r>
            <w:r w:rsidR="00E71BBA">
              <w:rPr>
                <w:rFonts w:ascii="Arial" w:hAnsi="Arial" w:cs="Arial"/>
                <w:color w:val="FF0000"/>
              </w:rPr>
              <w:t>trained</w:t>
            </w:r>
            <w:r w:rsidR="00F44004">
              <w:rPr>
                <w:rFonts w:ascii="Arial" w:hAnsi="Arial" w:cs="Arial"/>
                <w:color w:val="FF0000"/>
              </w:rPr>
              <w:t>, upskilled and attend regular employment law updates.</w:t>
            </w:r>
          </w:p>
        </w:tc>
      </w:tr>
      <w:tr w:rsidR="00650CFC" w:rsidRPr="00AC30B6" w:rsidTr="00E52C64">
        <w:trPr>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Auto-enrolment</w:t>
            </w:r>
          </w:p>
        </w:tc>
        <w:tc>
          <w:tcPr>
            <w:tcW w:w="5548" w:type="dxa"/>
          </w:tcPr>
          <w:p w:rsidR="00650CFC" w:rsidRPr="001E5EA8" w:rsidRDefault="00180E31"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rPr>
            </w:pPr>
            <w:r>
              <w:rPr>
                <w:rFonts w:ascii="Arial" w:hAnsi="Arial" w:cs="Arial"/>
                <w:color w:val="00B050"/>
              </w:rPr>
              <w:t>It is c</w:t>
            </w:r>
            <w:r w:rsidR="00650CFC" w:rsidRPr="001E5EA8">
              <w:rPr>
                <w:rFonts w:ascii="Arial" w:hAnsi="Arial" w:cs="Arial"/>
                <w:color w:val="00B050"/>
              </w:rPr>
              <w:t>ompulsory for employers to automatically enrol their eligible workers into a pension scheme. The employer must also pay money into the scheme</w:t>
            </w:r>
            <w:r w:rsidR="00444849">
              <w:rPr>
                <w:rFonts w:ascii="Arial" w:hAnsi="Arial" w:cs="Arial"/>
                <w:color w:val="00B050"/>
              </w:rPr>
              <w:t xml:space="preserve"> </w:t>
            </w:r>
            <w:r w:rsidR="00650CFC" w:rsidRPr="001E5EA8">
              <w:rPr>
                <w:rFonts w:ascii="Arial" w:hAnsi="Arial" w:cs="Arial"/>
                <w:color w:val="00B050"/>
              </w:rPr>
              <w:t>(Pensions Advisory Service, 2017)</w:t>
            </w:r>
            <w:r w:rsidR="00563575">
              <w:rPr>
                <w:rFonts w:ascii="Arial" w:hAnsi="Arial" w:cs="Arial"/>
                <w:color w:val="00B050"/>
              </w:rPr>
              <w:t>.</w:t>
            </w:r>
          </w:p>
          <w:p w:rsidR="00650CFC" w:rsidRPr="001E5EA8"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rPr>
            </w:pPr>
          </w:p>
        </w:tc>
        <w:tc>
          <w:tcPr>
            <w:tcW w:w="6379" w:type="dxa"/>
          </w:tcPr>
          <w:p w:rsidR="00650CFC" w:rsidRPr="001E5EA8"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rPr>
            </w:pPr>
            <w:r w:rsidRPr="001E5EA8">
              <w:rPr>
                <w:rFonts w:ascii="Arial" w:hAnsi="Arial" w:cs="Arial"/>
                <w:color w:val="00B050"/>
              </w:rPr>
              <w:t>Perthyn have offered a pension for many years</w:t>
            </w:r>
            <w:r w:rsidR="00444849">
              <w:rPr>
                <w:rFonts w:ascii="Arial" w:hAnsi="Arial" w:cs="Arial"/>
                <w:color w:val="00B050"/>
              </w:rPr>
              <w:t>, however</w:t>
            </w:r>
            <w:r w:rsidRPr="001E5EA8">
              <w:rPr>
                <w:rFonts w:ascii="Arial" w:hAnsi="Arial" w:cs="Arial"/>
                <w:color w:val="00B050"/>
              </w:rPr>
              <w:t xml:space="preserve"> auto-enrolment prevents pensions being advertised as a benefit. </w:t>
            </w:r>
            <w:r w:rsidR="00647B2A">
              <w:rPr>
                <w:rFonts w:ascii="Arial" w:hAnsi="Arial" w:cs="Arial"/>
                <w:color w:val="00B050"/>
              </w:rPr>
              <w:t>Relatively low impact.</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Salary sacrifice schemes</w:t>
            </w:r>
          </w:p>
        </w:tc>
        <w:tc>
          <w:tcPr>
            <w:tcW w:w="5548" w:type="dxa"/>
          </w:tcPr>
          <w:p w:rsidR="00650CFC" w:rsidRPr="001E5EA8"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B050"/>
              </w:rPr>
            </w:pPr>
            <w:r w:rsidRPr="001E5EA8">
              <w:rPr>
                <w:rFonts w:ascii="Arial" w:hAnsi="Arial" w:cs="Arial"/>
                <w:color w:val="00B050"/>
              </w:rPr>
              <w:t>From 6 April 2018, childcare voucher schemes will close to new applicants (GOV.UK, 2017e)</w:t>
            </w:r>
            <w:r w:rsidR="00294121">
              <w:rPr>
                <w:rFonts w:ascii="Arial" w:hAnsi="Arial" w:cs="Arial"/>
                <w:color w:val="00B050"/>
              </w:rPr>
              <w:t>.</w:t>
            </w:r>
          </w:p>
        </w:tc>
        <w:tc>
          <w:tcPr>
            <w:tcW w:w="6379" w:type="dxa"/>
          </w:tcPr>
          <w:p w:rsidR="00650CFC" w:rsidRPr="001E5EA8"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B050"/>
              </w:rPr>
            </w:pPr>
            <w:r w:rsidRPr="001E5EA8">
              <w:rPr>
                <w:rFonts w:ascii="Arial" w:hAnsi="Arial" w:cs="Arial"/>
                <w:color w:val="00B050"/>
              </w:rPr>
              <w:t>This is a benefit that Perthyn offer which can no longer be advertised to new applicants from April</w:t>
            </w:r>
            <w:r w:rsidR="00EE4D92">
              <w:rPr>
                <w:rFonts w:ascii="Arial" w:hAnsi="Arial" w:cs="Arial"/>
                <w:color w:val="00B050"/>
              </w:rPr>
              <w:t xml:space="preserve"> 2018</w:t>
            </w:r>
            <w:r w:rsidRPr="001E5EA8">
              <w:rPr>
                <w:rFonts w:ascii="Arial" w:hAnsi="Arial" w:cs="Arial"/>
                <w:color w:val="00B050"/>
              </w:rPr>
              <w:t>.</w:t>
            </w:r>
            <w:r w:rsidR="00647B2A">
              <w:rPr>
                <w:rFonts w:ascii="Arial" w:hAnsi="Arial" w:cs="Arial"/>
                <w:color w:val="00B050"/>
              </w:rPr>
              <w:t xml:space="preserve"> Relatively low impact as only 7 out of </w:t>
            </w:r>
            <w:r w:rsidR="00FD030F">
              <w:rPr>
                <w:rFonts w:ascii="Arial" w:hAnsi="Arial" w:cs="Arial"/>
                <w:color w:val="00B050"/>
              </w:rPr>
              <w:t>795</w:t>
            </w:r>
            <w:r w:rsidR="00647B2A">
              <w:rPr>
                <w:rFonts w:ascii="Arial" w:hAnsi="Arial" w:cs="Arial"/>
                <w:color w:val="00B050"/>
              </w:rPr>
              <w:t xml:space="preserve"> employees u</w:t>
            </w:r>
            <w:r w:rsidR="001E67CC">
              <w:rPr>
                <w:rFonts w:ascii="Arial" w:hAnsi="Arial" w:cs="Arial"/>
                <w:color w:val="00B050"/>
              </w:rPr>
              <w:t xml:space="preserve">tilise </w:t>
            </w:r>
            <w:r w:rsidR="00647B2A">
              <w:rPr>
                <w:rFonts w:ascii="Arial" w:hAnsi="Arial" w:cs="Arial"/>
                <w:color w:val="00B050"/>
              </w:rPr>
              <w:t>the scheme (HR Unity</w:t>
            </w:r>
            <w:r w:rsidR="004E7411">
              <w:rPr>
                <w:rFonts w:ascii="Arial" w:hAnsi="Arial" w:cs="Arial"/>
                <w:color w:val="00B050"/>
              </w:rPr>
              <w:t xml:space="preserve"> Software</w:t>
            </w:r>
            <w:r w:rsidR="00647B2A">
              <w:rPr>
                <w:rFonts w:ascii="Arial" w:hAnsi="Arial" w:cs="Arial"/>
                <w:color w:val="00B050"/>
              </w:rPr>
              <w:t>, 2017)</w:t>
            </w:r>
            <w:r w:rsidR="00294121">
              <w:rPr>
                <w:rFonts w:ascii="Arial" w:hAnsi="Arial" w:cs="Arial"/>
                <w:color w:val="00B050"/>
              </w:rPr>
              <w:t>.</w:t>
            </w:r>
          </w:p>
        </w:tc>
      </w:tr>
      <w:tr w:rsidR="00650CFC" w:rsidRPr="00AC30B6" w:rsidTr="00E52C64">
        <w:trPr>
          <w:trHeight w:val="121"/>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Legislation changes</w:t>
            </w:r>
          </w:p>
        </w:tc>
        <w:tc>
          <w:tcPr>
            <w:tcW w:w="5548" w:type="dxa"/>
          </w:tcPr>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The Trade Union Act 2016 makes two significant changes to the law on when a union can call a strike lawfully (McFarlane, 2016)</w:t>
            </w:r>
            <w:r w:rsidR="00733964">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From 6</w:t>
            </w:r>
            <w:r w:rsidR="0022300F">
              <w:rPr>
                <w:rFonts w:ascii="Arial" w:hAnsi="Arial" w:cs="Arial"/>
                <w:color w:val="984806" w:themeColor="accent6" w:themeShade="80"/>
              </w:rPr>
              <w:t>th</w:t>
            </w:r>
            <w:r w:rsidRPr="00AC30B6">
              <w:rPr>
                <w:rFonts w:ascii="Arial" w:hAnsi="Arial" w:cs="Arial"/>
                <w:color w:val="984806" w:themeColor="accent6" w:themeShade="80"/>
              </w:rPr>
              <w:t xml:space="preserve"> April 2017 employers in Great Britain with more than 250 staff will be required by law to publish the following four types of figures annually on their own website and on a government website:</w:t>
            </w:r>
          </w:p>
          <w:p w:rsidR="00650CFC" w:rsidRPr="00AC30B6" w:rsidRDefault="00650CFC" w:rsidP="00650CFC">
            <w:pPr>
              <w:pStyle w:val="ListParagraph"/>
              <w:numPr>
                <w:ilvl w:val="0"/>
                <w:numId w:val="35"/>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lastRenderedPageBreak/>
              <w:t>Gender pay gap (mean and median averages)</w:t>
            </w:r>
          </w:p>
          <w:p w:rsidR="00650CFC" w:rsidRPr="00AC30B6" w:rsidRDefault="00650CFC" w:rsidP="00650CFC">
            <w:pPr>
              <w:pStyle w:val="ListParagraph"/>
              <w:numPr>
                <w:ilvl w:val="0"/>
                <w:numId w:val="35"/>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Gender bonus gap (mean and median averages)</w:t>
            </w:r>
          </w:p>
          <w:p w:rsidR="00650CFC" w:rsidRPr="00AC30B6" w:rsidRDefault="00650CFC" w:rsidP="00650CFC">
            <w:pPr>
              <w:pStyle w:val="ListParagraph"/>
              <w:numPr>
                <w:ilvl w:val="0"/>
                <w:numId w:val="35"/>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Proportion of men and women receiving bonuses</w:t>
            </w:r>
          </w:p>
          <w:p w:rsidR="00650CFC" w:rsidRPr="00AC30B6" w:rsidRDefault="00650CFC" w:rsidP="00650CFC">
            <w:pPr>
              <w:pStyle w:val="ListParagraph"/>
              <w:numPr>
                <w:ilvl w:val="0"/>
                <w:numId w:val="35"/>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 xml:space="preserve">Proportion of men and women in each quartile of the organisation’s pay structure </w:t>
            </w:r>
          </w:p>
          <w:p w:rsidR="00650CFC" w:rsidRPr="00AC30B6" w:rsidRDefault="00650CFC" w:rsidP="00650CFC">
            <w:pPr>
              <w:pStyle w:val="ListParagraph"/>
              <w:jc w:val="right"/>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AC30B6">
              <w:rPr>
                <w:rFonts w:ascii="Arial" w:eastAsiaTheme="minorHAnsi" w:hAnsi="Arial" w:cs="Arial"/>
                <w:color w:val="984806" w:themeColor="accent6" w:themeShade="80"/>
                <w:lang w:eastAsia="en-US"/>
              </w:rPr>
              <w:t>(GOV.UK, 2017</w:t>
            </w:r>
            <w:r>
              <w:rPr>
                <w:rFonts w:ascii="Arial" w:eastAsiaTheme="minorHAnsi" w:hAnsi="Arial" w:cs="Arial"/>
                <w:color w:val="984806" w:themeColor="accent6" w:themeShade="80"/>
                <w:lang w:eastAsia="en-US"/>
              </w:rPr>
              <w:t>d</w:t>
            </w:r>
            <w:r w:rsidRPr="00AC30B6">
              <w:rPr>
                <w:rFonts w:ascii="Arial" w:eastAsiaTheme="minorHAnsi" w:hAnsi="Arial" w:cs="Arial"/>
                <w:color w:val="984806" w:themeColor="accent6" w:themeShade="80"/>
                <w:lang w:eastAsia="en-US"/>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Immigration Skills Charge Regulations 2017 (ACAS, 2017</w:t>
            </w:r>
            <w:r>
              <w:rPr>
                <w:rFonts w:ascii="Arial" w:hAnsi="Arial" w:cs="Arial"/>
                <w:color w:val="984806" w:themeColor="accent6" w:themeShade="80"/>
              </w:rPr>
              <w:t>a</w:t>
            </w:r>
            <w:r w:rsidRPr="00AC30B6">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New rates for statutory payments (ACAS, 2017</w:t>
            </w:r>
            <w:r>
              <w:rPr>
                <w:rFonts w:ascii="Arial" w:hAnsi="Arial" w:cs="Arial"/>
                <w:color w:val="984806" w:themeColor="accent6" w:themeShade="80"/>
              </w:rPr>
              <w:t>a</w:t>
            </w:r>
            <w:r w:rsidRPr="00AC30B6">
              <w:rPr>
                <w:rFonts w:ascii="Arial" w:hAnsi="Arial" w:cs="Arial"/>
                <w:color w:val="984806" w:themeColor="accent6" w:themeShade="80"/>
              </w:rPr>
              <w:t>)</w:t>
            </w:r>
          </w:p>
        </w:tc>
        <w:tc>
          <w:tcPr>
            <w:tcW w:w="6379" w:type="dxa"/>
          </w:tcPr>
          <w:p w:rsidR="00650CFC" w:rsidRPr="00AC30B6" w:rsidRDefault="00294121"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Pr>
                <w:rFonts w:ascii="Arial" w:hAnsi="Arial" w:cs="Arial"/>
                <w:color w:val="984806" w:themeColor="accent6" w:themeShade="80"/>
              </w:rPr>
              <w:lastRenderedPageBreak/>
              <w:t>As we are entering a period of increased industrial unrest t</w:t>
            </w:r>
            <w:r w:rsidR="00650CFC" w:rsidRPr="00AC30B6">
              <w:rPr>
                <w:rFonts w:ascii="Arial" w:hAnsi="Arial" w:cs="Arial"/>
                <w:color w:val="984806" w:themeColor="accent6" w:themeShade="80"/>
              </w:rPr>
              <w:t>he law may result in more industrial disputes ending up in the courts (McFarlane, 2016)</w:t>
            </w:r>
            <w:r w:rsidR="00733964">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Employers should consider taking new or faster actions to reduce or eliminate their gender pay gap</w:t>
            </w:r>
            <w:r w:rsidR="004863C1">
              <w:rPr>
                <w:rFonts w:ascii="Arial" w:hAnsi="Arial" w:cs="Arial"/>
                <w:color w:val="984806" w:themeColor="accent6" w:themeShade="80"/>
              </w:rPr>
              <w:t>s</w:t>
            </w:r>
            <w:r w:rsidRPr="00AC30B6">
              <w:rPr>
                <w:rFonts w:ascii="Arial" w:hAnsi="Arial" w:cs="Arial"/>
                <w:color w:val="984806" w:themeColor="accent6" w:themeShade="80"/>
              </w:rPr>
              <w:t xml:space="preserve"> (ACAS, 2017</w:t>
            </w:r>
            <w:r>
              <w:rPr>
                <w:rFonts w:ascii="Arial" w:hAnsi="Arial" w:cs="Arial"/>
                <w:color w:val="984806" w:themeColor="accent6" w:themeShade="80"/>
              </w:rPr>
              <w:t>b</w:t>
            </w:r>
            <w:r w:rsidRPr="00AC30B6">
              <w:rPr>
                <w:rFonts w:ascii="Arial" w:hAnsi="Arial" w:cs="Arial"/>
                <w:color w:val="984806" w:themeColor="accent6" w:themeShade="80"/>
              </w:rPr>
              <w:t>)</w:t>
            </w:r>
            <w:r w:rsidR="004863C1">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AC30B6">
              <w:rPr>
                <w:rFonts w:ascii="Arial" w:hAnsi="Arial" w:cs="Arial"/>
                <w:color w:val="984806" w:themeColor="accent6" w:themeShade="80"/>
              </w:rPr>
              <w:t xml:space="preserve">Employers should confirm that they have checked that all their current employees have the right to work in the UK, and that </w:t>
            </w:r>
            <w:r w:rsidRPr="00AC30B6">
              <w:rPr>
                <w:rFonts w:ascii="Arial" w:hAnsi="Arial" w:cs="Arial"/>
                <w:color w:val="984806" w:themeColor="accent6" w:themeShade="80"/>
              </w:rPr>
              <w:lastRenderedPageBreak/>
              <w:t>they can prove that those checks have taken place. A paper trail will be essential</w:t>
            </w:r>
            <w:r w:rsidR="008F0437">
              <w:rPr>
                <w:rFonts w:ascii="Arial" w:hAnsi="Arial" w:cs="Arial"/>
                <w:color w:val="984806" w:themeColor="accent6" w:themeShade="80"/>
              </w:rPr>
              <w:t xml:space="preserve"> </w:t>
            </w:r>
            <w:r w:rsidRPr="00AC30B6">
              <w:rPr>
                <w:rFonts w:ascii="Arial" w:hAnsi="Arial" w:cs="Arial"/>
                <w:color w:val="984806" w:themeColor="accent6" w:themeShade="80"/>
              </w:rPr>
              <w:t>(ACAS, 2017</w:t>
            </w:r>
            <w:r>
              <w:rPr>
                <w:rFonts w:ascii="Arial" w:hAnsi="Arial" w:cs="Arial"/>
                <w:color w:val="984806" w:themeColor="accent6" w:themeShade="80"/>
              </w:rPr>
              <w:t>a</w:t>
            </w:r>
            <w:r w:rsidRPr="00AC30B6">
              <w:rPr>
                <w:rFonts w:ascii="Arial" w:hAnsi="Arial" w:cs="Arial"/>
                <w:color w:val="984806" w:themeColor="accent6" w:themeShade="80"/>
              </w:rPr>
              <w:t>)</w:t>
            </w:r>
            <w:r w:rsidR="008F0437">
              <w:rPr>
                <w:rFonts w:ascii="Arial" w:hAnsi="Arial" w:cs="Arial"/>
                <w:color w:val="984806" w:themeColor="accent6" w:themeShade="8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C30B6">
              <w:rPr>
                <w:rFonts w:ascii="Arial" w:hAnsi="Arial" w:cs="Arial"/>
                <w:color w:val="984806" w:themeColor="accent6" w:themeShade="80"/>
              </w:rPr>
              <w:t>Employers must ensure that they are compliant with the new</w:t>
            </w:r>
            <w:r w:rsidR="00DE59D8">
              <w:rPr>
                <w:rFonts w:ascii="Arial" w:hAnsi="Arial" w:cs="Arial"/>
                <w:color w:val="984806" w:themeColor="accent6" w:themeShade="80"/>
              </w:rPr>
              <w:t xml:space="preserve"> statutory</w:t>
            </w:r>
            <w:r w:rsidRPr="00AC30B6">
              <w:rPr>
                <w:rFonts w:ascii="Arial" w:hAnsi="Arial" w:cs="Arial"/>
                <w:color w:val="984806" w:themeColor="accent6" w:themeShade="80"/>
              </w:rPr>
              <w:t xml:space="preserve"> rates.</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45" w:type="dxa"/>
            <w:gridSpan w:val="3"/>
          </w:tcPr>
          <w:p w:rsidR="00650CFC" w:rsidRPr="00AC30B6" w:rsidRDefault="00650CFC" w:rsidP="00650CFC">
            <w:pPr>
              <w:jc w:val="center"/>
              <w:rPr>
                <w:rFonts w:ascii="Arial" w:hAnsi="Arial" w:cs="Arial"/>
                <w:b w:val="0"/>
                <w:bCs w:val="0"/>
              </w:rPr>
            </w:pPr>
          </w:p>
          <w:p w:rsidR="00650CFC" w:rsidRPr="00AC30B6" w:rsidRDefault="00650CFC" w:rsidP="00650CFC">
            <w:pPr>
              <w:jc w:val="center"/>
              <w:rPr>
                <w:rFonts w:ascii="Arial" w:hAnsi="Arial" w:cs="Arial"/>
                <w:b w:val="0"/>
                <w:bCs w:val="0"/>
              </w:rPr>
            </w:pPr>
            <w:r w:rsidRPr="00AC30B6">
              <w:rPr>
                <w:rFonts w:ascii="Arial" w:hAnsi="Arial" w:cs="Arial"/>
              </w:rPr>
              <w:t>Environmental</w:t>
            </w:r>
          </w:p>
          <w:p w:rsidR="00650CFC" w:rsidRPr="00AC30B6" w:rsidRDefault="00650CFC" w:rsidP="00650CFC">
            <w:pPr>
              <w:jc w:val="center"/>
              <w:rPr>
                <w:rFonts w:ascii="Arial" w:hAnsi="Arial" w:cs="Arial"/>
              </w:rPr>
            </w:pPr>
          </w:p>
        </w:tc>
      </w:tr>
      <w:tr w:rsidR="00650CFC" w:rsidRPr="00AC30B6" w:rsidTr="00E52C64">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Environmental resources</w:t>
            </w:r>
          </w:p>
          <w:p w:rsidR="00650CFC" w:rsidRPr="00AC30B6" w:rsidRDefault="00650CFC" w:rsidP="00650CFC">
            <w:pPr>
              <w:rPr>
                <w:rFonts w:ascii="Arial" w:hAnsi="Arial" w:cs="Arial"/>
              </w:rPr>
            </w:pPr>
          </w:p>
        </w:tc>
        <w:tc>
          <w:tcPr>
            <w:tcW w:w="5548" w:type="dxa"/>
            <w:shd w:val="clear" w:color="auto" w:fill="auto"/>
          </w:tcPr>
          <w:p w:rsidR="00650CFC" w:rsidRPr="0005044D"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05044D">
              <w:rPr>
                <w:rFonts w:ascii="Arial" w:hAnsi="Arial" w:cs="Arial"/>
                <w:color w:val="984806" w:themeColor="accent6" w:themeShade="80"/>
              </w:rPr>
              <w:t>Priorities for health and social care organisations include:</w:t>
            </w:r>
          </w:p>
          <w:p w:rsidR="00650CFC" w:rsidRPr="0005044D"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p>
          <w:p w:rsidR="00650CFC" w:rsidRPr="0005044D" w:rsidRDefault="00650CFC" w:rsidP="00650CFC">
            <w:pPr>
              <w:pStyle w:val="ListParagraph"/>
              <w:numPr>
                <w:ilvl w:val="0"/>
                <w:numId w:val="36"/>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05044D">
              <w:rPr>
                <w:rFonts w:ascii="Arial" w:eastAsiaTheme="minorHAnsi" w:hAnsi="Arial" w:cs="Arial"/>
                <w:color w:val="984806" w:themeColor="accent6" w:themeShade="80"/>
                <w:lang w:eastAsia="en-US"/>
              </w:rPr>
              <w:t>developing a more detailed local understanding of the problem through systematic measurement of environmental impacts</w:t>
            </w:r>
          </w:p>
          <w:p w:rsidR="00650CFC" w:rsidRPr="0005044D" w:rsidRDefault="00650CFC" w:rsidP="00650CFC">
            <w:pPr>
              <w:pStyle w:val="ListParagraph"/>
              <w:numPr>
                <w:ilvl w:val="0"/>
                <w:numId w:val="36"/>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05044D">
              <w:rPr>
                <w:rFonts w:ascii="Arial" w:eastAsiaTheme="minorHAnsi" w:hAnsi="Arial" w:cs="Arial"/>
                <w:color w:val="984806" w:themeColor="accent6" w:themeShade="80"/>
                <w:lang w:eastAsia="en-US"/>
              </w:rPr>
              <w:t>exploiting the synergies between environmental sustainability and other organisational objectives</w:t>
            </w:r>
          </w:p>
          <w:p w:rsidR="00650CFC" w:rsidRPr="0005044D" w:rsidRDefault="00650CFC" w:rsidP="00650CFC">
            <w:pPr>
              <w:pStyle w:val="ListParagraph"/>
              <w:numPr>
                <w:ilvl w:val="0"/>
                <w:numId w:val="36"/>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05044D">
              <w:rPr>
                <w:rFonts w:ascii="Arial" w:eastAsiaTheme="minorHAnsi" w:hAnsi="Arial" w:cs="Arial"/>
                <w:color w:val="984806" w:themeColor="accent6" w:themeShade="80"/>
                <w:lang w:eastAsia="en-US"/>
              </w:rPr>
              <w:t>investing in preventive approaches to reduce demand for formal care</w:t>
            </w:r>
          </w:p>
          <w:p w:rsidR="00650CFC" w:rsidRPr="0005044D" w:rsidRDefault="00650CFC" w:rsidP="00650CFC">
            <w:pPr>
              <w:pStyle w:val="ListParagraph"/>
              <w:numPr>
                <w:ilvl w:val="0"/>
                <w:numId w:val="36"/>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05044D">
              <w:rPr>
                <w:rFonts w:ascii="Arial" w:eastAsiaTheme="minorHAnsi" w:hAnsi="Arial" w:cs="Arial"/>
                <w:color w:val="984806" w:themeColor="accent6" w:themeShade="80"/>
                <w:lang w:eastAsia="en-US"/>
              </w:rPr>
              <w:t>exploring the opportunities presented by new technologies such as telehealth and telecare</w:t>
            </w:r>
          </w:p>
          <w:p w:rsidR="00650CFC" w:rsidRPr="0005044D" w:rsidRDefault="00650CFC" w:rsidP="00650CFC">
            <w:pPr>
              <w:pStyle w:val="ListParagraph"/>
              <w:numPr>
                <w:ilvl w:val="0"/>
                <w:numId w:val="36"/>
              </w:numPr>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984806" w:themeColor="accent6" w:themeShade="80"/>
                <w:lang w:eastAsia="en-US"/>
              </w:rPr>
            </w:pPr>
            <w:r w:rsidRPr="0005044D">
              <w:rPr>
                <w:rFonts w:ascii="Arial" w:eastAsiaTheme="minorHAnsi" w:hAnsi="Arial" w:cs="Arial"/>
                <w:color w:val="984806" w:themeColor="accent6" w:themeShade="80"/>
                <w:lang w:eastAsia="en-US"/>
              </w:rPr>
              <w:t>improving medicines management and prescribing practice to reduce inefficient or wasteful use of pharmaceuticals</w:t>
            </w:r>
            <w:r w:rsidR="008A51F9">
              <w:rPr>
                <w:rFonts w:ascii="Arial" w:eastAsiaTheme="minorHAnsi" w:hAnsi="Arial" w:cs="Arial"/>
                <w:color w:val="984806" w:themeColor="accent6" w:themeShade="80"/>
                <w:lang w:eastAsia="en-US"/>
              </w:rPr>
              <w:t xml:space="preserve"> </w:t>
            </w:r>
            <w:r w:rsidRPr="0005044D">
              <w:rPr>
                <w:rFonts w:ascii="Arial" w:eastAsiaTheme="minorHAnsi" w:hAnsi="Arial" w:cs="Arial"/>
                <w:color w:val="984806" w:themeColor="accent6" w:themeShade="80"/>
                <w:lang w:eastAsia="en-US"/>
              </w:rPr>
              <w:t>(Naylor, 2017)</w:t>
            </w:r>
            <w:r w:rsidR="008A51F9">
              <w:rPr>
                <w:rFonts w:ascii="Arial" w:eastAsiaTheme="minorHAnsi" w:hAnsi="Arial" w:cs="Arial"/>
                <w:color w:val="984806" w:themeColor="accent6" w:themeShade="80"/>
                <w:lang w:eastAsia="en-US"/>
              </w:rPr>
              <w:t>.</w:t>
            </w:r>
          </w:p>
        </w:tc>
        <w:tc>
          <w:tcPr>
            <w:tcW w:w="6379" w:type="dxa"/>
            <w:shd w:val="clear" w:color="auto" w:fill="auto"/>
          </w:tcPr>
          <w:p w:rsidR="00650CFC" w:rsidRPr="0005044D"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984806" w:themeColor="accent6" w:themeShade="80"/>
              </w:rPr>
            </w:pPr>
            <w:r w:rsidRPr="0005044D">
              <w:rPr>
                <w:rFonts w:ascii="Arial" w:hAnsi="Arial" w:cs="Arial"/>
                <w:color w:val="984806" w:themeColor="accent6" w:themeShade="80"/>
              </w:rPr>
              <w:t>Staff engagement and senior leadership is critical, alongside developing a learning culture, using procurement and commissioning processes and working with patients and the public (Naylor, 2017).</w:t>
            </w:r>
          </w:p>
        </w:tc>
      </w:tr>
      <w:tr w:rsidR="00650CFC" w:rsidRPr="00AC30B6" w:rsidTr="00E52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t>Ethical sourcing</w:t>
            </w:r>
          </w:p>
        </w:tc>
        <w:tc>
          <w:tcPr>
            <w:tcW w:w="5548" w:type="dxa"/>
          </w:tcPr>
          <w:p w:rsidR="00650CFC" w:rsidRPr="00D852F2" w:rsidRDefault="00650CFC" w:rsidP="00D852F2">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D852F2">
              <w:rPr>
                <w:rFonts w:ascii="Arial" w:hAnsi="Arial" w:cs="Arial"/>
                <w:color w:val="984806" w:themeColor="accent6" w:themeShade="80"/>
              </w:rPr>
              <w:t>An organisation’s demonstration</w:t>
            </w:r>
            <w:r w:rsidR="00D852F2" w:rsidRPr="00D852F2">
              <w:rPr>
                <w:rFonts w:ascii="Arial" w:hAnsi="Arial" w:cs="Arial"/>
                <w:color w:val="984806" w:themeColor="accent6" w:themeShade="80"/>
              </w:rPr>
              <w:t xml:space="preserve"> </w:t>
            </w:r>
            <w:r w:rsidRPr="00D852F2">
              <w:rPr>
                <w:rFonts w:ascii="Arial" w:hAnsi="Arial" w:cs="Arial"/>
                <w:color w:val="984806" w:themeColor="accent6" w:themeShade="80"/>
              </w:rPr>
              <w:t xml:space="preserve">of social and environmental responsibility is considered an important </w:t>
            </w:r>
            <w:r w:rsidRPr="00D852F2">
              <w:rPr>
                <w:rFonts w:ascii="Arial" w:hAnsi="Arial" w:cs="Arial"/>
                <w:color w:val="984806" w:themeColor="accent6" w:themeShade="80"/>
              </w:rPr>
              <w:lastRenderedPageBreak/>
              <w:t>factor in an individual’s engagement with</w:t>
            </w:r>
            <w:r w:rsidR="00D852F2" w:rsidRPr="00D852F2">
              <w:rPr>
                <w:rFonts w:ascii="Arial" w:hAnsi="Arial" w:cs="Arial"/>
                <w:color w:val="984806" w:themeColor="accent6" w:themeShade="80"/>
              </w:rPr>
              <w:t xml:space="preserve"> </w:t>
            </w:r>
            <w:r w:rsidRPr="00D852F2">
              <w:rPr>
                <w:rFonts w:ascii="Arial" w:hAnsi="Arial" w:cs="Arial"/>
                <w:color w:val="984806" w:themeColor="accent6" w:themeShade="80"/>
              </w:rPr>
              <w:t>the organisation (CIPD, 2012)</w:t>
            </w:r>
            <w:r w:rsidR="00D852F2">
              <w:rPr>
                <w:rFonts w:ascii="Arial" w:hAnsi="Arial" w:cs="Arial"/>
                <w:color w:val="984806" w:themeColor="accent6" w:themeShade="80"/>
              </w:rPr>
              <w:t>.</w:t>
            </w:r>
          </w:p>
        </w:tc>
        <w:tc>
          <w:tcPr>
            <w:tcW w:w="6379" w:type="dxa"/>
          </w:tcPr>
          <w:p w:rsidR="00650CFC" w:rsidRPr="00D852F2"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D852F2">
              <w:rPr>
                <w:rFonts w:ascii="Arial" w:hAnsi="Arial" w:cs="Arial"/>
                <w:color w:val="984806" w:themeColor="accent6" w:themeShade="80"/>
              </w:rPr>
              <w:lastRenderedPageBreak/>
              <w:t>A sustainable business model is often based on the alignment of the organisation’s social,</w:t>
            </w:r>
            <w:r w:rsidR="00D852F2">
              <w:rPr>
                <w:rFonts w:ascii="Arial" w:hAnsi="Arial" w:cs="Arial"/>
                <w:color w:val="984806" w:themeColor="accent6" w:themeShade="80"/>
              </w:rPr>
              <w:t xml:space="preserve"> </w:t>
            </w:r>
            <w:r w:rsidRPr="00D852F2">
              <w:rPr>
                <w:rFonts w:ascii="Arial" w:hAnsi="Arial" w:cs="Arial"/>
                <w:color w:val="984806" w:themeColor="accent6" w:themeShade="80"/>
              </w:rPr>
              <w:t xml:space="preserve">environmental and financial </w:t>
            </w:r>
            <w:r w:rsidRPr="00D852F2">
              <w:rPr>
                <w:rFonts w:ascii="Arial" w:hAnsi="Arial" w:cs="Arial"/>
                <w:color w:val="984806" w:themeColor="accent6" w:themeShade="80"/>
              </w:rPr>
              <w:lastRenderedPageBreak/>
              <w:t>objectives to create a triple-bottom-line measure of overall performance (CIPD, 2012)</w:t>
            </w:r>
            <w:r w:rsidR="00D852F2">
              <w:rPr>
                <w:rFonts w:ascii="Arial" w:hAnsi="Arial" w:cs="Arial"/>
                <w:color w:val="984806" w:themeColor="accent6" w:themeShade="80"/>
              </w:rPr>
              <w:t>.</w:t>
            </w:r>
          </w:p>
          <w:p w:rsidR="00650CFC" w:rsidRPr="00D852F2"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p>
          <w:p w:rsidR="00650CFC" w:rsidRPr="00D852F2" w:rsidRDefault="00650CFC" w:rsidP="00650CF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984806" w:themeColor="accent6" w:themeShade="80"/>
              </w:rPr>
            </w:pPr>
            <w:r w:rsidRPr="00D852F2">
              <w:rPr>
                <w:rFonts w:ascii="Arial" w:hAnsi="Arial" w:cs="Arial"/>
                <w:color w:val="984806" w:themeColor="accent6" w:themeShade="80"/>
              </w:rPr>
              <w:t xml:space="preserve">Sustainability comes back to the organisation’s values, really respecting and caring about the communities and </w:t>
            </w:r>
            <w:r w:rsidR="005012F3">
              <w:rPr>
                <w:rFonts w:ascii="Arial" w:hAnsi="Arial" w:cs="Arial"/>
                <w:color w:val="984806" w:themeColor="accent6" w:themeShade="80"/>
              </w:rPr>
              <w:t xml:space="preserve">local </w:t>
            </w:r>
            <w:r w:rsidRPr="00D852F2">
              <w:rPr>
                <w:rFonts w:ascii="Arial" w:hAnsi="Arial" w:cs="Arial"/>
                <w:color w:val="984806" w:themeColor="accent6" w:themeShade="80"/>
              </w:rPr>
              <w:t xml:space="preserve">environment, and having it as part of </w:t>
            </w:r>
            <w:r w:rsidR="00B10D88">
              <w:rPr>
                <w:rFonts w:ascii="Arial" w:hAnsi="Arial" w:cs="Arial"/>
                <w:color w:val="984806" w:themeColor="accent6" w:themeShade="80"/>
              </w:rPr>
              <w:t>a</w:t>
            </w:r>
            <w:r w:rsidRPr="00D852F2">
              <w:rPr>
                <w:rFonts w:ascii="Arial" w:hAnsi="Arial" w:cs="Arial"/>
                <w:color w:val="984806" w:themeColor="accent6" w:themeShade="80"/>
              </w:rPr>
              <w:t xml:space="preserve"> business strategy (CIPD, 2012)</w:t>
            </w:r>
            <w:r w:rsidR="00D852F2">
              <w:rPr>
                <w:rFonts w:ascii="Arial" w:hAnsi="Arial" w:cs="Arial"/>
                <w:color w:val="984806" w:themeColor="accent6" w:themeShade="80"/>
              </w:rPr>
              <w:t>.</w:t>
            </w:r>
          </w:p>
        </w:tc>
      </w:tr>
      <w:tr w:rsidR="00650CFC" w:rsidRPr="00AC30B6" w:rsidTr="00E52C64">
        <w:tc>
          <w:tcPr>
            <w:cnfStyle w:val="001000000000" w:firstRow="0" w:lastRow="0" w:firstColumn="1" w:lastColumn="0" w:oddVBand="0" w:evenVBand="0" w:oddHBand="0" w:evenHBand="0" w:firstRowFirstColumn="0" w:firstRowLastColumn="0" w:lastRowFirstColumn="0" w:lastRowLastColumn="0"/>
            <w:tcW w:w="1818" w:type="dxa"/>
          </w:tcPr>
          <w:p w:rsidR="00650CFC" w:rsidRPr="00AC30B6" w:rsidRDefault="00650CFC" w:rsidP="00650CFC">
            <w:pPr>
              <w:rPr>
                <w:rFonts w:ascii="Arial" w:hAnsi="Arial" w:cs="Arial"/>
              </w:rPr>
            </w:pPr>
            <w:r w:rsidRPr="00AC30B6">
              <w:rPr>
                <w:rFonts w:ascii="Arial" w:hAnsi="Arial" w:cs="Arial"/>
              </w:rPr>
              <w:lastRenderedPageBreak/>
              <w:t xml:space="preserve">Corporate Social </w:t>
            </w:r>
            <w:r w:rsidR="00815E5F">
              <w:rPr>
                <w:rFonts w:ascii="Arial" w:hAnsi="Arial" w:cs="Arial"/>
              </w:rPr>
              <w:t>Re</w:t>
            </w:r>
            <w:r w:rsidRPr="00AC30B6">
              <w:rPr>
                <w:rFonts w:ascii="Arial" w:hAnsi="Arial" w:cs="Arial"/>
              </w:rPr>
              <w:t xml:space="preserve">sponsibility </w:t>
            </w:r>
          </w:p>
        </w:tc>
        <w:tc>
          <w:tcPr>
            <w:tcW w:w="5548" w:type="dxa"/>
          </w:tcPr>
          <w:p w:rsidR="00650CFC" w:rsidRPr="00AC30B6" w:rsidRDefault="00366016"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The e</w:t>
            </w:r>
            <w:r w:rsidR="00650CFC" w:rsidRPr="00AC30B6">
              <w:rPr>
                <w:rFonts w:ascii="Arial" w:hAnsi="Arial" w:cs="Arial"/>
                <w:color w:val="FF0000"/>
              </w:rPr>
              <w:t xml:space="preserve">ffectiveness of charity boards </w:t>
            </w:r>
            <w:r w:rsidR="00964A41">
              <w:rPr>
                <w:rFonts w:ascii="Arial" w:hAnsi="Arial" w:cs="Arial"/>
                <w:color w:val="FF0000"/>
              </w:rPr>
              <w:t>is</w:t>
            </w:r>
            <w:r w:rsidR="00650CFC" w:rsidRPr="00AC30B6">
              <w:rPr>
                <w:rFonts w:ascii="Arial" w:hAnsi="Arial" w:cs="Arial"/>
                <w:color w:val="FF0000"/>
              </w:rPr>
              <w:t xml:space="preserve"> being questioned (Third Sector, 2017)</w:t>
            </w:r>
            <w:r w:rsidR="0013200A">
              <w:rPr>
                <w:rFonts w:ascii="Arial" w:hAnsi="Arial" w:cs="Arial"/>
                <w:color w:val="FF0000"/>
              </w:rPr>
              <w:t xml:space="preserve"> in a</w:t>
            </w:r>
            <w:r w:rsidR="00815E5F">
              <w:rPr>
                <w:rFonts w:ascii="Arial" w:hAnsi="Arial" w:cs="Arial"/>
                <w:color w:val="FF0000"/>
              </w:rPr>
              <w:t xml:space="preserve"> </w:t>
            </w:r>
            <w:r w:rsidR="00650CFC" w:rsidRPr="00AC30B6">
              <w:rPr>
                <w:rFonts w:ascii="Arial" w:hAnsi="Arial" w:cs="Arial"/>
                <w:color w:val="FF0000"/>
              </w:rPr>
              <w:t>world where corporate responsibility isn't just a nice-to-have but it's a business imperative (PWC, 2017)</w:t>
            </w:r>
            <w:r w:rsidR="00815E5F">
              <w:rPr>
                <w:rFonts w:ascii="Arial" w:hAnsi="Arial" w:cs="Arial"/>
                <w:color w:val="FF0000"/>
              </w:rPr>
              <w:t>.</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hAnsi="Arial" w:cs="Arial"/>
                <w:color w:val="FF0000"/>
              </w:rPr>
              <w:t xml:space="preserve">The demand for </w:t>
            </w:r>
            <w:r w:rsidR="00D852F2">
              <w:rPr>
                <w:rFonts w:ascii="Arial" w:hAnsi="Arial" w:cs="Arial"/>
                <w:color w:val="FF0000"/>
              </w:rPr>
              <w:t>e</w:t>
            </w:r>
            <w:r w:rsidRPr="00AC30B6">
              <w:rPr>
                <w:rFonts w:ascii="Arial" w:hAnsi="Arial" w:cs="Arial"/>
                <w:color w:val="FF0000"/>
              </w:rPr>
              <w:t>thical services is growing, the need for transparency and honesty greater than ever (Perthyn, 2014).</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tc>
        <w:tc>
          <w:tcPr>
            <w:tcW w:w="6379" w:type="dxa"/>
          </w:tcPr>
          <w:p w:rsidR="00650CFC" w:rsidRPr="00AC30B6" w:rsidRDefault="00815E5F"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hAnsi="Arial" w:cs="Arial"/>
                <w:color w:val="FF0000"/>
              </w:rPr>
              <w:t>Develop CSR</w:t>
            </w:r>
            <w:r w:rsidR="003B2577">
              <w:rPr>
                <w:rFonts w:ascii="Arial" w:hAnsi="Arial" w:cs="Arial"/>
                <w:color w:val="FF0000"/>
              </w:rPr>
              <w:t xml:space="preserve"> so</w:t>
            </w:r>
            <w:r>
              <w:rPr>
                <w:rFonts w:ascii="Arial" w:hAnsi="Arial" w:cs="Arial"/>
                <w:color w:val="FF0000"/>
              </w:rPr>
              <w:t xml:space="preserve"> that </w:t>
            </w:r>
            <w:r w:rsidR="003B2577">
              <w:rPr>
                <w:rFonts w:ascii="Arial" w:hAnsi="Arial" w:cs="Arial"/>
                <w:color w:val="FF0000"/>
              </w:rPr>
              <w:t xml:space="preserve">the organisation has </w:t>
            </w:r>
            <w:r>
              <w:rPr>
                <w:rFonts w:ascii="Arial" w:hAnsi="Arial" w:cs="Arial"/>
                <w:color w:val="FF0000"/>
              </w:rPr>
              <w:t>a</w:t>
            </w:r>
            <w:r w:rsidR="00650CFC" w:rsidRPr="00AC30B6">
              <w:rPr>
                <w:rFonts w:ascii="Arial" w:hAnsi="Arial" w:cs="Arial"/>
                <w:color w:val="FF0000"/>
              </w:rPr>
              <w:t xml:space="preserve"> strong social conscience, a sense of environmental responsibility, a focus on diversity, human rights and a recognition that business has an impact that goes well beyond the financial.</w:t>
            </w:r>
            <w:r w:rsidR="0054621F">
              <w:rPr>
                <w:rFonts w:ascii="Arial" w:hAnsi="Arial" w:cs="Arial"/>
                <w:color w:val="FF0000"/>
              </w:rPr>
              <w:t xml:space="preserve"> </w:t>
            </w:r>
            <w:r w:rsidR="00650CFC" w:rsidRPr="00AC30B6">
              <w:rPr>
                <w:rFonts w:ascii="Arial" w:hAnsi="Arial" w:cs="Arial"/>
                <w:color w:val="FF0000"/>
              </w:rPr>
              <w:t xml:space="preserve">Workers and consumers demand that organisations do right by their employees and the wider world. Trust is the basic currency underpinning business and employment. Companies </w:t>
            </w:r>
            <w:r w:rsidR="003D23B9" w:rsidRPr="00AC30B6">
              <w:rPr>
                <w:rFonts w:ascii="Arial" w:hAnsi="Arial" w:cs="Arial"/>
                <w:color w:val="FF0000"/>
              </w:rPr>
              <w:t>must</w:t>
            </w:r>
            <w:r w:rsidR="00650CFC" w:rsidRPr="00AC30B6">
              <w:rPr>
                <w:rFonts w:ascii="Arial" w:hAnsi="Arial" w:cs="Arial"/>
                <w:color w:val="FF0000"/>
              </w:rPr>
              <w:t xml:space="preserve"> place their societal purpose at the heart of their commercial strategy. (PWC, 2017)</w:t>
            </w: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p>
          <w:p w:rsidR="00650CFC" w:rsidRPr="00AC30B6" w:rsidRDefault="00650CFC" w:rsidP="00650CF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FF0000"/>
                <w:lang w:val="en" w:eastAsia="en-GB"/>
              </w:rPr>
            </w:pPr>
            <w:r w:rsidRPr="00AC30B6">
              <w:rPr>
                <w:rFonts w:ascii="Arial" w:eastAsia="Times New Roman" w:hAnsi="Arial" w:cs="Arial"/>
                <w:color w:val="FF0000"/>
                <w:lang w:val="en" w:eastAsia="en-GB"/>
              </w:rPr>
              <w:t>Perthyn’s strategic plan indicates their values are in line with this expectation, meeting the above needs by</w:t>
            </w:r>
            <w:r w:rsidR="00C83F86">
              <w:rPr>
                <w:rFonts w:ascii="Arial" w:eastAsia="Times New Roman" w:hAnsi="Arial" w:cs="Arial"/>
                <w:color w:val="FF0000"/>
                <w:lang w:val="en" w:eastAsia="en-GB"/>
              </w:rPr>
              <w:t>:</w:t>
            </w:r>
          </w:p>
          <w:p w:rsidR="00650CFC" w:rsidRPr="00AC30B6" w:rsidRDefault="00650CFC" w:rsidP="00650CFC">
            <w:pPr>
              <w:pStyle w:val="ListParagraph"/>
              <w:numPr>
                <w:ilvl w:val="0"/>
                <w:numId w:val="38"/>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Pr>
                <w:rFonts w:ascii="Arial" w:eastAsia="Times New Roman" w:hAnsi="Arial" w:cs="Arial"/>
                <w:color w:val="FF0000"/>
                <w:lang w:val="en"/>
              </w:rPr>
              <w:t>I</w:t>
            </w:r>
            <w:r w:rsidRPr="00AC30B6">
              <w:rPr>
                <w:rFonts w:ascii="Arial" w:eastAsia="Times New Roman" w:hAnsi="Arial" w:cs="Arial"/>
                <w:color w:val="FF0000"/>
                <w:lang w:val="en"/>
              </w:rPr>
              <w:t>nvesting in environmentally responsible technologies and business practices that go beyond legal compliance, which increases competitiveness yet contributes positively to the environment and wider society</w:t>
            </w:r>
            <w:r w:rsidR="003D23B9">
              <w:rPr>
                <w:rFonts w:ascii="Arial" w:eastAsia="Times New Roman" w:hAnsi="Arial" w:cs="Arial"/>
                <w:color w:val="FF0000"/>
                <w:lang w:val="en"/>
              </w:rPr>
              <w:t>.</w:t>
            </w:r>
          </w:p>
          <w:p w:rsidR="00650CFC" w:rsidRPr="00AC30B6" w:rsidRDefault="00650CFC" w:rsidP="00650CFC">
            <w:pPr>
              <w:pStyle w:val="ListParagraph"/>
              <w:numPr>
                <w:ilvl w:val="0"/>
                <w:numId w:val="38"/>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eastAsia="Times New Roman" w:hAnsi="Arial" w:cs="Arial"/>
                <w:color w:val="FF0000"/>
                <w:lang w:val="en"/>
              </w:rPr>
              <w:t>Influenc</w:t>
            </w:r>
            <w:r w:rsidR="00E61BB3">
              <w:rPr>
                <w:rFonts w:ascii="Arial" w:eastAsia="Times New Roman" w:hAnsi="Arial" w:cs="Arial"/>
                <w:color w:val="FF0000"/>
                <w:lang w:val="en"/>
              </w:rPr>
              <w:t>ing</w:t>
            </w:r>
            <w:r w:rsidRPr="00AC30B6">
              <w:rPr>
                <w:rFonts w:ascii="Arial" w:eastAsia="Times New Roman" w:hAnsi="Arial" w:cs="Arial"/>
                <w:color w:val="FF0000"/>
                <w:lang w:val="en"/>
              </w:rPr>
              <w:t xml:space="preserve"> policy direction through direct engagement with policy makers by personal influence, memberships of working / advisory groups and consultation.</w:t>
            </w:r>
          </w:p>
          <w:p w:rsidR="00650CFC" w:rsidRPr="00AC30B6" w:rsidRDefault="00650CFC" w:rsidP="00650CFC">
            <w:pPr>
              <w:pStyle w:val="ListParagraph"/>
              <w:numPr>
                <w:ilvl w:val="0"/>
                <w:numId w:val="38"/>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eastAsia="Times New Roman" w:hAnsi="Arial" w:cs="Arial"/>
                <w:color w:val="FF0000"/>
                <w:lang w:val="en"/>
              </w:rPr>
              <w:t>Promot</w:t>
            </w:r>
            <w:r w:rsidR="00E61BB3">
              <w:rPr>
                <w:rFonts w:ascii="Arial" w:eastAsia="Times New Roman" w:hAnsi="Arial" w:cs="Arial"/>
                <w:color w:val="FF0000"/>
                <w:lang w:val="en"/>
              </w:rPr>
              <w:t>ing</w:t>
            </w:r>
            <w:r w:rsidRPr="00AC30B6">
              <w:rPr>
                <w:rFonts w:ascii="Arial" w:eastAsia="Times New Roman" w:hAnsi="Arial" w:cs="Arial"/>
                <w:color w:val="FF0000"/>
                <w:lang w:val="en"/>
              </w:rPr>
              <w:t xml:space="preserve"> Social Rights in day to day working as well as exceeding environmental standards.</w:t>
            </w:r>
          </w:p>
          <w:p w:rsidR="00650CFC" w:rsidRPr="00AC30B6" w:rsidRDefault="00650CFC" w:rsidP="00650CFC">
            <w:pPr>
              <w:pStyle w:val="ListParagraph"/>
              <w:numPr>
                <w:ilvl w:val="0"/>
                <w:numId w:val="38"/>
              </w:numPr>
              <w:jc w:val="both"/>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AC30B6">
              <w:rPr>
                <w:rFonts w:ascii="Arial" w:eastAsia="Times New Roman" w:hAnsi="Arial" w:cs="Arial"/>
                <w:color w:val="FF0000"/>
                <w:lang w:val="en"/>
              </w:rPr>
              <w:t>Explor</w:t>
            </w:r>
            <w:r w:rsidR="00E61BB3">
              <w:rPr>
                <w:rFonts w:ascii="Arial" w:eastAsia="Times New Roman" w:hAnsi="Arial" w:cs="Arial"/>
                <w:color w:val="FF0000"/>
                <w:lang w:val="en"/>
              </w:rPr>
              <w:t>ing</w:t>
            </w:r>
            <w:r w:rsidRPr="00AC30B6">
              <w:rPr>
                <w:rFonts w:ascii="Arial" w:eastAsia="Times New Roman" w:hAnsi="Arial" w:cs="Arial"/>
                <w:color w:val="FF0000"/>
                <w:lang w:val="en"/>
              </w:rPr>
              <w:t xml:space="preserve"> ways to improve social responsibility through greater community involvement, partnership working, working with other key community stakeholders and explore and support areas of Co-Production in the communities who share Perthyn values and principles</w:t>
            </w:r>
            <w:r w:rsidR="003D23B9">
              <w:rPr>
                <w:rFonts w:ascii="Arial" w:eastAsia="Times New Roman" w:hAnsi="Arial" w:cs="Arial"/>
                <w:color w:val="FF0000"/>
                <w:lang w:val="en"/>
              </w:rPr>
              <w:t xml:space="preserve"> (Perthyn, 2014).</w:t>
            </w:r>
          </w:p>
        </w:tc>
      </w:tr>
    </w:tbl>
    <w:p w:rsidR="00E3492F" w:rsidRPr="00221C13" w:rsidRDefault="00E3492F" w:rsidP="00E3492F">
      <w:pPr>
        <w:pStyle w:val="Heading1"/>
        <w:rPr>
          <w:rFonts w:ascii="Arial" w:hAnsi="Arial" w:cs="Arial"/>
          <w:sz w:val="24"/>
          <w:szCs w:val="24"/>
        </w:rPr>
      </w:pPr>
      <w:bookmarkStart w:id="8" w:name="_Toc500839554"/>
      <w:r w:rsidRPr="00221C13">
        <w:rPr>
          <w:rFonts w:ascii="Arial" w:hAnsi="Arial" w:cs="Arial"/>
          <w:sz w:val="24"/>
          <w:szCs w:val="24"/>
        </w:rPr>
        <w:lastRenderedPageBreak/>
        <w:t>Appendix 2: Perthyn SWOT</w:t>
      </w:r>
      <w:bookmarkEnd w:id="8"/>
    </w:p>
    <w:p w:rsidR="00536893" w:rsidRPr="00221C13" w:rsidRDefault="00536893" w:rsidP="009B3E12">
      <w:pPr>
        <w:rPr>
          <w:rFonts w:ascii="Arial" w:hAnsi="Arial" w:cs="Arial"/>
          <w:sz w:val="24"/>
          <w:szCs w:val="24"/>
        </w:rPr>
      </w:pPr>
      <w:r w:rsidRPr="00221C13">
        <w:rPr>
          <w:rFonts w:ascii="Arial" w:hAnsi="Arial" w:cs="Arial"/>
          <w:sz w:val="24"/>
          <w:szCs w:val="24"/>
        </w:rPr>
        <w:t>SWOT Analysis template adapted from RapidBI (2012)</w:t>
      </w:r>
      <w:r w:rsidR="000D7691">
        <w:rPr>
          <w:rFonts w:ascii="Arial" w:hAnsi="Arial" w:cs="Arial"/>
          <w:sz w:val="24"/>
          <w:szCs w:val="24"/>
        </w:rPr>
        <w:t>.</w:t>
      </w:r>
    </w:p>
    <w:tbl>
      <w:tblPr>
        <w:tblStyle w:val="GridTable2-Accent5"/>
        <w:tblW w:w="14175" w:type="dxa"/>
        <w:tblLook w:val="04A0" w:firstRow="1" w:lastRow="0" w:firstColumn="1" w:lastColumn="0" w:noHBand="0" w:noVBand="1"/>
      </w:tblPr>
      <w:tblGrid>
        <w:gridCol w:w="1085"/>
        <w:gridCol w:w="2710"/>
        <w:gridCol w:w="5190"/>
        <w:gridCol w:w="5190"/>
      </w:tblGrid>
      <w:tr w:rsidR="009B23F5" w:rsidRPr="00911EB3" w:rsidTr="00E52C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dxa"/>
          </w:tcPr>
          <w:p w:rsidR="009B23F5" w:rsidRPr="00911EB3" w:rsidRDefault="009B23F5" w:rsidP="00891A50">
            <w:pPr>
              <w:rPr>
                <w:rFonts w:ascii="Arial" w:hAnsi="Arial" w:cs="Arial"/>
              </w:rPr>
            </w:pPr>
          </w:p>
        </w:tc>
        <w:tc>
          <w:tcPr>
            <w:tcW w:w="2710" w:type="dxa"/>
          </w:tcPr>
          <w:p w:rsidR="009B23F5" w:rsidRPr="00911EB3" w:rsidRDefault="009B23F5" w:rsidP="00891A50">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0380" w:type="dxa"/>
            <w:gridSpan w:val="2"/>
          </w:tcPr>
          <w:p w:rsidR="009B23F5" w:rsidRPr="00911EB3" w:rsidRDefault="009B23F5" w:rsidP="00891A50">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911EB3">
              <w:rPr>
                <w:rFonts w:ascii="Arial" w:hAnsi="Arial" w:cs="Arial"/>
              </w:rPr>
              <w:t>Internal</w:t>
            </w:r>
          </w:p>
        </w:tc>
      </w:tr>
      <w:tr w:rsidR="00536893" w:rsidRPr="00911EB3" w:rsidTr="00E52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dxa"/>
            <w:vAlign w:val="center"/>
          </w:tcPr>
          <w:p w:rsidR="00536893" w:rsidRPr="00911EB3" w:rsidRDefault="00CF42D3" w:rsidP="00891A50">
            <w:pPr>
              <w:jc w:val="center"/>
              <w:rPr>
                <w:rFonts w:ascii="Arial" w:hAnsi="Arial" w:cs="Arial"/>
              </w:rPr>
            </w:pPr>
            <w:r w:rsidRPr="00911EB3">
              <w:rPr>
                <w:rFonts w:ascii="Arial" w:hAnsi="Arial" w:cs="Arial"/>
              </w:rPr>
              <w:t>Internal</w:t>
            </w:r>
          </w:p>
        </w:tc>
        <w:tc>
          <w:tcPr>
            <w:tcW w:w="2710" w:type="dxa"/>
          </w:tcPr>
          <w:p w:rsidR="00536893" w:rsidRPr="00911EB3" w:rsidRDefault="00536893"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5190" w:type="dxa"/>
          </w:tcPr>
          <w:p w:rsidR="00536893" w:rsidRPr="00911EB3" w:rsidRDefault="00536893"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911EB3">
              <w:rPr>
                <w:rFonts w:ascii="Arial" w:hAnsi="Arial" w:cs="Arial"/>
                <w:b/>
              </w:rPr>
              <w:t>Strengths</w:t>
            </w: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People</w:t>
            </w:r>
          </w:p>
          <w:p w:rsidR="000454ED" w:rsidRPr="00911EB3" w:rsidRDefault="000454E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Experienced SMT, CEO and trustees with long lengths of service and experience</w:t>
            </w:r>
            <w:r w:rsidR="00643C70" w:rsidRPr="00911EB3">
              <w:rPr>
                <w:rFonts w:ascii="Arial" w:hAnsi="Arial" w:cs="Arial"/>
              </w:rPr>
              <w:t xml:space="preserve"> </w:t>
            </w:r>
            <w:r w:rsidR="00213E45" w:rsidRPr="00213E45">
              <w:rPr>
                <w:rFonts w:ascii="Arial" w:hAnsi="Arial" w:cs="Arial"/>
                <w:szCs w:val="24"/>
              </w:rPr>
              <w:t>(HR Unity Software, 2017)</w:t>
            </w:r>
            <w:r w:rsidR="00213E45">
              <w:rPr>
                <w:rFonts w:ascii="Arial" w:hAnsi="Arial" w:cs="Arial"/>
                <w:szCs w:val="24"/>
              </w:rPr>
              <w:t>.</w:t>
            </w:r>
          </w:p>
          <w:p w:rsidR="000454ED" w:rsidRPr="00911EB3" w:rsidRDefault="000454E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702B11" w:rsidRPr="00911EB3" w:rsidRDefault="00702B11"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Visions and values of the above are in line with organisational expectations: pe</w:t>
            </w:r>
            <w:r w:rsidR="00862C7A">
              <w:rPr>
                <w:rFonts w:ascii="Arial" w:hAnsi="Arial" w:cs="Arial"/>
              </w:rPr>
              <w:t>rson</w:t>
            </w:r>
            <w:r w:rsidRPr="00911EB3">
              <w:rPr>
                <w:rFonts w:ascii="Arial" w:hAnsi="Arial" w:cs="Arial"/>
              </w:rPr>
              <w:t xml:space="preserve"> centred approach </w:t>
            </w:r>
            <w:r w:rsidR="003B21F6" w:rsidRPr="00911EB3">
              <w:rPr>
                <w:rFonts w:ascii="Arial" w:hAnsi="Arial" w:cs="Arial"/>
              </w:rPr>
              <w:t>(Perthyn, 2014)</w:t>
            </w:r>
            <w:r w:rsidR="002477B0">
              <w:rPr>
                <w:rFonts w:ascii="Arial" w:hAnsi="Arial" w:cs="Arial"/>
              </w:rPr>
              <w:t>.</w:t>
            </w:r>
          </w:p>
          <w:p w:rsidR="00702B11" w:rsidRPr="00911EB3" w:rsidRDefault="00702B11"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0454ED" w:rsidRPr="00911EB3" w:rsidRDefault="000454E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Experienced support staff structure including internal payroll, accounts, finance, HR and training teams</w:t>
            </w:r>
            <w:r w:rsidR="001373A4" w:rsidRPr="00911EB3">
              <w:rPr>
                <w:rFonts w:ascii="Arial" w:hAnsi="Arial" w:cs="Arial"/>
              </w:rPr>
              <w:t xml:space="preserve"> </w:t>
            </w:r>
            <w:r w:rsidR="00213E45" w:rsidRPr="00213E45">
              <w:rPr>
                <w:rFonts w:ascii="Arial" w:hAnsi="Arial" w:cs="Arial"/>
                <w:szCs w:val="24"/>
              </w:rPr>
              <w:t>(HR Unity Software, 2017)</w:t>
            </w:r>
            <w:r w:rsidR="00213E45">
              <w:rPr>
                <w:rFonts w:ascii="Arial" w:hAnsi="Arial" w:cs="Arial"/>
                <w:szCs w:val="24"/>
              </w:rPr>
              <w:t>.</w:t>
            </w:r>
          </w:p>
          <w:p w:rsidR="00425375" w:rsidRPr="00911EB3" w:rsidRDefault="00425375"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E77591" w:rsidRPr="00911EB3" w:rsidRDefault="000454E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Knowledgeable operational managers with a variety of backgrounds and experience</w:t>
            </w:r>
            <w:r w:rsidR="00C25E03">
              <w:rPr>
                <w:rFonts w:ascii="Arial" w:hAnsi="Arial" w:cs="Arial"/>
              </w:rPr>
              <w:t xml:space="preserve"> </w:t>
            </w:r>
            <w:r w:rsidR="00213E45" w:rsidRPr="00213E45">
              <w:rPr>
                <w:rFonts w:ascii="Arial" w:hAnsi="Arial" w:cs="Arial"/>
                <w:szCs w:val="24"/>
              </w:rPr>
              <w:t>(HR Unity Software, 2017)</w:t>
            </w:r>
            <w:r w:rsidR="00213E45">
              <w:rPr>
                <w:rFonts w:ascii="Arial" w:hAnsi="Arial" w:cs="Arial"/>
                <w:szCs w:val="24"/>
              </w:rPr>
              <w:t>.</w:t>
            </w:r>
          </w:p>
          <w:p w:rsidR="006C2924" w:rsidRPr="00911EB3" w:rsidRDefault="006C2924"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0F3E6D" w:rsidRPr="00911EB3" w:rsidRDefault="000F3E6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Participative management styles who promote staff development</w:t>
            </w:r>
            <w:r w:rsidR="009271D7">
              <w:rPr>
                <w:rFonts w:ascii="Arial" w:hAnsi="Arial" w:cs="Arial"/>
              </w:rPr>
              <w:t xml:space="preserve"> </w:t>
            </w:r>
            <w:r w:rsidR="00431193">
              <w:rPr>
                <w:rFonts w:ascii="Arial" w:hAnsi="Arial" w:cs="Arial"/>
              </w:rPr>
              <w:t xml:space="preserve">through coaching and mentoring </w:t>
            </w:r>
            <w:r w:rsidR="009271D7" w:rsidRPr="00213E45">
              <w:rPr>
                <w:rFonts w:ascii="Arial" w:hAnsi="Arial" w:cs="Arial"/>
                <w:szCs w:val="24"/>
              </w:rPr>
              <w:t>(</w:t>
            </w:r>
            <w:r w:rsidR="00431193">
              <w:rPr>
                <w:rFonts w:ascii="Arial" w:hAnsi="Arial" w:cs="Arial"/>
                <w:szCs w:val="24"/>
              </w:rPr>
              <w:t>Perthyn, 2014</w:t>
            </w:r>
            <w:r w:rsidR="009271D7" w:rsidRPr="00213E45">
              <w:rPr>
                <w:rFonts w:ascii="Arial" w:hAnsi="Arial" w:cs="Arial"/>
                <w:szCs w:val="24"/>
              </w:rPr>
              <w:t>)</w:t>
            </w:r>
            <w:r w:rsidR="009271D7">
              <w:rPr>
                <w:rFonts w:ascii="Arial" w:hAnsi="Arial" w:cs="Arial"/>
                <w:szCs w:val="24"/>
              </w:rPr>
              <w:t>.</w:t>
            </w:r>
          </w:p>
          <w:p w:rsidR="000F3E6D" w:rsidRPr="00911EB3" w:rsidRDefault="000F3E6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0F3E6D" w:rsidRPr="00911EB3" w:rsidRDefault="00C71519"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Excellent internal training and development opportunities</w:t>
            </w:r>
            <w:r w:rsidR="00F061AD" w:rsidRPr="00911EB3">
              <w:rPr>
                <w:rFonts w:ascii="Arial" w:hAnsi="Arial" w:cs="Arial"/>
              </w:rPr>
              <w:t xml:space="preserve"> </w:t>
            </w:r>
            <w:r w:rsidR="009271D7" w:rsidRPr="00213E45">
              <w:rPr>
                <w:rFonts w:ascii="Arial" w:hAnsi="Arial" w:cs="Arial"/>
                <w:szCs w:val="24"/>
              </w:rPr>
              <w:t>(HR Unity Software, 2017)</w:t>
            </w:r>
            <w:r w:rsidR="009271D7">
              <w:rPr>
                <w:rFonts w:ascii="Arial" w:hAnsi="Arial" w:cs="Arial"/>
                <w:szCs w:val="24"/>
              </w:rPr>
              <w:t>.</w:t>
            </w:r>
          </w:p>
          <w:p w:rsidR="000F3E6D" w:rsidRPr="00911EB3" w:rsidRDefault="000F3E6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0454ED" w:rsidRPr="00911EB3" w:rsidRDefault="00E77591"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Flexible staff teams who are adept at coping with change and restructure</w:t>
            </w:r>
            <w:r w:rsidR="000454ED" w:rsidRPr="00911EB3">
              <w:rPr>
                <w:rFonts w:ascii="Arial" w:hAnsi="Arial" w:cs="Arial"/>
              </w:rPr>
              <w:t xml:space="preserve"> </w:t>
            </w:r>
            <w:r w:rsidR="009271D7" w:rsidRPr="00213E45">
              <w:rPr>
                <w:rFonts w:ascii="Arial" w:hAnsi="Arial" w:cs="Arial"/>
                <w:szCs w:val="24"/>
              </w:rPr>
              <w:t>(HR Unity Software, 2017)</w:t>
            </w:r>
            <w:r w:rsidR="009271D7">
              <w:rPr>
                <w:rFonts w:ascii="Arial" w:hAnsi="Arial" w:cs="Arial"/>
                <w:szCs w:val="24"/>
              </w:rPr>
              <w:t>.</w:t>
            </w:r>
          </w:p>
          <w:p w:rsidR="00CF3931" w:rsidRPr="00911EB3" w:rsidRDefault="00CF3931"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7B1534" w:rsidRPr="00911EB3" w:rsidRDefault="00CF3931"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Performance assessed on a quarterly basis, </w:t>
            </w:r>
            <w:r w:rsidR="002D5AB1" w:rsidRPr="00911EB3">
              <w:rPr>
                <w:rFonts w:ascii="Arial" w:hAnsi="Arial" w:cs="Arial"/>
              </w:rPr>
              <w:t>focusing on quality of output in care and support</w:t>
            </w:r>
            <w:r w:rsidR="009271D7">
              <w:rPr>
                <w:rFonts w:ascii="Arial" w:hAnsi="Arial" w:cs="Arial"/>
              </w:rPr>
              <w:t xml:space="preserve"> </w:t>
            </w:r>
            <w:r w:rsidR="009271D7" w:rsidRPr="00213E45">
              <w:rPr>
                <w:rFonts w:ascii="Arial" w:hAnsi="Arial" w:cs="Arial"/>
                <w:szCs w:val="24"/>
              </w:rPr>
              <w:t>(HR Unity Software, 2017)</w:t>
            </w:r>
            <w:r w:rsidR="009271D7">
              <w:rPr>
                <w:rFonts w:ascii="Arial" w:hAnsi="Arial" w:cs="Arial"/>
                <w:szCs w:val="24"/>
              </w:rPr>
              <w:t>.</w:t>
            </w:r>
          </w:p>
          <w:p w:rsidR="00BF27AC" w:rsidRPr="00911EB3" w:rsidRDefault="00BF27AC"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Resources</w:t>
            </w:r>
          </w:p>
          <w:p w:rsidR="00B514D8" w:rsidRPr="00911EB3" w:rsidRDefault="00B514D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Progress and effectiveness measured through Governance Structure; Board of Trustees, Scrutiny Committees and Quality Risk Management Process (Perthyn, 2014)</w:t>
            </w:r>
          </w:p>
          <w:p w:rsidR="00B514D8" w:rsidRPr="00911EB3" w:rsidRDefault="00B514D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p w:rsidR="00304AE3" w:rsidRPr="00911EB3" w:rsidRDefault="007B1534"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Staff are the organisation’s biggest cost but equally their biggest asset</w:t>
            </w:r>
            <w:r w:rsidR="00C66C87" w:rsidRPr="00911EB3">
              <w:rPr>
                <w:rFonts w:ascii="Arial" w:hAnsi="Arial" w:cs="Arial"/>
              </w:rPr>
              <w:t xml:space="preserve"> (</w:t>
            </w:r>
            <w:r w:rsidR="00212ADC" w:rsidRPr="00911EB3">
              <w:rPr>
                <w:rFonts w:ascii="Arial" w:hAnsi="Arial" w:cs="Arial"/>
              </w:rPr>
              <w:t>Companies House, 2017)</w:t>
            </w:r>
            <w:r w:rsidR="00886565">
              <w:rPr>
                <w:rFonts w:ascii="Arial" w:hAnsi="Arial" w:cs="Arial"/>
              </w:rPr>
              <w:t>.</w:t>
            </w:r>
          </w:p>
          <w:p w:rsidR="007B1534" w:rsidRPr="00911EB3" w:rsidRDefault="007B1534"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Innovation and Ideas</w:t>
            </w:r>
          </w:p>
          <w:p w:rsidR="00D34A2B" w:rsidRPr="00911EB3" w:rsidRDefault="00D34A2B"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Experience of growing and expanding company in several local authority areas</w:t>
            </w:r>
            <w:r w:rsidR="00095EBB">
              <w:rPr>
                <w:rFonts w:ascii="Arial" w:hAnsi="Arial" w:cs="Arial"/>
              </w:rPr>
              <w:t xml:space="preserve"> </w:t>
            </w:r>
            <w:r w:rsidRPr="00911EB3">
              <w:rPr>
                <w:rFonts w:ascii="Arial" w:hAnsi="Arial" w:cs="Arial"/>
              </w:rPr>
              <w:t>(Perthyn, 2014)</w:t>
            </w:r>
            <w:r w:rsidR="00095EBB">
              <w:rPr>
                <w:rFonts w:ascii="Arial" w:hAnsi="Arial" w:cs="Arial"/>
              </w:rPr>
              <w:t>.</w:t>
            </w:r>
          </w:p>
          <w:p w:rsidR="00D34A2B" w:rsidRPr="00911EB3" w:rsidRDefault="00D34A2B"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p w:rsidR="00B25E48" w:rsidRPr="00911EB3" w:rsidRDefault="00B25E4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Enhanced reputation for meeting the needs of people who present significant challenging behaviours as well as meeting the demands of significant strategic developments </w:t>
            </w:r>
            <w:r w:rsidR="009604F7" w:rsidRPr="00911EB3">
              <w:rPr>
                <w:rFonts w:ascii="Arial" w:hAnsi="Arial" w:cs="Arial"/>
              </w:rPr>
              <w:t>e.g.</w:t>
            </w:r>
            <w:r w:rsidRPr="00911EB3">
              <w:rPr>
                <w:rFonts w:ascii="Arial" w:hAnsi="Arial" w:cs="Arial"/>
              </w:rPr>
              <w:t xml:space="preserve"> Campus Re-provision in the East Midlands (Perthyn, 2014)</w:t>
            </w:r>
            <w:r w:rsidR="00E76839">
              <w:rPr>
                <w:rFonts w:ascii="Arial" w:hAnsi="Arial" w:cs="Arial"/>
              </w:rPr>
              <w:t>.</w:t>
            </w:r>
          </w:p>
          <w:p w:rsidR="00B25E48" w:rsidRPr="00911EB3" w:rsidRDefault="00B25E4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BB4BC6" w:rsidRPr="00911EB3" w:rsidRDefault="0025643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5-year</w:t>
            </w:r>
            <w:r w:rsidR="000454ED" w:rsidRPr="00911EB3">
              <w:rPr>
                <w:rFonts w:ascii="Arial" w:hAnsi="Arial" w:cs="Arial"/>
              </w:rPr>
              <w:t xml:space="preserve"> strategic plan is constantly reviewed and updated in line with vision and values</w:t>
            </w:r>
            <w:r w:rsidR="009A7DDE" w:rsidRPr="00911EB3">
              <w:rPr>
                <w:rFonts w:ascii="Arial" w:hAnsi="Arial" w:cs="Arial"/>
              </w:rPr>
              <w:t xml:space="preserve"> (Perthyn, 2014)</w:t>
            </w:r>
            <w:r w:rsidR="00E76839">
              <w:rPr>
                <w:rFonts w:ascii="Arial" w:hAnsi="Arial" w:cs="Arial"/>
              </w:rPr>
              <w:t>.</w:t>
            </w:r>
          </w:p>
          <w:p w:rsidR="00BF4FF9" w:rsidRPr="00911EB3" w:rsidRDefault="00BF4FF9"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BF4FF9" w:rsidRPr="00911EB3" w:rsidRDefault="00BF4FF9"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Tenders are submitted in line with company growth opportunities without over stretching </w:t>
            </w:r>
            <w:r w:rsidR="00256436" w:rsidRPr="00911EB3">
              <w:rPr>
                <w:rFonts w:ascii="Arial" w:hAnsi="Arial" w:cs="Arial"/>
              </w:rPr>
              <w:t>resources (</w:t>
            </w:r>
            <w:r w:rsidR="002D4CC5" w:rsidRPr="00911EB3">
              <w:rPr>
                <w:rFonts w:ascii="Arial" w:hAnsi="Arial" w:cs="Arial"/>
              </w:rPr>
              <w:t>Perthyn, 2014)</w:t>
            </w:r>
            <w:r w:rsidR="009A7DDE" w:rsidRPr="00911EB3">
              <w:rPr>
                <w:rFonts w:ascii="Arial" w:hAnsi="Arial" w:cs="Arial"/>
              </w:rPr>
              <w:t>.</w:t>
            </w:r>
          </w:p>
          <w:p w:rsidR="000454ED" w:rsidRPr="00911EB3" w:rsidRDefault="000454E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Marketing</w:t>
            </w:r>
          </w:p>
          <w:p w:rsidR="00BB4BC6" w:rsidRPr="00911EB3" w:rsidRDefault="007651C7"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Website in place</w:t>
            </w:r>
            <w:r w:rsidR="00830D20" w:rsidRPr="00911EB3">
              <w:rPr>
                <w:rFonts w:ascii="Arial" w:hAnsi="Arial" w:cs="Arial"/>
              </w:rPr>
              <w:t xml:space="preserve"> (Perthyn, 2017), </w:t>
            </w:r>
            <w:r w:rsidRPr="00911EB3">
              <w:rPr>
                <w:rFonts w:ascii="Arial" w:hAnsi="Arial" w:cs="Arial"/>
              </w:rPr>
              <w:t>HR team with the skills to develop marketing strategy</w:t>
            </w:r>
            <w:r w:rsidR="00830D20" w:rsidRPr="00911EB3">
              <w:rPr>
                <w:rFonts w:ascii="Arial" w:hAnsi="Arial" w:cs="Arial"/>
              </w:rPr>
              <w:t xml:space="preserve"> </w:t>
            </w:r>
            <w:r w:rsidR="009271D7" w:rsidRPr="00213E45">
              <w:rPr>
                <w:rFonts w:ascii="Arial" w:hAnsi="Arial" w:cs="Arial"/>
                <w:szCs w:val="24"/>
              </w:rPr>
              <w:t>(HR Unity Software, 2017)</w:t>
            </w:r>
            <w:r w:rsidR="009271D7">
              <w:rPr>
                <w:rFonts w:ascii="Arial" w:hAnsi="Arial" w:cs="Arial"/>
                <w:szCs w:val="24"/>
              </w:rPr>
              <w:t>.</w:t>
            </w:r>
          </w:p>
          <w:p w:rsidR="0019495B" w:rsidRPr="00911EB3" w:rsidRDefault="0019495B"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19495B" w:rsidRPr="00911EB3" w:rsidRDefault="0019495B"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Perthyn is trusted because they are open, transparent and ethical in all practices</w:t>
            </w:r>
            <w:r w:rsidR="004510F7">
              <w:rPr>
                <w:rFonts w:ascii="Arial" w:hAnsi="Arial" w:cs="Arial"/>
              </w:rPr>
              <w:t xml:space="preserve"> - </w:t>
            </w:r>
            <w:r w:rsidRPr="00911EB3">
              <w:rPr>
                <w:rFonts w:ascii="Arial" w:hAnsi="Arial" w:cs="Arial"/>
              </w:rPr>
              <w:t xml:space="preserve">hiding </w:t>
            </w:r>
            <w:r w:rsidRPr="00911EB3">
              <w:rPr>
                <w:rFonts w:ascii="Arial" w:hAnsi="Arial" w:cs="Arial"/>
              </w:rPr>
              <w:lastRenderedPageBreak/>
              <w:t>nothing and are trusted to get it right (Perthyn, 2014).</w:t>
            </w:r>
          </w:p>
          <w:p w:rsidR="00BB4BC6" w:rsidRPr="00911EB3" w:rsidRDefault="00DD6002"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br/>
            </w:r>
            <w:r w:rsidR="00BB4BC6" w:rsidRPr="00911EB3">
              <w:rPr>
                <w:rFonts w:ascii="Arial" w:hAnsi="Arial" w:cs="Arial"/>
                <w:u w:val="single"/>
              </w:rPr>
              <w:t>Operations</w:t>
            </w:r>
          </w:p>
          <w:p w:rsidR="009538C5" w:rsidRPr="00911EB3" w:rsidRDefault="009538C5"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Perthyn has an excellent reputation for providing high quality services based on individual needs and preferences, this is evidenced in feedback from Commissioners, Parents/Carers, employees and those support</w:t>
            </w:r>
            <w:r w:rsidR="00DD6002" w:rsidRPr="00911EB3">
              <w:rPr>
                <w:rFonts w:ascii="Arial" w:hAnsi="Arial" w:cs="Arial"/>
              </w:rPr>
              <w:t>ed</w:t>
            </w:r>
            <w:r w:rsidR="00AF2819">
              <w:rPr>
                <w:rFonts w:ascii="Arial" w:hAnsi="Arial" w:cs="Arial"/>
              </w:rPr>
              <w:t xml:space="preserve"> </w:t>
            </w:r>
            <w:r w:rsidRPr="00911EB3">
              <w:rPr>
                <w:rFonts w:ascii="Arial" w:hAnsi="Arial" w:cs="Arial"/>
              </w:rPr>
              <w:t>(Perthyn, 2014)</w:t>
            </w:r>
            <w:r w:rsidR="00AF2819">
              <w:rPr>
                <w:rFonts w:ascii="Arial" w:hAnsi="Arial" w:cs="Arial"/>
              </w:rPr>
              <w:t>.</w:t>
            </w:r>
          </w:p>
          <w:p w:rsidR="00830D20" w:rsidRPr="00911EB3" w:rsidRDefault="00830D20"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830D20" w:rsidRPr="00911EB3" w:rsidRDefault="00830D20"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Excellent reputation as an employer and for understanding employment practices and liabilities</w:t>
            </w:r>
            <w:r w:rsidR="00DD6002" w:rsidRPr="00911EB3">
              <w:rPr>
                <w:rFonts w:ascii="Arial" w:hAnsi="Arial" w:cs="Arial"/>
              </w:rPr>
              <w:t>, including</w:t>
            </w:r>
            <w:r w:rsidRPr="00911EB3">
              <w:rPr>
                <w:rFonts w:ascii="Arial" w:hAnsi="Arial" w:cs="Arial"/>
              </w:rPr>
              <w:t xml:space="preserve"> knowledge of TUPE (Perthyn, 2014)</w:t>
            </w:r>
            <w:r w:rsidR="00023D98">
              <w:rPr>
                <w:rFonts w:ascii="Arial" w:hAnsi="Arial" w:cs="Arial"/>
              </w:rPr>
              <w:t>.</w:t>
            </w:r>
          </w:p>
          <w:p w:rsidR="009538C5" w:rsidRPr="00911EB3" w:rsidRDefault="009538C5"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p w:rsidR="00ED23C6" w:rsidRPr="00911EB3" w:rsidRDefault="00ED23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Experienced regional managers supported by a </w:t>
            </w:r>
            <w:r w:rsidR="002B3E8F" w:rsidRPr="00911EB3">
              <w:rPr>
                <w:rFonts w:ascii="Arial" w:hAnsi="Arial" w:cs="Arial"/>
              </w:rPr>
              <w:t>team of community support managers and assistant support managers</w:t>
            </w:r>
            <w:r w:rsidR="00B251D4" w:rsidRPr="00911EB3">
              <w:rPr>
                <w:rFonts w:ascii="Arial" w:hAnsi="Arial" w:cs="Arial"/>
              </w:rPr>
              <w:t xml:space="preserve"> </w:t>
            </w:r>
            <w:r w:rsidR="009271D7" w:rsidRPr="00213E45">
              <w:rPr>
                <w:rFonts w:ascii="Arial" w:hAnsi="Arial" w:cs="Arial"/>
                <w:szCs w:val="24"/>
              </w:rPr>
              <w:t>(HR Unity Software, 2017)</w:t>
            </w:r>
            <w:r w:rsidR="009271D7">
              <w:rPr>
                <w:rFonts w:ascii="Arial" w:hAnsi="Arial" w:cs="Arial"/>
                <w:szCs w:val="24"/>
              </w:rPr>
              <w:t>.</w:t>
            </w:r>
          </w:p>
          <w:p w:rsidR="002B3E8F" w:rsidRPr="00911EB3" w:rsidRDefault="002B3E8F"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2B3E8F" w:rsidRPr="00911EB3" w:rsidRDefault="002B3E8F"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Support workers experience and performance vary but this is expected as it is an entry level role</w:t>
            </w:r>
            <w:r w:rsidR="00B251D4" w:rsidRPr="00911EB3">
              <w:rPr>
                <w:rFonts w:ascii="Arial" w:hAnsi="Arial" w:cs="Arial"/>
              </w:rPr>
              <w:t xml:space="preserve"> </w:t>
            </w:r>
            <w:r w:rsidR="009271D7" w:rsidRPr="00213E45">
              <w:rPr>
                <w:rFonts w:ascii="Arial" w:hAnsi="Arial" w:cs="Arial"/>
                <w:szCs w:val="24"/>
              </w:rPr>
              <w:t>(HR Unity Software, 2017)</w:t>
            </w:r>
            <w:r w:rsidR="009271D7">
              <w:rPr>
                <w:rFonts w:ascii="Arial" w:hAnsi="Arial" w:cs="Arial"/>
                <w:szCs w:val="24"/>
              </w:rPr>
              <w:t>.</w:t>
            </w:r>
          </w:p>
          <w:p w:rsidR="00AE5874" w:rsidRPr="00911EB3" w:rsidRDefault="00AE5874"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AE5874" w:rsidRPr="00911EB3" w:rsidRDefault="0025643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Several</w:t>
            </w:r>
            <w:r w:rsidR="00AE5874" w:rsidRPr="00911EB3">
              <w:rPr>
                <w:rFonts w:ascii="Arial" w:hAnsi="Arial" w:cs="Arial"/>
              </w:rPr>
              <w:t xml:space="preserve"> </w:t>
            </w:r>
            <w:r w:rsidR="005D305F" w:rsidRPr="00911EB3">
              <w:rPr>
                <w:rFonts w:ascii="Arial" w:hAnsi="Arial" w:cs="Arial"/>
              </w:rPr>
              <w:t>services supported</w:t>
            </w:r>
            <w:r w:rsidR="00AE5874" w:rsidRPr="00911EB3">
              <w:rPr>
                <w:rFonts w:ascii="Arial" w:hAnsi="Arial" w:cs="Arial"/>
              </w:rPr>
              <w:t xml:space="preserve"> by Perthyn’s Specialist Support Service who are Accredited by the National Autistic Society (Perthyn, 2014)</w:t>
            </w:r>
            <w:r w:rsidR="00F546AE">
              <w:rPr>
                <w:rFonts w:ascii="Arial" w:hAnsi="Arial" w:cs="Arial"/>
              </w:rPr>
              <w:t>.</w:t>
            </w:r>
          </w:p>
          <w:p w:rsidR="00CE2000" w:rsidRPr="00911EB3" w:rsidRDefault="00CE2000"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Finance</w:t>
            </w:r>
          </w:p>
          <w:p w:rsidR="007651C7" w:rsidRPr="00911EB3" w:rsidRDefault="007651C7"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Funded in several local authority areas</w:t>
            </w:r>
            <w:r w:rsidR="0019495B" w:rsidRPr="00911EB3">
              <w:rPr>
                <w:rFonts w:ascii="Arial" w:hAnsi="Arial" w:cs="Arial"/>
              </w:rPr>
              <w:t xml:space="preserve"> (Perthyn, 2017)</w:t>
            </w:r>
            <w:r w:rsidR="00F546AE">
              <w:rPr>
                <w:rFonts w:ascii="Arial" w:hAnsi="Arial" w:cs="Arial"/>
              </w:rPr>
              <w:t>.</w:t>
            </w:r>
          </w:p>
          <w:p w:rsidR="00CE2000" w:rsidRPr="00911EB3" w:rsidRDefault="00CE2000"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CE2000" w:rsidRPr="00911EB3" w:rsidRDefault="00CE2000"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Maintained investment in both statutory and non-statutory training (Perthyn, 2014)</w:t>
            </w:r>
            <w:r w:rsidR="00F546AE">
              <w:rPr>
                <w:rFonts w:ascii="Arial" w:hAnsi="Arial" w:cs="Arial"/>
              </w:rPr>
              <w:t>.</w:t>
            </w:r>
          </w:p>
          <w:p w:rsidR="00722208" w:rsidRPr="00911EB3" w:rsidRDefault="0072220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7651C7" w:rsidRPr="00911EB3" w:rsidRDefault="0072220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lastRenderedPageBreak/>
              <w:t xml:space="preserve">Central overheads (costs) have reduced from 23% to 16.1% and will reduce further to 15% </w:t>
            </w:r>
            <w:r w:rsidR="005D305F" w:rsidRPr="00911EB3">
              <w:rPr>
                <w:rFonts w:ascii="Arial" w:hAnsi="Arial" w:cs="Arial"/>
              </w:rPr>
              <w:t xml:space="preserve">by 2018 </w:t>
            </w:r>
            <w:r w:rsidRPr="00911EB3">
              <w:rPr>
                <w:rFonts w:ascii="Arial" w:hAnsi="Arial" w:cs="Arial"/>
              </w:rPr>
              <w:t>(Perthyn, 2014).</w:t>
            </w:r>
          </w:p>
          <w:p w:rsidR="00F05D7B" w:rsidRPr="00911EB3" w:rsidRDefault="00F05D7B"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p w:rsidR="00F05D7B" w:rsidRPr="00911EB3" w:rsidRDefault="00F05D7B"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Perthyn continue to develop new services, explore and maximise opportunities for diversification (Perthyn, 2014)</w:t>
            </w:r>
          </w:p>
        </w:tc>
        <w:tc>
          <w:tcPr>
            <w:tcW w:w="5190" w:type="dxa"/>
          </w:tcPr>
          <w:p w:rsidR="00536893" w:rsidRPr="00911EB3" w:rsidRDefault="00536893"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911EB3">
              <w:rPr>
                <w:rFonts w:ascii="Arial" w:hAnsi="Arial" w:cs="Arial"/>
                <w:b/>
              </w:rPr>
              <w:lastRenderedPageBreak/>
              <w:t>Weaknesses</w:t>
            </w: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u w:val="single"/>
              </w:rPr>
              <w:t>People</w:t>
            </w:r>
          </w:p>
          <w:p w:rsidR="00BB4BC6" w:rsidRPr="00911EB3" w:rsidRDefault="00894AC7"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Staff turnover of 12.5% in 2014 (Perthyn, 2014) has now increased to 2</w:t>
            </w:r>
            <w:r w:rsidR="004B734E" w:rsidRPr="00911EB3">
              <w:rPr>
                <w:rFonts w:ascii="Arial" w:hAnsi="Arial" w:cs="Arial"/>
              </w:rPr>
              <w:t>1</w:t>
            </w:r>
            <w:r w:rsidRPr="00911EB3">
              <w:rPr>
                <w:rFonts w:ascii="Arial" w:hAnsi="Arial" w:cs="Arial"/>
              </w:rPr>
              <w:t>%</w:t>
            </w:r>
            <w:r w:rsidR="003600E3" w:rsidRPr="00911EB3">
              <w:rPr>
                <w:rFonts w:ascii="Arial" w:hAnsi="Arial" w:cs="Arial"/>
              </w:rPr>
              <w:t xml:space="preserve"> in 2017 (</w:t>
            </w:r>
            <w:r w:rsidR="00911EB3" w:rsidRPr="00911EB3">
              <w:rPr>
                <w:rFonts w:ascii="Arial" w:hAnsi="Arial" w:cs="Arial"/>
              </w:rPr>
              <w:t xml:space="preserve">HR Unity Software, </w:t>
            </w:r>
            <w:r w:rsidR="003600E3" w:rsidRPr="00911EB3">
              <w:rPr>
                <w:rFonts w:ascii="Arial" w:hAnsi="Arial" w:cs="Arial"/>
              </w:rPr>
              <w:t>2017)</w:t>
            </w:r>
            <w:r w:rsidRPr="00911EB3">
              <w:rPr>
                <w:rFonts w:ascii="Arial" w:hAnsi="Arial" w:cs="Arial"/>
              </w:rPr>
              <w:t>, however this is low</w:t>
            </w:r>
            <w:r w:rsidR="005C0DF5" w:rsidRPr="00911EB3">
              <w:rPr>
                <w:rFonts w:ascii="Arial" w:hAnsi="Arial" w:cs="Arial"/>
              </w:rPr>
              <w:t>er</w:t>
            </w:r>
            <w:r w:rsidRPr="00911EB3">
              <w:rPr>
                <w:rFonts w:ascii="Arial" w:hAnsi="Arial" w:cs="Arial"/>
              </w:rPr>
              <w:t xml:space="preserve"> than </w:t>
            </w:r>
            <w:r w:rsidR="004B734E" w:rsidRPr="00911EB3">
              <w:rPr>
                <w:rFonts w:ascii="Arial" w:hAnsi="Arial" w:cs="Arial"/>
              </w:rPr>
              <w:t xml:space="preserve">the sector average of </w:t>
            </w:r>
            <w:r w:rsidRPr="00911EB3">
              <w:rPr>
                <w:rFonts w:ascii="Arial" w:hAnsi="Arial" w:cs="Arial"/>
              </w:rPr>
              <w:t>27.8% in England (Griffiths et al, 2017)</w:t>
            </w:r>
            <w:r w:rsidR="002477B0">
              <w:rPr>
                <w:rFonts w:ascii="Arial" w:hAnsi="Arial" w:cs="Arial"/>
              </w:rPr>
              <w:t>.</w:t>
            </w:r>
          </w:p>
          <w:p w:rsidR="00344A15" w:rsidRPr="00911EB3" w:rsidRDefault="00344A15"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Resources</w:t>
            </w:r>
          </w:p>
          <w:p w:rsidR="00344A15" w:rsidRPr="00911EB3" w:rsidRDefault="00344A15"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Limited financial resources due to public fund</w:t>
            </w:r>
            <w:r w:rsidR="001D2139" w:rsidRPr="00911EB3">
              <w:rPr>
                <w:rFonts w:ascii="Arial" w:hAnsi="Arial" w:cs="Arial"/>
              </w:rPr>
              <w:t>ing (Perthyn, 2014)</w:t>
            </w:r>
            <w:r w:rsidRPr="00911EB3">
              <w:rPr>
                <w:rFonts w:ascii="Arial" w:hAnsi="Arial" w:cs="Arial"/>
              </w:rPr>
              <w:t>; resources are the staff team</w:t>
            </w:r>
            <w:r w:rsidR="001D2139" w:rsidRPr="00911EB3">
              <w:rPr>
                <w:rFonts w:ascii="Arial" w:hAnsi="Arial" w:cs="Arial"/>
              </w:rPr>
              <w:t>.</w:t>
            </w:r>
          </w:p>
          <w:p w:rsidR="005C0DF5" w:rsidRPr="00911EB3" w:rsidRDefault="005C0DF5"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5C0DF5" w:rsidRPr="00911EB3" w:rsidRDefault="005C0DF5"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Technology is basic</w:t>
            </w:r>
            <w:r w:rsidR="009D052D" w:rsidRPr="00911EB3">
              <w:rPr>
                <w:rFonts w:ascii="Arial" w:hAnsi="Arial" w:cs="Arial"/>
              </w:rPr>
              <w:t xml:space="preserve"> and</w:t>
            </w:r>
            <w:r w:rsidRPr="00911EB3">
              <w:rPr>
                <w:rFonts w:ascii="Arial" w:hAnsi="Arial" w:cs="Arial"/>
              </w:rPr>
              <w:t xml:space="preserve"> meets the needs of service user</w:t>
            </w:r>
            <w:r w:rsidR="009D052D" w:rsidRPr="00911EB3">
              <w:rPr>
                <w:rFonts w:ascii="Arial" w:hAnsi="Arial" w:cs="Arial"/>
              </w:rPr>
              <w:t>s</w:t>
            </w:r>
            <w:r w:rsidRPr="00911EB3">
              <w:rPr>
                <w:rFonts w:ascii="Arial" w:hAnsi="Arial" w:cs="Arial"/>
              </w:rPr>
              <w:t xml:space="preserve"> and </w:t>
            </w:r>
            <w:r w:rsidR="001E184D" w:rsidRPr="00911EB3">
              <w:rPr>
                <w:rFonts w:ascii="Arial" w:hAnsi="Arial" w:cs="Arial"/>
              </w:rPr>
              <w:t>employees at present</w:t>
            </w:r>
            <w:r w:rsidR="009D052D" w:rsidRPr="00911EB3">
              <w:rPr>
                <w:rFonts w:ascii="Arial" w:hAnsi="Arial" w:cs="Arial"/>
              </w:rPr>
              <w:t xml:space="preserve"> but potentially not in the future.</w:t>
            </w: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Innovation and Ideas</w:t>
            </w:r>
          </w:p>
          <w:p w:rsidR="002F0463" w:rsidRPr="00911EB3" w:rsidRDefault="0096206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Limited IT team of 2</w:t>
            </w:r>
            <w:r w:rsidR="009271D7">
              <w:rPr>
                <w:rFonts w:ascii="Arial" w:hAnsi="Arial" w:cs="Arial"/>
              </w:rPr>
              <w:t xml:space="preserve"> </w:t>
            </w:r>
            <w:r w:rsidR="009271D7" w:rsidRPr="00213E45">
              <w:rPr>
                <w:rFonts w:ascii="Arial" w:hAnsi="Arial" w:cs="Arial"/>
                <w:szCs w:val="24"/>
              </w:rPr>
              <w:t>(HR Unity Software, 2017)</w:t>
            </w:r>
            <w:r w:rsidR="009271D7">
              <w:rPr>
                <w:rFonts w:ascii="Arial" w:hAnsi="Arial" w:cs="Arial"/>
                <w:szCs w:val="24"/>
              </w:rPr>
              <w:t>.</w:t>
            </w:r>
            <w:r w:rsidRPr="00911EB3">
              <w:rPr>
                <w:rFonts w:ascii="Arial" w:hAnsi="Arial" w:cs="Arial"/>
              </w:rPr>
              <w:t xml:space="preserve"> does not allow the opportunity for proactive technological advance. </w:t>
            </w:r>
          </w:p>
          <w:p w:rsidR="007E2C9D" w:rsidRPr="00911EB3" w:rsidRDefault="007E2C9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7E2C9D" w:rsidRPr="00911EB3" w:rsidRDefault="007E2C9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Limited funding streams present an issue if tenders are not successfully renewed. </w:t>
            </w: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Marketing</w:t>
            </w: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No marketing team in place, </w:t>
            </w:r>
            <w:r w:rsidR="007651C7" w:rsidRPr="00911EB3">
              <w:rPr>
                <w:rFonts w:ascii="Arial" w:hAnsi="Arial" w:cs="Arial"/>
              </w:rPr>
              <w:t>limited online presence</w:t>
            </w:r>
            <w:r w:rsidR="009B23F5" w:rsidRPr="00911EB3">
              <w:rPr>
                <w:rFonts w:ascii="Arial" w:hAnsi="Arial" w:cs="Arial"/>
              </w:rPr>
              <w:t xml:space="preserve"> and negative online reviews on Glassdoor (1.7 stars), Google (1 star) and Indeed (2.5 stars)</w:t>
            </w:r>
            <w:r w:rsidR="00C549AE">
              <w:rPr>
                <w:rFonts w:ascii="Arial" w:hAnsi="Arial" w:cs="Arial"/>
              </w:rPr>
              <w:t>. (Glassdoor 2017, Google 2017 and Indeed 2017).</w:t>
            </w:r>
          </w:p>
          <w:p w:rsidR="00BB4BC6"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p w:rsidR="0062707D"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u w:val="single"/>
              </w:rPr>
              <w:t>Operations</w:t>
            </w:r>
            <w:r w:rsidR="00FE6FB8">
              <w:rPr>
                <w:rFonts w:ascii="Arial" w:hAnsi="Arial" w:cs="Arial"/>
                <w:u w:val="single"/>
              </w:rPr>
              <w:br/>
            </w:r>
            <w:r w:rsidR="0062707D" w:rsidRPr="00911EB3">
              <w:rPr>
                <w:rFonts w:ascii="Arial" w:hAnsi="Arial" w:cs="Arial"/>
              </w:rPr>
              <w:t>A</w:t>
            </w:r>
            <w:r w:rsidR="00EB7740" w:rsidRPr="00911EB3">
              <w:rPr>
                <w:rFonts w:ascii="Arial" w:hAnsi="Arial" w:cs="Arial"/>
              </w:rPr>
              <w:t xml:space="preserve"> 15%</w:t>
            </w:r>
            <w:r w:rsidR="004F794A" w:rsidRPr="00911EB3">
              <w:rPr>
                <w:rFonts w:ascii="Arial" w:hAnsi="Arial" w:cs="Arial"/>
              </w:rPr>
              <w:t xml:space="preserve"> increase </w:t>
            </w:r>
            <w:r w:rsidR="00EB7740" w:rsidRPr="00911EB3">
              <w:rPr>
                <w:rFonts w:ascii="Arial" w:hAnsi="Arial" w:cs="Arial"/>
              </w:rPr>
              <w:t xml:space="preserve">in </w:t>
            </w:r>
            <w:r w:rsidR="004F794A" w:rsidRPr="00911EB3">
              <w:rPr>
                <w:rFonts w:ascii="Arial" w:hAnsi="Arial" w:cs="Arial"/>
              </w:rPr>
              <w:t xml:space="preserve">disciplinary issues in 2017 </w:t>
            </w:r>
            <w:r w:rsidR="004F794A" w:rsidRPr="00911EB3">
              <w:rPr>
                <w:rFonts w:ascii="Arial" w:hAnsi="Arial" w:cs="Arial"/>
              </w:rPr>
              <w:lastRenderedPageBreak/>
              <w:t xml:space="preserve">compared to 2016 indicates </w:t>
            </w:r>
            <w:r w:rsidR="00C03E00" w:rsidRPr="00911EB3">
              <w:rPr>
                <w:rFonts w:ascii="Arial" w:hAnsi="Arial" w:cs="Arial"/>
              </w:rPr>
              <w:t>operational concerns</w:t>
            </w:r>
            <w:r w:rsidR="009271D7">
              <w:rPr>
                <w:rFonts w:ascii="Arial" w:hAnsi="Arial" w:cs="Arial"/>
              </w:rPr>
              <w:t xml:space="preserve"> </w:t>
            </w:r>
            <w:r w:rsidR="009271D7" w:rsidRPr="00213E45">
              <w:rPr>
                <w:rFonts w:ascii="Arial" w:hAnsi="Arial" w:cs="Arial"/>
                <w:szCs w:val="24"/>
              </w:rPr>
              <w:t>(HR Unity Software, 2017)</w:t>
            </w:r>
            <w:r w:rsidR="009271D7">
              <w:rPr>
                <w:rFonts w:ascii="Arial" w:hAnsi="Arial" w:cs="Arial"/>
                <w:szCs w:val="24"/>
              </w:rPr>
              <w:t>.</w:t>
            </w:r>
          </w:p>
          <w:p w:rsidR="00D01EB6" w:rsidRPr="00911EB3" w:rsidRDefault="00D01EB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D01EB6" w:rsidRPr="00911EB3" w:rsidRDefault="00D01EB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Service provision will continue to grow as social demographics require greater care provision, stretching operational teams</w:t>
            </w:r>
            <w:r w:rsidR="00C36DB6" w:rsidRPr="00911EB3">
              <w:rPr>
                <w:rFonts w:ascii="Arial" w:hAnsi="Arial" w:cs="Arial"/>
              </w:rPr>
              <w:t xml:space="preserve"> if recruitment is not </w:t>
            </w:r>
            <w:r w:rsidR="00EE1852" w:rsidRPr="00911EB3">
              <w:rPr>
                <w:rFonts w:ascii="Arial" w:hAnsi="Arial" w:cs="Arial"/>
              </w:rPr>
              <w:t xml:space="preserve">prioritised. </w:t>
            </w: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911EB3">
              <w:rPr>
                <w:rFonts w:ascii="Arial" w:hAnsi="Arial" w:cs="Arial"/>
                <w:u w:val="single"/>
              </w:rPr>
              <w:t>Finance</w:t>
            </w:r>
          </w:p>
          <w:p w:rsidR="00F3033A" w:rsidRPr="00911EB3" w:rsidRDefault="00B53A5B"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£15,424,060 out of £16,858,550 </w:t>
            </w:r>
            <w:r w:rsidR="00F3033A" w:rsidRPr="00911EB3">
              <w:rPr>
                <w:rFonts w:ascii="Arial" w:hAnsi="Arial" w:cs="Arial"/>
              </w:rPr>
              <w:t>income from 2017 was supplied via care funding fees</w:t>
            </w:r>
            <w:r w:rsidR="00E76839">
              <w:rPr>
                <w:rFonts w:ascii="Arial" w:hAnsi="Arial" w:cs="Arial"/>
              </w:rPr>
              <w:t xml:space="preserve"> </w:t>
            </w:r>
            <w:r w:rsidR="00B747B4" w:rsidRPr="00911EB3">
              <w:rPr>
                <w:rFonts w:ascii="Arial" w:hAnsi="Arial" w:cs="Arial"/>
              </w:rPr>
              <w:t>(Companies House, 2017)</w:t>
            </w:r>
            <w:r w:rsidR="00E76839">
              <w:rPr>
                <w:rFonts w:ascii="Arial" w:hAnsi="Arial" w:cs="Arial"/>
              </w:rPr>
              <w:t>.</w:t>
            </w:r>
          </w:p>
          <w:p w:rsidR="007B3D3F" w:rsidRPr="00911EB3" w:rsidRDefault="007B3D3F"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7B3D3F" w:rsidRPr="00911EB3" w:rsidRDefault="0025643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All</w:t>
            </w:r>
            <w:r w:rsidR="007B3D3F" w:rsidRPr="00911EB3">
              <w:rPr>
                <w:rFonts w:ascii="Arial" w:hAnsi="Arial" w:cs="Arial"/>
              </w:rPr>
              <w:t xml:space="preserve"> </w:t>
            </w:r>
            <w:r w:rsidR="002E5A60" w:rsidRPr="00911EB3">
              <w:rPr>
                <w:rFonts w:ascii="Arial" w:hAnsi="Arial" w:cs="Arial"/>
              </w:rPr>
              <w:t xml:space="preserve">Perthyn’s </w:t>
            </w:r>
            <w:r w:rsidR="007B3D3F" w:rsidRPr="00911EB3">
              <w:rPr>
                <w:rFonts w:ascii="Arial" w:hAnsi="Arial" w:cs="Arial"/>
              </w:rPr>
              <w:t>income is from the public purse, usually by local authority/health authority contracts, housing benefit and other associated benefits (Perthyn, 2014)</w:t>
            </w:r>
            <w:r w:rsidR="00E76839">
              <w:rPr>
                <w:rFonts w:ascii="Arial" w:hAnsi="Arial" w:cs="Arial"/>
              </w:rPr>
              <w:t>.</w:t>
            </w:r>
          </w:p>
          <w:p w:rsidR="00B747B4" w:rsidRPr="00911EB3" w:rsidRDefault="00B747B4"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F3033A" w:rsidRPr="00911EB3" w:rsidRDefault="00F3033A"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At £13,471,780, staff costs remain the highest expenditure.</w:t>
            </w:r>
            <w:r w:rsidR="00C206AA" w:rsidRPr="00911EB3">
              <w:rPr>
                <w:rFonts w:ascii="Arial" w:hAnsi="Arial" w:cs="Arial"/>
              </w:rPr>
              <w:t xml:space="preserve"> </w:t>
            </w:r>
            <w:r w:rsidR="00B747B4" w:rsidRPr="00911EB3">
              <w:rPr>
                <w:rFonts w:ascii="Arial" w:hAnsi="Arial" w:cs="Arial"/>
              </w:rPr>
              <w:t xml:space="preserve">(Companies House, 2017) </w:t>
            </w:r>
            <w:r w:rsidR="00C206AA" w:rsidRPr="00911EB3">
              <w:rPr>
                <w:rFonts w:ascii="Arial" w:hAnsi="Arial" w:cs="Arial"/>
              </w:rPr>
              <w:t>However, the sector spend</w:t>
            </w:r>
            <w:r w:rsidR="001D60AD" w:rsidRPr="00911EB3">
              <w:rPr>
                <w:rFonts w:ascii="Arial" w:hAnsi="Arial" w:cs="Arial"/>
              </w:rPr>
              <w:t>s</w:t>
            </w:r>
            <w:r w:rsidR="00C206AA" w:rsidRPr="00911EB3">
              <w:rPr>
                <w:rFonts w:ascii="Arial" w:hAnsi="Arial" w:cs="Arial"/>
              </w:rPr>
              <w:t xml:space="preserve"> a greater share of turnover on wages than almost any other</w:t>
            </w:r>
            <w:r w:rsidR="00B747B4" w:rsidRPr="00911EB3">
              <w:rPr>
                <w:rFonts w:ascii="Arial" w:hAnsi="Arial" w:cs="Arial"/>
              </w:rPr>
              <w:t xml:space="preserve"> (Gardiner, 2017)</w:t>
            </w:r>
            <w:r w:rsidR="00640A9B">
              <w:rPr>
                <w:rFonts w:ascii="Arial" w:hAnsi="Arial" w:cs="Arial"/>
              </w:rPr>
              <w:t>.</w:t>
            </w:r>
          </w:p>
          <w:p w:rsidR="003B21F6" w:rsidRPr="00911EB3" w:rsidRDefault="003B21F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7651C7" w:rsidRPr="00911EB3" w:rsidRDefault="007651C7"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36893" w:rsidRPr="00911EB3" w:rsidTr="00E7345F">
        <w:trPr>
          <w:trHeight w:val="563"/>
        </w:trPr>
        <w:tc>
          <w:tcPr>
            <w:cnfStyle w:val="001000000000" w:firstRow="0" w:lastRow="0" w:firstColumn="1" w:lastColumn="0" w:oddVBand="0" w:evenVBand="0" w:oddHBand="0" w:evenHBand="0" w:firstRowFirstColumn="0" w:firstRowLastColumn="0" w:lastRowFirstColumn="0" w:lastRowLastColumn="0"/>
            <w:tcW w:w="1085" w:type="dxa"/>
            <w:vAlign w:val="center"/>
          </w:tcPr>
          <w:p w:rsidR="00536893" w:rsidRPr="00911EB3" w:rsidRDefault="00536893" w:rsidP="00891A50">
            <w:pPr>
              <w:jc w:val="both"/>
              <w:rPr>
                <w:rFonts w:ascii="Arial" w:hAnsi="Arial" w:cs="Arial"/>
              </w:rPr>
            </w:pPr>
            <w:r w:rsidRPr="00911EB3">
              <w:rPr>
                <w:rFonts w:ascii="Arial" w:hAnsi="Arial" w:cs="Arial"/>
              </w:rPr>
              <w:lastRenderedPageBreak/>
              <w:t>External</w:t>
            </w:r>
          </w:p>
        </w:tc>
        <w:tc>
          <w:tcPr>
            <w:tcW w:w="2710" w:type="dxa"/>
          </w:tcPr>
          <w:p w:rsidR="00536893" w:rsidRPr="00911EB3" w:rsidRDefault="00536893"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911EB3">
              <w:rPr>
                <w:rFonts w:ascii="Arial" w:hAnsi="Arial" w:cs="Arial"/>
                <w:b/>
              </w:rPr>
              <w:t xml:space="preserve">Opportunities </w:t>
            </w:r>
          </w:p>
          <w:p w:rsidR="0087288E" w:rsidRPr="00911EB3" w:rsidRDefault="0087288E"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1114DD" w:rsidRPr="00911EB3" w:rsidRDefault="00FA1340"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 xml:space="preserve">Develop reputation as an organisation who offers higher </w:t>
            </w:r>
            <w:r w:rsidR="001114DD" w:rsidRPr="00911EB3">
              <w:rPr>
                <w:rFonts w:ascii="Arial" w:hAnsi="Arial" w:cs="Arial"/>
              </w:rPr>
              <w:t>wages</w:t>
            </w:r>
            <w:r w:rsidR="00250DD1" w:rsidRPr="00911EB3">
              <w:rPr>
                <w:rFonts w:ascii="Arial" w:hAnsi="Arial" w:cs="Arial"/>
              </w:rPr>
              <w:t>, training</w:t>
            </w:r>
            <w:r w:rsidR="001114DD" w:rsidRPr="00911EB3">
              <w:rPr>
                <w:rFonts w:ascii="Arial" w:hAnsi="Arial" w:cs="Arial"/>
              </w:rPr>
              <w:t xml:space="preserve"> and benefits</w:t>
            </w:r>
            <w:r w:rsidRPr="00911EB3">
              <w:rPr>
                <w:rFonts w:ascii="Arial" w:hAnsi="Arial" w:cs="Arial"/>
              </w:rPr>
              <w:t xml:space="preserve">. </w:t>
            </w:r>
          </w:p>
          <w:p w:rsidR="001114DD" w:rsidRPr="00911EB3" w:rsidRDefault="001114DD"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1D60AD" w:rsidRPr="00911EB3" w:rsidRDefault="001D60AD"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Wages are low and have been falling (reflecting</w:t>
            </w:r>
            <w:r w:rsidR="006D268B" w:rsidRPr="00911EB3">
              <w:rPr>
                <w:rFonts w:ascii="Arial" w:hAnsi="Arial" w:cs="Arial"/>
              </w:rPr>
              <w:t xml:space="preserve"> </w:t>
            </w:r>
            <w:r w:rsidRPr="00911EB3">
              <w:rPr>
                <w:rFonts w:ascii="Arial" w:hAnsi="Arial" w:cs="Arial"/>
              </w:rPr>
              <w:t>funding constraints), and conditions are often poor with prevalent use of zero-hours contracts, little training and few employee benefits (Gardiner, 2017)</w:t>
            </w:r>
            <w:r w:rsidR="007F54A2">
              <w:rPr>
                <w:rFonts w:ascii="Arial" w:hAnsi="Arial" w:cs="Arial"/>
              </w:rPr>
              <w:t>.</w:t>
            </w:r>
          </w:p>
          <w:p w:rsidR="000420CA" w:rsidRPr="00911EB3" w:rsidRDefault="000420CA"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p>
          <w:p w:rsidR="000420CA" w:rsidRPr="00911EB3" w:rsidRDefault="000420CA"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 xml:space="preserve">Technological advances can improve </w:t>
            </w:r>
            <w:r w:rsidR="00851235" w:rsidRPr="00911EB3">
              <w:rPr>
                <w:rFonts w:ascii="Arial" w:hAnsi="Arial" w:cs="Arial"/>
              </w:rPr>
              <w:t xml:space="preserve">care provision by reducing the number of </w:t>
            </w:r>
            <w:r w:rsidR="00532FD2" w:rsidRPr="00911EB3">
              <w:rPr>
                <w:rFonts w:ascii="Arial" w:hAnsi="Arial" w:cs="Arial"/>
              </w:rPr>
              <w:t>needless administrative tasks that can be automated</w:t>
            </w:r>
            <w:r w:rsidR="00811FF5" w:rsidRPr="00911EB3">
              <w:rPr>
                <w:rFonts w:ascii="Arial" w:hAnsi="Arial" w:cs="Arial"/>
              </w:rPr>
              <w:t>.</w:t>
            </w:r>
          </w:p>
          <w:p w:rsidR="009271D7" w:rsidRDefault="009271D7"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521BD7" w:rsidRPr="00911EB3" w:rsidRDefault="00521BD7"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Changing workforce demographics</w:t>
            </w:r>
            <w:r w:rsidR="00AB7B06">
              <w:rPr>
                <w:rFonts w:ascii="Arial" w:hAnsi="Arial" w:cs="Arial"/>
              </w:rPr>
              <w:t>.</w:t>
            </w:r>
          </w:p>
          <w:p w:rsidR="00521BD7" w:rsidRPr="00911EB3" w:rsidRDefault="00521BD7"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521BD7" w:rsidRPr="00911EB3" w:rsidRDefault="00521BD7"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190" w:type="dxa"/>
          </w:tcPr>
          <w:p w:rsidR="00536893" w:rsidRPr="00911EB3" w:rsidRDefault="00536893"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proofErr w:type="gramStart"/>
            <w:r w:rsidRPr="00911EB3">
              <w:rPr>
                <w:rFonts w:ascii="Arial" w:hAnsi="Arial" w:cs="Arial"/>
                <w:b/>
              </w:rPr>
              <w:t>SO</w:t>
            </w:r>
            <w:proofErr w:type="gramEnd"/>
            <w:r w:rsidRPr="00911EB3">
              <w:rPr>
                <w:rFonts w:ascii="Arial" w:hAnsi="Arial" w:cs="Arial"/>
                <w:b/>
              </w:rPr>
              <w:t xml:space="preserve"> Alternatives / Strategies</w:t>
            </w:r>
          </w:p>
          <w:p w:rsidR="0087288E" w:rsidRPr="00911EB3" w:rsidRDefault="0087288E"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BB4BC6" w:rsidRPr="00911EB3" w:rsidRDefault="00256436"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To</w:t>
            </w:r>
            <w:r w:rsidR="00AA6CE3" w:rsidRPr="00911EB3">
              <w:rPr>
                <w:rFonts w:ascii="Arial" w:hAnsi="Arial" w:cs="Arial"/>
              </w:rPr>
              <w:t xml:space="preserve"> grow the </w:t>
            </w:r>
            <w:r w:rsidR="00B54F6E" w:rsidRPr="00911EB3">
              <w:rPr>
                <w:rFonts w:ascii="Arial" w:hAnsi="Arial" w:cs="Arial"/>
              </w:rPr>
              <w:t xml:space="preserve">social care system </w:t>
            </w:r>
            <w:r w:rsidR="00AA6CE3" w:rsidRPr="00911EB3">
              <w:rPr>
                <w:rFonts w:ascii="Arial" w:hAnsi="Arial" w:cs="Arial"/>
              </w:rPr>
              <w:t xml:space="preserve">to meet the </w:t>
            </w:r>
            <w:r w:rsidR="00B54F6E" w:rsidRPr="00911EB3">
              <w:rPr>
                <w:rFonts w:ascii="Arial" w:hAnsi="Arial" w:cs="Arial"/>
              </w:rPr>
              <w:t xml:space="preserve">ageing population and treat recipients in a dignified way, then </w:t>
            </w:r>
            <w:r w:rsidR="00AA6CE3" w:rsidRPr="00911EB3">
              <w:rPr>
                <w:rFonts w:ascii="Arial" w:hAnsi="Arial" w:cs="Arial"/>
              </w:rPr>
              <w:t xml:space="preserve">better </w:t>
            </w:r>
            <w:r w:rsidR="00B54F6E" w:rsidRPr="00911EB3">
              <w:rPr>
                <w:rFonts w:ascii="Arial" w:hAnsi="Arial" w:cs="Arial"/>
              </w:rPr>
              <w:t>invest</w:t>
            </w:r>
            <w:r w:rsidR="00AA6CE3" w:rsidRPr="00911EB3">
              <w:rPr>
                <w:rFonts w:ascii="Arial" w:hAnsi="Arial" w:cs="Arial"/>
              </w:rPr>
              <w:t>ment is required in workers</w:t>
            </w:r>
            <w:r w:rsidR="00B54F6E" w:rsidRPr="00911EB3">
              <w:rPr>
                <w:rFonts w:ascii="Arial" w:hAnsi="Arial" w:cs="Arial"/>
              </w:rPr>
              <w:t>. (Gardiner, 2017)</w:t>
            </w:r>
          </w:p>
          <w:p w:rsidR="00F71902" w:rsidRPr="00911EB3" w:rsidRDefault="00F71902"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p>
          <w:p w:rsidR="00BB4BC6" w:rsidRPr="00911EB3" w:rsidRDefault="00E3005E"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 xml:space="preserve">As an organisation with </w:t>
            </w:r>
            <w:r w:rsidR="00CD1381" w:rsidRPr="00911EB3">
              <w:rPr>
                <w:rFonts w:ascii="Arial" w:hAnsi="Arial" w:cs="Arial"/>
              </w:rPr>
              <w:t xml:space="preserve">an </w:t>
            </w:r>
            <w:r w:rsidRPr="00911EB3">
              <w:rPr>
                <w:rFonts w:ascii="Arial" w:hAnsi="Arial" w:cs="Arial"/>
              </w:rPr>
              <w:t>excellent reputation (Perthyn</w:t>
            </w:r>
            <w:r w:rsidR="007F54A2">
              <w:rPr>
                <w:rFonts w:ascii="Arial" w:hAnsi="Arial" w:cs="Arial"/>
              </w:rPr>
              <w:t>,</w:t>
            </w:r>
            <w:r w:rsidRPr="00911EB3">
              <w:rPr>
                <w:rFonts w:ascii="Arial" w:hAnsi="Arial" w:cs="Arial"/>
              </w:rPr>
              <w:t xml:space="preserve"> 2014</w:t>
            </w:r>
            <w:r w:rsidR="007F54A2">
              <w:rPr>
                <w:rFonts w:ascii="Arial" w:hAnsi="Arial" w:cs="Arial"/>
              </w:rPr>
              <w:t>)</w:t>
            </w:r>
            <w:r w:rsidR="00D35CF6" w:rsidRPr="00911EB3">
              <w:rPr>
                <w:rFonts w:ascii="Arial" w:hAnsi="Arial" w:cs="Arial"/>
              </w:rPr>
              <w:t xml:space="preserve"> and structur</w:t>
            </w:r>
            <w:r w:rsidR="009271D7">
              <w:rPr>
                <w:rFonts w:ascii="Arial" w:hAnsi="Arial" w:cs="Arial"/>
              </w:rPr>
              <w:t xml:space="preserve">e </w:t>
            </w:r>
            <w:r w:rsidR="009271D7" w:rsidRPr="00213E45">
              <w:rPr>
                <w:rFonts w:ascii="Arial" w:hAnsi="Arial" w:cs="Arial"/>
                <w:szCs w:val="24"/>
              </w:rPr>
              <w:t>(</w:t>
            </w:r>
            <w:r w:rsidR="009271D7">
              <w:rPr>
                <w:rFonts w:ascii="Arial" w:hAnsi="Arial" w:cs="Arial"/>
                <w:szCs w:val="24"/>
              </w:rPr>
              <w:t>Appendix 4)</w:t>
            </w:r>
            <w:r w:rsidRPr="00911EB3">
              <w:rPr>
                <w:rFonts w:ascii="Arial" w:hAnsi="Arial" w:cs="Arial"/>
              </w:rPr>
              <w:t xml:space="preserve">, this can be maximised through </w:t>
            </w:r>
            <w:r w:rsidR="0046468A" w:rsidRPr="00911EB3">
              <w:rPr>
                <w:rFonts w:ascii="Arial" w:hAnsi="Arial" w:cs="Arial"/>
              </w:rPr>
              <w:t xml:space="preserve">improved employer branding and </w:t>
            </w:r>
            <w:r w:rsidR="002D3003" w:rsidRPr="00911EB3">
              <w:rPr>
                <w:rFonts w:ascii="Arial" w:hAnsi="Arial" w:cs="Arial"/>
              </w:rPr>
              <w:t>employee engagement</w:t>
            </w:r>
            <w:r w:rsidR="00173329" w:rsidRPr="00911EB3">
              <w:rPr>
                <w:rFonts w:ascii="Arial" w:hAnsi="Arial" w:cs="Arial"/>
              </w:rPr>
              <w:t>. The organisation offers comparable wages, extensive training and employee benefits (flexible working, enhanced holiday allowance, enhanced sick pay) and this should be advertised</w:t>
            </w:r>
            <w:r w:rsidR="006C4BE1" w:rsidRPr="00911EB3">
              <w:rPr>
                <w:rFonts w:ascii="Arial" w:hAnsi="Arial" w:cs="Arial"/>
              </w:rPr>
              <w:t xml:space="preserve"> internally and externally.</w:t>
            </w:r>
          </w:p>
          <w:p w:rsidR="00BB4BC6" w:rsidRPr="00911EB3" w:rsidRDefault="00BB4BC6"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p>
          <w:p w:rsidR="00BB4BC6" w:rsidRPr="00911EB3" w:rsidRDefault="00DC69EA"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The organisation already promotes learning and development and coaching and mentoring management</w:t>
            </w:r>
            <w:r w:rsidR="00357EF2" w:rsidRPr="00911EB3">
              <w:rPr>
                <w:rFonts w:ascii="Arial" w:hAnsi="Arial" w:cs="Arial"/>
              </w:rPr>
              <w:t xml:space="preserve"> culture</w:t>
            </w:r>
            <w:r w:rsidRPr="00911EB3">
              <w:rPr>
                <w:rFonts w:ascii="Arial" w:hAnsi="Arial" w:cs="Arial"/>
              </w:rPr>
              <w:t xml:space="preserve"> (Perthyn, 2014), so technological training </w:t>
            </w:r>
            <w:r w:rsidR="000C64A5" w:rsidRPr="00911EB3">
              <w:rPr>
                <w:rFonts w:ascii="Arial" w:hAnsi="Arial" w:cs="Arial"/>
              </w:rPr>
              <w:t xml:space="preserve">can be implemented </w:t>
            </w:r>
            <w:r w:rsidR="001D1655" w:rsidRPr="00911EB3">
              <w:rPr>
                <w:rFonts w:ascii="Arial" w:hAnsi="Arial" w:cs="Arial"/>
              </w:rPr>
              <w:t>in line with current training.</w:t>
            </w:r>
          </w:p>
          <w:p w:rsidR="00521BD7" w:rsidRPr="00911EB3" w:rsidRDefault="00521BD7"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521BD7" w:rsidRPr="00911EB3" w:rsidRDefault="00521BD7"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 xml:space="preserve">Perthyn are an organisation which embraces people of all backgrounds. </w:t>
            </w:r>
            <w:r w:rsidR="00AC68C1" w:rsidRPr="00911EB3">
              <w:rPr>
                <w:rFonts w:ascii="Arial" w:hAnsi="Arial" w:cs="Arial"/>
              </w:rPr>
              <w:t>Diversity increases organisational performance</w:t>
            </w:r>
            <w:r w:rsidR="006C38BC" w:rsidRPr="00911EB3">
              <w:rPr>
                <w:rFonts w:ascii="Arial" w:hAnsi="Arial" w:cs="Arial"/>
              </w:rPr>
              <w:t xml:space="preserve"> and innovation, and the organisation have an opportunity to maximise </w:t>
            </w:r>
            <w:r w:rsidR="00A507B9" w:rsidRPr="00911EB3">
              <w:rPr>
                <w:rFonts w:ascii="Arial" w:hAnsi="Arial" w:cs="Arial"/>
              </w:rPr>
              <w:t xml:space="preserve">the five-generation workforce through maximising </w:t>
            </w:r>
            <w:r w:rsidR="00987EDD" w:rsidRPr="00911EB3">
              <w:rPr>
                <w:rFonts w:ascii="Arial" w:hAnsi="Arial" w:cs="Arial"/>
              </w:rPr>
              <w:t xml:space="preserve">a </w:t>
            </w:r>
            <w:r w:rsidR="00A507B9" w:rsidRPr="00911EB3">
              <w:rPr>
                <w:rFonts w:ascii="Arial" w:hAnsi="Arial" w:cs="Arial"/>
              </w:rPr>
              <w:t>flexible working approach.</w:t>
            </w:r>
          </w:p>
        </w:tc>
        <w:tc>
          <w:tcPr>
            <w:tcW w:w="5190" w:type="dxa"/>
          </w:tcPr>
          <w:p w:rsidR="00536893" w:rsidRPr="00911EB3" w:rsidRDefault="00BB4BC6" w:rsidP="00891A50">
            <w:p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911EB3">
              <w:rPr>
                <w:rFonts w:ascii="Arial" w:hAnsi="Arial" w:cs="Arial"/>
                <w:b/>
              </w:rPr>
              <w:t>WO Alternatives / Strategies</w:t>
            </w:r>
          </w:p>
          <w:p w:rsidR="00A85772" w:rsidRPr="00911EB3" w:rsidRDefault="0087288E" w:rsidP="00891A50">
            <w:pPr>
              <w:spacing w:after="343"/>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br/>
            </w:r>
            <w:r w:rsidR="00A85772" w:rsidRPr="00911EB3">
              <w:rPr>
                <w:rFonts w:ascii="Arial" w:hAnsi="Arial" w:cs="Arial"/>
              </w:rPr>
              <w:t xml:space="preserve">Put in place a marketing strategy that positively &amp; proactively promotes the services </w:t>
            </w:r>
            <w:r w:rsidR="00811FF5" w:rsidRPr="00911EB3">
              <w:rPr>
                <w:rFonts w:ascii="Arial" w:hAnsi="Arial" w:cs="Arial"/>
              </w:rPr>
              <w:t>and</w:t>
            </w:r>
            <w:r w:rsidR="002A0123" w:rsidRPr="00911EB3">
              <w:rPr>
                <w:rFonts w:ascii="Arial" w:hAnsi="Arial" w:cs="Arial"/>
              </w:rPr>
              <w:t xml:space="preserve"> benefits</w:t>
            </w:r>
            <w:r w:rsidR="00A85772" w:rsidRPr="00911EB3">
              <w:rPr>
                <w:rFonts w:ascii="Arial" w:hAnsi="Arial" w:cs="Arial"/>
              </w:rPr>
              <w:t xml:space="preserve"> of</w:t>
            </w:r>
            <w:r w:rsidR="002A0123" w:rsidRPr="00911EB3">
              <w:rPr>
                <w:rFonts w:ascii="Arial" w:hAnsi="Arial" w:cs="Arial"/>
              </w:rPr>
              <w:t xml:space="preserve"> working for and with</w:t>
            </w:r>
            <w:r w:rsidR="00A85772" w:rsidRPr="00911EB3">
              <w:rPr>
                <w:rFonts w:ascii="Arial" w:hAnsi="Arial" w:cs="Arial"/>
              </w:rPr>
              <w:t xml:space="preserve"> Perthyn</w:t>
            </w:r>
            <w:r w:rsidR="00811FF5" w:rsidRPr="00911EB3">
              <w:rPr>
                <w:rFonts w:ascii="Arial" w:hAnsi="Arial" w:cs="Arial"/>
              </w:rPr>
              <w:t>.</w:t>
            </w:r>
            <w:r w:rsidR="00E9547D" w:rsidRPr="00911EB3">
              <w:rPr>
                <w:rFonts w:ascii="Arial" w:hAnsi="Arial" w:cs="Arial"/>
              </w:rPr>
              <w:t xml:space="preserve"> Develop lines of communication</w:t>
            </w:r>
            <w:r w:rsidR="0054357D" w:rsidRPr="00911EB3">
              <w:rPr>
                <w:rFonts w:ascii="Arial" w:hAnsi="Arial" w:cs="Arial"/>
              </w:rPr>
              <w:t xml:space="preserve"> between junior and senior employees.</w:t>
            </w:r>
          </w:p>
          <w:p w:rsidR="00A85772" w:rsidRPr="00911EB3" w:rsidRDefault="00A85772" w:rsidP="00891A50">
            <w:pPr>
              <w:spacing w:after="343"/>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Implement new</w:t>
            </w:r>
            <w:r w:rsidR="00256436">
              <w:rPr>
                <w:rFonts w:ascii="Arial" w:hAnsi="Arial" w:cs="Arial"/>
              </w:rPr>
              <w:t xml:space="preserve"> </w:t>
            </w:r>
            <w:r w:rsidRPr="00911EB3">
              <w:rPr>
                <w:rFonts w:ascii="Arial" w:hAnsi="Arial" w:cs="Arial"/>
              </w:rPr>
              <w:t>/</w:t>
            </w:r>
            <w:r w:rsidR="00256436">
              <w:rPr>
                <w:rFonts w:ascii="Arial" w:hAnsi="Arial" w:cs="Arial"/>
              </w:rPr>
              <w:t xml:space="preserve"> </w:t>
            </w:r>
            <w:r w:rsidRPr="00911EB3">
              <w:rPr>
                <w:rFonts w:ascii="Arial" w:hAnsi="Arial" w:cs="Arial"/>
              </w:rPr>
              <w:t>improved Management Information Systems that support effective delivery of support, financial, HR and management services, and provide evidence that demonstrates quality of outcomes for staff and aids decision making in relation to the current and future year’s budgets.</w:t>
            </w:r>
            <w:r w:rsidR="006A5CDE" w:rsidRPr="00911EB3">
              <w:rPr>
                <w:rFonts w:ascii="Arial" w:hAnsi="Arial" w:cs="Arial"/>
              </w:rPr>
              <w:t xml:space="preserve"> </w:t>
            </w:r>
          </w:p>
          <w:p w:rsidR="009271D7" w:rsidRDefault="006A5CDE" w:rsidP="00891A50">
            <w:pPr>
              <w:spacing w:after="343"/>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E</w:t>
            </w:r>
            <w:r w:rsidR="00A85772" w:rsidRPr="00911EB3">
              <w:rPr>
                <w:rFonts w:ascii="Arial" w:hAnsi="Arial" w:cs="Arial"/>
              </w:rPr>
              <w:t xml:space="preserve">nsure that equipment and systems are the best </w:t>
            </w:r>
            <w:r w:rsidRPr="00911EB3">
              <w:rPr>
                <w:rFonts w:ascii="Arial" w:hAnsi="Arial" w:cs="Arial"/>
              </w:rPr>
              <w:t>Perthyn</w:t>
            </w:r>
            <w:r w:rsidR="00A85772" w:rsidRPr="00911EB3">
              <w:rPr>
                <w:rFonts w:ascii="Arial" w:hAnsi="Arial" w:cs="Arial"/>
              </w:rPr>
              <w:t xml:space="preserve"> can afford and support so that managers and staff are equipped with appropriate resources</w:t>
            </w:r>
            <w:r w:rsidRPr="00911EB3">
              <w:rPr>
                <w:rFonts w:ascii="Arial" w:hAnsi="Arial" w:cs="Arial"/>
              </w:rPr>
              <w:t xml:space="preserve"> (Perthyn, 2014). </w:t>
            </w:r>
          </w:p>
          <w:p w:rsidR="00EB5861" w:rsidRPr="00911EB3" w:rsidRDefault="00EF39AB" w:rsidP="00891A50">
            <w:pPr>
              <w:spacing w:after="343"/>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Perthyn should seek to maximise the use of Carval which already offers technology such as self-service.</w:t>
            </w:r>
          </w:p>
          <w:p w:rsidR="00EB5861" w:rsidRPr="00911EB3" w:rsidRDefault="00EB5861" w:rsidP="00891A50">
            <w:pPr>
              <w:spacing w:after="343"/>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rPr>
            </w:pPr>
            <w:r w:rsidRPr="00911EB3">
              <w:rPr>
                <w:rFonts w:ascii="Arial" w:hAnsi="Arial" w:cs="Arial"/>
              </w:rPr>
              <w:t xml:space="preserve">Turnover has increased at Perthyn and </w:t>
            </w:r>
            <w:r w:rsidR="003D484D" w:rsidRPr="00911EB3">
              <w:rPr>
                <w:rFonts w:ascii="Arial" w:hAnsi="Arial" w:cs="Arial"/>
              </w:rPr>
              <w:t xml:space="preserve">but there is an opportunity to attract and retain staff from a wider </w:t>
            </w:r>
            <w:r w:rsidR="003D484D" w:rsidRPr="00911EB3">
              <w:rPr>
                <w:rFonts w:ascii="Arial" w:hAnsi="Arial" w:cs="Arial"/>
              </w:rPr>
              <w:lastRenderedPageBreak/>
              <w:t xml:space="preserve">pool of </w:t>
            </w:r>
            <w:r w:rsidR="001114DD" w:rsidRPr="00911EB3">
              <w:rPr>
                <w:rFonts w:ascii="Arial" w:hAnsi="Arial" w:cs="Arial"/>
              </w:rPr>
              <w:t xml:space="preserve">candidates, from young people (Apprenticeships) to older workers. </w:t>
            </w:r>
          </w:p>
        </w:tc>
      </w:tr>
      <w:tr w:rsidR="00536893" w:rsidRPr="00911EB3" w:rsidTr="00E52C64">
        <w:trPr>
          <w:cnfStyle w:val="000000100000" w:firstRow="0" w:lastRow="0" w:firstColumn="0" w:lastColumn="0" w:oddVBand="0" w:evenVBand="0" w:oddHBand="1" w:evenHBand="0" w:firstRowFirstColumn="0" w:firstRowLastColumn="0" w:lastRowFirstColumn="0" w:lastRowLastColumn="0"/>
          <w:trHeight w:val="846"/>
        </w:trPr>
        <w:tc>
          <w:tcPr>
            <w:cnfStyle w:val="001000000000" w:firstRow="0" w:lastRow="0" w:firstColumn="1" w:lastColumn="0" w:oddVBand="0" w:evenVBand="0" w:oddHBand="0" w:evenHBand="0" w:firstRowFirstColumn="0" w:firstRowLastColumn="0" w:lastRowFirstColumn="0" w:lastRowLastColumn="0"/>
            <w:tcW w:w="1085" w:type="dxa"/>
            <w:vAlign w:val="center"/>
          </w:tcPr>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A85772" w:rsidRPr="00911EB3" w:rsidRDefault="00A85772" w:rsidP="00891A50">
            <w:pPr>
              <w:jc w:val="both"/>
              <w:rPr>
                <w:rFonts w:ascii="Arial" w:hAnsi="Arial" w:cs="Arial"/>
                <w:b w:val="0"/>
                <w:bCs w:val="0"/>
              </w:rPr>
            </w:pPr>
          </w:p>
          <w:p w:rsidR="00536893" w:rsidRPr="00911EB3" w:rsidRDefault="00A85772" w:rsidP="00891A50">
            <w:pPr>
              <w:jc w:val="both"/>
              <w:rPr>
                <w:rFonts w:ascii="Arial" w:hAnsi="Arial" w:cs="Arial"/>
              </w:rPr>
            </w:pPr>
            <w:r w:rsidRPr="00911EB3">
              <w:rPr>
                <w:rFonts w:ascii="Arial" w:hAnsi="Arial" w:cs="Arial"/>
              </w:rPr>
              <w:t>External</w:t>
            </w:r>
          </w:p>
        </w:tc>
        <w:tc>
          <w:tcPr>
            <w:tcW w:w="2710" w:type="dxa"/>
          </w:tcPr>
          <w:p w:rsidR="00536893" w:rsidRPr="00911EB3" w:rsidRDefault="00536893"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911EB3">
              <w:rPr>
                <w:rFonts w:ascii="Arial" w:hAnsi="Arial" w:cs="Arial"/>
                <w:b/>
              </w:rPr>
              <w:t>Threats</w:t>
            </w:r>
          </w:p>
          <w:p w:rsidR="008264F0" w:rsidRPr="00911EB3" w:rsidRDefault="008264F0"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65369D" w:rsidRPr="00911EB3" w:rsidRDefault="0065369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The economic climate will remain challenging for publicly funded services with “austerity measures” being at the heart of Governments policy (Perthyn, 2014)</w:t>
            </w:r>
            <w:r w:rsidR="00B344E6">
              <w:rPr>
                <w:rFonts w:ascii="Arial" w:hAnsi="Arial" w:cs="Arial"/>
              </w:rPr>
              <w:t>.</w:t>
            </w:r>
          </w:p>
          <w:p w:rsidR="00DE7011" w:rsidRPr="00911EB3" w:rsidRDefault="00DE7011"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DE7011" w:rsidRPr="00911EB3" w:rsidRDefault="00DE7011"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Tendering and re-tendering remains a real threat</w:t>
            </w:r>
            <w:r w:rsidR="004D7A23">
              <w:rPr>
                <w:rFonts w:ascii="Arial" w:hAnsi="Arial" w:cs="Arial"/>
              </w:rPr>
              <w:t>.</w:t>
            </w:r>
            <w:r w:rsidR="009078B6">
              <w:rPr>
                <w:rFonts w:ascii="Arial" w:hAnsi="Arial" w:cs="Arial"/>
              </w:rPr>
              <w:t xml:space="preserve"> The a</w:t>
            </w:r>
            <w:r w:rsidRPr="00911EB3">
              <w:rPr>
                <w:rFonts w:ascii="Arial" w:hAnsi="Arial" w:cs="Arial"/>
              </w:rPr>
              <w:t xml:space="preserve">im </w:t>
            </w:r>
            <w:r w:rsidR="009078B6">
              <w:rPr>
                <w:rFonts w:ascii="Arial" w:hAnsi="Arial" w:cs="Arial"/>
              </w:rPr>
              <w:t xml:space="preserve">is </w:t>
            </w:r>
            <w:r w:rsidRPr="00911EB3">
              <w:rPr>
                <w:rFonts w:ascii="Arial" w:hAnsi="Arial" w:cs="Arial"/>
              </w:rPr>
              <w:t>to retain as many existing services as possible and to develop more</w:t>
            </w:r>
            <w:r w:rsidR="00821639">
              <w:rPr>
                <w:rFonts w:ascii="Arial" w:hAnsi="Arial" w:cs="Arial"/>
              </w:rPr>
              <w:t xml:space="preserve"> services</w:t>
            </w:r>
            <w:r w:rsidRPr="00911EB3">
              <w:rPr>
                <w:rFonts w:ascii="Arial" w:hAnsi="Arial" w:cs="Arial"/>
              </w:rPr>
              <w:t xml:space="preserve"> than </w:t>
            </w:r>
            <w:r w:rsidR="00702CCD">
              <w:rPr>
                <w:rFonts w:ascii="Arial" w:hAnsi="Arial" w:cs="Arial"/>
              </w:rPr>
              <w:t>are lost t</w:t>
            </w:r>
            <w:r w:rsidRPr="00911EB3">
              <w:rPr>
                <w:rFonts w:ascii="Arial" w:hAnsi="Arial" w:cs="Arial"/>
              </w:rPr>
              <w:t>o ensure suitable and sustainable growth (Perthyn, 2014)</w:t>
            </w:r>
            <w:r w:rsidR="00652791">
              <w:rPr>
                <w:rFonts w:ascii="Arial" w:hAnsi="Arial" w:cs="Arial"/>
              </w:rPr>
              <w:t>.</w:t>
            </w:r>
          </w:p>
          <w:p w:rsidR="00E93C28" w:rsidRPr="00911EB3" w:rsidRDefault="00E93C2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65369D" w:rsidRPr="00911EB3" w:rsidRDefault="008773B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T</w:t>
            </w:r>
            <w:r w:rsidR="00E93C28" w:rsidRPr="00911EB3">
              <w:rPr>
                <w:rFonts w:ascii="Arial" w:hAnsi="Arial" w:cs="Arial"/>
              </w:rPr>
              <w:t xml:space="preserve">he ongoing changes to the legislative environment </w:t>
            </w:r>
            <w:r w:rsidR="009271D7" w:rsidRPr="00911EB3">
              <w:rPr>
                <w:rFonts w:ascii="Arial" w:hAnsi="Arial" w:cs="Arial"/>
              </w:rPr>
              <w:t>(e.g.</w:t>
            </w:r>
            <w:r w:rsidR="008264F0" w:rsidRPr="00911EB3">
              <w:rPr>
                <w:rFonts w:ascii="Arial" w:hAnsi="Arial" w:cs="Arial"/>
              </w:rPr>
              <w:t xml:space="preserve"> GDPR) </w:t>
            </w:r>
            <w:r w:rsidR="00E93C28" w:rsidRPr="00911EB3">
              <w:rPr>
                <w:rFonts w:ascii="Arial" w:hAnsi="Arial" w:cs="Arial"/>
              </w:rPr>
              <w:t xml:space="preserve">present </w:t>
            </w:r>
            <w:r w:rsidR="007C2409">
              <w:rPr>
                <w:rFonts w:ascii="Arial" w:hAnsi="Arial" w:cs="Arial"/>
              </w:rPr>
              <w:t>Perthyn w</w:t>
            </w:r>
            <w:r w:rsidR="00E93C28" w:rsidRPr="00911EB3">
              <w:rPr>
                <w:rFonts w:ascii="Arial" w:hAnsi="Arial" w:cs="Arial"/>
              </w:rPr>
              <w:t>ith a greater need to evidence compliance and meet expectations</w:t>
            </w:r>
            <w:r w:rsidR="004C7779">
              <w:rPr>
                <w:rFonts w:ascii="Arial" w:hAnsi="Arial" w:cs="Arial"/>
              </w:rPr>
              <w:t xml:space="preserve"> </w:t>
            </w:r>
            <w:r w:rsidR="00E93C28" w:rsidRPr="00911EB3">
              <w:rPr>
                <w:rFonts w:ascii="Arial" w:hAnsi="Arial" w:cs="Arial"/>
              </w:rPr>
              <w:t>(Perthyn, 2014)</w:t>
            </w:r>
            <w:r w:rsidR="00C77E68">
              <w:rPr>
                <w:rFonts w:ascii="Arial" w:hAnsi="Arial" w:cs="Arial"/>
              </w:rPr>
              <w:t>.</w:t>
            </w:r>
          </w:p>
        </w:tc>
        <w:tc>
          <w:tcPr>
            <w:tcW w:w="5190" w:type="dxa"/>
          </w:tcPr>
          <w:p w:rsidR="00536893" w:rsidRPr="00911EB3" w:rsidRDefault="00536893"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911EB3">
              <w:rPr>
                <w:rFonts w:ascii="Arial" w:hAnsi="Arial" w:cs="Arial"/>
                <w:b/>
              </w:rPr>
              <w:t xml:space="preserve">ST Alternatives / Strategies </w:t>
            </w:r>
          </w:p>
          <w:p w:rsidR="008264F0" w:rsidRPr="00911EB3" w:rsidRDefault="008264F0"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A85772" w:rsidRPr="00911EB3" w:rsidRDefault="00A85772"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Perthyn must rise to the challenge of the growing individualisation of society and expectations</w:t>
            </w:r>
            <w:r w:rsidR="00C55415">
              <w:rPr>
                <w:rFonts w:ascii="Arial" w:hAnsi="Arial" w:cs="Arial"/>
              </w:rPr>
              <w:t>. P</w:t>
            </w:r>
            <w:r w:rsidRPr="00911EB3">
              <w:rPr>
                <w:rFonts w:ascii="Arial" w:hAnsi="Arial" w:cs="Arial"/>
              </w:rPr>
              <w:t>eople should not “fit into” services, but that responses must be tailored to the individual (Perthyn, 2014)</w:t>
            </w:r>
            <w:r w:rsidR="008773BD" w:rsidRPr="00911EB3">
              <w:rPr>
                <w:rFonts w:ascii="Arial" w:hAnsi="Arial" w:cs="Arial"/>
              </w:rPr>
              <w:t xml:space="preserve">. </w:t>
            </w:r>
            <w:r w:rsidR="00045E70">
              <w:rPr>
                <w:rFonts w:ascii="Arial" w:hAnsi="Arial" w:cs="Arial"/>
              </w:rPr>
              <w:t>Continue to provide</w:t>
            </w:r>
            <w:r w:rsidR="001F55DD">
              <w:rPr>
                <w:rFonts w:ascii="Arial" w:hAnsi="Arial" w:cs="Arial"/>
              </w:rPr>
              <w:t xml:space="preserve"> and maintain</w:t>
            </w:r>
            <w:r w:rsidR="00045E70">
              <w:rPr>
                <w:rFonts w:ascii="Arial" w:hAnsi="Arial" w:cs="Arial"/>
              </w:rPr>
              <w:t xml:space="preserve"> excellent service</w:t>
            </w:r>
            <w:r w:rsidR="001F55DD">
              <w:rPr>
                <w:rFonts w:ascii="Arial" w:hAnsi="Arial" w:cs="Arial"/>
              </w:rPr>
              <w:t xml:space="preserve"> provision</w:t>
            </w:r>
            <w:r w:rsidR="00045E70">
              <w:rPr>
                <w:rFonts w:ascii="Arial" w:hAnsi="Arial" w:cs="Arial"/>
              </w:rPr>
              <w:t xml:space="preserve"> </w:t>
            </w:r>
            <w:r w:rsidR="001F55DD">
              <w:rPr>
                <w:rFonts w:ascii="Arial" w:hAnsi="Arial" w:cs="Arial"/>
              </w:rPr>
              <w:t>to</w:t>
            </w:r>
            <w:r w:rsidR="00045E70">
              <w:rPr>
                <w:rFonts w:ascii="Arial" w:hAnsi="Arial" w:cs="Arial"/>
              </w:rPr>
              <w:t xml:space="preserve"> increase </w:t>
            </w:r>
            <w:r w:rsidR="001F55DD">
              <w:rPr>
                <w:rFonts w:ascii="Arial" w:hAnsi="Arial" w:cs="Arial"/>
              </w:rPr>
              <w:t xml:space="preserve">the number of </w:t>
            </w:r>
            <w:r w:rsidR="00045E70">
              <w:rPr>
                <w:rFonts w:ascii="Arial" w:hAnsi="Arial" w:cs="Arial"/>
              </w:rPr>
              <w:t>successful tenders</w:t>
            </w:r>
            <w:r w:rsidR="0028770C">
              <w:rPr>
                <w:rFonts w:ascii="Arial" w:hAnsi="Arial" w:cs="Arial"/>
              </w:rPr>
              <w:t xml:space="preserve"> and re-tenders. </w:t>
            </w: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p>
          <w:p w:rsidR="00A85772" w:rsidRPr="00911EB3" w:rsidRDefault="00A85772"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T</w:t>
            </w:r>
            <w:r w:rsidR="000242EC">
              <w:rPr>
                <w:rFonts w:ascii="Arial" w:hAnsi="Arial" w:cs="Arial"/>
              </w:rPr>
              <w:t xml:space="preserve">he </w:t>
            </w:r>
            <w:r w:rsidR="001763EE">
              <w:rPr>
                <w:rFonts w:ascii="Arial" w:hAnsi="Arial" w:cs="Arial"/>
              </w:rPr>
              <w:t>t</w:t>
            </w:r>
            <w:r w:rsidRPr="00911EB3">
              <w:rPr>
                <w:rFonts w:ascii="Arial" w:hAnsi="Arial" w:cs="Arial"/>
              </w:rPr>
              <w:t>raining and development of</w:t>
            </w:r>
            <w:r w:rsidR="00AA7FAF">
              <w:rPr>
                <w:rFonts w:ascii="Arial" w:hAnsi="Arial" w:cs="Arial"/>
              </w:rPr>
              <w:t xml:space="preserve"> </w:t>
            </w:r>
            <w:r w:rsidRPr="00911EB3">
              <w:rPr>
                <w:rFonts w:ascii="Arial" w:hAnsi="Arial" w:cs="Arial"/>
              </w:rPr>
              <w:t>staf</w:t>
            </w:r>
            <w:r w:rsidR="00587F7A">
              <w:rPr>
                <w:rFonts w:ascii="Arial" w:hAnsi="Arial" w:cs="Arial"/>
              </w:rPr>
              <w:t>f ensures that Perthyn</w:t>
            </w:r>
            <w:r w:rsidR="00EF53F5">
              <w:rPr>
                <w:rFonts w:ascii="Arial" w:hAnsi="Arial" w:cs="Arial"/>
              </w:rPr>
              <w:t xml:space="preserve"> can</w:t>
            </w:r>
            <w:r w:rsidR="00587F7A">
              <w:rPr>
                <w:rFonts w:ascii="Arial" w:hAnsi="Arial" w:cs="Arial"/>
              </w:rPr>
              <w:t xml:space="preserve"> </w:t>
            </w:r>
            <w:r w:rsidRPr="00911EB3">
              <w:rPr>
                <w:rFonts w:ascii="Arial" w:hAnsi="Arial" w:cs="Arial"/>
              </w:rPr>
              <w:t>offer the best possible outcomes for people</w:t>
            </w:r>
            <w:r w:rsidR="008773BD" w:rsidRPr="00911EB3">
              <w:rPr>
                <w:rFonts w:ascii="Arial" w:hAnsi="Arial" w:cs="Arial"/>
              </w:rPr>
              <w:t xml:space="preserve">. All </w:t>
            </w:r>
            <w:r w:rsidRPr="00911EB3">
              <w:rPr>
                <w:rFonts w:ascii="Arial" w:hAnsi="Arial" w:cs="Arial"/>
              </w:rPr>
              <w:t>managers</w:t>
            </w:r>
            <w:r w:rsidR="008773BD" w:rsidRPr="00911EB3">
              <w:rPr>
                <w:rFonts w:ascii="Arial" w:hAnsi="Arial" w:cs="Arial"/>
              </w:rPr>
              <w:t xml:space="preserve"> </w:t>
            </w:r>
            <w:r w:rsidR="004A770B">
              <w:rPr>
                <w:rFonts w:ascii="Arial" w:hAnsi="Arial" w:cs="Arial"/>
              </w:rPr>
              <w:t xml:space="preserve">are </w:t>
            </w:r>
            <w:r w:rsidR="009271D7" w:rsidRPr="00911EB3">
              <w:rPr>
                <w:rFonts w:ascii="Arial" w:hAnsi="Arial" w:cs="Arial"/>
              </w:rPr>
              <w:t>trained</w:t>
            </w:r>
            <w:r w:rsidRPr="00911EB3">
              <w:rPr>
                <w:rFonts w:ascii="Arial" w:hAnsi="Arial" w:cs="Arial"/>
              </w:rPr>
              <w:t xml:space="preserve"> to accredited standards </w:t>
            </w:r>
            <w:r w:rsidR="0081186E">
              <w:rPr>
                <w:rFonts w:ascii="Arial" w:hAnsi="Arial" w:cs="Arial"/>
              </w:rPr>
              <w:t>and follow</w:t>
            </w:r>
            <w:bookmarkStart w:id="9" w:name="_GoBack"/>
            <w:bookmarkEnd w:id="9"/>
            <w:r w:rsidRPr="00911EB3">
              <w:rPr>
                <w:rFonts w:ascii="Arial" w:hAnsi="Arial" w:cs="Arial"/>
              </w:rPr>
              <w:t xml:space="preserve"> </w:t>
            </w:r>
            <w:r w:rsidR="004A770B">
              <w:rPr>
                <w:rFonts w:ascii="Arial" w:hAnsi="Arial" w:cs="Arial"/>
              </w:rPr>
              <w:t>a coaching and mentoring</w:t>
            </w:r>
            <w:r w:rsidRPr="00911EB3">
              <w:rPr>
                <w:rFonts w:ascii="Arial" w:hAnsi="Arial" w:cs="Arial"/>
              </w:rPr>
              <w:t xml:space="preserve"> approach</w:t>
            </w:r>
            <w:r w:rsidR="008773BD" w:rsidRPr="00911EB3">
              <w:rPr>
                <w:rFonts w:ascii="Arial" w:hAnsi="Arial" w:cs="Arial"/>
              </w:rPr>
              <w:t xml:space="preserve"> (Perthyn, 2014)</w:t>
            </w:r>
            <w:r w:rsidR="00A73C1F">
              <w:rPr>
                <w:rFonts w:ascii="Arial" w:hAnsi="Arial" w:cs="Arial"/>
              </w:rPr>
              <w:t>.</w:t>
            </w:r>
          </w:p>
          <w:p w:rsidR="00A85772" w:rsidRPr="00911EB3" w:rsidRDefault="00A85772"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p>
          <w:p w:rsidR="00BB4BC6" w:rsidRPr="00911EB3" w:rsidRDefault="00A85772" w:rsidP="008773BD">
            <w:pPr>
              <w:spacing w:after="343"/>
              <w:jc w:val="both"/>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b/>
              </w:rPr>
            </w:pPr>
            <w:r w:rsidRPr="00911EB3">
              <w:rPr>
                <w:rFonts w:ascii="Arial" w:eastAsia="Times New Roman" w:hAnsi="Arial" w:cs="Arial"/>
                <w:kern w:val="24"/>
                <w:lang w:eastAsia="en-GB"/>
              </w:rPr>
              <w:t>Ensure Perthyn’s policies, procedures, associated paperwork and practices are up to date legislatively and in line with current thinking, supporting staff at all levels to provide high quality support to all individuals</w:t>
            </w:r>
            <w:r w:rsidR="008773BD" w:rsidRPr="00911EB3">
              <w:rPr>
                <w:rFonts w:ascii="Arial" w:eastAsia="Times New Roman" w:hAnsi="Arial" w:cs="Arial"/>
                <w:kern w:val="24"/>
                <w:lang w:eastAsia="en-GB"/>
              </w:rPr>
              <w:t xml:space="preserve"> (Perthyn, 2014). Utilise Perthyn’s security committees to audit and remain compliant. </w:t>
            </w:r>
          </w:p>
        </w:tc>
        <w:tc>
          <w:tcPr>
            <w:tcW w:w="5190" w:type="dxa"/>
          </w:tcPr>
          <w:p w:rsidR="00536893" w:rsidRPr="00911EB3" w:rsidRDefault="00536893" w:rsidP="008264F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r w:rsidRPr="00911EB3">
              <w:rPr>
                <w:rFonts w:ascii="Arial" w:hAnsi="Arial" w:cs="Arial"/>
                <w:b/>
              </w:rPr>
              <w:t>WT</w:t>
            </w:r>
            <w:r w:rsidR="008264F0" w:rsidRPr="00911EB3">
              <w:rPr>
                <w:rFonts w:ascii="Arial" w:hAnsi="Arial" w:cs="Arial"/>
                <w:b/>
              </w:rPr>
              <w:t xml:space="preserve"> </w:t>
            </w:r>
            <w:r w:rsidRPr="00911EB3">
              <w:rPr>
                <w:rFonts w:ascii="Arial" w:hAnsi="Arial" w:cs="Arial"/>
                <w:b/>
              </w:rPr>
              <w:t xml:space="preserve">Alternatives / Strategies </w:t>
            </w:r>
          </w:p>
          <w:p w:rsidR="00BB4BC6" w:rsidRPr="00911EB3" w:rsidRDefault="00BB4BC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p>
          <w:p w:rsidR="00AB0ED6" w:rsidRPr="00911EB3" w:rsidRDefault="003F16E8"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Maximise </w:t>
            </w:r>
            <w:r w:rsidR="00033D83" w:rsidRPr="00911EB3">
              <w:rPr>
                <w:rFonts w:ascii="Arial" w:hAnsi="Arial" w:cs="Arial"/>
              </w:rPr>
              <w:t xml:space="preserve">diverse funding streams </w:t>
            </w:r>
            <w:r w:rsidR="00256436" w:rsidRPr="00911EB3">
              <w:rPr>
                <w:rFonts w:ascii="Arial" w:hAnsi="Arial" w:cs="Arial"/>
              </w:rPr>
              <w:t>to</w:t>
            </w:r>
            <w:r w:rsidR="00033D83" w:rsidRPr="00911EB3">
              <w:rPr>
                <w:rFonts w:ascii="Arial" w:hAnsi="Arial" w:cs="Arial"/>
              </w:rPr>
              <w:t xml:space="preserve"> combat any risks of losing tenders</w:t>
            </w:r>
            <w:r w:rsidR="00046D3C" w:rsidRPr="00911EB3">
              <w:rPr>
                <w:rFonts w:ascii="Arial" w:hAnsi="Arial" w:cs="Arial"/>
              </w:rPr>
              <w:t xml:space="preserve"> and work in any local authority area.</w:t>
            </w:r>
          </w:p>
          <w:p w:rsidR="002A4E1A" w:rsidRPr="00911EB3" w:rsidRDefault="002A4E1A"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AB0ED6" w:rsidRPr="00911EB3" w:rsidRDefault="008B3D91"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Competition </w:t>
            </w:r>
            <w:r w:rsidR="00DD258B" w:rsidRPr="00911EB3">
              <w:rPr>
                <w:rFonts w:ascii="Arial" w:hAnsi="Arial" w:cs="Arial"/>
              </w:rPr>
              <w:t xml:space="preserve">in the </w:t>
            </w:r>
            <w:r w:rsidR="00296B7B" w:rsidRPr="00911EB3">
              <w:rPr>
                <w:rFonts w:ascii="Arial" w:hAnsi="Arial" w:cs="Arial"/>
              </w:rPr>
              <w:t xml:space="preserve">industry </w:t>
            </w:r>
            <w:r w:rsidRPr="00911EB3">
              <w:rPr>
                <w:rFonts w:ascii="Arial" w:hAnsi="Arial" w:cs="Arial"/>
              </w:rPr>
              <w:t>continues to grow,</w:t>
            </w:r>
            <w:r w:rsidR="00296B7B" w:rsidRPr="00911EB3">
              <w:rPr>
                <w:rFonts w:ascii="Arial" w:hAnsi="Arial" w:cs="Arial"/>
              </w:rPr>
              <w:t xml:space="preserve"> and the employer brand is a weakness</w:t>
            </w:r>
            <w:r w:rsidR="00CB1357" w:rsidRPr="00911EB3">
              <w:rPr>
                <w:rFonts w:ascii="Arial" w:hAnsi="Arial" w:cs="Arial"/>
              </w:rPr>
              <w:t xml:space="preserve"> whic</w:t>
            </w:r>
            <w:r w:rsidR="0096621A" w:rsidRPr="00911EB3">
              <w:rPr>
                <w:rFonts w:ascii="Arial" w:hAnsi="Arial" w:cs="Arial"/>
              </w:rPr>
              <w:t xml:space="preserve">h allows competitors to attract talent. </w:t>
            </w:r>
            <w:r w:rsidR="000C4787" w:rsidRPr="00911EB3">
              <w:rPr>
                <w:rFonts w:ascii="Arial" w:hAnsi="Arial" w:cs="Arial"/>
              </w:rPr>
              <w:t>Employer of value approach alongside a stronger employer brand</w:t>
            </w:r>
            <w:r w:rsidR="00395905">
              <w:rPr>
                <w:rFonts w:ascii="Arial" w:hAnsi="Arial" w:cs="Arial"/>
              </w:rPr>
              <w:t xml:space="preserve"> and employee engagement</w:t>
            </w:r>
            <w:r w:rsidR="000C4787" w:rsidRPr="00911EB3">
              <w:rPr>
                <w:rFonts w:ascii="Arial" w:hAnsi="Arial" w:cs="Arial"/>
              </w:rPr>
              <w:t xml:space="preserve"> can combat this.</w:t>
            </w:r>
          </w:p>
          <w:p w:rsidR="00AB0ED6" w:rsidRPr="00911EB3" w:rsidRDefault="00AB0ED6"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BB4BC6" w:rsidRPr="00911EB3" w:rsidRDefault="0095565D"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 xml:space="preserve">There are currently only two IT employees and GDPR compliance is a risk to the organisation. </w:t>
            </w:r>
            <w:r w:rsidR="00F24230" w:rsidRPr="00911EB3">
              <w:rPr>
                <w:rFonts w:ascii="Arial" w:hAnsi="Arial" w:cs="Arial"/>
              </w:rPr>
              <w:t xml:space="preserve">Outsourced IT support may be required, or a temporary </w:t>
            </w:r>
            <w:r w:rsidR="004D3C88">
              <w:rPr>
                <w:rFonts w:ascii="Arial" w:hAnsi="Arial" w:cs="Arial"/>
              </w:rPr>
              <w:t xml:space="preserve">project </w:t>
            </w:r>
            <w:r w:rsidR="00F24230" w:rsidRPr="00911EB3">
              <w:rPr>
                <w:rFonts w:ascii="Arial" w:hAnsi="Arial" w:cs="Arial"/>
              </w:rPr>
              <w:t xml:space="preserve">contractor hired. </w:t>
            </w:r>
          </w:p>
          <w:p w:rsidR="002411C7" w:rsidRPr="00911EB3" w:rsidRDefault="002411C7"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p>
          <w:p w:rsidR="00BB4BC6" w:rsidRPr="00911EB3" w:rsidRDefault="002411C7" w:rsidP="00891A50">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11EB3">
              <w:rPr>
                <w:rFonts w:ascii="Arial" w:hAnsi="Arial" w:cs="Arial"/>
              </w:rPr>
              <w:t>Employment tribunal fee changes require the wider HR team and operational managers to be aware of disciplinary procedure and processes</w:t>
            </w:r>
            <w:r w:rsidR="00601A3F">
              <w:rPr>
                <w:rFonts w:ascii="Arial" w:hAnsi="Arial" w:cs="Arial"/>
              </w:rPr>
              <w:t>;</w:t>
            </w:r>
            <w:r w:rsidR="0012689B" w:rsidRPr="00911EB3">
              <w:rPr>
                <w:rFonts w:ascii="Arial" w:hAnsi="Arial" w:cs="Arial"/>
              </w:rPr>
              <w:t xml:space="preserve"> further training required in this area.</w:t>
            </w:r>
          </w:p>
        </w:tc>
      </w:tr>
    </w:tbl>
    <w:p w:rsidR="00DF3A29" w:rsidRPr="00221C13" w:rsidRDefault="00DF3A29" w:rsidP="00DF3A29">
      <w:pPr>
        <w:rPr>
          <w:rFonts w:ascii="Arial" w:hAnsi="Arial" w:cs="Arial"/>
          <w:sz w:val="24"/>
          <w:szCs w:val="24"/>
        </w:rPr>
      </w:pPr>
    </w:p>
    <w:p w:rsidR="00DF3A29" w:rsidRPr="00221C13" w:rsidRDefault="00DF3A29" w:rsidP="00DF3A29">
      <w:pPr>
        <w:pStyle w:val="Heading1"/>
        <w:rPr>
          <w:rFonts w:ascii="Arial" w:hAnsi="Arial" w:cs="Arial"/>
          <w:sz w:val="24"/>
          <w:szCs w:val="24"/>
        </w:rPr>
      </w:pPr>
      <w:bookmarkStart w:id="10" w:name="_Toc500839555"/>
      <w:r w:rsidRPr="00221C13">
        <w:rPr>
          <w:rFonts w:ascii="Arial" w:hAnsi="Arial" w:cs="Arial"/>
          <w:sz w:val="24"/>
          <w:szCs w:val="24"/>
        </w:rPr>
        <w:lastRenderedPageBreak/>
        <w:t>Appendix 3: Distinctions within the VUCA framework</w:t>
      </w:r>
      <w:bookmarkEnd w:id="10"/>
    </w:p>
    <w:tbl>
      <w:tblPr>
        <w:tblW w:w="14309" w:type="dxa"/>
        <w:tblBorders>
          <w:top w:val="single" w:sz="6" w:space="0" w:color="EBEBEB"/>
          <w:left w:val="single" w:sz="6" w:space="0" w:color="EBEBEB"/>
          <w:bottom w:val="single" w:sz="6" w:space="0" w:color="EBEBEB"/>
          <w:right w:val="single" w:sz="6" w:space="0" w:color="EBEBEB"/>
        </w:tblBorders>
        <w:tblCellMar>
          <w:top w:w="15" w:type="dxa"/>
          <w:left w:w="15" w:type="dxa"/>
          <w:bottom w:w="15" w:type="dxa"/>
          <w:right w:w="15" w:type="dxa"/>
        </w:tblCellMar>
        <w:tblLook w:val="04A0" w:firstRow="1" w:lastRow="0" w:firstColumn="1" w:lastColumn="0" w:noHBand="0" w:noVBand="1"/>
      </w:tblPr>
      <w:tblGrid>
        <w:gridCol w:w="1264"/>
        <w:gridCol w:w="4348"/>
        <w:gridCol w:w="4348"/>
        <w:gridCol w:w="4349"/>
      </w:tblGrid>
      <w:tr w:rsidR="00CD4433" w:rsidRPr="00256436" w:rsidTr="00E52C64">
        <w:trPr>
          <w:tblHeader/>
        </w:trPr>
        <w:tc>
          <w:tcPr>
            <w:tcW w:w="0" w:type="auto"/>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color w:val="737373"/>
                <w:szCs w:val="24"/>
                <w:lang w:eastAsia="en-GB"/>
              </w:rPr>
            </w:pP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jc w:val="center"/>
              <w:rPr>
                <w:rFonts w:ascii="Arial" w:eastAsia="Times New Roman" w:hAnsi="Arial" w:cs="Arial"/>
                <w:b/>
                <w:bCs/>
                <w:szCs w:val="24"/>
                <w:lang w:eastAsia="en-GB"/>
              </w:rPr>
            </w:pPr>
            <w:r w:rsidRPr="00256436">
              <w:rPr>
                <w:rFonts w:ascii="Arial" w:eastAsia="Times New Roman" w:hAnsi="Arial" w:cs="Arial"/>
                <w:b/>
                <w:bCs/>
                <w:szCs w:val="24"/>
                <w:lang w:eastAsia="en-GB"/>
              </w:rPr>
              <w:t>What it is</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jc w:val="center"/>
              <w:rPr>
                <w:rFonts w:ascii="Arial" w:eastAsia="Times New Roman" w:hAnsi="Arial" w:cs="Arial"/>
                <w:b/>
                <w:bCs/>
                <w:szCs w:val="24"/>
                <w:lang w:eastAsia="en-GB"/>
              </w:rPr>
            </w:pPr>
            <w:r w:rsidRPr="00256436">
              <w:rPr>
                <w:rFonts w:ascii="Arial" w:eastAsia="Times New Roman" w:hAnsi="Arial" w:cs="Arial"/>
                <w:b/>
                <w:bCs/>
                <w:szCs w:val="24"/>
                <w:lang w:eastAsia="en-GB"/>
              </w:rPr>
              <w:t>An example</w:t>
            </w:r>
          </w:p>
        </w:tc>
        <w:tc>
          <w:tcPr>
            <w:tcW w:w="4349" w:type="dxa"/>
            <w:tcBorders>
              <w:bottom w:val="single" w:sz="6" w:space="0" w:color="EBEBEB"/>
              <w:right w:val="nil"/>
            </w:tcBorders>
            <w:tcMar>
              <w:top w:w="75" w:type="dxa"/>
              <w:left w:w="75" w:type="dxa"/>
              <w:bottom w:w="75" w:type="dxa"/>
              <w:right w:w="75" w:type="dxa"/>
            </w:tcMar>
            <w:vAlign w:val="center"/>
            <w:hideMark/>
          </w:tcPr>
          <w:p w:rsidR="00CD4433" w:rsidRPr="00256436" w:rsidRDefault="00CD4433" w:rsidP="004C1663">
            <w:pPr>
              <w:spacing w:after="0" w:line="240" w:lineRule="auto"/>
              <w:jc w:val="center"/>
              <w:rPr>
                <w:rFonts w:ascii="Arial" w:eastAsia="Times New Roman" w:hAnsi="Arial" w:cs="Arial"/>
                <w:b/>
                <w:bCs/>
                <w:szCs w:val="24"/>
                <w:lang w:eastAsia="en-GB"/>
              </w:rPr>
            </w:pPr>
            <w:r w:rsidRPr="00256436">
              <w:rPr>
                <w:rFonts w:ascii="Arial" w:eastAsia="Times New Roman" w:hAnsi="Arial" w:cs="Arial"/>
                <w:b/>
                <w:bCs/>
                <w:szCs w:val="24"/>
                <w:lang w:eastAsia="en-GB"/>
              </w:rPr>
              <w:t>How to effectively address it</w:t>
            </w:r>
          </w:p>
        </w:tc>
      </w:tr>
      <w:tr w:rsidR="00CD4433" w:rsidRPr="00256436" w:rsidTr="00E52C64">
        <w:tc>
          <w:tcPr>
            <w:tcW w:w="0" w:type="auto"/>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b/>
                <w:bCs/>
                <w:szCs w:val="24"/>
                <w:lang w:eastAsia="en-GB"/>
              </w:rPr>
              <w:t>V</w:t>
            </w:r>
            <w:r w:rsidRPr="00256436">
              <w:rPr>
                <w:rFonts w:ascii="Arial" w:eastAsia="Times New Roman" w:hAnsi="Arial" w:cs="Arial"/>
                <w:szCs w:val="24"/>
                <w:lang w:eastAsia="en-GB"/>
              </w:rPr>
              <w:t>olatility</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szCs w:val="24"/>
                <w:lang w:eastAsia="en-GB"/>
              </w:rPr>
              <w:t xml:space="preserve">Relatively unstable change; information is </w:t>
            </w:r>
            <w:r w:rsidR="00256436" w:rsidRPr="00256436">
              <w:rPr>
                <w:rFonts w:ascii="Arial" w:eastAsia="Times New Roman" w:hAnsi="Arial" w:cs="Arial"/>
                <w:szCs w:val="24"/>
                <w:lang w:eastAsia="en-GB"/>
              </w:rPr>
              <w:t>available,</w:t>
            </w:r>
            <w:r w:rsidRPr="00256436">
              <w:rPr>
                <w:rFonts w:ascii="Arial" w:eastAsia="Times New Roman" w:hAnsi="Arial" w:cs="Arial"/>
                <w:szCs w:val="24"/>
                <w:lang w:eastAsia="en-GB"/>
              </w:rPr>
              <w:t xml:space="preserve"> and the situation is understandable, but change is frequent and sometimes unpredictable.</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szCs w:val="24"/>
                <w:lang w:eastAsia="en-GB"/>
              </w:rPr>
              <w:t>Commodity pricing is often quite volatile; jet fuel costs, for instance, have been quite volatile in the 21</w:t>
            </w:r>
            <w:r w:rsidRPr="00256436">
              <w:rPr>
                <w:rFonts w:ascii="Arial" w:eastAsia="Times New Roman" w:hAnsi="Arial" w:cs="Arial"/>
                <w:szCs w:val="24"/>
                <w:vertAlign w:val="superscript"/>
                <w:lang w:eastAsia="en-GB"/>
              </w:rPr>
              <w:t>st</w:t>
            </w:r>
            <w:r w:rsidRPr="00256436">
              <w:rPr>
                <w:rFonts w:ascii="Arial" w:eastAsia="Times New Roman" w:hAnsi="Arial" w:cs="Arial"/>
                <w:szCs w:val="24"/>
                <w:lang w:eastAsia="en-GB"/>
              </w:rPr>
              <w:t>century.</w:t>
            </w:r>
          </w:p>
        </w:tc>
        <w:tc>
          <w:tcPr>
            <w:tcW w:w="4349" w:type="dxa"/>
            <w:tcBorders>
              <w:bottom w:val="single" w:sz="6" w:space="0" w:color="EBEBEB"/>
              <w:right w:val="nil"/>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b/>
                <w:bCs/>
                <w:i/>
                <w:iCs/>
                <w:szCs w:val="24"/>
                <w:lang w:eastAsia="en-GB"/>
              </w:rPr>
              <w:t>Agility</w:t>
            </w:r>
            <w:r w:rsidRPr="00256436">
              <w:rPr>
                <w:rFonts w:ascii="Arial" w:eastAsia="Times New Roman" w:hAnsi="Arial" w:cs="Arial"/>
                <w:szCs w:val="24"/>
                <w:lang w:eastAsia="en-GB"/>
              </w:rPr>
              <w:t> is key to coping with volatility. Resources should be aggressively directed toward building slack and creating the potential for future flexibility.</w:t>
            </w:r>
          </w:p>
        </w:tc>
      </w:tr>
      <w:tr w:rsidR="00CD4433" w:rsidRPr="00256436" w:rsidTr="00E52C64">
        <w:tc>
          <w:tcPr>
            <w:tcW w:w="0" w:type="auto"/>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b/>
                <w:bCs/>
                <w:szCs w:val="24"/>
                <w:lang w:eastAsia="en-GB"/>
              </w:rPr>
              <w:t>U</w:t>
            </w:r>
            <w:r w:rsidRPr="00256436">
              <w:rPr>
                <w:rFonts w:ascii="Arial" w:eastAsia="Times New Roman" w:hAnsi="Arial" w:cs="Arial"/>
                <w:szCs w:val="24"/>
                <w:lang w:eastAsia="en-GB"/>
              </w:rPr>
              <w:t>ncertainty</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szCs w:val="24"/>
                <w:lang w:eastAsia="en-GB"/>
              </w:rPr>
              <w:t>A lack of knowledge as to whether an event will have meaningful ramifications; cause and effect are understood, but it is unknown if an event will create significant change.</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szCs w:val="24"/>
                <w:lang w:eastAsia="en-GB"/>
              </w:rPr>
              <w:t>Anti-terrorism initiatives are generally plagued with uncertainty; we understand many causes of terrorism, but not exactly when and how they could spur attacks.</w:t>
            </w:r>
          </w:p>
        </w:tc>
        <w:tc>
          <w:tcPr>
            <w:tcW w:w="4349" w:type="dxa"/>
            <w:tcBorders>
              <w:bottom w:val="single" w:sz="6" w:space="0" w:color="EBEBEB"/>
              <w:right w:val="nil"/>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b/>
                <w:bCs/>
                <w:i/>
                <w:iCs/>
                <w:szCs w:val="24"/>
                <w:lang w:eastAsia="en-GB"/>
              </w:rPr>
              <w:t>Information</w:t>
            </w:r>
            <w:r w:rsidRPr="00256436">
              <w:rPr>
                <w:rFonts w:ascii="Arial" w:eastAsia="Times New Roman" w:hAnsi="Arial" w:cs="Arial"/>
                <w:szCs w:val="24"/>
                <w:lang w:eastAsia="en-GB"/>
              </w:rPr>
              <w:t> is critical to reducing uncertainty. Firms should move beyond existing information sources to both gather new data and consider it from new perspectives.</w:t>
            </w:r>
          </w:p>
        </w:tc>
      </w:tr>
      <w:tr w:rsidR="00CD4433" w:rsidRPr="00256436" w:rsidTr="00E52C64">
        <w:tc>
          <w:tcPr>
            <w:tcW w:w="0" w:type="auto"/>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b/>
                <w:bCs/>
                <w:szCs w:val="24"/>
                <w:lang w:eastAsia="en-GB"/>
              </w:rPr>
              <w:t>C</w:t>
            </w:r>
            <w:r w:rsidRPr="00256436">
              <w:rPr>
                <w:rFonts w:ascii="Arial" w:eastAsia="Times New Roman" w:hAnsi="Arial" w:cs="Arial"/>
                <w:szCs w:val="24"/>
                <w:lang w:eastAsia="en-GB"/>
              </w:rPr>
              <w:t>omplexity</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szCs w:val="24"/>
                <w:lang w:eastAsia="en-GB"/>
              </w:rPr>
              <w:t>Many interconnected parts forming an elaborate network of information and procedures; often multiform and convoluted, but not necessarily involving change.</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szCs w:val="24"/>
                <w:lang w:eastAsia="en-GB"/>
              </w:rPr>
              <w:t>Moving into foreign markets is frequently complex; doing business in new countries often involves navigating a complex web of tariffs, laws, regulations, and logistics issues.</w:t>
            </w:r>
          </w:p>
        </w:tc>
        <w:tc>
          <w:tcPr>
            <w:tcW w:w="4349" w:type="dxa"/>
            <w:tcBorders>
              <w:bottom w:val="single" w:sz="6" w:space="0" w:color="EBEBEB"/>
              <w:right w:val="nil"/>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b/>
                <w:bCs/>
                <w:i/>
                <w:iCs/>
                <w:szCs w:val="24"/>
                <w:lang w:eastAsia="en-GB"/>
              </w:rPr>
              <w:t>Restructuring</w:t>
            </w:r>
            <w:r w:rsidRPr="00256436">
              <w:rPr>
                <w:rFonts w:ascii="Arial" w:eastAsia="Times New Roman" w:hAnsi="Arial" w:cs="Arial"/>
                <w:szCs w:val="24"/>
                <w:lang w:eastAsia="en-GB"/>
              </w:rPr>
              <w:t> internal company operations to match the external complexity is the most effective and efficient way to address it. Firms should attempt to ‘match’ their own operations and processes to mirror environmental complexities.</w:t>
            </w:r>
          </w:p>
        </w:tc>
      </w:tr>
      <w:tr w:rsidR="00CD4433" w:rsidRPr="00256436" w:rsidTr="00E52C64">
        <w:tc>
          <w:tcPr>
            <w:tcW w:w="0" w:type="auto"/>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b/>
                <w:bCs/>
                <w:szCs w:val="24"/>
                <w:lang w:eastAsia="en-GB"/>
              </w:rPr>
              <w:t>A</w:t>
            </w:r>
            <w:r w:rsidRPr="00256436">
              <w:rPr>
                <w:rFonts w:ascii="Arial" w:eastAsia="Times New Roman" w:hAnsi="Arial" w:cs="Arial"/>
                <w:szCs w:val="24"/>
                <w:lang w:eastAsia="en-GB"/>
              </w:rPr>
              <w:t>mbiguity</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szCs w:val="24"/>
                <w:lang w:eastAsia="en-GB"/>
              </w:rPr>
              <w:t>A lack of knowledge as to ‘the basic rules of the game’; cause and effect are not understood and there is no precedent for making predictions as to what to expect.</w:t>
            </w:r>
          </w:p>
        </w:tc>
        <w:tc>
          <w:tcPr>
            <w:tcW w:w="4348" w:type="dxa"/>
            <w:tcBorders>
              <w:bottom w:val="single" w:sz="6" w:space="0" w:color="EBEBEB"/>
              <w:right w:val="single" w:sz="6" w:space="0" w:color="EBEBEB"/>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szCs w:val="24"/>
                <w:lang w:eastAsia="en-GB"/>
              </w:rPr>
              <w:t>The transition from print to digital media has been very ambiguous; companies are still learning how customers will access and experience data and entertainment given new technologies.</w:t>
            </w:r>
          </w:p>
        </w:tc>
        <w:tc>
          <w:tcPr>
            <w:tcW w:w="4349" w:type="dxa"/>
            <w:tcBorders>
              <w:bottom w:val="single" w:sz="6" w:space="0" w:color="EBEBEB"/>
              <w:right w:val="nil"/>
            </w:tcBorders>
            <w:tcMar>
              <w:top w:w="75" w:type="dxa"/>
              <w:left w:w="75" w:type="dxa"/>
              <w:bottom w:w="75" w:type="dxa"/>
              <w:right w:w="75" w:type="dxa"/>
            </w:tcMar>
            <w:vAlign w:val="center"/>
            <w:hideMark/>
          </w:tcPr>
          <w:p w:rsidR="00CD4433" w:rsidRPr="00256436" w:rsidRDefault="00CD4433" w:rsidP="004C1663">
            <w:pPr>
              <w:spacing w:after="0" w:line="240" w:lineRule="auto"/>
              <w:rPr>
                <w:rFonts w:ascii="Arial" w:eastAsia="Times New Roman" w:hAnsi="Arial" w:cs="Arial"/>
                <w:szCs w:val="24"/>
                <w:lang w:eastAsia="en-GB"/>
              </w:rPr>
            </w:pPr>
            <w:r w:rsidRPr="00256436">
              <w:rPr>
                <w:rFonts w:ascii="Arial" w:eastAsia="Times New Roman" w:hAnsi="Arial" w:cs="Arial"/>
                <w:b/>
                <w:bCs/>
                <w:i/>
                <w:iCs/>
                <w:szCs w:val="24"/>
                <w:lang w:eastAsia="en-GB"/>
              </w:rPr>
              <w:t>Experimentation</w:t>
            </w:r>
            <w:r w:rsidRPr="00256436">
              <w:rPr>
                <w:rFonts w:ascii="Arial" w:eastAsia="Times New Roman" w:hAnsi="Arial" w:cs="Arial"/>
                <w:szCs w:val="24"/>
                <w:lang w:eastAsia="en-GB"/>
              </w:rPr>
              <w:t> is necessary for reducing ambiguity. Only through intelligent experimentation can firm leaders determine what strategies are and are not beneficial in situations where the former rules of business no longer apply.</w:t>
            </w:r>
          </w:p>
        </w:tc>
      </w:tr>
    </w:tbl>
    <w:p w:rsidR="000E46BD" w:rsidRPr="00221C13" w:rsidRDefault="00CD4433" w:rsidP="00F91801">
      <w:pPr>
        <w:jc w:val="right"/>
        <w:rPr>
          <w:rFonts w:ascii="Arial" w:hAnsi="Arial" w:cs="Arial"/>
          <w:sz w:val="24"/>
          <w:szCs w:val="24"/>
        </w:rPr>
      </w:pPr>
      <w:r w:rsidRPr="00221C13">
        <w:rPr>
          <w:rFonts w:ascii="Arial" w:hAnsi="Arial" w:cs="Arial"/>
          <w:sz w:val="24"/>
          <w:szCs w:val="24"/>
        </w:rPr>
        <w:t>(Benne</w:t>
      </w:r>
      <w:r w:rsidR="00B059EE">
        <w:rPr>
          <w:rFonts w:ascii="Arial" w:hAnsi="Arial" w:cs="Arial"/>
          <w:sz w:val="24"/>
          <w:szCs w:val="24"/>
        </w:rPr>
        <w:t>t</w:t>
      </w:r>
      <w:r w:rsidRPr="00221C13">
        <w:rPr>
          <w:rFonts w:ascii="Arial" w:hAnsi="Arial" w:cs="Arial"/>
          <w:sz w:val="24"/>
          <w:szCs w:val="24"/>
        </w:rPr>
        <w:t>t, 2014)</w:t>
      </w:r>
    </w:p>
    <w:p w:rsidR="00E20D75" w:rsidRPr="00221C13" w:rsidRDefault="00E20D75" w:rsidP="00E20D75">
      <w:pPr>
        <w:pStyle w:val="Heading1"/>
        <w:rPr>
          <w:rFonts w:ascii="Arial" w:hAnsi="Arial" w:cs="Arial"/>
          <w:sz w:val="24"/>
          <w:szCs w:val="24"/>
        </w:rPr>
      </w:pPr>
      <w:bookmarkStart w:id="11" w:name="_Toc500839556"/>
      <w:r w:rsidRPr="00221C13">
        <w:rPr>
          <w:rFonts w:ascii="Arial" w:hAnsi="Arial" w:cs="Arial"/>
          <w:sz w:val="24"/>
          <w:szCs w:val="24"/>
        </w:rPr>
        <w:lastRenderedPageBreak/>
        <w:t>Appendix 4: Perthyn’s Strategic Process and Governance</w:t>
      </w:r>
      <w:bookmarkEnd w:id="11"/>
    </w:p>
    <w:p w:rsidR="00E20D75" w:rsidRPr="00221C13" w:rsidRDefault="00E20D75" w:rsidP="00D35643">
      <w:pPr>
        <w:jc w:val="center"/>
        <w:rPr>
          <w:rFonts w:ascii="Arial" w:hAnsi="Arial" w:cs="Arial"/>
          <w:sz w:val="24"/>
          <w:szCs w:val="24"/>
        </w:rPr>
      </w:pPr>
      <w:r w:rsidRPr="00221C13">
        <w:rPr>
          <w:rFonts w:ascii="Arial" w:hAnsi="Arial" w:cs="Arial"/>
          <w:b/>
          <w:noProof/>
          <w:color w:val="943634" w:themeColor="accent2" w:themeShade="BF"/>
          <w:sz w:val="24"/>
          <w:szCs w:val="24"/>
          <w:lang w:eastAsia="en-GB"/>
        </w:rPr>
        <w:drawing>
          <wp:inline distT="0" distB="0" distL="0" distR="0" wp14:anchorId="1F74AA7D" wp14:editId="59BD324F">
            <wp:extent cx="7381875" cy="49987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tegic Plan Process Diagram.jpg"/>
                    <pic:cNvPicPr/>
                  </pic:nvPicPr>
                  <pic:blipFill>
                    <a:blip r:embed="rId87" cstate="print">
                      <a:extLst>
                        <a:ext uri="{28A0092B-C50C-407E-A947-70E740481C1C}">
                          <a14:useLocalDpi xmlns:a14="http://schemas.microsoft.com/office/drawing/2010/main" val="0"/>
                        </a:ext>
                      </a:extLst>
                    </a:blip>
                    <a:stretch>
                      <a:fillRect/>
                    </a:stretch>
                  </pic:blipFill>
                  <pic:spPr>
                    <a:xfrm>
                      <a:off x="0" y="0"/>
                      <a:ext cx="7387216" cy="5002327"/>
                    </a:xfrm>
                    <a:prstGeom prst="rect">
                      <a:avLst/>
                    </a:prstGeom>
                  </pic:spPr>
                </pic:pic>
              </a:graphicData>
            </a:graphic>
          </wp:inline>
        </w:drawing>
      </w:r>
    </w:p>
    <w:p w:rsidR="006F5E6D" w:rsidRPr="00221C13" w:rsidRDefault="006F5E6D" w:rsidP="006F5E6D">
      <w:pPr>
        <w:rPr>
          <w:rFonts w:ascii="Arial" w:hAnsi="Arial" w:cs="Arial"/>
          <w:sz w:val="24"/>
          <w:szCs w:val="24"/>
        </w:rPr>
      </w:pPr>
    </w:p>
    <w:p w:rsidR="006F5E6D" w:rsidRPr="00221C13" w:rsidRDefault="006F5E6D" w:rsidP="006F5E6D">
      <w:pPr>
        <w:pStyle w:val="Heading1"/>
        <w:rPr>
          <w:rFonts w:ascii="Arial" w:hAnsi="Arial" w:cs="Arial"/>
          <w:sz w:val="24"/>
          <w:szCs w:val="24"/>
        </w:rPr>
      </w:pPr>
      <w:bookmarkStart w:id="12" w:name="_Toc500839557"/>
      <w:r w:rsidRPr="00221C13">
        <w:rPr>
          <w:rFonts w:ascii="Arial" w:hAnsi="Arial" w:cs="Arial"/>
          <w:sz w:val="24"/>
          <w:szCs w:val="24"/>
        </w:rPr>
        <w:lastRenderedPageBreak/>
        <w:t xml:space="preserve">Appendix 5: Models of the HRM </w:t>
      </w:r>
      <w:r w:rsidR="00E85EEE">
        <w:rPr>
          <w:rFonts w:ascii="Arial" w:hAnsi="Arial" w:cs="Arial"/>
          <w:sz w:val="24"/>
          <w:szCs w:val="24"/>
        </w:rPr>
        <w:t>F</w:t>
      </w:r>
      <w:r w:rsidRPr="00221C13">
        <w:rPr>
          <w:rFonts w:ascii="Arial" w:hAnsi="Arial" w:cs="Arial"/>
          <w:sz w:val="24"/>
          <w:szCs w:val="24"/>
        </w:rPr>
        <w:t>unction</w:t>
      </w:r>
      <w:bookmarkEnd w:id="12"/>
      <w:r w:rsidRPr="00221C13">
        <w:rPr>
          <w:rFonts w:ascii="Arial" w:hAnsi="Arial" w:cs="Arial"/>
          <w:sz w:val="24"/>
          <w:szCs w:val="24"/>
        </w:rPr>
        <w:t xml:space="preserve"> </w:t>
      </w:r>
    </w:p>
    <w:p w:rsidR="006F5E6D" w:rsidRPr="00221C13" w:rsidRDefault="006F5E6D" w:rsidP="006F5E6D">
      <w:pPr>
        <w:rPr>
          <w:rFonts w:ascii="Arial" w:hAnsi="Arial" w:cs="Arial"/>
          <w:sz w:val="24"/>
          <w:szCs w:val="24"/>
        </w:rPr>
      </w:pPr>
    </w:p>
    <w:tbl>
      <w:tblPr>
        <w:tblStyle w:val="GridTable2-Accent5"/>
        <w:tblW w:w="0" w:type="auto"/>
        <w:tblLook w:val="04A0" w:firstRow="1" w:lastRow="0" w:firstColumn="1" w:lastColumn="0" w:noHBand="0" w:noVBand="1"/>
      </w:tblPr>
      <w:tblGrid>
        <w:gridCol w:w="4536"/>
        <w:gridCol w:w="4253"/>
      </w:tblGrid>
      <w:tr w:rsidR="005A785F" w:rsidRPr="00E85EEE" w:rsidTr="00E471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6" w:type="dxa"/>
          </w:tcPr>
          <w:p w:rsidR="005A785F" w:rsidRPr="00E85EEE" w:rsidRDefault="005A785F" w:rsidP="005B4AF9">
            <w:pPr>
              <w:rPr>
                <w:rFonts w:ascii="Arial" w:hAnsi="Arial" w:cs="Arial"/>
                <w:szCs w:val="24"/>
              </w:rPr>
            </w:pPr>
            <w:r w:rsidRPr="00E85EEE">
              <w:rPr>
                <w:rFonts w:ascii="Arial" w:hAnsi="Arial" w:cs="Arial"/>
                <w:szCs w:val="24"/>
              </w:rPr>
              <w:t>Writers</w:t>
            </w:r>
          </w:p>
        </w:tc>
        <w:tc>
          <w:tcPr>
            <w:tcW w:w="4253" w:type="dxa"/>
          </w:tcPr>
          <w:p w:rsidR="005A785F" w:rsidRPr="00E85EEE" w:rsidRDefault="005A785F" w:rsidP="005B4AF9">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Classificatory roles of HR</w:t>
            </w:r>
          </w:p>
        </w:tc>
      </w:tr>
      <w:tr w:rsidR="005A785F" w:rsidRPr="00E85EEE" w:rsidTr="00E471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6" w:type="dxa"/>
          </w:tcPr>
          <w:p w:rsidR="005A785F" w:rsidRPr="00E85EEE" w:rsidRDefault="005A785F" w:rsidP="005B4AF9">
            <w:pPr>
              <w:rPr>
                <w:rFonts w:ascii="Arial" w:hAnsi="Arial" w:cs="Arial"/>
                <w:b w:val="0"/>
                <w:szCs w:val="24"/>
              </w:rPr>
            </w:pPr>
            <w:r w:rsidRPr="00E85EEE">
              <w:rPr>
                <w:rFonts w:ascii="Arial" w:hAnsi="Arial" w:cs="Arial"/>
                <w:b w:val="0"/>
                <w:szCs w:val="24"/>
              </w:rPr>
              <w:t>Legge (1978)</w:t>
            </w:r>
          </w:p>
        </w:tc>
        <w:tc>
          <w:tcPr>
            <w:tcW w:w="4253" w:type="dxa"/>
          </w:tcPr>
          <w:p w:rsidR="005A785F" w:rsidRPr="00E85EEE" w:rsidRDefault="005A785F" w:rsidP="00E85EEE">
            <w:pPr>
              <w:pStyle w:val="ListParagraph"/>
              <w:numPr>
                <w:ilvl w:val="0"/>
                <w:numId w:val="46"/>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Conformist innovator</w:t>
            </w:r>
          </w:p>
          <w:p w:rsidR="005A785F" w:rsidRPr="00E85EEE" w:rsidRDefault="005A785F" w:rsidP="00E85EEE">
            <w:pPr>
              <w:pStyle w:val="ListParagraph"/>
              <w:numPr>
                <w:ilvl w:val="0"/>
                <w:numId w:val="46"/>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Deviant innovator</w:t>
            </w:r>
          </w:p>
          <w:p w:rsidR="005A785F" w:rsidRPr="00E85EEE" w:rsidRDefault="005A785F" w:rsidP="00E85EEE">
            <w:pPr>
              <w:pStyle w:val="ListParagraph"/>
              <w:numPr>
                <w:ilvl w:val="0"/>
                <w:numId w:val="46"/>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Problem solver</w:t>
            </w:r>
          </w:p>
        </w:tc>
      </w:tr>
      <w:tr w:rsidR="005A785F" w:rsidRPr="00E85EEE" w:rsidTr="00E4711F">
        <w:tc>
          <w:tcPr>
            <w:cnfStyle w:val="001000000000" w:firstRow="0" w:lastRow="0" w:firstColumn="1" w:lastColumn="0" w:oddVBand="0" w:evenVBand="0" w:oddHBand="0" w:evenHBand="0" w:firstRowFirstColumn="0" w:firstRowLastColumn="0" w:lastRowFirstColumn="0" w:lastRowLastColumn="0"/>
            <w:tcW w:w="4536" w:type="dxa"/>
          </w:tcPr>
          <w:p w:rsidR="005A785F" w:rsidRPr="00E85EEE" w:rsidRDefault="005A785F" w:rsidP="00E85EEE">
            <w:pPr>
              <w:rPr>
                <w:rFonts w:ascii="Arial" w:hAnsi="Arial" w:cs="Arial"/>
                <w:b w:val="0"/>
                <w:szCs w:val="24"/>
              </w:rPr>
            </w:pPr>
            <w:r w:rsidRPr="00E85EEE">
              <w:rPr>
                <w:rFonts w:ascii="Arial" w:hAnsi="Arial" w:cs="Arial"/>
                <w:b w:val="0"/>
                <w:szCs w:val="24"/>
              </w:rPr>
              <w:t>Tyson and Fell (1986)</w:t>
            </w:r>
          </w:p>
        </w:tc>
        <w:tc>
          <w:tcPr>
            <w:tcW w:w="4253" w:type="dxa"/>
          </w:tcPr>
          <w:p w:rsidR="005A785F" w:rsidRPr="00E85EEE" w:rsidRDefault="005A785F" w:rsidP="00E85EEE">
            <w:pPr>
              <w:pStyle w:val="ListParagraph"/>
              <w:numPr>
                <w:ilvl w:val="0"/>
                <w:numId w:val="47"/>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Clerk of works</w:t>
            </w:r>
          </w:p>
          <w:p w:rsidR="005A785F" w:rsidRPr="00E85EEE" w:rsidRDefault="005A785F" w:rsidP="00E85EEE">
            <w:pPr>
              <w:pStyle w:val="ListParagraph"/>
              <w:numPr>
                <w:ilvl w:val="0"/>
                <w:numId w:val="47"/>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Contracts manager</w:t>
            </w:r>
          </w:p>
          <w:p w:rsidR="005A785F" w:rsidRPr="00E85EEE" w:rsidRDefault="005A785F" w:rsidP="00E85EEE">
            <w:pPr>
              <w:pStyle w:val="ListParagraph"/>
              <w:numPr>
                <w:ilvl w:val="0"/>
                <w:numId w:val="47"/>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Architect</w:t>
            </w:r>
          </w:p>
        </w:tc>
      </w:tr>
      <w:tr w:rsidR="005A785F" w:rsidRPr="00E85EEE" w:rsidTr="00E4711F">
        <w:trPr>
          <w:cnfStyle w:val="000000100000" w:firstRow="0" w:lastRow="0" w:firstColumn="0" w:lastColumn="0" w:oddVBand="0" w:evenVBand="0" w:oddHBand="1" w:evenHBand="0" w:firstRowFirstColumn="0" w:firstRowLastColumn="0" w:lastRowFirstColumn="0" w:lastRowLastColumn="0"/>
          <w:trHeight w:val="206"/>
        </w:trPr>
        <w:tc>
          <w:tcPr>
            <w:cnfStyle w:val="001000000000" w:firstRow="0" w:lastRow="0" w:firstColumn="1" w:lastColumn="0" w:oddVBand="0" w:evenVBand="0" w:oddHBand="0" w:evenHBand="0" w:firstRowFirstColumn="0" w:firstRowLastColumn="0" w:lastRowFirstColumn="0" w:lastRowLastColumn="0"/>
            <w:tcW w:w="4536" w:type="dxa"/>
          </w:tcPr>
          <w:p w:rsidR="005A785F" w:rsidRPr="00E85EEE" w:rsidRDefault="005A785F" w:rsidP="005B4AF9">
            <w:pPr>
              <w:rPr>
                <w:rFonts w:ascii="Arial" w:hAnsi="Arial" w:cs="Arial"/>
                <w:b w:val="0"/>
                <w:szCs w:val="24"/>
              </w:rPr>
            </w:pPr>
            <w:r w:rsidRPr="00E85EEE">
              <w:rPr>
                <w:rFonts w:ascii="Arial" w:hAnsi="Arial" w:cs="Arial"/>
                <w:b w:val="0"/>
                <w:szCs w:val="24"/>
              </w:rPr>
              <w:t>Monks (1992)</w:t>
            </w:r>
          </w:p>
        </w:tc>
        <w:tc>
          <w:tcPr>
            <w:tcW w:w="4253" w:type="dxa"/>
          </w:tcPr>
          <w:p w:rsidR="005A785F" w:rsidRPr="00E85EEE" w:rsidRDefault="005A785F" w:rsidP="00E85EEE">
            <w:pPr>
              <w:pStyle w:val="ListParagraph"/>
              <w:numPr>
                <w:ilvl w:val="0"/>
                <w:numId w:val="48"/>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Traditional/administrative</w:t>
            </w:r>
          </w:p>
          <w:p w:rsidR="005A785F" w:rsidRPr="00E85EEE" w:rsidRDefault="005A785F" w:rsidP="00E85EEE">
            <w:pPr>
              <w:pStyle w:val="ListParagraph"/>
              <w:numPr>
                <w:ilvl w:val="0"/>
                <w:numId w:val="48"/>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Traditional/industrial relations</w:t>
            </w:r>
          </w:p>
          <w:p w:rsidR="005A785F" w:rsidRPr="00E85EEE" w:rsidRDefault="005A785F" w:rsidP="00E85EEE">
            <w:pPr>
              <w:pStyle w:val="ListParagraph"/>
              <w:numPr>
                <w:ilvl w:val="0"/>
                <w:numId w:val="48"/>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Innovative professional</w:t>
            </w:r>
          </w:p>
          <w:p w:rsidR="005A785F" w:rsidRPr="00E85EEE" w:rsidRDefault="005A785F" w:rsidP="00E85EEE">
            <w:pPr>
              <w:pStyle w:val="ListParagraph"/>
              <w:numPr>
                <w:ilvl w:val="0"/>
                <w:numId w:val="48"/>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Innovative sophisticated</w:t>
            </w:r>
          </w:p>
        </w:tc>
      </w:tr>
      <w:tr w:rsidR="005A785F" w:rsidRPr="00E85EEE" w:rsidTr="00E4711F">
        <w:tc>
          <w:tcPr>
            <w:cnfStyle w:val="001000000000" w:firstRow="0" w:lastRow="0" w:firstColumn="1" w:lastColumn="0" w:oddVBand="0" w:evenVBand="0" w:oddHBand="0" w:evenHBand="0" w:firstRowFirstColumn="0" w:firstRowLastColumn="0" w:lastRowFirstColumn="0" w:lastRowLastColumn="0"/>
            <w:tcW w:w="4536" w:type="dxa"/>
          </w:tcPr>
          <w:p w:rsidR="005A785F" w:rsidRPr="00E85EEE" w:rsidRDefault="005A785F" w:rsidP="00E21722">
            <w:pPr>
              <w:rPr>
                <w:rFonts w:ascii="Arial" w:hAnsi="Arial" w:cs="Arial"/>
                <w:b w:val="0"/>
                <w:szCs w:val="24"/>
              </w:rPr>
            </w:pPr>
            <w:r w:rsidRPr="00E85EEE">
              <w:rPr>
                <w:rFonts w:ascii="Arial" w:hAnsi="Arial" w:cs="Arial"/>
                <w:b w:val="0"/>
                <w:szCs w:val="24"/>
              </w:rPr>
              <w:t>Story (1992)</w:t>
            </w:r>
          </w:p>
        </w:tc>
        <w:tc>
          <w:tcPr>
            <w:tcW w:w="4253" w:type="dxa"/>
          </w:tcPr>
          <w:p w:rsidR="005A785F" w:rsidRPr="00E85EEE" w:rsidRDefault="005A785F" w:rsidP="00E85EEE">
            <w:pPr>
              <w:pStyle w:val="ListParagraph"/>
              <w:numPr>
                <w:ilvl w:val="0"/>
                <w:numId w:val="49"/>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Change makers</w:t>
            </w:r>
          </w:p>
          <w:p w:rsidR="005A785F" w:rsidRPr="00E85EEE" w:rsidRDefault="005A785F" w:rsidP="00E85EEE">
            <w:pPr>
              <w:pStyle w:val="ListParagraph"/>
              <w:numPr>
                <w:ilvl w:val="0"/>
                <w:numId w:val="49"/>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Advisers</w:t>
            </w:r>
          </w:p>
          <w:p w:rsidR="005A785F" w:rsidRPr="00E85EEE" w:rsidRDefault="005A785F" w:rsidP="00E85EEE">
            <w:pPr>
              <w:pStyle w:val="ListParagraph"/>
              <w:numPr>
                <w:ilvl w:val="0"/>
                <w:numId w:val="49"/>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Regulators</w:t>
            </w:r>
          </w:p>
          <w:p w:rsidR="005A785F" w:rsidRPr="00E85EEE" w:rsidRDefault="005A785F" w:rsidP="00E85EEE">
            <w:pPr>
              <w:pStyle w:val="ListParagraph"/>
              <w:numPr>
                <w:ilvl w:val="0"/>
                <w:numId w:val="49"/>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Handmaidens</w:t>
            </w:r>
          </w:p>
        </w:tc>
      </w:tr>
      <w:tr w:rsidR="005A785F" w:rsidRPr="00E85EEE" w:rsidTr="00E471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6" w:type="dxa"/>
          </w:tcPr>
          <w:p w:rsidR="005A785F" w:rsidRPr="00E85EEE" w:rsidRDefault="005A785F" w:rsidP="005B4AF9">
            <w:pPr>
              <w:rPr>
                <w:rFonts w:ascii="Arial" w:hAnsi="Arial" w:cs="Arial"/>
                <w:bCs w:val="0"/>
                <w:szCs w:val="24"/>
              </w:rPr>
            </w:pPr>
            <w:r w:rsidRPr="00E85EEE">
              <w:rPr>
                <w:rFonts w:ascii="Arial" w:hAnsi="Arial" w:cs="Arial"/>
                <w:b w:val="0"/>
                <w:szCs w:val="24"/>
              </w:rPr>
              <w:t>Wilkinson and Marchington (1994)</w:t>
            </w:r>
          </w:p>
          <w:p w:rsidR="005A785F" w:rsidRPr="00E85EEE" w:rsidRDefault="005A785F" w:rsidP="00E4711F">
            <w:pPr>
              <w:rPr>
                <w:rFonts w:ascii="Arial" w:hAnsi="Arial" w:cs="Arial"/>
                <w:b w:val="0"/>
                <w:szCs w:val="24"/>
              </w:rPr>
            </w:pPr>
            <w:r w:rsidRPr="00E85EEE">
              <w:rPr>
                <w:rFonts w:ascii="Arial" w:hAnsi="Arial" w:cs="Arial"/>
                <w:b w:val="0"/>
                <w:szCs w:val="24"/>
              </w:rPr>
              <w:t>Proctor and Currie</w:t>
            </w:r>
            <w:r w:rsidR="00E4711F">
              <w:rPr>
                <w:rFonts w:ascii="Arial" w:hAnsi="Arial" w:cs="Arial"/>
                <w:b w:val="0"/>
                <w:szCs w:val="24"/>
              </w:rPr>
              <w:t xml:space="preserve"> </w:t>
            </w:r>
            <w:r w:rsidRPr="00E85EEE">
              <w:rPr>
                <w:rFonts w:ascii="Arial" w:hAnsi="Arial" w:cs="Arial"/>
                <w:b w:val="0"/>
                <w:szCs w:val="24"/>
              </w:rPr>
              <w:t>(1999)</w:t>
            </w:r>
          </w:p>
        </w:tc>
        <w:tc>
          <w:tcPr>
            <w:tcW w:w="4253" w:type="dxa"/>
          </w:tcPr>
          <w:p w:rsidR="005A785F" w:rsidRPr="00E85EEE" w:rsidRDefault="005A785F"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Service provider</w:t>
            </w:r>
          </w:p>
          <w:p w:rsidR="005A785F" w:rsidRPr="00E85EEE" w:rsidRDefault="005A785F"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Internal contractor</w:t>
            </w:r>
          </w:p>
          <w:p w:rsidR="005A785F" w:rsidRPr="00E85EEE" w:rsidRDefault="005A785F"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Adviser</w:t>
            </w:r>
          </w:p>
          <w:p w:rsidR="005A785F" w:rsidRPr="00E85EEE" w:rsidRDefault="005A785F"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Change agent</w:t>
            </w:r>
          </w:p>
        </w:tc>
      </w:tr>
      <w:tr w:rsidR="005A785F" w:rsidRPr="00E85EEE" w:rsidTr="00E4711F">
        <w:tc>
          <w:tcPr>
            <w:cnfStyle w:val="001000000000" w:firstRow="0" w:lastRow="0" w:firstColumn="1" w:lastColumn="0" w:oddVBand="0" w:evenVBand="0" w:oddHBand="0" w:evenHBand="0" w:firstRowFirstColumn="0" w:firstRowLastColumn="0" w:lastRowFirstColumn="0" w:lastRowLastColumn="0"/>
            <w:tcW w:w="4536" w:type="dxa"/>
          </w:tcPr>
          <w:p w:rsidR="005A785F" w:rsidRPr="00E85EEE" w:rsidRDefault="005A785F" w:rsidP="005B4AF9">
            <w:pPr>
              <w:rPr>
                <w:rFonts w:ascii="Arial" w:hAnsi="Arial" w:cs="Arial"/>
                <w:b w:val="0"/>
                <w:szCs w:val="24"/>
              </w:rPr>
            </w:pPr>
            <w:r w:rsidRPr="00E85EEE">
              <w:rPr>
                <w:rFonts w:ascii="Arial" w:hAnsi="Arial" w:cs="Arial"/>
                <w:b w:val="0"/>
                <w:szCs w:val="24"/>
              </w:rPr>
              <w:t>Reilly (2000)</w:t>
            </w:r>
          </w:p>
        </w:tc>
        <w:tc>
          <w:tcPr>
            <w:tcW w:w="4253" w:type="dxa"/>
          </w:tcPr>
          <w:p w:rsidR="005A785F" w:rsidRPr="00E85EEE" w:rsidRDefault="00E85EEE" w:rsidP="00E85EEE">
            <w:pPr>
              <w:pStyle w:val="ListParagraph"/>
              <w:numPr>
                <w:ilvl w:val="0"/>
                <w:numId w:val="50"/>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Strategist /integrator</w:t>
            </w:r>
          </w:p>
          <w:p w:rsidR="00E85EEE" w:rsidRPr="00E85EEE" w:rsidRDefault="00E85EEE" w:rsidP="00E85EEE">
            <w:pPr>
              <w:pStyle w:val="ListParagraph"/>
              <w:numPr>
                <w:ilvl w:val="0"/>
                <w:numId w:val="50"/>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Advisor/consultant</w:t>
            </w:r>
          </w:p>
          <w:p w:rsidR="00E85EEE" w:rsidRPr="00E85EEE" w:rsidRDefault="00E85EEE" w:rsidP="00E85EEE">
            <w:pPr>
              <w:pStyle w:val="ListParagraph"/>
              <w:numPr>
                <w:ilvl w:val="0"/>
                <w:numId w:val="50"/>
              </w:num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Administrator/controller</w:t>
            </w:r>
          </w:p>
        </w:tc>
      </w:tr>
      <w:tr w:rsidR="005A785F" w:rsidRPr="00E85EEE" w:rsidTr="00E471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6" w:type="dxa"/>
          </w:tcPr>
          <w:p w:rsidR="005A785F" w:rsidRPr="00E85EEE" w:rsidRDefault="005A785F" w:rsidP="005B4AF9">
            <w:pPr>
              <w:rPr>
                <w:rFonts w:ascii="Arial" w:hAnsi="Arial" w:cs="Arial"/>
                <w:b w:val="0"/>
                <w:szCs w:val="24"/>
              </w:rPr>
            </w:pPr>
            <w:r w:rsidRPr="00E85EEE">
              <w:rPr>
                <w:rFonts w:ascii="Arial" w:hAnsi="Arial" w:cs="Arial"/>
                <w:b w:val="0"/>
                <w:szCs w:val="24"/>
              </w:rPr>
              <w:t>Ulrich and Brockbank (2005)</w:t>
            </w:r>
          </w:p>
        </w:tc>
        <w:tc>
          <w:tcPr>
            <w:tcW w:w="4253" w:type="dxa"/>
          </w:tcPr>
          <w:p w:rsidR="005A785F" w:rsidRPr="00E85EEE" w:rsidRDefault="00E85EEE"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Employee advocate</w:t>
            </w:r>
          </w:p>
          <w:p w:rsidR="00E85EEE" w:rsidRPr="00E85EEE" w:rsidRDefault="00E85EEE"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Human capital developer</w:t>
            </w:r>
          </w:p>
          <w:p w:rsidR="00E85EEE" w:rsidRPr="00E85EEE" w:rsidRDefault="00E85EEE"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Functional expert</w:t>
            </w:r>
          </w:p>
          <w:p w:rsidR="00E85EEE" w:rsidRPr="00E85EEE" w:rsidRDefault="00E85EEE"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Strategic partner</w:t>
            </w:r>
          </w:p>
          <w:p w:rsidR="00E85EEE" w:rsidRPr="00E85EEE" w:rsidRDefault="00E85EEE" w:rsidP="00E85EEE">
            <w:pPr>
              <w:pStyle w:val="ListParagraph"/>
              <w:numPr>
                <w:ilvl w:val="0"/>
                <w:numId w:val="50"/>
              </w:num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E85EEE">
              <w:rPr>
                <w:rFonts w:ascii="Arial" w:hAnsi="Arial" w:cs="Arial"/>
                <w:szCs w:val="24"/>
              </w:rPr>
              <w:t>Leader</w:t>
            </w:r>
          </w:p>
        </w:tc>
      </w:tr>
    </w:tbl>
    <w:p w:rsidR="005B4AF9" w:rsidRPr="00221C13" w:rsidRDefault="00E52C64" w:rsidP="00E52C64">
      <w:pPr>
        <w:jc w:val="center"/>
        <w:rPr>
          <w:rFonts w:ascii="Arial" w:hAnsi="Arial" w:cs="Arial"/>
          <w:sz w:val="24"/>
          <w:szCs w:val="24"/>
        </w:rPr>
      </w:pPr>
      <w:r>
        <w:rPr>
          <w:rFonts w:ascii="Arial" w:hAnsi="Arial" w:cs="Arial"/>
          <w:sz w:val="24"/>
          <w:szCs w:val="24"/>
        </w:rPr>
        <w:t xml:space="preserve">                 </w:t>
      </w:r>
      <w:r w:rsidR="005B4AF9" w:rsidRPr="00221C13">
        <w:rPr>
          <w:rFonts w:ascii="Arial" w:hAnsi="Arial" w:cs="Arial"/>
          <w:sz w:val="24"/>
          <w:szCs w:val="24"/>
        </w:rPr>
        <w:t>(Farnham, 201</w:t>
      </w:r>
      <w:r w:rsidR="00CF3B63" w:rsidRPr="00221C13">
        <w:rPr>
          <w:rFonts w:ascii="Arial" w:hAnsi="Arial" w:cs="Arial"/>
          <w:sz w:val="24"/>
          <w:szCs w:val="24"/>
        </w:rPr>
        <w:t>5</w:t>
      </w:r>
      <w:r w:rsidR="005B4AF9" w:rsidRPr="00221C13">
        <w:rPr>
          <w:rFonts w:ascii="Arial" w:hAnsi="Arial" w:cs="Arial"/>
          <w:sz w:val="24"/>
          <w:szCs w:val="24"/>
        </w:rPr>
        <w:t>, p.111)</w:t>
      </w:r>
    </w:p>
    <w:p w:rsidR="006F5E6D" w:rsidRPr="00221C13" w:rsidRDefault="006F5E6D" w:rsidP="006F5E6D">
      <w:pPr>
        <w:pStyle w:val="Heading1"/>
        <w:rPr>
          <w:rFonts w:ascii="Arial" w:hAnsi="Arial" w:cs="Arial"/>
          <w:sz w:val="24"/>
          <w:szCs w:val="24"/>
        </w:rPr>
      </w:pPr>
      <w:bookmarkStart w:id="13" w:name="_Toc500839558"/>
      <w:r w:rsidRPr="00221C13">
        <w:rPr>
          <w:rFonts w:ascii="Arial" w:hAnsi="Arial" w:cs="Arial"/>
          <w:sz w:val="24"/>
          <w:szCs w:val="24"/>
        </w:rPr>
        <w:lastRenderedPageBreak/>
        <w:t xml:space="preserve">Appendix 6: Strategy </w:t>
      </w:r>
      <w:r w:rsidR="00E85EEE">
        <w:rPr>
          <w:rFonts w:ascii="Arial" w:hAnsi="Arial" w:cs="Arial"/>
          <w:sz w:val="24"/>
          <w:szCs w:val="24"/>
        </w:rPr>
        <w:t>A</w:t>
      </w:r>
      <w:r w:rsidRPr="00221C13">
        <w:rPr>
          <w:rFonts w:ascii="Arial" w:hAnsi="Arial" w:cs="Arial"/>
          <w:sz w:val="24"/>
          <w:szCs w:val="24"/>
        </w:rPr>
        <w:t>pproaches</w:t>
      </w:r>
      <w:bookmarkEnd w:id="13"/>
    </w:p>
    <w:tbl>
      <w:tblPr>
        <w:tblStyle w:val="GridTable1Light-Accent5"/>
        <w:tblW w:w="0" w:type="auto"/>
        <w:tblLook w:val="04A0" w:firstRow="1" w:lastRow="0" w:firstColumn="1" w:lastColumn="0" w:noHBand="0" w:noVBand="1"/>
      </w:tblPr>
      <w:tblGrid>
        <w:gridCol w:w="3823"/>
        <w:gridCol w:w="6804"/>
      </w:tblGrid>
      <w:tr w:rsidR="00B33BF6" w:rsidRPr="00E85EEE" w:rsidTr="006B32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rsidR="00B33BF6" w:rsidRPr="00E85EEE" w:rsidRDefault="00B33BF6" w:rsidP="00DE1D7B">
            <w:pPr>
              <w:spacing w:line="360" w:lineRule="auto"/>
              <w:rPr>
                <w:rFonts w:ascii="Arial" w:hAnsi="Arial" w:cs="Arial"/>
                <w:szCs w:val="24"/>
              </w:rPr>
            </w:pPr>
            <w:r w:rsidRPr="00E85EEE">
              <w:rPr>
                <w:rFonts w:ascii="Arial" w:hAnsi="Arial" w:cs="Arial"/>
                <w:szCs w:val="24"/>
              </w:rPr>
              <w:t>Approach</w:t>
            </w:r>
          </w:p>
        </w:tc>
        <w:tc>
          <w:tcPr>
            <w:tcW w:w="6804" w:type="dxa"/>
          </w:tcPr>
          <w:p w:rsidR="00B33BF6" w:rsidRPr="00E85EEE" w:rsidRDefault="00B33BF6" w:rsidP="00DE1D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Description</w:t>
            </w:r>
          </w:p>
        </w:tc>
      </w:tr>
      <w:tr w:rsidR="00B33BF6" w:rsidRPr="00E85EEE" w:rsidTr="006B322D">
        <w:tc>
          <w:tcPr>
            <w:cnfStyle w:val="001000000000" w:firstRow="0" w:lastRow="0" w:firstColumn="1" w:lastColumn="0" w:oddVBand="0" w:evenVBand="0" w:oddHBand="0" w:evenHBand="0" w:firstRowFirstColumn="0" w:firstRowLastColumn="0" w:lastRowFirstColumn="0" w:lastRowLastColumn="0"/>
            <w:tcW w:w="3823" w:type="dxa"/>
          </w:tcPr>
          <w:p w:rsidR="00B33BF6" w:rsidRPr="00E85EEE" w:rsidRDefault="00B33BF6" w:rsidP="00DE1D7B">
            <w:pPr>
              <w:spacing w:line="360" w:lineRule="auto"/>
              <w:rPr>
                <w:rFonts w:ascii="Arial" w:hAnsi="Arial" w:cs="Arial"/>
                <w:b w:val="0"/>
                <w:szCs w:val="24"/>
              </w:rPr>
            </w:pPr>
            <w:r w:rsidRPr="00E85EEE">
              <w:rPr>
                <w:rFonts w:ascii="Arial" w:hAnsi="Arial" w:cs="Arial"/>
                <w:b w:val="0"/>
                <w:szCs w:val="24"/>
              </w:rPr>
              <w:t>Best practice HR</w:t>
            </w:r>
          </w:p>
        </w:tc>
        <w:tc>
          <w:tcPr>
            <w:tcW w:w="6804" w:type="dxa"/>
          </w:tcPr>
          <w:p w:rsidR="00B33BF6" w:rsidRPr="00E85EEE" w:rsidRDefault="00B33BF6" w:rsidP="00DE1D7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Universal bundles of HR, applying to all organisations</w:t>
            </w:r>
          </w:p>
        </w:tc>
      </w:tr>
      <w:tr w:rsidR="00B33BF6" w:rsidRPr="00E85EEE" w:rsidTr="006B322D">
        <w:tc>
          <w:tcPr>
            <w:cnfStyle w:val="001000000000" w:firstRow="0" w:lastRow="0" w:firstColumn="1" w:lastColumn="0" w:oddVBand="0" w:evenVBand="0" w:oddHBand="0" w:evenHBand="0" w:firstRowFirstColumn="0" w:firstRowLastColumn="0" w:lastRowFirstColumn="0" w:lastRowLastColumn="0"/>
            <w:tcW w:w="3823" w:type="dxa"/>
          </w:tcPr>
          <w:p w:rsidR="00B33BF6" w:rsidRPr="00E85EEE" w:rsidRDefault="00B33BF6" w:rsidP="00DE1D7B">
            <w:pPr>
              <w:spacing w:line="360" w:lineRule="auto"/>
              <w:rPr>
                <w:rFonts w:ascii="Arial" w:hAnsi="Arial" w:cs="Arial"/>
                <w:b w:val="0"/>
                <w:szCs w:val="24"/>
              </w:rPr>
            </w:pPr>
            <w:r w:rsidRPr="00E85EEE">
              <w:rPr>
                <w:rFonts w:ascii="Arial" w:hAnsi="Arial" w:cs="Arial"/>
                <w:b w:val="0"/>
                <w:szCs w:val="24"/>
              </w:rPr>
              <w:t>Best fit HR: external fit</w:t>
            </w:r>
          </w:p>
        </w:tc>
        <w:tc>
          <w:tcPr>
            <w:tcW w:w="6804" w:type="dxa"/>
          </w:tcPr>
          <w:p w:rsidR="00B33BF6" w:rsidRPr="00E85EEE" w:rsidRDefault="00B33BF6" w:rsidP="00DE1D7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Matching of business and HR strategies in organisations</w:t>
            </w:r>
          </w:p>
        </w:tc>
      </w:tr>
      <w:tr w:rsidR="00B33BF6" w:rsidRPr="00E85EEE" w:rsidTr="006B322D">
        <w:tc>
          <w:tcPr>
            <w:cnfStyle w:val="001000000000" w:firstRow="0" w:lastRow="0" w:firstColumn="1" w:lastColumn="0" w:oddVBand="0" w:evenVBand="0" w:oddHBand="0" w:evenHBand="0" w:firstRowFirstColumn="0" w:firstRowLastColumn="0" w:lastRowFirstColumn="0" w:lastRowLastColumn="0"/>
            <w:tcW w:w="3823" w:type="dxa"/>
          </w:tcPr>
          <w:p w:rsidR="00B33BF6" w:rsidRPr="00E85EEE" w:rsidRDefault="00B33BF6" w:rsidP="00DE1D7B">
            <w:pPr>
              <w:spacing w:line="360" w:lineRule="auto"/>
              <w:rPr>
                <w:rFonts w:ascii="Arial" w:hAnsi="Arial" w:cs="Arial"/>
                <w:b w:val="0"/>
                <w:szCs w:val="24"/>
              </w:rPr>
            </w:pPr>
            <w:r w:rsidRPr="00E85EEE">
              <w:rPr>
                <w:rFonts w:ascii="Arial" w:hAnsi="Arial" w:cs="Arial"/>
                <w:b w:val="0"/>
                <w:szCs w:val="24"/>
              </w:rPr>
              <w:t>Best fit HR: internal fit</w:t>
            </w:r>
          </w:p>
        </w:tc>
        <w:tc>
          <w:tcPr>
            <w:tcW w:w="6804" w:type="dxa"/>
          </w:tcPr>
          <w:p w:rsidR="00B33BF6" w:rsidRPr="00E85EEE" w:rsidRDefault="00B33BF6" w:rsidP="00DE1D7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HR strategies fit the structural configurations of organisations</w:t>
            </w:r>
          </w:p>
        </w:tc>
      </w:tr>
      <w:tr w:rsidR="00B33BF6" w:rsidRPr="00E85EEE" w:rsidTr="006B322D">
        <w:tc>
          <w:tcPr>
            <w:cnfStyle w:val="001000000000" w:firstRow="0" w:lastRow="0" w:firstColumn="1" w:lastColumn="0" w:oddVBand="0" w:evenVBand="0" w:oddHBand="0" w:evenHBand="0" w:firstRowFirstColumn="0" w:firstRowLastColumn="0" w:lastRowFirstColumn="0" w:lastRowLastColumn="0"/>
            <w:tcW w:w="3823" w:type="dxa"/>
          </w:tcPr>
          <w:p w:rsidR="00B33BF6" w:rsidRPr="00E85EEE" w:rsidRDefault="00B33BF6" w:rsidP="00DE1D7B">
            <w:pPr>
              <w:spacing w:line="360" w:lineRule="auto"/>
              <w:rPr>
                <w:rFonts w:ascii="Arial" w:hAnsi="Arial" w:cs="Arial"/>
                <w:b w:val="0"/>
                <w:szCs w:val="24"/>
              </w:rPr>
            </w:pPr>
            <w:r w:rsidRPr="00E85EEE">
              <w:rPr>
                <w:rFonts w:ascii="Arial" w:hAnsi="Arial" w:cs="Arial"/>
                <w:b w:val="0"/>
                <w:szCs w:val="24"/>
              </w:rPr>
              <w:t>Best fit HR: life-cycle models</w:t>
            </w:r>
          </w:p>
        </w:tc>
        <w:tc>
          <w:tcPr>
            <w:tcW w:w="6804" w:type="dxa"/>
          </w:tcPr>
          <w:p w:rsidR="00B33BF6" w:rsidRPr="00E85EEE" w:rsidRDefault="00B33BF6" w:rsidP="00DE1D7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HR strategies fit different stages of firm’s business cycle</w:t>
            </w:r>
          </w:p>
        </w:tc>
      </w:tr>
      <w:tr w:rsidR="00B33BF6" w:rsidRPr="00E85EEE" w:rsidTr="006B322D">
        <w:tc>
          <w:tcPr>
            <w:cnfStyle w:val="001000000000" w:firstRow="0" w:lastRow="0" w:firstColumn="1" w:lastColumn="0" w:oddVBand="0" w:evenVBand="0" w:oddHBand="0" w:evenHBand="0" w:firstRowFirstColumn="0" w:firstRowLastColumn="0" w:lastRowFirstColumn="0" w:lastRowLastColumn="0"/>
            <w:tcW w:w="3823" w:type="dxa"/>
          </w:tcPr>
          <w:p w:rsidR="00B33BF6" w:rsidRPr="00E85EEE" w:rsidRDefault="00B33BF6" w:rsidP="00DE1D7B">
            <w:pPr>
              <w:spacing w:line="360" w:lineRule="auto"/>
              <w:rPr>
                <w:rFonts w:ascii="Arial" w:hAnsi="Arial" w:cs="Arial"/>
                <w:b w:val="0"/>
                <w:szCs w:val="24"/>
              </w:rPr>
            </w:pPr>
            <w:r w:rsidRPr="00E85EEE">
              <w:rPr>
                <w:rFonts w:ascii="Arial" w:hAnsi="Arial" w:cs="Arial"/>
                <w:b w:val="0"/>
                <w:szCs w:val="24"/>
              </w:rPr>
              <w:t>Resource-based view of the firm</w:t>
            </w:r>
          </w:p>
        </w:tc>
        <w:tc>
          <w:tcPr>
            <w:tcW w:w="6804" w:type="dxa"/>
          </w:tcPr>
          <w:p w:rsidR="00B33BF6" w:rsidRPr="00E85EEE" w:rsidRDefault="00B33BF6" w:rsidP="00DE1D7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E85EEE">
              <w:rPr>
                <w:rFonts w:ascii="Arial" w:hAnsi="Arial" w:cs="Arial"/>
                <w:szCs w:val="24"/>
              </w:rPr>
              <w:t>Inside-out approach, scarce resources, HR strategy unique to firm</w:t>
            </w:r>
          </w:p>
        </w:tc>
      </w:tr>
    </w:tbl>
    <w:p w:rsidR="00B33BF6" w:rsidRPr="00221C13" w:rsidRDefault="006B322D" w:rsidP="00E52C64">
      <w:pPr>
        <w:jc w:val="center"/>
        <w:rPr>
          <w:rFonts w:ascii="Arial" w:hAnsi="Arial" w:cs="Arial"/>
          <w:sz w:val="24"/>
          <w:szCs w:val="24"/>
        </w:rPr>
      </w:pPr>
      <w:r>
        <w:rPr>
          <w:rFonts w:ascii="Arial" w:hAnsi="Arial" w:cs="Arial"/>
          <w:sz w:val="24"/>
          <w:szCs w:val="24"/>
        </w:rPr>
        <w:t xml:space="preserve">                                                   </w:t>
      </w:r>
      <w:r w:rsidR="00B33BF6" w:rsidRPr="00221C13">
        <w:rPr>
          <w:rFonts w:ascii="Arial" w:hAnsi="Arial" w:cs="Arial"/>
          <w:sz w:val="24"/>
          <w:szCs w:val="24"/>
        </w:rPr>
        <w:t>Adapted from Farnham (201</w:t>
      </w:r>
      <w:r w:rsidR="00CF3B63" w:rsidRPr="00221C13">
        <w:rPr>
          <w:rFonts w:ascii="Arial" w:hAnsi="Arial" w:cs="Arial"/>
          <w:sz w:val="24"/>
          <w:szCs w:val="24"/>
        </w:rPr>
        <w:t>5</w:t>
      </w:r>
      <w:r w:rsidR="001318DF" w:rsidRPr="00221C13">
        <w:rPr>
          <w:rFonts w:ascii="Arial" w:hAnsi="Arial" w:cs="Arial"/>
          <w:sz w:val="24"/>
          <w:szCs w:val="24"/>
        </w:rPr>
        <w:t>,</w:t>
      </w:r>
      <w:r w:rsidR="0009275E" w:rsidRPr="00221C13">
        <w:rPr>
          <w:rFonts w:ascii="Arial" w:hAnsi="Arial" w:cs="Arial"/>
          <w:sz w:val="24"/>
          <w:szCs w:val="24"/>
        </w:rPr>
        <w:t xml:space="preserve"> p.</w:t>
      </w:r>
      <w:r w:rsidR="001318DF" w:rsidRPr="00221C13">
        <w:rPr>
          <w:rFonts w:ascii="Arial" w:hAnsi="Arial" w:cs="Arial"/>
          <w:sz w:val="24"/>
          <w:szCs w:val="24"/>
        </w:rPr>
        <w:t>172</w:t>
      </w:r>
      <w:r w:rsidR="00B33BF6" w:rsidRPr="00221C13">
        <w:rPr>
          <w:rFonts w:ascii="Arial" w:hAnsi="Arial" w:cs="Arial"/>
          <w:sz w:val="24"/>
          <w:szCs w:val="24"/>
        </w:rPr>
        <w:t>)</w:t>
      </w:r>
    </w:p>
    <w:p w:rsidR="00C633F5" w:rsidRPr="00221C13" w:rsidRDefault="00C633F5" w:rsidP="005B4AF9">
      <w:pPr>
        <w:jc w:val="right"/>
        <w:rPr>
          <w:rFonts w:ascii="Arial" w:hAnsi="Arial" w:cs="Arial"/>
          <w:sz w:val="24"/>
          <w:szCs w:val="24"/>
        </w:rPr>
      </w:pPr>
    </w:p>
    <w:p w:rsidR="00C633F5" w:rsidRPr="00221C13" w:rsidRDefault="00C633F5" w:rsidP="00393BFF">
      <w:pPr>
        <w:pStyle w:val="Heading1"/>
        <w:rPr>
          <w:rFonts w:ascii="Arial" w:hAnsi="Arial" w:cs="Arial"/>
          <w:sz w:val="24"/>
          <w:szCs w:val="24"/>
        </w:rPr>
      </w:pPr>
      <w:bookmarkStart w:id="14" w:name="_Toc500839559"/>
      <w:r w:rsidRPr="00221C13">
        <w:rPr>
          <w:rFonts w:ascii="Arial" w:hAnsi="Arial" w:cs="Arial"/>
          <w:sz w:val="24"/>
          <w:szCs w:val="24"/>
        </w:rPr>
        <w:lastRenderedPageBreak/>
        <w:t xml:space="preserve">Appendix 7: Carval </w:t>
      </w:r>
      <w:r w:rsidR="00E85EEE">
        <w:rPr>
          <w:rFonts w:ascii="Arial" w:hAnsi="Arial" w:cs="Arial"/>
          <w:sz w:val="24"/>
          <w:szCs w:val="24"/>
        </w:rPr>
        <w:t>F</w:t>
      </w:r>
      <w:r w:rsidRPr="00221C13">
        <w:rPr>
          <w:rFonts w:ascii="Arial" w:hAnsi="Arial" w:cs="Arial"/>
          <w:sz w:val="24"/>
          <w:szCs w:val="24"/>
        </w:rPr>
        <w:t>unctions</w:t>
      </w:r>
      <w:bookmarkEnd w:id="14"/>
    </w:p>
    <w:p w:rsidR="00C633F5" w:rsidRPr="00221C13" w:rsidRDefault="00C633F5" w:rsidP="00C633F5">
      <w:pPr>
        <w:jc w:val="center"/>
        <w:rPr>
          <w:rFonts w:ascii="Arial" w:hAnsi="Arial" w:cs="Arial"/>
          <w:sz w:val="24"/>
          <w:szCs w:val="24"/>
        </w:rPr>
      </w:pPr>
      <w:r w:rsidRPr="00221C13">
        <w:rPr>
          <w:rFonts w:ascii="Arial" w:hAnsi="Arial" w:cs="Arial"/>
          <w:noProof/>
          <w:sz w:val="24"/>
          <w:szCs w:val="24"/>
        </w:rPr>
        <w:drawing>
          <wp:inline distT="0" distB="0" distL="0" distR="0">
            <wp:extent cx="4152900" cy="4118579"/>
            <wp:effectExtent l="0" t="0" r="0" b="0"/>
            <wp:docPr id="8" name="Picture 8" descr="Carval's HR Software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val's HR Software Solutions"/>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157693" cy="4123333"/>
                    </a:xfrm>
                    <a:prstGeom prst="rect">
                      <a:avLst/>
                    </a:prstGeom>
                    <a:noFill/>
                    <a:ln>
                      <a:noFill/>
                    </a:ln>
                  </pic:spPr>
                </pic:pic>
              </a:graphicData>
            </a:graphic>
          </wp:inline>
        </w:drawing>
      </w:r>
    </w:p>
    <w:p w:rsidR="00C633F5" w:rsidRPr="00221C13" w:rsidRDefault="00E52C64" w:rsidP="00E52C64">
      <w:pPr>
        <w:jc w:val="center"/>
        <w:rPr>
          <w:rFonts w:ascii="Arial" w:hAnsi="Arial" w:cs="Arial"/>
          <w:sz w:val="24"/>
          <w:szCs w:val="24"/>
        </w:rPr>
      </w:pPr>
      <w:r>
        <w:rPr>
          <w:rFonts w:ascii="Arial" w:hAnsi="Arial" w:cs="Arial"/>
          <w:sz w:val="24"/>
          <w:szCs w:val="24"/>
        </w:rPr>
        <w:t xml:space="preserve">                                                                                                   </w:t>
      </w:r>
      <w:r w:rsidR="00C633F5" w:rsidRPr="00221C13">
        <w:rPr>
          <w:rFonts w:ascii="Arial" w:hAnsi="Arial" w:cs="Arial"/>
          <w:sz w:val="24"/>
          <w:szCs w:val="24"/>
        </w:rPr>
        <w:t>(Carval, 2017)</w:t>
      </w:r>
    </w:p>
    <w:sectPr w:rsidR="00C633F5" w:rsidRPr="00221C13" w:rsidSect="00E52C6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4B0C" w:rsidRDefault="00684B0C" w:rsidP="00D31A30">
      <w:pPr>
        <w:spacing w:after="0" w:line="240" w:lineRule="auto"/>
      </w:pPr>
      <w:r>
        <w:separator/>
      </w:r>
    </w:p>
  </w:endnote>
  <w:endnote w:type="continuationSeparator" w:id="0">
    <w:p w:rsidR="00684B0C" w:rsidRDefault="00684B0C"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34585"/>
      <w:docPartObj>
        <w:docPartGallery w:val="Page Numbers (Bottom of Page)"/>
        <w:docPartUnique/>
      </w:docPartObj>
    </w:sdtPr>
    <w:sdtEndPr>
      <w:rPr>
        <w:noProof/>
      </w:rPr>
    </w:sdtEndPr>
    <w:sdtContent>
      <w:p w:rsidR="00B10D88" w:rsidRDefault="00B10D88">
        <w:pPr>
          <w:pStyle w:val="Footer"/>
          <w:jc w:val="right"/>
        </w:pPr>
        <w:r>
          <w:fldChar w:fldCharType="begin"/>
        </w:r>
        <w:r>
          <w:instrText xml:space="preserve"> PAGE   \* MERGEFORMAT </w:instrText>
        </w:r>
        <w:r>
          <w:fldChar w:fldCharType="separate"/>
        </w:r>
        <w:r w:rsidR="0081186E">
          <w:rPr>
            <w:noProof/>
          </w:rPr>
          <w:t>47</w:t>
        </w:r>
        <w:r>
          <w:rPr>
            <w:noProof/>
          </w:rPr>
          <w:fldChar w:fldCharType="end"/>
        </w:r>
      </w:p>
    </w:sdtContent>
  </w:sdt>
  <w:p w:rsidR="00B10D88" w:rsidRDefault="00B10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4B0C" w:rsidRDefault="00684B0C" w:rsidP="00D31A30">
      <w:pPr>
        <w:spacing w:after="0" w:line="240" w:lineRule="auto"/>
      </w:pPr>
      <w:r>
        <w:separator/>
      </w:r>
    </w:p>
  </w:footnote>
  <w:footnote w:type="continuationSeparator" w:id="0">
    <w:p w:rsidR="00684B0C" w:rsidRDefault="00684B0C"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02F08"/>
    <w:multiLevelType w:val="hybridMultilevel"/>
    <w:tmpl w:val="EE8C21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11B46"/>
    <w:multiLevelType w:val="hybridMultilevel"/>
    <w:tmpl w:val="04A69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FE6831"/>
    <w:multiLevelType w:val="hybridMultilevel"/>
    <w:tmpl w:val="D09A2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9857F3"/>
    <w:multiLevelType w:val="hybridMultilevel"/>
    <w:tmpl w:val="7A42C9B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BF4911"/>
    <w:multiLevelType w:val="hybridMultilevel"/>
    <w:tmpl w:val="93F489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812442A"/>
    <w:multiLevelType w:val="hybridMultilevel"/>
    <w:tmpl w:val="A36E3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32171E"/>
    <w:multiLevelType w:val="hybridMultilevel"/>
    <w:tmpl w:val="1C2AD9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33A4D4B"/>
    <w:multiLevelType w:val="multilevel"/>
    <w:tmpl w:val="F22E5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665FF8"/>
    <w:multiLevelType w:val="hybridMultilevel"/>
    <w:tmpl w:val="F2F075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62402A"/>
    <w:multiLevelType w:val="hybridMultilevel"/>
    <w:tmpl w:val="80EA1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6C4C3A"/>
    <w:multiLevelType w:val="hybridMultilevel"/>
    <w:tmpl w:val="7AEAE7F6"/>
    <w:lvl w:ilvl="0" w:tplc="663226A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E86490"/>
    <w:multiLevelType w:val="hybridMultilevel"/>
    <w:tmpl w:val="59D80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9A6AE3"/>
    <w:multiLevelType w:val="hybridMultilevel"/>
    <w:tmpl w:val="AD4EF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927B5C"/>
    <w:multiLevelType w:val="hybridMultilevel"/>
    <w:tmpl w:val="56AA3888"/>
    <w:lvl w:ilvl="0" w:tplc="10DE581C">
      <w:start w:val="1"/>
      <w:numFmt w:val="decimal"/>
      <w:lvlText w:val="%1."/>
      <w:lvlJc w:val="left"/>
      <w:pPr>
        <w:ind w:left="360" w:hanging="360"/>
      </w:pPr>
      <w:rPr>
        <w:rFonts w:hint="default"/>
        <w:b w:val="0"/>
        <w:color w:val="262626" w:themeColor="text1" w:themeTint="D9"/>
        <w:sz w:val="20"/>
        <w:szCs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1EF14968"/>
    <w:multiLevelType w:val="hybridMultilevel"/>
    <w:tmpl w:val="A6BE4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345005"/>
    <w:multiLevelType w:val="hybridMultilevel"/>
    <w:tmpl w:val="4E1634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28F766F"/>
    <w:multiLevelType w:val="hybridMultilevel"/>
    <w:tmpl w:val="AF04DB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49E7A8E"/>
    <w:multiLevelType w:val="hybridMultilevel"/>
    <w:tmpl w:val="D08297EA"/>
    <w:lvl w:ilvl="0" w:tplc="6C76461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7C85382"/>
    <w:multiLevelType w:val="hybridMultilevel"/>
    <w:tmpl w:val="D17E76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A292FCA"/>
    <w:multiLevelType w:val="hybridMultilevel"/>
    <w:tmpl w:val="165C24EA"/>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E2105F"/>
    <w:multiLevelType w:val="hybridMultilevel"/>
    <w:tmpl w:val="53205A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1F3C51"/>
    <w:multiLevelType w:val="hybridMultilevel"/>
    <w:tmpl w:val="8578B9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8861970"/>
    <w:multiLevelType w:val="hybridMultilevel"/>
    <w:tmpl w:val="3746E6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A0744D"/>
    <w:multiLevelType w:val="hybridMultilevel"/>
    <w:tmpl w:val="1842F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A4772A"/>
    <w:multiLevelType w:val="hybridMultilevel"/>
    <w:tmpl w:val="95707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D4553C0"/>
    <w:multiLevelType w:val="hybridMultilevel"/>
    <w:tmpl w:val="43CE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4D5EE0"/>
    <w:multiLevelType w:val="hybridMultilevel"/>
    <w:tmpl w:val="21B6BA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62C491F"/>
    <w:multiLevelType w:val="hybridMultilevel"/>
    <w:tmpl w:val="C3ECD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DF1E92"/>
    <w:multiLevelType w:val="hybridMultilevel"/>
    <w:tmpl w:val="FABA4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4C935D60"/>
    <w:multiLevelType w:val="hybridMultilevel"/>
    <w:tmpl w:val="0F80F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A45DEB"/>
    <w:multiLevelType w:val="hybridMultilevel"/>
    <w:tmpl w:val="7A521BB0"/>
    <w:lvl w:ilvl="0" w:tplc="AA8E7CD8">
      <w:start w:val="1"/>
      <w:numFmt w:val="bullet"/>
      <w:lvlText w:val=""/>
      <w:lvlJc w:val="left"/>
      <w:pPr>
        <w:tabs>
          <w:tab w:val="num" w:pos="720"/>
        </w:tabs>
        <w:ind w:left="720" w:hanging="360"/>
      </w:pPr>
      <w:rPr>
        <w:rFonts w:ascii="Wingdings" w:hAnsi="Wingdings" w:hint="default"/>
      </w:rPr>
    </w:lvl>
    <w:lvl w:ilvl="1" w:tplc="1040B13C" w:tentative="1">
      <w:start w:val="1"/>
      <w:numFmt w:val="bullet"/>
      <w:lvlText w:val=""/>
      <w:lvlJc w:val="left"/>
      <w:pPr>
        <w:tabs>
          <w:tab w:val="num" w:pos="1440"/>
        </w:tabs>
        <w:ind w:left="1440" w:hanging="360"/>
      </w:pPr>
      <w:rPr>
        <w:rFonts w:ascii="Wingdings" w:hAnsi="Wingdings" w:hint="default"/>
      </w:rPr>
    </w:lvl>
    <w:lvl w:ilvl="2" w:tplc="C8D0703A" w:tentative="1">
      <w:start w:val="1"/>
      <w:numFmt w:val="bullet"/>
      <w:lvlText w:val=""/>
      <w:lvlJc w:val="left"/>
      <w:pPr>
        <w:tabs>
          <w:tab w:val="num" w:pos="2160"/>
        </w:tabs>
        <w:ind w:left="2160" w:hanging="360"/>
      </w:pPr>
      <w:rPr>
        <w:rFonts w:ascii="Wingdings" w:hAnsi="Wingdings" w:hint="default"/>
      </w:rPr>
    </w:lvl>
    <w:lvl w:ilvl="3" w:tplc="EEE8E530" w:tentative="1">
      <w:start w:val="1"/>
      <w:numFmt w:val="bullet"/>
      <w:lvlText w:val=""/>
      <w:lvlJc w:val="left"/>
      <w:pPr>
        <w:tabs>
          <w:tab w:val="num" w:pos="2880"/>
        </w:tabs>
        <w:ind w:left="2880" w:hanging="360"/>
      </w:pPr>
      <w:rPr>
        <w:rFonts w:ascii="Wingdings" w:hAnsi="Wingdings" w:hint="default"/>
      </w:rPr>
    </w:lvl>
    <w:lvl w:ilvl="4" w:tplc="067628CA" w:tentative="1">
      <w:start w:val="1"/>
      <w:numFmt w:val="bullet"/>
      <w:lvlText w:val=""/>
      <w:lvlJc w:val="left"/>
      <w:pPr>
        <w:tabs>
          <w:tab w:val="num" w:pos="3600"/>
        </w:tabs>
        <w:ind w:left="3600" w:hanging="360"/>
      </w:pPr>
      <w:rPr>
        <w:rFonts w:ascii="Wingdings" w:hAnsi="Wingdings" w:hint="default"/>
      </w:rPr>
    </w:lvl>
    <w:lvl w:ilvl="5" w:tplc="1FBA93F0" w:tentative="1">
      <w:start w:val="1"/>
      <w:numFmt w:val="bullet"/>
      <w:lvlText w:val=""/>
      <w:lvlJc w:val="left"/>
      <w:pPr>
        <w:tabs>
          <w:tab w:val="num" w:pos="4320"/>
        </w:tabs>
        <w:ind w:left="4320" w:hanging="360"/>
      </w:pPr>
      <w:rPr>
        <w:rFonts w:ascii="Wingdings" w:hAnsi="Wingdings" w:hint="default"/>
      </w:rPr>
    </w:lvl>
    <w:lvl w:ilvl="6" w:tplc="E2A44950" w:tentative="1">
      <w:start w:val="1"/>
      <w:numFmt w:val="bullet"/>
      <w:lvlText w:val=""/>
      <w:lvlJc w:val="left"/>
      <w:pPr>
        <w:tabs>
          <w:tab w:val="num" w:pos="5040"/>
        </w:tabs>
        <w:ind w:left="5040" w:hanging="360"/>
      </w:pPr>
      <w:rPr>
        <w:rFonts w:ascii="Wingdings" w:hAnsi="Wingdings" w:hint="default"/>
      </w:rPr>
    </w:lvl>
    <w:lvl w:ilvl="7" w:tplc="D0ACE9B6" w:tentative="1">
      <w:start w:val="1"/>
      <w:numFmt w:val="bullet"/>
      <w:lvlText w:val=""/>
      <w:lvlJc w:val="left"/>
      <w:pPr>
        <w:tabs>
          <w:tab w:val="num" w:pos="5760"/>
        </w:tabs>
        <w:ind w:left="5760" w:hanging="360"/>
      </w:pPr>
      <w:rPr>
        <w:rFonts w:ascii="Wingdings" w:hAnsi="Wingdings" w:hint="default"/>
      </w:rPr>
    </w:lvl>
    <w:lvl w:ilvl="8" w:tplc="99B41DBC"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1072E66"/>
    <w:multiLevelType w:val="hybridMultilevel"/>
    <w:tmpl w:val="63843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B021E4"/>
    <w:multiLevelType w:val="hybridMultilevel"/>
    <w:tmpl w:val="CA70C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D22DFB"/>
    <w:multiLevelType w:val="hybridMultilevel"/>
    <w:tmpl w:val="4FA004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C561DBC"/>
    <w:multiLevelType w:val="multilevel"/>
    <w:tmpl w:val="E2241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F73E64"/>
    <w:multiLevelType w:val="hybridMultilevel"/>
    <w:tmpl w:val="A920A28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C43EDD"/>
    <w:multiLevelType w:val="hybridMultilevel"/>
    <w:tmpl w:val="E2DA4E86"/>
    <w:lvl w:ilvl="0" w:tplc="F1887C34">
      <w:start w:val="1"/>
      <w:numFmt w:val="bullet"/>
      <w:lvlText w:val="•"/>
      <w:lvlJc w:val="left"/>
      <w:pPr>
        <w:tabs>
          <w:tab w:val="num" w:pos="720"/>
        </w:tabs>
        <w:ind w:left="720" w:hanging="360"/>
      </w:pPr>
      <w:rPr>
        <w:rFonts w:ascii="Arial" w:hAnsi="Arial" w:hint="default"/>
      </w:rPr>
    </w:lvl>
    <w:lvl w:ilvl="1" w:tplc="6D12E3CE" w:tentative="1">
      <w:start w:val="1"/>
      <w:numFmt w:val="bullet"/>
      <w:lvlText w:val="•"/>
      <w:lvlJc w:val="left"/>
      <w:pPr>
        <w:tabs>
          <w:tab w:val="num" w:pos="1440"/>
        </w:tabs>
        <w:ind w:left="1440" w:hanging="360"/>
      </w:pPr>
      <w:rPr>
        <w:rFonts w:ascii="Arial" w:hAnsi="Arial" w:hint="default"/>
      </w:rPr>
    </w:lvl>
    <w:lvl w:ilvl="2" w:tplc="E168E3B6" w:tentative="1">
      <w:start w:val="1"/>
      <w:numFmt w:val="bullet"/>
      <w:lvlText w:val="•"/>
      <w:lvlJc w:val="left"/>
      <w:pPr>
        <w:tabs>
          <w:tab w:val="num" w:pos="2160"/>
        </w:tabs>
        <w:ind w:left="2160" w:hanging="360"/>
      </w:pPr>
      <w:rPr>
        <w:rFonts w:ascii="Arial" w:hAnsi="Arial" w:hint="default"/>
      </w:rPr>
    </w:lvl>
    <w:lvl w:ilvl="3" w:tplc="3AA66870" w:tentative="1">
      <w:start w:val="1"/>
      <w:numFmt w:val="bullet"/>
      <w:lvlText w:val="•"/>
      <w:lvlJc w:val="left"/>
      <w:pPr>
        <w:tabs>
          <w:tab w:val="num" w:pos="2880"/>
        </w:tabs>
        <w:ind w:left="2880" w:hanging="360"/>
      </w:pPr>
      <w:rPr>
        <w:rFonts w:ascii="Arial" w:hAnsi="Arial" w:hint="default"/>
      </w:rPr>
    </w:lvl>
    <w:lvl w:ilvl="4" w:tplc="1ED2C454" w:tentative="1">
      <w:start w:val="1"/>
      <w:numFmt w:val="bullet"/>
      <w:lvlText w:val="•"/>
      <w:lvlJc w:val="left"/>
      <w:pPr>
        <w:tabs>
          <w:tab w:val="num" w:pos="3600"/>
        </w:tabs>
        <w:ind w:left="3600" w:hanging="360"/>
      </w:pPr>
      <w:rPr>
        <w:rFonts w:ascii="Arial" w:hAnsi="Arial" w:hint="default"/>
      </w:rPr>
    </w:lvl>
    <w:lvl w:ilvl="5" w:tplc="4538C73C" w:tentative="1">
      <w:start w:val="1"/>
      <w:numFmt w:val="bullet"/>
      <w:lvlText w:val="•"/>
      <w:lvlJc w:val="left"/>
      <w:pPr>
        <w:tabs>
          <w:tab w:val="num" w:pos="4320"/>
        </w:tabs>
        <w:ind w:left="4320" w:hanging="360"/>
      </w:pPr>
      <w:rPr>
        <w:rFonts w:ascii="Arial" w:hAnsi="Arial" w:hint="default"/>
      </w:rPr>
    </w:lvl>
    <w:lvl w:ilvl="6" w:tplc="FD4E27F6" w:tentative="1">
      <w:start w:val="1"/>
      <w:numFmt w:val="bullet"/>
      <w:lvlText w:val="•"/>
      <w:lvlJc w:val="left"/>
      <w:pPr>
        <w:tabs>
          <w:tab w:val="num" w:pos="5040"/>
        </w:tabs>
        <w:ind w:left="5040" w:hanging="360"/>
      </w:pPr>
      <w:rPr>
        <w:rFonts w:ascii="Arial" w:hAnsi="Arial" w:hint="default"/>
      </w:rPr>
    </w:lvl>
    <w:lvl w:ilvl="7" w:tplc="5C8E4478" w:tentative="1">
      <w:start w:val="1"/>
      <w:numFmt w:val="bullet"/>
      <w:lvlText w:val="•"/>
      <w:lvlJc w:val="left"/>
      <w:pPr>
        <w:tabs>
          <w:tab w:val="num" w:pos="5760"/>
        </w:tabs>
        <w:ind w:left="5760" w:hanging="360"/>
      </w:pPr>
      <w:rPr>
        <w:rFonts w:ascii="Arial" w:hAnsi="Arial" w:hint="default"/>
      </w:rPr>
    </w:lvl>
    <w:lvl w:ilvl="8" w:tplc="2034E2A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5F6628F6"/>
    <w:multiLevelType w:val="hybridMultilevel"/>
    <w:tmpl w:val="5ADE7B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0277C09"/>
    <w:multiLevelType w:val="hybridMultilevel"/>
    <w:tmpl w:val="8E48F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2876E8"/>
    <w:multiLevelType w:val="hybridMultilevel"/>
    <w:tmpl w:val="DEE493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3724927"/>
    <w:multiLevelType w:val="multilevel"/>
    <w:tmpl w:val="3F7CF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872E0F"/>
    <w:multiLevelType w:val="hybridMultilevel"/>
    <w:tmpl w:val="4C1E7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2A07C8"/>
    <w:multiLevelType w:val="hybridMultilevel"/>
    <w:tmpl w:val="503432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3" w15:restartNumberingAfterBreak="0">
    <w:nsid w:val="681E1EB2"/>
    <w:multiLevelType w:val="hybridMultilevel"/>
    <w:tmpl w:val="7D303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9907D6D"/>
    <w:multiLevelType w:val="hybridMultilevel"/>
    <w:tmpl w:val="DA9C4AB2"/>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69E138AF"/>
    <w:multiLevelType w:val="hybridMultilevel"/>
    <w:tmpl w:val="8EB681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3240B42"/>
    <w:multiLevelType w:val="hybridMultilevel"/>
    <w:tmpl w:val="06CE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4E0CD8"/>
    <w:multiLevelType w:val="hybridMultilevel"/>
    <w:tmpl w:val="E7CC4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177BB7"/>
    <w:multiLevelType w:val="hybridMultilevel"/>
    <w:tmpl w:val="EC7CFC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F3157C1"/>
    <w:multiLevelType w:val="hybridMultilevel"/>
    <w:tmpl w:val="A7A6337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2"/>
  </w:num>
  <w:num w:numId="2">
    <w:abstractNumId w:val="41"/>
  </w:num>
  <w:num w:numId="3">
    <w:abstractNumId w:val="12"/>
  </w:num>
  <w:num w:numId="4">
    <w:abstractNumId w:val="3"/>
  </w:num>
  <w:num w:numId="5">
    <w:abstractNumId w:val="42"/>
  </w:num>
  <w:num w:numId="6">
    <w:abstractNumId w:val="40"/>
  </w:num>
  <w:num w:numId="7">
    <w:abstractNumId w:val="7"/>
  </w:num>
  <w:num w:numId="8">
    <w:abstractNumId w:val="34"/>
  </w:num>
  <w:num w:numId="9">
    <w:abstractNumId w:val="9"/>
  </w:num>
  <w:num w:numId="10">
    <w:abstractNumId w:val="25"/>
  </w:num>
  <w:num w:numId="11">
    <w:abstractNumId w:val="5"/>
  </w:num>
  <w:num w:numId="12">
    <w:abstractNumId w:val="30"/>
  </w:num>
  <w:num w:numId="13">
    <w:abstractNumId w:val="15"/>
  </w:num>
  <w:num w:numId="14">
    <w:abstractNumId w:val="44"/>
  </w:num>
  <w:num w:numId="15">
    <w:abstractNumId w:val="49"/>
  </w:num>
  <w:num w:numId="16">
    <w:abstractNumId w:val="24"/>
  </w:num>
  <w:num w:numId="17">
    <w:abstractNumId w:val="36"/>
  </w:num>
  <w:num w:numId="18">
    <w:abstractNumId w:val="19"/>
  </w:num>
  <w:num w:numId="19">
    <w:abstractNumId w:val="38"/>
  </w:num>
  <w:num w:numId="20">
    <w:abstractNumId w:val="46"/>
  </w:num>
  <w:num w:numId="21">
    <w:abstractNumId w:val="14"/>
  </w:num>
  <w:num w:numId="22">
    <w:abstractNumId w:val="29"/>
  </w:num>
  <w:num w:numId="23">
    <w:abstractNumId w:val="23"/>
  </w:num>
  <w:num w:numId="24">
    <w:abstractNumId w:val="2"/>
  </w:num>
  <w:num w:numId="25">
    <w:abstractNumId w:val="47"/>
  </w:num>
  <w:num w:numId="26">
    <w:abstractNumId w:val="1"/>
  </w:num>
  <w:num w:numId="27">
    <w:abstractNumId w:val="10"/>
  </w:num>
  <w:num w:numId="28">
    <w:abstractNumId w:val="32"/>
  </w:num>
  <w:num w:numId="29">
    <w:abstractNumId w:val="31"/>
  </w:num>
  <w:num w:numId="30">
    <w:abstractNumId w:val="6"/>
  </w:num>
  <w:num w:numId="31">
    <w:abstractNumId w:val="37"/>
  </w:num>
  <w:num w:numId="32">
    <w:abstractNumId w:val="33"/>
  </w:num>
  <w:num w:numId="33">
    <w:abstractNumId w:val="28"/>
  </w:num>
  <w:num w:numId="34">
    <w:abstractNumId w:val="48"/>
  </w:num>
  <w:num w:numId="35">
    <w:abstractNumId w:val="11"/>
  </w:num>
  <w:num w:numId="36">
    <w:abstractNumId w:val="26"/>
  </w:num>
  <w:num w:numId="37">
    <w:abstractNumId w:val="13"/>
  </w:num>
  <w:num w:numId="38">
    <w:abstractNumId w:val="45"/>
  </w:num>
  <w:num w:numId="39">
    <w:abstractNumId w:val="27"/>
  </w:num>
  <w:num w:numId="40">
    <w:abstractNumId w:val="18"/>
  </w:num>
  <w:num w:numId="41">
    <w:abstractNumId w:val="4"/>
  </w:num>
  <w:num w:numId="42">
    <w:abstractNumId w:val="43"/>
  </w:num>
  <w:num w:numId="43">
    <w:abstractNumId w:val="17"/>
  </w:num>
  <w:num w:numId="44">
    <w:abstractNumId w:val="35"/>
  </w:num>
  <w:num w:numId="45">
    <w:abstractNumId w:val="21"/>
  </w:num>
  <w:num w:numId="46">
    <w:abstractNumId w:val="8"/>
  </w:num>
  <w:num w:numId="47">
    <w:abstractNumId w:val="0"/>
  </w:num>
  <w:num w:numId="48">
    <w:abstractNumId w:val="39"/>
  </w:num>
  <w:num w:numId="49">
    <w:abstractNumId w:val="16"/>
  </w:num>
  <w:num w:numId="50">
    <w:abstractNumId w:val="2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64"/>
    <w:rsid w:val="00001066"/>
    <w:rsid w:val="0000128E"/>
    <w:rsid w:val="00001619"/>
    <w:rsid w:val="00001852"/>
    <w:rsid w:val="00002C3B"/>
    <w:rsid w:val="00003CFC"/>
    <w:rsid w:val="00004229"/>
    <w:rsid w:val="00004405"/>
    <w:rsid w:val="000044D9"/>
    <w:rsid w:val="00004874"/>
    <w:rsid w:val="00005D7C"/>
    <w:rsid w:val="0000683D"/>
    <w:rsid w:val="00006C06"/>
    <w:rsid w:val="0000717B"/>
    <w:rsid w:val="00007A62"/>
    <w:rsid w:val="00007EA8"/>
    <w:rsid w:val="000109CC"/>
    <w:rsid w:val="00010B94"/>
    <w:rsid w:val="00011371"/>
    <w:rsid w:val="00011695"/>
    <w:rsid w:val="00012733"/>
    <w:rsid w:val="00013DBE"/>
    <w:rsid w:val="00014530"/>
    <w:rsid w:val="000155CB"/>
    <w:rsid w:val="000162AD"/>
    <w:rsid w:val="0001645D"/>
    <w:rsid w:val="00017272"/>
    <w:rsid w:val="00020705"/>
    <w:rsid w:val="00020E27"/>
    <w:rsid w:val="0002149C"/>
    <w:rsid w:val="00021A72"/>
    <w:rsid w:val="00021C5B"/>
    <w:rsid w:val="0002230C"/>
    <w:rsid w:val="000233F4"/>
    <w:rsid w:val="000239D2"/>
    <w:rsid w:val="00023D98"/>
    <w:rsid w:val="000242EC"/>
    <w:rsid w:val="00024A3B"/>
    <w:rsid w:val="00025062"/>
    <w:rsid w:val="0002542F"/>
    <w:rsid w:val="00026A3D"/>
    <w:rsid w:val="00026FD6"/>
    <w:rsid w:val="000273E5"/>
    <w:rsid w:val="000276AF"/>
    <w:rsid w:val="00027C61"/>
    <w:rsid w:val="00030657"/>
    <w:rsid w:val="00030BEF"/>
    <w:rsid w:val="00031115"/>
    <w:rsid w:val="00032047"/>
    <w:rsid w:val="00032441"/>
    <w:rsid w:val="0003332D"/>
    <w:rsid w:val="000333FC"/>
    <w:rsid w:val="00033D83"/>
    <w:rsid w:val="000344E9"/>
    <w:rsid w:val="0003467D"/>
    <w:rsid w:val="0003507F"/>
    <w:rsid w:val="00035235"/>
    <w:rsid w:val="000367CF"/>
    <w:rsid w:val="00036A08"/>
    <w:rsid w:val="00036D5A"/>
    <w:rsid w:val="000379F6"/>
    <w:rsid w:val="00040BFD"/>
    <w:rsid w:val="00041323"/>
    <w:rsid w:val="000420CA"/>
    <w:rsid w:val="000420F9"/>
    <w:rsid w:val="0004222B"/>
    <w:rsid w:val="00042D91"/>
    <w:rsid w:val="0004443F"/>
    <w:rsid w:val="0004452D"/>
    <w:rsid w:val="00044F1A"/>
    <w:rsid w:val="00045428"/>
    <w:rsid w:val="000454ED"/>
    <w:rsid w:val="00045AFA"/>
    <w:rsid w:val="00045E70"/>
    <w:rsid w:val="00046D3C"/>
    <w:rsid w:val="00047449"/>
    <w:rsid w:val="0004784C"/>
    <w:rsid w:val="00047B13"/>
    <w:rsid w:val="0005044D"/>
    <w:rsid w:val="000506DE"/>
    <w:rsid w:val="000511AB"/>
    <w:rsid w:val="00051D65"/>
    <w:rsid w:val="000523DA"/>
    <w:rsid w:val="0005279F"/>
    <w:rsid w:val="0005352B"/>
    <w:rsid w:val="00053669"/>
    <w:rsid w:val="00053E98"/>
    <w:rsid w:val="000549A8"/>
    <w:rsid w:val="00054E73"/>
    <w:rsid w:val="00054E8C"/>
    <w:rsid w:val="0005518F"/>
    <w:rsid w:val="00055B29"/>
    <w:rsid w:val="00057D49"/>
    <w:rsid w:val="00057FD9"/>
    <w:rsid w:val="0006124D"/>
    <w:rsid w:val="0006135F"/>
    <w:rsid w:val="00061941"/>
    <w:rsid w:val="00061ABA"/>
    <w:rsid w:val="00061EFE"/>
    <w:rsid w:val="0006217F"/>
    <w:rsid w:val="00062ACF"/>
    <w:rsid w:val="00062CF8"/>
    <w:rsid w:val="0006428A"/>
    <w:rsid w:val="000643C8"/>
    <w:rsid w:val="00064625"/>
    <w:rsid w:val="000647A2"/>
    <w:rsid w:val="00064A74"/>
    <w:rsid w:val="00064FF0"/>
    <w:rsid w:val="0006514B"/>
    <w:rsid w:val="00065229"/>
    <w:rsid w:val="00066ED2"/>
    <w:rsid w:val="00070720"/>
    <w:rsid w:val="00071131"/>
    <w:rsid w:val="00071397"/>
    <w:rsid w:val="00073627"/>
    <w:rsid w:val="00074371"/>
    <w:rsid w:val="00074DC3"/>
    <w:rsid w:val="00074EE6"/>
    <w:rsid w:val="00076323"/>
    <w:rsid w:val="00080713"/>
    <w:rsid w:val="000815B0"/>
    <w:rsid w:val="00081B39"/>
    <w:rsid w:val="00081F3B"/>
    <w:rsid w:val="0008301D"/>
    <w:rsid w:val="000838BD"/>
    <w:rsid w:val="000853A8"/>
    <w:rsid w:val="00085A5C"/>
    <w:rsid w:val="00085A6C"/>
    <w:rsid w:val="00086232"/>
    <w:rsid w:val="0008653D"/>
    <w:rsid w:val="00086EEE"/>
    <w:rsid w:val="000876C0"/>
    <w:rsid w:val="00091070"/>
    <w:rsid w:val="00091B11"/>
    <w:rsid w:val="00091DE4"/>
    <w:rsid w:val="00092091"/>
    <w:rsid w:val="0009275E"/>
    <w:rsid w:val="00093AE0"/>
    <w:rsid w:val="00093EE7"/>
    <w:rsid w:val="00094421"/>
    <w:rsid w:val="00094CFC"/>
    <w:rsid w:val="000959F2"/>
    <w:rsid w:val="00095EBB"/>
    <w:rsid w:val="00097205"/>
    <w:rsid w:val="000973E8"/>
    <w:rsid w:val="0009798D"/>
    <w:rsid w:val="000A00DE"/>
    <w:rsid w:val="000A0433"/>
    <w:rsid w:val="000A0F6F"/>
    <w:rsid w:val="000A11D3"/>
    <w:rsid w:val="000A1582"/>
    <w:rsid w:val="000A1771"/>
    <w:rsid w:val="000A2747"/>
    <w:rsid w:val="000A3AFB"/>
    <w:rsid w:val="000A45C7"/>
    <w:rsid w:val="000A45CC"/>
    <w:rsid w:val="000A4776"/>
    <w:rsid w:val="000A5174"/>
    <w:rsid w:val="000A6335"/>
    <w:rsid w:val="000A6FA5"/>
    <w:rsid w:val="000A7205"/>
    <w:rsid w:val="000B058B"/>
    <w:rsid w:val="000B367D"/>
    <w:rsid w:val="000B40AF"/>
    <w:rsid w:val="000B45BC"/>
    <w:rsid w:val="000B48A4"/>
    <w:rsid w:val="000B6D66"/>
    <w:rsid w:val="000B7329"/>
    <w:rsid w:val="000B74ED"/>
    <w:rsid w:val="000C00FB"/>
    <w:rsid w:val="000C0534"/>
    <w:rsid w:val="000C0AB0"/>
    <w:rsid w:val="000C0EBC"/>
    <w:rsid w:val="000C1F6B"/>
    <w:rsid w:val="000C323F"/>
    <w:rsid w:val="000C42A0"/>
    <w:rsid w:val="000C42F1"/>
    <w:rsid w:val="000C4787"/>
    <w:rsid w:val="000C4A03"/>
    <w:rsid w:val="000C4E10"/>
    <w:rsid w:val="000C5283"/>
    <w:rsid w:val="000C58EF"/>
    <w:rsid w:val="000C5E15"/>
    <w:rsid w:val="000C5FE8"/>
    <w:rsid w:val="000C64A5"/>
    <w:rsid w:val="000C698F"/>
    <w:rsid w:val="000C7170"/>
    <w:rsid w:val="000D1176"/>
    <w:rsid w:val="000D1179"/>
    <w:rsid w:val="000D145A"/>
    <w:rsid w:val="000D1964"/>
    <w:rsid w:val="000D391E"/>
    <w:rsid w:val="000D3D72"/>
    <w:rsid w:val="000D41D1"/>
    <w:rsid w:val="000D43EB"/>
    <w:rsid w:val="000D4A19"/>
    <w:rsid w:val="000D537E"/>
    <w:rsid w:val="000D659D"/>
    <w:rsid w:val="000D67E3"/>
    <w:rsid w:val="000D73BB"/>
    <w:rsid w:val="000D7691"/>
    <w:rsid w:val="000E1977"/>
    <w:rsid w:val="000E1C34"/>
    <w:rsid w:val="000E2BB8"/>
    <w:rsid w:val="000E2FF9"/>
    <w:rsid w:val="000E37FD"/>
    <w:rsid w:val="000E3871"/>
    <w:rsid w:val="000E3BF8"/>
    <w:rsid w:val="000E42CC"/>
    <w:rsid w:val="000E46BD"/>
    <w:rsid w:val="000E4A83"/>
    <w:rsid w:val="000E56D6"/>
    <w:rsid w:val="000E5A55"/>
    <w:rsid w:val="000E5B2A"/>
    <w:rsid w:val="000E65AA"/>
    <w:rsid w:val="000E70A6"/>
    <w:rsid w:val="000F0613"/>
    <w:rsid w:val="000F0E7C"/>
    <w:rsid w:val="000F1A0E"/>
    <w:rsid w:val="000F2964"/>
    <w:rsid w:val="000F2D84"/>
    <w:rsid w:val="000F2E57"/>
    <w:rsid w:val="000F3892"/>
    <w:rsid w:val="000F3BEC"/>
    <w:rsid w:val="000F3E6D"/>
    <w:rsid w:val="000F4C53"/>
    <w:rsid w:val="000F55EF"/>
    <w:rsid w:val="000F573D"/>
    <w:rsid w:val="000F6110"/>
    <w:rsid w:val="000F6BA0"/>
    <w:rsid w:val="000F741E"/>
    <w:rsid w:val="000F79A2"/>
    <w:rsid w:val="000F7C61"/>
    <w:rsid w:val="000F7D34"/>
    <w:rsid w:val="0010019D"/>
    <w:rsid w:val="00101784"/>
    <w:rsid w:val="00102A76"/>
    <w:rsid w:val="00102EB2"/>
    <w:rsid w:val="00102FD7"/>
    <w:rsid w:val="00103E57"/>
    <w:rsid w:val="00104C5B"/>
    <w:rsid w:val="00104FD9"/>
    <w:rsid w:val="00106568"/>
    <w:rsid w:val="00107154"/>
    <w:rsid w:val="0010718F"/>
    <w:rsid w:val="00107263"/>
    <w:rsid w:val="0010781C"/>
    <w:rsid w:val="0010788C"/>
    <w:rsid w:val="001107D4"/>
    <w:rsid w:val="001113DE"/>
    <w:rsid w:val="001114DD"/>
    <w:rsid w:val="001119D6"/>
    <w:rsid w:val="00111C15"/>
    <w:rsid w:val="00111EAE"/>
    <w:rsid w:val="00111F66"/>
    <w:rsid w:val="00112AFB"/>
    <w:rsid w:val="001144B5"/>
    <w:rsid w:val="00115475"/>
    <w:rsid w:val="001157E2"/>
    <w:rsid w:val="001164EE"/>
    <w:rsid w:val="00116B06"/>
    <w:rsid w:val="00120401"/>
    <w:rsid w:val="0012109E"/>
    <w:rsid w:val="001213C2"/>
    <w:rsid w:val="00121760"/>
    <w:rsid w:val="00121D43"/>
    <w:rsid w:val="00122725"/>
    <w:rsid w:val="001229F0"/>
    <w:rsid w:val="00123932"/>
    <w:rsid w:val="00123A1A"/>
    <w:rsid w:val="00123A76"/>
    <w:rsid w:val="00123B58"/>
    <w:rsid w:val="00123C00"/>
    <w:rsid w:val="0012477D"/>
    <w:rsid w:val="0012482E"/>
    <w:rsid w:val="00124907"/>
    <w:rsid w:val="00124AC2"/>
    <w:rsid w:val="0012520E"/>
    <w:rsid w:val="00125ED9"/>
    <w:rsid w:val="001264F6"/>
    <w:rsid w:val="0012689B"/>
    <w:rsid w:val="00127B41"/>
    <w:rsid w:val="00127D5F"/>
    <w:rsid w:val="00127F3A"/>
    <w:rsid w:val="001318DF"/>
    <w:rsid w:val="00131EA9"/>
    <w:rsid w:val="00131EB9"/>
    <w:rsid w:val="00131F4B"/>
    <w:rsid w:val="0013200A"/>
    <w:rsid w:val="00133D8A"/>
    <w:rsid w:val="00134F6E"/>
    <w:rsid w:val="0013502B"/>
    <w:rsid w:val="00136654"/>
    <w:rsid w:val="00136A00"/>
    <w:rsid w:val="001373A4"/>
    <w:rsid w:val="00137A79"/>
    <w:rsid w:val="00140700"/>
    <w:rsid w:val="00140AAB"/>
    <w:rsid w:val="0014199A"/>
    <w:rsid w:val="00141C58"/>
    <w:rsid w:val="0014237E"/>
    <w:rsid w:val="00142A32"/>
    <w:rsid w:val="00142FC4"/>
    <w:rsid w:val="00143000"/>
    <w:rsid w:val="0014344D"/>
    <w:rsid w:val="001443C9"/>
    <w:rsid w:val="00144847"/>
    <w:rsid w:val="00144CA3"/>
    <w:rsid w:val="00145756"/>
    <w:rsid w:val="00145EB0"/>
    <w:rsid w:val="00145F7C"/>
    <w:rsid w:val="0014790E"/>
    <w:rsid w:val="00150A29"/>
    <w:rsid w:val="00150DE1"/>
    <w:rsid w:val="00150E63"/>
    <w:rsid w:val="00150EFD"/>
    <w:rsid w:val="00151416"/>
    <w:rsid w:val="001519F2"/>
    <w:rsid w:val="00151CCD"/>
    <w:rsid w:val="00152258"/>
    <w:rsid w:val="0015244E"/>
    <w:rsid w:val="0015316A"/>
    <w:rsid w:val="001536B5"/>
    <w:rsid w:val="00154BF6"/>
    <w:rsid w:val="00154C23"/>
    <w:rsid w:val="00155482"/>
    <w:rsid w:val="00155DF5"/>
    <w:rsid w:val="00155F59"/>
    <w:rsid w:val="001564C9"/>
    <w:rsid w:val="00156847"/>
    <w:rsid w:val="0015708B"/>
    <w:rsid w:val="00157AE5"/>
    <w:rsid w:val="00157C8E"/>
    <w:rsid w:val="0016018A"/>
    <w:rsid w:val="001611B1"/>
    <w:rsid w:val="00161DF9"/>
    <w:rsid w:val="00162D79"/>
    <w:rsid w:val="00164553"/>
    <w:rsid w:val="00164870"/>
    <w:rsid w:val="00164EAD"/>
    <w:rsid w:val="0016628D"/>
    <w:rsid w:val="00166FAA"/>
    <w:rsid w:val="00167864"/>
    <w:rsid w:val="00170419"/>
    <w:rsid w:val="00170871"/>
    <w:rsid w:val="00170F15"/>
    <w:rsid w:val="00171448"/>
    <w:rsid w:val="001715BE"/>
    <w:rsid w:val="00172137"/>
    <w:rsid w:val="00172512"/>
    <w:rsid w:val="00172BC6"/>
    <w:rsid w:val="00173329"/>
    <w:rsid w:val="00174945"/>
    <w:rsid w:val="00174E1F"/>
    <w:rsid w:val="00175238"/>
    <w:rsid w:val="00175E60"/>
    <w:rsid w:val="001763EE"/>
    <w:rsid w:val="00176AF6"/>
    <w:rsid w:val="0017746F"/>
    <w:rsid w:val="00180E31"/>
    <w:rsid w:val="0018105A"/>
    <w:rsid w:val="001814A2"/>
    <w:rsid w:val="0018155C"/>
    <w:rsid w:val="00181D0C"/>
    <w:rsid w:val="001825C8"/>
    <w:rsid w:val="0018399A"/>
    <w:rsid w:val="00183E87"/>
    <w:rsid w:val="0018437C"/>
    <w:rsid w:val="00184C0A"/>
    <w:rsid w:val="001854CF"/>
    <w:rsid w:val="00185AE5"/>
    <w:rsid w:val="00186281"/>
    <w:rsid w:val="0018649B"/>
    <w:rsid w:val="00190426"/>
    <w:rsid w:val="00190DB0"/>
    <w:rsid w:val="00191BB7"/>
    <w:rsid w:val="00191E8F"/>
    <w:rsid w:val="00192074"/>
    <w:rsid w:val="00192305"/>
    <w:rsid w:val="001932ED"/>
    <w:rsid w:val="001935FB"/>
    <w:rsid w:val="00193720"/>
    <w:rsid w:val="001937EA"/>
    <w:rsid w:val="00193B11"/>
    <w:rsid w:val="0019495B"/>
    <w:rsid w:val="00196A37"/>
    <w:rsid w:val="001974B7"/>
    <w:rsid w:val="00197854"/>
    <w:rsid w:val="001A1801"/>
    <w:rsid w:val="001A3FAC"/>
    <w:rsid w:val="001A41FD"/>
    <w:rsid w:val="001A5112"/>
    <w:rsid w:val="001A52D9"/>
    <w:rsid w:val="001A6841"/>
    <w:rsid w:val="001A7092"/>
    <w:rsid w:val="001B0C43"/>
    <w:rsid w:val="001B10B6"/>
    <w:rsid w:val="001B1675"/>
    <w:rsid w:val="001B24AB"/>
    <w:rsid w:val="001B3A10"/>
    <w:rsid w:val="001B3DA1"/>
    <w:rsid w:val="001B563E"/>
    <w:rsid w:val="001B59D1"/>
    <w:rsid w:val="001B60CD"/>
    <w:rsid w:val="001B6ACF"/>
    <w:rsid w:val="001B6B07"/>
    <w:rsid w:val="001C03BF"/>
    <w:rsid w:val="001C05B4"/>
    <w:rsid w:val="001C080D"/>
    <w:rsid w:val="001C08EC"/>
    <w:rsid w:val="001C0BDF"/>
    <w:rsid w:val="001C10CB"/>
    <w:rsid w:val="001C1368"/>
    <w:rsid w:val="001C1430"/>
    <w:rsid w:val="001C143B"/>
    <w:rsid w:val="001C2C3B"/>
    <w:rsid w:val="001C3EC4"/>
    <w:rsid w:val="001C405F"/>
    <w:rsid w:val="001C5043"/>
    <w:rsid w:val="001C510C"/>
    <w:rsid w:val="001C57A3"/>
    <w:rsid w:val="001C6AA4"/>
    <w:rsid w:val="001C6E28"/>
    <w:rsid w:val="001C7D0F"/>
    <w:rsid w:val="001D02AC"/>
    <w:rsid w:val="001D1655"/>
    <w:rsid w:val="001D2139"/>
    <w:rsid w:val="001D21DF"/>
    <w:rsid w:val="001D2A9C"/>
    <w:rsid w:val="001D310A"/>
    <w:rsid w:val="001D5959"/>
    <w:rsid w:val="001D60AD"/>
    <w:rsid w:val="001D66CC"/>
    <w:rsid w:val="001D6914"/>
    <w:rsid w:val="001E03B9"/>
    <w:rsid w:val="001E060A"/>
    <w:rsid w:val="001E0AA6"/>
    <w:rsid w:val="001E184D"/>
    <w:rsid w:val="001E1FC3"/>
    <w:rsid w:val="001E20DB"/>
    <w:rsid w:val="001E2DFA"/>
    <w:rsid w:val="001E2E08"/>
    <w:rsid w:val="001E52B0"/>
    <w:rsid w:val="001E5C0F"/>
    <w:rsid w:val="001E5EA8"/>
    <w:rsid w:val="001E67AD"/>
    <w:rsid w:val="001E67CC"/>
    <w:rsid w:val="001E7745"/>
    <w:rsid w:val="001F0B86"/>
    <w:rsid w:val="001F0E64"/>
    <w:rsid w:val="001F1624"/>
    <w:rsid w:val="001F1997"/>
    <w:rsid w:val="001F2061"/>
    <w:rsid w:val="001F33AF"/>
    <w:rsid w:val="001F39D0"/>
    <w:rsid w:val="001F55DD"/>
    <w:rsid w:val="001F58F9"/>
    <w:rsid w:val="001F6CCD"/>
    <w:rsid w:val="00200349"/>
    <w:rsid w:val="00200BD1"/>
    <w:rsid w:val="0020257F"/>
    <w:rsid w:val="00202984"/>
    <w:rsid w:val="00202AC7"/>
    <w:rsid w:val="00202AF4"/>
    <w:rsid w:val="00203773"/>
    <w:rsid w:val="00203B5F"/>
    <w:rsid w:val="0020438F"/>
    <w:rsid w:val="00205DB5"/>
    <w:rsid w:val="002071F4"/>
    <w:rsid w:val="00207C67"/>
    <w:rsid w:val="00207D46"/>
    <w:rsid w:val="00207E27"/>
    <w:rsid w:val="00210118"/>
    <w:rsid w:val="00210779"/>
    <w:rsid w:val="00210CE8"/>
    <w:rsid w:val="002117A2"/>
    <w:rsid w:val="002128AA"/>
    <w:rsid w:val="00212ADC"/>
    <w:rsid w:val="00212F7A"/>
    <w:rsid w:val="00213144"/>
    <w:rsid w:val="00213E45"/>
    <w:rsid w:val="00214220"/>
    <w:rsid w:val="0021456B"/>
    <w:rsid w:val="00214975"/>
    <w:rsid w:val="00215137"/>
    <w:rsid w:val="0021744A"/>
    <w:rsid w:val="002176F6"/>
    <w:rsid w:val="00217C09"/>
    <w:rsid w:val="0022186C"/>
    <w:rsid w:val="00221C13"/>
    <w:rsid w:val="00221FBA"/>
    <w:rsid w:val="00222B7C"/>
    <w:rsid w:val="0022300F"/>
    <w:rsid w:val="0022374B"/>
    <w:rsid w:val="00223F6F"/>
    <w:rsid w:val="00225773"/>
    <w:rsid w:val="00226170"/>
    <w:rsid w:val="002274F0"/>
    <w:rsid w:val="00230441"/>
    <w:rsid w:val="002306E3"/>
    <w:rsid w:val="0023184A"/>
    <w:rsid w:val="00231DBD"/>
    <w:rsid w:val="0023238E"/>
    <w:rsid w:val="0023454D"/>
    <w:rsid w:val="00234A3B"/>
    <w:rsid w:val="00234C5D"/>
    <w:rsid w:val="002353A6"/>
    <w:rsid w:val="0023552F"/>
    <w:rsid w:val="002358C6"/>
    <w:rsid w:val="00235FA4"/>
    <w:rsid w:val="00236C33"/>
    <w:rsid w:val="00237A0D"/>
    <w:rsid w:val="002404F0"/>
    <w:rsid w:val="00240AF7"/>
    <w:rsid w:val="00240F76"/>
    <w:rsid w:val="002411C7"/>
    <w:rsid w:val="00241249"/>
    <w:rsid w:val="0024131F"/>
    <w:rsid w:val="00241446"/>
    <w:rsid w:val="00242027"/>
    <w:rsid w:val="002429B9"/>
    <w:rsid w:val="00244480"/>
    <w:rsid w:val="0024519F"/>
    <w:rsid w:val="00245FAC"/>
    <w:rsid w:val="002460BC"/>
    <w:rsid w:val="002477B0"/>
    <w:rsid w:val="002477C6"/>
    <w:rsid w:val="00247843"/>
    <w:rsid w:val="00247F0F"/>
    <w:rsid w:val="00250083"/>
    <w:rsid w:val="00250DD1"/>
    <w:rsid w:val="00250DDA"/>
    <w:rsid w:val="00250F8B"/>
    <w:rsid w:val="002513E9"/>
    <w:rsid w:val="002514A1"/>
    <w:rsid w:val="002517E2"/>
    <w:rsid w:val="00252041"/>
    <w:rsid w:val="002534A6"/>
    <w:rsid w:val="00254033"/>
    <w:rsid w:val="00254305"/>
    <w:rsid w:val="002545C4"/>
    <w:rsid w:val="0025464E"/>
    <w:rsid w:val="00254C34"/>
    <w:rsid w:val="0025612A"/>
    <w:rsid w:val="00256436"/>
    <w:rsid w:val="00256CCA"/>
    <w:rsid w:val="00257407"/>
    <w:rsid w:val="002574D1"/>
    <w:rsid w:val="00260E06"/>
    <w:rsid w:val="0026174D"/>
    <w:rsid w:val="00262085"/>
    <w:rsid w:val="0026255C"/>
    <w:rsid w:val="00262CDC"/>
    <w:rsid w:val="0026348C"/>
    <w:rsid w:val="002634DF"/>
    <w:rsid w:val="00263D7D"/>
    <w:rsid w:val="002648FA"/>
    <w:rsid w:val="00265625"/>
    <w:rsid w:val="00265856"/>
    <w:rsid w:val="002669B7"/>
    <w:rsid w:val="00267EBD"/>
    <w:rsid w:val="00270A1D"/>
    <w:rsid w:val="002712EE"/>
    <w:rsid w:val="00271C1B"/>
    <w:rsid w:val="0027270A"/>
    <w:rsid w:val="00272917"/>
    <w:rsid w:val="00272EF7"/>
    <w:rsid w:val="00273892"/>
    <w:rsid w:val="00273DE7"/>
    <w:rsid w:val="00274A9A"/>
    <w:rsid w:val="00274B38"/>
    <w:rsid w:val="00274BEE"/>
    <w:rsid w:val="0027677E"/>
    <w:rsid w:val="00276958"/>
    <w:rsid w:val="00276BDC"/>
    <w:rsid w:val="00277457"/>
    <w:rsid w:val="00277703"/>
    <w:rsid w:val="00277ADC"/>
    <w:rsid w:val="00277E6B"/>
    <w:rsid w:val="00280A50"/>
    <w:rsid w:val="00280F52"/>
    <w:rsid w:val="00281C23"/>
    <w:rsid w:val="00282201"/>
    <w:rsid w:val="00282818"/>
    <w:rsid w:val="002831A1"/>
    <w:rsid w:val="0028323F"/>
    <w:rsid w:val="00283547"/>
    <w:rsid w:val="002837F2"/>
    <w:rsid w:val="00285A0E"/>
    <w:rsid w:val="00285E5C"/>
    <w:rsid w:val="00286A3D"/>
    <w:rsid w:val="00286A44"/>
    <w:rsid w:val="00286FE8"/>
    <w:rsid w:val="0028708C"/>
    <w:rsid w:val="0028770C"/>
    <w:rsid w:val="00287AA7"/>
    <w:rsid w:val="00287C1E"/>
    <w:rsid w:val="00287E0C"/>
    <w:rsid w:val="00290D6F"/>
    <w:rsid w:val="002921F8"/>
    <w:rsid w:val="00292894"/>
    <w:rsid w:val="00292D1A"/>
    <w:rsid w:val="00293348"/>
    <w:rsid w:val="00294121"/>
    <w:rsid w:val="002946F6"/>
    <w:rsid w:val="00294D10"/>
    <w:rsid w:val="00295689"/>
    <w:rsid w:val="00296167"/>
    <w:rsid w:val="0029683F"/>
    <w:rsid w:val="00296B7B"/>
    <w:rsid w:val="002979D6"/>
    <w:rsid w:val="002A0123"/>
    <w:rsid w:val="002A0A10"/>
    <w:rsid w:val="002A20E9"/>
    <w:rsid w:val="002A3705"/>
    <w:rsid w:val="002A453E"/>
    <w:rsid w:val="002A4C9D"/>
    <w:rsid w:val="002A4E1A"/>
    <w:rsid w:val="002A684D"/>
    <w:rsid w:val="002B0B2C"/>
    <w:rsid w:val="002B0D90"/>
    <w:rsid w:val="002B1736"/>
    <w:rsid w:val="002B2845"/>
    <w:rsid w:val="002B3450"/>
    <w:rsid w:val="002B3509"/>
    <w:rsid w:val="002B37BA"/>
    <w:rsid w:val="002B3E8F"/>
    <w:rsid w:val="002B430E"/>
    <w:rsid w:val="002B565D"/>
    <w:rsid w:val="002B64AB"/>
    <w:rsid w:val="002B7737"/>
    <w:rsid w:val="002C00C3"/>
    <w:rsid w:val="002C0270"/>
    <w:rsid w:val="002C02D0"/>
    <w:rsid w:val="002C0C5D"/>
    <w:rsid w:val="002C1B32"/>
    <w:rsid w:val="002C26C8"/>
    <w:rsid w:val="002C3013"/>
    <w:rsid w:val="002C46DF"/>
    <w:rsid w:val="002C49F3"/>
    <w:rsid w:val="002C5225"/>
    <w:rsid w:val="002C52FA"/>
    <w:rsid w:val="002C533E"/>
    <w:rsid w:val="002C6307"/>
    <w:rsid w:val="002C66FE"/>
    <w:rsid w:val="002C68AF"/>
    <w:rsid w:val="002C6B55"/>
    <w:rsid w:val="002C7140"/>
    <w:rsid w:val="002C737D"/>
    <w:rsid w:val="002D0271"/>
    <w:rsid w:val="002D07F7"/>
    <w:rsid w:val="002D0B0D"/>
    <w:rsid w:val="002D0B4F"/>
    <w:rsid w:val="002D13F6"/>
    <w:rsid w:val="002D1C93"/>
    <w:rsid w:val="002D3003"/>
    <w:rsid w:val="002D3DD1"/>
    <w:rsid w:val="002D4CC5"/>
    <w:rsid w:val="002D5906"/>
    <w:rsid w:val="002D5AB1"/>
    <w:rsid w:val="002D7A00"/>
    <w:rsid w:val="002D7A03"/>
    <w:rsid w:val="002E07AD"/>
    <w:rsid w:val="002E0E34"/>
    <w:rsid w:val="002E1316"/>
    <w:rsid w:val="002E1913"/>
    <w:rsid w:val="002E1C70"/>
    <w:rsid w:val="002E1EA1"/>
    <w:rsid w:val="002E2F0D"/>
    <w:rsid w:val="002E3025"/>
    <w:rsid w:val="002E418D"/>
    <w:rsid w:val="002E4921"/>
    <w:rsid w:val="002E5A60"/>
    <w:rsid w:val="002E69C1"/>
    <w:rsid w:val="002E7160"/>
    <w:rsid w:val="002E781B"/>
    <w:rsid w:val="002E79BB"/>
    <w:rsid w:val="002F0463"/>
    <w:rsid w:val="002F06FA"/>
    <w:rsid w:val="002F0BDA"/>
    <w:rsid w:val="002F0BFE"/>
    <w:rsid w:val="002F298F"/>
    <w:rsid w:val="002F2C4D"/>
    <w:rsid w:val="002F2EEA"/>
    <w:rsid w:val="002F325F"/>
    <w:rsid w:val="002F44D4"/>
    <w:rsid w:val="002F4A82"/>
    <w:rsid w:val="002F60CA"/>
    <w:rsid w:val="002F7249"/>
    <w:rsid w:val="002F7284"/>
    <w:rsid w:val="002F7384"/>
    <w:rsid w:val="002F76F4"/>
    <w:rsid w:val="002F7CEE"/>
    <w:rsid w:val="0030011D"/>
    <w:rsid w:val="0030063E"/>
    <w:rsid w:val="00300919"/>
    <w:rsid w:val="00300E9A"/>
    <w:rsid w:val="00301809"/>
    <w:rsid w:val="00301A80"/>
    <w:rsid w:val="003020DE"/>
    <w:rsid w:val="00302528"/>
    <w:rsid w:val="0030272E"/>
    <w:rsid w:val="003031AE"/>
    <w:rsid w:val="00303267"/>
    <w:rsid w:val="003035CE"/>
    <w:rsid w:val="00304330"/>
    <w:rsid w:val="0030455D"/>
    <w:rsid w:val="00304A7C"/>
    <w:rsid w:val="00304AE3"/>
    <w:rsid w:val="00304C77"/>
    <w:rsid w:val="00307426"/>
    <w:rsid w:val="0031103E"/>
    <w:rsid w:val="00311A3C"/>
    <w:rsid w:val="00311B80"/>
    <w:rsid w:val="00311E0B"/>
    <w:rsid w:val="003125D0"/>
    <w:rsid w:val="00312760"/>
    <w:rsid w:val="00312F41"/>
    <w:rsid w:val="00313127"/>
    <w:rsid w:val="00313808"/>
    <w:rsid w:val="00313A59"/>
    <w:rsid w:val="00313B57"/>
    <w:rsid w:val="00315175"/>
    <w:rsid w:val="00315F20"/>
    <w:rsid w:val="00316058"/>
    <w:rsid w:val="003175E2"/>
    <w:rsid w:val="00317CA1"/>
    <w:rsid w:val="0032035F"/>
    <w:rsid w:val="0032041B"/>
    <w:rsid w:val="00320D64"/>
    <w:rsid w:val="00320DCC"/>
    <w:rsid w:val="00323DEF"/>
    <w:rsid w:val="00324822"/>
    <w:rsid w:val="00324894"/>
    <w:rsid w:val="00325130"/>
    <w:rsid w:val="00325DB4"/>
    <w:rsid w:val="00326210"/>
    <w:rsid w:val="003263F0"/>
    <w:rsid w:val="00326A27"/>
    <w:rsid w:val="00326C16"/>
    <w:rsid w:val="00326FDF"/>
    <w:rsid w:val="00326FE2"/>
    <w:rsid w:val="00327532"/>
    <w:rsid w:val="00330136"/>
    <w:rsid w:val="0033063A"/>
    <w:rsid w:val="00330BE9"/>
    <w:rsid w:val="00332A30"/>
    <w:rsid w:val="0033384B"/>
    <w:rsid w:val="00334364"/>
    <w:rsid w:val="00334633"/>
    <w:rsid w:val="0033469D"/>
    <w:rsid w:val="00334839"/>
    <w:rsid w:val="00335013"/>
    <w:rsid w:val="00335254"/>
    <w:rsid w:val="00335697"/>
    <w:rsid w:val="00335971"/>
    <w:rsid w:val="00336A98"/>
    <w:rsid w:val="00336E9D"/>
    <w:rsid w:val="00337A5F"/>
    <w:rsid w:val="00337FA3"/>
    <w:rsid w:val="00340F1E"/>
    <w:rsid w:val="0034120D"/>
    <w:rsid w:val="003420D4"/>
    <w:rsid w:val="003426BD"/>
    <w:rsid w:val="003431E0"/>
    <w:rsid w:val="00343D64"/>
    <w:rsid w:val="00344349"/>
    <w:rsid w:val="003448A9"/>
    <w:rsid w:val="00344A15"/>
    <w:rsid w:val="00344CA8"/>
    <w:rsid w:val="00344DE8"/>
    <w:rsid w:val="00346CEE"/>
    <w:rsid w:val="0034743B"/>
    <w:rsid w:val="00347C4A"/>
    <w:rsid w:val="00347E01"/>
    <w:rsid w:val="00350213"/>
    <w:rsid w:val="003517BF"/>
    <w:rsid w:val="00351A11"/>
    <w:rsid w:val="003529CA"/>
    <w:rsid w:val="00354476"/>
    <w:rsid w:val="00354BB6"/>
    <w:rsid w:val="00354FEC"/>
    <w:rsid w:val="003550C1"/>
    <w:rsid w:val="003558CD"/>
    <w:rsid w:val="00357EB5"/>
    <w:rsid w:val="00357EF2"/>
    <w:rsid w:val="00357FB9"/>
    <w:rsid w:val="003600E3"/>
    <w:rsid w:val="0036158B"/>
    <w:rsid w:val="003618D4"/>
    <w:rsid w:val="00363DB6"/>
    <w:rsid w:val="00365EBB"/>
    <w:rsid w:val="00366016"/>
    <w:rsid w:val="0037035E"/>
    <w:rsid w:val="0037048F"/>
    <w:rsid w:val="003706E3"/>
    <w:rsid w:val="00371227"/>
    <w:rsid w:val="003714E7"/>
    <w:rsid w:val="00371950"/>
    <w:rsid w:val="00372A74"/>
    <w:rsid w:val="003733EC"/>
    <w:rsid w:val="003745C5"/>
    <w:rsid w:val="00374ACA"/>
    <w:rsid w:val="00374FE9"/>
    <w:rsid w:val="00375047"/>
    <w:rsid w:val="003755F4"/>
    <w:rsid w:val="0037564A"/>
    <w:rsid w:val="00376714"/>
    <w:rsid w:val="00376D6D"/>
    <w:rsid w:val="00377B05"/>
    <w:rsid w:val="00377CA2"/>
    <w:rsid w:val="00381557"/>
    <w:rsid w:val="00382D9F"/>
    <w:rsid w:val="00384316"/>
    <w:rsid w:val="00384787"/>
    <w:rsid w:val="00385B72"/>
    <w:rsid w:val="00385F23"/>
    <w:rsid w:val="0038644A"/>
    <w:rsid w:val="00387C00"/>
    <w:rsid w:val="00391699"/>
    <w:rsid w:val="003916BA"/>
    <w:rsid w:val="00391BC8"/>
    <w:rsid w:val="00391D3A"/>
    <w:rsid w:val="00393268"/>
    <w:rsid w:val="00393826"/>
    <w:rsid w:val="0039398E"/>
    <w:rsid w:val="00393BFF"/>
    <w:rsid w:val="003955DE"/>
    <w:rsid w:val="00395905"/>
    <w:rsid w:val="00396678"/>
    <w:rsid w:val="00397315"/>
    <w:rsid w:val="003A0074"/>
    <w:rsid w:val="003A125B"/>
    <w:rsid w:val="003A164A"/>
    <w:rsid w:val="003A20C2"/>
    <w:rsid w:val="003A3850"/>
    <w:rsid w:val="003A39D1"/>
    <w:rsid w:val="003A3AB6"/>
    <w:rsid w:val="003A3AC6"/>
    <w:rsid w:val="003A3E1F"/>
    <w:rsid w:val="003A42BE"/>
    <w:rsid w:val="003A50A5"/>
    <w:rsid w:val="003A51F9"/>
    <w:rsid w:val="003A590D"/>
    <w:rsid w:val="003A6DA2"/>
    <w:rsid w:val="003A7CC8"/>
    <w:rsid w:val="003B0131"/>
    <w:rsid w:val="003B07FF"/>
    <w:rsid w:val="003B10C5"/>
    <w:rsid w:val="003B122F"/>
    <w:rsid w:val="003B1321"/>
    <w:rsid w:val="003B1B1D"/>
    <w:rsid w:val="003B21F6"/>
    <w:rsid w:val="003B2577"/>
    <w:rsid w:val="003B3BDD"/>
    <w:rsid w:val="003B49D4"/>
    <w:rsid w:val="003B4B12"/>
    <w:rsid w:val="003B57D9"/>
    <w:rsid w:val="003B6D08"/>
    <w:rsid w:val="003B6D18"/>
    <w:rsid w:val="003B7872"/>
    <w:rsid w:val="003C0433"/>
    <w:rsid w:val="003C0527"/>
    <w:rsid w:val="003C09F7"/>
    <w:rsid w:val="003C0C86"/>
    <w:rsid w:val="003C3EF1"/>
    <w:rsid w:val="003C4FD3"/>
    <w:rsid w:val="003C5588"/>
    <w:rsid w:val="003C7D7C"/>
    <w:rsid w:val="003C7DF4"/>
    <w:rsid w:val="003C7E32"/>
    <w:rsid w:val="003D0C54"/>
    <w:rsid w:val="003D14FF"/>
    <w:rsid w:val="003D1731"/>
    <w:rsid w:val="003D1A9D"/>
    <w:rsid w:val="003D23B9"/>
    <w:rsid w:val="003D2796"/>
    <w:rsid w:val="003D32EE"/>
    <w:rsid w:val="003D33D7"/>
    <w:rsid w:val="003D3B37"/>
    <w:rsid w:val="003D3DB8"/>
    <w:rsid w:val="003D4242"/>
    <w:rsid w:val="003D484D"/>
    <w:rsid w:val="003D537A"/>
    <w:rsid w:val="003D69E0"/>
    <w:rsid w:val="003D73C1"/>
    <w:rsid w:val="003D7D9C"/>
    <w:rsid w:val="003E031E"/>
    <w:rsid w:val="003E07CD"/>
    <w:rsid w:val="003E09BF"/>
    <w:rsid w:val="003E1D6B"/>
    <w:rsid w:val="003E3D34"/>
    <w:rsid w:val="003E5F35"/>
    <w:rsid w:val="003E7456"/>
    <w:rsid w:val="003E7DAB"/>
    <w:rsid w:val="003E7E41"/>
    <w:rsid w:val="003F02F5"/>
    <w:rsid w:val="003F0C0C"/>
    <w:rsid w:val="003F16E8"/>
    <w:rsid w:val="003F3EAF"/>
    <w:rsid w:val="003F3FBE"/>
    <w:rsid w:val="003F5AD4"/>
    <w:rsid w:val="003F6AE1"/>
    <w:rsid w:val="003F6CD8"/>
    <w:rsid w:val="003F6CDD"/>
    <w:rsid w:val="003F71C6"/>
    <w:rsid w:val="00400080"/>
    <w:rsid w:val="004004B4"/>
    <w:rsid w:val="00401331"/>
    <w:rsid w:val="00402354"/>
    <w:rsid w:val="00402B92"/>
    <w:rsid w:val="00403375"/>
    <w:rsid w:val="00403429"/>
    <w:rsid w:val="004035DE"/>
    <w:rsid w:val="00404A7A"/>
    <w:rsid w:val="00405397"/>
    <w:rsid w:val="00405B8A"/>
    <w:rsid w:val="0040787F"/>
    <w:rsid w:val="00407B67"/>
    <w:rsid w:val="004100DC"/>
    <w:rsid w:val="0041058E"/>
    <w:rsid w:val="004116A0"/>
    <w:rsid w:val="00411F13"/>
    <w:rsid w:val="004120B3"/>
    <w:rsid w:val="00412674"/>
    <w:rsid w:val="0041377A"/>
    <w:rsid w:val="00413D4F"/>
    <w:rsid w:val="004141F5"/>
    <w:rsid w:val="004143B4"/>
    <w:rsid w:val="0041442B"/>
    <w:rsid w:val="00414A3F"/>
    <w:rsid w:val="0041533F"/>
    <w:rsid w:val="00415E11"/>
    <w:rsid w:val="00416689"/>
    <w:rsid w:val="004171D0"/>
    <w:rsid w:val="00420A88"/>
    <w:rsid w:val="00420B3E"/>
    <w:rsid w:val="00420BB8"/>
    <w:rsid w:val="004228EF"/>
    <w:rsid w:val="004229C1"/>
    <w:rsid w:val="00422F2A"/>
    <w:rsid w:val="00423721"/>
    <w:rsid w:val="00424213"/>
    <w:rsid w:val="00425375"/>
    <w:rsid w:val="0042699B"/>
    <w:rsid w:val="004274F0"/>
    <w:rsid w:val="00427765"/>
    <w:rsid w:val="00427AE9"/>
    <w:rsid w:val="004305E8"/>
    <w:rsid w:val="0043073B"/>
    <w:rsid w:val="00430E83"/>
    <w:rsid w:val="00431193"/>
    <w:rsid w:val="0043206C"/>
    <w:rsid w:val="0043233E"/>
    <w:rsid w:val="004336D4"/>
    <w:rsid w:val="00433C2C"/>
    <w:rsid w:val="004340F6"/>
    <w:rsid w:val="00434542"/>
    <w:rsid w:val="004345CC"/>
    <w:rsid w:val="00434BC8"/>
    <w:rsid w:val="0043649B"/>
    <w:rsid w:val="004371E6"/>
    <w:rsid w:val="0044081D"/>
    <w:rsid w:val="004420F0"/>
    <w:rsid w:val="00442407"/>
    <w:rsid w:val="0044288B"/>
    <w:rsid w:val="00443701"/>
    <w:rsid w:val="0044403C"/>
    <w:rsid w:val="004442EA"/>
    <w:rsid w:val="004443DD"/>
    <w:rsid w:val="00444849"/>
    <w:rsid w:val="00444C30"/>
    <w:rsid w:val="00445F07"/>
    <w:rsid w:val="0044695F"/>
    <w:rsid w:val="00446D5D"/>
    <w:rsid w:val="0044763A"/>
    <w:rsid w:val="00447DE8"/>
    <w:rsid w:val="004510F7"/>
    <w:rsid w:val="00452630"/>
    <w:rsid w:val="00452BD1"/>
    <w:rsid w:val="00455166"/>
    <w:rsid w:val="004558C9"/>
    <w:rsid w:val="00455C3D"/>
    <w:rsid w:val="00455C82"/>
    <w:rsid w:val="00456169"/>
    <w:rsid w:val="00456A17"/>
    <w:rsid w:val="00456F6F"/>
    <w:rsid w:val="004573D7"/>
    <w:rsid w:val="004606F6"/>
    <w:rsid w:val="00460E5D"/>
    <w:rsid w:val="00460E9D"/>
    <w:rsid w:val="0046109D"/>
    <w:rsid w:val="00461170"/>
    <w:rsid w:val="0046196D"/>
    <w:rsid w:val="004629EF"/>
    <w:rsid w:val="00462B90"/>
    <w:rsid w:val="00463107"/>
    <w:rsid w:val="00463278"/>
    <w:rsid w:val="0046468A"/>
    <w:rsid w:val="004652A3"/>
    <w:rsid w:val="00465AAE"/>
    <w:rsid w:val="00465CB6"/>
    <w:rsid w:val="0046636D"/>
    <w:rsid w:val="00466755"/>
    <w:rsid w:val="004667E8"/>
    <w:rsid w:val="004668FA"/>
    <w:rsid w:val="00466B94"/>
    <w:rsid w:val="00467089"/>
    <w:rsid w:val="0047136A"/>
    <w:rsid w:val="00471B62"/>
    <w:rsid w:val="0047252C"/>
    <w:rsid w:val="004734E3"/>
    <w:rsid w:val="00473E8E"/>
    <w:rsid w:val="00475204"/>
    <w:rsid w:val="00475541"/>
    <w:rsid w:val="004764C1"/>
    <w:rsid w:val="00476717"/>
    <w:rsid w:val="004767D7"/>
    <w:rsid w:val="00476F57"/>
    <w:rsid w:val="0047742D"/>
    <w:rsid w:val="00477654"/>
    <w:rsid w:val="0047769F"/>
    <w:rsid w:val="00477936"/>
    <w:rsid w:val="004800C8"/>
    <w:rsid w:val="00481C93"/>
    <w:rsid w:val="00481FF5"/>
    <w:rsid w:val="0048291E"/>
    <w:rsid w:val="0048359F"/>
    <w:rsid w:val="0048416C"/>
    <w:rsid w:val="004859DA"/>
    <w:rsid w:val="00486054"/>
    <w:rsid w:val="004863A0"/>
    <w:rsid w:val="004863C1"/>
    <w:rsid w:val="00486576"/>
    <w:rsid w:val="004877FB"/>
    <w:rsid w:val="0049076B"/>
    <w:rsid w:val="004907C9"/>
    <w:rsid w:val="00490B76"/>
    <w:rsid w:val="004916E4"/>
    <w:rsid w:val="0049357B"/>
    <w:rsid w:val="004939B7"/>
    <w:rsid w:val="00494386"/>
    <w:rsid w:val="004943DF"/>
    <w:rsid w:val="00494F61"/>
    <w:rsid w:val="0049663A"/>
    <w:rsid w:val="00497156"/>
    <w:rsid w:val="004971D8"/>
    <w:rsid w:val="004A002A"/>
    <w:rsid w:val="004A0D46"/>
    <w:rsid w:val="004A15A1"/>
    <w:rsid w:val="004A176E"/>
    <w:rsid w:val="004A1E65"/>
    <w:rsid w:val="004A322C"/>
    <w:rsid w:val="004A3E67"/>
    <w:rsid w:val="004A4B22"/>
    <w:rsid w:val="004A5107"/>
    <w:rsid w:val="004A69E1"/>
    <w:rsid w:val="004A6B22"/>
    <w:rsid w:val="004A726A"/>
    <w:rsid w:val="004A770B"/>
    <w:rsid w:val="004A7906"/>
    <w:rsid w:val="004A7A3C"/>
    <w:rsid w:val="004B2D71"/>
    <w:rsid w:val="004B303F"/>
    <w:rsid w:val="004B3B30"/>
    <w:rsid w:val="004B3B93"/>
    <w:rsid w:val="004B3C32"/>
    <w:rsid w:val="004B66A7"/>
    <w:rsid w:val="004B6F1D"/>
    <w:rsid w:val="004B734E"/>
    <w:rsid w:val="004B794E"/>
    <w:rsid w:val="004C0108"/>
    <w:rsid w:val="004C1663"/>
    <w:rsid w:val="004C1BD7"/>
    <w:rsid w:val="004C35FE"/>
    <w:rsid w:val="004C3A0B"/>
    <w:rsid w:val="004C3A11"/>
    <w:rsid w:val="004C4164"/>
    <w:rsid w:val="004C5DDB"/>
    <w:rsid w:val="004C67F5"/>
    <w:rsid w:val="004C6C1C"/>
    <w:rsid w:val="004C6D10"/>
    <w:rsid w:val="004C731A"/>
    <w:rsid w:val="004C7405"/>
    <w:rsid w:val="004C7779"/>
    <w:rsid w:val="004D0023"/>
    <w:rsid w:val="004D1123"/>
    <w:rsid w:val="004D11C1"/>
    <w:rsid w:val="004D16CA"/>
    <w:rsid w:val="004D2118"/>
    <w:rsid w:val="004D3A2C"/>
    <w:rsid w:val="004D3BAB"/>
    <w:rsid w:val="004D3C88"/>
    <w:rsid w:val="004D3EB8"/>
    <w:rsid w:val="004D3FE1"/>
    <w:rsid w:val="004D44A7"/>
    <w:rsid w:val="004D48E1"/>
    <w:rsid w:val="004D5610"/>
    <w:rsid w:val="004D6116"/>
    <w:rsid w:val="004D6661"/>
    <w:rsid w:val="004D7477"/>
    <w:rsid w:val="004D7A23"/>
    <w:rsid w:val="004E08F2"/>
    <w:rsid w:val="004E0E24"/>
    <w:rsid w:val="004E165D"/>
    <w:rsid w:val="004E2132"/>
    <w:rsid w:val="004E23E5"/>
    <w:rsid w:val="004E2732"/>
    <w:rsid w:val="004E30D5"/>
    <w:rsid w:val="004E3ECF"/>
    <w:rsid w:val="004E4341"/>
    <w:rsid w:val="004E4D0F"/>
    <w:rsid w:val="004E4E7A"/>
    <w:rsid w:val="004E54D7"/>
    <w:rsid w:val="004E5AF1"/>
    <w:rsid w:val="004E66B8"/>
    <w:rsid w:val="004E7411"/>
    <w:rsid w:val="004F05F8"/>
    <w:rsid w:val="004F06DE"/>
    <w:rsid w:val="004F0C29"/>
    <w:rsid w:val="004F0D50"/>
    <w:rsid w:val="004F1106"/>
    <w:rsid w:val="004F123C"/>
    <w:rsid w:val="004F1D43"/>
    <w:rsid w:val="004F2F46"/>
    <w:rsid w:val="004F3964"/>
    <w:rsid w:val="004F3AD4"/>
    <w:rsid w:val="004F3B7C"/>
    <w:rsid w:val="004F52AA"/>
    <w:rsid w:val="004F5862"/>
    <w:rsid w:val="004F5C59"/>
    <w:rsid w:val="004F6163"/>
    <w:rsid w:val="004F670E"/>
    <w:rsid w:val="004F6E22"/>
    <w:rsid w:val="004F71B8"/>
    <w:rsid w:val="004F794A"/>
    <w:rsid w:val="004F7D54"/>
    <w:rsid w:val="004F7E17"/>
    <w:rsid w:val="00500860"/>
    <w:rsid w:val="0050086A"/>
    <w:rsid w:val="005009AC"/>
    <w:rsid w:val="005012F3"/>
    <w:rsid w:val="00501655"/>
    <w:rsid w:val="00503030"/>
    <w:rsid w:val="005037E4"/>
    <w:rsid w:val="00503A39"/>
    <w:rsid w:val="00503C6E"/>
    <w:rsid w:val="00504A2C"/>
    <w:rsid w:val="0050525B"/>
    <w:rsid w:val="00506580"/>
    <w:rsid w:val="00506B59"/>
    <w:rsid w:val="00507416"/>
    <w:rsid w:val="00507BD1"/>
    <w:rsid w:val="00510AF0"/>
    <w:rsid w:val="005123D3"/>
    <w:rsid w:val="005128F3"/>
    <w:rsid w:val="00512AFC"/>
    <w:rsid w:val="00512F18"/>
    <w:rsid w:val="00513A4E"/>
    <w:rsid w:val="005148B3"/>
    <w:rsid w:val="005162E7"/>
    <w:rsid w:val="005169CD"/>
    <w:rsid w:val="00517391"/>
    <w:rsid w:val="005176DD"/>
    <w:rsid w:val="00517E74"/>
    <w:rsid w:val="0052005E"/>
    <w:rsid w:val="0052050C"/>
    <w:rsid w:val="005210BE"/>
    <w:rsid w:val="00521BD7"/>
    <w:rsid w:val="005228AA"/>
    <w:rsid w:val="00523581"/>
    <w:rsid w:val="005266AD"/>
    <w:rsid w:val="005270F2"/>
    <w:rsid w:val="005279BB"/>
    <w:rsid w:val="005279F5"/>
    <w:rsid w:val="00527CB4"/>
    <w:rsid w:val="00531ACF"/>
    <w:rsid w:val="00532FD2"/>
    <w:rsid w:val="00533EF6"/>
    <w:rsid w:val="00534860"/>
    <w:rsid w:val="00534A61"/>
    <w:rsid w:val="00534BA4"/>
    <w:rsid w:val="00534D60"/>
    <w:rsid w:val="00534FED"/>
    <w:rsid w:val="0053546A"/>
    <w:rsid w:val="0053603C"/>
    <w:rsid w:val="0053647D"/>
    <w:rsid w:val="00536893"/>
    <w:rsid w:val="005370B6"/>
    <w:rsid w:val="0053725E"/>
    <w:rsid w:val="00537B3D"/>
    <w:rsid w:val="00537BED"/>
    <w:rsid w:val="00537ED6"/>
    <w:rsid w:val="00537F95"/>
    <w:rsid w:val="00540178"/>
    <w:rsid w:val="00540464"/>
    <w:rsid w:val="005404E4"/>
    <w:rsid w:val="00540F15"/>
    <w:rsid w:val="00541E32"/>
    <w:rsid w:val="00542956"/>
    <w:rsid w:val="0054357D"/>
    <w:rsid w:val="00544E81"/>
    <w:rsid w:val="00545086"/>
    <w:rsid w:val="0054533D"/>
    <w:rsid w:val="00545518"/>
    <w:rsid w:val="0054621F"/>
    <w:rsid w:val="00546FF1"/>
    <w:rsid w:val="00547192"/>
    <w:rsid w:val="00547DD7"/>
    <w:rsid w:val="00550447"/>
    <w:rsid w:val="005507A0"/>
    <w:rsid w:val="00551929"/>
    <w:rsid w:val="00551F71"/>
    <w:rsid w:val="0055280B"/>
    <w:rsid w:val="00552861"/>
    <w:rsid w:val="00553A4B"/>
    <w:rsid w:val="005547DA"/>
    <w:rsid w:val="00555596"/>
    <w:rsid w:val="00555B76"/>
    <w:rsid w:val="00555D1F"/>
    <w:rsid w:val="00556249"/>
    <w:rsid w:val="0055642D"/>
    <w:rsid w:val="005570CD"/>
    <w:rsid w:val="005618C4"/>
    <w:rsid w:val="00562077"/>
    <w:rsid w:val="00562249"/>
    <w:rsid w:val="00562993"/>
    <w:rsid w:val="00562AD0"/>
    <w:rsid w:val="0056301E"/>
    <w:rsid w:val="00563371"/>
    <w:rsid w:val="00563422"/>
    <w:rsid w:val="00563575"/>
    <w:rsid w:val="005635E6"/>
    <w:rsid w:val="005666EE"/>
    <w:rsid w:val="0056689F"/>
    <w:rsid w:val="00567FF8"/>
    <w:rsid w:val="005712AE"/>
    <w:rsid w:val="00571E1D"/>
    <w:rsid w:val="00571E6F"/>
    <w:rsid w:val="00572179"/>
    <w:rsid w:val="00572432"/>
    <w:rsid w:val="0057399E"/>
    <w:rsid w:val="00573D00"/>
    <w:rsid w:val="005745F7"/>
    <w:rsid w:val="00575000"/>
    <w:rsid w:val="0057597D"/>
    <w:rsid w:val="00576BD1"/>
    <w:rsid w:val="00576D07"/>
    <w:rsid w:val="00580724"/>
    <w:rsid w:val="005812F0"/>
    <w:rsid w:val="00581421"/>
    <w:rsid w:val="00581BA7"/>
    <w:rsid w:val="00582148"/>
    <w:rsid w:val="00583E5D"/>
    <w:rsid w:val="00583F17"/>
    <w:rsid w:val="005848A3"/>
    <w:rsid w:val="00584D24"/>
    <w:rsid w:val="00585B51"/>
    <w:rsid w:val="00585CB7"/>
    <w:rsid w:val="005861FD"/>
    <w:rsid w:val="00586344"/>
    <w:rsid w:val="005872A3"/>
    <w:rsid w:val="0058736E"/>
    <w:rsid w:val="00587F7A"/>
    <w:rsid w:val="00590039"/>
    <w:rsid w:val="005904FE"/>
    <w:rsid w:val="005905F1"/>
    <w:rsid w:val="00590AB7"/>
    <w:rsid w:val="0059118B"/>
    <w:rsid w:val="00591357"/>
    <w:rsid w:val="005917FC"/>
    <w:rsid w:val="00592328"/>
    <w:rsid w:val="005926EA"/>
    <w:rsid w:val="00592D4C"/>
    <w:rsid w:val="00593C7B"/>
    <w:rsid w:val="00595085"/>
    <w:rsid w:val="00595934"/>
    <w:rsid w:val="00595F0D"/>
    <w:rsid w:val="00595F95"/>
    <w:rsid w:val="00596304"/>
    <w:rsid w:val="005969E1"/>
    <w:rsid w:val="005969EE"/>
    <w:rsid w:val="00597AB4"/>
    <w:rsid w:val="00597D64"/>
    <w:rsid w:val="005A041A"/>
    <w:rsid w:val="005A0729"/>
    <w:rsid w:val="005A0A7D"/>
    <w:rsid w:val="005A0F30"/>
    <w:rsid w:val="005A17AA"/>
    <w:rsid w:val="005A2541"/>
    <w:rsid w:val="005A259D"/>
    <w:rsid w:val="005A2D65"/>
    <w:rsid w:val="005A3436"/>
    <w:rsid w:val="005A4E2C"/>
    <w:rsid w:val="005A5996"/>
    <w:rsid w:val="005A61E8"/>
    <w:rsid w:val="005A657C"/>
    <w:rsid w:val="005A6D6B"/>
    <w:rsid w:val="005A785F"/>
    <w:rsid w:val="005B0003"/>
    <w:rsid w:val="005B064F"/>
    <w:rsid w:val="005B16BD"/>
    <w:rsid w:val="005B179D"/>
    <w:rsid w:val="005B1C88"/>
    <w:rsid w:val="005B2568"/>
    <w:rsid w:val="005B335F"/>
    <w:rsid w:val="005B33A3"/>
    <w:rsid w:val="005B3409"/>
    <w:rsid w:val="005B4414"/>
    <w:rsid w:val="005B4AF9"/>
    <w:rsid w:val="005B56D2"/>
    <w:rsid w:val="005B6850"/>
    <w:rsid w:val="005B6856"/>
    <w:rsid w:val="005B6D7C"/>
    <w:rsid w:val="005B6EAF"/>
    <w:rsid w:val="005B6F10"/>
    <w:rsid w:val="005C0962"/>
    <w:rsid w:val="005C0C18"/>
    <w:rsid w:val="005C0DF5"/>
    <w:rsid w:val="005C0E79"/>
    <w:rsid w:val="005C1FE5"/>
    <w:rsid w:val="005C259E"/>
    <w:rsid w:val="005C2D63"/>
    <w:rsid w:val="005C389D"/>
    <w:rsid w:val="005C3A2F"/>
    <w:rsid w:val="005C3EA6"/>
    <w:rsid w:val="005C5734"/>
    <w:rsid w:val="005C6286"/>
    <w:rsid w:val="005C745A"/>
    <w:rsid w:val="005C78E4"/>
    <w:rsid w:val="005C7E64"/>
    <w:rsid w:val="005C7ECD"/>
    <w:rsid w:val="005D0B27"/>
    <w:rsid w:val="005D0F5E"/>
    <w:rsid w:val="005D12B4"/>
    <w:rsid w:val="005D182D"/>
    <w:rsid w:val="005D1A98"/>
    <w:rsid w:val="005D2175"/>
    <w:rsid w:val="005D29A1"/>
    <w:rsid w:val="005D305F"/>
    <w:rsid w:val="005D3CE7"/>
    <w:rsid w:val="005D407B"/>
    <w:rsid w:val="005D42E5"/>
    <w:rsid w:val="005D50B7"/>
    <w:rsid w:val="005D50BC"/>
    <w:rsid w:val="005D51E5"/>
    <w:rsid w:val="005D527D"/>
    <w:rsid w:val="005D6B03"/>
    <w:rsid w:val="005D7DCD"/>
    <w:rsid w:val="005E02A6"/>
    <w:rsid w:val="005E1F66"/>
    <w:rsid w:val="005E2D82"/>
    <w:rsid w:val="005E2F22"/>
    <w:rsid w:val="005E361A"/>
    <w:rsid w:val="005E6AB4"/>
    <w:rsid w:val="005E6E32"/>
    <w:rsid w:val="005E7052"/>
    <w:rsid w:val="005E7970"/>
    <w:rsid w:val="005F14F8"/>
    <w:rsid w:val="005F1DC3"/>
    <w:rsid w:val="005F2107"/>
    <w:rsid w:val="005F22B1"/>
    <w:rsid w:val="005F259A"/>
    <w:rsid w:val="005F618A"/>
    <w:rsid w:val="005F7D79"/>
    <w:rsid w:val="00600318"/>
    <w:rsid w:val="00600649"/>
    <w:rsid w:val="006019C5"/>
    <w:rsid w:val="00601A3F"/>
    <w:rsid w:val="00602486"/>
    <w:rsid w:val="00602F21"/>
    <w:rsid w:val="006034D2"/>
    <w:rsid w:val="00603987"/>
    <w:rsid w:val="006042D6"/>
    <w:rsid w:val="00604725"/>
    <w:rsid w:val="00604E42"/>
    <w:rsid w:val="006053CD"/>
    <w:rsid w:val="00606171"/>
    <w:rsid w:val="00606EBA"/>
    <w:rsid w:val="006077B1"/>
    <w:rsid w:val="00607A76"/>
    <w:rsid w:val="00610149"/>
    <w:rsid w:val="006111FD"/>
    <w:rsid w:val="00611F30"/>
    <w:rsid w:val="0061271A"/>
    <w:rsid w:val="0061272F"/>
    <w:rsid w:val="0061461A"/>
    <w:rsid w:val="00614B88"/>
    <w:rsid w:val="00616BCE"/>
    <w:rsid w:val="006175CD"/>
    <w:rsid w:val="006179D0"/>
    <w:rsid w:val="00617B3D"/>
    <w:rsid w:val="00617CED"/>
    <w:rsid w:val="00620B38"/>
    <w:rsid w:val="006217D0"/>
    <w:rsid w:val="00622A3D"/>
    <w:rsid w:val="00622F7D"/>
    <w:rsid w:val="006241E7"/>
    <w:rsid w:val="00625658"/>
    <w:rsid w:val="00625D06"/>
    <w:rsid w:val="0062607A"/>
    <w:rsid w:val="00626F87"/>
    <w:rsid w:val="0062707D"/>
    <w:rsid w:val="006277FB"/>
    <w:rsid w:val="0063094C"/>
    <w:rsid w:val="00631B99"/>
    <w:rsid w:val="00631EAE"/>
    <w:rsid w:val="00632712"/>
    <w:rsid w:val="00632F69"/>
    <w:rsid w:val="0063409E"/>
    <w:rsid w:val="006345CC"/>
    <w:rsid w:val="00634B73"/>
    <w:rsid w:val="006351F4"/>
    <w:rsid w:val="006354BA"/>
    <w:rsid w:val="00636644"/>
    <w:rsid w:val="006366CB"/>
    <w:rsid w:val="00640A9B"/>
    <w:rsid w:val="006410D8"/>
    <w:rsid w:val="00641219"/>
    <w:rsid w:val="006427C9"/>
    <w:rsid w:val="00642BC4"/>
    <w:rsid w:val="00643C70"/>
    <w:rsid w:val="00643D59"/>
    <w:rsid w:val="006444FB"/>
    <w:rsid w:val="00646FD3"/>
    <w:rsid w:val="006478CB"/>
    <w:rsid w:val="00647B2A"/>
    <w:rsid w:val="00647DB7"/>
    <w:rsid w:val="00650CFC"/>
    <w:rsid w:val="006523D6"/>
    <w:rsid w:val="0065270A"/>
    <w:rsid w:val="00652791"/>
    <w:rsid w:val="00652A68"/>
    <w:rsid w:val="00652C74"/>
    <w:rsid w:val="0065369D"/>
    <w:rsid w:val="006537EC"/>
    <w:rsid w:val="006548FF"/>
    <w:rsid w:val="00654E7E"/>
    <w:rsid w:val="00656557"/>
    <w:rsid w:val="00657D25"/>
    <w:rsid w:val="00660428"/>
    <w:rsid w:val="00660523"/>
    <w:rsid w:val="00660B36"/>
    <w:rsid w:val="00661019"/>
    <w:rsid w:val="00663170"/>
    <w:rsid w:val="0066342F"/>
    <w:rsid w:val="006637F5"/>
    <w:rsid w:val="006647D0"/>
    <w:rsid w:val="006649B3"/>
    <w:rsid w:val="006654AB"/>
    <w:rsid w:val="006671EA"/>
    <w:rsid w:val="00672190"/>
    <w:rsid w:val="006738AC"/>
    <w:rsid w:val="00674BB2"/>
    <w:rsid w:val="00674DC3"/>
    <w:rsid w:val="006751D1"/>
    <w:rsid w:val="006757BF"/>
    <w:rsid w:val="00675D5A"/>
    <w:rsid w:val="006762D8"/>
    <w:rsid w:val="00676A18"/>
    <w:rsid w:val="0067709D"/>
    <w:rsid w:val="006801B9"/>
    <w:rsid w:val="00680EE7"/>
    <w:rsid w:val="00680F65"/>
    <w:rsid w:val="00681459"/>
    <w:rsid w:val="00682287"/>
    <w:rsid w:val="00682D7F"/>
    <w:rsid w:val="00683174"/>
    <w:rsid w:val="0068372D"/>
    <w:rsid w:val="00683ED3"/>
    <w:rsid w:val="006845A3"/>
    <w:rsid w:val="00684B0C"/>
    <w:rsid w:val="00685B87"/>
    <w:rsid w:val="00685C11"/>
    <w:rsid w:val="00686076"/>
    <w:rsid w:val="00686102"/>
    <w:rsid w:val="00686B73"/>
    <w:rsid w:val="006879FD"/>
    <w:rsid w:val="00687C32"/>
    <w:rsid w:val="00690304"/>
    <w:rsid w:val="00690B94"/>
    <w:rsid w:val="00692084"/>
    <w:rsid w:val="00693019"/>
    <w:rsid w:val="0069354E"/>
    <w:rsid w:val="0069358D"/>
    <w:rsid w:val="00693D36"/>
    <w:rsid w:val="006940A1"/>
    <w:rsid w:val="00694A90"/>
    <w:rsid w:val="00694E2C"/>
    <w:rsid w:val="00695158"/>
    <w:rsid w:val="00696A8F"/>
    <w:rsid w:val="00697CFC"/>
    <w:rsid w:val="006A0507"/>
    <w:rsid w:val="006A0575"/>
    <w:rsid w:val="006A1111"/>
    <w:rsid w:val="006A1805"/>
    <w:rsid w:val="006A18FA"/>
    <w:rsid w:val="006A2477"/>
    <w:rsid w:val="006A2C78"/>
    <w:rsid w:val="006A2D69"/>
    <w:rsid w:val="006A4370"/>
    <w:rsid w:val="006A46E5"/>
    <w:rsid w:val="006A4FFC"/>
    <w:rsid w:val="006A54A3"/>
    <w:rsid w:val="006A5CDE"/>
    <w:rsid w:val="006A6CF5"/>
    <w:rsid w:val="006B0070"/>
    <w:rsid w:val="006B125E"/>
    <w:rsid w:val="006B22D9"/>
    <w:rsid w:val="006B284D"/>
    <w:rsid w:val="006B295D"/>
    <w:rsid w:val="006B322D"/>
    <w:rsid w:val="006B353B"/>
    <w:rsid w:val="006B5D9E"/>
    <w:rsid w:val="006B6C5F"/>
    <w:rsid w:val="006B6FEF"/>
    <w:rsid w:val="006B7453"/>
    <w:rsid w:val="006C0963"/>
    <w:rsid w:val="006C1B58"/>
    <w:rsid w:val="006C21AC"/>
    <w:rsid w:val="006C2483"/>
    <w:rsid w:val="006C280A"/>
    <w:rsid w:val="006C2924"/>
    <w:rsid w:val="006C2C77"/>
    <w:rsid w:val="006C2FBE"/>
    <w:rsid w:val="006C38BC"/>
    <w:rsid w:val="006C43BC"/>
    <w:rsid w:val="006C449B"/>
    <w:rsid w:val="006C47C7"/>
    <w:rsid w:val="006C4BE1"/>
    <w:rsid w:val="006C5C32"/>
    <w:rsid w:val="006C5C6A"/>
    <w:rsid w:val="006C6242"/>
    <w:rsid w:val="006C6311"/>
    <w:rsid w:val="006C6654"/>
    <w:rsid w:val="006C7568"/>
    <w:rsid w:val="006D0321"/>
    <w:rsid w:val="006D09AE"/>
    <w:rsid w:val="006D0A26"/>
    <w:rsid w:val="006D1579"/>
    <w:rsid w:val="006D268B"/>
    <w:rsid w:val="006D3D8A"/>
    <w:rsid w:val="006D4573"/>
    <w:rsid w:val="006D4971"/>
    <w:rsid w:val="006D4C1F"/>
    <w:rsid w:val="006D5408"/>
    <w:rsid w:val="006D67BA"/>
    <w:rsid w:val="006D6F32"/>
    <w:rsid w:val="006D72F1"/>
    <w:rsid w:val="006D78BC"/>
    <w:rsid w:val="006E071B"/>
    <w:rsid w:val="006E0DE0"/>
    <w:rsid w:val="006E0EA8"/>
    <w:rsid w:val="006E1629"/>
    <w:rsid w:val="006E17BD"/>
    <w:rsid w:val="006E1863"/>
    <w:rsid w:val="006E1D08"/>
    <w:rsid w:val="006E26EF"/>
    <w:rsid w:val="006E290C"/>
    <w:rsid w:val="006E2B42"/>
    <w:rsid w:val="006E3080"/>
    <w:rsid w:val="006E67C4"/>
    <w:rsid w:val="006E69E4"/>
    <w:rsid w:val="006E6E8F"/>
    <w:rsid w:val="006F0688"/>
    <w:rsid w:val="006F0829"/>
    <w:rsid w:val="006F0AB3"/>
    <w:rsid w:val="006F1165"/>
    <w:rsid w:val="006F2A69"/>
    <w:rsid w:val="006F2B52"/>
    <w:rsid w:val="006F5075"/>
    <w:rsid w:val="006F5147"/>
    <w:rsid w:val="006F5B5D"/>
    <w:rsid w:val="006F5BB2"/>
    <w:rsid w:val="006F5E6D"/>
    <w:rsid w:val="006F63AE"/>
    <w:rsid w:val="006F69C6"/>
    <w:rsid w:val="006F7715"/>
    <w:rsid w:val="007005D5"/>
    <w:rsid w:val="00700836"/>
    <w:rsid w:val="00701297"/>
    <w:rsid w:val="00702B11"/>
    <w:rsid w:val="00702CCD"/>
    <w:rsid w:val="00702D34"/>
    <w:rsid w:val="0070301E"/>
    <w:rsid w:val="00703A32"/>
    <w:rsid w:val="00704477"/>
    <w:rsid w:val="0070501D"/>
    <w:rsid w:val="007055A0"/>
    <w:rsid w:val="0070581B"/>
    <w:rsid w:val="00705C5E"/>
    <w:rsid w:val="00705E70"/>
    <w:rsid w:val="00706358"/>
    <w:rsid w:val="00706C28"/>
    <w:rsid w:val="00706F3F"/>
    <w:rsid w:val="00707457"/>
    <w:rsid w:val="00707642"/>
    <w:rsid w:val="00707763"/>
    <w:rsid w:val="007078F0"/>
    <w:rsid w:val="00707F9C"/>
    <w:rsid w:val="00710B38"/>
    <w:rsid w:val="007111D4"/>
    <w:rsid w:val="00711CF7"/>
    <w:rsid w:val="007133F2"/>
    <w:rsid w:val="00713DE1"/>
    <w:rsid w:val="00714662"/>
    <w:rsid w:val="00715502"/>
    <w:rsid w:val="007170C6"/>
    <w:rsid w:val="00717750"/>
    <w:rsid w:val="00717755"/>
    <w:rsid w:val="007207CB"/>
    <w:rsid w:val="007208A4"/>
    <w:rsid w:val="00721A20"/>
    <w:rsid w:val="00721D63"/>
    <w:rsid w:val="00722208"/>
    <w:rsid w:val="007225BD"/>
    <w:rsid w:val="007233D9"/>
    <w:rsid w:val="0072388C"/>
    <w:rsid w:val="00723E22"/>
    <w:rsid w:val="00725149"/>
    <w:rsid w:val="0072635F"/>
    <w:rsid w:val="00726DEF"/>
    <w:rsid w:val="00730722"/>
    <w:rsid w:val="00732529"/>
    <w:rsid w:val="00732F08"/>
    <w:rsid w:val="00733964"/>
    <w:rsid w:val="0073417D"/>
    <w:rsid w:val="00734484"/>
    <w:rsid w:val="007356F5"/>
    <w:rsid w:val="007366BA"/>
    <w:rsid w:val="00736CA7"/>
    <w:rsid w:val="007377A8"/>
    <w:rsid w:val="007378F3"/>
    <w:rsid w:val="007409FC"/>
    <w:rsid w:val="00740A60"/>
    <w:rsid w:val="007413D3"/>
    <w:rsid w:val="00741B91"/>
    <w:rsid w:val="007428EE"/>
    <w:rsid w:val="007437EC"/>
    <w:rsid w:val="0074457F"/>
    <w:rsid w:val="007459C0"/>
    <w:rsid w:val="00745A16"/>
    <w:rsid w:val="00745EEA"/>
    <w:rsid w:val="00746B05"/>
    <w:rsid w:val="00747F61"/>
    <w:rsid w:val="00750590"/>
    <w:rsid w:val="007508B8"/>
    <w:rsid w:val="00750B22"/>
    <w:rsid w:val="0075116D"/>
    <w:rsid w:val="0075240E"/>
    <w:rsid w:val="00752B01"/>
    <w:rsid w:val="00752ED5"/>
    <w:rsid w:val="007537AC"/>
    <w:rsid w:val="00755EAB"/>
    <w:rsid w:val="007561A6"/>
    <w:rsid w:val="00757A7E"/>
    <w:rsid w:val="00757DC6"/>
    <w:rsid w:val="00760D2C"/>
    <w:rsid w:val="00761607"/>
    <w:rsid w:val="0076167A"/>
    <w:rsid w:val="007619E9"/>
    <w:rsid w:val="00761E96"/>
    <w:rsid w:val="0076219B"/>
    <w:rsid w:val="0076242B"/>
    <w:rsid w:val="00762970"/>
    <w:rsid w:val="00763A00"/>
    <w:rsid w:val="00763B80"/>
    <w:rsid w:val="00764A44"/>
    <w:rsid w:val="00764B46"/>
    <w:rsid w:val="00764BE2"/>
    <w:rsid w:val="007651AC"/>
    <w:rsid w:val="007651C7"/>
    <w:rsid w:val="00765303"/>
    <w:rsid w:val="00765F7D"/>
    <w:rsid w:val="007671B9"/>
    <w:rsid w:val="00767627"/>
    <w:rsid w:val="007677DB"/>
    <w:rsid w:val="007678A1"/>
    <w:rsid w:val="0077096C"/>
    <w:rsid w:val="00773347"/>
    <w:rsid w:val="00773A85"/>
    <w:rsid w:val="00774125"/>
    <w:rsid w:val="00775B5E"/>
    <w:rsid w:val="00776CD5"/>
    <w:rsid w:val="00776F5A"/>
    <w:rsid w:val="00777C25"/>
    <w:rsid w:val="00777FAE"/>
    <w:rsid w:val="0078018C"/>
    <w:rsid w:val="00780A22"/>
    <w:rsid w:val="00781003"/>
    <w:rsid w:val="00781B1E"/>
    <w:rsid w:val="0078228E"/>
    <w:rsid w:val="007834AC"/>
    <w:rsid w:val="00783DD9"/>
    <w:rsid w:val="007840FC"/>
    <w:rsid w:val="0078429E"/>
    <w:rsid w:val="0078460B"/>
    <w:rsid w:val="0078471E"/>
    <w:rsid w:val="00784B22"/>
    <w:rsid w:val="00785E40"/>
    <w:rsid w:val="0078606D"/>
    <w:rsid w:val="007862C6"/>
    <w:rsid w:val="007867F9"/>
    <w:rsid w:val="00790E07"/>
    <w:rsid w:val="007918B8"/>
    <w:rsid w:val="007924FE"/>
    <w:rsid w:val="0079333E"/>
    <w:rsid w:val="007937D7"/>
    <w:rsid w:val="0079483E"/>
    <w:rsid w:val="00794FF4"/>
    <w:rsid w:val="0079590D"/>
    <w:rsid w:val="007A0223"/>
    <w:rsid w:val="007A1004"/>
    <w:rsid w:val="007A1E77"/>
    <w:rsid w:val="007A20BE"/>
    <w:rsid w:val="007A26A2"/>
    <w:rsid w:val="007A33E8"/>
    <w:rsid w:val="007A350F"/>
    <w:rsid w:val="007A405E"/>
    <w:rsid w:val="007A4FC8"/>
    <w:rsid w:val="007A525A"/>
    <w:rsid w:val="007A593D"/>
    <w:rsid w:val="007A5DB0"/>
    <w:rsid w:val="007A63C3"/>
    <w:rsid w:val="007A672D"/>
    <w:rsid w:val="007A7C6A"/>
    <w:rsid w:val="007B04A6"/>
    <w:rsid w:val="007B1534"/>
    <w:rsid w:val="007B3D3F"/>
    <w:rsid w:val="007B3E02"/>
    <w:rsid w:val="007B40BB"/>
    <w:rsid w:val="007B4348"/>
    <w:rsid w:val="007B5024"/>
    <w:rsid w:val="007C008F"/>
    <w:rsid w:val="007C013C"/>
    <w:rsid w:val="007C09E7"/>
    <w:rsid w:val="007C0E8A"/>
    <w:rsid w:val="007C0FB0"/>
    <w:rsid w:val="007C2409"/>
    <w:rsid w:val="007C27D3"/>
    <w:rsid w:val="007C2CA5"/>
    <w:rsid w:val="007C2D7A"/>
    <w:rsid w:val="007C305E"/>
    <w:rsid w:val="007C3A57"/>
    <w:rsid w:val="007C3FC5"/>
    <w:rsid w:val="007C404C"/>
    <w:rsid w:val="007C4B25"/>
    <w:rsid w:val="007C4C63"/>
    <w:rsid w:val="007C4EDE"/>
    <w:rsid w:val="007C6126"/>
    <w:rsid w:val="007C65BC"/>
    <w:rsid w:val="007C6E95"/>
    <w:rsid w:val="007C6F38"/>
    <w:rsid w:val="007C76CE"/>
    <w:rsid w:val="007D07FB"/>
    <w:rsid w:val="007D0F86"/>
    <w:rsid w:val="007D19A0"/>
    <w:rsid w:val="007D2216"/>
    <w:rsid w:val="007D35C5"/>
    <w:rsid w:val="007D4969"/>
    <w:rsid w:val="007D5725"/>
    <w:rsid w:val="007D5ADD"/>
    <w:rsid w:val="007D5F04"/>
    <w:rsid w:val="007D5F68"/>
    <w:rsid w:val="007D624D"/>
    <w:rsid w:val="007D6AE3"/>
    <w:rsid w:val="007D775E"/>
    <w:rsid w:val="007E0F31"/>
    <w:rsid w:val="007E1280"/>
    <w:rsid w:val="007E1DD8"/>
    <w:rsid w:val="007E2C9D"/>
    <w:rsid w:val="007E2EF5"/>
    <w:rsid w:val="007E506E"/>
    <w:rsid w:val="007E5825"/>
    <w:rsid w:val="007E6418"/>
    <w:rsid w:val="007E6A17"/>
    <w:rsid w:val="007E6CE3"/>
    <w:rsid w:val="007E6F64"/>
    <w:rsid w:val="007E7EBD"/>
    <w:rsid w:val="007E7F3E"/>
    <w:rsid w:val="007F04C2"/>
    <w:rsid w:val="007F0580"/>
    <w:rsid w:val="007F31F7"/>
    <w:rsid w:val="007F3658"/>
    <w:rsid w:val="007F54A2"/>
    <w:rsid w:val="007F5775"/>
    <w:rsid w:val="007F5AF2"/>
    <w:rsid w:val="007F6BAE"/>
    <w:rsid w:val="00800333"/>
    <w:rsid w:val="00800B73"/>
    <w:rsid w:val="008013B6"/>
    <w:rsid w:val="00802CFC"/>
    <w:rsid w:val="0080304A"/>
    <w:rsid w:val="008040D5"/>
    <w:rsid w:val="008041E7"/>
    <w:rsid w:val="0080461C"/>
    <w:rsid w:val="00805345"/>
    <w:rsid w:val="008055CF"/>
    <w:rsid w:val="00805B77"/>
    <w:rsid w:val="00805B8B"/>
    <w:rsid w:val="0080790D"/>
    <w:rsid w:val="0081186E"/>
    <w:rsid w:val="00811BF6"/>
    <w:rsid w:val="00811FF5"/>
    <w:rsid w:val="008134C0"/>
    <w:rsid w:val="00813E54"/>
    <w:rsid w:val="008142B0"/>
    <w:rsid w:val="00814547"/>
    <w:rsid w:val="008148A3"/>
    <w:rsid w:val="00814E46"/>
    <w:rsid w:val="00815E5F"/>
    <w:rsid w:val="00816099"/>
    <w:rsid w:val="008168D2"/>
    <w:rsid w:val="00817AF0"/>
    <w:rsid w:val="00817B68"/>
    <w:rsid w:val="00817C44"/>
    <w:rsid w:val="00820CBF"/>
    <w:rsid w:val="00820DA3"/>
    <w:rsid w:val="00821639"/>
    <w:rsid w:val="00822D8C"/>
    <w:rsid w:val="0082308C"/>
    <w:rsid w:val="00823843"/>
    <w:rsid w:val="008239C2"/>
    <w:rsid w:val="0082507E"/>
    <w:rsid w:val="0082556E"/>
    <w:rsid w:val="00825787"/>
    <w:rsid w:val="00825C6A"/>
    <w:rsid w:val="00825CC7"/>
    <w:rsid w:val="008264F0"/>
    <w:rsid w:val="00827C7E"/>
    <w:rsid w:val="008306FD"/>
    <w:rsid w:val="00830CCF"/>
    <w:rsid w:val="00830D20"/>
    <w:rsid w:val="0083139E"/>
    <w:rsid w:val="00833BBD"/>
    <w:rsid w:val="00834227"/>
    <w:rsid w:val="0083492D"/>
    <w:rsid w:val="008354CB"/>
    <w:rsid w:val="00835D0B"/>
    <w:rsid w:val="0083617F"/>
    <w:rsid w:val="0083622D"/>
    <w:rsid w:val="00836BDF"/>
    <w:rsid w:val="008370E9"/>
    <w:rsid w:val="00840C77"/>
    <w:rsid w:val="00840C9D"/>
    <w:rsid w:val="00841294"/>
    <w:rsid w:val="0084142E"/>
    <w:rsid w:val="00841476"/>
    <w:rsid w:val="008417E3"/>
    <w:rsid w:val="00841B7A"/>
    <w:rsid w:val="00842156"/>
    <w:rsid w:val="00842DA1"/>
    <w:rsid w:val="0084303A"/>
    <w:rsid w:val="00843451"/>
    <w:rsid w:val="00843644"/>
    <w:rsid w:val="00845FD0"/>
    <w:rsid w:val="00846C3F"/>
    <w:rsid w:val="00847B79"/>
    <w:rsid w:val="0085118E"/>
    <w:rsid w:val="00851235"/>
    <w:rsid w:val="0085187C"/>
    <w:rsid w:val="0085434B"/>
    <w:rsid w:val="008544A0"/>
    <w:rsid w:val="008547D3"/>
    <w:rsid w:val="00854C6B"/>
    <w:rsid w:val="00855437"/>
    <w:rsid w:val="00855EE0"/>
    <w:rsid w:val="0085628C"/>
    <w:rsid w:val="008570DF"/>
    <w:rsid w:val="008601E6"/>
    <w:rsid w:val="00860571"/>
    <w:rsid w:val="00860585"/>
    <w:rsid w:val="00860983"/>
    <w:rsid w:val="008629A1"/>
    <w:rsid w:val="00862C7A"/>
    <w:rsid w:val="008634B9"/>
    <w:rsid w:val="00866854"/>
    <w:rsid w:val="008668DF"/>
    <w:rsid w:val="0086718B"/>
    <w:rsid w:val="008671E9"/>
    <w:rsid w:val="00867381"/>
    <w:rsid w:val="0086796C"/>
    <w:rsid w:val="00867CAD"/>
    <w:rsid w:val="008701E6"/>
    <w:rsid w:val="00870505"/>
    <w:rsid w:val="008718C1"/>
    <w:rsid w:val="00872380"/>
    <w:rsid w:val="0087288E"/>
    <w:rsid w:val="0087338B"/>
    <w:rsid w:val="008738EE"/>
    <w:rsid w:val="00873B72"/>
    <w:rsid w:val="00873B8A"/>
    <w:rsid w:val="00874A7A"/>
    <w:rsid w:val="00874DD8"/>
    <w:rsid w:val="00875465"/>
    <w:rsid w:val="00877317"/>
    <w:rsid w:val="008773BD"/>
    <w:rsid w:val="00877541"/>
    <w:rsid w:val="008804F5"/>
    <w:rsid w:val="00882D9E"/>
    <w:rsid w:val="00882FFD"/>
    <w:rsid w:val="008845A3"/>
    <w:rsid w:val="00885701"/>
    <w:rsid w:val="00885AEC"/>
    <w:rsid w:val="00886565"/>
    <w:rsid w:val="00886873"/>
    <w:rsid w:val="00887403"/>
    <w:rsid w:val="00887BC0"/>
    <w:rsid w:val="00887FEE"/>
    <w:rsid w:val="00890E7C"/>
    <w:rsid w:val="008916FB"/>
    <w:rsid w:val="00891833"/>
    <w:rsid w:val="00891A50"/>
    <w:rsid w:val="00891DC2"/>
    <w:rsid w:val="00892678"/>
    <w:rsid w:val="0089282D"/>
    <w:rsid w:val="00893C8B"/>
    <w:rsid w:val="00893D64"/>
    <w:rsid w:val="00894AC7"/>
    <w:rsid w:val="008968A1"/>
    <w:rsid w:val="00896D57"/>
    <w:rsid w:val="0089772A"/>
    <w:rsid w:val="00897ED2"/>
    <w:rsid w:val="008A2F1F"/>
    <w:rsid w:val="008A4179"/>
    <w:rsid w:val="008A4AC5"/>
    <w:rsid w:val="008A4CA2"/>
    <w:rsid w:val="008A51F9"/>
    <w:rsid w:val="008A5E6B"/>
    <w:rsid w:val="008A604A"/>
    <w:rsid w:val="008A6305"/>
    <w:rsid w:val="008A6E64"/>
    <w:rsid w:val="008A77EA"/>
    <w:rsid w:val="008A7A1F"/>
    <w:rsid w:val="008B04B0"/>
    <w:rsid w:val="008B134C"/>
    <w:rsid w:val="008B174E"/>
    <w:rsid w:val="008B22DB"/>
    <w:rsid w:val="008B22DF"/>
    <w:rsid w:val="008B2DEC"/>
    <w:rsid w:val="008B2F2F"/>
    <w:rsid w:val="008B3D91"/>
    <w:rsid w:val="008B4438"/>
    <w:rsid w:val="008B45D2"/>
    <w:rsid w:val="008B4D44"/>
    <w:rsid w:val="008B4F81"/>
    <w:rsid w:val="008B574B"/>
    <w:rsid w:val="008B59EF"/>
    <w:rsid w:val="008B5B24"/>
    <w:rsid w:val="008B79DF"/>
    <w:rsid w:val="008B7AD2"/>
    <w:rsid w:val="008B7DAA"/>
    <w:rsid w:val="008C081B"/>
    <w:rsid w:val="008C0AB6"/>
    <w:rsid w:val="008C0F4A"/>
    <w:rsid w:val="008C13F8"/>
    <w:rsid w:val="008C1A0D"/>
    <w:rsid w:val="008C1BD0"/>
    <w:rsid w:val="008C1D6C"/>
    <w:rsid w:val="008C1EFA"/>
    <w:rsid w:val="008C2527"/>
    <w:rsid w:val="008C2786"/>
    <w:rsid w:val="008C2CDC"/>
    <w:rsid w:val="008C2F00"/>
    <w:rsid w:val="008C37CE"/>
    <w:rsid w:val="008C42E3"/>
    <w:rsid w:val="008C479D"/>
    <w:rsid w:val="008C48F5"/>
    <w:rsid w:val="008C51DE"/>
    <w:rsid w:val="008C65B5"/>
    <w:rsid w:val="008C677C"/>
    <w:rsid w:val="008C6FAA"/>
    <w:rsid w:val="008D0734"/>
    <w:rsid w:val="008D0CDA"/>
    <w:rsid w:val="008D1A7F"/>
    <w:rsid w:val="008D1D0B"/>
    <w:rsid w:val="008D326D"/>
    <w:rsid w:val="008D3D6D"/>
    <w:rsid w:val="008D4D95"/>
    <w:rsid w:val="008D4E90"/>
    <w:rsid w:val="008D5536"/>
    <w:rsid w:val="008D6735"/>
    <w:rsid w:val="008D6FD6"/>
    <w:rsid w:val="008D7247"/>
    <w:rsid w:val="008D78A1"/>
    <w:rsid w:val="008D79F6"/>
    <w:rsid w:val="008E082B"/>
    <w:rsid w:val="008E11A6"/>
    <w:rsid w:val="008E254F"/>
    <w:rsid w:val="008E2A20"/>
    <w:rsid w:val="008E2EBF"/>
    <w:rsid w:val="008E2F4E"/>
    <w:rsid w:val="008E39D6"/>
    <w:rsid w:val="008E408B"/>
    <w:rsid w:val="008E4400"/>
    <w:rsid w:val="008E476F"/>
    <w:rsid w:val="008E4E1D"/>
    <w:rsid w:val="008E55E6"/>
    <w:rsid w:val="008E5A67"/>
    <w:rsid w:val="008E5DCE"/>
    <w:rsid w:val="008E693D"/>
    <w:rsid w:val="008E6B03"/>
    <w:rsid w:val="008E7E94"/>
    <w:rsid w:val="008F0236"/>
    <w:rsid w:val="008F0437"/>
    <w:rsid w:val="008F11A4"/>
    <w:rsid w:val="008F217C"/>
    <w:rsid w:val="008F36C2"/>
    <w:rsid w:val="008F5732"/>
    <w:rsid w:val="008F6CC1"/>
    <w:rsid w:val="008F7B3E"/>
    <w:rsid w:val="008F7BD5"/>
    <w:rsid w:val="008F7C70"/>
    <w:rsid w:val="0090043D"/>
    <w:rsid w:val="00900478"/>
    <w:rsid w:val="00900536"/>
    <w:rsid w:val="00900566"/>
    <w:rsid w:val="00901A6E"/>
    <w:rsid w:val="0090214A"/>
    <w:rsid w:val="00902BD7"/>
    <w:rsid w:val="00902E18"/>
    <w:rsid w:val="00903598"/>
    <w:rsid w:val="00904E8E"/>
    <w:rsid w:val="00905547"/>
    <w:rsid w:val="00906BDB"/>
    <w:rsid w:val="0090784D"/>
    <w:rsid w:val="009078B6"/>
    <w:rsid w:val="00907DD4"/>
    <w:rsid w:val="00907DE0"/>
    <w:rsid w:val="0091039F"/>
    <w:rsid w:val="00910471"/>
    <w:rsid w:val="009111BD"/>
    <w:rsid w:val="009113F9"/>
    <w:rsid w:val="00911EB3"/>
    <w:rsid w:val="00912CB6"/>
    <w:rsid w:val="00915D16"/>
    <w:rsid w:val="00915D57"/>
    <w:rsid w:val="00916013"/>
    <w:rsid w:val="0091666D"/>
    <w:rsid w:val="00916DB3"/>
    <w:rsid w:val="00917B8F"/>
    <w:rsid w:val="00917F95"/>
    <w:rsid w:val="00921A50"/>
    <w:rsid w:val="00921A87"/>
    <w:rsid w:val="00921B08"/>
    <w:rsid w:val="009237E3"/>
    <w:rsid w:val="00924011"/>
    <w:rsid w:val="00925594"/>
    <w:rsid w:val="00925D06"/>
    <w:rsid w:val="00925EFA"/>
    <w:rsid w:val="009271D7"/>
    <w:rsid w:val="0093019D"/>
    <w:rsid w:val="0093027B"/>
    <w:rsid w:val="00930779"/>
    <w:rsid w:val="0093083B"/>
    <w:rsid w:val="00930CD1"/>
    <w:rsid w:val="009310AA"/>
    <w:rsid w:val="0093119D"/>
    <w:rsid w:val="009312DA"/>
    <w:rsid w:val="00931691"/>
    <w:rsid w:val="00931932"/>
    <w:rsid w:val="00931A8E"/>
    <w:rsid w:val="00931BE9"/>
    <w:rsid w:val="00932CE2"/>
    <w:rsid w:val="0093307D"/>
    <w:rsid w:val="0093343E"/>
    <w:rsid w:val="00933E7C"/>
    <w:rsid w:val="00933FE7"/>
    <w:rsid w:val="00934159"/>
    <w:rsid w:val="00936E46"/>
    <w:rsid w:val="00937AFB"/>
    <w:rsid w:val="00937BE8"/>
    <w:rsid w:val="00937FA6"/>
    <w:rsid w:val="00940C0E"/>
    <w:rsid w:val="00941110"/>
    <w:rsid w:val="009416E5"/>
    <w:rsid w:val="0094215D"/>
    <w:rsid w:val="009424BA"/>
    <w:rsid w:val="00942CCC"/>
    <w:rsid w:val="00943026"/>
    <w:rsid w:val="00943A50"/>
    <w:rsid w:val="00943ACB"/>
    <w:rsid w:val="00944C5A"/>
    <w:rsid w:val="009455B4"/>
    <w:rsid w:val="00945DA7"/>
    <w:rsid w:val="0094696B"/>
    <w:rsid w:val="009471A6"/>
    <w:rsid w:val="0094780F"/>
    <w:rsid w:val="0095132E"/>
    <w:rsid w:val="0095147E"/>
    <w:rsid w:val="00952F1F"/>
    <w:rsid w:val="00953242"/>
    <w:rsid w:val="009538C5"/>
    <w:rsid w:val="0095488D"/>
    <w:rsid w:val="00954E0C"/>
    <w:rsid w:val="00955506"/>
    <w:rsid w:val="0095565D"/>
    <w:rsid w:val="00955BD3"/>
    <w:rsid w:val="00960256"/>
    <w:rsid w:val="009604F7"/>
    <w:rsid w:val="00960A99"/>
    <w:rsid w:val="00962068"/>
    <w:rsid w:val="009631DA"/>
    <w:rsid w:val="00963613"/>
    <w:rsid w:val="00963A6D"/>
    <w:rsid w:val="00963C6B"/>
    <w:rsid w:val="00964039"/>
    <w:rsid w:val="00964210"/>
    <w:rsid w:val="009645DF"/>
    <w:rsid w:val="00964A41"/>
    <w:rsid w:val="009650C2"/>
    <w:rsid w:val="0096621A"/>
    <w:rsid w:val="0096697C"/>
    <w:rsid w:val="00966F51"/>
    <w:rsid w:val="009671CE"/>
    <w:rsid w:val="00967240"/>
    <w:rsid w:val="00967965"/>
    <w:rsid w:val="00970831"/>
    <w:rsid w:val="00972BEF"/>
    <w:rsid w:val="00972F44"/>
    <w:rsid w:val="00973DAB"/>
    <w:rsid w:val="00974948"/>
    <w:rsid w:val="00975171"/>
    <w:rsid w:val="009767DE"/>
    <w:rsid w:val="009769F9"/>
    <w:rsid w:val="009777B4"/>
    <w:rsid w:val="0098001E"/>
    <w:rsid w:val="009809DA"/>
    <w:rsid w:val="009815A8"/>
    <w:rsid w:val="009819DD"/>
    <w:rsid w:val="009822B1"/>
    <w:rsid w:val="009835BF"/>
    <w:rsid w:val="00983A18"/>
    <w:rsid w:val="00983E82"/>
    <w:rsid w:val="00984444"/>
    <w:rsid w:val="00984871"/>
    <w:rsid w:val="00985A9A"/>
    <w:rsid w:val="00985B1D"/>
    <w:rsid w:val="00985F06"/>
    <w:rsid w:val="00987271"/>
    <w:rsid w:val="009879E8"/>
    <w:rsid w:val="00987DD7"/>
    <w:rsid w:val="00987EDD"/>
    <w:rsid w:val="009903E0"/>
    <w:rsid w:val="00991B70"/>
    <w:rsid w:val="0099258F"/>
    <w:rsid w:val="0099259B"/>
    <w:rsid w:val="00992AD6"/>
    <w:rsid w:val="00993BA4"/>
    <w:rsid w:val="00993FBC"/>
    <w:rsid w:val="00995691"/>
    <w:rsid w:val="00997218"/>
    <w:rsid w:val="009A0099"/>
    <w:rsid w:val="009A18FA"/>
    <w:rsid w:val="009A1FE4"/>
    <w:rsid w:val="009A32A4"/>
    <w:rsid w:val="009A4688"/>
    <w:rsid w:val="009A5667"/>
    <w:rsid w:val="009A589D"/>
    <w:rsid w:val="009A613F"/>
    <w:rsid w:val="009A62EB"/>
    <w:rsid w:val="009A70B5"/>
    <w:rsid w:val="009A73EF"/>
    <w:rsid w:val="009A75FC"/>
    <w:rsid w:val="009A7DDE"/>
    <w:rsid w:val="009B075C"/>
    <w:rsid w:val="009B23F5"/>
    <w:rsid w:val="009B3E12"/>
    <w:rsid w:val="009B5367"/>
    <w:rsid w:val="009B5C77"/>
    <w:rsid w:val="009B5F8B"/>
    <w:rsid w:val="009B6057"/>
    <w:rsid w:val="009B696D"/>
    <w:rsid w:val="009B6A2F"/>
    <w:rsid w:val="009B6B4C"/>
    <w:rsid w:val="009B6D97"/>
    <w:rsid w:val="009B7390"/>
    <w:rsid w:val="009B75F1"/>
    <w:rsid w:val="009B77FE"/>
    <w:rsid w:val="009B7CEE"/>
    <w:rsid w:val="009B7DA2"/>
    <w:rsid w:val="009C00F1"/>
    <w:rsid w:val="009C04D7"/>
    <w:rsid w:val="009C0B97"/>
    <w:rsid w:val="009C18E2"/>
    <w:rsid w:val="009C253F"/>
    <w:rsid w:val="009C372E"/>
    <w:rsid w:val="009C3AB7"/>
    <w:rsid w:val="009C4BFC"/>
    <w:rsid w:val="009C5A37"/>
    <w:rsid w:val="009C699A"/>
    <w:rsid w:val="009D052D"/>
    <w:rsid w:val="009D083F"/>
    <w:rsid w:val="009D0D6F"/>
    <w:rsid w:val="009D131E"/>
    <w:rsid w:val="009D27F9"/>
    <w:rsid w:val="009D281A"/>
    <w:rsid w:val="009D29EC"/>
    <w:rsid w:val="009D2FE7"/>
    <w:rsid w:val="009D3340"/>
    <w:rsid w:val="009D372F"/>
    <w:rsid w:val="009D3987"/>
    <w:rsid w:val="009D4088"/>
    <w:rsid w:val="009D4155"/>
    <w:rsid w:val="009D4930"/>
    <w:rsid w:val="009D5167"/>
    <w:rsid w:val="009D6784"/>
    <w:rsid w:val="009D6BA2"/>
    <w:rsid w:val="009D71C7"/>
    <w:rsid w:val="009D74DA"/>
    <w:rsid w:val="009D7592"/>
    <w:rsid w:val="009D79D9"/>
    <w:rsid w:val="009D7E87"/>
    <w:rsid w:val="009D7EA1"/>
    <w:rsid w:val="009E0AD0"/>
    <w:rsid w:val="009E1BFF"/>
    <w:rsid w:val="009E1EAB"/>
    <w:rsid w:val="009E2CD4"/>
    <w:rsid w:val="009E2D89"/>
    <w:rsid w:val="009E44DF"/>
    <w:rsid w:val="009E4A9A"/>
    <w:rsid w:val="009E4CBA"/>
    <w:rsid w:val="009E6924"/>
    <w:rsid w:val="009E6E9D"/>
    <w:rsid w:val="009E7143"/>
    <w:rsid w:val="009F0B59"/>
    <w:rsid w:val="009F1D79"/>
    <w:rsid w:val="009F3958"/>
    <w:rsid w:val="009F3AAB"/>
    <w:rsid w:val="009F42A0"/>
    <w:rsid w:val="009F457E"/>
    <w:rsid w:val="009F48C7"/>
    <w:rsid w:val="009F4E31"/>
    <w:rsid w:val="009F6A6F"/>
    <w:rsid w:val="009F6BEB"/>
    <w:rsid w:val="009F7149"/>
    <w:rsid w:val="009F7E7F"/>
    <w:rsid w:val="009F7F71"/>
    <w:rsid w:val="00A00FAF"/>
    <w:rsid w:val="00A01374"/>
    <w:rsid w:val="00A01485"/>
    <w:rsid w:val="00A034A3"/>
    <w:rsid w:val="00A037D3"/>
    <w:rsid w:val="00A03B7A"/>
    <w:rsid w:val="00A04174"/>
    <w:rsid w:val="00A04B7E"/>
    <w:rsid w:val="00A04F13"/>
    <w:rsid w:val="00A04FF9"/>
    <w:rsid w:val="00A0599C"/>
    <w:rsid w:val="00A06996"/>
    <w:rsid w:val="00A075EE"/>
    <w:rsid w:val="00A107A1"/>
    <w:rsid w:val="00A116C7"/>
    <w:rsid w:val="00A11981"/>
    <w:rsid w:val="00A11AE6"/>
    <w:rsid w:val="00A11B0C"/>
    <w:rsid w:val="00A11C2A"/>
    <w:rsid w:val="00A11E36"/>
    <w:rsid w:val="00A12708"/>
    <w:rsid w:val="00A12805"/>
    <w:rsid w:val="00A13602"/>
    <w:rsid w:val="00A146E6"/>
    <w:rsid w:val="00A14C96"/>
    <w:rsid w:val="00A157E3"/>
    <w:rsid w:val="00A15C37"/>
    <w:rsid w:val="00A16F30"/>
    <w:rsid w:val="00A1796C"/>
    <w:rsid w:val="00A17C04"/>
    <w:rsid w:val="00A17CE5"/>
    <w:rsid w:val="00A2052F"/>
    <w:rsid w:val="00A2082D"/>
    <w:rsid w:val="00A21014"/>
    <w:rsid w:val="00A21239"/>
    <w:rsid w:val="00A21957"/>
    <w:rsid w:val="00A22EE5"/>
    <w:rsid w:val="00A23756"/>
    <w:rsid w:val="00A238F6"/>
    <w:rsid w:val="00A23CDE"/>
    <w:rsid w:val="00A241E2"/>
    <w:rsid w:val="00A24579"/>
    <w:rsid w:val="00A2478B"/>
    <w:rsid w:val="00A25467"/>
    <w:rsid w:val="00A25744"/>
    <w:rsid w:val="00A27E48"/>
    <w:rsid w:val="00A301C5"/>
    <w:rsid w:val="00A31878"/>
    <w:rsid w:val="00A32DC3"/>
    <w:rsid w:val="00A3332B"/>
    <w:rsid w:val="00A33B04"/>
    <w:rsid w:val="00A33EA0"/>
    <w:rsid w:val="00A341DD"/>
    <w:rsid w:val="00A36896"/>
    <w:rsid w:val="00A3784C"/>
    <w:rsid w:val="00A37F8F"/>
    <w:rsid w:val="00A4071A"/>
    <w:rsid w:val="00A41486"/>
    <w:rsid w:val="00A4170B"/>
    <w:rsid w:val="00A41D61"/>
    <w:rsid w:val="00A41E94"/>
    <w:rsid w:val="00A4273C"/>
    <w:rsid w:val="00A433CC"/>
    <w:rsid w:val="00A4415D"/>
    <w:rsid w:val="00A44FFB"/>
    <w:rsid w:val="00A4598D"/>
    <w:rsid w:val="00A4626C"/>
    <w:rsid w:val="00A47B09"/>
    <w:rsid w:val="00A47BEC"/>
    <w:rsid w:val="00A47CED"/>
    <w:rsid w:val="00A507B9"/>
    <w:rsid w:val="00A51AA8"/>
    <w:rsid w:val="00A52070"/>
    <w:rsid w:val="00A52505"/>
    <w:rsid w:val="00A52DC9"/>
    <w:rsid w:val="00A533EE"/>
    <w:rsid w:val="00A53A84"/>
    <w:rsid w:val="00A53AAE"/>
    <w:rsid w:val="00A53C8C"/>
    <w:rsid w:val="00A541DC"/>
    <w:rsid w:val="00A5429B"/>
    <w:rsid w:val="00A5481C"/>
    <w:rsid w:val="00A54DEE"/>
    <w:rsid w:val="00A55E71"/>
    <w:rsid w:val="00A56019"/>
    <w:rsid w:val="00A56B09"/>
    <w:rsid w:val="00A56B1E"/>
    <w:rsid w:val="00A56D22"/>
    <w:rsid w:val="00A56DE5"/>
    <w:rsid w:val="00A6075B"/>
    <w:rsid w:val="00A61126"/>
    <w:rsid w:val="00A612B7"/>
    <w:rsid w:val="00A617FF"/>
    <w:rsid w:val="00A61C67"/>
    <w:rsid w:val="00A62BB4"/>
    <w:rsid w:val="00A62F50"/>
    <w:rsid w:val="00A64162"/>
    <w:rsid w:val="00A643B1"/>
    <w:rsid w:val="00A6574F"/>
    <w:rsid w:val="00A66404"/>
    <w:rsid w:val="00A66AEE"/>
    <w:rsid w:val="00A66D30"/>
    <w:rsid w:val="00A66E0D"/>
    <w:rsid w:val="00A70B64"/>
    <w:rsid w:val="00A7107F"/>
    <w:rsid w:val="00A7132F"/>
    <w:rsid w:val="00A71EC8"/>
    <w:rsid w:val="00A72852"/>
    <w:rsid w:val="00A73710"/>
    <w:rsid w:val="00A7373F"/>
    <w:rsid w:val="00A737E0"/>
    <w:rsid w:val="00A7381C"/>
    <w:rsid w:val="00A73C1F"/>
    <w:rsid w:val="00A740A2"/>
    <w:rsid w:val="00A7430C"/>
    <w:rsid w:val="00A748AD"/>
    <w:rsid w:val="00A74A88"/>
    <w:rsid w:val="00A758CD"/>
    <w:rsid w:val="00A76055"/>
    <w:rsid w:val="00A772FA"/>
    <w:rsid w:val="00A77375"/>
    <w:rsid w:val="00A77E6E"/>
    <w:rsid w:val="00A800CA"/>
    <w:rsid w:val="00A8157B"/>
    <w:rsid w:val="00A81ABE"/>
    <w:rsid w:val="00A820A8"/>
    <w:rsid w:val="00A825E5"/>
    <w:rsid w:val="00A826DC"/>
    <w:rsid w:val="00A83ADE"/>
    <w:rsid w:val="00A83EE2"/>
    <w:rsid w:val="00A84D58"/>
    <w:rsid w:val="00A856F6"/>
    <w:rsid w:val="00A85739"/>
    <w:rsid w:val="00A85772"/>
    <w:rsid w:val="00A8637D"/>
    <w:rsid w:val="00A86AB4"/>
    <w:rsid w:val="00A86F88"/>
    <w:rsid w:val="00A87206"/>
    <w:rsid w:val="00A90820"/>
    <w:rsid w:val="00A91D06"/>
    <w:rsid w:val="00A9268D"/>
    <w:rsid w:val="00A9322E"/>
    <w:rsid w:val="00A932ED"/>
    <w:rsid w:val="00A944E8"/>
    <w:rsid w:val="00A94C4E"/>
    <w:rsid w:val="00A95CC2"/>
    <w:rsid w:val="00A96E22"/>
    <w:rsid w:val="00A97285"/>
    <w:rsid w:val="00A97FBB"/>
    <w:rsid w:val="00AA03B0"/>
    <w:rsid w:val="00AA06B3"/>
    <w:rsid w:val="00AA1A07"/>
    <w:rsid w:val="00AA1F57"/>
    <w:rsid w:val="00AA26A8"/>
    <w:rsid w:val="00AA26C9"/>
    <w:rsid w:val="00AA449B"/>
    <w:rsid w:val="00AA4FC8"/>
    <w:rsid w:val="00AA691C"/>
    <w:rsid w:val="00AA6CE3"/>
    <w:rsid w:val="00AA70FA"/>
    <w:rsid w:val="00AA7B97"/>
    <w:rsid w:val="00AA7FAF"/>
    <w:rsid w:val="00AB03C6"/>
    <w:rsid w:val="00AB0D02"/>
    <w:rsid w:val="00AB0ED6"/>
    <w:rsid w:val="00AB1C54"/>
    <w:rsid w:val="00AB20AF"/>
    <w:rsid w:val="00AB28F6"/>
    <w:rsid w:val="00AB2FA7"/>
    <w:rsid w:val="00AB409B"/>
    <w:rsid w:val="00AB4182"/>
    <w:rsid w:val="00AB4D38"/>
    <w:rsid w:val="00AB5C17"/>
    <w:rsid w:val="00AB7B06"/>
    <w:rsid w:val="00AB7E1D"/>
    <w:rsid w:val="00AC095E"/>
    <w:rsid w:val="00AC0E42"/>
    <w:rsid w:val="00AC2C81"/>
    <w:rsid w:val="00AC30B6"/>
    <w:rsid w:val="00AC3441"/>
    <w:rsid w:val="00AC3467"/>
    <w:rsid w:val="00AC3E73"/>
    <w:rsid w:val="00AC431F"/>
    <w:rsid w:val="00AC58AA"/>
    <w:rsid w:val="00AC68C1"/>
    <w:rsid w:val="00AC6C1B"/>
    <w:rsid w:val="00AC759C"/>
    <w:rsid w:val="00AC7BF6"/>
    <w:rsid w:val="00AD06F4"/>
    <w:rsid w:val="00AD0E0F"/>
    <w:rsid w:val="00AD1953"/>
    <w:rsid w:val="00AD22E1"/>
    <w:rsid w:val="00AD303E"/>
    <w:rsid w:val="00AD3E6B"/>
    <w:rsid w:val="00AD4EB4"/>
    <w:rsid w:val="00AD4F49"/>
    <w:rsid w:val="00AD5272"/>
    <w:rsid w:val="00AD547D"/>
    <w:rsid w:val="00AD5DEE"/>
    <w:rsid w:val="00AD618C"/>
    <w:rsid w:val="00AD66FF"/>
    <w:rsid w:val="00AD68CC"/>
    <w:rsid w:val="00AD7A1D"/>
    <w:rsid w:val="00AE10A2"/>
    <w:rsid w:val="00AE195F"/>
    <w:rsid w:val="00AE2869"/>
    <w:rsid w:val="00AE380F"/>
    <w:rsid w:val="00AE4941"/>
    <w:rsid w:val="00AE5161"/>
    <w:rsid w:val="00AE5874"/>
    <w:rsid w:val="00AE5AEF"/>
    <w:rsid w:val="00AE5E1C"/>
    <w:rsid w:val="00AE6420"/>
    <w:rsid w:val="00AE730D"/>
    <w:rsid w:val="00AE7DE8"/>
    <w:rsid w:val="00AF05AB"/>
    <w:rsid w:val="00AF089D"/>
    <w:rsid w:val="00AF1426"/>
    <w:rsid w:val="00AF14E2"/>
    <w:rsid w:val="00AF2819"/>
    <w:rsid w:val="00AF2902"/>
    <w:rsid w:val="00AF337A"/>
    <w:rsid w:val="00AF3439"/>
    <w:rsid w:val="00AF3AE0"/>
    <w:rsid w:val="00AF3BFD"/>
    <w:rsid w:val="00AF4E99"/>
    <w:rsid w:val="00AF569C"/>
    <w:rsid w:val="00AF6513"/>
    <w:rsid w:val="00AF6B13"/>
    <w:rsid w:val="00AF73F8"/>
    <w:rsid w:val="00B004A5"/>
    <w:rsid w:val="00B005E6"/>
    <w:rsid w:val="00B01983"/>
    <w:rsid w:val="00B01D31"/>
    <w:rsid w:val="00B02034"/>
    <w:rsid w:val="00B02CE2"/>
    <w:rsid w:val="00B03DA6"/>
    <w:rsid w:val="00B04B70"/>
    <w:rsid w:val="00B051A0"/>
    <w:rsid w:val="00B059EE"/>
    <w:rsid w:val="00B10135"/>
    <w:rsid w:val="00B109C6"/>
    <w:rsid w:val="00B10D88"/>
    <w:rsid w:val="00B121A6"/>
    <w:rsid w:val="00B145FA"/>
    <w:rsid w:val="00B15108"/>
    <w:rsid w:val="00B16384"/>
    <w:rsid w:val="00B1645F"/>
    <w:rsid w:val="00B1660D"/>
    <w:rsid w:val="00B20394"/>
    <w:rsid w:val="00B2146A"/>
    <w:rsid w:val="00B24080"/>
    <w:rsid w:val="00B24C50"/>
    <w:rsid w:val="00B24DCB"/>
    <w:rsid w:val="00B251D4"/>
    <w:rsid w:val="00B255A4"/>
    <w:rsid w:val="00B25A10"/>
    <w:rsid w:val="00B25E48"/>
    <w:rsid w:val="00B269F9"/>
    <w:rsid w:val="00B26F15"/>
    <w:rsid w:val="00B27349"/>
    <w:rsid w:val="00B27841"/>
    <w:rsid w:val="00B27E37"/>
    <w:rsid w:val="00B3101B"/>
    <w:rsid w:val="00B3237D"/>
    <w:rsid w:val="00B338A7"/>
    <w:rsid w:val="00B33BF6"/>
    <w:rsid w:val="00B33E6A"/>
    <w:rsid w:val="00B33ECE"/>
    <w:rsid w:val="00B34132"/>
    <w:rsid w:val="00B34303"/>
    <w:rsid w:val="00B344E6"/>
    <w:rsid w:val="00B34C5E"/>
    <w:rsid w:val="00B35382"/>
    <w:rsid w:val="00B354A5"/>
    <w:rsid w:val="00B368DB"/>
    <w:rsid w:val="00B37380"/>
    <w:rsid w:val="00B4179C"/>
    <w:rsid w:val="00B4187A"/>
    <w:rsid w:val="00B41A5A"/>
    <w:rsid w:val="00B42FF5"/>
    <w:rsid w:val="00B43372"/>
    <w:rsid w:val="00B43E3F"/>
    <w:rsid w:val="00B43F13"/>
    <w:rsid w:val="00B44854"/>
    <w:rsid w:val="00B44F55"/>
    <w:rsid w:val="00B459E2"/>
    <w:rsid w:val="00B45AE8"/>
    <w:rsid w:val="00B464D3"/>
    <w:rsid w:val="00B46A72"/>
    <w:rsid w:val="00B46F8E"/>
    <w:rsid w:val="00B501A2"/>
    <w:rsid w:val="00B504D3"/>
    <w:rsid w:val="00B507AE"/>
    <w:rsid w:val="00B514D8"/>
    <w:rsid w:val="00B51AAA"/>
    <w:rsid w:val="00B51ADC"/>
    <w:rsid w:val="00B53A5B"/>
    <w:rsid w:val="00B54523"/>
    <w:rsid w:val="00B54F6E"/>
    <w:rsid w:val="00B5500F"/>
    <w:rsid w:val="00B55A4E"/>
    <w:rsid w:val="00B55A50"/>
    <w:rsid w:val="00B56314"/>
    <w:rsid w:val="00B6059B"/>
    <w:rsid w:val="00B60F53"/>
    <w:rsid w:val="00B61719"/>
    <w:rsid w:val="00B61E89"/>
    <w:rsid w:val="00B62784"/>
    <w:rsid w:val="00B64199"/>
    <w:rsid w:val="00B64294"/>
    <w:rsid w:val="00B64775"/>
    <w:rsid w:val="00B66D64"/>
    <w:rsid w:val="00B66E08"/>
    <w:rsid w:val="00B66ECB"/>
    <w:rsid w:val="00B672B7"/>
    <w:rsid w:val="00B6732D"/>
    <w:rsid w:val="00B678FB"/>
    <w:rsid w:val="00B67E31"/>
    <w:rsid w:val="00B7062F"/>
    <w:rsid w:val="00B70E3F"/>
    <w:rsid w:val="00B71929"/>
    <w:rsid w:val="00B72A42"/>
    <w:rsid w:val="00B72B47"/>
    <w:rsid w:val="00B739B4"/>
    <w:rsid w:val="00B747B4"/>
    <w:rsid w:val="00B760A1"/>
    <w:rsid w:val="00B76EF7"/>
    <w:rsid w:val="00B76F74"/>
    <w:rsid w:val="00B77441"/>
    <w:rsid w:val="00B777F8"/>
    <w:rsid w:val="00B77BD4"/>
    <w:rsid w:val="00B77DE2"/>
    <w:rsid w:val="00B808FE"/>
    <w:rsid w:val="00B812A3"/>
    <w:rsid w:val="00B81CE1"/>
    <w:rsid w:val="00B81FE2"/>
    <w:rsid w:val="00B835BD"/>
    <w:rsid w:val="00B83B37"/>
    <w:rsid w:val="00B845A0"/>
    <w:rsid w:val="00B84EF9"/>
    <w:rsid w:val="00B85CFB"/>
    <w:rsid w:val="00B8706C"/>
    <w:rsid w:val="00B90BE0"/>
    <w:rsid w:val="00B91164"/>
    <w:rsid w:val="00B91641"/>
    <w:rsid w:val="00B93A71"/>
    <w:rsid w:val="00B9408B"/>
    <w:rsid w:val="00B94352"/>
    <w:rsid w:val="00B94770"/>
    <w:rsid w:val="00B94B90"/>
    <w:rsid w:val="00B94D16"/>
    <w:rsid w:val="00B9541A"/>
    <w:rsid w:val="00B95525"/>
    <w:rsid w:val="00B963CE"/>
    <w:rsid w:val="00B96D39"/>
    <w:rsid w:val="00BA0216"/>
    <w:rsid w:val="00BA068C"/>
    <w:rsid w:val="00BA0696"/>
    <w:rsid w:val="00BA1255"/>
    <w:rsid w:val="00BA28F2"/>
    <w:rsid w:val="00BA31C4"/>
    <w:rsid w:val="00BA3383"/>
    <w:rsid w:val="00BA355F"/>
    <w:rsid w:val="00BA356C"/>
    <w:rsid w:val="00BA4234"/>
    <w:rsid w:val="00BA42B7"/>
    <w:rsid w:val="00BA45FF"/>
    <w:rsid w:val="00BA504F"/>
    <w:rsid w:val="00BA6BFD"/>
    <w:rsid w:val="00BA73E4"/>
    <w:rsid w:val="00BA7967"/>
    <w:rsid w:val="00BB1030"/>
    <w:rsid w:val="00BB104D"/>
    <w:rsid w:val="00BB1130"/>
    <w:rsid w:val="00BB20EE"/>
    <w:rsid w:val="00BB22C4"/>
    <w:rsid w:val="00BB2ADB"/>
    <w:rsid w:val="00BB347A"/>
    <w:rsid w:val="00BB3A89"/>
    <w:rsid w:val="00BB48E3"/>
    <w:rsid w:val="00BB4BC6"/>
    <w:rsid w:val="00BB4DCD"/>
    <w:rsid w:val="00BB5317"/>
    <w:rsid w:val="00BB5EF9"/>
    <w:rsid w:val="00BB670B"/>
    <w:rsid w:val="00BB7380"/>
    <w:rsid w:val="00BB7757"/>
    <w:rsid w:val="00BB7A3C"/>
    <w:rsid w:val="00BB7A3E"/>
    <w:rsid w:val="00BC0533"/>
    <w:rsid w:val="00BC1416"/>
    <w:rsid w:val="00BC150E"/>
    <w:rsid w:val="00BC1585"/>
    <w:rsid w:val="00BC167B"/>
    <w:rsid w:val="00BC2645"/>
    <w:rsid w:val="00BC3A41"/>
    <w:rsid w:val="00BC4063"/>
    <w:rsid w:val="00BC4761"/>
    <w:rsid w:val="00BC561B"/>
    <w:rsid w:val="00BC57E0"/>
    <w:rsid w:val="00BC6046"/>
    <w:rsid w:val="00BC6BDA"/>
    <w:rsid w:val="00BC71F4"/>
    <w:rsid w:val="00BD025B"/>
    <w:rsid w:val="00BD0380"/>
    <w:rsid w:val="00BD0423"/>
    <w:rsid w:val="00BD0486"/>
    <w:rsid w:val="00BD0DC9"/>
    <w:rsid w:val="00BD0F9C"/>
    <w:rsid w:val="00BD15C9"/>
    <w:rsid w:val="00BD1D7D"/>
    <w:rsid w:val="00BD2148"/>
    <w:rsid w:val="00BD23A6"/>
    <w:rsid w:val="00BD277D"/>
    <w:rsid w:val="00BD2B7D"/>
    <w:rsid w:val="00BD31C2"/>
    <w:rsid w:val="00BD32B7"/>
    <w:rsid w:val="00BD38C9"/>
    <w:rsid w:val="00BD52FA"/>
    <w:rsid w:val="00BE0B4F"/>
    <w:rsid w:val="00BE23FE"/>
    <w:rsid w:val="00BE25D9"/>
    <w:rsid w:val="00BE2AF8"/>
    <w:rsid w:val="00BE2DE3"/>
    <w:rsid w:val="00BE3047"/>
    <w:rsid w:val="00BE34AF"/>
    <w:rsid w:val="00BE4537"/>
    <w:rsid w:val="00BE4D2A"/>
    <w:rsid w:val="00BE4E02"/>
    <w:rsid w:val="00BE533E"/>
    <w:rsid w:val="00BE746A"/>
    <w:rsid w:val="00BE7C19"/>
    <w:rsid w:val="00BF0183"/>
    <w:rsid w:val="00BF0A1D"/>
    <w:rsid w:val="00BF108C"/>
    <w:rsid w:val="00BF12CC"/>
    <w:rsid w:val="00BF12EE"/>
    <w:rsid w:val="00BF184E"/>
    <w:rsid w:val="00BF19B9"/>
    <w:rsid w:val="00BF1A81"/>
    <w:rsid w:val="00BF1ABE"/>
    <w:rsid w:val="00BF27AC"/>
    <w:rsid w:val="00BF2DCD"/>
    <w:rsid w:val="00BF30C9"/>
    <w:rsid w:val="00BF322D"/>
    <w:rsid w:val="00BF34B8"/>
    <w:rsid w:val="00BF37C0"/>
    <w:rsid w:val="00BF45CB"/>
    <w:rsid w:val="00BF487D"/>
    <w:rsid w:val="00BF48DC"/>
    <w:rsid w:val="00BF496A"/>
    <w:rsid w:val="00BF4FF9"/>
    <w:rsid w:val="00BF5084"/>
    <w:rsid w:val="00BF53EC"/>
    <w:rsid w:val="00BF5D4A"/>
    <w:rsid w:val="00BF6355"/>
    <w:rsid w:val="00BF68C6"/>
    <w:rsid w:val="00BF6B06"/>
    <w:rsid w:val="00BF6BA4"/>
    <w:rsid w:val="00BF6DD2"/>
    <w:rsid w:val="00BF77D6"/>
    <w:rsid w:val="00C00A59"/>
    <w:rsid w:val="00C02098"/>
    <w:rsid w:val="00C02280"/>
    <w:rsid w:val="00C029F2"/>
    <w:rsid w:val="00C037CE"/>
    <w:rsid w:val="00C03E00"/>
    <w:rsid w:val="00C04C83"/>
    <w:rsid w:val="00C067F4"/>
    <w:rsid w:val="00C06AED"/>
    <w:rsid w:val="00C0777B"/>
    <w:rsid w:val="00C11C55"/>
    <w:rsid w:val="00C12252"/>
    <w:rsid w:val="00C12D8A"/>
    <w:rsid w:val="00C13C9D"/>
    <w:rsid w:val="00C14CD7"/>
    <w:rsid w:val="00C15580"/>
    <w:rsid w:val="00C15BF4"/>
    <w:rsid w:val="00C16631"/>
    <w:rsid w:val="00C171D4"/>
    <w:rsid w:val="00C17388"/>
    <w:rsid w:val="00C204A1"/>
    <w:rsid w:val="00C205EA"/>
    <w:rsid w:val="00C206AA"/>
    <w:rsid w:val="00C21433"/>
    <w:rsid w:val="00C2193A"/>
    <w:rsid w:val="00C22165"/>
    <w:rsid w:val="00C224B2"/>
    <w:rsid w:val="00C228F7"/>
    <w:rsid w:val="00C22A50"/>
    <w:rsid w:val="00C2393F"/>
    <w:rsid w:val="00C24D89"/>
    <w:rsid w:val="00C255CA"/>
    <w:rsid w:val="00C25826"/>
    <w:rsid w:val="00C25E03"/>
    <w:rsid w:val="00C25E5E"/>
    <w:rsid w:val="00C26A08"/>
    <w:rsid w:val="00C26C1E"/>
    <w:rsid w:val="00C26E24"/>
    <w:rsid w:val="00C30262"/>
    <w:rsid w:val="00C304AB"/>
    <w:rsid w:val="00C30E47"/>
    <w:rsid w:val="00C31585"/>
    <w:rsid w:val="00C315C2"/>
    <w:rsid w:val="00C31BBA"/>
    <w:rsid w:val="00C31D8B"/>
    <w:rsid w:val="00C3209B"/>
    <w:rsid w:val="00C327E9"/>
    <w:rsid w:val="00C32987"/>
    <w:rsid w:val="00C33B99"/>
    <w:rsid w:val="00C33E13"/>
    <w:rsid w:val="00C342FA"/>
    <w:rsid w:val="00C35076"/>
    <w:rsid w:val="00C35302"/>
    <w:rsid w:val="00C363E3"/>
    <w:rsid w:val="00C36C90"/>
    <w:rsid w:val="00C36DB6"/>
    <w:rsid w:val="00C36EE3"/>
    <w:rsid w:val="00C37649"/>
    <w:rsid w:val="00C40CAB"/>
    <w:rsid w:val="00C410B4"/>
    <w:rsid w:val="00C421E2"/>
    <w:rsid w:val="00C431E2"/>
    <w:rsid w:val="00C432A9"/>
    <w:rsid w:val="00C44801"/>
    <w:rsid w:val="00C44B29"/>
    <w:rsid w:val="00C44BCB"/>
    <w:rsid w:val="00C455D9"/>
    <w:rsid w:val="00C45F04"/>
    <w:rsid w:val="00C470A1"/>
    <w:rsid w:val="00C47AC4"/>
    <w:rsid w:val="00C50E69"/>
    <w:rsid w:val="00C5105B"/>
    <w:rsid w:val="00C51AE7"/>
    <w:rsid w:val="00C52F54"/>
    <w:rsid w:val="00C5365E"/>
    <w:rsid w:val="00C53781"/>
    <w:rsid w:val="00C53CB3"/>
    <w:rsid w:val="00C546DE"/>
    <w:rsid w:val="00C54922"/>
    <w:rsid w:val="00C549AE"/>
    <w:rsid w:val="00C54A81"/>
    <w:rsid w:val="00C551A1"/>
    <w:rsid w:val="00C55341"/>
    <w:rsid w:val="00C55415"/>
    <w:rsid w:val="00C569FE"/>
    <w:rsid w:val="00C56F0C"/>
    <w:rsid w:val="00C60592"/>
    <w:rsid w:val="00C606B5"/>
    <w:rsid w:val="00C60F36"/>
    <w:rsid w:val="00C611E5"/>
    <w:rsid w:val="00C61FA5"/>
    <w:rsid w:val="00C62702"/>
    <w:rsid w:val="00C62809"/>
    <w:rsid w:val="00C633F5"/>
    <w:rsid w:val="00C64B5B"/>
    <w:rsid w:val="00C64ECE"/>
    <w:rsid w:val="00C64FD3"/>
    <w:rsid w:val="00C65375"/>
    <w:rsid w:val="00C659A0"/>
    <w:rsid w:val="00C65AA6"/>
    <w:rsid w:val="00C66C87"/>
    <w:rsid w:val="00C70459"/>
    <w:rsid w:val="00C70FD4"/>
    <w:rsid w:val="00C71519"/>
    <w:rsid w:val="00C71B47"/>
    <w:rsid w:val="00C71BFB"/>
    <w:rsid w:val="00C7236F"/>
    <w:rsid w:val="00C72F87"/>
    <w:rsid w:val="00C731B5"/>
    <w:rsid w:val="00C734CF"/>
    <w:rsid w:val="00C73EC8"/>
    <w:rsid w:val="00C73FB3"/>
    <w:rsid w:val="00C7428B"/>
    <w:rsid w:val="00C749FC"/>
    <w:rsid w:val="00C75116"/>
    <w:rsid w:val="00C76851"/>
    <w:rsid w:val="00C77E68"/>
    <w:rsid w:val="00C8013C"/>
    <w:rsid w:val="00C80210"/>
    <w:rsid w:val="00C81435"/>
    <w:rsid w:val="00C81DC4"/>
    <w:rsid w:val="00C820DF"/>
    <w:rsid w:val="00C826FF"/>
    <w:rsid w:val="00C83904"/>
    <w:rsid w:val="00C83F86"/>
    <w:rsid w:val="00C8508E"/>
    <w:rsid w:val="00C8617E"/>
    <w:rsid w:val="00C86432"/>
    <w:rsid w:val="00C864B8"/>
    <w:rsid w:val="00C86F61"/>
    <w:rsid w:val="00C87C89"/>
    <w:rsid w:val="00C900B2"/>
    <w:rsid w:val="00C901C1"/>
    <w:rsid w:val="00C9058A"/>
    <w:rsid w:val="00C90A22"/>
    <w:rsid w:val="00C90E61"/>
    <w:rsid w:val="00C90FE4"/>
    <w:rsid w:val="00C9156F"/>
    <w:rsid w:val="00C920B7"/>
    <w:rsid w:val="00C9481E"/>
    <w:rsid w:val="00C94842"/>
    <w:rsid w:val="00C949C0"/>
    <w:rsid w:val="00C95380"/>
    <w:rsid w:val="00C95801"/>
    <w:rsid w:val="00C95C36"/>
    <w:rsid w:val="00C95E92"/>
    <w:rsid w:val="00C976C7"/>
    <w:rsid w:val="00C97995"/>
    <w:rsid w:val="00CA215C"/>
    <w:rsid w:val="00CA26C5"/>
    <w:rsid w:val="00CA3859"/>
    <w:rsid w:val="00CA43DC"/>
    <w:rsid w:val="00CA4E1F"/>
    <w:rsid w:val="00CA578B"/>
    <w:rsid w:val="00CA59A8"/>
    <w:rsid w:val="00CA6544"/>
    <w:rsid w:val="00CA6764"/>
    <w:rsid w:val="00CA6E48"/>
    <w:rsid w:val="00CA72E9"/>
    <w:rsid w:val="00CA7367"/>
    <w:rsid w:val="00CA7A8B"/>
    <w:rsid w:val="00CB1357"/>
    <w:rsid w:val="00CB22F4"/>
    <w:rsid w:val="00CB301C"/>
    <w:rsid w:val="00CB3338"/>
    <w:rsid w:val="00CB39D9"/>
    <w:rsid w:val="00CB3C47"/>
    <w:rsid w:val="00CB3DC3"/>
    <w:rsid w:val="00CB4DE0"/>
    <w:rsid w:val="00CB5A98"/>
    <w:rsid w:val="00CB620B"/>
    <w:rsid w:val="00CB63E5"/>
    <w:rsid w:val="00CB688E"/>
    <w:rsid w:val="00CB712B"/>
    <w:rsid w:val="00CB7DCD"/>
    <w:rsid w:val="00CC0661"/>
    <w:rsid w:val="00CC07DF"/>
    <w:rsid w:val="00CC2976"/>
    <w:rsid w:val="00CC2F9B"/>
    <w:rsid w:val="00CC3C02"/>
    <w:rsid w:val="00CC517C"/>
    <w:rsid w:val="00CC5BD8"/>
    <w:rsid w:val="00CC5E47"/>
    <w:rsid w:val="00CC6781"/>
    <w:rsid w:val="00CC68CF"/>
    <w:rsid w:val="00CC6FA7"/>
    <w:rsid w:val="00CC71F0"/>
    <w:rsid w:val="00CC7FF4"/>
    <w:rsid w:val="00CD0681"/>
    <w:rsid w:val="00CD0BBD"/>
    <w:rsid w:val="00CD12C1"/>
    <w:rsid w:val="00CD1381"/>
    <w:rsid w:val="00CD1BD2"/>
    <w:rsid w:val="00CD2287"/>
    <w:rsid w:val="00CD2455"/>
    <w:rsid w:val="00CD2A73"/>
    <w:rsid w:val="00CD2E7D"/>
    <w:rsid w:val="00CD3269"/>
    <w:rsid w:val="00CD3699"/>
    <w:rsid w:val="00CD4433"/>
    <w:rsid w:val="00CD4C5A"/>
    <w:rsid w:val="00CD5B61"/>
    <w:rsid w:val="00CD654B"/>
    <w:rsid w:val="00CD65C2"/>
    <w:rsid w:val="00CD6DC2"/>
    <w:rsid w:val="00CD7B46"/>
    <w:rsid w:val="00CD7D4F"/>
    <w:rsid w:val="00CE044B"/>
    <w:rsid w:val="00CE04A2"/>
    <w:rsid w:val="00CE0723"/>
    <w:rsid w:val="00CE1326"/>
    <w:rsid w:val="00CE2000"/>
    <w:rsid w:val="00CE240C"/>
    <w:rsid w:val="00CE2BD5"/>
    <w:rsid w:val="00CE2EB5"/>
    <w:rsid w:val="00CE3305"/>
    <w:rsid w:val="00CE36AD"/>
    <w:rsid w:val="00CE36DF"/>
    <w:rsid w:val="00CE3BA3"/>
    <w:rsid w:val="00CE4476"/>
    <w:rsid w:val="00CE4D7C"/>
    <w:rsid w:val="00CE53AA"/>
    <w:rsid w:val="00CE5C24"/>
    <w:rsid w:val="00CE5FF5"/>
    <w:rsid w:val="00CF0628"/>
    <w:rsid w:val="00CF1A1F"/>
    <w:rsid w:val="00CF1C5A"/>
    <w:rsid w:val="00CF2004"/>
    <w:rsid w:val="00CF32F9"/>
    <w:rsid w:val="00CF3931"/>
    <w:rsid w:val="00CF3B63"/>
    <w:rsid w:val="00CF42D3"/>
    <w:rsid w:val="00CF4BB0"/>
    <w:rsid w:val="00CF4E24"/>
    <w:rsid w:val="00CF6346"/>
    <w:rsid w:val="00CF645E"/>
    <w:rsid w:val="00CF6B73"/>
    <w:rsid w:val="00CF7389"/>
    <w:rsid w:val="00D013D1"/>
    <w:rsid w:val="00D01C5B"/>
    <w:rsid w:val="00D01EB6"/>
    <w:rsid w:val="00D03224"/>
    <w:rsid w:val="00D03871"/>
    <w:rsid w:val="00D04DB0"/>
    <w:rsid w:val="00D05644"/>
    <w:rsid w:val="00D057B6"/>
    <w:rsid w:val="00D0650E"/>
    <w:rsid w:val="00D07160"/>
    <w:rsid w:val="00D079B6"/>
    <w:rsid w:val="00D1148B"/>
    <w:rsid w:val="00D11E78"/>
    <w:rsid w:val="00D11FD6"/>
    <w:rsid w:val="00D121DB"/>
    <w:rsid w:val="00D125BB"/>
    <w:rsid w:val="00D13FB9"/>
    <w:rsid w:val="00D140D0"/>
    <w:rsid w:val="00D1549E"/>
    <w:rsid w:val="00D15735"/>
    <w:rsid w:val="00D1671C"/>
    <w:rsid w:val="00D202A5"/>
    <w:rsid w:val="00D204F3"/>
    <w:rsid w:val="00D205D5"/>
    <w:rsid w:val="00D223BB"/>
    <w:rsid w:val="00D22D2D"/>
    <w:rsid w:val="00D22D6D"/>
    <w:rsid w:val="00D22FE3"/>
    <w:rsid w:val="00D239B8"/>
    <w:rsid w:val="00D23FF4"/>
    <w:rsid w:val="00D25D05"/>
    <w:rsid w:val="00D26A55"/>
    <w:rsid w:val="00D27151"/>
    <w:rsid w:val="00D273CD"/>
    <w:rsid w:val="00D279F9"/>
    <w:rsid w:val="00D30894"/>
    <w:rsid w:val="00D31A30"/>
    <w:rsid w:val="00D3240C"/>
    <w:rsid w:val="00D324AE"/>
    <w:rsid w:val="00D32943"/>
    <w:rsid w:val="00D32A23"/>
    <w:rsid w:val="00D32ADE"/>
    <w:rsid w:val="00D32AF2"/>
    <w:rsid w:val="00D32D22"/>
    <w:rsid w:val="00D33A08"/>
    <w:rsid w:val="00D34099"/>
    <w:rsid w:val="00D34557"/>
    <w:rsid w:val="00D347D6"/>
    <w:rsid w:val="00D349C1"/>
    <w:rsid w:val="00D34A2B"/>
    <w:rsid w:val="00D353E7"/>
    <w:rsid w:val="00D35643"/>
    <w:rsid w:val="00D3582B"/>
    <w:rsid w:val="00D35CF6"/>
    <w:rsid w:val="00D35EE5"/>
    <w:rsid w:val="00D36915"/>
    <w:rsid w:val="00D36C64"/>
    <w:rsid w:val="00D36FB1"/>
    <w:rsid w:val="00D424C6"/>
    <w:rsid w:val="00D4273E"/>
    <w:rsid w:val="00D42764"/>
    <w:rsid w:val="00D42881"/>
    <w:rsid w:val="00D43D2A"/>
    <w:rsid w:val="00D44D1D"/>
    <w:rsid w:val="00D479CA"/>
    <w:rsid w:val="00D50202"/>
    <w:rsid w:val="00D508CE"/>
    <w:rsid w:val="00D5120C"/>
    <w:rsid w:val="00D516D6"/>
    <w:rsid w:val="00D52C99"/>
    <w:rsid w:val="00D536B0"/>
    <w:rsid w:val="00D54289"/>
    <w:rsid w:val="00D54728"/>
    <w:rsid w:val="00D54C60"/>
    <w:rsid w:val="00D57205"/>
    <w:rsid w:val="00D57364"/>
    <w:rsid w:val="00D57B16"/>
    <w:rsid w:val="00D57B3E"/>
    <w:rsid w:val="00D64BE1"/>
    <w:rsid w:val="00D64D02"/>
    <w:rsid w:val="00D64D43"/>
    <w:rsid w:val="00D65E4D"/>
    <w:rsid w:val="00D661A7"/>
    <w:rsid w:val="00D6643D"/>
    <w:rsid w:val="00D673E0"/>
    <w:rsid w:val="00D67F32"/>
    <w:rsid w:val="00D7014C"/>
    <w:rsid w:val="00D711FC"/>
    <w:rsid w:val="00D7171D"/>
    <w:rsid w:val="00D71FAB"/>
    <w:rsid w:val="00D7220C"/>
    <w:rsid w:val="00D72E99"/>
    <w:rsid w:val="00D731D9"/>
    <w:rsid w:val="00D734FF"/>
    <w:rsid w:val="00D73CEB"/>
    <w:rsid w:val="00D74179"/>
    <w:rsid w:val="00D7433B"/>
    <w:rsid w:val="00D7472A"/>
    <w:rsid w:val="00D7560C"/>
    <w:rsid w:val="00D7606F"/>
    <w:rsid w:val="00D761BB"/>
    <w:rsid w:val="00D761FF"/>
    <w:rsid w:val="00D77D53"/>
    <w:rsid w:val="00D82569"/>
    <w:rsid w:val="00D82E5E"/>
    <w:rsid w:val="00D830A5"/>
    <w:rsid w:val="00D8347F"/>
    <w:rsid w:val="00D852F2"/>
    <w:rsid w:val="00D85A2E"/>
    <w:rsid w:val="00D87432"/>
    <w:rsid w:val="00D875A1"/>
    <w:rsid w:val="00D903BA"/>
    <w:rsid w:val="00D904B3"/>
    <w:rsid w:val="00D90ED7"/>
    <w:rsid w:val="00D91DCF"/>
    <w:rsid w:val="00D91F92"/>
    <w:rsid w:val="00D91FDA"/>
    <w:rsid w:val="00D92525"/>
    <w:rsid w:val="00D943D0"/>
    <w:rsid w:val="00D94ECF"/>
    <w:rsid w:val="00D9563D"/>
    <w:rsid w:val="00D9650C"/>
    <w:rsid w:val="00D97278"/>
    <w:rsid w:val="00D974AD"/>
    <w:rsid w:val="00D97D7D"/>
    <w:rsid w:val="00DA0FDB"/>
    <w:rsid w:val="00DA11CE"/>
    <w:rsid w:val="00DA179C"/>
    <w:rsid w:val="00DA1ABA"/>
    <w:rsid w:val="00DA2992"/>
    <w:rsid w:val="00DA2D30"/>
    <w:rsid w:val="00DA3348"/>
    <w:rsid w:val="00DA38A7"/>
    <w:rsid w:val="00DA437A"/>
    <w:rsid w:val="00DA447C"/>
    <w:rsid w:val="00DA4EE0"/>
    <w:rsid w:val="00DA58D9"/>
    <w:rsid w:val="00DA5B5F"/>
    <w:rsid w:val="00DA5BDA"/>
    <w:rsid w:val="00DA5DEC"/>
    <w:rsid w:val="00DA638A"/>
    <w:rsid w:val="00DA720A"/>
    <w:rsid w:val="00DA7655"/>
    <w:rsid w:val="00DA7CA8"/>
    <w:rsid w:val="00DA7DE4"/>
    <w:rsid w:val="00DB05F1"/>
    <w:rsid w:val="00DB103C"/>
    <w:rsid w:val="00DB11A0"/>
    <w:rsid w:val="00DB241B"/>
    <w:rsid w:val="00DB2851"/>
    <w:rsid w:val="00DB2AF2"/>
    <w:rsid w:val="00DB4BC2"/>
    <w:rsid w:val="00DB4BEC"/>
    <w:rsid w:val="00DB5211"/>
    <w:rsid w:val="00DB5403"/>
    <w:rsid w:val="00DB5E9C"/>
    <w:rsid w:val="00DB64E7"/>
    <w:rsid w:val="00DC07FE"/>
    <w:rsid w:val="00DC0DDE"/>
    <w:rsid w:val="00DC112F"/>
    <w:rsid w:val="00DC1A29"/>
    <w:rsid w:val="00DC1B34"/>
    <w:rsid w:val="00DC1B69"/>
    <w:rsid w:val="00DC28A0"/>
    <w:rsid w:val="00DC370F"/>
    <w:rsid w:val="00DC46AB"/>
    <w:rsid w:val="00DC4FF2"/>
    <w:rsid w:val="00DC642A"/>
    <w:rsid w:val="00DC69EA"/>
    <w:rsid w:val="00DC72D5"/>
    <w:rsid w:val="00DC7638"/>
    <w:rsid w:val="00DC7A56"/>
    <w:rsid w:val="00DD097F"/>
    <w:rsid w:val="00DD0F73"/>
    <w:rsid w:val="00DD107B"/>
    <w:rsid w:val="00DD1661"/>
    <w:rsid w:val="00DD1D96"/>
    <w:rsid w:val="00DD258B"/>
    <w:rsid w:val="00DD284B"/>
    <w:rsid w:val="00DD2B39"/>
    <w:rsid w:val="00DD2FD7"/>
    <w:rsid w:val="00DD4126"/>
    <w:rsid w:val="00DD45A6"/>
    <w:rsid w:val="00DD4A13"/>
    <w:rsid w:val="00DD5198"/>
    <w:rsid w:val="00DD5241"/>
    <w:rsid w:val="00DD57E0"/>
    <w:rsid w:val="00DD6002"/>
    <w:rsid w:val="00DD6C8E"/>
    <w:rsid w:val="00DD6E23"/>
    <w:rsid w:val="00DD768A"/>
    <w:rsid w:val="00DD7807"/>
    <w:rsid w:val="00DD79E1"/>
    <w:rsid w:val="00DD7A2D"/>
    <w:rsid w:val="00DE024C"/>
    <w:rsid w:val="00DE0A6B"/>
    <w:rsid w:val="00DE1972"/>
    <w:rsid w:val="00DE1D7B"/>
    <w:rsid w:val="00DE25DD"/>
    <w:rsid w:val="00DE29F4"/>
    <w:rsid w:val="00DE2FC0"/>
    <w:rsid w:val="00DE3868"/>
    <w:rsid w:val="00DE45C6"/>
    <w:rsid w:val="00DE4963"/>
    <w:rsid w:val="00DE5502"/>
    <w:rsid w:val="00DE564C"/>
    <w:rsid w:val="00DE59D8"/>
    <w:rsid w:val="00DE68E6"/>
    <w:rsid w:val="00DE7011"/>
    <w:rsid w:val="00DE7F3C"/>
    <w:rsid w:val="00DF0738"/>
    <w:rsid w:val="00DF0A2A"/>
    <w:rsid w:val="00DF2214"/>
    <w:rsid w:val="00DF2EB0"/>
    <w:rsid w:val="00DF32D3"/>
    <w:rsid w:val="00DF3A29"/>
    <w:rsid w:val="00DF3B90"/>
    <w:rsid w:val="00DF3F68"/>
    <w:rsid w:val="00DF4473"/>
    <w:rsid w:val="00DF481D"/>
    <w:rsid w:val="00DF498A"/>
    <w:rsid w:val="00E00657"/>
    <w:rsid w:val="00E0085C"/>
    <w:rsid w:val="00E00DBF"/>
    <w:rsid w:val="00E01048"/>
    <w:rsid w:val="00E01977"/>
    <w:rsid w:val="00E02502"/>
    <w:rsid w:val="00E026CE"/>
    <w:rsid w:val="00E02F54"/>
    <w:rsid w:val="00E0344C"/>
    <w:rsid w:val="00E0384C"/>
    <w:rsid w:val="00E04138"/>
    <w:rsid w:val="00E0525F"/>
    <w:rsid w:val="00E05BD4"/>
    <w:rsid w:val="00E05D0E"/>
    <w:rsid w:val="00E05FA3"/>
    <w:rsid w:val="00E06B3F"/>
    <w:rsid w:val="00E06DD6"/>
    <w:rsid w:val="00E0723C"/>
    <w:rsid w:val="00E07809"/>
    <w:rsid w:val="00E07CE6"/>
    <w:rsid w:val="00E07D61"/>
    <w:rsid w:val="00E07FA1"/>
    <w:rsid w:val="00E109E8"/>
    <w:rsid w:val="00E10DB4"/>
    <w:rsid w:val="00E1137D"/>
    <w:rsid w:val="00E1159D"/>
    <w:rsid w:val="00E1180B"/>
    <w:rsid w:val="00E12608"/>
    <w:rsid w:val="00E134D7"/>
    <w:rsid w:val="00E13B54"/>
    <w:rsid w:val="00E13D93"/>
    <w:rsid w:val="00E14194"/>
    <w:rsid w:val="00E141E8"/>
    <w:rsid w:val="00E142D4"/>
    <w:rsid w:val="00E142E5"/>
    <w:rsid w:val="00E14955"/>
    <w:rsid w:val="00E202EC"/>
    <w:rsid w:val="00E2081E"/>
    <w:rsid w:val="00E20AE5"/>
    <w:rsid w:val="00E20D75"/>
    <w:rsid w:val="00E21722"/>
    <w:rsid w:val="00E23632"/>
    <w:rsid w:val="00E243E1"/>
    <w:rsid w:val="00E24495"/>
    <w:rsid w:val="00E24BFA"/>
    <w:rsid w:val="00E25479"/>
    <w:rsid w:val="00E2559C"/>
    <w:rsid w:val="00E2591B"/>
    <w:rsid w:val="00E25BE9"/>
    <w:rsid w:val="00E25CBE"/>
    <w:rsid w:val="00E27CF1"/>
    <w:rsid w:val="00E3005E"/>
    <w:rsid w:val="00E30FBE"/>
    <w:rsid w:val="00E310DE"/>
    <w:rsid w:val="00E317D7"/>
    <w:rsid w:val="00E31C5A"/>
    <w:rsid w:val="00E32C83"/>
    <w:rsid w:val="00E33179"/>
    <w:rsid w:val="00E3492F"/>
    <w:rsid w:val="00E34DC3"/>
    <w:rsid w:val="00E34E0A"/>
    <w:rsid w:val="00E34E44"/>
    <w:rsid w:val="00E34E7C"/>
    <w:rsid w:val="00E35B3F"/>
    <w:rsid w:val="00E365A3"/>
    <w:rsid w:val="00E36DE0"/>
    <w:rsid w:val="00E402DC"/>
    <w:rsid w:val="00E404BC"/>
    <w:rsid w:val="00E410D9"/>
    <w:rsid w:val="00E41CF5"/>
    <w:rsid w:val="00E43057"/>
    <w:rsid w:val="00E433C6"/>
    <w:rsid w:val="00E44DA3"/>
    <w:rsid w:val="00E44E05"/>
    <w:rsid w:val="00E4508B"/>
    <w:rsid w:val="00E45C59"/>
    <w:rsid w:val="00E4711F"/>
    <w:rsid w:val="00E50230"/>
    <w:rsid w:val="00E51F94"/>
    <w:rsid w:val="00E520F4"/>
    <w:rsid w:val="00E528C4"/>
    <w:rsid w:val="00E52ACF"/>
    <w:rsid w:val="00E52C64"/>
    <w:rsid w:val="00E52ED2"/>
    <w:rsid w:val="00E5377C"/>
    <w:rsid w:val="00E53AE0"/>
    <w:rsid w:val="00E53BE9"/>
    <w:rsid w:val="00E54F19"/>
    <w:rsid w:val="00E557CB"/>
    <w:rsid w:val="00E55FA6"/>
    <w:rsid w:val="00E56743"/>
    <w:rsid w:val="00E56C1E"/>
    <w:rsid w:val="00E572FD"/>
    <w:rsid w:val="00E5769D"/>
    <w:rsid w:val="00E57C1A"/>
    <w:rsid w:val="00E60258"/>
    <w:rsid w:val="00E612F6"/>
    <w:rsid w:val="00E615C9"/>
    <w:rsid w:val="00E61BB3"/>
    <w:rsid w:val="00E61CC1"/>
    <w:rsid w:val="00E61D38"/>
    <w:rsid w:val="00E61D4A"/>
    <w:rsid w:val="00E629A9"/>
    <w:rsid w:val="00E62D83"/>
    <w:rsid w:val="00E636DB"/>
    <w:rsid w:val="00E6380E"/>
    <w:rsid w:val="00E63A4E"/>
    <w:rsid w:val="00E63C88"/>
    <w:rsid w:val="00E64D46"/>
    <w:rsid w:val="00E66073"/>
    <w:rsid w:val="00E678DF"/>
    <w:rsid w:val="00E67908"/>
    <w:rsid w:val="00E67BB8"/>
    <w:rsid w:val="00E71BBA"/>
    <w:rsid w:val="00E71BC6"/>
    <w:rsid w:val="00E71E0E"/>
    <w:rsid w:val="00E71E8B"/>
    <w:rsid w:val="00E72E80"/>
    <w:rsid w:val="00E7345F"/>
    <w:rsid w:val="00E7425F"/>
    <w:rsid w:val="00E750C1"/>
    <w:rsid w:val="00E757CB"/>
    <w:rsid w:val="00E76178"/>
    <w:rsid w:val="00E762C1"/>
    <w:rsid w:val="00E766D1"/>
    <w:rsid w:val="00E76839"/>
    <w:rsid w:val="00E77009"/>
    <w:rsid w:val="00E77591"/>
    <w:rsid w:val="00E77C3D"/>
    <w:rsid w:val="00E77C4A"/>
    <w:rsid w:val="00E80C77"/>
    <w:rsid w:val="00E80FEB"/>
    <w:rsid w:val="00E821E0"/>
    <w:rsid w:val="00E823F6"/>
    <w:rsid w:val="00E827CC"/>
    <w:rsid w:val="00E82EB8"/>
    <w:rsid w:val="00E84430"/>
    <w:rsid w:val="00E8462A"/>
    <w:rsid w:val="00E84B65"/>
    <w:rsid w:val="00E85A46"/>
    <w:rsid w:val="00E85DE8"/>
    <w:rsid w:val="00E85EEE"/>
    <w:rsid w:val="00E869E2"/>
    <w:rsid w:val="00E87360"/>
    <w:rsid w:val="00E925CC"/>
    <w:rsid w:val="00E92ED4"/>
    <w:rsid w:val="00E93B62"/>
    <w:rsid w:val="00E93C28"/>
    <w:rsid w:val="00E95008"/>
    <w:rsid w:val="00E9515B"/>
    <w:rsid w:val="00E951EC"/>
    <w:rsid w:val="00E9547D"/>
    <w:rsid w:val="00E9576F"/>
    <w:rsid w:val="00E97AD9"/>
    <w:rsid w:val="00EA0E7B"/>
    <w:rsid w:val="00EA1385"/>
    <w:rsid w:val="00EA15EF"/>
    <w:rsid w:val="00EA1764"/>
    <w:rsid w:val="00EA342C"/>
    <w:rsid w:val="00EA383C"/>
    <w:rsid w:val="00EA4886"/>
    <w:rsid w:val="00EA4FF7"/>
    <w:rsid w:val="00EA5907"/>
    <w:rsid w:val="00EA73FC"/>
    <w:rsid w:val="00EA7557"/>
    <w:rsid w:val="00EA7A52"/>
    <w:rsid w:val="00EB004F"/>
    <w:rsid w:val="00EB0779"/>
    <w:rsid w:val="00EB1352"/>
    <w:rsid w:val="00EB1D84"/>
    <w:rsid w:val="00EB23E7"/>
    <w:rsid w:val="00EB2554"/>
    <w:rsid w:val="00EB2B10"/>
    <w:rsid w:val="00EB33AB"/>
    <w:rsid w:val="00EB3E13"/>
    <w:rsid w:val="00EB5861"/>
    <w:rsid w:val="00EB5D4E"/>
    <w:rsid w:val="00EB731B"/>
    <w:rsid w:val="00EB7740"/>
    <w:rsid w:val="00EC0B53"/>
    <w:rsid w:val="00EC0C28"/>
    <w:rsid w:val="00EC0CFF"/>
    <w:rsid w:val="00EC2A44"/>
    <w:rsid w:val="00EC2AB6"/>
    <w:rsid w:val="00EC2B45"/>
    <w:rsid w:val="00EC2B77"/>
    <w:rsid w:val="00EC33C1"/>
    <w:rsid w:val="00EC4293"/>
    <w:rsid w:val="00EC4328"/>
    <w:rsid w:val="00EC55F6"/>
    <w:rsid w:val="00EC697A"/>
    <w:rsid w:val="00EC71B9"/>
    <w:rsid w:val="00EC75E4"/>
    <w:rsid w:val="00EC75E7"/>
    <w:rsid w:val="00EC768B"/>
    <w:rsid w:val="00EC7E61"/>
    <w:rsid w:val="00ED0F05"/>
    <w:rsid w:val="00ED1391"/>
    <w:rsid w:val="00ED173F"/>
    <w:rsid w:val="00ED1E82"/>
    <w:rsid w:val="00ED23C6"/>
    <w:rsid w:val="00ED3555"/>
    <w:rsid w:val="00ED4134"/>
    <w:rsid w:val="00ED5787"/>
    <w:rsid w:val="00ED6301"/>
    <w:rsid w:val="00ED7161"/>
    <w:rsid w:val="00ED79FA"/>
    <w:rsid w:val="00EE11BF"/>
    <w:rsid w:val="00EE1852"/>
    <w:rsid w:val="00EE1BC4"/>
    <w:rsid w:val="00EE1FD5"/>
    <w:rsid w:val="00EE29EC"/>
    <w:rsid w:val="00EE3609"/>
    <w:rsid w:val="00EE3779"/>
    <w:rsid w:val="00EE4D92"/>
    <w:rsid w:val="00EE51C3"/>
    <w:rsid w:val="00EE5FE1"/>
    <w:rsid w:val="00EF00BC"/>
    <w:rsid w:val="00EF0139"/>
    <w:rsid w:val="00EF056B"/>
    <w:rsid w:val="00EF0B82"/>
    <w:rsid w:val="00EF1A5D"/>
    <w:rsid w:val="00EF284D"/>
    <w:rsid w:val="00EF3461"/>
    <w:rsid w:val="00EF352A"/>
    <w:rsid w:val="00EF36DF"/>
    <w:rsid w:val="00EF39AB"/>
    <w:rsid w:val="00EF3A0B"/>
    <w:rsid w:val="00EF3B68"/>
    <w:rsid w:val="00EF3CBC"/>
    <w:rsid w:val="00EF4343"/>
    <w:rsid w:val="00EF4BC4"/>
    <w:rsid w:val="00EF53F5"/>
    <w:rsid w:val="00EF5CD1"/>
    <w:rsid w:val="00EF6DBA"/>
    <w:rsid w:val="00EF7827"/>
    <w:rsid w:val="00EF7847"/>
    <w:rsid w:val="00F003F2"/>
    <w:rsid w:val="00F0105B"/>
    <w:rsid w:val="00F0180B"/>
    <w:rsid w:val="00F0229B"/>
    <w:rsid w:val="00F03586"/>
    <w:rsid w:val="00F039E5"/>
    <w:rsid w:val="00F03B75"/>
    <w:rsid w:val="00F03ED5"/>
    <w:rsid w:val="00F044AE"/>
    <w:rsid w:val="00F04546"/>
    <w:rsid w:val="00F045BC"/>
    <w:rsid w:val="00F0483D"/>
    <w:rsid w:val="00F05D7B"/>
    <w:rsid w:val="00F05EA5"/>
    <w:rsid w:val="00F05FBD"/>
    <w:rsid w:val="00F061AD"/>
    <w:rsid w:val="00F07449"/>
    <w:rsid w:val="00F10B15"/>
    <w:rsid w:val="00F1180F"/>
    <w:rsid w:val="00F11817"/>
    <w:rsid w:val="00F119D6"/>
    <w:rsid w:val="00F11DBB"/>
    <w:rsid w:val="00F11ED9"/>
    <w:rsid w:val="00F12080"/>
    <w:rsid w:val="00F12168"/>
    <w:rsid w:val="00F124F4"/>
    <w:rsid w:val="00F12E93"/>
    <w:rsid w:val="00F12EE2"/>
    <w:rsid w:val="00F12FA8"/>
    <w:rsid w:val="00F130FD"/>
    <w:rsid w:val="00F13624"/>
    <w:rsid w:val="00F137E7"/>
    <w:rsid w:val="00F15E6B"/>
    <w:rsid w:val="00F160F4"/>
    <w:rsid w:val="00F17CC9"/>
    <w:rsid w:val="00F17D7D"/>
    <w:rsid w:val="00F20130"/>
    <w:rsid w:val="00F212F7"/>
    <w:rsid w:val="00F22DF9"/>
    <w:rsid w:val="00F237CF"/>
    <w:rsid w:val="00F238D0"/>
    <w:rsid w:val="00F24230"/>
    <w:rsid w:val="00F243F2"/>
    <w:rsid w:val="00F2675B"/>
    <w:rsid w:val="00F26B8B"/>
    <w:rsid w:val="00F26F80"/>
    <w:rsid w:val="00F275E3"/>
    <w:rsid w:val="00F27F45"/>
    <w:rsid w:val="00F3033A"/>
    <w:rsid w:val="00F30C4A"/>
    <w:rsid w:val="00F3144D"/>
    <w:rsid w:val="00F31A66"/>
    <w:rsid w:val="00F3231B"/>
    <w:rsid w:val="00F338A7"/>
    <w:rsid w:val="00F33B19"/>
    <w:rsid w:val="00F33B6C"/>
    <w:rsid w:val="00F3412D"/>
    <w:rsid w:val="00F34169"/>
    <w:rsid w:val="00F346C2"/>
    <w:rsid w:val="00F34AA6"/>
    <w:rsid w:val="00F35D7E"/>
    <w:rsid w:val="00F35F49"/>
    <w:rsid w:val="00F3638A"/>
    <w:rsid w:val="00F37335"/>
    <w:rsid w:val="00F377BF"/>
    <w:rsid w:val="00F401ED"/>
    <w:rsid w:val="00F405E0"/>
    <w:rsid w:val="00F40DE7"/>
    <w:rsid w:val="00F40F1F"/>
    <w:rsid w:val="00F41D0C"/>
    <w:rsid w:val="00F41E8B"/>
    <w:rsid w:val="00F41EDE"/>
    <w:rsid w:val="00F439CA"/>
    <w:rsid w:val="00F44004"/>
    <w:rsid w:val="00F44770"/>
    <w:rsid w:val="00F45EAE"/>
    <w:rsid w:val="00F50038"/>
    <w:rsid w:val="00F51AB8"/>
    <w:rsid w:val="00F51C7D"/>
    <w:rsid w:val="00F51CC6"/>
    <w:rsid w:val="00F5229F"/>
    <w:rsid w:val="00F524B8"/>
    <w:rsid w:val="00F52926"/>
    <w:rsid w:val="00F53CC0"/>
    <w:rsid w:val="00F546AE"/>
    <w:rsid w:val="00F54983"/>
    <w:rsid w:val="00F5505B"/>
    <w:rsid w:val="00F553C4"/>
    <w:rsid w:val="00F55AD0"/>
    <w:rsid w:val="00F55DFE"/>
    <w:rsid w:val="00F56EE7"/>
    <w:rsid w:val="00F60034"/>
    <w:rsid w:val="00F60043"/>
    <w:rsid w:val="00F60588"/>
    <w:rsid w:val="00F6089F"/>
    <w:rsid w:val="00F60D72"/>
    <w:rsid w:val="00F61021"/>
    <w:rsid w:val="00F62AFC"/>
    <w:rsid w:val="00F62B9F"/>
    <w:rsid w:val="00F641B0"/>
    <w:rsid w:val="00F64D14"/>
    <w:rsid w:val="00F64E83"/>
    <w:rsid w:val="00F718B4"/>
    <w:rsid w:val="00F71902"/>
    <w:rsid w:val="00F72344"/>
    <w:rsid w:val="00F725CF"/>
    <w:rsid w:val="00F7272E"/>
    <w:rsid w:val="00F73FAA"/>
    <w:rsid w:val="00F74592"/>
    <w:rsid w:val="00F7537D"/>
    <w:rsid w:val="00F75C62"/>
    <w:rsid w:val="00F7666C"/>
    <w:rsid w:val="00F80524"/>
    <w:rsid w:val="00F812DE"/>
    <w:rsid w:val="00F81368"/>
    <w:rsid w:val="00F8148D"/>
    <w:rsid w:val="00F81A68"/>
    <w:rsid w:val="00F81C1C"/>
    <w:rsid w:val="00F81C8F"/>
    <w:rsid w:val="00F81EA7"/>
    <w:rsid w:val="00F821F5"/>
    <w:rsid w:val="00F82440"/>
    <w:rsid w:val="00F828C6"/>
    <w:rsid w:val="00F83461"/>
    <w:rsid w:val="00F84108"/>
    <w:rsid w:val="00F84640"/>
    <w:rsid w:val="00F84887"/>
    <w:rsid w:val="00F848A8"/>
    <w:rsid w:val="00F852CE"/>
    <w:rsid w:val="00F8584D"/>
    <w:rsid w:val="00F861FD"/>
    <w:rsid w:val="00F8653C"/>
    <w:rsid w:val="00F86B94"/>
    <w:rsid w:val="00F86BBB"/>
    <w:rsid w:val="00F873CC"/>
    <w:rsid w:val="00F8747C"/>
    <w:rsid w:val="00F87BF8"/>
    <w:rsid w:val="00F91801"/>
    <w:rsid w:val="00F94626"/>
    <w:rsid w:val="00F947C1"/>
    <w:rsid w:val="00F95012"/>
    <w:rsid w:val="00F951BC"/>
    <w:rsid w:val="00F961CE"/>
    <w:rsid w:val="00F96EE3"/>
    <w:rsid w:val="00F972F1"/>
    <w:rsid w:val="00F9740B"/>
    <w:rsid w:val="00F97466"/>
    <w:rsid w:val="00F97759"/>
    <w:rsid w:val="00F979CF"/>
    <w:rsid w:val="00FA010C"/>
    <w:rsid w:val="00FA0734"/>
    <w:rsid w:val="00FA0AD0"/>
    <w:rsid w:val="00FA0B23"/>
    <w:rsid w:val="00FA0B4F"/>
    <w:rsid w:val="00FA1340"/>
    <w:rsid w:val="00FA14FB"/>
    <w:rsid w:val="00FA15A1"/>
    <w:rsid w:val="00FA2340"/>
    <w:rsid w:val="00FA2724"/>
    <w:rsid w:val="00FA2856"/>
    <w:rsid w:val="00FA2FA2"/>
    <w:rsid w:val="00FA3115"/>
    <w:rsid w:val="00FA36C5"/>
    <w:rsid w:val="00FA3AF4"/>
    <w:rsid w:val="00FA4683"/>
    <w:rsid w:val="00FA46F3"/>
    <w:rsid w:val="00FA4F76"/>
    <w:rsid w:val="00FA579C"/>
    <w:rsid w:val="00FA59F4"/>
    <w:rsid w:val="00FA5CD7"/>
    <w:rsid w:val="00FA5DD5"/>
    <w:rsid w:val="00FA6240"/>
    <w:rsid w:val="00FA68D1"/>
    <w:rsid w:val="00FA7678"/>
    <w:rsid w:val="00FB0036"/>
    <w:rsid w:val="00FB14E9"/>
    <w:rsid w:val="00FB18AC"/>
    <w:rsid w:val="00FB22B2"/>
    <w:rsid w:val="00FB31AC"/>
    <w:rsid w:val="00FB3DF9"/>
    <w:rsid w:val="00FB52BB"/>
    <w:rsid w:val="00FB562F"/>
    <w:rsid w:val="00FB5C72"/>
    <w:rsid w:val="00FB5EB8"/>
    <w:rsid w:val="00FB5F4B"/>
    <w:rsid w:val="00FB735C"/>
    <w:rsid w:val="00FB74A4"/>
    <w:rsid w:val="00FB7B6D"/>
    <w:rsid w:val="00FC02CD"/>
    <w:rsid w:val="00FC03DC"/>
    <w:rsid w:val="00FC1469"/>
    <w:rsid w:val="00FC14F5"/>
    <w:rsid w:val="00FC1C0D"/>
    <w:rsid w:val="00FC211C"/>
    <w:rsid w:val="00FC3884"/>
    <w:rsid w:val="00FC4842"/>
    <w:rsid w:val="00FC48AF"/>
    <w:rsid w:val="00FC525E"/>
    <w:rsid w:val="00FC5406"/>
    <w:rsid w:val="00FC698F"/>
    <w:rsid w:val="00FC71CA"/>
    <w:rsid w:val="00FD0066"/>
    <w:rsid w:val="00FD030F"/>
    <w:rsid w:val="00FD22CD"/>
    <w:rsid w:val="00FD30FD"/>
    <w:rsid w:val="00FD3102"/>
    <w:rsid w:val="00FD3FF9"/>
    <w:rsid w:val="00FD4765"/>
    <w:rsid w:val="00FD502D"/>
    <w:rsid w:val="00FD5B48"/>
    <w:rsid w:val="00FD5BE1"/>
    <w:rsid w:val="00FD760F"/>
    <w:rsid w:val="00FE05EF"/>
    <w:rsid w:val="00FE0BB4"/>
    <w:rsid w:val="00FE1BE3"/>
    <w:rsid w:val="00FE2547"/>
    <w:rsid w:val="00FE2CD7"/>
    <w:rsid w:val="00FE31B6"/>
    <w:rsid w:val="00FE3C91"/>
    <w:rsid w:val="00FE3CD5"/>
    <w:rsid w:val="00FE4BF9"/>
    <w:rsid w:val="00FE5152"/>
    <w:rsid w:val="00FE539D"/>
    <w:rsid w:val="00FE6A2A"/>
    <w:rsid w:val="00FE6AEC"/>
    <w:rsid w:val="00FE6FB8"/>
    <w:rsid w:val="00FE7805"/>
    <w:rsid w:val="00FF11FB"/>
    <w:rsid w:val="00FF14A2"/>
    <w:rsid w:val="00FF1A54"/>
    <w:rsid w:val="00FF2158"/>
    <w:rsid w:val="00FF22F9"/>
    <w:rsid w:val="00FF249F"/>
    <w:rsid w:val="00FF266D"/>
    <w:rsid w:val="00FF35DA"/>
    <w:rsid w:val="00FF3A9F"/>
    <w:rsid w:val="00FF3FB5"/>
    <w:rsid w:val="00FF4C63"/>
    <w:rsid w:val="00FF5732"/>
    <w:rsid w:val="00FF667F"/>
    <w:rsid w:val="00FF6714"/>
    <w:rsid w:val="00FF672B"/>
    <w:rsid w:val="00FF7C73"/>
    <w:rsid w:val="00FF7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9579C"/>
  <w15:docId w15:val="{15DDE20C-6AE9-405D-961E-059208E90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A15E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character" w:customStyle="1" w:styleId="a-size-large">
    <w:name w:val="a-size-large"/>
    <w:basedOn w:val="DefaultParagraphFont"/>
    <w:rsid w:val="003D73C1"/>
  </w:style>
  <w:style w:type="character" w:customStyle="1" w:styleId="apple-converted-space">
    <w:name w:val="apple-converted-space"/>
    <w:basedOn w:val="DefaultParagraphFont"/>
    <w:rsid w:val="003D73C1"/>
  </w:style>
  <w:style w:type="table" w:styleId="TableGrid">
    <w:name w:val="Table Grid"/>
    <w:basedOn w:val="TableNormal"/>
    <w:uiPriority w:val="59"/>
    <w:rsid w:val="00D1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A15EF"/>
    <w:rPr>
      <w:rFonts w:asciiTheme="majorHAnsi" w:eastAsiaTheme="majorEastAsia" w:hAnsiTheme="majorHAnsi" w:cstheme="majorBidi"/>
      <w:b/>
      <w:bCs/>
      <w:color w:val="4F81BD" w:themeColor="accent1"/>
    </w:rPr>
  </w:style>
  <w:style w:type="character" w:styleId="FollowedHyperlink">
    <w:name w:val="FollowedHyperlink"/>
    <w:basedOn w:val="DefaultParagraphFont"/>
    <w:uiPriority w:val="99"/>
    <w:semiHidden/>
    <w:unhideWhenUsed/>
    <w:rsid w:val="009767DE"/>
    <w:rPr>
      <w:color w:val="800080" w:themeColor="followedHyperlink"/>
      <w:u w:val="single"/>
    </w:rPr>
  </w:style>
  <w:style w:type="table" w:styleId="LightShading-Accent1">
    <w:name w:val="Light Shading Accent 1"/>
    <w:basedOn w:val="TableNormal"/>
    <w:uiPriority w:val="60"/>
    <w:rsid w:val="008C6FAA"/>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5">
    <w:name w:val="Light Shading Accent 5"/>
    <w:basedOn w:val="TableNormal"/>
    <w:uiPriority w:val="60"/>
    <w:rsid w:val="003D2796"/>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4">
    <w:name w:val="Light Shading Accent 4"/>
    <w:basedOn w:val="TableNormal"/>
    <w:uiPriority w:val="60"/>
    <w:rsid w:val="00214220"/>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NormalWeb">
    <w:name w:val="Normal (Web)"/>
    <w:basedOn w:val="Normal"/>
    <w:uiPriority w:val="99"/>
    <w:semiHidden/>
    <w:unhideWhenUsed/>
    <w:rsid w:val="00800B7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2-Accent5">
    <w:name w:val="Grid Table 2 Accent 5"/>
    <w:basedOn w:val="TableNormal"/>
    <w:uiPriority w:val="47"/>
    <w:rsid w:val="006E2B42"/>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5">
    <w:name w:val="Grid Table 4 Accent 5"/>
    <w:basedOn w:val="TableNormal"/>
    <w:uiPriority w:val="49"/>
    <w:rsid w:val="006E2B42"/>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3-Accent5">
    <w:name w:val="Grid Table 3 Accent 5"/>
    <w:basedOn w:val="TableNormal"/>
    <w:uiPriority w:val="48"/>
    <w:rsid w:val="006E2B42"/>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GridTable6Colorful-Accent5">
    <w:name w:val="Grid Table 6 Colorful Accent 5"/>
    <w:basedOn w:val="TableNormal"/>
    <w:uiPriority w:val="51"/>
    <w:rsid w:val="006E2B42"/>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UnresolvedMention">
    <w:name w:val="Unresolved Mention"/>
    <w:basedOn w:val="DefaultParagraphFont"/>
    <w:uiPriority w:val="99"/>
    <w:semiHidden/>
    <w:unhideWhenUsed/>
    <w:rsid w:val="00443701"/>
    <w:rPr>
      <w:color w:val="808080"/>
      <w:shd w:val="clear" w:color="auto" w:fill="E6E6E6"/>
    </w:rPr>
  </w:style>
  <w:style w:type="table" w:styleId="PlainTable4">
    <w:name w:val="Plain Table 4"/>
    <w:basedOn w:val="TableNormal"/>
    <w:uiPriority w:val="44"/>
    <w:rsid w:val="009B3E1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9B3E1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9B3E1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1">
    <w:name w:val="Grid Table 3 Accent 1"/>
    <w:basedOn w:val="TableNormal"/>
    <w:uiPriority w:val="48"/>
    <w:rsid w:val="009B3E1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5Dark-Accent1">
    <w:name w:val="Grid Table 5 Dark Accent 1"/>
    <w:basedOn w:val="TableNormal"/>
    <w:uiPriority w:val="50"/>
    <w:rsid w:val="009B3E1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9B3E1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label">
    <w:name w:val="label"/>
    <w:basedOn w:val="DefaultParagraphFont"/>
    <w:rsid w:val="00F17CC9"/>
  </w:style>
  <w:style w:type="character" w:styleId="Strong">
    <w:name w:val="Strong"/>
    <w:basedOn w:val="DefaultParagraphFont"/>
    <w:uiPriority w:val="22"/>
    <w:qFormat/>
    <w:rsid w:val="00F17CC9"/>
    <w:rPr>
      <w:b/>
      <w:bCs/>
    </w:rPr>
  </w:style>
  <w:style w:type="table" w:styleId="PlainTable5">
    <w:name w:val="Plain Table 5"/>
    <w:basedOn w:val="TableNormal"/>
    <w:uiPriority w:val="45"/>
    <w:rsid w:val="00054E7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5">
    <w:name w:val="Grid Table 1 Light Accent 5"/>
    <w:basedOn w:val="TableNormal"/>
    <w:uiPriority w:val="46"/>
    <w:rsid w:val="00C749FC"/>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11485">
      <w:bodyDiv w:val="1"/>
      <w:marLeft w:val="0"/>
      <w:marRight w:val="0"/>
      <w:marTop w:val="0"/>
      <w:marBottom w:val="0"/>
      <w:divBdr>
        <w:top w:val="none" w:sz="0" w:space="0" w:color="auto"/>
        <w:left w:val="none" w:sz="0" w:space="0" w:color="auto"/>
        <w:bottom w:val="none" w:sz="0" w:space="0" w:color="auto"/>
        <w:right w:val="none" w:sz="0" w:space="0" w:color="auto"/>
      </w:divBdr>
    </w:div>
    <w:div w:id="16658603">
      <w:bodyDiv w:val="1"/>
      <w:marLeft w:val="0"/>
      <w:marRight w:val="0"/>
      <w:marTop w:val="0"/>
      <w:marBottom w:val="0"/>
      <w:divBdr>
        <w:top w:val="none" w:sz="0" w:space="0" w:color="auto"/>
        <w:left w:val="none" w:sz="0" w:space="0" w:color="auto"/>
        <w:bottom w:val="none" w:sz="0" w:space="0" w:color="auto"/>
        <w:right w:val="none" w:sz="0" w:space="0" w:color="auto"/>
      </w:divBdr>
    </w:div>
    <w:div w:id="20711640">
      <w:bodyDiv w:val="1"/>
      <w:marLeft w:val="0"/>
      <w:marRight w:val="0"/>
      <w:marTop w:val="0"/>
      <w:marBottom w:val="0"/>
      <w:divBdr>
        <w:top w:val="none" w:sz="0" w:space="0" w:color="auto"/>
        <w:left w:val="none" w:sz="0" w:space="0" w:color="auto"/>
        <w:bottom w:val="none" w:sz="0" w:space="0" w:color="auto"/>
        <w:right w:val="none" w:sz="0" w:space="0" w:color="auto"/>
      </w:divBdr>
      <w:divsChild>
        <w:div w:id="1401175852">
          <w:marLeft w:val="547"/>
          <w:marRight w:val="0"/>
          <w:marTop w:val="173"/>
          <w:marBottom w:val="0"/>
          <w:divBdr>
            <w:top w:val="none" w:sz="0" w:space="0" w:color="auto"/>
            <w:left w:val="none" w:sz="0" w:space="0" w:color="auto"/>
            <w:bottom w:val="none" w:sz="0" w:space="0" w:color="auto"/>
            <w:right w:val="none" w:sz="0" w:space="0" w:color="auto"/>
          </w:divBdr>
        </w:div>
        <w:div w:id="599416404">
          <w:marLeft w:val="547"/>
          <w:marRight w:val="0"/>
          <w:marTop w:val="173"/>
          <w:marBottom w:val="0"/>
          <w:divBdr>
            <w:top w:val="none" w:sz="0" w:space="0" w:color="auto"/>
            <w:left w:val="none" w:sz="0" w:space="0" w:color="auto"/>
            <w:bottom w:val="none" w:sz="0" w:space="0" w:color="auto"/>
            <w:right w:val="none" w:sz="0" w:space="0" w:color="auto"/>
          </w:divBdr>
        </w:div>
        <w:div w:id="682241462">
          <w:marLeft w:val="547"/>
          <w:marRight w:val="0"/>
          <w:marTop w:val="173"/>
          <w:marBottom w:val="0"/>
          <w:divBdr>
            <w:top w:val="none" w:sz="0" w:space="0" w:color="auto"/>
            <w:left w:val="none" w:sz="0" w:space="0" w:color="auto"/>
            <w:bottom w:val="none" w:sz="0" w:space="0" w:color="auto"/>
            <w:right w:val="none" w:sz="0" w:space="0" w:color="auto"/>
          </w:divBdr>
        </w:div>
        <w:div w:id="288512018">
          <w:marLeft w:val="547"/>
          <w:marRight w:val="0"/>
          <w:marTop w:val="173"/>
          <w:marBottom w:val="0"/>
          <w:divBdr>
            <w:top w:val="none" w:sz="0" w:space="0" w:color="auto"/>
            <w:left w:val="none" w:sz="0" w:space="0" w:color="auto"/>
            <w:bottom w:val="none" w:sz="0" w:space="0" w:color="auto"/>
            <w:right w:val="none" w:sz="0" w:space="0" w:color="auto"/>
          </w:divBdr>
        </w:div>
        <w:div w:id="1205294066">
          <w:marLeft w:val="547"/>
          <w:marRight w:val="0"/>
          <w:marTop w:val="173"/>
          <w:marBottom w:val="0"/>
          <w:divBdr>
            <w:top w:val="none" w:sz="0" w:space="0" w:color="auto"/>
            <w:left w:val="none" w:sz="0" w:space="0" w:color="auto"/>
            <w:bottom w:val="none" w:sz="0" w:space="0" w:color="auto"/>
            <w:right w:val="none" w:sz="0" w:space="0" w:color="auto"/>
          </w:divBdr>
        </w:div>
      </w:divsChild>
    </w:div>
    <w:div w:id="54396280">
      <w:bodyDiv w:val="1"/>
      <w:marLeft w:val="0"/>
      <w:marRight w:val="0"/>
      <w:marTop w:val="0"/>
      <w:marBottom w:val="0"/>
      <w:divBdr>
        <w:top w:val="none" w:sz="0" w:space="0" w:color="auto"/>
        <w:left w:val="none" w:sz="0" w:space="0" w:color="auto"/>
        <w:bottom w:val="none" w:sz="0" w:space="0" w:color="auto"/>
        <w:right w:val="none" w:sz="0" w:space="0" w:color="auto"/>
      </w:divBdr>
    </w:div>
    <w:div w:id="66729906">
      <w:bodyDiv w:val="1"/>
      <w:marLeft w:val="0"/>
      <w:marRight w:val="0"/>
      <w:marTop w:val="0"/>
      <w:marBottom w:val="0"/>
      <w:divBdr>
        <w:top w:val="none" w:sz="0" w:space="0" w:color="auto"/>
        <w:left w:val="none" w:sz="0" w:space="0" w:color="auto"/>
        <w:bottom w:val="none" w:sz="0" w:space="0" w:color="auto"/>
        <w:right w:val="none" w:sz="0" w:space="0" w:color="auto"/>
      </w:divBdr>
      <w:divsChild>
        <w:div w:id="933636608">
          <w:marLeft w:val="547"/>
          <w:marRight w:val="0"/>
          <w:marTop w:val="0"/>
          <w:marBottom w:val="0"/>
          <w:divBdr>
            <w:top w:val="none" w:sz="0" w:space="0" w:color="auto"/>
            <w:left w:val="none" w:sz="0" w:space="0" w:color="auto"/>
            <w:bottom w:val="none" w:sz="0" w:space="0" w:color="auto"/>
            <w:right w:val="none" w:sz="0" w:space="0" w:color="auto"/>
          </w:divBdr>
        </w:div>
        <w:div w:id="298848180">
          <w:marLeft w:val="1267"/>
          <w:marRight w:val="0"/>
          <w:marTop w:val="0"/>
          <w:marBottom w:val="0"/>
          <w:divBdr>
            <w:top w:val="none" w:sz="0" w:space="0" w:color="auto"/>
            <w:left w:val="none" w:sz="0" w:space="0" w:color="auto"/>
            <w:bottom w:val="none" w:sz="0" w:space="0" w:color="auto"/>
            <w:right w:val="none" w:sz="0" w:space="0" w:color="auto"/>
          </w:divBdr>
        </w:div>
      </w:divsChild>
    </w:div>
    <w:div w:id="80609963">
      <w:bodyDiv w:val="1"/>
      <w:marLeft w:val="0"/>
      <w:marRight w:val="0"/>
      <w:marTop w:val="0"/>
      <w:marBottom w:val="0"/>
      <w:divBdr>
        <w:top w:val="none" w:sz="0" w:space="0" w:color="auto"/>
        <w:left w:val="none" w:sz="0" w:space="0" w:color="auto"/>
        <w:bottom w:val="none" w:sz="0" w:space="0" w:color="auto"/>
        <w:right w:val="none" w:sz="0" w:space="0" w:color="auto"/>
      </w:divBdr>
    </w:div>
    <w:div w:id="81609114">
      <w:bodyDiv w:val="1"/>
      <w:marLeft w:val="0"/>
      <w:marRight w:val="0"/>
      <w:marTop w:val="0"/>
      <w:marBottom w:val="0"/>
      <w:divBdr>
        <w:top w:val="none" w:sz="0" w:space="0" w:color="auto"/>
        <w:left w:val="none" w:sz="0" w:space="0" w:color="auto"/>
        <w:bottom w:val="none" w:sz="0" w:space="0" w:color="auto"/>
        <w:right w:val="none" w:sz="0" w:space="0" w:color="auto"/>
      </w:divBdr>
    </w:div>
    <w:div w:id="95642159">
      <w:bodyDiv w:val="1"/>
      <w:marLeft w:val="0"/>
      <w:marRight w:val="0"/>
      <w:marTop w:val="0"/>
      <w:marBottom w:val="0"/>
      <w:divBdr>
        <w:top w:val="none" w:sz="0" w:space="0" w:color="auto"/>
        <w:left w:val="none" w:sz="0" w:space="0" w:color="auto"/>
        <w:bottom w:val="none" w:sz="0" w:space="0" w:color="auto"/>
        <w:right w:val="none" w:sz="0" w:space="0" w:color="auto"/>
      </w:divBdr>
    </w:div>
    <w:div w:id="96023130">
      <w:bodyDiv w:val="1"/>
      <w:marLeft w:val="0"/>
      <w:marRight w:val="0"/>
      <w:marTop w:val="0"/>
      <w:marBottom w:val="0"/>
      <w:divBdr>
        <w:top w:val="none" w:sz="0" w:space="0" w:color="auto"/>
        <w:left w:val="none" w:sz="0" w:space="0" w:color="auto"/>
        <w:bottom w:val="none" w:sz="0" w:space="0" w:color="auto"/>
        <w:right w:val="none" w:sz="0" w:space="0" w:color="auto"/>
      </w:divBdr>
    </w:div>
    <w:div w:id="99842253">
      <w:bodyDiv w:val="1"/>
      <w:marLeft w:val="0"/>
      <w:marRight w:val="0"/>
      <w:marTop w:val="0"/>
      <w:marBottom w:val="0"/>
      <w:divBdr>
        <w:top w:val="none" w:sz="0" w:space="0" w:color="auto"/>
        <w:left w:val="none" w:sz="0" w:space="0" w:color="auto"/>
        <w:bottom w:val="none" w:sz="0" w:space="0" w:color="auto"/>
        <w:right w:val="none" w:sz="0" w:space="0" w:color="auto"/>
      </w:divBdr>
      <w:divsChild>
        <w:div w:id="30113589">
          <w:marLeft w:val="360"/>
          <w:marRight w:val="360"/>
          <w:marTop w:val="240"/>
          <w:marBottom w:val="300"/>
          <w:divBdr>
            <w:top w:val="none" w:sz="0" w:space="0" w:color="auto"/>
            <w:left w:val="none" w:sz="0" w:space="0" w:color="auto"/>
            <w:bottom w:val="none" w:sz="0" w:space="0" w:color="auto"/>
            <w:right w:val="none" w:sz="0" w:space="0" w:color="auto"/>
          </w:divBdr>
        </w:div>
        <w:div w:id="723717922">
          <w:marLeft w:val="0"/>
          <w:marRight w:val="0"/>
          <w:marTop w:val="240"/>
          <w:marBottom w:val="240"/>
          <w:divBdr>
            <w:top w:val="none" w:sz="0" w:space="0" w:color="auto"/>
            <w:left w:val="none" w:sz="0" w:space="0" w:color="auto"/>
            <w:bottom w:val="none" w:sz="0" w:space="0" w:color="auto"/>
            <w:right w:val="none" w:sz="0" w:space="0" w:color="auto"/>
          </w:divBdr>
        </w:div>
      </w:divsChild>
    </w:div>
    <w:div w:id="117574510">
      <w:bodyDiv w:val="1"/>
      <w:marLeft w:val="0"/>
      <w:marRight w:val="0"/>
      <w:marTop w:val="0"/>
      <w:marBottom w:val="0"/>
      <w:divBdr>
        <w:top w:val="none" w:sz="0" w:space="0" w:color="auto"/>
        <w:left w:val="none" w:sz="0" w:space="0" w:color="auto"/>
        <w:bottom w:val="none" w:sz="0" w:space="0" w:color="auto"/>
        <w:right w:val="none" w:sz="0" w:space="0" w:color="auto"/>
      </w:divBdr>
    </w:div>
    <w:div w:id="153879047">
      <w:bodyDiv w:val="1"/>
      <w:marLeft w:val="0"/>
      <w:marRight w:val="0"/>
      <w:marTop w:val="0"/>
      <w:marBottom w:val="0"/>
      <w:divBdr>
        <w:top w:val="none" w:sz="0" w:space="0" w:color="auto"/>
        <w:left w:val="none" w:sz="0" w:space="0" w:color="auto"/>
        <w:bottom w:val="none" w:sz="0" w:space="0" w:color="auto"/>
        <w:right w:val="none" w:sz="0" w:space="0" w:color="auto"/>
      </w:divBdr>
    </w:div>
    <w:div w:id="172771096">
      <w:bodyDiv w:val="1"/>
      <w:marLeft w:val="0"/>
      <w:marRight w:val="0"/>
      <w:marTop w:val="0"/>
      <w:marBottom w:val="0"/>
      <w:divBdr>
        <w:top w:val="none" w:sz="0" w:space="0" w:color="auto"/>
        <w:left w:val="none" w:sz="0" w:space="0" w:color="auto"/>
        <w:bottom w:val="none" w:sz="0" w:space="0" w:color="auto"/>
        <w:right w:val="none" w:sz="0" w:space="0" w:color="auto"/>
      </w:divBdr>
    </w:div>
    <w:div w:id="176581098">
      <w:bodyDiv w:val="1"/>
      <w:marLeft w:val="0"/>
      <w:marRight w:val="0"/>
      <w:marTop w:val="0"/>
      <w:marBottom w:val="0"/>
      <w:divBdr>
        <w:top w:val="none" w:sz="0" w:space="0" w:color="auto"/>
        <w:left w:val="none" w:sz="0" w:space="0" w:color="auto"/>
        <w:bottom w:val="none" w:sz="0" w:space="0" w:color="auto"/>
        <w:right w:val="none" w:sz="0" w:space="0" w:color="auto"/>
      </w:divBdr>
    </w:div>
    <w:div w:id="206141541">
      <w:bodyDiv w:val="1"/>
      <w:marLeft w:val="0"/>
      <w:marRight w:val="0"/>
      <w:marTop w:val="0"/>
      <w:marBottom w:val="0"/>
      <w:divBdr>
        <w:top w:val="none" w:sz="0" w:space="0" w:color="auto"/>
        <w:left w:val="none" w:sz="0" w:space="0" w:color="auto"/>
        <w:bottom w:val="none" w:sz="0" w:space="0" w:color="auto"/>
        <w:right w:val="none" w:sz="0" w:space="0" w:color="auto"/>
      </w:divBdr>
    </w:div>
    <w:div w:id="210460086">
      <w:bodyDiv w:val="1"/>
      <w:marLeft w:val="0"/>
      <w:marRight w:val="0"/>
      <w:marTop w:val="0"/>
      <w:marBottom w:val="0"/>
      <w:divBdr>
        <w:top w:val="none" w:sz="0" w:space="0" w:color="auto"/>
        <w:left w:val="none" w:sz="0" w:space="0" w:color="auto"/>
        <w:bottom w:val="none" w:sz="0" w:space="0" w:color="auto"/>
        <w:right w:val="none" w:sz="0" w:space="0" w:color="auto"/>
      </w:divBdr>
    </w:div>
    <w:div w:id="222720292">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60070701">
      <w:bodyDiv w:val="1"/>
      <w:marLeft w:val="0"/>
      <w:marRight w:val="0"/>
      <w:marTop w:val="0"/>
      <w:marBottom w:val="0"/>
      <w:divBdr>
        <w:top w:val="none" w:sz="0" w:space="0" w:color="auto"/>
        <w:left w:val="none" w:sz="0" w:space="0" w:color="auto"/>
        <w:bottom w:val="none" w:sz="0" w:space="0" w:color="auto"/>
        <w:right w:val="none" w:sz="0" w:space="0" w:color="auto"/>
      </w:divBdr>
    </w:div>
    <w:div w:id="277639871">
      <w:bodyDiv w:val="1"/>
      <w:marLeft w:val="0"/>
      <w:marRight w:val="0"/>
      <w:marTop w:val="0"/>
      <w:marBottom w:val="0"/>
      <w:divBdr>
        <w:top w:val="none" w:sz="0" w:space="0" w:color="auto"/>
        <w:left w:val="none" w:sz="0" w:space="0" w:color="auto"/>
        <w:bottom w:val="none" w:sz="0" w:space="0" w:color="auto"/>
        <w:right w:val="none" w:sz="0" w:space="0" w:color="auto"/>
      </w:divBdr>
    </w:div>
    <w:div w:id="296306167">
      <w:bodyDiv w:val="1"/>
      <w:marLeft w:val="0"/>
      <w:marRight w:val="0"/>
      <w:marTop w:val="0"/>
      <w:marBottom w:val="0"/>
      <w:divBdr>
        <w:top w:val="none" w:sz="0" w:space="0" w:color="auto"/>
        <w:left w:val="none" w:sz="0" w:space="0" w:color="auto"/>
        <w:bottom w:val="none" w:sz="0" w:space="0" w:color="auto"/>
        <w:right w:val="none" w:sz="0" w:space="0" w:color="auto"/>
      </w:divBdr>
    </w:div>
    <w:div w:id="298808052">
      <w:bodyDiv w:val="1"/>
      <w:marLeft w:val="0"/>
      <w:marRight w:val="0"/>
      <w:marTop w:val="0"/>
      <w:marBottom w:val="0"/>
      <w:divBdr>
        <w:top w:val="none" w:sz="0" w:space="0" w:color="auto"/>
        <w:left w:val="none" w:sz="0" w:space="0" w:color="auto"/>
        <w:bottom w:val="none" w:sz="0" w:space="0" w:color="auto"/>
        <w:right w:val="none" w:sz="0" w:space="0" w:color="auto"/>
      </w:divBdr>
      <w:divsChild>
        <w:div w:id="1604723828">
          <w:marLeft w:val="547"/>
          <w:marRight w:val="0"/>
          <w:marTop w:val="86"/>
          <w:marBottom w:val="0"/>
          <w:divBdr>
            <w:top w:val="none" w:sz="0" w:space="0" w:color="auto"/>
            <w:left w:val="none" w:sz="0" w:space="0" w:color="auto"/>
            <w:bottom w:val="none" w:sz="0" w:space="0" w:color="auto"/>
            <w:right w:val="none" w:sz="0" w:space="0" w:color="auto"/>
          </w:divBdr>
        </w:div>
        <w:div w:id="1096095024">
          <w:marLeft w:val="547"/>
          <w:marRight w:val="0"/>
          <w:marTop w:val="86"/>
          <w:marBottom w:val="0"/>
          <w:divBdr>
            <w:top w:val="none" w:sz="0" w:space="0" w:color="auto"/>
            <w:left w:val="none" w:sz="0" w:space="0" w:color="auto"/>
            <w:bottom w:val="none" w:sz="0" w:space="0" w:color="auto"/>
            <w:right w:val="none" w:sz="0" w:space="0" w:color="auto"/>
          </w:divBdr>
        </w:div>
        <w:div w:id="916019103">
          <w:marLeft w:val="547"/>
          <w:marRight w:val="0"/>
          <w:marTop w:val="86"/>
          <w:marBottom w:val="0"/>
          <w:divBdr>
            <w:top w:val="none" w:sz="0" w:space="0" w:color="auto"/>
            <w:left w:val="none" w:sz="0" w:space="0" w:color="auto"/>
            <w:bottom w:val="none" w:sz="0" w:space="0" w:color="auto"/>
            <w:right w:val="none" w:sz="0" w:space="0" w:color="auto"/>
          </w:divBdr>
        </w:div>
        <w:div w:id="475491592">
          <w:marLeft w:val="547"/>
          <w:marRight w:val="0"/>
          <w:marTop w:val="86"/>
          <w:marBottom w:val="0"/>
          <w:divBdr>
            <w:top w:val="none" w:sz="0" w:space="0" w:color="auto"/>
            <w:left w:val="none" w:sz="0" w:space="0" w:color="auto"/>
            <w:bottom w:val="none" w:sz="0" w:space="0" w:color="auto"/>
            <w:right w:val="none" w:sz="0" w:space="0" w:color="auto"/>
          </w:divBdr>
        </w:div>
        <w:div w:id="239948312">
          <w:marLeft w:val="547"/>
          <w:marRight w:val="0"/>
          <w:marTop w:val="86"/>
          <w:marBottom w:val="0"/>
          <w:divBdr>
            <w:top w:val="none" w:sz="0" w:space="0" w:color="auto"/>
            <w:left w:val="none" w:sz="0" w:space="0" w:color="auto"/>
            <w:bottom w:val="none" w:sz="0" w:space="0" w:color="auto"/>
            <w:right w:val="none" w:sz="0" w:space="0" w:color="auto"/>
          </w:divBdr>
        </w:div>
      </w:divsChild>
    </w:div>
    <w:div w:id="329138708">
      <w:bodyDiv w:val="1"/>
      <w:marLeft w:val="0"/>
      <w:marRight w:val="0"/>
      <w:marTop w:val="0"/>
      <w:marBottom w:val="0"/>
      <w:divBdr>
        <w:top w:val="none" w:sz="0" w:space="0" w:color="auto"/>
        <w:left w:val="none" w:sz="0" w:space="0" w:color="auto"/>
        <w:bottom w:val="none" w:sz="0" w:space="0" w:color="auto"/>
        <w:right w:val="none" w:sz="0" w:space="0" w:color="auto"/>
      </w:divBdr>
    </w:div>
    <w:div w:id="334453123">
      <w:bodyDiv w:val="1"/>
      <w:marLeft w:val="0"/>
      <w:marRight w:val="0"/>
      <w:marTop w:val="0"/>
      <w:marBottom w:val="0"/>
      <w:divBdr>
        <w:top w:val="none" w:sz="0" w:space="0" w:color="auto"/>
        <w:left w:val="none" w:sz="0" w:space="0" w:color="auto"/>
        <w:bottom w:val="none" w:sz="0" w:space="0" w:color="auto"/>
        <w:right w:val="none" w:sz="0" w:space="0" w:color="auto"/>
      </w:divBdr>
    </w:div>
    <w:div w:id="336855541">
      <w:bodyDiv w:val="1"/>
      <w:marLeft w:val="0"/>
      <w:marRight w:val="0"/>
      <w:marTop w:val="0"/>
      <w:marBottom w:val="0"/>
      <w:divBdr>
        <w:top w:val="none" w:sz="0" w:space="0" w:color="auto"/>
        <w:left w:val="none" w:sz="0" w:space="0" w:color="auto"/>
        <w:bottom w:val="none" w:sz="0" w:space="0" w:color="auto"/>
        <w:right w:val="none" w:sz="0" w:space="0" w:color="auto"/>
      </w:divBdr>
    </w:div>
    <w:div w:id="343940816">
      <w:bodyDiv w:val="1"/>
      <w:marLeft w:val="0"/>
      <w:marRight w:val="0"/>
      <w:marTop w:val="0"/>
      <w:marBottom w:val="0"/>
      <w:divBdr>
        <w:top w:val="none" w:sz="0" w:space="0" w:color="auto"/>
        <w:left w:val="none" w:sz="0" w:space="0" w:color="auto"/>
        <w:bottom w:val="none" w:sz="0" w:space="0" w:color="auto"/>
        <w:right w:val="none" w:sz="0" w:space="0" w:color="auto"/>
      </w:divBdr>
    </w:div>
    <w:div w:id="350643660">
      <w:bodyDiv w:val="1"/>
      <w:marLeft w:val="0"/>
      <w:marRight w:val="0"/>
      <w:marTop w:val="0"/>
      <w:marBottom w:val="0"/>
      <w:divBdr>
        <w:top w:val="none" w:sz="0" w:space="0" w:color="auto"/>
        <w:left w:val="none" w:sz="0" w:space="0" w:color="auto"/>
        <w:bottom w:val="none" w:sz="0" w:space="0" w:color="auto"/>
        <w:right w:val="none" w:sz="0" w:space="0" w:color="auto"/>
      </w:divBdr>
    </w:div>
    <w:div w:id="407263506">
      <w:bodyDiv w:val="1"/>
      <w:marLeft w:val="0"/>
      <w:marRight w:val="0"/>
      <w:marTop w:val="0"/>
      <w:marBottom w:val="0"/>
      <w:divBdr>
        <w:top w:val="none" w:sz="0" w:space="0" w:color="auto"/>
        <w:left w:val="none" w:sz="0" w:space="0" w:color="auto"/>
        <w:bottom w:val="none" w:sz="0" w:space="0" w:color="auto"/>
        <w:right w:val="none" w:sz="0" w:space="0" w:color="auto"/>
      </w:divBdr>
    </w:div>
    <w:div w:id="412438597">
      <w:bodyDiv w:val="1"/>
      <w:marLeft w:val="0"/>
      <w:marRight w:val="0"/>
      <w:marTop w:val="0"/>
      <w:marBottom w:val="0"/>
      <w:divBdr>
        <w:top w:val="none" w:sz="0" w:space="0" w:color="auto"/>
        <w:left w:val="none" w:sz="0" w:space="0" w:color="auto"/>
        <w:bottom w:val="none" w:sz="0" w:space="0" w:color="auto"/>
        <w:right w:val="none" w:sz="0" w:space="0" w:color="auto"/>
      </w:divBdr>
      <w:divsChild>
        <w:div w:id="2095008075">
          <w:marLeft w:val="547"/>
          <w:marRight w:val="0"/>
          <w:marTop w:val="154"/>
          <w:marBottom w:val="0"/>
          <w:divBdr>
            <w:top w:val="none" w:sz="0" w:space="0" w:color="auto"/>
            <w:left w:val="none" w:sz="0" w:space="0" w:color="auto"/>
            <w:bottom w:val="none" w:sz="0" w:space="0" w:color="auto"/>
            <w:right w:val="none" w:sz="0" w:space="0" w:color="auto"/>
          </w:divBdr>
        </w:div>
        <w:div w:id="1340353730">
          <w:marLeft w:val="547"/>
          <w:marRight w:val="0"/>
          <w:marTop w:val="154"/>
          <w:marBottom w:val="0"/>
          <w:divBdr>
            <w:top w:val="none" w:sz="0" w:space="0" w:color="auto"/>
            <w:left w:val="none" w:sz="0" w:space="0" w:color="auto"/>
            <w:bottom w:val="none" w:sz="0" w:space="0" w:color="auto"/>
            <w:right w:val="none" w:sz="0" w:space="0" w:color="auto"/>
          </w:divBdr>
        </w:div>
        <w:div w:id="1607272729">
          <w:marLeft w:val="547"/>
          <w:marRight w:val="0"/>
          <w:marTop w:val="154"/>
          <w:marBottom w:val="0"/>
          <w:divBdr>
            <w:top w:val="none" w:sz="0" w:space="0" w:color="auto"/>
            <w:left w:val="none" w:sz="0" w:space="0" w:color="auto"/>
            <w:bottom w:val="none" w:sz="0" w:space="0" w:color="auto"/>
            <w:right w:val="none" w:sz="0" w:space="0" w:color="auto"/>
          </w:divBdr>
        </w:div>
      </w:divsChild>
    </w:div>
    <w:div w:id="421681060">
      <w:bodyDiv w:val="1"/>
      <w:marLeft w:val="0"/>
      <w:marRight w:val="0"/>
      <w:marTop w:val="0"/>
      <w:marBottom w:val="0"/>
      <w:divBdr>
        <w:top w:val="none" w:sz="0" w:space="0" w:color="auto"/>
        <w:left w:val="none" w:sz="0" w:space="0" w:color="auto"/>
        <w:bottom w:val="none" w:sz="0" w:space="0" w:color="auto"/>
        <w:right w:val="none" w:sz="0" w:space="0" w:color="auto"/>
      </w:divBdr>
    </w:div>
    <w:div w:id="473452597">
      <w:bodyDiv w:val="1"/>
      <w:marLeft w:val="0"/>
      <w:marRight w:val="0"/>
      <w:marTop w:val="0"/>
      <w:marBottom w:val="0"/>
      <w:divBdr>
        <w:top w:val="none" w:sz="0" w:space="0" w:color="auto"/>
        <w:left w:val="none" w:sz="0" w:space="0" w:color="auto"/>
        <w:bottom w:val="none" w:sz="0" w:space="0" w:color="auto"/>
        <w:right w:val="none" w:sz="0" w:space="0" w:color="auto"/>
      </w:divBdr>
    </w:div>
    <w:div w:id="477307791">
      <w:bodyDiv w:val="1"/>
      <w:marLeft w:val="0"/>
      <w:marRight w:val="0"/>
      <w:marTop w:val="0"/>
      <w:marBottom w:val="0"/>
      <w:divBdr>
        <w:top w:val="none" w:sz="0" w:space="0" w:color="auto"/>
        <w:left w:val="none" w:sz="0" w:space="0" w:color="auto"/>
        <w:bottom w:val="none" w:sz="0" w:space="0" w:color="auto"/>
        <w:right w:val="none" w:sz="0" w:space="0" w:color="auto"/>
      </w:divBdr>
    </w:div>
    <w:div w:id="478501729">
      <w:bodyDiv w:val="1"/>
      <w:marLeft w:val="0"/>
      <w:marRight w:val="0"/>
      <w:marTop w:val="0"/>
      <w:marBottom w:val="0"/>
      <w:divBdr>
        <w:top w:val="none" w:sz="0" w:space="0" w:color="auto"/>
        <w:left w:val="none" w:sz="0" w:space="0" w:color="auto"/>
        <w:bottom w:val="none" w:sz="0" w:space="0" w:color="auto"/>
        <w:right w:val="none" w:sz="0" w:space="0" w:color="auto"/>
      </w:divBdr>
    </w:div>
    <w:div w:id="484401062">
      <w:bodyDiv w:val="1"/>
      <w:marLeft w:val="0"/>
      <w:marRight w:val="0"/>
      <w:marTop w:val="0"/>
      <w:marBottom w:val="0"/>
      <w:divBdr>
        <w:top w:val="none" w:sz="0" w:space="0" w:color="auto"/>
        <w:left w:val="none" w:sz="0" w:space="0" w:color="auto"/>
        <w:bottom w:val="none" w:sz="0" w:space="0" w:color="auto"/>
        <w:right w:val="none" w:sz="0" w:space="0" w:color="auto"/>
      </w:divBdr>
    </w:div>
    <w:div w:id="484929569">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61406807">
      <w:bodyDiv w:val="1"/>
      <w:marLeft w:val="0"/>
      <w:marRight w:val="0"/>
      <w:marTop w:val="0"/>
      <w:marBottom w:val="0"/>
      <w:divBdr>
        <w:top w:val="none" w:sz="0" w:space="0" w:color="auto"/>
        <w:left w:val="none" w:sz="0" w:space="0" w:color="auto"/>
        <w:bottom w:val="none" w:sz="0" w:space="0" w:color="auto"/>
        <w:right w:val="none" w:sz="0" w:space="0" w:color="auto"/>
      </w:divBdr>
    </w:div>
    <w:div w:id="589393458">
      <w:bodyDiv w:val="1"/>
      <w:marLeft w:val="0"/>
      <w:marRight w:val="0"/>
      <w:marTop w:val="0"/>
      <w:marBottom w:val="0"/>
      <w:divBdr>
        <w:top w:val="none" w:sz="0" w:space="0" w:color="auto"/>
        <w:left w:val="none" w:sz="0" w:space="0" w:color="auto"/>
        <w:bottom w:val="none" w:sz="0" w:space="0" w:color="auto"/>
        <w:right w:val="none" w:sz="0" w:space="0" w:color="auto"/>
      </w:divBdr>
    </w:div>
    <w:div w:id="605041542">
      <w:bodyDiv w:val="1"/>
      <w:marLeft w:val="0"/>
      <w:marRight w:val="0"/>
      <w:marTop w:val="0"/>
      <w:marBottom w:val="0"/>
      <w:divBdr>
        <w:top w:val="none" w:sz="0" w:space="0" w:color="auto"/>
        <w:left w:val="none" w:sz="0" w:space="0" w:color="auto"/>
        <w:bottom w:val="none" w:sz="0" w:space="0" w:color="auto"/>
        <w:right w:val="none" w:sz="0" w:space="0" w:color="auto"/>
      </w:divBdr>
    </w:div>
    <w:div w:id="624043604">
      <w:bodyDiv w:val="1"/>
      <w:marLeft w:val="0"/>
      <w:marRight w:val="0"/>
      <w:marTop w:val="0"/>
      <w:marBottom w:val="0"/>
      <w:divBdr>
        <w:top w:val="none" w:sz="0" w:space="0" w:color="auto"/>
        <w:left w:val="none" w:sz="0" w:space="0" w:color="auto"/>
        <w:bottom w:val="none" w:sz="0" w:space="0" w:color="auto"/>
        <w:right w:val="none" w:sz="0" w:space="0" w:color="auto"/>
      </w:divBdr>
    </w:div>
    <w:div w:id="642854012">
      <w:bodyDiv w:val="1"/>
      <w:marLeft w:val="0"/>
      <w:marRight w:val="0"/>
      <w:marTop w:val="0"/>
      <w:marBottom w:val="0"/>
      <w:divBdr>
        <w:top w:val="none" w:sz="0" w:space="0" w:color="auto"/>
        <w:left w:val="none" w:sz="0" w:space="0" w:color="auto"/>
        <w:bottom w:val="none" w:sz="0" w:space="0" w:color="auto"/>
        <w:right w:val="none" w:sz="0" w:space="0" w:color="auto"/>
      </w:divBdr>
      <w:divsChild>
        <w:div w:id="1340111174">
          <w:marLeft w:val="547"/>
          <w:marRight w:val="0"/>
          <w:marTop w:val="0"/>
          <w:marBottom w:val="0"/>
          <w:divBdr>
            <w:top w:val="none" w:sz="0" w:space="0" w:color="auto"/>
            <w:left w:val="none" w:sz="0" w:space="0" w:color="auto"/>
            <w:bottom w:val="none" w:sz="0" w:space="0" w:color="auto"/>
            <w:right w:val="none" w:sz="0" w:space="0" w:color="auto"/>
          </w:divBdr>
        </w:div>
      </w:divsChild>
    </w:div>
    <w:div w:id="650334103">
      <w:bodyDiv w:val="1"/>
      <w:marLeft w:val="0"/>
      <w:marRight w:val="0"/>
      <w:marTop w:val="0"/>
      <w:marBottom w:val="0"/>
      <w:divBdr>
        <w:top w:val="none" w:sz="0" w:space="0" w:color="auto"/>
        <w:left w:val="none" w:sz="0" w:space="0" w:color="auto"/>
        <w:bottom w:val="none" w:sz="0" w:space="0" w:color="auto"/>
        <w:right w:val="none" w:sz="0" w:space="0" w:color="auto"/>
      </w:divBdr>
    </w:div>
    <w:div w:id="655761921">
      <w:bodyDiv w:val="1"/>
      <w:marLeft w:val="0"/>
      <w:marRight w:val="0"/>
      <w:marTop w:val="0"/>
      <w:marBottom w:val="0"/>
      <w:divBdr>
        <w:top w:val="none" w:sz="0" w:space="0" w:color="auto"/>
        <w:left w:val="none" w:sz="0" w:space="0" w:color="auto"/>
        <w:bottom w:val="none" w:sz="0" w:space="0" w:color="auto"/>
        <w:right w:val="none" w:sz="0" w:space="0" w:color="auto"/>
      </w:divBdr>
      <w:divsChild>
        <w:div w:id="866480120">
          <w:marLeft w:val="547"/>
          <w:marRight w:val="0"/>
          <w:marTop w:val="0"/>
          <w:marBottom w:val="0"/>
          <w:divBdr>
            <w:top w:val="none" w:sz="0" w:space="0" w:color="auto"/>
            <w:left w:val="none" w:sz="0" w:space="0" w:color="auto"/>
            <w:bottom w:val="none" w:sz="0" w:space="0" w:color="auto"/>
            <w:right w:val="none" w:sz="0" w:space="0" w:color="auto"/>
          </w:divBdr>
        </w:div>
        <w:div w:id="1068381656">
          <w:marLeft w:val="1267"/>
          <w:marRight w:val="0"/>
          <w:marTop w:val="0"/>
          <w:marBottom w:val="0"/>
          <w:divBdr>
            <w:top w:val="none" w:sz="0" w:space="0" w:color="auto"/>
            <w:left w:val="none" w:sz="0" w:space="0" w:color="auto"/>
            <w:bottom w:val="none" w:sz="0" w:space="0" w:color="auto"/>
            <w:right w:val="none" w:sz="0" w:space="0" w:color="auto"/>
          </w:divBdr>
        </w:div>
      </w:divsChild>
    </w:div>
    <w:div w:id="662011018">
      <w:bodyDiv w:val="1"/>
      <w:marLeft w:val="0"/>
      <w:marRight w:val="0"/>
      <w:marTop w:val="0"/>
      <w:marBottom w:val="0"/>
      <w:divBdr>
        <w:top w:val="none" w:sz="0" w:space="0" w:color="auto"/>
        <w:left w:val="none" w:sz="0" w:space="0" w:color="auto"/>
        <w:bottom w:val="none" w:sz="0" w:space="0" w:color="auto"/>
        <w:right w:val="none" w:sz="0" w:space="0" w:color="auto"/>
      </w:divBdr>
    </w:div>
    <w:div w:id="677847679">
      <w:bodyDiv w:val="1"/>
      <w:marLeft w:val="0"/>
      <w:marRight w:val="0"/>
      <w:marTop w:val="0"/>
      <w:marBottom w:val="0"/>
      <w:divBdr>
        <w:top w:val="none" w:sz="0" w:space="0" w:color="auto"/>
        <w:left w:val="none" w:sz="0" w:space="0" w:color="auto"/>
        <w:bottom w:val="none" w:sz="0" w:space="0" w:color="auto"/>
        <w:right w:val="none" w:sz="0" w:space="0" w:color="auto"/>
      </w:divBdr>
    </w:div>
    <w:div w:id="703746654">
      <w:bodyDiv w:val="1"/>
      <w:marLeft w:val="0"/>
      <w:marRight w:val="0"/>
      <w:marTop w:val="0"/>
      <w:marBottom w:val="0"/>
      <w:divBdr>
        <w:top w:val="none" w:sz="0" w:space="0" w:color="auto"/>
        <w:left w:val="none" w:sz="0" w:space="0" w:color="auto"/>
        <w:bottom w:val="none" w:sz="0" w:space="0" w:color="auto"/>
        <w:right w:val="none" w:sz="0" w:space="0" w:color="auto"/>
      </w:divBdr>
    </w:div>
    <w:div w:id="711618436">
      <w:bodyDiv w:val="1"/>
      <w:marLeft w:val="0"/>
      <w:marRight w:val="0"/>
      <w:marTop w:val="0"/>
      <w:marBottom w:val="0"/>
      <w:divBdr>
        <w:top w:val="none" w:sz="0" w:space="0" w:color="auto"/>
        <w:left w:val="none" w:sz="0" w:space="0" w:color="auto"/>
        <w:bottom w:val="none" w:sz="0" w:space="0" w:color="auto"/>
        <w:right w:val="none" w:sz="0" w:space="0" w:color="auto"/>
      </w:divBdr>
    </w:div>
    <w:div w:id="723716806">
      <w:bodyDiv w:val="1"/>
      <w:marLeft w:val="0"/>
      <w:marRight w:val="0"/>
      <w:marTop w:val="0"/>
      <w:marBottom w:val="0"/>
      <w:divBdr>
        <w:top w:val="none" w:sz="0" w:space="0" w:color="auto"/>
        <w:left w:val="none" w:sz="0" w:space="0" w:color="auto"/>
        <w:bottom w:val="none" w:sz="0" w:space="0" w:color="auto"/>
        <w:right w:val="none" w:sz="0" w:space="0" w:color="auto"/>
      </w:divBdr>
      <w:divsChild>
        <w:div w:id="18774687">
          <w:marLeft w:val="547"/>
          <w:marRight w:val="0"/>
          <w:marTop w:val="0"/>
          <w:marBottom w:val="0"/>
          <w:divBdr>
            <w:top w:val="none" w:sz="0" w:space="0" w:color="auto"/>
            <w:left w:val="none" w:sz="0" w:space="0" w:color="auto"/>
            <w:bottom w:val="none" w:sz="0" w:space="0" w:color="auto"/>
            <w:right w:val="none" w:sz="0" w:space="0" w:color="auto"/>
          </w:divBdr>
        </w:div>
        <w:div w:id="741097537">
          <w:marLeft w:val="1267"/>
          <w:marRight w:val="0"/>
          <w:marTop w:val="0"/>
          <w:marBottom w:val="0"/>
          <w:divBdr>
            <w:top w:val="none" w:sz="0" w:space="0" w:color="auto"/>
            <w:left w:val="none" w:sz="0" w:space="0" w:color="auto"/>
            <w:bottom w:val="none" w:sz="0" w:space="0" w:color="auto"/>
            <w:right w:val="none" w:sz="0" w:space="0" w:color="auto"/>
          </w:divBdr>
        </w:div>
      </w:divsChild>
    </w:div>
    <w:div w:id="743719987">
      <w:bodyDiv w:val="1"/>
      <w:marLeft w:val="0"/>
      <w:marRight w:val="0"/>
      <w:marTop w:val="0"/>
      <w:marBottom w:val="0"/>
      <w:divBdr>
        <w:top w:val="none" w:sz="0" w:space="0" w:color="auto"/>
        <w:left w:val="none" w:sz="0" w:space="0" w:color="auto"/>
        <w:bottom w:val="none" w:sz="0" w:space="0" w:color="auto"/>
        <w:right w:val="none" w:sz="0" w:space="0" w:color="auto"/>
      </w:divBdr>
    </w:div>
    <w:div w:id="744303145">
      <w:bodyDiv w:val="1"/>
      <w:marLeft w:val="0"/>
      <w:marRight w:val="0"/>
      <w:marTop w:val="0"/>
      <w:marBottom w:val="0"/>
      <w:divBdr>
        <w:top w:val="none" w:sz="0" w:space="0" w:color="auto"/>
        <w:left w:val="none" w:sz="0" w:space="0" w:color="auto"/>
        <w:bottom w:val="none" w:sz="0" w:space="0" w:color="auto"/>
        <w:right w:val="none" w:sz="0" w:space="0" w:color="auto"/>
      </w:divBdr>
    </w:div>
    <w:div w:id="759721503">
      <w:bodyDiv w:val="1"/>
      <w:marLeft w:val="0"/>
      <w:marRight w:val="0"/>
      <w:marTop w:val="0"/>
      <w:marBottom w:val="0"/>
      <w:divBdr>
        <w:top w:val="none" w:sz="0" w:space="0" w:color="auto"/>
        <w:left w:val="none" w:sz="0" w:space="0" w:color="auto"/>
        <w:bottom w:val="none" w:sz="0" w:space="0" w:color="auto"/>
        <w:right w:val="none" w:sz="0" w:space="0" w:color="auto"/>
      </w:divBdr>
    </w:div>
    <w:div w:id="792094152">
      <w:bodyDiv w:val="1"/>
      <w:marLeft w:val="0"/>
      <w:marRight w:val="0"/>
      <w:marTop w:val="0"/>
      <w:marBottom w:val="0"/>
      <w:divBdr>
        <w:top w:val="none" w:sz="0" w:space="0" w:color="auto"/>
        <w:left w:val="none" w:sz="0" w:space="0" w:color="auto"/>
        <w:bottom w:val="none" w:sz="0" w:space="0" w:color="auto"/>
        <w:right w:val="none" w:sz="0" w:space="0" w:color="auto"/>
      </w:divBdr>
    </w:div>
    <w:div w:id="845241803">
      <w:bodyDiv w:val="1"/>
      <w:marLeft w:val="0"/>
      <w:marRight w:val="0"/>
      <w:marTop w:val="0"/>
      <w:marBottom w:val="0"/>
      <w:divBdr>
        <w:top w:val="none" w:sz="0" w:space="0" w:color="auto"/>
        <w:left w:val="none" w:sz="0" w:space="0" w:color="auto"/>
        <w:bottom w:val="none" w:sz="0" w:space="0" w:color="auto"/>
        <w:right w:val="none" w:sz="0" w:space="0" w:color="auto"/>
      </w:divBdr>
    </w:div>
    <w:div w:id="851841695">
      <w:bodyDiv w:val="1"/>
      <w:marLeft w:val="0"/>
      <w:marRight w:val="0"/>
      <w:marTop w:val="0"/>
      <w:marBottom w:val="0"/>
      <w:divBdr>
        <w:top w:val="none" w:sz="0" w:space="0" w:color="auto"/>
        <w:left w:val="none" w:sz="0" w:space="0" w:color="auto"/>
        <w:bottom w:val="none" w:sz="0" w:space="0" w:color="auto"/>
        <w:right w:val="none" w:sz="0" w:space="0" w:color="auto"/>
      </w:divBdr>
    </w:div>
    <w:div w:id="863979224">
      <w:bodyDiv w:val="1"/>
      <w:marLeft w:val="0"/>
      <w:marRight w:val="0"/>
      <w:marTop w:val="0"/>
      <w:marBottom w:val="0"/>
      <w:divBdr>
        <w:top w:val="none" w:sz="0" w:space="0" w:color="auto"/>
        <w:left w:val="none" w:sz="0" w:space="0" w:color="auto"/>
        <w:bottom w:val="none" w:sz="0" w:space="0" w:color="auto"/>
        <w:right w:val="none" w:sz="0" w:space="0" w:color="auto"/>
      </w:divBdr>
    </w:div>
    <w:div w:id="879705128">
      <w:bodyDiv w:val="1"/>
      <w:marLeft w:val="0"/>
      <w:marRight w:val="0"/>
      <w:marTop w:val="0"/>
      <w:marBottom w:val="0"/>
      <w:divBdr>
        <w:top w:val="none" w:sz="0" w:space="0" w:color="auto"/>
        <w:left w:val="none" w:sz="0" w:space="0" w:color="auto"/>
        <w:bottom w:val="none" w:sz="0" w:space="0" w:color="auto"/>
        <w:right w:val="none" w:sz="0" w:space="0" w:color="auto"/>
      </w:divBdr>
    </w:div>
    <w:div w:id="882980331">
      <w:bodyDiv w:val="1"/>
      <w:marLeft w:val="0"/>
      <w:marRight w:val="0"/>
      <w:marTop w:val="0"/>
      <w:marBottom w:val="0"/>
      <w:divBdr>
        <w:top w:val="none" w:sz="0" w:space="0" w:color="auto"/>
        <w:left w:val="none" w:sz="0" w:space="0" w:color="auto"/>
        <w:bottom w:val="none" w:sz="0" w:space="0" w:color="auto"/>
        <w:right w:val="none" w:sz="0" w:space="0" w:color="auto"/>
      </w:divBdr>
      <w:divsChild>
        <w:div w:id="1204905304">
          <w:marLeft w:val="2016"/>
          <w:marRight w:val="0"/>
          <w:marTop w:val="0"/>
          <w:marBottom w:val="0"/>
          <w:divBdr>
            <w:top w:val="none" w:sz="0" w:space="0" w:color="auto"/>
            <w:left w:val="none" w:sz="0" w:space="0" w:color="auto"/>
            <w:bottom w:val="none" w:sz="0" w:space="0" w:color="auto"/>
            <w:right w:val="none" w:sz="0" w:space="0" w:color="auto"/>
          </w:divBdr>
        </w:div>
        <w:div w:id="972564651">
          <w:marLeft w:val="2016"/>
          <w:marRight w:val="0"/>
          <w:marTop w:val="0"/>
          <w:marBottom w:val="0"/>
          <w:divBdr>
            <w:top w:val="none" w:sz="0" w:space="0" w:color="auto"/>
            <w:left w:val="none" w:sz="0" w:space="0" w:color="auto"/>
            <w:bottom w:val="none" w:sz="0" w:space="0" w:color="auto"/>
            <w:right w:val="none" w:sz="0" w:space="0" w:color="auto"/>
          </w:divBdr>
        </w:div>
        <w:div w:id="1229026553">
          <w:marLeft w:val="2016"/>
          <w:marRight w:val="0"/>
          <w:marTop w:val="0"/>
          <w:marBottom w:val="0"/>
          <w:divBdr>
            <w:top w:val="none" w:sz="0" w:space="0" w:color="auto"/>
            <w:left w:val="none" w:sz="0" w:space="0" w:color="auto"/>
            <w:bottom w:val="none" w:sz="0" w:space="0" w:color="auto"/>
            <w:right w:val="none" w:sz="0" w:space="0" w:color="auto"/>
          </w:divBdr>
        </w:div>
        <w:div w:id="1610164437">
          <w:marLeft w:val="2016"/>
          <w:marRight w:val="0"/>
          <w:marTop w:val="0"/>
          <w:marBottom w:val="0"/>
          <w:divBdr>
            <w:top w:val="none" w:sz="0" w:space="0" w:color="auto"/>
            <w:left w:val="none" w:sz="0" w:space="0" w:color="auto"/>
            <w:bottom w:val="none" w:sz="0" w:space="0" w:color="auto"/>
            <w:right w:val="none" w:sz="0" w:space="0" w:color="auto"/>
          </w:divBdr>
        </w:div>
        <w:div w:id="2035038603">
          <w:marLeft w:val="2016"/>
          <w:marRight w:val="0"/>
          <w:marTop w:val="0"/>
          <w:marBottom w:val="0"/>
          <w:divBdr>
            <w:top w:val="none" w:sz="0" w:space="0" w:color="auto"/>
            <w:left w:val="none" w:sz="0" w:space="0" w:color="auto"/>
            <w:bottom w:val="none" w:sz="0" w:space="0" w:color="auto"/>
            <w:right w:val="none" w:sz="0" w:space="0" w:color="auto"/>
          </w:divBdr>
        </w:div>
      </w:divsChild>
    </w:div>
    <w:div w:id="886140186">
      <w:bodyDiv w:val="1"/>
      <w:marLeft w:val="0"/>
      <w:marRight w:val="0"/>
      <w:marTop w:val="0"/>
      <w:marBottom w:val="0"/>
      <w:divBdr>
        <w:top w:val="none" w:sz="0" w:space="0" w:color="auto"/>
        <w:left w:val="none" w:sz="0" w:space="0" w:color="auto"/>
        <w:bottom w:val="none" w:sz="0" w:space="0" w:color="auto"/>
        <w:right w:val="none" w:sz="0" w:space="0" w:color="auto"/>
      </w:divBdr>
    </w:div>
    <w:div w:id="897327397">
      <w:bodyDiv w:val="1"/>
      <w:marLeft w:val="0"/>
      <w:marRight w:val="0"/>
      <w:marTop w:val="0"/>
      <w:marBottom w:val="0"/>
      <w:divBdr>
        <w:top w:val="none" w:sz="0" w:space="0" w:color="auto"/>
        <w:left w:val="none" w:sz="0" w:space="0" w:color="auto"/>
        <w:bottom w:val="none" w:sz="0" w:space="0" w:color="auto"/>
        <w:right w:val="none" w:sz="0" w:space="0" w:color="auto"/>
      </w:divBdr>
    </w:div>
    <w:div w:id="900481373">
      <w:bodyDiv w:val="1"/>
      <w:marLeft w:val="0"/>
      <w:marRight w:val="0"/>
      <w:marTop w:val="0"/>
      <w:marBottom w:val="0"/>
      <w:divBdr>
        <w:top w:val="none" w:sz="0" w:space="0" w:color="auto"/>
        <w:left w:val="none" w:sz="0" w:space="0" w:color="auto"/>
        <w:bottom w:val="none" w:sz="0" w:space="0" w:color="auto"/>
        <w:right w:val="none" w:sz="0" w:space="0" w:color="auto"/>
      </w:divBdr>
    </w:div>
    <w:div w:id="921990132">
      <w:bodyDiv w:val="1"/>
      <w:marLeft w:val="0"/>
      <w:marRight w:val="0"/>
      <w:marTop w:val="0"/>
      <w:marBottom w:val="0"/>
      <w:divBdr>
        <w:top w:val="none" w:sz="0" w:space="0" w:color="auto"/>
        <w:left w:val="none" w:sz="0" w:space="0" w:color="auto"/>
        <w:bottom w:val="none" w:sz="0" w:space="0" w:color="auto"/>
        <w:right w:val="none" w:sz="0" w:space="0" w:color="auto"/>
      </w:divBdr>
      <w:divsChild>
        <w:div w:id="285165831">
          <w:marLeft w:val="547"/>
          <w:marRight w:val="0"/>
          <w:marTop w:val="154"/>
          <w:marBottom w:val="0"/>
          <w:divBdr>
            <w:top w:val="none" w:sz="0" w:space="0" w:color="auto"/>
            <w:left w:val="none" w:sz="0" w:space="0" w:color="auto"/>
            <w:bottom w:val="none" w:sz="0" w:space="0" w:color="auto"/>
            <w:right w:val="none" w:sz="0" w:space="0" w:color="auto"/>
          </w:divBdr>
        </w:div>
        <w:div w:id="487593246">
          <w:marLeft w:val="547"/>
          <w:marRight w:val="0"/>
          <w:marTop w:val="154"/>
          <w:marBottom w:val="0"/>
          <w:divBdr>
            <w:top w:val="none" w:sz="0" w:space="0" w:color="auto"/>
            <w:left w:val="none" w:sz="0" w:space="0" w:color="auto"/>
            <w:bottom w:val="none" w:sz="0" w:space="0" w:color="auto"/>
            <w:right w:val="none" w:sz="0" w:space="0" w:color="auto"/>
          </w:divBdr>
        </w:div>
        <w:div w:id="22872679">
          <w:marLeft w:val="547"/>
          <w:marRight w:val="0"/>
          <w:marTop w:val="154"/>
          <w:marBottom w:val="0"/>
          <w:divBdr>
            <w:top w:val="none" w:sz="0" w:space="0" w:color="auto"/>
            <w:left w:val="none" w:sz="0" w:space="0" w:color="auto"/>
            <w:bottom w:val="none" w:sz="0" w:space="0" w:color="auto"/>
            <w:right w:val="none" w:sz="0" w:space="0" w:color="auto"/>
          </w:divBdr>
        </w:div>
      </w:divsChild>
    </w:div>
    <w:div w:id="928654836">
      <w:bodyDiv w:val="1"/>
      <w:marLeft w:val="0"/>
      <w:marRight w:val="0"/>
      <w:marTop w:val="0"/>
      <w:marBottom w:val="0"/>
      <w:divBdr>
        <w:top w:val="none" w:sz="0" w:space="0" w:color="auto"/>
        <w:left w:val="none" w:sz="0" w:space="0" w:color="auto"/>
        <w:bottom w:val="none" w:sz="0" w:space="0" w:color="auto"/>
        <w:right w:val="none" w:sz="0" w:space="0" w:color="auto"/>
      </w:divBdr>
    </w:div>
    <w:div w:id="939214603">
      <w:bodyDiv w:val="1"/>
      <w:marLeft w:val="0"/>
      <w:marRight w:val="0"/>
      <w:marTop w:val="0"/>
      <w:marBottom w:val="0"/>
      <w:divBdr>
        <w:top w:val="none" w:sz="0" w:space="0" w:color="auto"/>
        <w:left w:val="none" w:sz="0" w:space="0" w:color="auto"/>
        <w:bottom w:val="none" w:sz="0" w:space="0" w:color="auto"/>
        <w:right w:val="none" w:sz="0" w:space="0" w:color="auto"/>
      </w:divBdr>
    </w:div>
    <w:div w:id="952399663">
      <w:bodyDiv w:val="1"/>
      <w:marLeft w:val="0"/>
      <w:marRight w:val="0"/>
      <w:marTop w:val="0"/>
      <w:marBottom w:val="0"/>
      <w:divBdr>
        <w:top w:val="none" w:sz="0" w:space="0" w:color="auto"/>
        <w:left w:val="none" w:sz="0" w:space="0" w:color="auto"/>
        <w:bottom w:val="none" w:sz="0" w:space="0" w:color="auto"/>
        <w:right w:val="none" w:sz="0" w:space="0" w:color="auto"/>
      </w:divBdr>
    </w:div>
    <w:div w:id="983505603">
      <w:bodyDiv w:val="1"/>
      <w:marLeft w:val="0"/>
      <w:marRight w:val="0"/>
      <w:marTop w:val="0"/>
      <w:marBottom w:val="0"/>
      <w:divBdr>
        <w:top w:val="none" w:sz="0" w:space="0" w:color="auto"/>
        <w:left w:val="none" w:sz="0" w:space="0" w:color="auto"/>
        <w:bottom w:val="none" w:sz="0" w:space="0" w:color="auto"/>
        <w:right w:val="none" w:sz="0" w:space="0" w:color="auto"/>
      </w:divBdr>
    </w:div>
    <w:div w:id="1019742580">
      <w:bodyDiv w:val="1"/>
      <w:marLeft w:val="0"/>
      <w:marRight w:val="0"/>
      <w:marTop w:val="0"/>
      <w:marBottom w:val="0"/>
      <w:divBdr>
        <w:top w:val="none" w:sz="0" w:space="0" w:color="auto"/>
        <w:left w:val="none" w:sz="0" w:space="0" w:color="auto"/>
        <w:bottom w:val="none" w:sz="0" w:space="0" w:color="auto"/>
        <w:right w:val="none" w:sz="0" w:space="0" w:color="auto"/>
      </w:divBdr>
    </w:div>
    <w:div w:id="1021785124">
      <w:bodyDiv w:val="1"/>
      <w:marLeft w:val="0"/>
      <w:marRight w:val="0"/>
      <w:marTop w:val="0"/>
      <w:marBottom w:val="0"/>
      <w:divBdr>
        <w:top w:val="none" w:sz="0" w:space="0" w:color="auto"/>
        <w:left w:val="none" w:sz="0" w:space="0" w:color="auto"/>
        <w:bottom w:val="none" w:sz="0" w:space="0" w:color="auto"/>
        <w:right w:val="none" w:sz="0" w:space="0" w:color="auto"/>
      </w:divBdr>
    </w:div>
    <w:div w:id="1051879126">
      <w:bodyDiv w:val="1"/>
      <w:marLeft w:val="0"/>
      <w:marRight w:val="0"/>
      <w:marTop w:val="0"/>
      <w:marBottom w:val="0"/>
      <w:divBdr>
        <w:top w:val="none" w:sz="0" w:space="0" w:color="auto"/>
        <w:left w:val="none" w:sz="0" w:space="0" w:color="auto"/>
        <w:bottom w:val="none" w:sz="0" w:space="0" w:color="auto"/>
        <w:right w:val="none" w:sz="0" w:space="0" w:color="auto"/>
      </w:divBdr>
    </w:div>
    <w:div w:id="1105426047">
      <w:bodyDiv w:val="1"/>
      <w:marLeft w:val="0"/>
      <w:marRight w:val="0"/>
      <w:marTop w:val="0"/>
      <w:marBottom w:val="0"/>
      <w:divBdr>
        <w:top w:val="none" w:sz="0" w:space="0" w:color="auto"/>
        <w:left w:val="none" w:sz="0" w:space="0" w:color="auto"/>
        <w:bottom w:val="none" w:sz="0" w:space="0" w:color="auto"/>
        <w:right w:val="none" w:sz="0" w:space="0" w:color="auto"/>
      </w:divBdr>
    </w:div>
    <w:div w:id="1131632840">
      <w:bodyDiv w:val="1"/>
      <w:marLeft w:val="0"/>
      <w:marRight w:val="0"/>
      <w:marTop w:val="0"/>
      <w:marBottom w:val="0"/>
      <w:divBdr>
        <w:top w:val="none" w:sz="0" w:space="0" w:color="auto"/>
        <w:left w:val="none" w:sz="0" w:space="0" w:color="auto"/>
        <w:bottom w:val="none" w:sz="0" w:space="0" w:color="auto"/>
        <w:right w:val="none" w:sz="0" w:space="0" w:color="auto"/>
      </w:divBdr>
    </w:div>
    <w:div w:id="1146583880">
      <w:bodyDiv w:val="1"/>
      <w:marLeft w:val="0"/>
      <w:marRight w:val="0"/>
      <w:marTop w:val="0"/>
      <w:marBottom w:val="0"/>
      <w:divBdr>
        <w:top w:val="none" w:sz="0" w:space="0" w:color="auto"/>
        <w:left w:val="none" w:sz="0" w:space="0" w:color="auto"/>
        <w:bottom w:val="none" w:sz="0" w:space="0" w:color="auto"/>
        <w:right w:val="none" w:sz="0" w:space="0" w:color="auto"/>
      </w:divBdr>
      <w:divsChild>
        <w:div w:id="2026591413">
          <w:marLeft w:val="547"/>
          <w:marRight w:val="0"/>
          <w:marTop w:val="0"/>
          <w:marBottom w:val="0"/>
          <w:divBdr>
            <w:top w:val="none" w:sz="0" w:space="0" w:color="auto"/>
            <w:left w:val="none" w:sz="0" w:space="0" w:color="auto"/>
            <w:bottom w:val="none" w:sz="0" w:space="0" w:color="auto"/>
            <w:right w:val="none" w:sz="0" w:space="0" w:color="auto"/>
          </w:divBdr>
        </w:div>
      </w:divsChild>
    </w:div>
    <w:div w:id="1148669844">
      <w:bodyDiv w:val="1"/>
      <w:marLeft w:val="0"/>
      <w:marRight w:val="0"/>
      <w:marTop w:val="0"/>
      <w:marBottom w:val="0"/>
      <w:divBdr>
        <w:top w:val="none" w:sz="0" w:space="0" w:color="auto"/>
        <w:left w:val="none" w:sz="0" w:space="0" w:color="auto"/>
        <w:bottom w:val="none" w:sz="0" w:space="0" w:color="auto"/>
        <w:right w:val="none" w:sz="0" w:space="0" w:color="auto"/>
      </w:divBdr>
    </w:div>
    <w:div w:id="1162546455">
      <w:bodyDiv w:val="1"/>
      <w:marLeft w:val="0"/>
      <w:marRight w:val="0"/>
      <w:marTop w:val="0"/>
      <w:marBottom w:val="0"/>
      <w:divBdr>
        <w:top w:val="none" w:sz="0" w:space="0" w:color="auto"/>
        <w:left w:val="none" w:sz="0" w:space="0" w:color="auto"/>
        <w:bottom w:val="none" w:sz="0" w:space="0" w:color="auto"/>
        <w:right w:val="none" w:sz="0" w:space="0" w:color="auto"/>
      </w:divBdr>
    </w:div>
    <w:div w:id="1163279594">
      <w:bodyDiv w:val="1"/>
      <w:marLeft w:val="0"/>
      <w:marRight w:val="0"/>
      <w:marTop w:val="0"/>
      <w:marBottom w:val="0"/>
      <w:divBdr>
        <w:top w:val="none" w:sz="0" w:space="0" w:color="auto"/>
        <w:left w:val="none" w:sz="0" w:space="0" w:color="auto"/>
        <w:bottom w:val="none" w:sz="0" w:space="0" w:color="auto"/>
        <w:right w:val="none" w:sz="0" w:space="0" w:color="auto"/>
      </w:divBdr>
    </w:div>
    <w:div w:id="1167284275">
      <w:bodyDiv w:val="1"/>
      <w:marLeft w:val="0"/>
      <w:marRight w:val="0"/>
      <w:marTop w:val="0"/>
      <w:marBottom w:val="0"/>
      <w:divBdr>
        <w:top w:val="none" w:sz="0" w:space="0" w:color="auto"/>
        <w:left w:val="none" w:sz="0" w:space="0" w:color="auto"/>
        <w:bottom w:val="none" w:sz="0" w:space="0" w:color="auto"/>
        <w:right w:val="none" w:sz="0" w:space="0" w:color="auto"/>
      </w:divBdr>
    </w:div>
    <w:div w:id="1173648835">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787601">
      <w:bodyDiv w:val="1"/>
      <w:marLeft w:val="0"/>
      <w:marRight w:val="0"/>
      <w:marTop w:val="0"/>
      <w:marBottom w:val="0"/>
      <w:divBdr>
        <w:top w:val="none" w:sz="0" w:space="0" w:color="auto"/>
        <w:left w:val="none" w:sz="0" w:space="0" w:color="auto"/>
        <w:bottom w:val="none" w:sz="0" w:space="0" w:color="auto"/>
        <w:right w:val="none" w:sz="0" w:space="0" w:color="auto"/>
      </w:divBdr>
    </w:div>
    <w:div w:id="1197037906">
      <w:bodyDiv w:val="1"/>
      <w:marLeft w:val="0"/>
      <w:marRight w:val="0"/>
      <w:marTop w:val="0"/>
      <w:marBottom w:val="0"/>
      <w:divBdr>
        <w:top w:val="none" w:sz="0" w:space="0" w:color="auto"/>
        <w:left w:val="none" w:sz="0" w:space="0" w:color="auto"/>
        <w:bottom w:val="none" w:sz="0" w:space="0" w:color="auto"/>
        <w:right w:val="none" w:sz="0" w:space="0" w:color="auto"/>
      </w:divBdr>
    </w:div>
    <w:div w:id="1207331269">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66115907">
      <w:bodyDiv w:val="1"/>
      <w:marLeft w:val="0"/>
      <w:marRight w:val="0"/>
      <w:marTop w:val="0"/>
      <w:marBottom w:val="0"/>
      <w:divBdr>
        <w:top w:val="none" w:sz="0" w:space="0" w:color="auto"/>
        <w:left w:val="none" w:sz="0" w:space="0" w:color="auto"/>
        <w:bottom w:val="none" w:sz="0" w:space="0" w:color="auto"/>
        <w:right w:val="none" w:sz="0" w:space="0" w:color="auto"/>
      </w:divBdr>
    </w:div>
    <w:div w:id="1277710218">
      <w:bodyDiv w:val="1"/>
      <w:marLeft w:val="0"/>
      <w:marRight w:val="0"/>
      <w:marTop w:val="0"/>
      <w:marBottom w:val="0"/>
      <w:divBdr>
        <w:top w:val="none" w:sz="0" w:space="0" w:color="auto"/>
        <w:left w:val="none" w:sz="0" w:space="0" w:color="auto"/>
        <w:bottom w:val="none" w:sz="0" w:space="0" w:color="auto"/>
        <w:right w:val="none" w:sz="0" w:space="0" w:color="auto"/>
      </w:divBdr>
    </w:div>
    <w:div w:id="1300568625">
      <w:bodyDiv w:val="1"/>
      <w:marLeft w:val="0"/>
      <w:marRight w:val="0"/>
      <w:marTop w:val="0"/>
      <w:marBottom w:val="0"/>
      <w:divBdr>
        <w:top w:val="none" w:sz="0" w:space="0" w:color="auto"/>
        <w:left w:val="none" w:sz="0" w:space="0" w:color="auto"/>
        <w:bottom w:val="none" w:sz="0" w:space="0" w:color="auto"/>
        <w:right w:val="none" w:sz="0" w:space="0" w:color="auto"/>
      </w:divBdr>
    </w:div>
    <w:div w:id="1305349103">
      <w:bodyDiv w:val="1"/>
      <w:marLeft w:val="0"/>
      <w:marRight w:val="0"/>
      <w:marTop w:val="0"/>
      <w:marBottom w:val="0"/>
      <w:divBdr>
        <w:top w:val="none" w:sz="0" w:space="0" w:color="auto"/>
        <w:left w:val="none" w:sz="0" w:space="0" w:color="auto"/>
        <w:bottom w:val="none" w:sz="0" w:space="0" w:color="auto"/>
        <w:right w:val="none" w:sz="0" w:space="0" w:color="auto"/>
      </w:divBdr>
    </w:div>
    <w:div w:id="1307512638">
      <w:bodyDiv w:val="1"/>
      <w:marLeft w:val="0"/>
      <w:marRight w:val="0"/>
      <w:marTop w:val="0"/>
      <w:marBottom w:val="0"/>
      <w:divBdr>
        <w:top w:val="none" w:sz="0" w:space="0" w:color="auto"/>
        <w:left w:val="none" w:sz="0" w:space="0" w:color="auto"/>
        <w:bottom w:val="none" w:sz="0" w:space="0" w:color="auto"/>
        <w:right w:val="none" w:sz="0" w:space="0" w:color="auto"/>
      </w:divBdr>
    </w:div>
    <w:div w:id="1308895490">
      <w:bodyDiv w:val="1"/>
      <w:marLeft w:val="0"/>
      <w:marRight w:val="0"/>
      <w:marTop w:val="0"/>
      <w:marBottom w:val="0"/>
      <w:divBdr>
        <w:top w:val="none" w:sz="0" w:space="0" w:color="auto"/>
        <w:left w:val="none" w:sz="0" w:space="0" w:color="auto"/>
        <w:bottom w:val="none" w:sz="0" w:space="0" w:color="auto"/>
        <w:right w:val="none" w:sz="0" w:space="0" w:color="auto"/>
      </w:divBdr>
    </w:div>
    <w:div w:id="1339503788">
      <w:bodyDiv w:val="1"/>
      <w:marLeft w:val="0"/>
      <w:marRight w:val="0"/>
      <w:marTop w:val="0"/>
      <w:marBottom w:val="0"/>
      <w:divBdr>
        <w:top w:val="none" w:sz="0" w:space="0" w:color="auto"/>
        <w:left w:val="none" w:sz="0" w:space="0" w:color="auto"/>
        <w:bottom w:val="none" w:sz="0" w:space="0" w:color="auto"/>
        <w:right w:val="none" w:sz="0" w:space="0" w:color="auto"/>
      </w:divBdr>
    </w:div>
    <w:div w:id="1363940088">
      <w:bodyDiv w:val="1"/>
      <w:marLeft w:val="0"/>
      <w:marRight w:val="0"/>
      <w:marTop w:val="0"/>
      <w:marBottom w:val="0"/>
      <w:divBdr>
        <w:top w:val="none" w:sz="0" w:space="0" w:color="auto"/>
        <w:left w:val="none" w:sz="0" w:space="0" w:color="auto"/>
        <w:bottom w:val="none" w:sz="0" w:space="0" w:color="auto"/>
        <w:right w:val="none" w:sz="0" w:space="0" w:color="auto"/>
      </w:divBdr>
    </w:div>
    <w:div w:id="1384601999">
      <w:bodyDiv w:val="1"/>
      <w:marLeft w:val="0"/>
      <w:marRight w:val="0"/>
      <w:marTop w:val="0"/>
      <w:marBottom w:val="0"/>
      <w:divBdr>
        <w:top w:val="none" w:sz="0" w:space="0" w:color="auto"/>
        <w:left w:val="none" w:sz="0" w:space="0" w:color="auto"/>
        <w:bottom w:val="none" w:sz="0" w:space="0" w:color="auto"/>
        <w:right w:val="none" w:sz="0" w:space="0" w:color="auto"/>
      </w:divBdr>
    </w:div>
    <w:div w:id="1422987050">
      <w:bodyDiv w:val="1"/>
      <w:marLeft w:val="0"/>
      <w:marRight w:val="0"/>
      <w:marTop w:val="0"/>
      <w:marBottom w:val="0"/>
      <w:divBdr>
        <w:top w:val="none" w:sz="0" w:space="0" w:color="auto"/>
        <w:left w:val="none" w:sz="0" w:space="0" w:color="auto"/>
        <w:bottom w:val="none" w:sz="0" w:space="0" w:color="auto"/>
        <w:right w:val="none" w:sz="0" w:space="0" w:color="auto"/>
      </w:divBdr>
    </w:div>
    <w:div w:id="1432120533">
      <w:bodyDiv w:val="1"/>
      <w:marLeft w:val="0"/>
      <w:marRight w:val="0"/>
      <w:marTop w:val="0"/>
      <w:marBottom w:val="0"/>
      <w:divBdr>
        <w:top w:val="none" w:sz="0" w:space="0" w:color="auto"/>
        <w:left w:val="none" w:sz="0" w:space="0" w:color="auto"/>
        <w:bottom w:val="none" w:sz="0" w:space="0" w:color="auto"/>
        <w:right w:val="none" w:sz="0" w:space="0" w:color="auto"/>
      </w:divBdr>
    </w:div>
    <w:div w:id="1447196885">
      <w:bodyDiv w:val="1"/>
      <w:marLeft w:val="0"/>
      <w:marRight w:val="0"/>
      <w:marTop w:val="0"/>
      <w:marBottom w:val="0"/>
      <w:divBdr>
        <w:top w:val="none" w:sz="0" w:space="0" w:color="auto"/>
        <w:left w:val="none" w:sz="0" w:space="0" w:color="auto"/>
        <w:bottom w:val="none" w:sz="0" w:space="0" w:color="auto"/>
        <w:right w:val="none" w:sz="0" w:space="0" w:color="auto"/>
      </w:divBdr>
    </w:div>
    <w:div w:id="1451046601">
      <w:bodyDiv w:val="1"/>
      <w:marLeft w:val="0"/>
      <w:marRight w:val="0"/>
      <w:marTop w:val="0"/>
      <w:marBottom w:val="0"/>
      <w:divBdr>
        <w:top w:val="none" w:sz="0" w:space="0" w:color="auto"/>
        <w:left w:val="none" w:sz="0" w:space="0" w:color="auto"/>
        <w:bottom w:val="none" w:sz="0" w:space="0" w:color="auto"/>
        <w:right w:val="none" w:sz="0" w:space="0" w:color="auto"/>
      </w:divBdr>
    </w:div>
    <w:div w:id="1468931800">
      <w:bodyDiv w:val="1"/>
      <w:marLeft w:val="0"/>
      <w:marRight w:val="0"/>
      <w:marTop w:val="0"/>
      <w:marBottom w:val="0"/>
      <w:divBdr>
        <w:top w:val="none" w:sz="0" w:space="0" w:color="auto"/>
        <w:left w:val="none" w:sz="0" w:space="0" w:color="auto"/>
        <w:bottom w:val="none" w:sz="0" w:space="0" w:color="auto"/>
        <w:right w:val="none" w:sz="0" w:space="0" w:color="auto"/>
      </w:divBdr>
    </w:div>
    <w:div w:id="1479881788">
      <w:bodyDiv w:val="1"/>
      <w:marLeft w:val="0"/>
      <w:marRight w:val="0"/>
      <w:marTop w:val="0"/>
      <w:marBottom w:val="0"/>
      <w:divBdr>
        <w:top w:val="none" w:sz="0" w:space="0" w:color="auto"/>
        <w:left w:val="none" w:sz="0" w:space="0" w:color="auto"/>
        <w:bottom w:val="none" w:sz="0" w:space="0" w:color="auto"/>
        <w:right w:val="none" w:sz="0" w:space="0" w:color="auto"/>
      </w:divBdr>
    </w:div>
    <w:div w:id="1489595539">
      <w:bodyDiv w:val="1"/>
      <w:marLeft w:val="0"/>
      <w:marRight w:val="0"/>
      <w:marTop w:val="0"/>
      <w:marBottom w:val="0"/>
      <w:divBdr>
        <w:top w:val="none" w:sz="0" w:space="0" w:color="auto"/>
        <w:left w:val="none" w:sz="0" w:space="0" w:color="auto"/>
        <w:bottom w:val="none" w:sz="0" w:space="0" w:color="auto"/>
        <w:right w:val="none" w:sz="0" w:space="0" w:color="auto"/>
      </w:divBdr>
    </w:div>
    <w:div w:id="1530802467">
      <w:bodyDiv w:val="1"/>
      <w:marLeft w:val="0"/>
      <w:marRight w:val="0"/>
      <w:marTop w:val="0"/>
      <w:marBottom w:val="0"/>
      <w:divBdr>
        <w:top w:val="none" w:sz="0" w:space="0" w:color="auto"/>
        <w:left w:val="none" w:sz="0" w:space="0" w:color="auto"/>
        <w:bottom w:val="none" w:sz="0" w:space="0" w:color="auto"/>
        <w:right w:val="none" w:sz="0" w:space="0" w:color="auto"/>
      </w:divBdr>
    </w:div>
    <w:div w:id="1533150596">
      <w:bodyDiv w:val="1"/>
      <w:marLeft w:val="0"/>
      <w:marRight w:val="0"/>
      <w:marTop w:val="0"/>
      <w:marBottom w:val="0"/>
      <w:divBdr>
        <w:top w:val="none" w:sz="0" w:space="0" w:color="auto"/>
        <w:left w:val="none" w:sz="0" w:space="0" w:color="auto"/>
        <w:bottom w:val="none" w:sz="0" w:space="0" w:color="auto"/>
        <w:right w:val="none" w:sz="0" w:space="0" w:color="auto"/>
      </w:divBdr>
    </w:div>
    <w:div w:id="1555390615">
      <w:bodyDiv w:val="1"/>
      <w:marLeft w:val="0"/>
      <w:marRight w:val="0"/>
      <w:marTop w:val="0"/>
      <w:marBottom w:val="0"/>
      <w:divBdr>
        <w:top w:val="none" w:sz="0" w:space="0" w:color="auto"/>
        <w:left w:val="none" w:sz="0" w:space="0" w:color="auto"/>
        <w:bottom w:val="none" w:sz="0" w:space="0" w:color="auto"/>
        <w:right w:val="none" w:sz="0" w:space="0" w:color="auto"/>
      </w:divBdr>
    </w:div>
    <w:div w:id="1577670441">
      <w:bodyDiv w:val="1"/>
      <w:marLeft w:val="0"/>
      <w:marRight w:val="0"/>
      <w:marTop w:val="0"/>
      <w:marBottom w:val="0"/>
      <w:divBdr>
        <w:top w:val="none" w:sz="0" w:space="0" w:color="auto"/>
        <w:left w:val="none" w:sz="0" w:space="0" w:color="auto"/>
        <w:bottom w:val="none" w:sz="0" w:space="0" w:color="auto"/>
        <w:right w:val="none" w:sz="0" w:space="0" w:color="auto"/>
      </w:divBdr>
    </w:div>
    <w:div w:id="1592009067">
      <w:bodyDiv w:val="1"/>
      <w:marLeft w:val="0"/>
      <w:marRight w:val="0"/>
      <w:marTop w:val="0"/>
      <w:marBottom w:val="0"/>
      <w:divBdr>
        <w:top w:val="none" w:sz="0" w:space="0" w:color="auto"/>
        <w:left w:val="none" w:sz="0" w:space="0" w:color="auto"/>
        <w:bottom w:val="none" w:sz="0" w:space="0" w:color="auto"/>
        <w:right w:val="none" w:sz="0" w:space="0" w:color="auto"/>
      </w:divBdr>
      <w:divsChild>
        <w:div w:id="2052996573">
          <w:marLeft w:val="547"/>
          <w:marRight w:val="0"/>
          <w:marTop w:val="154"/>
          <w:marBottom w:val="0"/>
          <w:divBdr>
            <w:top w:val="none" w:sz="0" w:space="0" w:color="auto"/>
            <w:left w:val="none" w:sz="0" w:space="0" w:color="auto"/>
            <w:bottom w:val="none" w:sz="0" w:space="0" w:color="auto"/>
            <w:right w:val="none" w:sz="0" w:space="0" w:color="auto"/>
          </w:divBdr>
        </w:div>
      </w:divsChild>
    </w:div>
    <w:div w:id="1622807540">
      <w:bodyDiv w:val="1"/>
      <w:marLeft w:val="0"/>
      <w:marRight w:val="0"/>
      <w:marTop w:val="0"/>
      <w:marBottom w:val="0"/>
      <w:divBdr>
        <w:top w:val="none" w:sz="0" w:space="0" w:color="auto"/>
        <w:left w:val="none" w:sz="0" w:space="0" w:color="auto"/>
        <w:bottom w:val="none" w:sz="0" w:space="0" w:color="auto"/>
        <w:right w:val="none" w:sz="0" w:space="0" w:color="auto"/>
      </w:divBdr>
    </w:div>
    <w:div w:id="1630092665">
      <w:bodyDiv w:val="1"/>
      <w:marLeft w:val="0"/>
      <w:marRight w:val="0"/>
      <w:marTop w:val="0"/>
      <w:marBottom w:val="0"/>
      <w:divBdr>
        <w:top w:val="none" w:sz="0" w:space="0" w:color="auto"/>
        <w:left w:val="none" w:sz="0" w:space="0" w:color="auto"/>
        <w:bottom w:val="none" w:sz="0" w:space="0" w:color="auto"/>
        <w:right w:val="none" w:sz="0" w:space="0" w:color="auto"/>
      </w:divBdr>
    </w:div>
    <w:div w:id="1635141909">
      <w:bodyDiv w:val="1"/>
      <w:marLeft w:val="0"/>
      <w:marRight w:val="0"/>
      <w:marTop w:val="0"/>
      <w:marBottom w:val="0"/>
      <w:divBdr>
        <w:top w:val="none" w:sz="0" w:space="0" w:color="auto"/>
        <w:left w:val="none" w:sz="0" w:space="0" w:color="auto"/>
        <w:bottom w:val="none" w:sz="0" w:space="0" w:color="auto"/>
        <w:right w:val="none" w:sz="0" w:space="0" w:color="auto"/>
      </w:divBdr>
    </w:div>
    <w:div w:id="1658341163">
      <w:bodyDiv w:val="1"/>
      <w:marLeft w:val="0"/>
      <w:marRight w:val="0"/>
      <w:marTop w:val="0"/>
      <w:marBottom w:val="0"/>
      <w:divBdr>
        <w:top w:val="none" w:sz="0" w:space="0" w:color="auto"/>
        <w:left w:val="none" w:sz="0" w:space="0" w:color="auto"/>
        <w:bottom w:val="none" w:sz="0" w:space="0" w:color="auto"/>
        <w:right w:val="none" w:sz="0" w:space="0" w:color="auto"/>
      </w:divBdr>
    </w:div>
    <w:div w:id="1664509820">
      <w:bodyDiv w:val="1"/>
      <w:marLeft w:val="0"/>
      <w:marRight w:val="0"/>
      <w:marTop w:val="0"/>
      <w:marBottom w:val="0"/>
      <w:divBdr>
        <w:top w:val="none" w:sz="0" w:space="0" w:color="auto"/>
        <w:left w:val="none" w:sz="0" w:space="0" w:color="auto"/>
        <w:bottom w:val="none" w:sz="0" w:space="0" w:color="auto"/>
        <w:right w:val="none" w:sz="0" w:space="0" w:color="auto"/>
      </w:divBdr>
      <w:divsChild>
        <w:div w:id="8265522">
          <w:marLeft w:val="547"/>
          <w:marRight w:val="0"/>
          <w:marTop w:val="0"/>
          <w:marBottom w:val="0"/>
          <w:divBdr>
            <w:top w:val="none" w:sz="0" w:space="0" w:color="auto"/>
            <w:left w:val="none" w:sz="0" w:space="0" w:color="auto"/>
            <w:bottom w:val="none" w:sz="0" w:space="0" w:color="auto"/>
            <w:right w:val="none" w:sz="0" w:space="0" w:color="auto"/>
          </w:divBdr>
        </w:div>
        <w:div w:id="1176648230">
          <w:marLeft w:val="1267"/>
          <w:marRight w:val="0"/>
          <w:marTop w:val="0"/>
          <w:marBottom w:val="0"/>
          <w:divBdr>
            <w:top w:val="none" w:sz="0" w:space="0" w:color="auto"/>
            <w:left w:val="none" w:sz="0" w:space="0" w:color="auto"/>
            <w:bottom w:val="none" w:sz="0" w:space="0" w:color="auto"/>
            <w:right w:val="none" w:sz="0" w:space="0" w:color="auto"/>
          </w:divBdr>
        </w:div>
      </w:divsChild>
    </w:div>
    <w:div w:id="1703094903">
      <w:bodyDiv w:val="1"/>
      <w:marLeft w:val="0"/>
      <w:marRight w:val="0"/>
      <w:marTop w:val="0"/>
      <w:marBottom w:val="0"/>
      <w:divBdr>
        <w:top w:val="none" w:sz="0" w:space="0" w:color="auto"/>
        <w:left w:val="none" w:sz="0" w:space="0" w:color="auto"/>
        <w:bottom w:val="none" w:sz="0" w:space="0" w:color="auto"/>
        <w:right w:val="none" w:sz="0" w:space="0" w:color="auto"/>
      </w:divBdr>
    </w:div>
    <w:div w:id="1725180216">
      <w:bodyDiv w:val="1"/>
      <w:marLeft w:val="0"/>
      <w:marRight w:val="0"/>
      <w:marTop w:val="0"/>
      <w:marBottom w:val="0"/>
      <w:divBdr>
        <w:top w:val="none" w:sz="0" w:space="0" w:color="auto"/>
        <w:left w:val="none" w:sz="0" w:space="0" w:color="auto"/>
        <w:bottom w:val="none" w:sz="0" w:space="0" w:color="auto"/>
        <w:right w:val="none" w:sz="0" w:space="0" w:color="auto"/>
      </w:divBdr>
    </w:div>
    <w:div w:id="1726442238">
      <w:bodyDiv w:val="1"/>
      <w:marLeft w:val="0"/>
      <w:marRight w:val="0"/>
      <w:marTop w:val="0"/>
      <w:marBottom w:val="0"/>
      <w:divBdr>
        <w:top w:val="none" w:sz="0" w:space="0" w:color="auto"/>
        <w:left w:val="none" w:sz="0" w:space="0" w:color="auto"/>
        <w:bottom w:val="none" w:sz="0" w:space="0" w:color="auto"/>
        <w:right w:val="none" w:sz="0" w:space="0" w:color="auto"/>
      </w:divBdr>
    </w:div>
    <w:div w:id="1748651176">
      <w:bodyDiv w:val="1"/>
      <w:marLeft w:val="0"/>
      <w:marRight w:val="0"/>
      <w:marTop w:val="0"/>
      <w:marBottom w:val="0"/>
      <w:divBdr>
        <w:top w:val="none" w:sz="0" w:space="0" w:color="auto"/>
        <w:left w:val="none" w:sz="0" w:space="0" w:color="auto"/>
        <w:bottom w:val="none" w:sz="0" w:space="0" w:color="auto"/>
        <w:right w:val="none" w:sz="0" w:space="0" w:color="auto"/>
      </w:divBdr>
    </w:div>
    <w:div w:id="1763526197">
      <w:bodyDiv w:val="1"/>
      <w:marLeft w:val="0"/>
      <w:marRight w:val="0"/>
      <w:marTop w:val="0"/>
      <w:marBottom w:val="0"/>
      <w:divBdr>
        <w:top w:val="none" w:sz="0" w:space="0" w:color="auto"/>
        <w:left w:val="none" w:sz="0" w:space="0" w:color="auto"/>
        <w:bottom w:val="none" w:sz="0" w:space="0" w:color="auto"/>
        <w:right w:val="none" w:sz="0" w:space="0" w:color="auto"/>
      </w:divBdr>
      <w:divsChild>
        <w:div w:id="468397840">
          <w:marLeft w:val="547"/>
          <w:marRight w:val="0"/>
          <w:marTop w:val="96"/>
          <w:marBottom w:val="0"/>
          <w:divBdr>
            <w:top w:val="none" w:sz="0" w:space="0" w:color="auto"/>
            <w:left w:val="none" w:sz="0" w:space="0" w:color="auto"/>
            <w:bottom w:val="none" w:sz="0" w:space="0" w:color="auto"/>
            <w:right w:val="none" w:sz="0" w:space="0" w:color="auto"/>
          </w:divBdr>
        </w:div>
        <w:div w:id="1648389657">
          <w:marLeft w:val="547"/>
          <w:marRight w:val="0"/>
          <w:marTop w:val="96"/>
          <w:marBottom w:val="0"/>
          <w:divBdr>
            <w:top w:val="none" w:sz="0" w:space="0" w:color="auto"/>
            <w:left w:val="none" w:sz="0" w:space="0" w:color="auto"/>
            <w:bottom w:val="none" w:sz="0" w:space="0" w:color="auto"/>
            <w:right w:val="none" w:sz="0" w:space="0" w:color="auto"/>
          </w:divBdr>
        </w:div>
        <w:div w:id="1676568166">
          <w:marLeft w:val="547"/>
          <w:marRight w:val="0"/>
          <w:marTop w:val="96"/>
          <w:marBottom w:val="0"/>
          <w:divBdr>
            <w:top w:val="none" w:sz="0" w:space="0" w:color="auto"/>
            <w:left w:val="none" w:sz="0" w:space="0" w:color="auto"/>
            <w:bottom w:val="none" w:sz="0" w:space="0" w:color="auto"/>
            <w:right w:val="none" w:sz="0" w:space="0" w:color="auto"/>
          </w:divBdr>
        </w:div>
        <w:div w:id="1284457041">
          <w:marLeft w:val="547"/>
          <w:marRight w:val="0"/>
          <w:marTop w:val="96"/>
          <w:marBottom w:val="0"/>
          <w:divBdr>
            <w:top w:val="none" w:sz="0" w:space="0" w:color="auto"/>
            <w:left w:val="none" w:sz="0" w:space="0" w:color="auto"/>
            <w:bottom w:val="none" w:sz="0" w:space="0" w:color="auto"/>
            <w:right w:val="none" w:sz="0" w:space="0" w:color="auto"/>
          </w:divBdr>
        </w:div>
        <w:div w:id="437263628">
          <w:marLeft w:val="547"/>
          <w:marRight w:val="0"/>
          <w:marTop w:val="96"/>
          <w:marBottom w:val="0"/>
          <w:divBdr>
            <w:top w:val="none" w:sz="0" w:space="0" w:color="auto"/>
            <w:left w:val="none" w:sz="0" w:space="0" w:color="auto"/>
            <w:bottom w:val="none" w:sz="0" w:space="0" w:color="auto"/>
            <w:right w:val="none" w:sz="0" w:space="0" w:color="auto"/>
          </w:divBdr>
        </w:div>
        <w:div w:id="172499119">
          <w:marLeft w:val="547"/>
          <w:marRight w:val="0"/>
          <w:marTop w:val="96"/>
          <w:marBottom w:val="0"/>
          <w:divBdr>
            <w:top w:val="none" w:sz="0" w:space="0" w:color="auto"/>
            <w:left w:val="none" w:sz="0" w:space="0" w:color="auto"/>
            <w:bottom w:val="none" w:sz="0" w:space="0" w:color="auto"/>
            <w:right w:val="none" w:sz="0" w:space="0" w:color="auto"/>
          </w:divBdr>
        </w:div>
      </w:divsChild>
    </w:div>
    <w:div w:id="1772162563">
      <w:bodyDiv w:val="1"/>
      <w:marLeft w:val="0"/>
      <w:marRight w:val="0"/>
      <w:marTop w:val="0"/>
      <w:marBottom w:val="0"/>
      <w:divBdr>
        <w:top w:val="none" w:sz="0" w:space="0" w:color="auto"/>
        <w:left w:val="none" w:sz="0" w:space="0" w:color="auto"/>
        <w:bottom w:val="none" w:sz="0" w:space="0" w:color="auto"/>
        <w:right w:val="none" w:sz="0" w:space="0" w:color="auto"/>
      </w:divBdr>
    </w:div>
    <w:div w:id="1813129914">
      <w:bodyDiv w:val="1"/>
      <w:marLeft w:val="0"/>
      <w:marRight w:val="0"/>
      <w:marTop w:val="0"/>
      <w:marBottom w:val="0"/>
      <w:divBdr>
        <w:top w:val="none" w:sz="0" w:space="0" w:color="auto"/>
        <w:left w:val="none" w:sz="0" w:space="0" w:color="auto"/>
        <w:bottom w:val="none" w:sz="0" w:space="0" w:color="auto"/>
        <w:right w:val="none" w:sz="0" w:space="0" w:color="auto"/>
      </w:divBdr>
    </w:div>
    <w:div w:id="1819345199">
      <w:bodyDiv w:val="1"/>
      <w:marLeft w:val="0"/>
      <w:marRight w:val="0"/>
      <w:marTop w:val="0"/>
      <w:marBottom w:val="0"/>
      <w:divBdr>
        <w:top w:val="none" w:sz="0" w:space="0" w:color="auto"/>
        <w:left w:val="none" w:sz="0" w:space="0" w:color="auto"/>
        <w:bottom w:val="none" w:sz="0" w:space="0" w:color="auto"/>
        <w:right w:val="none" w:sz="0" w:space="0" w:color="auto"/>
      </w:divBdr>
    </w:div>
    <w:div w:id="1829323406">
      <w:bodyDiv w:val="1"/>
      <w:marLeft w:val="0"/>
      <w:marRight w:val="0"/>
      <w:marTop w:val="0"/>
      <w:marBottom w:val="0"/>
      <w:divBdr>
        <w:top w:val="none" w:sz="0" w:space="0" w:color="auto"/>
        <w:left w:val="none" w:sz="0" w:space="0" w:color="auto"/>
        <w:bottom w:val="none" w:sz="0" w:space="0" w:color="auto"/>
        <w:right w:val="none" w:sz="0" w:space="0" w:color="auto"/>
      </w:divBdr>
    </w:div>
    <w:div w:id="1836453121">
      <w:bodyDiv w:val="1"/>
      <w:marLeft w:val="0"/>
      <w:marRight w:val="0"/>
      <w:marTop w:val="0"/>
      <w:marBottom w:val="0"/>
      <w:divBdr>
        <w:top w:val="none" w:sz="0" w:space="0" w:color="auto"/>
        <w:left w:val="none" w:sz="0" w:space="0" w:color="auto"/>
        <w:bottom w:val="none" w:sz="0" w:space="0" w:color="auto"/>
        <w:right w:val="none" w:sz="0" w:space="0" w:color="auto"/>
      </w:divBdr>
    </w:div>
    <w:div w:id="1851068382">
      <w:bodyDiv w:val="1"/>
      <w:marLeft w:val="0"/>
      <w:marRight w:val="0"/>
      <w:marTop w:val="0"/>
      <w:marBottom w:val="0"/>
      <w:divBdr>
        <w:top w:val="none" w:sz="0" w:space="0" w:color="auto"/>
        <w:left w:val="none" w:sz="0" w:space="0" w:color="auto"/>
        <w:bottom w:val="none" w:sz="0" w:space="0" w:color="auto"/>
        <w:right w:val="none" w:sz="0" w:space="0" w:color="auto"/>
      </w:divBdr>
    </w:div>
    <w:div w:id="1851217803">
      <w:bodyDiv w:val="1"/>
      <w:marLeft w:val="0"/>
      <w:marRight w:val="0"/>
      <w:marTop w:val="0"/>
      <w:marBottom w:val="0"/>
      <w:divBdr>
        <w:top w:val="none" w:sz="0" w:space="0" w:color="auto"/>
        <w:left w:val="none" w:sz="0" w:space="0" w:color="auto"/>
        <w:bottom w:val="none" w:sz="0" w:space="0" w:color="auto"/>
        <w:right w:val="none" w:sz="0" w:space="0" w:color="auto"/>
      </w:divBdr>
    </w:div>
    <w:div w:id="1856766371">
      <w:bodyDiv w:val="1"/>
      <w:marLeft w:val="0"/>
      <w:marRight w:val="0"/>
      <w:marTop w:val="0"/>
      <w:marBottom w:val="0"/>
      <w:divBdr>
        <w:top w:val="none" w:sz="0" w:space="0" w:color="auto"/>
        <w:left w:val="none" w:sz="0" w:space="0" w:color="auto"/>
        <w:bottom w:val="none" w:sz="0" w:space="0" w:color="auto"/>
        <w:right w:val="none" w:sz="0" w:space="0" w:color="auto"/>
      </w:divBdr>
    </w:div>
    <w:div w:id="1883714428">
      <w:bodyDiv w:val="1"/>
      <w:marLeft w:val="0"/>
      <w:marRight w:val="0"/>
      <w:marTop w:val="0"/>
      <w:marBottom w:val="0"/>
      <w:divBdr>
        <w:top w:val="none" w:sz="0" w:space="0" w:color="auto"/>
        <w:left w:val="none" w:sz="0" w:space="0" w:color="auto"/>
        <w:bottom w:val="none" w:sz="0" w:space="0" w:color="auto"/>
        <w:right w:val="none" w:sz="0" w:space="0" w:color="auto"/>
      </w:divBdr>
    </w:div>
    <w:div w:id="1890527549">
      <w:bodyDiv w:val="1"/>
      <w:marLeft w:val="0"/>
      <w:marRight w:val="0"/>
      <w:marTop w:val="0"/>
      <w:marBottom w:val="0"/>
      <w:divBdr>
        <w:top w:val="none" w:sz="0" w:space="0" w:color="auto"/>
        <w:left w:val="none" w:sz="0" w:space="0" w:color="auto"/>
        <w:bottom w:val="none" w:sz="0" w:space="0" w:color="auto"/>
        <w:right w:val="none" w:sz="0" w:space="0" w:color="auto"/>
      </w:divBdr>
    </w:div>
    <w:div w:id="1891725283">
      <w:bodyDiv w:val="1"/>
      <w:marLeft w:val="0"/>
      <w:marRight w:val="0"/>
      <w:marTop w:val="0"/>
      <w:marBottom w:val="0"/>
      <w:divBdr>
        <w:top w:val="none" w:sz="0" w:space="0" w:color="auto"/>
        <w:left w:val="none" w:sz="0" w:space="0" w:color="auto"/>
        <w:bottom w:val="none" w:sz="0" w:space="0" w:color="auto"/>
        <w:right w:val="none" w:sz="0" w:space="0" w:color="auto"/>
      </w:divBdr>
    </w:div>
    <w:div w:id="1919365148">
      <w:bodyDiv w:val="1"/>
      <w:marLeft w:val="0"/>
      <w:marRight w:val="0"/>
      <w:marTop w:val="0"/>
      <w:marBottom w:val="0"/>
      <w:divBdr>
        <w:top w:val="none" w:sz="0" w:space="0" w:color="auto"/>
        <w:left w:val="none" w:sz="0" w:space="0" w:color="auto"/>
        <w:bottom w:val="none" w:sz="0" w:space="0" w:color="auto"/>
        <w:right w:val="none" w:sz="0" w:space="0" w:color="auto"/>
      </w:divBdr>
    </w:div>
    <w:div w:id="1933277776">
      <w:bodyDiv w:val="1"/>
      <w:marLeft w:val="0"/>
      <w:marRight w:val="0"/>
      <w:marTop w:val="0"/>
      <w:marBottom w:val="0"/>
      <w:divBdr>
        <w:top w:val="none" w:sz="0" w:space="0" w:color="auto"/>
        <w:left w:val="none" w:sz="0" w:space="0" w:color="auto"/>
        <w:bottom w:val="none" w:sz="0" w:space="0" w:color="auto"/>
        <w:right w:val="none" w:sz="0" w:space="0" w:color="auto"/>
      </w:divBdr>
    </w:div>
    <w:div w:id="1938320091">
      <w:bodyDiv w:val="1"/>
      <w:marLeft w:val="0"/>
      <w:marRight w:val="0"/>
      <w:marTop w:val="0"/>
      <w:marBottom w:val="0"/>
      <w:divBdr>
        <w:top w:val="none" w:sz="0" w:space="0" w:color="auto"/>
        <w:left w:val="none" w:sz="0" w:space="0" w:color="auto"/>
        <w:bottom w:val="none" w:sz="0" w:space="0" w:color="auto"/>
        <w:right w:val="none" w:sz="0" w:space="0" w:color="auto"/>
      </w:divBdr>
      <w:divsChild>
        <w:div w:id="709502570">
          <w:marLeft w:val="1296"/>
          <w:marRight w:val="0"/>
          <w:marTop w:val="0"/>
          <w:marBottom w:val="0"/>
          <w:divBdr>
            <w:top w:val="none" w:sz="0" w:space="0" w:color="auto"/>
            <w:left w:val="none" w:sz="0" w:space="0" w:color="auto"/>
            <w:bottom w:val="none" w:sz="0" w:space="0" w:color="auto"/>
            <w:right w:val="none" w:sz="0" w:space="0" w:color="auto"/>
          </w:divBdr>
        </w:div>
        <w:div w:id="1877811031">
          <w:marLeft w:val="1296"/>
          <w:marRight w:val="0"/>
          <w:marTop w:val="0"/>
          <w:marBottom w:val="0"/>
          <w:divBdr>
            <w:top w:val="none" w:sz="0" w:space="0" w:color="auto"/>
            <w:left w:val="none" w:sz="0" w:space="0" w:color="auto"/>
            <w:bottom w:val="none" w:sz="0" w:space="0" w:color="auto"/>
            <w:right w:val="none" w:sz="0" w:space="0" w:color="auto"/>
          </w:divBdr>
        </w:div>
        <w:div w:id="260843869">
          <w:marLeft w:val="1296"/>
          <w:marRight w:val="0"/>
          <w:marTop w:val="0"/>
          <w:marBottom w:val="0"/>
          <w:divBdr>
            <w:top w:val="none" w:sz="0" w:space="0" w:color="auto"/>
            <w:left w:val="none" w:sz="0" w:space="0" w:color="auto"/>
            <w:bottom w:val="none" w:sz="0" w:space="0" w:color="auto"/>
            <w:right w:val="none" w:sz="0" w:space="0" w:color="auto"/>
          </w:divBdr>
        </w:div>
        <w:div w:id="1160004099">
          <w:marLeft w:val="1296"/>
          <w:marRight w:val="0"/>
          <w:marTop w:val="0"/>
          <w:marBottom w:val="0"/>
          <w:divBdr>
            <w:top w:val="none" w:sz="0" w:space="0" w:color="auto"/>
            <w:left w:val="none" w:sz="0" w:space="0" w:color="auto"/>
            <w:bottom w:val="none" w:sz="0" w:space="0" w:color="auto"/>
            <w:right w:val="none" w:sz="0" w:space="0" w:color="auto"/>
          </w:divBdr>
        </w:div>
        <w:div w:id="148331258">
          <w:marLeft w:val="1296"/>
          <w:marRight w:val="0"/>
          <w:marTop w:val="0"/>
          <w:marBottom w:val="0"/>
          <w:divBdr>
            <w:top w:val="none" w:sz="0" w:space="0" w:color="auto"/>
            <w:left w:val="none" w:sz="0" w:space="0" w:color="auto"/>
            <w:bottom w:val="none" w:sz="0" w:space="0" w:color="auto"/>
            <w:right w:val="none" w:sz="0" w:space="0" w:color="auto"/>
          </w:divBdr>
        </w:div>
        <w:div w:id="156388713">
          <w:marLeft w:val="1296"/>
          <w:marRight w:val="0"/>
          <w:marTop w:val="0"/>
          <w:marBottom w:val="0"/>
          <w:divBdr>
            <w:top w:val="none" w:sz="0" w:space="0" w:color="auto"/>
            <w:left w:val="none" w:sz="0" w:space="0" w:color="auto"/>
            <w:bottom w:val="none" w:sz="0" w:space="0" w:color="auto"/>
            <w:right w:val="none" w:sz="0" w:space="0" w:color="auto"/>
          </w:divBdr>
        </w:div>
        <w:div w:id="94205625">
          <w:marLeft w:val="1296"/>
          <w:marRight w:val="0"/>
          <w:marTop w:val="0"/>
          <w:marBottom w:val="0"/>
          <w:divBdr>
            <w:top w:val="none" w:sz="0" w:space="0" w:color="auto"/>
            <w:left w:val="none" w:sz="0" w:space="0" w:color="auto"/>
            <w:bottom w:val="none" w:sz="0" w:space="0" w:color="auto"/>
            <w:right w:val="none" w:sz="0" w:space="0" w:color="auto"/>
          </w:divBdr>
        </w:div>
        <w:div w:id="447356411">
          <w:marLeft w:val="1296"/>
          <w:marRight w:val="0"/>
          <w:marTop w:val="0"/>
          <w:marBottom w:val="0"/>
          <w:divBdr>
            <w:top w:val="none" w:sz="0" w:space="0" w:color="auto"/>
            <w:left w:val="none" w:sz="0" w:space="0" w:color="auto"/>
            <w:bottom w:val="none" w:sz="0" w:space="0" w:color="auto"/>
            <w:right w:val="none" w:sz="0" w:space="0" w:color="auto"/>
          </w:divBdr>
        </w:div>
        <w:div w:id="214707694">
          <w:marLeft w:val="1296"/>
          <w:marRight w:val="0"/>
          <w:marTop w:val="0"/>
          <w:marBottom w:val="0"/>
          <w:divBdr>
            <w:top w:val="none" w:sz="0" w:space="0" w:color="auto"/>
            <w:left w:val="none" w:sz="0" w:space="0" w:color="auto"/>
            <w:bottom w:val="none" w:sz="0" w:space="0" w:color="auto"/>
            <w:right w:val="none" w:sz="0" w:space="0" w:color="auto"/>
          </w:divBdr>
        </w:div>
        <w:div w:id="510071743">
          <w:marLeft w:val="1296"/>
          <w:marRight w:val="0"/>
          <w:marTop w:val="0"/>
          <w:marBottom w:val="0"/>
          <w:divBdr>
            <w:top w:val="none" w:sz="0" w:space="0" w:color="auto"/>
            <w:left w:val="none" w:sz="0" w:space="0" w:color="auto"/>
            <w:bottom w:val="none" w:sz="0" w:space="0" w:color="auto"/>
            <w:right w:val="none" w:sz="0" w:space="0" w:color="auto"/>
          </w:divBdr>
        </w:div>
        <w:div w:id="1796870341">
          <w:marLeft w:val="1296"/>
          <w:marRight w:val="0"/>
          <w:marTop w:val="0"/>
          <w:marBottom w:val="0"/>
          <w:divBdr>
            <w:top w:val="none" w:sz="0" w:space="0" w:color="auto"/>
            <w:left w:val="none" w:sz="0" w:space="0" w:color="auto"/>
            <w:bottom w:val="none" w:sz="0" w:space="0" w:color="auto"/>
            <w:right w:val="none" w:sz="0" w:space="0" w:color="auto"/>
          </w:divBdr>
        </w:div>
      </w:divsChild>
    </w:div>
    <w:div w:id="1944923787">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5096346">
      <w:bodyDiv w:val="1"/>
      <w:marLeft w:val="0"/>
      <w:marRight w:val="0"/>
      <w:marTop w:val="0"/>
      <w:marBottom w:val="0"/>
      <w:divBdr>
        <w:top w:val="none" w:sz="0" w:space="0" w:color="auto"/>
        <w:left w:val="none" w:sz="0" w:space="0" w:color="auto"/>
        <w:bottom w:val="none" w:sz="0" w:space="0" w:color="auto"/>
        <w:right w:val="none" w:sz="0" w:space="0" w:color="auto"/>
      </w:divBdr>
    </w:div>
    <w:div w:id="2011058462">
      <w:bodyDiv w:val="1"/>
      <w:marLeft w:val="0"/>
      <w:marRight w:val="0"/>
      <w:marTop w:val="0"/>
      <w:marBottom w:val="0"/>
      <w:divBdr>
        <w:top w:val="none" w:sz="0" w:space="0" w:color="auto"/>
        <w:left w:val="none" w:sz="0" w:space="0" w:color="auto"/>
        <w:bottom w:val="none" w:sz="0" w:space="0" w:color="auto"/>
        <w:right w:val="none" w:sz="0" w:space="0" w:color="auto"/>
      </w:divBdr>
    </w:div>
    <w:div w:id="2031181868">
      <w:bodyDiv w:val="1"/>
      <w:marLeft w:val="0"/>
      <w:marRight w:val="0"/>
      <w:marTop w:val="0"/>
      <w:marBottom w:val="0"/>
      <w:divBdr>
        <w:top w:val="none" w:sz="0" w:space="0" w:color="auto"/>
        <w:left w:val="none" w:sz="0" w:space="0" w:color="auto"/>
        <w:bottom w:val="none" w:sz="0" w:space="0" w:color="auto"/>
        <w:right w:val="none" w:sz="0" w:space="0" w:color="auto"/>
      </w:divBdr>
    </w:div>
    <w:div w:id="2034382054">
      <w:bodyDiv w:val="1"/>
      <w:marLeft w:val="0"/>
      <w:marRight w:val="0"/>
      <w:marTop w:val="0"/>
      <w:marBottom w:val="0"/>
      <w:divBdr>
        <w:top w:val="none" w:sz="0" w:space="0" w:color="auto"/>
        <w:left w:val="none" w:sz="0" w:space="0" w:color="auto"/>
        <w:bottom w:val="none" w:sz="0" w:space="0" w:color="auto"/>
        <w:right w:val="none" w:sz="0" w:space="0" w:color="auto"/>
      </w:divBdr>
    </w:div>
    <w:div w:id="2041319437">
      <w:bodyDiv w:val="1"/>
      <w:marLeft w:val="0"/>
      <w:marRight w:val="0"/>
      <w:marTop w:val="0"/>
      <w:marBottom w:val="0"/>
      <w:divBdr>
        <w:top w:val="none" w:sz="0" w:space="0" w:color="auto"/>
        <w:left w:val="none" w:sz="0" w:space="0" w:color="auto"/>
        <w:bottom w:val="none" w:sz="0" w:space="0" w:color="auto"/>
        <w:right w:val="none" w:sz="0" w:space="0" w:color="auto"/>
      </w:divBdr>
    </w:div>
    <w:div w:id="2050565963">
      <w:bodyDiv w:val="1"/>
      <w:marLeft w:val="0"/>
      <w:marRight w:val="0"/>
      <w:marTop w:val="0"/>
      <w:marBottom w:val="0"/>
      <w:divBdr>
        <w:top w:val="none" w:sz="0" w:space="0" w:color="auto"/>
        <w:left w:val="none" w:sz="0" w:space="0" w:color="auto"/>
        <w:bottom w:val="none" w:sz="0" w:space="0" w:color="auto"/>
        <w:right w:val="none" w:sz="0" w:space="0" w:color="auto"/>
      </w:divBdr>
    </w:div>
    <w:div w:id="2086341691">
      <w:bodyDiv w:val="1"/>
      <w:marLeft w:val="0"/>
      <w:marRight w:val="0"/>
      <w:marTop w:val="0"/>
      <w:marBottom w:val="0"/>
      <w:divBdr>
        <w:top w:val="none" w:sz="0" w:space="0" w:color="auto"/>
        <w:left w:val="none" w:sz="0" w:space="0" w:color="auto"/>
        <w:bottom w:val="none" w:sz="0" w:space="0" w:color="auto"/>
        <w:right w:val="none" w:sz="0" w:space="0" w:color="auto"/>
      </w:divBdr>
      <w:divsChild>
        <w:div w:id="1075207188">
          <w:marLeft w:val="547"/>
          <w:marRight w:val="0"/>
          <w:marTop w:val="86"/>
          <w:marBottom w:val="0"/>
          <w:divBdr>
            <w:top w:val="none" w:sz="0" w:space="0" w:color="auto"/>
            <w:left w:val="none" w:sz="0" w:space="0" w:color="auto"/>
            <w:bottom w:val="none" w:sz="0" w:space="0" w:color="auto"/>
            <w:right w:val="none" w:sz="0" w:space="0" w:color="auto"/>
          </w:divBdr>
        </w:div>
        <w:div w:id="55905606">
          <w:marLeft w:val="547"/>
          <w:marRight w:val="0"/>
          <w:marTop w:val="86"/>
          <w:marBottom w:val="0"/>
          <w:divBdr>
            <w:top w:val="none" w:sz="0" w:space="0" w:color="auto"/>
            <w:left w:val="none" w:sz="0" w:space="0" w:color="auto"/>
            <w:bottom w:val="none" w:sz="0" w:space="0" w:color="auto"/>
            <w:right w:val="none" w:sz="0" w:space="0" w:color="auto"/>
          </w:divBdr>
        </w:div>
        <w:div w:id="2090619635">
          <w:marLeft w:val="547"/>
          <w:marRight w:val="0"/>
          <w:marTop w:val="86"/>
          <w:marBottom w:val="0"/>
          <w:divBdr>
            <w:top w:val="none" w:sz="0" w:space="0" w:color="auto"/>
            <w:left w:val="none" w:sz="0" w:space="0" w:color="auto"/>
            <w:bottom w:val="none" w:sz="0" w:space="0" w:color="auto"/>
            <w:right w:val="none" w:sz="0" w:space="0" w:color="auto"/>
          </w:divBdr>
        </w:div>
        <w:div w:id="1436945473">
          <w:marLeft w:val="547"/>
          <w:marRight w:val="0"/>
          <w:marTop w:val="86"/>
          <w:marBottom w:val="0"/>
          <w:divBdr>
            <w:top w:val="none" w:sz="0" w:space="0" w:color="auto"/>
            <w:left w:val="none" w:sz="0" w:space="0" w:color="auto"/>
            <w:bottom w:val="none" w:sz="0" w:space="0" w:color="auto"/>
            <w:right w:val="none" w:sz="0" w:space="0" w:color="auto"/>
          </w:divBdr>
        </w:div>
        <w:div w:id="355348033">
          <w:marLeft w:val="547"/>
          <w:marRight w:val="0"/>
          <w:marTop w:val="86"/>
          <w:marBottom w:val="0"/>
          <w:divBdr>
            <w:top w:val="none" w:sz="0" w:space="0" w:color="auto"/>
            <w:left w:val="none" w:sz="0" w:space="0" w:color="auto"/>
            <w:bottom w:val="none" w:sz="0" w:space="0" w:color="auto"/>
            <w:right w:val="none" w:sz="0" w:space="0" w:color="auto"/>
          </w:divBdr>
        </w:div>
      </w:divsChild>
    </w:div>
    <w:div w:id="2121603988">
      <w:bodyDiv w:val="1"/>
      <w:marLeft w:val="0"/>
      <w:marRight w:val="0"/>
      <w:marTop w:val="0"/>
      <w:marBottom w:val="0"/>
      <w:divBdr>
        <w:top w:val="none" w:sz="0" w:space="0" w:color="auto"/>
        <w:left w:val="none" w:sz="0" w:space="0" w:color="auto"/>
        <w:bottom w:val="none" w:sz="0" w:space="0" w:color="auto"/>
        <w:right w:val="none" w:sz="0" w:space="0" w:color="auto"/>
      </w:divBdr>
    </w:div>
    <w:div w:id="2132093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acas.org.uk/index.aspx?articleid=5768" TargetMode="External"/><Relationship Id="rId26" Type="http://schemas.openxmlformats.org/officeDocument/2006/relationships/hyperlink" Target="https://www.cipd.co.uk/Images/workforce-planning_2010-right-people-time-skills_tcm18-9058.pdf" TargetMode="External"/><Relationship Id="rId39" Type="http://schemas.openxmlformats.org/officeDocument/2006/relationships/hyperlink" Target="https://beta.companieshouse.gov.uk/company/03017158/filing-history" TargetMode="External"/><Relationship Id="rId21" Type="http://schemas.openxmlformats.org/officeDocument/2006/relationships/hyperlink" Target="https://www.personneltoday.com/hr/uk-needs-switch-agility-mindset/" TargetMode="External"/><Relationship Id="rId34" Type="http://schemas.openxmlformats.org/officeDocument/2006/relationships/hyperlink" Target="https://www.cipd.co.uk/podcasts/hr-technology" TargetMode="External"/><Relationship Id="rId42" Type="http://schemas.openxmlformats.org/officeDocument/2006/relationships/hyperlink" Target="http://www2.cipd.co.uk/pm/peoplemanagement/b/weblog/archive/2017/11/21/five-things-hr-professionals-need-to-avoid-in-2018.aspx" TargetMode="External"/><Relationship Id="rId47" Type="http://schemas.openxmlformats.org/officeDocument/2006/relationships/hyperlink" Target="https://www.google.co.uk/search?safe=strict&amp;rlz=1C1CHBF_en-gbGB708GB708&amp;ei=omMmWv-00789IMi0gAbc8bLAAQ&amp;q=perthyn&amp;oq=perthyn&amp;gs_l=psy-ab.3..0l10.727.1317.0.1457.7.7.0.0.0.0.154.770.3j4.7.0....0...1.1.64.psy-ab..0.7.762...0i131k1j0i131i67k1j0i67k1j0i131i46k1j46i131k1j0i46i67k1j46i67k1.0.nnYdlO2d_hI" TargetMode="External"/><Relationship Id="rId50" Type="http://schemas.openxmlformats.org/officeDocument/2006/relationships/hyperlink" Target="https://www.gov.uk/employment-status/employee" TargetMode="External"/><Relationship Id="rId55" Type="http://schemas.openxmlformats.org/officeDocument/2006/relationships/hyperlink" Target="https://www.cipd.co.uk/knowledge/fundamentals/people/hr/business-partnering-factsheet" TargetMode="External"/><Relationship Id="rId63" Type="http://schemas.openxmlformats.org/officeDocument/2006/relationships/hyperlink" Target="https://www.forbes.com/sites/kevinkruse/2017/05/11/how-to-harness-the-power-of-a-millennial-workforce/" TargetMode="External"/><Relationship Id="rId68" Type="http://schemas.openxmlformats.org/officeDocument/2006/relationships/hyperlink" Target="https://www.mercer.com/newsroom/2017-hr-transformation-study-how-hr-needs-to-change.html" TargetMode="External"/><Relationship Id="rId76" Type="http://schemas.openxmlformats.org/officeDocument/2006/relationships/hyperlink" Target="https://rapidbi.com/swotanalysistemplates/" TargetMode="External"/><Relationship Id="rId84" Type="http://schemas.openxmlformats.org/officeDocument/2006/relationships/hyperlink" Target="https://www.pensionsadvisoryservice.org.uk/about-pensions/pensions-basics/automatic-enrolment" TargetMode="External"/><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nibusinessinfo.co.uk/content/new-rates-statutory-payments-2017-2018" TargetMode="External"/><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hyperlink" Target="https://www.cipd.co.uk/knowledge/strategy/sustainable-performance/factsheet" TargetMode="External"/><Relationship Id="rId11" Type="http://schemas.openxmlformats.org/officeDocument/2006/relationships/image" Target="media/image4.jpeg"/><Relationship Id="rId24" Type="http://schemas.openxmlformats.org/officeDocument/2006/relationships/hyperlink" Target="https://www.standard.co.uk/news/uk/pound-to-euro-exchange-rate-brexit-fears-see-sterling-slump-to-eightyear-low-a3618891.html" TargetMode="External"/><Relationship Id="rId32" Type="http://schemas.openxmlformats.org/officeDocument/2006/relationships/hyperlink" Target="https://www.cipd.co.uk/news-views/brexit-hub/workforce-trends" TargetMode="External"/><Relationship Id="rId37" Type="http://schemas.openxmlformats.org/officeDocument/2006/relationships/hyperlink" Target="https://www.cipd.co.uk/Images/pestle-analysis-template_tcm18-27107.pdf" TargetMode="External"/><Relationship Id="rId40" Type="http://schemas.openxmlformats.org/officeDocument/2006/relationships/hyperlink" Target="https://www.cipd.co.uk/knowledge/fundamentals/emp-law/data-protection/gdpr-factsheet" TargetMode="External"/><Relationship Id="rId45" Type="http://schemas.openxmlformats.org/officeDocument/2006/relationships/hyperlink" Target="https://www.ft.com/content/e0ae58a6-cf95-11e7-9dbb-291a884dd8c6" TargetMode="External"/><Relationship Id="rId53" Type="http://schemas.openxmlformats.org/officeDocument/2006/relationships/hyperlink" Target="https://www.gov.uk/guidance/immigration-rules/immigration-rules-appendix-k-shortage-occupation-list" TargetMode="External"/><Relationship Id="rId58" Type="http://schemas.openxmlformats.org/officeDocument/2006/relationships/hyperlink" Target="https://www.indeed.co.uk/cmp/Perthyn/reviews" TargetMode="External"/><Relationship Id="rId66" Type="http://schemas.openxmlformats.org/officeDocument/2006/relationships/hyperlink" Target="https://www.personneltoday.com/hr/employer-choice-increasingly-competitive-jobs-market/" TargetMode="External"/><Relationship Id="rId74" Type="http://schemas.openxmlformats.org/officeDocument/2006/relationships/hyperlink" Target="https://www.pwc.com/gx/en/services/people-organisation/publications/workforce-of-the-future/workforce-of-the-future--the-green-world-in-2030.html" TargetMode="External"/><Relationship Id="rId79" Type="http://schemas.openxmlformats.org/officeDocument/2006/relationships/hyperlink" Target="http://www2.cipd.co.uk/pm/peoplemanagement/b/weblog/archive/2017/03/24/what-happens-to-employment-law-after-article-50-is-triggered.aspx" TargetMode="External"/><Relationship Id="rId87" Type="http://schemas.openxmlformats.org/officeDocument/2006/relationships/image" Target="media/image9.jpg"/><Relationship Id="rId5" Type="http://schemas.openxmlformats.org/officeDocument/2006/relationships/webSettings" Target="webSettings.xml"/><Relationship Id="rId61" Type="http://schemas.openxmlformats.org/officeDocument/2006/relationships/hyperlink" Target="http://www2.cipd.co.uk/pm/peoplemanagement/b/weblog/archive/2017/11/22/budget-2017-the-hr-lowdown.aspx" TargetMode="External"/><Relationship Id="rId82" Type="http://schemas.openxmlformats.org/officeDocument/2006/relationships/hyperlink" Target="https://www.economist.com/news/britain/21731619-chancellors-cautious-budget-shows-how-he-hemmed-economically-and-politically-philip" TargetMode="External"/><Relationship Id="rId90" Type="http://schemas.openxmlformats.org/officeDocument/2006/relationships/theme" Target="theme/theme1.xml"/><Relationship Id="rId19" Type="http://schemas.openxmlformats.org/officeDocument/2006/relationships/hyperlink" Target="http://www2.cipd.co.uk/pm/peoplemanagement/b/weblog/archive/2016/01/29/millennials-most-demanding-generation-to-manage-according-to-bosses.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carval.co.uk/inner.php/product-solutions-2/" TargetMode="External"/><Relationship Id="rId27" Type="http://schemas.openxmlformats.org/officeDocument/2006/relationships/hyperlink" Target="https://www.cipd.co.uk/knowledge/strategy/organisational-development/swot-analysis-factsheet" TargetMode="External"/><Relationship Id="rId30" Type="http://schemas.openxmlformats.org/officeDocument/2006/relationships/hyperlink" Target="https://www.cipd.co.uk/about/media/press/budget-2017-response" TargetMode="External"/><Relationship Id="rId35" Type="http://schemas.openxmlformats.org/officeDocument/2006/relationships/hyperlink" Target="https://www.cipd.co.uk/news-views/policy-engagement/consultations/older-people-employment" TargetMode="External"/><Relationship Id="rId43" Type="http://schemas.openxmlformats.org/officeDocument/2006/relationships/hyperlink" Target="https://www.personneltoday.com/hr/stop-deregulation-health-safety-experts-urge/" TargetMode="External"/><Relationship Id="rId48" Type="http://schemas.openxmlformats.org/officeDocument/2006/relationships/hyperlink" Target="https://www.gov.uk/government/publications/apprenticeship-levy-how-it-will-work/apprenticeship-levy-how-it-will-work" TargetMode="External"/><Relationship Id="rId56" Type="http://schemas.openxmlformats.org/officeDocument/2006/relationships/hyperlink" Target="https://www2.deloitte.com/uk/en/pages/financial-advisory/articles/the-living-wage-care-home-sector.html" TargetMode="External"/><Relationship Id="rId64" Type="http://schemas.openxmlformats.org/officeDocument/2006/relationships/hyperlink" Target="http://www2.cipd.co.uk/pm/peoplemanagement/b/weblog/archive/2017/11/10/uber-loses-appeal-over-driver-employment-status.aspx" TargetMode="External"/><Relationship Id="rId69" Type="http://schemas.openxmlformats.org/officeDocument/2006/relationships/hyperlink" Target="https://www.bcg.com/publications/2017/change-management-organization-digital-era-change-runs-people-power.aspx?linkId=45313518" TargetMode="External"/><Relationship Id="rId77" Type="http://schemas.openxmlformats.org/officeDocument/2006/relationships/hyperlink" Target="http://www.ukauthority.com/data4good/entry/7701/uk-to-get-national-advisory-body-for-data-and-ai" TargetMode="External"/><Relationship Id="rId8" Type="http://schemas.openxmlformats.org/officeDocument/2006/relationships/image" Target="media/image1.png"/><Relationship Id="rId51" Type="http://schemas.openxmlformats.org/officeDocument/2006/relationships/hyperlink" Target="https://www.gov.uk/government/news/gender-pay-gap-reporting" TargetMode="External"/><Relationship Id="rId72" Type="http://schemas.openxmlformats.org/officeDocument/2006/relationships/hyperlink" Target="https://www.ons.gov.uk/employmentandlabourmarket/peoplenotinwork/unemployment/timeseries/mgsx/lms" TargetMode="External"/><Relationship Id="rId80" Type="http://schemas.openxmlformats.org/officeDocument/2006/relationships/hyperlink" Target="https://www.cipd.co.uk/knowledge/culture/well-being/factsheet" TargetMode="External"/><Relationship Id="rId85" Type="http://schemas.openxmlformats.org/officeDocument/2006/relationships/hyperlink" Target="https://www.cipd.co.uk/news-views/cipd-voice/issue-9/growing-gig-economy"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www.acas.org.uk/index.aspx?articleid=3909" TargetMode="External"/><Relationship Id="rId25" Type="http://schemas.openxmlformats.org/officeDocument/2006/relationships/hyperlink" Target="http://www2.cipd.co.uk/NR/rdonlyres/D0AC3CB0-BC5F-44F5-886D-4C00276F2208/0/empbrandguid.pdf" TargetMode="External"/><Relationship Id="rId33" Type="http://schemas.openxmlformats.org/officeDocument/2006/relationships/hyperlink" Target="https://www.cipd.co.uk/knowledge/fundamentals/relations/diversity/factsheet" TargetMode="External"/><Relationship Id="rId38" Type="http://schemas.openxmlformats.org/officeDocument/2006/relationships/hyperlink" Target="https://www.cipd.co.uk/knowledge/strategy/organisational-development/pestle-analysis-factsheet" TargetMode="External"/><Relationship Id="rId46" Type="http://schemas.openxmlformats.org/officeDocument/2006/relationships/hyperlink" Target="https://www.glassdoor.co.uk/Reviews/Perthyn-Reviews-E1148707.htm" TargetMode="External"/><Relationship Id="rId59" Type="http://schemas.openxmlformats.org/officeDocument/2006/relationships/hyperlink" Target="http://www.infobasecymru.net/IAS/custom/images/ibc/img/slider/AgeingPop_eng_final.png" TargetMode="External"/><Relationship Id="rId67" Type="http://schemas.openxmlformats.org/officeDocument/2006/relationships/hyperlink" Target="http://www2.cipd.co.uk/pm/peoplemanagement/b/weblog/archive/2016/10/10/how-the-trade-union-act-2016-will-change-the-rules-on-industrial-action.aspx" TargetMode="External"/><Relationship Id="rId20" Type="http://schemas.openxmlformats.org/officeDocument/2006/relationships/hyperlink" Target="http://www.hrmagazine.co.uk/hr-most-influential/profile/covering-all-the-bases-multi-stakeholder-hr" TargetMode="External"/><Relationship Id="rId41" Type="http://schemas.openxmlformats.org/officeDocument/2006/relationships/hyperlink" Target="http://www.communitycare.co.uk/2017/11/23/autumn-budget-2017-scraps-social-care/" TargetMode="External"/><Relationship Id="rId54" Type="http://schemas.openxmlformats.org/officeDocument/2006/relationships/hyperlink" Target="https://www.gov.uk/government/news/new-sleep-in-shift-pay-compliance-scheme-launched-to-support-social-care-sector-and-identify-back-pay-for-workers" TargetMode="External"/><Relationship Id="rId62" Type="http://schemas.openxmlformats.org/officeDocument/2006/relationships/hyperlink" Target="https://www.forbes.com/sites/alankohll/2017/01/18/the-top-corporate-wellness-trends-to-watch-for-in-2017/" TargetMode="External"/><Relationship Id="rId70" Type="http://schemas.openxmlformats.org/officeDocument/2006/relationships/hyperlink" Target="https://www.kingsfund.org.uk/projects/environmental-sustainability-health-and-social-care" TargetMode="External"/><Relationship Id="rId75" Type="http://schemas.openxmlformats.org/officeDocument/2006/relationships/hyperlink" Target="https://rapidbi.com/primof-business-growth-model/" TargetMode="External"/><Relationship Id="rId83" Type="http://schemas.openxmlformats.org/officeDocument/2006/relationships/hyperlink" Target="http://www.health.org.uk/node/10302" TargetMode="External"/><Relationship Id="rId88"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forbes.com/sites/tomaspremuzic/2014/05/20/the-dark-side-of-employee-engagement/" TargetMode="External"/><Relationship Id="rId28" Type="http://schemas.openxmlformats.org/officeDocument/2006/relationships/hyperlink" Target="https://www.cipd.co.uk/knowledge/strategy/hr/operating-models" TargetMode="External"/><Relationship Id="rId36" Type="http://schemas.openxmlformats.org/officeDocument/2006/relationships/hyperlink" Target="https://www.cipd.co.uk/news-views/news-articles/million-more-older-workers-needed" TargetMode="External"/><Relationship Id="rId49" Type="http://schemas.openxmlformats.org/officeDocument/2006/relationships/hyperlink" Target="https://www.gov.uk/government/news/autumn-budget-2017-25-things-you-need-to-know" TargetMode="External"/><Relationship Id="rId57" Type="http://schemas.openxmlformats.org/officeDocument/2006/relationships/hyperlink" Target="https://dpreformdotorgdotuk.files.wordpress.com/2016/03/preparing-for-the-gdpr-12-steps.pdf" TargetMode="External"/><Relationship Id="rId10" Type="http://schemas.openxmlformats.org/officeDocument/2006/relationships/image" Target="media/image3.png"/><Relationship Id="rId31" Type="http://schemas.openxmlformats.org/officeDocument/2006/relationships/hyperlink" Target="https://www.cipd.co.uk/news-views/brexit-hub" TargetMode="External"/><Relationship Id="rId44" Type="http://schemas.openxmlformats.org/officeDocument/2006/relationships/hyperlink" Target="https://fullfact.org/economy/facts-about-zero-hour-contracts/" TargetMode="External"/><Relationship Id="rId52" Type="http://schemas.openxmlformats.org/officeDocument/2006/relationships/hyperlink" Target="https://www.gov.uk/help-with-childcare-costs/childcare-vouchers" TargetMode="External"/><Relationship Id="rId60" Type="http://schemas.openxmlformats.org/officeDocument/2006/relationships/hyperlink" Target="https://www.iosh.co.uk/News/UK-Government-urged-to-end-health-and-safety-deregulation-following-Grenfell-Tower-blaze.aspx" TargetMode="External"/><Relationship Id="rId65" Type="http://schemas.openxmlformats.org/officeDocument/2006/relationships/hyperlink" Target="http://www2.cipd.co.uk/pm/peoplemanagement/b/weblog/archive/2017/11/24/most-workplace-carers-hiding-in-plain-sight.aspx" TargetMode="External"/><Relationship Id="rId73" Type="http://schemas.openxmlformats.org/officeDocument/2006/relationships/hyperlink" Target="https://hbr.org/2016/04/what-do-millennials-really-want-at-work" TargetMode="External"/><Relationship Id="rId78" Type="http://schemas.openxmlformats.org/officeDocument/2006/relationships/hyperlink" Target="http://www.skillsforcare.org.uk/Recruitment-retention/Finding-and-keeping-workers/Finding-and-keeping-workers/Finding-and-keeping-workers.aspx?utm_source=FKW%20page&amp;utm_medium=Website&amp;utm_campaign=Finding%20and%20keeping%20workers" TargetMode="External"/><Relationship Id="rId81" Type="http://schemas.openxmlformats.org/officeDocument/2006/relationships/hyperlink" Target="https://www.theguardian.com/business/2016/jul/10/sterling-slump-has-mixed-impact-on-businesses" TargetMode="External"/><Relationship Id="rId86" Type="http://schemas.openxmlformats.org/officeDocument/2006/relationships/hyperlink" Target="https://www.ft.com/content/0c0dc1eb-0dff-3754-b769-9a02d6bfbcc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FDC4BB04-0E9E-47F2-B592-0C4D4FF01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48</Pages>
  <Words>13981</Words>
  <Characters>79693</Characters>
  <Application>Microsoft Office Word</Application>
  <DocSecurity>0</DocSecurity>
  <Lines>664</Lines>
  <Paragraphs>186</Paragraphs>
  <ScaleCrop>false</ScaleCrop>
  <HeadingPairs>
    <vt:vector size="2" baseType="variant">
      <vt:variant>
        <vt:lpstr>Title</vt:lpstr>
      </vt:variant>
      <vt:variant>
        <vt:i4>1</vt:i4>
      </vt:variant>
    </vt:vector>
  </HeadingPairs>
  <TitlesOfParts>
    <vt:vector size="1" baseType="lpstr">
      <vt:lpstr/>
    </vt:vector>
  </TitlesOfParts>
  <Company>Perthyn</Company>
  <LinksUpToDate>false</LinksUpToDate>
  <CharactersWithSpaces>93488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David Rees</cp:lastModifiedBy>
  <cp:revision>250</cp:revision>
  <cp:lastPrinted>2017-12-12T09:17:00Z</cp:lastPrinted>
  <dcterms:created xsi:type="dcterms:W3CDTF">2017-12-11T22:15:00Z</dcterms:created>
  <dcterms:modified xsi:type="dcterms:W3CDTF">2017-12-12T11:53:00Z</dcterms:modified>
</cp:coreProperties>
</file>