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227C7" w:rsidRDefault="003F5B37">
      <w:pPr>
        <w:rPr>
          <w:b/>
          <w:u w:val="single"/>
        </w:rPr>
      </w:pPr>
      <w:r w:rsidRPr="003F5B37">
        <w:rPr>
          <w:b/>
          <w:u w:val="single"/>
        </w:rPr>
        <w:t xml:space="preserve">Case Study </w:t>
      </w:r>
    </w:p>
    <w:p w:rsidR="003F5B37" w:rsidRPr="00AC61FA" w:rsidRDefault="003F5B37" w:rsidP="00AC61FA">
      <w:pPr>
        <w:spacing w:line="360" w:lineRule="auto"/>
        <w:rPr>
          <w:rFonts w:ascii="Arial" w:hAnsi="Arial" w:cs="Arial"/>
          <w:sz w:val="24"/>
        </w:rPr>
      </w:pPr>
      <w:r w:rsidRPr="00AC61FA">
        <w:rPr>
          <w:rFonts w:ascii="Arial" w:hAnsi="Arial" w:cs="Arial"/>
          <w:sz w:val="24"/>
        </w:rPr>
        <w:t>Rafael is a 4 year old boy. He lives at home with his mum, dad and little sister. When Rafael was 2, the process of diagnosing him with autism began. At the age of 3 he received his statement. He attended flying start where they partially found</w:t>
      </w:r>
      <w:r w:rsidR="00074EDB">
        <w:rPr>
          <w:rFonts w:ascii="Arial" w:hAnsi="Arial" w:cs="Arial"/>
          <w:sz w:val="24"/>
        </w:rPr>
        <w:t xml:space="preserve"> signs</w:t>
      </w:r>
      <w:r w:rsidRPr="00AC61FA">
        <w:rPr>
          <w:rFonts w:ascii="Arial" w:hAnsi="Arial" w:cs="Arial"/>
          <w:sz w:val="24"/>
        </w:rPr>
        <w:t>, but majority w</w:t>
      </w:r>
      <w:r w:rsidR="00074EDB">
        <w:rPr>
          <w:rFonts w:ascii="Arial" w:hAnsi="Arial" w:cs="Arial"/>
          <w:sz w:val="24"/>
        </w:rPr>
        <w:t>ere found</w:t>
      </w:r>
      <w:r w:rsidRPr="00AC61FA">
        <w:rPr>
          <w:rFonts w:ascii="Arial" w:hAnsi="Arial" w:cs="Arial"/>
          <w:sz w:val="24"/>
        </w:rPr>
        <w:t xml:space="preserve"> by his mother. Rafael’s mother was determined to ensure her son received the best, so she proceeded to further research and reached out to organisations such as SNAP Cymru. Rafael showed signs from a young age such a speech delay, lack of understanding and also serve melt downs where he would result in self harm. However, despite these Rafael was very bubbly, sociable and outgoing. Rafael started to go to speech therapy and went on to start nursery in mainstream school. He was social with rest of the class however he had difficulty following rules. Rafael was not able to attend trips and such as it would be different to his regular routine and he would </w:t>
      </w:r>
      <w:r w:rsidR="00074EDB">
        <w:rPr>
          <w:rFonts w:ascii="Arial" w:hAnsi="Arial" w:cs="Arial"/>
          <w:sz w:val="24"/>
        </w:rPr>
        <w:t>start showing signs of struggling through tantrums and dis-engagement</w:t>
      </w:r>
      <w:r w:rsidRPr="00AC61FA">
        <w:rPr>
          <w:rFonts w:ascii="Arial" w:hAnsi="Arial" w:cs="Arial"/>
          <w:sz w:val="24"/>
        </w:rPr>
        <w:t xml:space="preserve">. The school than suggested to his parents that he be referred to a special unit for reception. Rafael’s parents did not agree with this and stated that they believe with the right strategies he would improve. They continued to develop his speech with him, they started working with incentives and also using place cards. </w:t>
      </w:r>
    </w:p>
    <w:p w:rsidR="004E641F" w:rsidRDefault="00C47F8A" w:rsidP="00AC61FA">
      <w:pPr>
        <w:spacing w:line="360" w:lineRule="auto"/>
        <w:rPr>
          <w:rFonts w:ascii="Arial" w:hAnsi="Arial" w:cs="Arial"/>
          <w:sz w:val="24"/>
        </w:rPr>
      </w:pPr>
      <w:r>
        <w:rPr>
          <w:rFonts w:ascii="Arial" w:hAnsi="Arial" w:cs="Arial"/>
          <w:sz w:val="24"/>
        </w:rPr>
        <w:t xml:space="preserve">One of the things that </w:t>
      </w:r>
      <w:proofErr w:type="spellStart"/>
      <w:r>
        <w:rPr>
          <w:rFonts w:ascii="Arial" w:hAnsi="Arial" w:cs="Arial"/>
          <w:sz w:val="24"/>
        </w:rPr>
        <w:t>Kanner</w:t>
      </w:r>
      <w:proofErr w:type="spellEnd"/>
      <w:r>
        <w:rPr>
          <w:rFonts w:ascii="Arial" w:hAnsi="Arial" w:cs="Arial"/>
          <w:sz w:val="24"/>
        </w:rPr>
        <w:t xml:space="preserve"> stated in 1943 as one of the traits of Autism was aloneness. Times have changed since then and it is shown that this does not essentially mean that children with autism like to be alone all the time. The triad of impairments states that it is social interaction and does not have to be visible in all aspects </w:t>
      </w:r>
      <w:sdt>
        <w:sdtPr>
          <w:rPr>
            <w:rFonts w:ascii="Arial" w:hAnsi="Arial" w:cs="Arial"/>
            <w:sz w:val="24"/>
          </w:rPr>
          <w:id w:val="1078783290"/>
          <w:citation/>
        </w:sdtPr>
        <w:sdtEndPr/>
        <w:sdtContent>
          <w:r>
            <w:rPr>
              <w:rFonts w:ascii="Arial" w:hAnsi="Arial" w:cs="Arial"/>
              <w:sz w:val="24"/>
            </w:rPr>
            <w:fldChar w:fldCharType="begin"/>
          </w:r>
          <w:r>
            <w:rPr>
              <w:rFonts w:ascii="Arial" w:hAnsi="Arial" w:cs="Arial"/>
              <w:sz w:val="24"/>
            </w:rPr>
            <w:instrText xml:space="preserve"> CITATION Ber13 \l 2057 </w:instrText>
          </w:r>
          <w:r>
            <w:rPr>
              <w:rFonts w:ascii="Arial" w:hAnsi="Arial" w:cs="Arial"/>
              <w:sz w:val="24"/>
            </w:rPr>
            <w:fldChar w:fldCharType="separate"/>
          </w:r>
          <w:r w:rsidRPr="00C47F8A">
            <w:rPr>
              <w:rFonts w:ascii="Arial" w:hAnsi="Arial" w:cs="Arial"/>
              <w:noProof/>
              <w:sz w:val="24"/>
            </w:rPr>
            <w:t>(Verhoeff, 2013)</w:t>
          </w:r>
          <w:r>
            <w:rPr>
              <w:rFonts w:ascii="Arial" w:hAnsi="Arial" w:cs="Arial"/>
              <w:sz w:val="24"/>
            </w:rPr>
            <w:fldChar w:fldCharType="end"/>
          </w:r>
        </w:sdtContent>
      </w:sdt>
      <w:r>
        <w:rPr>
          <w:rFonts w:ascii="Arial" w:hAnsi="Arial" w:cs="Arial"/>
          <w:sz w:val="24"/>
        </w:rPr>
        <w:t xml:space="preserve">. And this is the case for Rafael. </w:t>
      </w:r>
      <w:r w:rsidR="004E641F" w:rsidRPr="00AC61FA">
        <w:rPr>
          <w:rFonts w:ascii="Arial" w:hAnsi="Arial" w:cs="Arial"/>
          <w:sz w:val="24"/>
        </w:rPr>
        <w:t>Although he is very social due to his lack of speech and understanding, Rafael lacks the understanding of social behaviour. At most times he is overly attached and physical in school with other children and the teachers. This is a distraction for him and others in the classroom, as for example, if Rafael was to be sitting down on the carpet for story time. He would constantly hung another child, or play with their hair. Therefore, interpreting another child’s education and not reaching his own full potential.</w:t>
      </w:r>
      <w:r>
        <w:rPr>
          <w:rFonts w:ascii="Arial" w:hAnsi="Arial" w:cs="Arial"/>
          <w:sz w:val="24"/>
        </w:rPr>
        <w:t xml:space="preserve"> A child with autism might want to be social but not understand feelings such as sad, happy, angry and further uncomfortable.</w:t>
      </w:r>
      <w:r w:rsidR="004E641F" w:rsidRPr="00AC61FA">
        <w:rPr>
          <w:rFonts w:ascii="Arial" w:hAnsi="Arial" w:cs="Arial"/>
          <w:sz w:val="24"/>
        </w:rPr>
        <w:t xml:space="preserve"> A strategy that could help overcome this issue is </w:t>
      </w:r>
      <w:r>
        <w:rPr>
          <w:rFonts w:ascii="Arial" w:hAnsi="Arial" w:cs="Arial"/>
          <w:sz w:val="24"/>
        </w:rPr>
        <w:t>using social stories. This is a simple story showing a situation stating the where and who</w:t>
      </w:r>
      <w:r w:rsidR="00DD3D7A">
        <w:rPr>
          <w:rFonts w:ascii="Arial" w:hAnsi="Arial" w:cs="Arial"/>
          <w:sz w:val="24"/>
        </w:rPr>
        <w:t>’</w:t>
      </w:r>
      <w:r>
        <w:rPr>
          <w:rFonts w:ascii="Arial" w:hAnsi="Arial" w:cs="Arial"/>
          <w:sz w:val="24"/>
        </w:rPr>
        <w:t xml:space="preserve">s including the child themselves. </w:t>
      </w:r>
      <w:r w:rsidR="00DD3D7A">
        <w:rPr>
          <w:rFonts w:ascii="Arial" w:hAnsi="Arial" w:cs="Arial"/>
          <w:sz w:val="24"/>
        </w:rPr>
        <w:t xml:space="preserve">Each story will have a simple moral, easy </w:t>
      </w:r>
      <w:r w:rsidR="00DD3D7A">
        <w:rPr>
          <w:rFonts w:ascii="Arial" w:hAnsi="Arial" w:cs="Arial"/>
          <w:sz w:val="24"/>
        </w:rPr>
        <w:lastRenderedPageBreak/>
        <w:t xml:space="preserve">enough for the child to understand. The story could state that it is not always acceptable to be in peoples personal spaces unless stated otherwise. </w:t>
      </w:r>
      <w:r w:rsidR="00074EDB">
        <w:rPr>
          <w:rFonts w:ascii="Arial" w:hAnsi="Arial" w:cs="Arial"/>
          <w:sz w:val="24"/>
        </w:rPr>
        <w:t xml:space="preserve">Research conducted by Dev (2014) looks at how social stories have had relevant impact for students with autism. This research states that social stories not only is beneficial for behaviour but also cognitive behaviour. Furthermore, the research found that social stories help create a relationship between the child with autism and those around them. Also, those who have been successful with social stories see an improvement with inappropriate behaviour. </w:t>
      </w:r>
      <w:r w:rsidR="00DD3D7A">
        <w:rPr>
          <w:rFonts w:ascii="Arial" w:hAnsi="Arial" w:cs="Arial"/>
          <w:sz w:val="24"/>
        </w:rPr>
        <w:t>Another simple strategy</w:t>
      </w:r>
      <w:r w:rsidR="00F0724A">
        <w:rPr>
          <w:rFonts w:ascii="Arial" w:hAnsi="Arial" w:cs="Arial"/>
          <w:sz w:val="24"/>
        </w:rPr>
        <w:t xml:space="preserve"> that</w:t>
      </w:r>
      <w:r w:rsidR="00DD3D7A">
        <w:rPr>
          <w:rFonts w:ascii="Arial" w:hAnsi="Arial" w:cs="Arial"/>
          <w:sz w:val="24"/>
        </w:rPr>
        <w:t xml:space="preserve"> could </w:t>
      </w:r>
      <w:r w:rsidR="00F0724A">
        <w:rPr>
          <w:rFonts w:ascii="Arial" w:hAnsi="Arial" w:cs="Arial"/>
          <w:sz w:val="24"/>
        </w:rPr>
        <w:t xml:space="preserve">be used are </w:t>
      </w:r>
      <w:r w:rsidR="00DD3D7A">
        <w:rPr>
          <w:rFonts w:ascii="Arial" w:hAnsi="Arial" w:cs="Arial"/>
          <w:sz w:val="24"/>
        </w:rPr>
        <w:t xml:space="preserve">emotion cards. These could have faces on them or it could have colours that are associated to them </w:t>
      </w:r>
      <w:sdt>
        <w:sdtPr>
          <w:rPr>
            <w:rFonts w:ascii="Arial" w:hAnsi="Arial" w:cs="Arial"/>
            <w:sz w:val="24"/>
          </w:rPr>
          <w:id w:val="-2024234395"/>
          <w:citation/>
        </w:sdtPr>
        <w:sdtEndPr/>
        <w:sdtContent>
          <w:r w:rsidR="00DD3D7A">
            <w:rPr>
              <w:rFonts w:ascii="Arial" w:hAnsi="Arial" w:cs="Arial"/>
              <w:sz w:val="24"/>
            </w:rPr>
            <w:fldChar w:fldCharType="begin"/>
          </w:r>
          <w:r w:rsidR="00DD3D7A">
            <w:rPr>
              <w:rFonts w:ascii="Arial" w:hAnsi="Arial" w:cs="Arial"/>
              <w:sz w:val="24"/>
            </w:rPr>
            <w:instrText xml:space="preserve"> CITATION Aut17 \l 2057 </w:instrText>
          </w:r>
          <w:r w:rsidR="00DD3D7A">
            <w:rPr>
              <w:rFonts w:ascii="Arial" w:hAnsi="Arial" w:cs="Arial"/>
              <w:sz w:val="24"/>
            </w:rPr>
            <w:fldChar w:fldCharType="separate"/>
          </w:r>
          <w:r w:rsidR="00DD3D7A" w:rsidRPr="00DD3D7A">
            <w:rPr>
              <w:rFonts w:ascii="Arial" w:hAnsi="Arial" w:cs="Arial"/>
              <w:noProof/>
              <w:sz w:val="24"/>
            </w:rPr>
            <w:t>(Autism Organisation, 2017)</w:t>
          </w:r>
          <w:r w:rsidR="00DD3D7A">
            <w:rPr>
              <w:rFonts w:ascii="Arial" w:hAnsi="Arial" w:cs="Arial"/>
              <w:sz w:val="24"/>
            </w:rPr>
            <w:fldChar w:fldCharType="end"/>
          </w:r>
        </w:sdtContent>
      </w:sdt>
      <w:r w:rsidR="00DD3D7A">
        <w:rPr>
          <w:rFonts w:ascii="Arial" w:hAnsi="Arial" w:cs="Arial"/>
          <w:sz w:val="24"/>
        </w:rPr>
        <w:t xml:space="preserve">. </w:t>
      </w:r>
      <w:r w:rsidR="00F0724A">
        <w:rPr>
          <w:rFonts w:ascii="Arial" w:hAnsi="Arial" w:cs="Arial"/>
          <w:sz w:val="24"/>
        </w:rPr>
        <w:t xml:space="preserve">This has similar implications of social stories but are more simple for teachers if they have less time. </w:t>
      </w:r>
    </w:p>
    <w:p w:rsidR="00DD3D7A" w:rsidRPr="00AC61FA" w:rsidRDefault="00F0724A" w:rsidP="00AC61FA">
      <w:pPr>
        <w:spacing w:line="360" w:lineRule="auto"/>
        <w:rPr>
          <w:rFonts w:ascii="Arial" w:hAnsi="Arial" w:cs="Arial"/>
          <w:sz w:val="24"/>
        </w:rPr>
      </w:pPr>
      <w:r>
        <w:rPr>
          <w:rFonts w:ascii="Arial" w:hAnsi="Arial" w:cs="Arial"/>
          <w:sz w:val="24"/>
        </w:rPr>
        <w:t>However, r</w:t>
      </w:r>
      <w:r w:rsidR="00DD3D7A">
        <w:rPr>
          <w:rFonts w:ascii="Arial" w:hAnsi="Arial" w:cs="Arial"/>
          <w:sz w:val="24"/>
        </w:rPr>
        <w:t xml:space="preserve">esearch conducted by </w:t>
      </w:r>
      <w:proofErr w:type="spellStart"/>
      <w:r w:rsidR="00DD3D7A">
        <w:rPr>
          <w:rFonts w:ascii="Arial" w:hAnsi="Arial" w:cs="Arial"/>
          <w:sz w:val="24"/>
        </w:rPr>
        <w:t>Kokina</w:t>
      </w:r>
      <w:proofErr w:type="spellEnd"/>
      <w:r w:rsidR="00DD3D7A">
        <w:rPr>
          <w:rFonts w:ascii="Arial" w:hAnsi="Arial" w:cs="Arial"/>
          <w:sz w:val="24"/>
        </w:rPr>
        <w:t xml:space="preserve"> and Kern (2010) on 47 students age ranging from 0 to 21 years old</w:t>
      </w:r>
      <w:r>
        <w:rPr>
          <w:rFonts w:ascii="Arial" w:hAnsi="Arial" w:cs="Arial"/>
          <w:sz w:val="24"/>
        </w:rPr>
        <w:t xml:space="preserve"> which shows</w:t>
      </w:r>
      <w:r w:rsidR="00DD3D7A">
        <w:rPr>
          <w:rFonts w:ascii="Arial" w:hAnsi="Arial" w:cs="Arial"/>
          <w:sz w:val="24"/>
        </w:rPr>
        <w:t xml:space="preserve"> that although social stories are affective they do not work if the child as low communication and speech skills. Also if they have lack of understanding. Considering the characteristics of children with autism, early intervention is essential. </w:t>
      </w:r>
      <w:r w:rsidR="004B3826">
        <w:rPr>
          <w:rFonts w:ascii="Arial" w:hAnsi="Arial" w:cs="Arial"/>
          <w:sz w:val="24"/>
        </w:rPr>
        <w:t>This implies i</w:t>
      </w:r>
      <w:r w:rsidR="00DD3D7A">
        <w:rPr>
          <w:rFonts w:ascii="Arial" w:hAnsi="Arial" w:cs="Arial"/>
          <w:sz w:val="24"/>
        </w:rPr>
        <w:t xml:space="preserve">f social stories can not be used at a young age then </w:t>
      </w:r>
      <w:r w:rsidR="00D74468">
        <w:rPr>
          <w:rFonts w:ascii="Arial" w:hAnsi="Arial" w:cs="Arial"/>
          <w:sz w:val="24"/>
        </w:rPr>
        <w:t>it will be hard to alter the social skills as they grow up</w:t>
      </w:r>
      <w:r w:rsidR="004B3826">
        <w:rPr>
          <w:rFonts w:ascii="Arial" w:hAnsi="Arial" w:cs="Arial"/>
          <w:sz w:val="24"/>
        </w:rPr>
        <w:t xml:space="preserve"> therefore </w:t>
      </w:r>
      <w:r w:rsidR="00D74468">
        <w:rPr>
          <w:rFonts w:ascii="Arial" w:hAnsi="Arial" w:cs="Arial"/>
          <w:sz w:val="24"/>
        </w:rPr>
        <w:t xml:space="preserve">it is seen as not being the most affective. </w:t>
      </w:r>
      <w:r>
        <w:rPr>
          <w:rFonts w:ascii="Arial" w:hAnsi="Arial" w:cs="Arial"/>
          <w:sz w:val="24"/>
        </w:rPr>
        <w:t>Another research carried out on social stories shows that social stories work on decreases factors and not teaching new skills or building on skills that they already have. Therefore, not being able to teach skills that they can generalise in other areas of their lives</w:t>
      </w:r>
      <w:r w:rsidR="004B3826">
        <w:rPr>
          <w:rFonts w:ascii="Arial" w:hAnsi="Arial" w:cs="Arial"/>
          <w:sz w:val="24"/>
        </w:rPr>
        <w:t xml:space="preserve"> </w:t>
      </w:r>
      <w:sdt>
        <w:sdtPr>
          <w:rPr>
            <w:rFonts w:ascii="Arial" w:hAnsi="Arial" w:cs="Arial"/>
            <w:sz w:val="24"/>
          </w:rPr>
          <w:id w:val="-1988076047"/>
          <w:citation/>
        </w:sdtPr>
        <w:sdtEndPr/>
        <w:sdtContent>
          <w:r w:rsidR="004B3826">
            <w:rPr>
              <w:rFonts w:ascii="Arial" w:hAnsi="Arial" w:cs="Arial"/>
              <w:sz w:val="24"/>
            </w:rPr>
            <w:fldChar w:fldCharType="begin"/>
          </w:r>
          <w:r w:rsidR="004B3826">
            <w:rPr>
              <w:rFonts w:ascii="Arial" w:hAnsi="Arial" w:cs="Arial"/>
              <w:sz w:val="24"/>
            </w:rPr>
            <w:instrText xml:space="preserve"> CITATION QiC18 \l 2057 </w:instrText>
          </w:r>
          <w:r w:rsidR="004B3826">
            <w:rPr>
              <w:rFonts w:ascii="Arial" w:hAnsi="Arial" w:cs="Arial"/>
              <w:sz w:val="24"/>
            </w:rPr>
            <w:fldChar w:fldCharType="separate"/>
          </w:r>
          <w:r w:rsidR="004B3826" w:rsidRPr="004B3826">
            <w:rPr>
              <w:rFonts w:ascii="Arial" w:hAnsi="Arial" w:cs="Arial"/>
              <w:noProof/>
              <w:sz w:val="24"/>
            </w:rPr>
            <w:t>(Qi, et al., 2018)</w:t>
          </w:r>
          <w:r w:rsidR="004B3826">
            <w:rPr>
              <w:rFonts w:ascii="Arial" w:hAnsi="Arial" w:cs="Arial"/>
              <w:sz w:val="24"/>
            </w:rPr>
            <w:fldChar w:fldCharType="end"/>
          </w:r>
        </w:sdtContent>
      </w:sdt>
    </w:p>
    <w:p w:rsidR="00443C08" w:rsidRDefault="004E641F" w:rsidP="00AC61FA">
      <w:pPr>
        <w:spacing w:line="360" w:lineRule="auto"/>
        <w:rPr>
          <w:rFonts w:ascii="Arial" w:hAnsi="Arial" w:cs="Arial"/>
          <w:sz w:val="24"/>
        </w:rPr>
      </w:pPr>
      <w:r w:rsidRPr="00AC61FA">
        <w:rPr>
          <w:rFonts w:ascii="Arial" w:hAnsi="Arial" w:cs="Arial"/>
          <w:sz w:val="24"/>
        </w:rPr>
        <w:t xml:space="preserve">Another difficulty is following rules. When in an classroom Rafael struggles to follow the flow of the classroom. He does not like sitting down for a too long period, he does not like being told which activity to take place in. These issues can be overcome by using </w:t>
      </w:r>
      <w:r w:rsidR="00806B62">
        <w:rPr>
          <w:rFonts w:ascii="Arial" w:hAnsi="Arial" w:cs="Arial"/>
          <w:sz w:val="24"/>
        </w:rPr>
        <w:t>the strateg</w:t>
      </w:r>
      <w:r w:rsidR="0095526A">
        <w:rPr>
          <w:rFonts w:ascii="Arial" w:hAnsi="Arial" w:cs="Arial"/>
          <w:sz w:val="24"/>
        </w:rPr>
        <w:t>y applied behaviour analysis (ABA)</w:t>
      </w:r>
      <w:r w:rsidRPr="00AC61FA">
        <w:rPr>
          <w:rFonts w:ascii="Arial" w:hAnsi="Arial" w:cs="Arial"/>
          <w:sz w:val="24"/>
        </w:rPr>
        <w:t xml:space="preserve">. ABA is used to </w:t>
      </w:r>
      <w:r w:rsidR="000D24ED">
        <w:rPr>
          <w:rFonts w:ascii="Arial" w:hAnsi="Arial" w:cs="Arial"/>
          <w:sz w:val="24"/>
        </w:rPr>
        <w:t>mould</w:t>
      </w:r>
      <w:r w:rsidRPr="00AC61FA">
        <w:rPr>
          <w:rFonts w:ascii="Arial" w:hAnsi="Arial" w:cs="Arial"/>
          <w:sz w:val="24"/>
        </w:rPr>
        <w:t xml:space="preserve"> a child’s behaviour and almost manipulate it with a stimulus. </w:t>
      </w:r>
      <w:r w:rsidR="006D26A7" w:rsidRPr="00AC61FA">
        <w:rPr>
          <w:rFonts w:ascii="Arial" w:hAnsi="Arial" w:cs="Arial"/>
          <w:sz w:val="24"/>
        </w:rPr>
        <w:t>This would also teach a child social skills</w:t>
      </w:r>
      <w:r w:rsidR="0095526A">
        <w:rPr>
          <w:rFonts w:ascii="Arial" w:hAnsi="Arial" w:cs="Arial"/>
          <w:sz w:val="24"/>
        </w:rPr>
        <w:t xml:space="preserve"> and improve language skills</w:t>
      </w:r>
      <w:r w:rsidR="006D26A7" w:rsidRPr="00AC61FA">
        <w:rPr>
          <w:rFonts w:ascii="Arial" w:hAnsi="Arial" w:cs="Arial"/>
          <w:sz w:val="24"/>
        </w:rPr>
        <w:t xml:space="preserve">. </w:t>
      </w:r>
      <w:r w:rsidR="0095526A">
        <w:rPr>
          <w:rFonts w:ascii="Arial" w:hAnsi="Arial" w:cs="Arial"/>
          <w:sz w:val="24"/>
        </w:rPr>
        <w:t>It is important to start with a behavioural goal in mind, then to understand what would be considered a rewards for the individual. One of the most important steps for ABA is positive reinforcement. The reasoning behind the theory is that a child will continue the desired behaviour for the rewards to the point where the behaviour is normal</w:t>
      </w:r>
      <w:r w:rsidR="00E539FE">
        <w:rPr>
          <w:rFonts w:ascii="Arial" w:hAnsi="Arial" w:cs="Arial"/>
          <w:sz w:val="24"/>
        </w:rPr>
        <w:t xml:space="preserve"> </w:t>
      </w:r>
      <w:sdt>
        <w:sdtPr>
          <w:rPr>
            <w:rFonts w:ascii="Arial" w:hAnsi="Arial" w:cs="Arial"/>
            <w:sz w:val="24"/>
          </w:rPr>
          <w:id w:val="170616290"/>
          <w:citation/>
        </w:sdtPr>
        <w:sdtEndPr/>
        <w:sdtContent>
          <w:r w:rsidR="00E539FE">
            <w:rPr>
              <w:rFonts w:ascii="Arial" w:hAnsi="Arial" w:cs="Arial"/>
              <w:sz w:val="24"/>
            </w:rPr>
            <w:fldChar w:fldCharType="begin"/>
          </w:r>
          <w:r w:rsidR="00E539FE">
            <w:rPr>
              <w:rFonts w:ascii="Arial" w:hAnsi="Arial" w:cs="Arial"/>
              <w:sz w:val="24"/>
            </w:rPr>
            <w:instrText xml:space="preserve"> CITATION Efr11 \l 2057 </w:instrText>
          </w:r>
          <w:r w:rsidR="00E539FE">
            <w:rPr>
              <w:rFonts w:ascii="Arial" w:hAnsi="Arial" w:cs="Arial"/>
              <w:sz w:val="24"/>
            </w:rPr>
            <w:fldChar w:fldCharType="separate"/>
          </w:r>
          <w:r w:rsidR="00E539FE" w:rsidRPr="00E539FE">
            <w:rPr>
              <w:rFonts w:ascii="Arial" w:hAnsi="Arial" w:cs="Arial"/>
              <w:noProof/>
              <w:sz w:val="24"/>
            </w:rPr>
            <w:t>(Kalyva, 2011)</w:t>
          </w:r>
          <w:r w:rsidR="00E539FE">
            <w:rPr>
              <w:rFonts w:ascii="Arial" w:hAnsi="Arial" w:cs="Arial"/>
              <w:sz w:val="24"/>
            </w:rPr>
            <w:fldChar w:fldCharType="end"/>
          </w:r>
        </w:sdtContent>
      </w:sdt>
      <w:r w:rsidR="0095526A">
        <w:rPr>
          <w:rFonts w:ascii="Arial" w:hAnsi="Arial" w:cs="Arial"/>
          <w:sz w:val="24"/>
        </w:rPr>
        <w:t>. This strategy is also seen in other aspects such as psychology and learning</w:t>
      </w:r>
      <w:r w:rsidR="00443C08">
        <w:rPr>
          <w:rFonts w:ascii="Arial" w:hAnsi="Arial" w:cs="Arial"/>
          <w:sz w:val="24"/>
        </w:rPr>
        <w:t xml:space="preserve"> by psychologist skinner and Pavlov who both show similar theories regarding conditioning, both ABA </w:t>
      </w:r>
      <w:r w:rsidR="00443C08">
        <w:rPr>
          <w:rFonts w:ascii="Arial" w:hAnsi="Arial" w:cs="Arial"/>
          <w:sz w:val="24"/>
        </w:rPr>
        <w:lastRenderedPageBreak/>
        <w:t xml:space="preserve">and conditioning work on the basis of assimilation and reinforcement </w:t>
      </w:r>
      <w:sdt>
        <w:sdtPr>
          <w:rPr>
            <w:rFonts w:ascii="Arial" w:hAnsi="Arial" w:cs="Arial"/>
            <w:sz w:val="24"/>
          </w:rPr>
          <w:id w:val="799656157"/>
          <w:citation/>
        </w:sdtPr>
        <w:sdtEndPr/>
        <w:sdtContent>
          <w:r w:rsidR="00443C08">
            <w:rPr>
              <w:rFonts w:ascii="Arial" w:hAnsi="Arial" w:cs="Arial"/>
              <w:sz w:val="24"/>
            </w:rPr>
            <w:fldChar w:fldCharType="begin"/>
          </w:r>
          <w:r w:rsidR="00443C08">
            <w:rPr>
              <w:rFonts w:ascii="Arial" w:hAnsi="Arial" w:cs="Arial"/>
              <w:sz w:val="24"/>
            </w:rPr>
            <w:instrText xml:space="preserve"> CITATION Pet98 \l 2057 </w:instrText>
          </w:r>
          <w:r w:rsidR="00443C08">
            <w:rPr>
              <w:rFonts w:ascii="Arial" w:hAnsi="Arial" w:cs="Arial"/>
              <w:sz w:val="24"/>
            </w:rPr>
            <w:fldChar w:fldCharType="separate"/>
          </w:r>
          <w:r w:rsidR="00443C08" w:rsidRPr="00443C08">
            <w:rPr>
              <w:rFonts w:ascii="Arial" w:hAnsi="Arial" w:cs="Arial"/>
              <w:noProof/>
              <w:sz w:val="24"/>
            </w:rPr>
            <w:t>(Peter Jarvis, 1998)</w:t>
          </w:r>
          <w:r w:rsidR="00443C08">
            <w:rPr>
              <w:rFonts w:ascii="Arial" w:hAnsi="Arial" w:cs="Arial"/>
              <w:sz w:val="24"/>
            </w:rPr>
            <w:fldChar w:fldCharType="end"/>
          </w:r>
        </w:sdtContent>
      </w:sdt>
      <w:r w:rsidR="00443C08">
        <w:rPr>
          <w:rFonts w:ascii="Arial" w:hAnsi="Arial" w:cs="Arial"/>
          <w:sz w:val="24"/>
        </w:rPr>
        <w:t xml:space="preserve">. </w:t>
      </w:r>
      <w:r w:rsidR="006D26A7" w:rsidRPr="00AC61FA">
        <w:rPr>
          <w:rFonts w:ascii="Arial" w:hAnsi="Arial" w:cs="Arial"/>
          <w:sz w:val="24"/>
        </w:rPr>
        <w:t>For example</w:t>
      </w:r>
      <w:r w:rsidR="00443C08">
        <w:rPr>
          <w:rFonts w:ascii="Arial" w:hAnsi="Arial" w:cs="Arial"/>
          <w:sz w:val="24"/>
        </w:rPr>
        <w:t>, one of Rafael’s favourite thing is to play with trains, a teacher could tell Rafael that if sits on the carpet for story time and the end he can play with he trains for a set time. Therefore, Rafael will then think through repeating that when he sits down he will be able to play with the trains improving his concentration and behaviour to benefit himself and his peers.</w:t>
      </w:r>
      <w:r w:rsidR="0049545E">
        <w:rPr>
          <w:rFonts w:ascii="Arial" w:hAnsi="Arial" w:cs="Arial"/>
          <w:sz w:val="24"/>
        </w:rPr>
        <w:t xml:space="preserve"> Studies show that less intensive ABA within a school has improved IQ for children, adaptive behaviour and improved social and communication skills. Also, 40% of the children who participate in intensive ABA not in a school setting show high improvements in the above aspects </w:t>
      </w:r>
      <w:sdt>
        <w:sdtPr>
          <w:rPr>
            <w:rFonts w:ascii="Arial" w:hAnsi="Arial" w:cs="Arial"/>
            <w:sz w:val="24"/>
          </w:rPr>
          <w:id w:val="-861818073"/>
          <w:citation/>
        </w:sdtPr>
        <w:sdtEndPr/>
        <w:sdtContent>
          <w:r w:rsidR="0049545E">
            <w:rPr>
              <w:rFonts w:ascii="Arial" w:hAnsi="Arial" w:cs="Arial"/>
              <w:sz w:val="24"/>
            </w:rPr>
            <w:fldChar w:fldCharType="begin"/>
          </w:r>
          <w:r w:rsidR="0049545E">
            <w:rPr>
              <w:rFonts w:ascii="Arial" w:hAnsi="Arial" w:cs="Arial"/>
              <w:sz w:val="24"/>
            </w:rPr>
            <w:instrText xml:space="preserve"> CITATION Den15 \l 2057 </w:instrText>
          </w:r>
          <w:r w:rsidR="0049545E">
            <w:rPr>
              <w:rFonts w:ascii="Arial" w:hAnsi="Arial" w:cs="Arial"/>
              <w:sz w:val="24"/>
            </w:rPr>
            <w:fldChar w:fldCharType="separate"/>
          </w:r>
          <w:r w:rsidR="0049545E" w:rsidRPr="0049545E">
            <w:rPr>
              <w:rFonts w:ascii="Arial" w:hAnsi="Arial" w:cs="Arial"/>
              <w:noProof/>
              <w:sz w:val="24"/>
            </w:rPr>
            <w:t>(Denise Foran, 2015)</w:t>
          </w:r>
          <w:r w:rsidR="0049545E">
            <w:rPr>
              <w:rFonts w:ascii="Arial" w:hAnsi="Arial" w:cs="Arial"/>
              <w:sz w:val="24"/>
            </w:rPr>
            <w:fldChar w:fldCharType="end"/>
          </w:r>
        </w:sdtContent>
      </w:sdt>
      <w:r w:rsidR="0049545E">
        <w:rPr>
          <w:rFonts w:ascii="Arial" w:hAnsi="Arial" w:cs="Arial"/>
          <w:sz w:val="24"/>
        </w:rPr>
        <w:t>.</w:t>
      </w:r>
    </w:p>
    <w:p w:rsidR="004E641F" w:rsidRPr="00AC61FA" w:rsidRDefault="001D4C6B" w:rsidP="00AC61FA">
      <w:pPr>
        <w:spacing w:line="360" w:lineRule="auto"/>
        <w:rPr>
          <w:rFonts w:ascii="Arial" w:hAnsi="Arial" w:cs="Arial"/>
          <w:sz w:val="24"/>
        </w:rPr>
      </w:pPr>
      <w:r>
        <w:rPr>
          <w:rFonts w:ascii="Arial" w:hAnsi="Arial" w:cs="Arial"/>
          <w:sz w:val="24"/>
        </w:rPr>
        <w:t xml:space="preserve">Despite research showing the effectiveness of ABA, </w:t>
      </w:r>
      <w:r w:rsidR="00443C08">
        <w:rPr>
          <w:rFonts w:ascii="Arial" w:hAnsi="Arial" w:cs="Arial"/>
          <w:sz w:val="24"/>
        </w:rPr>
        <w:t xml:space="preserve">there are some </w:t>
      </w:r>
      <w:r>
        <w:rPr>
          <w:rFonts w:ascii="Arial" w:hAnsi="Arial" w:cs="Arial"/>
          <w:sz w:val="24"/>
        </w:rPr>
        <w:t xml:space="preserve">criticisms </w:t>
      </w:r>
      <w:r w:rsidR="00443C08">
        <w:rPr>
          <w:rFonts w:ascii="Arial" w:hAnsi="Arial" w:cs="Arial"/>
          <w:sz w:val="24"/>
        </w:rPr>
        <w:t xml:space="preserve">on ABA. The Child Mind Organisation (2018) states that firstly when the theory first founded in 1960s by </w:t>
      </w:r>
      <w:proofErr w:type="spellStart"/>
      <w:r w:rsidR="00443C08">
        <w:rPr>
          <w:rFonts w:ascii="Arial" w:hAnsi="Arial" w:cs="Arial"/>
          <w:sz w:val="24"/>
        </w:rPr>
        <w:t>Lovaas</w:t>
      </w:r>
      <w:proofErr w:type="spellEnd"/>
      <w:r w:rsidR="00443C08">
        <w:rPr>
          <w:rFonts w:ascii="Arial" w:hAnsi="Arial" w:cs="Arial"/>
          <w:sz w:val="24"/>
        </w:rPr>
        <w:t xml:space="preserve"> there experiments were completed on unethical grounds. Although, those would not be allowed in </w:t>
      </w:r>
      <w:r w:rsidR="000D24ED">
        <w:rPr>
          <w:rFonts w:ascii="Arial" w:hAnsi="Arial" w:cs="Arial"/>
          <w:sz w:val="24"/>
        </w:rPr>
        <w:t xml:space="preserve">today research, it does show that the strategy was made to be very rigorous. Secondly, it can be seen that the strategy can be very hard for young children and repetitive. </w:t>
      </w:r>
      <w:r w:rsidR="00E227BA">
        <w:rPr>
          <w:rFonts w:ascii="Arial" w:hAnsi="Arial" w:cs="Arial"/>
          <w:sz w:val="24"/>
        </w:rPr>
        <w:t>Also, t</w:t>
      </w:r>
      <w:r w:rsidR="000D24ED">
        <w:rPr>
          <w:rFonts w:ascii="Arial" w:hAnsi="Arial" w:cs="Arial"/>
          <w:sz w:val="24"/>
        </w:rPr>
        <w:t xml:space="preserve">he strategy does not necessarily </w:t>
      </w:r>
      <w:r w:rsidR="00E227BA">
        <w:rPr>
          <w:rFonts w:ascii="Arial" w:hAnsi="Arial" w:cs="Arial"/>
          <w:sz w:val="24"/>
        </w:rPr>
        <w:t>mean</w:t>
      </w:r>
      <w:r w:rsidR="000D24ED">
        <w:rPr>
          <w:rFonts w:ascii="Arial" w:hAnsi="Arial" w:cs="Arial"/>
          <w:sz w:val="24"/>
        </w:rPr>
        <w:t xml:space="preserve"> that the child has attained the desired behaviour and social skills as it is not always generalisable to other situations.</w:t>
      </w:r>
      <w:r w:rsidR="0049545E">
        <w:rPr>
          <w:rFonts w:ascii="Arial" w:hAnsi="Arial" w:cs="Arial"/>
          <w:sz w:val="24"/>
        </w:rPr>
        <w:t xml:space="preserve"> Another criticism of ABA within UK is that it is not affectively used. It is usually conducted at special ABA schools or at home. The reason it is not in mainstream schools or units is due to economical issues and the cost of implementing it. There are very few schools and teachers who have been trained with ABA. </w:t>
      </w:r>
      <w:r>
        <w:rPr>
          <w:rFonts w:ascii="Arial" w:hAnsi="Arial" w:cs="Arial"/>
          <w:sz w:val="24"/>
        </w:rPr>
        <w:t xml:space="preserve">Statistics show that the 14 special ABA schools in the UK consist of 258 students and only a small percentage of these students have autism </w:t>
      </w:r>
      <w:sdt>
        <w:sdtPr>
          <w:rPr>
            <w:rFonts w:ascii="Arial" w:hAnsi="Arial" w:cs="Arial"/>
            <w:sz w:val="24"/>
          </w:rPr>
          <w:id w:val="-1249877770"/>
          <w:citation/>
        </w:sdtPr>
        <w:sdtEndPr/>
        <w:sdtContent>
          <w:r>
            <w:rPr>
              <w:rFonts w:ascii="Arial" w:hAnsi="Arial" w:cs="Arial"/>
              <w:sz w:val="24"/>
            </w:rPr>
            <w:fldChar w:fldCharType="begin"/>
          </w:r>
          <w:r>
            <w:rPr>
              <w:rFonts w:ascii="Arial" w:hAnsi="Arial" w:cs="Arial"/>
              <w:sz w:val="24"/>
            </w:rPr>
            <w:instrText xml:space="preserve"> CITATION Den15 \l 2057 </w:instrText>
          </w:r>
          <w:r>
            <w:rPr>
              <w:rFonts w:ascii="Arial" w:hAnsi="Arial" w:cs="Arial"/>
              <w:sz w:val="24"/>
            </w:rPr>
            <w:fldChar w:fldCharType="separate"/>
          </w:r>
          <w:r w:rsidRPr="001D4C6B">
            <w:rPr>
              <w:rFonts w:ascii="Arial" w:hAnsi="Arial" w:cs="Arial"/>
              <w:noProof/>
              <w:sz w:val="24"/>
            </w:rPr>
            <w:t>(Denise Foran, 2015)</w:t>
          </w:r>
          <w:r>
            <w:rPr>
              <w:rFonts w:ascii="Arial" w:hAnsi="Arial" w:cs="Arial"/>
              <w:sz w:val="24"/>
            </w:rPr>
            <w:fldChar w:fldCharType="end"/>
          </w:r>
        </w:sdtContent>
      </w:sdt>
      <w:r>
        <w:rPr>
          <w:rFonts w:ascii="Arial" w:hAnsi="Arial" w:cs="Arial"/>
          <w:sz w:val="24"/>
        </w:rPr>
        <w:t>.</w:t>
      </w:r>
    </w:p>
    <w:p w:rsidR="00D24716" w:rsidRDefault="00AC61FA" w:rsidP="00AC61FA">
      <w:pPr>
        <w:spacing w:line="360" w:lineRule="auto"/>
        <w:rPr>
          <w:rFonts w:ascii="Arial" w:hAnsi="Arial" w:cs="Arial"/>
          <w:noProof/>
          <w:sz w:val="24"/>
        </w:rPr>
      </w:pPr>
      <w:r w:rsidRPr="00AC61FA">
        <w:rPr>
          <w:rFonts w:ascii="Arial" w:hAnsi="Arial" w:cs="Arial"/>
          <w:sz w:val="24"/>
        </w:rPr>
        <w:t>In a school setting it can be easy for a teacher to recognise signs of speech delay. Speech is one of the milestones that indicate what stage a child is. The talking points organisation (2013)</w:t>
      </w:r>
      <w:r w:rsidR="009A48E8">
        <w:rPr>
          <w:rFonts w:ascii="Arial" w:hAnsi="Arial" w:cs="Arial"/>
          <w:sz w:val="24"/>
        </w:rPr>
        <w:t xml:space="preserve"> states</w:t>
      </w:r>
      <w:r w:rsidRPr="00AC61FA">
        <w:rPr>
          <w:rFonts w:ascii="Arial" w:hAnsi="Arial" w:cs="Arial"/>
          <w:sz w:val="24"/>
        </w:rPr>
        <w:t xml:space="preserve"> a child should be able to use their language to ask questions regarding who, why, how and where</w:t>
      </w:r>
      <w:r w:rsidR="009A48E8">
        <w:rPr>
          <w:rFonts w:ascii="Arial" w:hAnsi="Arial" w:cs="Arial"/>
          <w:sz w:val="24"/>
        </w:rPr>
        <w:t xml:space="preserve"> within a topic</w:t>
      </w:r>
      <w:r w:rsidRPr="00AC61FA">
        <w:rPr>
          <w:rFonts w:ascii="Arial" w:hAnsi="Arial" w:cs="Arial"/>
          <w:sz w:val="24"/>
        </w:rPr>
        <w:t xml:space="preserve">. It states they should also be able to listen to longer stories and ask questions in relation to the book. A teacher can establish when a child has difficulties at this point as a child will not be on the same level as the rest of their peers. </w:t>
      </w:r>
      <w:r>
        <w:rPr>
          <w:rFonts w:ascii="Arial" w:hAnsi="Arial" w:cs="Arial"/>
          <w:sz w:val="24"/>
        </w:rPr>
        <w:t xml:space="preserve">There are many different aspects within language and speech that can be an issue for a child. </w:t>
      </w:r>
      <w:r w:rsidR="006C6847">
        <w:rPr>
          <w:rFonts w:ascii="Arial" w:hAnsi="Arial" w:cs="Arial"/>
          <w:sz w:val="24"/>
        </w:rPr>
        <w:t xml:space="preserve">The code of practice for Additional Learning Needs (ALN) states that a child should be referred to a speech </w:t>
      </w:r>
      <w:r w:rsidR="006C6847">
        <w:rPr>
          <w:rFonts w:ascii="Arial" w:hAnsi="Arial" w:cs="Arial"/>
          <w:sz w:val="24"/>
        </w:rPr>
        <w:lastRenderedPageBreak/>
        <w:t>and language therapist (SALT) when required to meet their additional needs. However, every child needs to be assessed using the right test to see whether the help they require can be provided within the school. Although Raf</w:t>
      </w:r>
      <w:r w:rsidR="00D24716">
        <w:rPr>
          <w:rFonts w:ascii="Arial" w:hAnsi="Arial" w:cs="Arial"/>
          <w:sz w:val="24"/>
        </w:rPr>
        <w:t>ae</w:t>
      </w:r>
      <w:r w:rsidR="006C6847">
        <w:rPr>
          <w:rFonts w:ascii="Arial" w:hAnsi="Arial" w:cs="Arial"/>
          <w:sz w:val="24"/>
        </w:rPr>
        <w:t>l</w:t>
      </w:r>
      <w:r w:rsidR="00D24716">
        <w:rPr>
          <w:rFonts w:ascii="Arial" w:hAnsi="Arial" w:cs="Arial"/>
          <w:sz w:val="24"/>
        </w:rPr>
        <w:t>’</w:t>
      </w:r>
      <w:r w:rsidR="006C6847">
        <w:rPr>
          <w:rFonts w:ascii="Arial" w:hAnsi="Arial" w:cs="Arial"/>
          <w:sz w:val="24"/>
        </w:rPr>
        <w:t xml:space="preserve">s speech is delayed, he has established language and communication </w:t>
      </w:r>
      <w:r w:rsidR="009A48E8">
        <w:rPr>
          <w:rFonts w:ascii="Arial" w:hAnsi="Arial" w:cs="Arial"/>
          <w:sz w:val="24"/>
        </w:rPr>
        <w:t>in order</w:t>
      </w:r>
      <w:r w:rsidR="006C6847">
        <w:rPr>
          <w:rFonts w:ascii="Arial" w:hAnsi="Arial" w:cs="Arial"/>
          <w:sz w:val="24"/>
        </w:rPr>
        <w:t xml:space="preserve"> to meet his basic needs. He is able to state when he is in pain, when he wants food, when he is tired. Also, meeting some of the milestones stated in the Talking points organisation, he is able to ask his peers to play with him or enjoy make believe. According to </w:t>
      </w:r>
      <w:r w:rsidR="006C6847" w:rsidRPr="006C6847">
        <w:rPr>
          <w:rFonts w:ascii="Arial" w:hAnsi="Arial" w:cs="Arial"/>
          <w:noProof/>
          <w:sz w:val="24"/>
        </w:rPr>
        <w:t>Farrell</w:t>
      </w:r>
      <w:r w:rsidR="006C6847">
        <w:rPr>
          <w:rFonts w:ascii="Arial" w:hAnsi="Arial" w:cs="Arial"/>
          <w:noProof/>
          <w:sz w:val="24"/>
        </w:rPr>
        <w:t xml:space="preserve"> (</w:t>
      </w:r>
      <w:r w:rsidR="006C6847" w:rsidRPr="006C6847">
        <w:rPr>
          <w:rFonts w:ascii="Arial" w:hAnsi="Arial" w:cs="Arial"/>
          <w:noProof/>
          <w:sz w:val="24"/>
        </w:rPr>
        <w:t>2006)</w:t>
      </w:r>
      <w:r w:rsidR="006C6847">
        <w:rPr>
          <w:rFonts w:ascii="Arial" w:hAnsi="Arial" w:cs="Arial"/>
          <w:noProof/>
          <w:sz w:val="24"/>
        </w:rPr>
        <w:t xml:space="preserve"> the issue with Rafaels </w:t>
      </w:r>
      <w:r w:rsidR="00EB69C4">
        <w:rPr>
          <w:rFonts w:ascii="Arial" w:hAnsi="Arial" w:cs="Arial"/>
          <w:noProof/>
          <w:sz w:val="24"/>
        </w:rPr>
        <w:t xml:space="preserve">speech is phonological difficulty meaning the childs language is not always understandable however has meaning behind it. In this case if a teacher has known the child long enough they can understanding the meaning behind his speech and meet his needs. </w:t>
      </w:r>
    </w:p>
    <w:p w:rsidR="000F317E" w:rsidRDefault="00EB69C4" w:rsidP="00AC61FA">
      <w:pPr>
        <w:spacing w:line="360" w:lineRule="auto"/>
        <w:rPr>
          <w:rFonts w:ascii="Arial" w:hAnsi="Arial" w:cs="Arial"/>
          <w:noProof/>
          <w:sz w:val="24"/>
        </w:rPr>
      </w:pPr>
      <w:r>
        <w:rPr>
          <w:rFonts w:ascii="Arial" w:hAnsi="Arial" w:cs="Arial"/>
          <w:noProof/>
          <w:sz w:val="24"/>
        </w:rPr>
        <w:t>A strategy to help teachers in schools to deal with speech and language is sign language. This will help both the child and the teacher as the child initially knows what they want or need.</w:t>
      </w:r>
      <w:r w:rsidR="009A48E8">
        <w:rPr>
          <w:rFonts w:ascii="Arial" w:hAnsi="Arial" w:cs="Arial"/>
          <w:noProof/>
          <w:sz w:val="24"/>
        </w:rPr>
        <w:t xml:space="preserve"> </w:t>
      </w:r>
      <w:r>
        <w:rPr>
          <w:rFonts w:ascii="Arial" w:hAnsi="Arial" w:cs="Arial"/>
          <w:noProof/>
          <w:sz w:val="24"/>
        </w:rPr>
        <w:t xml:space="preserve">Symbols are regularly used within classrooms, so instead of a child learning sign language in details which would be difficult and confusing they can use simple signs for people, objects or events. For example if a child is aware they need to go to the bathroom however can not say it affectively for the teacher to understand they can use the sign language for toilet. </w:t>
      </w:r>
      <w:r w:rsidR="00711ABA">
        <w:rPr>
          <w:rFonts w:ascii="Arial" w:hAnsi="Arial" w:cs="Arial"/>
          <w:noProof/>
          <w:sz w:val="24"/>
        </w:rPr>
        <w:t xml:space="preserve">This will be effective for Rafael as he is already aware of his needs, he just requires a way of communicaing it to others. </w:t>
      </w:r>
      <w:r w:rsidR="000F317E">
        <w:rPr>
          <w:rFonts w:ascii="Arial" w:hAnsi="Arial" w:cs="Arial"/>
          <w:noProof/>
          <w:sz w:val="24"/>
        </w:rPr>
        <w:t xml:space="preserve">Research shows that 100 children learnt receptive and expresive signs with many learning to produce combination signs. Also, this research states that children with autism were informally learning sign and when presented with sign language they adapted well. Furthermore, research indicates that as children with autism have many different aspects where they are underachieving such as IQ and age, this does not have any affect on whether they can learn sign language or not </w:t>
      </w:r>
      <w:sdt>
        <w:sdtPr>
          <w:rPr>
            <w:rFonts w:ascii="Arial" w:hAnsi="Arial" w:cs="Arial"/>
            <w:noProof/>
            <w:sz w:val="24"/>
          </w:rPr>
          <w:id w:val="1954736204"/>
          <w:citation/>
        </w:sdtPr>
        <w:sdtContent>
          <w:r w:rsidR="000F317E">
            <w:rPr>
              <w:rFonts w:ascii="Arial" w:hAnsi="Arial" w:cs="Arial"/>
              <w:noProof/>
              <w:sz w:val="24"/>
            </w:rPr>
            <w:fldChar w:fldCharType="begin"/>
          </w:r>
          <w:r w:rsidR="000F317E">
            <w:rPr>
              <w:rFonts w:ascii="Arial" w:hAnsi="Arial" w:cs="Arial"/>
              <w:noProof/>
              <w:sz w:val="24"/>
            </w:rPr>
            <w:instrText xml:space="preserve"> CITATION Ron16 \l 2057 </w:instrText>
          </w:r>
          <w:r w:rsidR="000F317E">
            <w:rPr>
              <w:rFonts w:ascii="Arial" w:hAnsi="Arial" w:cs="Arial"/>
              <w:noProof/>
              <w:sz w:val="24"/>
            </w:rPr>
            <w:fldChar w:fldCharType="separate"/>
          </w:r>
          <w:r w:rsidR="000F317E" w:rsidRPr="000F317E">
            <w:rPr>
              <w:rFonts w:ascii="Arial" w:hAnsi="Arial" w:cs="Arial"/>
              <w:noProof/>
              <w:sz w:val="24"/>
            </w:rPr>
            <w:t>(Wilbur, 2016)</w:t>
          </w:r>
          <w:r w:rsidR="000F317E">
            <w:rPr>
              <w:rFonts w:ascii="Arial" w:hAnsi="Arial" w:cs="Arial"/>
              <w:noProof/>
              <w:sz w:val="24"/>
            </w:rPr>
            <w:fldChar w:fldCharType="end"/>
          </w:r>
        </w:sdtContent>
      </w:sdt>
    </w:p>
    <w:p w:rsidR="00113036" w:rsidRDefault="00EB69C4" w:rsidP="00AC61FA">
      <w:pPr>
        <w:spacing w:line="360" w:lineRule="auto"/>
        <w:rPr>
          <w:rFonts w:ascii="Arial" w:hAnsi="Arial" w:cs="Arial"/>
          <w:noProof/>
          <w:sz w:val="24"/>
        </w:rPr>
      </w:pPr>
      <w:r>
        <w:rPr>
          <w:rFonts w:ascii="Arial" w:hAnsi="Arial" w:cs="Arial"/>
          <w:noProof/>
          <w:sz w:val="24"/>
        </w:rPr>
        <w:t>However, it is states that one of the issues with teaching sign language to a child is who has speech but under-developed is that they will lose the understanding and motivation to develop their speech. Also, as a child spends an adequet amount of hours in school they will relate to sign language more, making it more difficult for them in situations where others do not know sign language for example family at home</w:t>
      </w:r>
      <w:sdt>
        <w:sdtPr>
          <w:rPr>
            <w:rFonts w:ascii="Arial" w:hAnsi="Arial" w:cs="Arial"/>
            <w:noProof/>
            <w:sz w:val="24"/>
          </w:rPr>
          <w:id w:val="-1908299185"/>
          <w:citation/>
        </w:sdtPr>
        <w:sdtEndPr/>
        <w:sdtContent>
          <w:r>
            <w:rPr>
              <w:rFonts w:ascii="Arial" w:hAnsi="Arial" w:cs="Arial"/>
              <w:noProof/>
              <w:sz w:val="24"/>
            </w:rPr>
            <w:fldChar w:fldCharType="begin"/>
          </w:r>
          <w:r>
            <w:rPr>
              <w:rFonts w:ascii="Arial" w:hAnsi="Arial" w:cs="Arial"/>
              <w:noProof/>
              <w:sz w:val="24"/>
            </w:rPr>
            <w:instrText xml:space="preserve"> CITATION Tho04 \l 2057 </w:instrText>
          </w:r>
          <w:r>
            <w:rPr>
              <w:rFonts w:ascii="Arial" w:hAnsi="Arial" w:cs="Arial"/>
              <w:noProof/>
              <w:sz w:val="24"/>
            </w:rPr>
            <w:fldChar w:fldCharType="separate"/>
          </w:r>
          <w:r>
            <w:rPr>
              <w:rFonts w:ascii="Arial" w:hAnsi="Arial" w:cs="Arial"/>
              <w:noProof/>
              <w:sz w:val="24"/>
            </w:rPr>
            <w:t xml:space="preserve"> </w:t>
          </w:r>
          <w:r w:rsidRPr="00EB69C4">
            <w:rPr>
              <w:rFonts w:ascii="Arial" w:hAnsi="Arial" w:cs="Arial"/>
              <w:noProof/>
              <w:sz w:val="24"/>
            </w:rPr>
            <w:t>(Thomas, 2004)</w:t>
          </w:r>
          <w:r>
            <w:rPr>
              <w:rFonts w:ascii="Arial" w:hAnsi="Arial" w:cs="Arial"/>
              <w:noProof/>
              <w:sz w:val="24"/>
            </w:rPr>
            <w:fldChar w:fldCharType="end"/>
          </w:r>
        </w:sdtContent>
      </w:sdt>
      <w:r>
        <w:rPr>
          <w:rFonts w:ascii="Arial" w:hAnsi="Arial" w:cs="Arial"/>
          <w:noProof/>
          <w:sz w:val="24"/>
        </w:rPr>
        <w:t xml:space="preserve">. </w:t>
      </w:r>
      <w:r w:rsidR="00711ABA">
        <w:rPr>
          <w:rFonts w:ascii="Arial" w:hAnsi="Arial" w:cs="Arial"/>
          <w:noProof/>
          <w:sz w:val="24"/>
        </w:rPr>
        <w:t xml:space="preserve">Another issue with introducing sign language to a child with autism so early on could also mean that they isolate themselves from their peers even more. Children with autism are known to have issues with socialising and this </w:t>
      </w:r>
      <w:r w:rsidR="00711ABA">
        <w:rPr>
          <w:rFonts w:ascii="Arial" w:hAnsi="Arial" w:cs="Arial"/>
          <w:noProof/>
          <w:sz w:val="24"/>
        </w:rPr>
        <w:lastRenderedPageBreak/>
        <w:t xml:space="preserve">could increase that more as other children in the class can stigmatise them for using sign language as they might not understand the concept themselves. </w:t>
      </w:r>
    </w:p>
    <w:p w:rsidR="00711ABA" w:rsidRDefault="00711ABA" w:rsidP="00AC61FA">
      <w:pPr>
        <w:spacing w:line="360" w:lineRule="auto"/>
        <w:rPr>
          <w:rFonts w:ascii="Arial" w:hAnsi="Arial" w:cs="Arial"/>
          <w:noProof/>
          <w:sz w:val="24"/>
        </w:rPr>
      </w:pPr>
      <w:r>
        <w:rPr>
          <w:rFonts w:ascii="Arial" w:hAnsi="Arial" w:cs="Arial"/>
          <w:noProof/>
          <w:sz w:val="24"/>
        </w:rPr>
        <w:t xml:space="preserve">The national autistic society states that the local education authority in the area within Wales only has to help provide for an ‘adequet’ education and not the best education. They are there to offer information about schools and explain why they have decided to place the child there. They provide a guide for help understand what to look for within schools and what can benefit a child with autism more. However, this is just a rough guide as they can not state what is best for an individual. Every child with autism is different </w:t>
      </w:r>
      <w:r w:rsidR="007A77E0">
        <w:rPr>
          <w:rFonts w:ascii="Arial" w:hAnsi="Arial" w:cs="Arial"/>
          <w:noProof/>
          <w:sz w:val="24"/>
        </w:rPr>
        <w:t xml:space="preserve">and requires different needs. As part of the strategy to increase early intervention, Wales have made it an aim to improve knowledge and training of the staff. In 2017/18 up to 10 sessions have been held across flying start managers. They have also introduced a range of access to resources for free ‘child profile’ which is available to all. Also cue cards to support verbal instructions and specific issues such as toilet training. This is all through the ‘National ASD development team’ who are funded by the Welsh government. They are conducting researches and reports to ensure that there are provisions in place for those with autism </w:t>
      </w:r>
      <w:sdt>
        <w:sdtPr>
          <w:rPr>
            <w:rFonts w:ascii="Arial" w:hAnsi="Arial" w:cs="Arial"/>
            <w:noProof/>
            <w:sz w:val="24"/>
          </w:rPr>
          <w:id w:val="708995771"/>
          <w:citation/>
        </w:sdtPr>
        <w:sdtContent>
          <w:r w:rsidR="007A77E0">
            <w:rPr>
              <w:rFonts w:ascii="Arial" w:hAnsi="Arial" w:cs="Arial"/>
              <w:noProof/>
              <w:sz w:val="24"/>
            </w:rPr>
            <w:fldChar w:fldCharType="begin"/>
          </w:r>
          <w:r w:rsidR="007A77E0">
            <w:rPr>
              <w:rFonts w:ascii="Arial" w:hAnsi="Arial" w:cs="Arial"/>
              <w:noProof/>
              <w:sz w:val="24"/>
            </w:rPr>
            <w:instrText xml:space="preserve"> CITATION Nat18 \l 2057 </w:instrText>
          </w:r>
          <w:r w:rsidR="007A77E0">
            <w:rPr>
              <w:rFonts w:ascii="Arial" w:hAnsi="Arial" w:cs="Arial"/>
              <w:noProof/>
              <w:sz w:val="24"/>
            </w:rPr>
            <w:fldChar w:fldCharType="separate"/>
          </w:r>
          <w:r w:rsidR="007A77E0" w:rsidRPr="007A77E0">
            <w:rPr>
              <w:rFonts w:ascii="Arial" w:hAnsi="Arial" w:cs="Arial"/>
              <w:noProof/>
              <w:sz w:val="24"/>
            </w:rPr>
            <w:t>(National ASD development team, 2017/18)</w:t>
          </w:r>
          <w:r w:rsidR="007A77E0">
            <w:rPr>
              <w:rFonts w:ascii="Arial" w:hAnsi="Arial" w:cs="Arial"/>
              <w:noProof/>
              <w:sz w:val="24"/>
            </w:rPr>
            <w:fldChar w:fldCharType="end"/>
          </w:r>
        </w:sdtContent>
      </w:sdt>
    </w:p>
    <w:p w:rsidR="00AC61FA" w:rsidRPr="005D297E" w:rsidRDefault="00D74468" w:rsidP="005D297E">
      <w:pPr>
        <w:spacing w:line="360" w:lineRule="auto"/>
        <w:rPr>
          <w:rFonts w:ascii="Arial" w:hAnsi="Arial" w:cs="Arial"/>
          <w:sz w:val="24"/>
        </w:rPr>
      </w:pPr>
      <w:r>
        <w:rPr>
          <w:rFonts w:ascii="Arial" w:hAnsi="Arial" w:cs="Arial"/>
          <w:sz w:val="24"/>
        </w:rPr>
        <w:t xml:space="preserve">To conclude, </w:t>
      </w:r>
      <w:r w:rsidR="00690A2D">
        <w:rPr>
          <w:rFonts w:ascii="Arial" w:hAnsi="Arial" w:cs="Arial"/>
          <w:sz w:val="24"/>
        </w:rPr>
        <w:t>there are many early intervention strategies that could be used to facilitate the education of a student with autism. Every child with autism has different needs and each strategy can be altered to meet those needs.</w:t>
      </w:r>
      <w:r w:rsidR="00D60872">
        <w:rPr>
          <w:rFonts w:ascii="Arial" w:hAnsi="Arial" w:cs="Arial"/>
          <w:sz w:val="24"/>
        </w:rPr>
        <w:t xml:space="preserve"> However, the LEAs within the area do not do much to help with the development of their education within Wales. There are strategies put in place with the National ASD development team which can be seen to follow through directly to the teachers in the school.</w:t>
      </w:r>
      <w:r w:rsidR="00690A2D">
        <w:rPr>
          <w:rFonts w:ascii="Arial" w:hAnsi="Arial" w:cs="Arial"/>
          <w:sz w:val="24"/>
        </w:rPr>
        <w:t xml:space="preserve"> </w:t>
      </w:r>
      <w:r w:rsidR="00D60872">
        <w:rPr>
          <w:rFonts w:ascii="Arial" w:hAnsi="Arial" w:cs="Arial"/>
          <w:sz w:val="24"/>
        </w:rPr>
        <w:t xml:space="preserve">The strategies mentioned above one of the themes of issues within the strategies are funding. It is essential that children should have access to what they require to help meet their needs. Also, it can be seen that a lot can be done for children within the mainstream school unless the needs of the individual is more extensive. Furthermore, it can be seen that if early intervention is successful within these strategies there is room for these individuals to be able to develop more and </w:t>
      </w:r>
      <w:proofErr w:type="spellStart"/>
      <w:r w:rsidR="00D60872">
        <w:rPr>
          <w:rFonts w:ascii="Arial" w:hAnsi="Arial" w:cs="Arial"/>
          <w:sz w:val="24"/>
        </w:rPr>
        <w:t>intergrate</w:t>
      </w:r>
      <w:proofErr w:type="spellEnd"/>
      <w:r w:rsidR="00D60872">
        <w:rPr>
          <w:rFonts w:ascii="Arial" w:hAnsi="Arial" w:cs="Arial"/>
          <w:sz w:val="24"/>
        </w:rPr>
        <w:t xml:space="preserve"> with their peers. Also, if the success is strongly shown throughout their education and the support along with the strategies are there for them, it will be easier for them to integrate with society after education. As every school has an </w:t>
      </w:r>
      <w:proofErr w:type="spellStart"/>
      <w:r w:rsidR="00D60872">
        <w:rPr>
          <w:rFonts w:ascii="Arial" w:hAnsi="Arial" w:cs="Arial"/>
          <w:sz w:val="24"/>
        </w:rPr>
        <w:lastRenderedPageBreak/>
        <w:t>ALNCo</w:t>
      </w:r>
      <w:proofErr w:type="spellEnd"/>
      <w:r w:rsidR="00D60872">
        <w:rPr>
          <w:rFonts w:ascii="Arial" w:hAnsi="Arial" w:cs="Arial"/>
          <w:sz w:val="24"/>
        </w:rPr>
        <w:t xml:space="preserve"> it is essential to ensure that these strategies that the Welsh government are creating are fed through and helping the children directly. </w:t>
      </w:r>
    </w:p>
    <w:p w:rsidR="00AC61FA" w:rsidRDefault="00AC61F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711ABA" w:rsidRDefault="00711ABA" w:rsidP="00AC61FA">
      <w:pPr>
        <w:tabs>
          <w:tab w:val="left" w:pos="2010"/>
        </w:tabs>
      </w:pPr>
    </w:p>
    <w:p w:rsidR="00D60872" w:rsidRDefault="00D60872" w:rsidP="00AC61FA">
      <w:pPr>
        <w:tabs>
          <w:tab w:val="left" w:pos="2010"/>
        </w:tabs>
      </w:pPr>
    </w:p>
    <w:p w:rsidR="00D60872" w:rsidRDefault="00D60872" w:rsidP="00AC61FA">
      <w:pPr>
        <w:tabs>
          <w:tab w:val="left" w:pos="2010"/>
        </w:tabs>
      </w:pPr>
    </w:p>
    <w:p w:rsidR="00D60872" w:rsidRDefault="00D60872" w:rsidP="00AC61FA">
      <w:pPr>
        <w:tabs>
          <w:tab w:val="left" w:pos="2010"/>
        </w:tabs>
      </w:pPr>
    </w:p>
    <w:p w:rsidR="00D60872" w:rsidRDefault="00D60872" w:rsidP="00AC61FA">
      <w:pPr>
        <w:tabs>
          <w:tab w:val="left" w:pos="2010"/>
        </w:tabs>
      </w:pPr>
    </w:p>
    <w:p w:rsidR="00D60872" w:rsidRDefault="00D60872" w:rsidP="00AC61FA">
      <w:pPr>
        <w:tabs>
          <w:tab w:val="left" w:pos="2010"/>
        </w:tabs>
      </w:pPr>
    </w:p>
    <w:p w:rsidR="00D60872" w:rsidRDefault="00D60872" w:rsidP="00AC61FA">
      <w:pPr>
        <w:tabs>
          <w:tab w:val="left" w:pos="2010"/>
        </w:tabs>
      </w:pPr>
    </w:p>
    <w:p w:rsidR="00711ABA" w:rsidRDefault="00711ABA" w:rsidP="00AC61FA">
      <w:pPr>
        <w:tabs>
          <w:tab w:val="left" w:pos="2010"/>
        </w:tabs>
      </w:pPr>
    </w:p>
    <w:sdt>
      <w:sdtPr>
        <w:id w:val="-15683425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D60872" w:rsidRDefault="00D60872">
          <w:pPr>
            <w:pStyle w:val="Heading1"/>
          </w:pPr>
          <w:r>
            <w:t>References</w:t>
          </w:r>
        </w:p>
        <w:sdt>
          <w:sdtPr>
            <w:id w:val="-573587230"/>
            <w:bibliography/>
          </w:sdtPr>
          <w:sdtContent>
            <w:p w:rsidR="00D60872" w:rsidRDefault="00D60872" w:rsidP="00D60872">
              <w:pPr>
                <w:pStyle w:val="Bibliography"/>
                <w:rPr>
                  <w:noProof/>
                  <w:sz w:val="24"/>
                  <w:szCs w:val="24"/>
                  <w:lang w:val="en-US"/>
                </w:rPr>
              </w:pPr>
              <w:r>
                <w:fldChar w:fldCharType="begin"/>
              </w:r>
              <w:r>
                <w:instrText xml:space="preserve"> BIBLIOGRAPHY </w:instrText>
              </w:r>
              <w:r>
                <w:fldChar w:fldCharType="separate"/>
              </w:r>
              <w:r>
                <w:rPr>
                  <w:noProof/>
                  <w:lang w:val="en-US"/>
                </w:rPr>
                <w:t xml:space="preserve">Autism Organisation, 2017. </w:t>
              </w:r>
              <w:r>
                <w:rPr>
                  <w:i/>
                  <w:iCs/>
                  <w:noProof/>
                  <w:lang w:val="en-US"/>
                </w:rPr>
                <w:t xml:space="preserve">Social interaction for children. </w:t>
              </w:r>
              <w:r>
                <w:rPr>
                  <w:noProof/>
                  <w:lang w:val="en-US"/>
                </w:rPr>
                <w:t xml:space="preserve">[Online] </w:t>
              </w:r>
              <w:r>
                <w:rPr>
                  <w:noProof/>
                  <w:lang w:val="en-US"/>
                </w:rPr>
                <w:br/>
                <w:t xml:space="preserve">Available at: </w:t>
              </w:r>
              <w:r>
                <w:rPr>
                  <w:noProof/>
                  <w:u w:val="single"/>
                  <w:lang w:val="en-US"/>
                </w:rPr>
                <w:t>https://www.autism.org.uk/about/communication/social-children.aspx</w:t>
              </w:r>
              <w:r>
                <w:rPr>
                  <w:noProof/>
                  <w:lang w:val="en-US"/>
                </w:rPr>
                <w:br/>
                <w:t>[Accessed 29 November 2018].</w:t>
              </w:r>
            </w:p>
            <w:p w:rsidR="00D60872" w:rsidRDefault="00D60872" w:rsidP="00D60872">
              <w:pPr>
                <w:pStyle w:val="Bibliography"/>
                <w:rPr>
                  <w:noProof/>
                  <w:lang w:val="en-US"/>
                </w:rPr>
              </w:pPr>
              <w:r>
                <w:rPr>
                  <w:noProof/>
                  <w:lang w:val="en-US"/>
                </w:rPr>
                <w:t xml:space="preserve">Denise Foran, M. H. H. P. E. W. J. J. C. H. a. J. M., 2015. Using applied behaviour analysis as standard practice in a UK special needs school. </w:t>
              </w:r>
              <w:r>
                <w:rPr>
                  <w:i/>
                  <w:iCs/>
                  <w:noProof/>
                  <w:lang w:val="en-US"/>
                </w:rPr>
                <w:t xml:space="preserve">British journal of special education , </w:t>
              </w:r>
              <w:r>
                <w:rPr>
                  <w:noProof/>
                  <w:lang w:val="en-US"/>
                </w:rPr>
                <w:t>42(1), pp. 34-53.</w:t>
              </w:r>
            </w:p>
            <w:p w:rsidR="00D60872" w:rsidRDefault="00D60872" w:rsidP="00D60872">
              <w:pPr>
                <w:pStyle w:val="Bibliography"/>
                <w:rPr>
                  <w:noProof/>
                  <w:lang w:val="en-US"/>
                </w:rPr>
              </w:pPr>
              <w:r>
                <w:rPr>
                  <w:noProof/>
                  <w:lang w:val="en-US"/>
                </w:rPr>
                <w:t xml:space="preserve">Dev, P. C., 2014. Using social stories for students on the autism spectrum: teacher perspective. </w:t>
              </w:r>
              <w:r>
                <w:rPr>
                  <w:i/>
                  <w:iCs/>
                  <w:noProof/>
                  <w:lang w:val="en-US"/>
                </w:rPr>
                <w:t xml:space="preserve">Pastoral care in education, </w:t>
              </w:r>
              <w:r>
                <w:rPr>
                  <w:noProof/>
                  <w:lang w:val="en-US"/>
                </w:rPr>
                <w:t>32(4), pp. 284-294.</w:t>
              </w:r>
            </w:p>
            <w:p w:rsidR="00D60872" w:rsidRDefault="00D60872" w:rsidP="00D60872">
              <w:pPr>
                <w:pStyle w:val="Bibliography"/>
                <w:rPr>
                  <w:noProof/>
                  <w:lang w:val="en-US"/>
                </w:rPr>
              </w:pPr>
              <w:r>
                <w:rPr>
                  <w:noProof/>
                  <w:lang w:val="en-US"/>
                </w:rPr>
                <w:t xml:space="preserve">Farrell, M., 2006. </w:t>
              </w:r>
              <w:r>
                <w:rPr>
                  <w:i/>
                  <w:iCs/>
                  <w:noProof/>
                  <w:lang w:val="en-US"/>
                </w:rPr>
                <w:t xml:space="preserve">The effective teacher's guide to autism and communication difficulties practical strategies. </w:t>
              </w:r>
              <w:r>
                <w:rPr>
                  <w:noProof/>
                  <w:lang w:val="en-US"/>
                </w:rPr>
                <w:t>London: Routledge.</w:t>
              </w:r>
            </w:p>
            <w:p w:rsidR="00D60872" w:rsidRDefault="00D60872" w:rsidP="00D60872">
              <w:pPr>
                <w:pStyle w:val="Bibliography"/>
                <w:rPr>
                  <w:noProof/>
                  <w:lang w:val="en-US"/>
                </w:rPr>
              </w:pPr>
              <w:r>
                <w:rPr>
                  <w:noProof/>
                  <w:lang w:val="en-US"/>
                </w:rPr>
                <w:t xml:space="preserve">Kalyva, E., 2011. </w:t>
              </w:r>
              <w:r>
                <w:rPr>
                  <w:i/>
                  <w:iCs/>
                  <w:noProof/>
                  <w:lang w:val="en-US"/>
                </w:rPr>
                <w:t xml:space="preserve">Autism : educational and therapeutic approaches. </w:t>
              </w:r>
              <w:r>
                <w:rPr>
                  <w:noProof/>
                  <w:lang w:val="en-US"/>
                </w:rPr>
                <w:t>London: Sage publications.</w:t>
              </w:r>
            </w:p>
            <w:p w:rsidR="00D60872" w:rsidRDefault="00D60872" w:rsidP="00D60872">
              <w:pPr>
                <w:pStyle w:val="Bibliography"/>
                <w:rPr>
                  <w:noProof/>
                  <w:lang w:val="en-US"/>
                </w:rPr>
              </w:pPr>
              <w:r>
                <w:rPr>
                  <w:noProof/>
                  <w:lang w:val="en-US"/>
                </w:rPr>
                <w:t xml:space="preserve">Kern, A. K. a. L., 2010. Social Story (TM) Interventions for Students with Autism Spectrum Disorders: A Meta-Analysis. </w:t>
              </w:r>
              <w:r>
                <w:rPr>
                  <w:i/>
                  <w:iCs/>
                  <w:noProof/>
                  <w:lang w:val="en-US"/>
                </w:rPr>
                <w:t xml:space="preserve">Journal of Autism and Developmental Disorders, </w:t>
              </w:r>
              <w:r>
                <w:rPr>
                  <w:noProof/>
                  <w:lang w:val="en-US"/>
                </w:rPr>
                <w:t>Volume 40, pp. 812-826.</w:t>
              </w:r>
            </w:p>
            <w:p w:rsidR="00D60872" w:rsidRDefault="00D60872" w:rsidP="00D60872">
              <w:pPr>
                <w:pStyle w:val="Bibliography"/>
                <w:rPr>
                  <w:noProof/>
                  <w:lang w:val="en-US"/>
                </w:rPr>
              </w:pPr>
              <w:r>
                <w:rPr>
                  <w:noProof/>
                  <w:lang w:val="en-US"/>
                </w:rPr>
                <w:t xml:space="preserve">National ASD development team, 2017/18. </w:t>
              </w:r>
              <w:r>
                <w:rPr>
                  <w:i/>
                  <w:iCs/>
                  <w:noProof/>
                  <w:lang w:val="en-US"/>
                </w:rPr>
                <w:t xml:space="preserve">Annual report, </w:t>
              </w:r>
              <w:r>
                <w:rPr>
                  <w:noProof/>
                  <w:lang w:val="en-US"/>
                </w:rPr>
                <w:t>Cardiff : National ASD development team.</w:t>
              </w:r>
            </w:p>
            <w:p w:rsidR="00D60872" w:rsidRDefault="00D60872" w:rsidP="00D60872">
              <w:pPr>
                <w:pStyle w:val="Bibliography"/>
                <w:rPr>
                  <w:noProof/>
                  <w:lang w:val="en-US"/>
                </w:rPr>
              </w:pPr>
              <w:r>
                <w:rPr>
                  <w:noProof/>
                  <w:lang w:val="en-US"/>
                </w:rPr>
                <w:t xml:space="preserve">Peter Jarvis, J. H. C. G., 1998. </w:t>
              </w:r>
              <w:r>
                <w:rPr>
                  <w:i/>
                  <w:iCs/>
                  <w:noProof/>
                  <w:lang w:val="en-US"/>
                </w:rPr>
                <w:t xml:space="preserve">The theory and practice of learning. </w:t>
              </w:r>
              <w:r>
                <w:rPr>
                  <w:noProof/>
                  <w:lang w:val="en-US"/>
                </w:rPr>
                <w:t>London: Kogan Page.</w:t>
              </w:r>
            </w:p>
            <w:p w:rsidR="00D60872" w:rsidRDefault="00D60872" w:rsidP="00D60872">
              <w:pPr>
                <w:pStyle w:val="Bibliography"/>
                <w:rPr>
                  <w:noProof/>
                  <w:lang w:val="en-US"/>
                </w:rPr>
              </w:pPr>
              <w:r>
                <w:rPr>
                  <w:noProof/>
                  <w:lang w:val="en-US"/>
                </w:rPr>
                <w:t xml:space="preserve">Qi, C. H. et al., 2018. A Systematic Review of Effects of Social Stories Interventions for Individuals With Autism Spectrum Disorder. </w:t>
              </w:r>
              <w:r>
                <w:rPr>
                  <w:i/>
                  <w:iCs/>
                  <w:noProof/>
                  <w:lang w:val="en-US"/>
                </w:rPr>
                <w:t xml:space="preserve">Focus on Autism &amp; Other Developmental Disabilities, </w:t>
              </w:r>
              <w:r>
                <w:rPr>
                  <w:noProof/>
                  <w:lang w:val="en-US"/>
                </w:rPr>
                <w:t>33(1), pp. 25-35.</w:t>
              </w:r>
            </w:p>
            <w:p w:rsidR="00D60872" w:rsidRDefault="00D60872" w:rsidP="00D60872">
              <w:pPr>
                <w:pStyle w:val="Bibliography"/>
                <w:rPr>
                  <w:noProof/>
                  <w:lang w:val="en-US"/>
                </w:rPr>
              </w:pPr>
              <w:r>
                <w:rPr>
                  <w:noProof/>
                  <w:lang w:val="en-US"/>
                </w:rPr>
                <w:t xml:space="preserve">Talking points organisation, 2013. </w:t>
              </w:r>
              <w:r>
                <w:rPr>
                  <w:i/>
                  <w:iCs/>
                  <w:noProof/>
                  <w:lang w:val="en-US"/>
                </w:rPr>
                <w:t xml:space="preserve">Speech and language: 3 to 4 years. </w:t>
              </w:r>
              <w:r>
                <w:rPr>
                  <w:noProof/>
                  <w:lang w:val="en-US"/>
                </w:rPr>
                <w:t xml:space="preserve">[Online] </w:t>
              </w:r>
              <w:r>
                <w:rPr>
                  <w:noProof/>
                  <w:lang w:val="en-US"/>
                </w:rPr>
                <w:br/>
                <w:t xml:space="preserve">Available at: </w:t>
              </w:r>
              <w:r>
                <w:rPr>
                  <w:noProof/>
                  <w:u w:val="single"/>
                  <w:lang w:val="en-US"/>
                </w:rPr>
                <w:t>http://www.talkingpoint.org.uk/ages-and-stages/3-4-years</w:t>
              </w:r>
              <w:r>
                <w:rPr>
                  <w:noProof/>
                  <w:lang w:val="en-US"/>
                </w:rPr>
                <w:br/>
                <w:t>[Accessed 27 November 2018].</w:t>
              </w:r>
            </w:p>
            <w:p w:rsidR="00D60872" w:rsidRDefault="00D60872" w:rsidP="00D60872">
              <w:pPr>
                <w:pStyle w:val="Bibliography"/>
                <w:rPr>
                  <w:noProof/>
                  <w:lang w:val="en-US"/>
                </w:rPr>
              </w:pPr>
              <w:r>
                <w:rPr>
                  <w:noProof/>
                  <w:lang w:val="en-US"/>
                </w:rPr>
                <w:t xml:space="preserve">The Child Mind oragnisation, 2018. </w:t>
              </w:r>
              <w:r>
                <w:rPr>
                  <w:i/>
                  <w:iCs/>
                  <w:noProof/>
                  <w:lang w:val="en-US"/>
                </w:rPr>
                <w:t xml:space="preserve">The controversy around ABA. </w:t>
              </w:r>
              <w:r>
                <w:rPr>
                  <w:noProof/>
                  <w:lang w:val="en-US"/>
                </w:rPr>
                <w:t xml:space="preserve">[Online] </w:t>
              </w:r>
              <w:r>
                <w:rPr>
                  <w:noProof/>
                  <w:lang w:val="en-US"/>
                </w:rPr>
                <w:br/>
                <w:t xml:space="preserve">Available at: </w:t>
              </w:r>
              <w:r>
                <w:rPr>
                  <w:noProof/>
                  <w:u w:val="single"/>
                  <w:lang w:val="en-US"/>
                </w:rPr>
                <w:t>https://childmind.org/article/controversy-around-applied-behavior-analysis/</w:t>
              </w:r>
              <w:r>
                <w:rPr>
                  <w:noProof/>
                  <w:lang w:val="en-US"/>
                </w:rPr>
                <w:br/>
                <w:t>[Accessed 29 November 2018].</w:t>
              </w:r>
            </w:p>
            <w:p w:rsidR="00D60872" w:rsidRDefault="00D60872" w:rsidP="00D60872">
              <w:pPr>
                <w:pStyle w:val="Bibliography"/>
                <w:rPr>
                  <w:noProof/>
                  <w:lang w:val="en-US"/>
                </w:rPr>
              </w:pPr>
              <w:r>
                <w:rPr>
                  <w:noProof/>
                  <w:lang w:val="en-US"/>
                </w:rPr>
                <w:t xml:space="preserve">Thomas, L. w., 2004. </w:t>
              </w:r>
              <w:r>
                <w:rPr>
                  <w:i/>
                  <w:iCs/>
                  <w:noProof/>
                  <w:lang w:val="en-US"/>
                </w:rPr>
                <w:t xml:space="preserve">The Development of Autism: A Self-regulatory Perspective. </w:t>
              </w:r>
              <w:r>
                <w:rPr>
                  <w:noProof/>
                  <w:lang w:val="en-US"/>
                </w:rPr>
                <w:t>London: Jessica Kingsley Publishers .</w:t>
              </w:r>
            </w:p>
            <w:p w:rsidR="00D60872" w:rsidRDefault="00D60872" w:rsidP="00D60872">
              <w:pPr>
                <w:pStyle w:val="Bibliography"/>
                <w:rPr>
                  <w:noProof/>
                  <w:lang w:val="en-US"/>
                </w:rPr>
              </w:pPr>
              <w:r>
                <w:rPr>
                  <w:noProof/>
                  <w:lang w:val="en-US"/>
                </w:rPr>
                <w:t xml:space="preserve">Verhoeff, B., 2013. Autism in flux: a history of the concept from Leo Kanner to DSM-5. </w:t>
              </w:r>
              <w:r>
                <w:rPr>
                  <w:i/>
                  <w:iCs/>
                  <w:noProof/>
                  <w:lang w:val="en-US"/>
                </w:rPr>
                <w:t xml:space="preserve">History of Psychiatry, </w:t>
              </w:r>
              <w:r>
                <w:rPr>
                  <w:noProof/>
                  <w:lang w:val="en-US"/>
                </w:rPr>
                <w:t>24(4), pp. 442-458.</w:t>
              </w:r>
            </w:p>
            <w:p w:rsidR="00D60872" w:rsidRDefault="00D60872" w:rsidP="00D60872">
              <w:pPr>
                <w:pStyle w:val="Bibliography"/>
                <w:rPr>
                  <w:noProof/>
                  <w:lang w:val="en-US"/>
                </w:rPr>
              </w:pPr>
              <w:r>
                <w:rPr>
                  <w:noProof/>
                  <w:lang w:val="en-US"/>
                </w:rPr>
                <w:t xml:space="preserve">Wilbur, R., 2016. </w:t>
              </w:r>
              <w:r>
                <w:rPr>
                  <w:i/>
                  <w:iCs/>
                  <w:noProof/>
                  <w:lang w:val="en-US"/>
                </w:rPr>
                <w:t xml:space="preserve">sign language and autism. </w:t>
              </w:r>
              <w:r>
                <w:rPr>
                  <w:noProof/>
                  <w:lang w:val="en-US"/>
                </w:rPr>
                <w:t xml:space="preserve">[Online] </w:t>
              </w:r>
              <w:r>
                <w:rPr>
                  <w:noProof/>
                  <w:lang w:val="en-US"/>
                </w:rPr>
                <w:br/>
                <w:t xml:space="preserve">Available at: </w:t>
              </w:r>
              <w:r>
                <w:rPr>
                  <w:noProof/>
                  <w:u w:val="single"/>
                  <w:lang w:val="en-US"/>
                </w:rPr>
                <w:t>https://www.researchgate.net/publication/302211293_Sign_Language_and_Autism</w:t>
              </w:r>
              <w:r>
                <w:rPr>
                  <w:noProof/>
                  <w:lang w:val="en-US"/>
                </w:rPr>
                <w:br/>
                <w:t>[Accessed 3 december 2018].</w:t>
              </w:r>
            </w:p>
            <w:p w:rsidR="00AC61FA" w:rsidRPr="00AC61FA" w:rsidRDefault="00D60872" w:rsidP="00D60872">
              <w:r>
                <w:rPr>
                  <w:b/>
                  <w:bCs/>
                  <w:noProof/>
                </w:rPr>
                <w:fldChar w:fldCharType="end"/>
              </w:r>
            </w:p>
            <w:bookmarkStart w:id="0" w:name="_GoBack" w:displacedByCustomXml="next"/>
            <w:bookmarkEnd w:id="0" w:displacedByCustomXml="next"/>
          </w:sdtContent>
        </w:sdt>
      </w:sdtContent>
    </w:sdt>
    <w:sectPr w:rsidR="00AC61FA" w:rsidRPr="00AC61F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02CD" w:rsidRDefault="00FC02CD" w:rsidP="003F5B37">
      <w:pPr>
        <w:spacing w:after="0" w:line="240" w:lineRule="auto"/>
      </w:pPr>
      <w:r>
        <w:separator/>
      </w:r>
    </w:p>
  </w:endnote>
  <w:endnote w:type="continuationSeparator" w:id="0">
    <w:p w:rsidR="00FC02CD" w:rsidRDefault="00FC02CD" w:rsidP="003F5B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8854108"/>
      <w:docPartObj>
        <w:docPartGallery w:val="Page Numbers (Bottom of Page)"/>
        <w:docPartUnique/>
      </w:docPartObj>
    </w:sdtPr>
    <w:sdtEndPr>
      <w:rPr>
        <w:noProof/>
      </w:rPr>
    </w:sdtEndPr>
    <w:sdtContent>
      <w:p w:rsidR="003F5B37" w:rsidRDefault="003F5B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3F5B37" w:rsidRDefault="003F5B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02CD" w:rsidRDefault="00FC02CD" w:rsidP="003F5B37">
      <w:pPr>
        <w:spacing w:after="0" w:line="240" w:lineRule="auto"/>
      </w:pPr>
      <w:r>
        <w:separator/>
      </w:r>
    </w:p>
  </w:footnote>
  <w:footnote w:type="continuationSeparator" w:id="0">
    <w:p w:rsidR="00FC02CD" w:rsidRDefault="00FC02CD" w:rsidP="003F5B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color w:val="7F7F7F" w:themeColor="text1" w:themeTint="80"/>
      </w:rPr>
      <w:alias w:val="Title"/>
      <w:tag w:val=""/>
      <w:id w:val="1116400235"/>
      <w:placeholder>
        <w:docPart w:val="B4ED883531404BB5B928B5FE6E15A2A9"/>
      </w:placeholder>
      <w:dataBinding w:prefixMappings="xmlns:ns0='http://purl.org/dc/elements/1.1/' xmlns:ns1='http://schemas.openxmlformats.org/package/2006/metadata/core-properties' " w:xpath="/ns1:coreProperties[1]/ns0:title[1]" w:storeItemID="{6C3C8BC8-F283-45AE-878A-BAB7291924A1}"/>
      <w:text/>
    </w:sdtPr>
    <w:sdtEndPr/>
    <w:sdtContent>
      <w:p w:rsidR="003F5B37" w:rsidRDefault="003F5B37">
        <w:pPr>
          <w:pStyle w:val="Header"/>
          <w:jc w:val="right"/>
          <w:rPr>
            <w:color w:val="7F7F7F" w:themeColor="text1" w:themeTint="80"/>
          </w:rPr>
        </w:pPr>
        <w:r>
          <w:rPr>
            <w:color w:val="7F7F7F" w:themeColor="text1" w:themeTint="80"/>
          </w:rPr>
          <w:t>Naima Nazmin 1600909</w:t>
        </w:r>
      </w:p>
    </w:sdtContent>
  </w:sdt>
  <w:p w:rsidR="003F5B37" w:rsidRDefault="003F5B3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B37"/>
    <w:rsid w:val="00006CB9"/>
    <w:rsid w:val="00074EDB"/>
    <w:rsid w:val="000D24ED"/>
    <w:rsid w:val="000F317E"/>
    <w:rsid w:val="00113036"/>
    <w:rsid w:val="001D4C6B"/>
    <w:rsid w:val="003F5B37"/>
    <w:rsid w:val="004227C7"/>
    <w:rsid w:val="00443C08"/>
    <w:rsid w:val="0049545E"/>
    <w:rsid w:val="004B3826"/>
    <w:rsid w:val="004E641F"/>
    <w:rsid w:val="0058731F"/>
    <w:rsid w:val="005A448B"/>
    <w:rsid w:val="005C42BA"/>
    <w:rsid w:val="005D297E"/>
    <w:rsid w:val="00690A2D"/>
    <w:rsid w:val="006C6847"/>
    <w:rsid w:val="006D26A7"/>
    <w:rsid w:val="00711ABA"/>
    <w:rsid w:val="007A77E0"/>
    <w:rsid w:val="007D3E22"/>
    <w:rsid w:val="00806B62"/>
    <w:rsid w:val="0095526A"/>
    <w:rsid w:val="009A48E8"/>
    <w:rsid w:val="009D2CA0"/>
    <w:rsid w:val="00AC61FA"/>
    <w:rsid w:val="00C47F8A"/>
    <w:rsid w:val="00D24716"/>
    <w:rsid w:val="00D60872"/>
    <w:rsid w:val="00D74468"/>
    <w:rsid w:val="00DD3D7A"/>
    <w:rsid w:val="00E227BA"/>
    <w:rsid w:val="00E539FE"/>
    <w:rsid w:val="00EB69C4"/>
    <w:rsid w:val="00F0724A"/>
    <w:rsid w:val="00F61780"/>
    <w:rsid w:val="00F83A8E"/>
    <w:rsid w:val="00FC0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0BA144"/>
  <w15:chartTrackingRefBased/>
  <w15:docId w15:val="{A15938C2-B66A-4605-BBED-EA1E71940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1F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B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B37"/>
  </w:style>
  <w:style w:type="paragraph" w:styleId="Footer">
    <w:name w:val="footer"/>
    <w:basedOn w:val="Normal"/>
    <w:link w:val="FooterChar"/>
    <w:uiPriority w:val="99"/>
    <w:unhideWhenUsed/>
    <w:rsid w:val="003F5B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B37"/>
  </w:style>
  <w:style w:type="character" w:customStyle="1" w:styleId="Heading1Char">
    <w:name w:val="Heading 1 Char"/>
    <w:basedOn w:val="DefaultParagraphFont"/>
    <w:link w:val="Heading1"/>
    <w:uiPriority w:val="9"/>
    <w:rsid w:val="00AC61F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C61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79381">
      <w:bodyDiv w:val="1"/>
      <w:marLeft w:val="0"/>
      <w:marRight w:val="0"/>
      <w:marTop w:val="0"/>
      <w:marBottom w:val="0"/>
      <w:divBdr>
        <w:top w:val="none" w:sz="0" w:space="0" w:color="auto"/>
        <w:left w:val="none" w:sz="0" w:space="0" w:color="auto"/>
        <w:bottom w:val="none" w:sz="0" w:space="0" w:color="auto"/>
        <w:right w:val="none" w:sz="0" w:space="0" w:color="auto"/>
      </w:divBdr>
    </w:div>
    <w:div w:id="19671200">
      <w:bodyDiv w:val="1"/>
      <w:marLeft w:val="0"/>
      <w:marRight w:val="0"/>
      <w:marTop w:val="0"/>
      <w:marBottom w:val="0"/>
      <w:divBdr>
        <w:top w:val="none" w:sz="0" w:space="0" w:color="auto"/>
        <w:left w:val="none" w:sz="0" w:space="0" w:color="auto"/>
        <w:bottom w:val="none" w:sz="0" w:space="0" w:color="auto"/>
        <w:right w:val="none" w:sz="0" w:space="0" w:color="auto"/>
      </w:divBdr>
    </w:div>
    <w:div w:id="48842678">
      <w:bodyDiv w:val="1"/>
      <w:marLeft w:val="0"/>
      <w:marRight w:val="0"/>
      <w:marTop w:val="0"/>
      <w:marBottom w:val="0"/>
      <w:divBdr>
        <w:top w:val="none" w:sz="0" w:space="0" w:color="auto"/>
        <w:left w:val="none" w:sz="0" w:space="0" w:color="auto"/>
        <w:bottom w:val="none" w:sz="0" w:space="0" w:color="auto"/>
        <w:right w:val="none" w:sz="0" w:space="0" w:color="auto"/>
      </w:divBdr>
    </w:div>
    <w:div w:id="162861232">
      <w:bodyDiv w:val="1"/>
      <w:marLeft w:val="0"/>
      <w:marRight w:val="0"/>
      <w:marTop w:val="0"/>
      <w:marBottom w:val="0"/>
      <w:divBdr>
        <w:top w:val="none" w:sz="0" w:space="0" w:color="auto"/>
        <w:left w:val="none" w:sz="0" w:space="0" w:color="auto"/>
        <w:bottom w:val="none" w:sz="0" w:space="0" w:color="auto"/>
        <w:right w:val="none" w:sz="0" w:space="0" w:color="auto"/>
      </w:divBdr>
    </w:div>
    <w:div w:id="265116263">
      <w:bodyDiv w:val="1"/>
      <w:marLeft w:val="0"/>
      <w:marRight w:val="0"/>
      <w:marTop w:val="0"/>
      <w:marBottom w:val="0"/>
      <w:divBdr>
        <w:top w:val="none" w:sz="0" w:space="0" w:color="auto"/>
        <w:left w:val="none" w:sz="0" w:space="0" w:color="auto"/>
        <w:bottom w:val="none" w:sz="0" w:space="0" w:color="auto"/>
        <w:right w:val="none" w:sz="0" w:space="0" w:color="auto"/>
      </w:divBdr>
    </w:div>
    <w:div w:id="307826498">
      <w:bodyDiv w:val="1"/>
      <w:marLeft w:val="0"/>
      <w:marRight w:val="0"/>
      <w:marTop w:val="0"/>
      <w:marBottom w:val="0"/>
      <w:divBdr>
        <w:top w:val="none" w:sz="0" w:space="0" w:color="auto"/>
        <w:left w:val="none" w:sz="0" w:space="0" w:color="auto"/>
        <w:bottom w:val="none" w:sz="0" w:space="0" w:color="auto"/>
        <w:right w:val="none" w:sz="0" w:space="0" w:color="auto"/>
      </w:divBdr>
    </w:div>
    <w:div w:id="408887841">
      <w:bodyDiv w:val="1"/>
      <w:marLeft w:val="0"/>
      <w:marRight w:val="0"/>
      <w:marTop w:val="0"/>
      <w:marBottom w:val="0"/>
      <w:divBdr>
        <w:top w:val="none" w:sz="0" w:space="0" w:color="auto"/>
        <w:left w:val="none" w:sz="0" w:space="0" w:color="auto"/>
        <w:bottom w:val="none" w:sz="0" w:space="0" w:color="auto"/>
        <w:right w:val="none" w:sz="0" w:space="0" w:color="auto"/>
      </w:divBdr>
    </w:div>
    <w:div w:id="486556501">
      <w:bodyDiv w:val="1"/>
      <w:marLeft w:val="0"/>
      <w:marRight w:val="0"/>
      <w:marTop w:val="0"/>
      <w:marBottom w:val="0"/>
      <w:divBdr>
        <w:top w:val="none" w:sz="0" w:space="0" w:color="auto"/>
        <w:left w:val="none" w:sz="0" w:space="0" w:color="auto"/>
        <w:bottom w:val="none" w:sz="0" w:space="0" w:color="auto"/>
        <w:right w:val="none" w:sz="0" w:space="0" w:color="auto"/>
      </w:divBdr>
    </w:div>
    <w:div w:id="519466767">
      <w:bodyDiv w:val="1"/>
      <w:marLeft w:val="0"/>
      <w:marRight w:val="0"/>
      <w:marTop w:val="0"/>
      <w:marBottom w:val="0"/>
      <w:divBdr>
        <w:top w:val="none" w:sz="0" w:space="0" w:color="auto"/>
        <w:left w:val="none" w:sz="0" w:space="0" w:color="auto"/>
        <w:bottom w:val="none" w:sz="0" w:space="0" w:color="auto"/>
        <w:right w:val="none" w:sz="0" w:space="0" w:color="auto"/>
      </w:divBdr>
    </w:div>
    <w:div w:id="595600355">
      <w:bodyDiv w:val="1"/>
      <w:marLeft w:val="0"/>
      <w:marRight w:val="0"/>
      <w:marTop w:val="0"/>
      <w:marBottom w:val="0"/>
      <w:divBdr>
        <w:top w:val="none" w:sz="0" w:space="0" w:color="auto"/>
        <w:left w:val="none" w:sz="0" w:space="0" w:color="auto"/>
        <w:bottom w:val="none" w:sz="0" w:space="0" w:color="auto"/>
        <w:right w:val="none" w:sz="0" w:space="0" w:color="auto"/>
      </w:divBdr>
    </w:div>
    <w:div w:id="650334404">
      <w:bodyDiv w:val="1"/>
      <w:marLeft w:val="0"/>
      <w:marRight w:val="0"/>
      <w:marTop w:val="0"/>
      <w:marBottom w:val="0"/>
      <w:divBdr>
        <w:top w:val="none" w:sz="0" w:space="0" w:color="auto"/>
        <w:left w:val="none" w:sz="0" w:space="0" w:color="auto"/>
        <w:bottom w:val="none" w:sz="0" w:space="0" w:color="auto"/>
        <w:right w:val="none" w:sz="0" w:space="0" w:color="auto"/>
      </w:divBdr>
    </w:div>
    <w:div w:id="723724405">
      <w:bodyDiv w:val="1"/>
      <w:marLeft w:val="0"/>
      <w:marRight w:val="0"/>
      <w:marTop w:val="0"/>
      <w:marBottom w:val="0"/>
      <w:divBdr>
        <w:top w:val="none" w:sz="0" w:space="0" w:color="auto"/>
        <w:left w:val="none" w:sz="0" w:space="0" w:color="auto"/>
        <w:bottom w:val="none" w:sz="0" w:space="0" w:color="auto"/>
        <w:right w:val="none" w:sz="0" w:space="0" w:color="auto"/>
      </w:divBdr>
    </w:div>
    <w:div w:id="936717130">
      <w:bodyDiv w:val="1"/>
      <w:marLeft w:val="0"/>
      <w:marRight w:val="0"/>
      <w:marTop w:val="0"/>
      <w:marBottom w:val="0"/>
      <w:divBdr>
        <w:top w:val="none" w:sz="0" w:space="0" w:color="auto"/>
        <w:left w:val="none" w:sz="0" w:space="0" w:color="auto"/>
        <w:bottom w:val="none" w:sz="0" w:space="0" w:color="auto"/>
        <w:right w:val="none" w:sz="0" w:space="0" w:color="auto"/>
      </w:divBdr>
    </w:div>
    <w:div w:id="970477256">
      <w:bodyDiv w:val="1"/>
      <w:marLeft w:val="0"/>
      <w:marRight w:val="0"/>
      <w:marTop w:val="0"/>
      <w:marBottom w:val="0"/>
      <w:divBdr>
        <w:top w:val="none" w:sz="0" w:space="0" w:color="auto"/>
        <w:left w:val="none" w:sz="0" w:space="0" w:color="auto"/>
        <w:bottom w:val="none" w:sz="0" w:space="0" w:color="auto"/>
        <w:right w:val="none" w:sz="0" w:space="0" w:color="auto"/>
      </w:divBdr>
    </w:div>
    <w:div w:id="1155147097">
      <w:bodyDiv w:val="1"/>
      <w:marLeft w:val="0"/>
      <w:marRight w:val="0"/>
      <w:marTop w:val="0"/>
      <w:marBottom w:val="0"/>
      <w:divBdr>
        <w:top w:val="none" w:sz="0" w:space="0" w:color="auto"/>
        <w:left w:val="none" w:sz="0" w:space="0" w:color="auto"/>
        <w:bottom w:val="none" w:sz="0" w:space="0" w:color="auto"/>
        <w:right w:val="none" w:sz="0" w:space="0" w:color="auto"/>
      </w:divBdr>
    </w:div>
    <w:div w:id="1225946808">
      <w:bodyDiv w:val="1"/>
      <w:marLeft w:val="0"/>
      <w:marRight w:val="0"/>
      <w:marTop w:val="0"/>
      <w:marBottom w:val="0"/>
      <w:divBdr>
        <w:top w:val="none" w:sz="0" w:space="0" w:color="auto"/>
        <w:left w:val="none" w:sz="0" w:space="0" w:color="auto"/>
        <w:bottom w:val="none" w:sz="0" w:space="0" w:color="auto"/>
        <w:right w:val="none" w:sz="0" w:space="0" w:color="auto"/>
      </w:divBdr>
    </w:div>
    <w:div w:id="1303972224">
      <w:bodyDiv w:val="1"/>
      <w:marLeft w:val="0"/>
      <w:marRight w:val="0"/>
      <w:marTop w:val="0"/>
      <w:marBottom w:val="0"/>
      <w:divBdr>
        <w:top w:val="none" w:sz="0" w:space="0" w:color="auto"/>
        <w:left w:val="none" w:sz="0" w:space="0" w:color="auto"/>
        <w:bottom w:val="none" w:sz="0" w:space="0" w:color="auto"/>
        <w:right w:val="none" w:sz="0" w:space="0" w:color="auto"/>
      </w:divBdr>
    </w:div>
    <w:div w:id="1338001391">
      <w:bodyDiv w:val="1"/>
      <w:marLeft w:val="0"/>
      <w:marRight w:val="0"/>
      <w:marTop w:val="0"/>
      <w:marBottom w:val="0"/>
      <w:divBdr>
        <w:top w:val="none" w:sz="0" w:space="0" w:color="auto"/>
        <w:left w:val="none" w:sz="0" w:space="0" w:color="auto"/>
        <w:bottom w:val="none" w:sz="0" w:space="0" w:color="auto"/>
        <w:right w:val="none" w:sz="0" w:space="0" w:color="auto"/>
      </w:divBdr>
    </w:div>
    <w:div w:id="1445465279">
      <w:bodyDiv w:val="1"/>
      <w:marLeft w:val="0"/>
      <w:marRight w:val="0"/>
      <w:marTop w:val="0"/>
      <w:marBottom w:val="0"/>
      <w:divBdr>
        <w:top w:val="none" w:sz="0" w:space="0" w:color="auto"/>
        <w:left w:val="none" w:sz="0" w:space="0" w:color="auto"/>
        <w:bottom w:val="none" w:sz="0" w:space="0" w:color="auto"/>
        <w:right w:val="none" w:sz="0" w:space="0" w:color="auto"/>
      </w:divBdr>
    </w:div>
    <w:div w:id="1449591670">
      <w:bodyDiv w:val="1"/>
      <w:marLeft w:val="0"/>
      <w:marRight w:val="0"/>
      <w:marTop w:val="0"/>
      <w:marBottom w:val="0"/>
      <w:divBdr>
        <w:top w:val="none" w:sz="0" w:space="0" w:color="auto"/>
        <w:left w:val="none" w:sz="0" w:space="0" w:color="auto"/>
        <w:bottom w:val="none" w:sz="0" w:space="0" w:color="auto"/>
        <w:right w:val="none" w:sz="0" w:space="0" w:color="auto"/>
      </w:divBdr>
    </w:div>
    <w:div w:id="1510872515">
      <w:bodyDiv w:val="1"/>
      <w:marLeft w:val="0"/>
      <w:marRight w:val="0"/>
      <w:marTop w:val="0"/>
      <w:marBottom w:val="0"/>
      <w:divBdr>
        <w:top w:val="none" w:sz="0" w:space="0" w:color="auto"/>
        <w:left w:val="none" w:sz="0" w:space="0" w:color="auto"/>
        <w:bottom w:val="none" w:sz="0" w:space="0" w:color="auto"/>
        <w:right w:val="none" w:sz="0" w:space="0" w:color="auto"/>
      </w:divBdr>
    </w:div>
    <w:div w:id="1573850826">
      <w:bodyDiv w:val="1"/>
      <w:marLeft w:val="0"/>
      <w:marRight w:val="0"/>
      <w:marTop w:val="0"/>
      <w:marBottom w:val="0"/>
      <w:divBdr>
        <w:top w:val="none" w:sz="0" w:space="0" w:color="auto"/>
        <w:left w:val="none" w:sz="0" w:space="0" w:color="auto"/>
        <w:bottom w:val="none" w:sz="0" w:space="0" w:color="auto"/>
        <w:right w:val="none" w:sz="0" w:space="0" w:color="auto"/>
      </w:divBdr>
    </w:div>
    <w:div w:id="1629966168">
      <w:bodyDiv w:val="1"/>
      <w:marLeft w:val="0"/>
      <w:marRight w:val="0"/>
      <w:marTop w:val="0"/>
      <w:marBottom w:val="0"/>
      <w:divBdr>
        <w:top w:val="none" w:sz="0" w:space="0" w:color="auto"/>
        <w:left w:val="none" w:sz="0" w:space="0" w:color="auto"/>
        <w:bottom w:val="none" w:sz="0" w:space="0" w:color="auto"/>
        <w:right w:val="none" w:sz="0" w:space="0" w:color="auto"/>
      </w:divBdr>
    </w:div>
    <w:div w:id="1844004980">
      <w:bodyDiv w:val="1"/>
      <w:marLeft w:val="0"/>
      <w:marRight w:val="0"/>
      <w:marTop w:val="0"/>
      <w:marBottom w:val="0"/>
      <w:divBdr>
        <w:top w:val="none" w:sz="0" w:space="0" w:color="auto"/>
        <w:left w:val="none" w:sz="0" w:space="0" w:color="auto"/>
        <w:bottom w:val="none" w:sz="0" w:space="0" w:color="auto"/>
        <w:right w:val="none" w:sz="0" w:space="0" w:color="auto"/>
      </w:divBdr>
    </w:div>
    <w:div w:id="1895846609">
      <w:bodyDiv w:val="1"/>
      <w:marLeft w:val="0"/>
      <w:marRight w:val="0"/>
      <w:marTop w:val="0"/>
      <w:marBottom w:val="0"/>
      <w:divBdr>
        <w:top w:val="none" w:sz="0" w:space="0" w:color="auto"/>
        <w:left w:val="none" w:sz="0" w:space="0" w:color="auto"/>
        <w:bottom w:val="none" w:sz="0" w:space="0" w:color="auto"/>
        <w:right w:val="none" w:sz="0" w:space="0" w:color="auto"/>
      </w:divBdr>
    </w:div>
    <w:div w:id="2128045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4ED883531404BB5B928B5FE6E15A2A9"/>
        <w:category>
          <w:name w:val="General"/>
          <w:gallery w:val="placeholder"/>
        </w:category>
        <w:types>
          <w:type w:val="bbPlcHdr"/>
        </w:types>
        <w:behaviors>
          <w:behavior w:val="content"/>
        </w:behaviors>
        <w:guid w:val="{BCBC9BED-8902-4BEE-A9F5-E5CF70535C01}"/>
      </w:docPartPr>
      <w:docPartBody>
        <w:p w:rsidR="00C70AC1" w:rsidRDefault="00E24D4F" w:rsidP="00E24D4F">
          <w:pPr>
            <w:pStyle w:val="B4ED883531404BB5B928B5FE6E15A2A9"/>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D4F"/>
    <w:rsid w:val="00495511"/>
    <w:rsid w:val="00646993"/>
    <w:rsid w:val="008E7748"/>
    <w:rsid w:val="00A56AEE"/>
    <w:rsid w:val="00C31E37"/>
    <w:rsid w:val="00C70AC1"/>
    <w:rsid w:val="00D22968"/>
    <w:rsid w:val="00E24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ED883531404BB5B928B5FE6E15A2A9">
    <w:name w:val="B4ED883531404BB5B928B5FE6E15A2A9"/>
    <w:rsid w:val="00E24D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Tal13</b:Tag>
    <b:SourceType>InternetSite</b:SourceType>
    <b:Guid>{49C4B490-AF16-47D0-BF23-2322975D4983}</b:Guid>
    <b:Title>Speech and language: 3 to 4 years</b:Title>
    <b:Year>2013</b:Year>
    <b:YearAccessed>2018</b:YearAccessed>
    <b:MonthAccessed>November</b:MonthAccessed>
    <b:DayAccessed>27</b:DayAccessed>
    <b:URL>http://www.talkingpoint.org.uk/ages-and-stages/3-4-years</b:URL>
    <b:Author>
      <b:Author>
        <b:Corporate>Talking points organisation</b:Corporate>
      </b:Author>
    </b:Author>
    <b:RefOrder>10</b:RefOrder>
  </b:Source>
  <b:Source>
    <b:Tag>Far06</b:Tag>
    <b:SourceType>Book</b:SourceType>
    <b:Guid>{41E7392E-57A8-43E0-90EC-EE8D61AEC6B5}</b:Guid>
    <b:Author>
      <b:Author>
        <b:NameList>
          <b:Person>
            <b:Last>Farrell</b:Last>
            <b:First>Michael</b:First>
          </b:Person>
        </b:NameList>
      </b:Author>
    </b:Author>
    <b:Title>The effective teacher's guide to autism and communication difficulties practical strategies</b:Title>
    <b:Year>2006</b:Year>
    <b:City>London</b:City>
    <b:Publisher>Routledge</b:Publisher>
    <b:RefOrder>11</b:RefOrder>
  </b:Source>
  <b:Source>
    <b:Tag>Tho04</b:Tag>
    <b:SourceType>Book</b:SourceType>
    <b:Guid>{2F7D89BC-E53E-4F21-B804-146C34B3F818}</b:Guid>
    <b:Author>
      <b:Author>
        <b:NameList>
          <b:Person>
            <b:Last>Thomas</b:Last>
            <b:First>L</b:First>
            <b:Middle>whitman</b:Middle>
          </b:Person>
        </b:NameList>
      </b:Author>
    </b:Author>
    <b:Title>The Development of Autism: A Self-regulatory Perspective</b:Title>
    <b:Year>2004</b:Year>
    <b:City>London</b:City>
    <b:Publisher>Jessica Kingsley Publishers </b:Publisher>
    <b:RefOrder>8</b:RefOrder>
  </b:Source>
  <b:Source>
    <b:Tag>Pet98</b:Tag>
    <b:SourceType>Book</b:SourceType>
    <b:Guid>{953023C7-4CA7-463C-88A1-B0128F06DA2A}</b:Guid>
    <b:Author>
      <b:Author>
        <b:NameList>
          <b:Person>
            <b:Last>Peter Jarvis</b:Last>
            <b:First>John</b:First>
            <b:Middle>Holford, Colin Griffin</b:Middle>
          </b:Person>
        </b:NameList>
      </b:Author>
    </b:Author>
    <b:Title>The theory and practice of learning</b:Title>
    <b:Year>1998</b:Year>
    <b:City>London</b:City>
    <b:Publisher>Kogan Page</b:Publisher>
    <b:RefOrder>5</b:RefOrder>
  </b:Source>
  <b:Source>
    <b:Tag>The18</b:Tag>
    <b:SourceType>InternetSite</b:SourceType>
    <b:Guid>{4A928583-5FB5-478E-BF4E-6AACFD6867D9}</b:Guid>
    <b:Title>The controversy around ABA</b:Title>
    <b:Year>2018</b:Year>
    <b:Author>
      <b:Author>
        <b:Corporate>The Child Mind oragnisation</b:Corporate>
      </b:Author>
    </b:Author>
    <b:YearAccessed>2018</b:YearAccessed>
    <b:MonthAccessed>November</b:MonthAccessed>
    <b:DayAccessed>29</b:DayAccessed>
    <b:URL>https://childmind.org/article/controversy-around-applied-behavior-analysis/</b:URL>
    <b:RefOrder>12</b:RefOrder>
  </b:Source>
  <b:Source>
    <b:Tag>Ber13</b:Tag>
    <b:SourceType>JournalArticle</b:SourceType>
    <b:Guid>{B2350209-704B-43AC-863C-C569DEFF3161}</b:Guid>
    <b:Title>Autism in flux: a history of the concept from Leo Kanner to DSM-5</b:Title>
    <b:Year>2013</b:Year>
    <b:Author>
      <b:Author>
        <b:NameList>
          <b:Person>
            <b:Last>Verhoeff</b:Last>
            <b:First>Berend</b:First>
          </b:Person>
        </b:NameList>
      </b:Author>
    </b:Author>
    <b:JournalName>History of Psychiatry</b:JournalName>
    <b:Pages>442-458</b:Pages>
    <b:Volume>24</b:Volume>
    <b:Issue>4</b:Issue>
    <b:RefOrder>1</b:RefOrder>
  </b:Source>
  <b:Source>
    <b:Tag>Aut17</b:Tag>
    <b:SourceType>InternetSite</b:SourceType>
    <b:Guid>{FD581E2E-8991-47A2-B158-32E88840F88C}</b:Guid>
    <b:Author>
      <b:Author>
        <b:Corporate>Autism Organisation</b:Corporate>
      </b:Author>
    </b:Author>
    <b:Title>Social interaction for children</b:Title>
    <b:Year>2017</b:Year>
    <b:YearAccessed>2018</b:YearAccessed>
    <b:MonthAccessed>November</b:MonthAccessed>
    <b:DayAccessed>29</b:DayAccessed>
    <b:URL>https://www.autism.org.uk/about/communication/social-children.aspx</b:URL>
    <b:RefOrder>2</b:RefOrder>
  </b:Source>
  <b:Source>
    <b:Tag>Ana10</b:Tag>
    <b:SourceType>JournalArticle</b:SourceType>
    <b:Guid>{92E0915C-178D-47FC-BB9A-140686F81604}</b:Guid>
    <b:Title>Social Story (TM) Interventions for Students with Autism Spectrum Disorders: A Meta-Analysis</b:Title>
    <b:Year>2010</b:Year>
    <b:Author>
      <b:Author>
        <b:NameList>
          <b:Person>
            <b:Last>Kern</b:Last>
            <b:First>Anastasia</b:First>
            <b:Middle>Kokina and Lee</b:Middle>
          </b:Person>
        </b:NameList>
      </b:Author>
    </b:Author>
    <b:JournalName>Journal of Autism and Developmental Disorders</b:JournalName>
    <b:Pages>812-826</b:Pages>
    <b:Volume>40</b:Volume>
    <b:RefOrder>13</b:RefOrder>
  </b:Source>
  <b:Source>
    <b:Tag>Poo14</b:Tag>
    <b:SourceType>JournalArticle</b:SourceType>
    <b:Guid>{3DA1B5AE-2737-49AA-A9A4-829D36088B03}</b:Guid>
    <b:Author>
      <b:Author>
        <b:NameList>
          <b:Person>
            <b:Last>Dev</b:Last>
            <b:First>Poonam</b:First>
            <b:Middle>C.</b:Middle>
          </b:Person>
        </b:NameList>
      </b:Author>
    </b:Author>
    <b:Title>Using social stories for students on the autism spectrum: teacher perspective</b:Title>
    <b:JournalName>Pastoral care in education</b:JournalName>
    <b:Year>2014</b:Year>
    <b:Pages>284-294</b:Pages>
    <b:Volume>32</b:Volume>
    <b:Issue>4</b:Issue>
    <b:RefOrder>14</b:RefOrder>
  </b:Source>
  <b:Source>
    <b:Tag>QiC18</b:Tag>
    <b:SourceType>JournalArticle</b:SourceType>
    <b:Guid>{90CA90EA-50FA-44A0-A1D0-26FFB4529AF8}</b:Guid>
    <b:Author>
      <b:Author>
        <b:NameList>
          <b:Person>
            <b:Last>Qi</b:Last>
            <b:First>Cathy</b:First>
            <b:Middle>H.</b:Middle>
          </b:Person>
          <b:Person>
            <b:Last>Barton</b:Last>
            <b:First>Erin</b:First>
            <b:Middle>E.</b:Middle>
          </b:Person>
          <b:Person>
            <b:Last>Collier</b:Last>
            <b:First>Margo</b:First>
          </b:Person>
          <b:Person>
            <b:Last>Lin</b:Last>
            <b:First>Yi-Ling</b:First>
          </b:Person>
          <b:Person>
            <b:Last>Montoya</b:Last>
            <b:First>Charisse</b:First>
          </b:Person>
        </b:NameList>
      </b:Author>
    </b:Author>
    <b:Title>A Systematic Review of Effects of Social Stories Interventions for Individuals With Autism Spectrum Disorder</b:Title>
    <b:JournalName>Focus on Autism &amp; Other Developmental Disabilities</b:JournalName>
    <b:Year>2018</b:Year>
    <b:Pages>25-35</b:Pages>
    <b:Volume>33</b:Volume>
    <b:Issue>1</b:Issue>
    <b:RefOrder>3</b:RefOrder>
  </b:Source>
  <b:Source>
    <b:Tag>Efr11</b:Tag>
    <b:SourceType>Book</b:SourceType>
    <b:Guid>{C419A0FE-4C8A-442D-B9D9-F13DE8500488}</b:Guid>
    <b:Title>Autism : educational and therapeutic approaches</b:Title>
    <b:Year>2011</b:Year>
    <b:Author>
      <b:Author>
        <b:NameList>
          <b:Person>
            <b:Last>Kalyva</b:Last>
            <b:First>Efrosini</b:First>
          </b:Person>
        </b:NameList>
      </b:Author>
    </b:Author>
    <b:City>London</b:City>
    <b:Publisher>Sage publications</b:Publisher>
    <b:RefOrder>4</b:RefOrder>
  </b:Source>
  <b:Source>
    <b:Tag>Den15</b:Tag>
    <b:SourceType>JournalArticle</b:SourceType>
    <b:Guid>{6C51609B-2C41-4AA9-951D-994D925E5C6D}</b:Guid>
    <b:Title>Using applied behaviour analysis as standard practice in a UK special needs school</b:Title>
    <b:Year>2015</b:Year>
    <b:Author>
      <b:Author>
        <b:NameList>
          <b:Person>
            <b:Last>Denise Foran</b:Last>
            <b:First>Marguerite</b:First>
            <b:Middle>Hoerger, Hannah Philpott, Elin Walker Jones, J. Carl Hughes and Jonathan Morgan</b:Middle>
          </b:Person>
        </b:NameList>
      </b:Author>
    </b:Author>
    <b:JournalName>British journal of special education </b:JournalName>
    <b:Pages>34-53</b:Pages>
    <b:Volume>42</b:Volume>
    <b:Issue>1</b:Issue>
    <b:RefOrder>6</b:RefOrder>
  </b:Source>
  <b:Source>
    <b:Tag>Ron16</b:Tag>
    <b:SourceType>DocumentFromInternetSite</b:SourceType>
    <b:Guid>{B3100BE4-249C-45B3-A5D8-282A9DB7A976}</b:Guid>
    <b:Title>sign language and autism</b:Title>
    <b:Year>2016</b:Year>
    <b:Author>
      <b:Author>
        <b:NameList>
          <b:Person>
            <b:Last>Wilbur</b:Last>
            <b:First>Ronnie</b:First>
          </b:Person>
        </b:NameList>
      </b:Author>
    </b:Author>
    <b:Month>october</b:Month>
    <b:Day>12</b:Day>
    <b:YearAccessed>2018</b:YearAccessed>
    <b:MonthAccessed>december</b:MonthAccessed>
    <b:DayAccessed>3</b:DayAccessed>
    <b:URL>https://www.researchgate.net/publication/302211293_Sign_Language_and_Autism</b:URL>
    <b:RefOrder>7</b:RefOrder>
  </b:Source>
  <b:Source>
    <b:Tag>Nat18</b:Tag>
    <b:SourceType>Report</b:SourceType>
    <b:Guid>{60A1AC21-846B-4DEF-9E45-98F923DE3826}</b:Guid>
    <b:Title>Annual report</b:Title>
    <b:Year>2017/18</b:Year>
    <b:Author>
      <b:Author>
        <b:Corporate>National ASD development team</b:Corporate>
      </b:Author>
    </b:Author>
    <b:Publisher>National ASD development team</b:Publisher>
    <b:City>Cardiff </b:City>
    <b:RefOrder>9</b:RefOrder>
  </b:Source>
</b:Sources>
</file>

<file path=customXml/itemProps1.xml><?xml version="1.0" encoding="utf-8"?>
<ds:datastoreItem xmlns:ds="http://schemas.openxmlformats.org/officeDocument/2006/customXml" ds:itemID="{0910EEE8-E6C4-4C82-9660-5CEC99E74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2364</Words>
  <Characters>13479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Naima Nazmin 1600909</vt:lpstr>
    </vt:vector>
  </TitlesOfParts>
  <Company/>
  <LinksUpToDate>false</LinksUpToDate>
  <CharactersWithSpaces>15812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Naima Nazmin 1600909</dc:title>
  <dc:subject/>
  <dc:creator>Naima Nazmin (1600909)</dc:creator>
  <cp:keywords/>
  <dc:description/>
  <cp:lastModifiedBy>Naima Nazmin</cp:lastModifiedBy>
  <cp:revision>8</cp:revision>
  <dcterms:created xsi:type="dcterms:W3CDTF">2018-11-21T15:40:00Z</dcterms:created>
  <dcterms:modified xsi:type="dcterms:W3CDTF">2018-12-03T18:12:00Z</dcterms:modified>
</cp:coreProperties>
</file>