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EFC" w:rsidRDefault="00E26EFC">
      <w:pPr>
        <w:rPr>
          <w:rFonts w:ascii="Arial" w:hAnsi="Arial" w:cs="Arial"/>
          <w:b/>
          <w:sz w:val="24"/>
          <w:szCs w:val="24"/>
          <w:u w:val="single"/>
        </w:rPr>
      </w:pPr>
      <w:r>
        <w:rPr>
          <w:rFonts w:ascii="Arial" w:hAnsi="Arial" w:cs="Arial"/>
          <w:b/>
          <w:sz w:val="24"/>
          <w:szCs w:val="24"/>
          <w:u w:val="single"/>
        </w:rPr>
        <w:t>Edited Rationale after feedback.</w:t>
      </w:r>
    </w:p>
    <w:p w:rsidR="008F488D" w:rsidRPr="00B02DE5" w:rsidRDefault="0047659B">
      <w:pPr>
        <w:rPr>
          <w:rFonts w:ascii="Arial" w:hAnsi="Arial" w:cs="Arial"/>
          <w:b/>
          <w:sz w:val="24"/>
          <w:szCs w:val="24"/>
          <w:u w:val="single"/>
        </w:rPr>
      </w:pPr>
      <w:r w:rsidRPr="00B02DE5">
        <w:rPr>
          <w:rFonts w:ascii="Arial" w:hAnsi="Arial" w:cs="Arial"/>
          <w:b/>
          <w:sz w:val="24"/>
          <w:szCs w:val="24"/>
          <w:u w:val="single"/>
        </w:rPr>
        <w:t>Rationale for Research study on ‘Do wellbeing interventions have a positive impact on academic achievements and progress at KS3?’</w:t>
      </w:r>
    </w:p>
    <w:p w:rsidR="0047659B" w:rsidRPr="006376D1" w:rsidRDefault="0047659B">
      <w:pPr>
        <w:rPr>
          <w:rFonts w:ascii="Arial" w:hAnsi="Arial" w:cs="Arial"/>
          <w:sz w:val="24"/>
          <w:szCs w:val="24"/>
        </w:rPr>
      </w:pPr>
    </w:p>
    <w:p w:rsidR="00E63280" w:rsidRPr="006376D1" w:rsidRDefault="00E26EFC" w:rsidP="00E63280">
      <w:pPr>
        <w:rPr>
          <w:rFonts w:ascii="Arial" w:hAnsi="Arial" w:cs="Arial"/>
          <w:sz w:val="24"/>
          <w:szCs w:val="24"/>
        </w:rPr>
      </w:pPr>
      <w:r>
        <w:rPr>
          <w:rFonts w:ascii="Arial" w:hAnsi="Arial" w:cs="Arial"/>
          <w:sz w:val="24"/>
          <w:szCs w:val="24"/>
        </w:rPr>
        <w:t>We are a</w:t>
      </w:r>
      <w:r w:rsidR="00E63280" w:rsidRPr="006376D1">
        <w:rPr>
          <w:rFonts w:ascii="Arial" w:hAnsi="Arial" w:cs="Arial"/>
          <w:sz w:val="24"/>
          <w:szCs w:val="24"/>
        </w:rPr>
        <w:t>t a precipice of great change in the Education Sector in Wales with Wellbeing being given the same importance as other curriculum areas</w:t>
      </w:r>
      <w:r w:rsidR="00B02DE5">
        <w:rPr>
          <w:rFonts w:ascii="Arial" w:hAnsi="Arial" w:cs="Arial"/>
          <w:sz w:val="24"/>
          <w:szCs w:val="24"/>
        </w:rPr>
        <w:t xml:space="preserve"> (Donaldson, Successful Futures, 2015)</w:t>
      </w:r>
      <w:r w:rsidR="00E63280" w:rsidRPr="006376D1">
        <w:rPr>
          <w:rFonts w:ascii="Arial" w:hAnsi="Arial" w:cs="Arial"/>
          <w:sz w:val="24"/>
          <w:szCs w:val="24"/>
        </w:rPr>
        <w:t xml:space="preserve">. By focussing on Wellbeing within schools will </w:t>
      </w:r>
      <w:r w:rsidR="00B02DE5">
        <w:rPr>
          <w:rFonts w:ascii="Arial" w:hAnsi="Arial" w:cs="Arial"/>
          <w:sz w:val="24"/>
          <w:szCs w:val="24"/>
        </w:rPr>
        <w:t xml:space="preserve">we </w:t>
      </w:r>
      <w:r w:rsidR="00E63280" w:rsidRPr="006376D1">
        <w:rPr>
          <w:rFonts w:ascii="Arial" w:hAnsi="Arial" w:cs="Arial"/>
          <w:sz w:val="24"/>
          <w:szCs w:val="24"/>
        </w:rPr>
        <w:t xml:space="preserve">see a positive impact not only on </w:t>
      </w:r>
      <w:proofErr w:type="gramStart"/>
      <w:r w:rsidR="00E63280" w:rsidRPr="006376D1">
        <w:rPr>
          <w:rFonts w:ascii="Arial" w:hAnsi="Arial" w:cs="Arial"/>
          <w:sz w:val="24"/>
          <w:szCs w:val="24"/>
        </w:rPr>
        <w:t>students</w:t>
      </w:r>
      <w:proofErr w:type="gramEnd"/>
      <w:r w:rsidR="00E63280" w:rsidRPr="006376D1">
        <w:rPr>
          <w:rFonts w:ascii="Arial" w:hAnsi="Arial" w:cs="Arial"/>
          <w:sz w:val="24"/>
          <w:szCs w:val="24"/>
        </w:rPr>
        <w:t xml:space="preserve"> emotional health but also their academic performance?  </w:t>
      </w:r>
      <w:r w:rsidR="0047659B" w:rsidRPr="006376D1">
        <w:rPr>
          <w:rFonts w:ascii="Arial" w:hAnsi="Arial" w:cs="Arial"/>
          <w:sz w:val="24"/>
          <w:szCs w:val="24"/>
        </w:rPr>
        <w:t xml:space="preserve">Wellbeing in adolescents has been a widely researched topic in recent years where numerous studies have concluded when </w:t>
      </w:r>
      <w:r w:rsidR="00120786" w:rsidRPr="006376D1">
        <w:rPr>
          <w:rFonts w:ascii="Arial" w:hAnsi="Arial" w:cs="Arial"/>
          <w:sz w:val="24"/>
          <w:szCs w:val="24"/>
        </w:rPr>
        <w:t xml:space="preserve">wellbeing is positive this will ultimately have a positive impact on the future aspirations of young people. </w:t>
      </w:r>
      <w:r w:rsidR="00E63280" w:rsidRPr="006376D1">
        <w:rPr>
          <w:rFonts w:ascii="Arial" w:hAnsi="Arial" w:cs="Arial"/>
          <w:sz w:val="24"/>
          <w:szCs w:val="24"/>
        </w:rPr>
        <w:t>The area I would like to focus upon is whether or not these interventions have any other impacts for the young people involved other than emotional support. A number of Wellbeing interventions are being used in schools and I am interested in discovering if these interventions have a beneficial impact for students not only for their own wellbeing but also for their academic achievements.</w:t>
      </w:r>
    </w:p>
    <w:p w:rsidR="0047659B" w:rsidRPr="006376D1" w:rsidRDefault="00E63280" w:rsidP="0047659B">
      <w:pPr>
        <w:rPr>
          <w:rFonts w:ascii="Arial" w:hAnsi="Arial" w:cs="Arial"/>
          <w:sz w:val="24"/>
          <w:szCs w:val="24"/>
        </w:rPr>
      </w:pPr>
      <w:r w:rsidRPr="006376D1">
        <w:rPr>
          <w:rFonts w:ascii="Arial" w:hAnsi="Arial" w:cs="Arial"/>
          <w:sz w:val="24"/>
          <w:szCs w:val="24"/>
        </w:rPr>
        <w:t>A</w:t>
      </w:r>
      <w:r w:rsidR="00120786" w:rsidRPr="006376D1">
        <w:rPr>
          <w:rFonts w:ascii="Arial" w:hAnsi="Arial" w:cs="Arial"/>
          <w:sz w:val="24"/>
          <w:szCs w:val="24"/>
        </w:rPr>
        <w:t xml:space="preserve"> longitudinal study </w:t>
      </w:r>
      <w:r w:rsidR="00F75768">
        <w:rPr>
          <w:rFonts w:ascii="Arial" w:hAnsi="Arial" w:cs="Arial"/>
          <w:sz w:val="24"/>
          <w:szCs w:val="24"/>
        </w:rPr>
        <w:t xml:space="preserve">on the impact of wellbeing interventions was organised </w:t>
      </w:r>
      <w:r w:rsidR="00120786" w:rsidRPr="006376D1">
        <w:rPr>
          <w:rFonts w:ascii="Arial" w:hAnsi="Arial" w:cs="Arial"/>
          <w:sz w:val="24"/>
          <w:szCs w:val="24"/>
        </w:rPr>
        <w:t xml:space="preserve">surveying students in year 8, year 10 and 1 year after secondary school. Ultimately the pupils that had both good school and social connectedness in year 8 had the best outcomes in later years </w:t>
      </w:r>
      <w:r w:rsidR="000D5F74" w:rsidRPr="006376D1">
        <w:rPr>
          <w:rFonts w:ascii="Arial" w:hAnsi="Arial" w:cs="Arial"/>
          <w:sz w:val="24"/>
          <w:szCs w:val="24"/>
        </w:rPr>
        <w:t>(</w:t>
      </w:r>
      <w:r w:rsidR="00365F98">
        <w:rPr>
          <w:rFonts w:ascii="Arial" w:hAnsi="Arial" w:cs="Arial"/>
          <w:sz w:val="24"/>
          <w:szCs w:val="24"/>
        </w:rPr>
        <w:t>Bond, Butler et al, Journal of Adolescent Health, 2007</w:t>
      </w:r>
      <w:r w:rsidR="006376D1" w:rsidRPr="006376D1">
        <w:rPr>
          <w:rFonts w:ascii="Arial" w:hAnsi="Arial" w:cs="Arial"/>
          <w:sz w:val="24"/>
          <w:szCs w:val="24"/>
        </w:rPr>
        <w:t>). How can we ensure that adolescents have positive wellbeing resulting in a positive academic outcome? Do the Wellbeing interventions used in schools feed into positive emotional health resulting in improved academic results?</w:t>
      </w:r>
      <w:r w:rsidR="00ED3335">
        <w:rPr>
          <w:rFonts w:ascii="Arial" w:hAnsi="Arial" w:cs="Arial"/>
          <w:sz w:val="24"/>
          <w:szCs w:val="24"/>
        </w:rPr>
        <w:t xml:space="preserve"> </w:t>
      </w:r>
      <w:r w:rsidR="000125EB">
        <w:rPr>
          <w:rFonts w:ascii="Arial" w:hAnsi="Arial" w:cs="Arial"/>
          <w:sz w:val="24"/>
          <w:szCs w:val="24"/>
        </w:rPr>
        <w:t xml:space="preserve"> I have decided to limit the research to the effect of wellbeing on academic success as widening the research to other areas such as emotional health and behaviour would require a much larger platform.</w:t>
      </w:r>
    </w:p>
    <w:p w:rsidR="0047659B" w:rsidRDefault="006376D1">
      <w:pPr>
        <w:rPr>
          <w:rFonts w:ascii="Arial" w:hAnsi="Arial" w:cs="Arial"/>
          <w:sz w:val="24"/>
          <w:szCs w:val="24"/>
        </w:rPr>
      </w:pPr>
      <w:r w:rsidRPr="006376D1">
        <w:rPr>
          <w:rFonts w:ascii="Arial" w:hAnsi="Arial" w:cs="Arial"/>
          <w:sz w:val="24"/>
          <w:szCs w:val="24"/>
        </w:rPr>
        <w:t xml:space="preserve">To gather evidence in this area </w:t>
      </w:r>
      <w:r>
        <w:rPr>
          <w:rFonts w:ascii="Arial" w:hAnsi="Arial" w:cs="Arial"/>
          <w:sz w:val="24"/>
          <w:szCs w:val="24"/>
        </w:rPr>
        <w:t>I will select a group of students</w:t>
      </w:r>
      <w:r w:rsidR="00ED3335">
        <w:rPr>
          <w:rFonts w:ascii="Arial" w:hAnsi="Arial" w:cs="Arial"/>
          <w:sz w:val="24"/>
          <w:szCs w:val="24"/>
        </w:rPr>
        <w:t xml:space="preserve"> from year 8</w:t>
      </w:r>
      <w:r>
        <w:rPr>
          <w:rFonts w:ascii="Arial" w:hAnsi="Arial" w:cs="Arial"/>
          <w:sz w:val="24"/>
          <w:szCs w:val="24"/>
        </w:rPr>
        <w:t xml:space="preserve"> that have been referred to access a Wellbeing intervention. Referrals</w:t>
      </w:r>
      <w:r w:rsidR="00F75768">
        <w:rPr>
          <w:rFonts w:ascii="Arial" w:hAnsi="Arial" w:cs="Arial"/>
          <w:sz w:val="24"/>
          <w:szCs w:val="24"/>
        </w:rPr>
        <w:t xml:space="preserve"> will be made as they are naturally within the school setting namely, </w:t>
      </w:r>
      <w:r>
        <w:rPr>
          <w:rFonts w:ascii="Arial" w:hAnsi="Arial" w:cs="Arial"/>
          <w:sz w:val="24"/>
          <w:szCs w:val="24"/>
        </w:rPr>
        <w:t>through staff, parents, other professionals or the pupils themselves. Before beginning the interventions</w:t>
      </w:r>
      <w:r w:rsidR="00B02DE5">
        <w:rPr>
          <w:rFonts w:ascii="Arial" w:hAnsi="Arial" w:cs="Arial"/>
          <w:sz w:val="24"/>
          <w:szCs w:val="24"/>
        </w:rPr>
        <w:t>,</w:t>
      </w:r>
      <w:r>
        <w:rPr>
          <w:rFonts w:ascii="Arial" w:hAnsi="Arial" w:cs="Arial"/>
          <w:sz w:val="24"/>
          <w:szCs w:val="24"/>
        </w:rPr>
        <w:t xml:space="preserve"> I will gather quantitative and qualitative data on the pupils. This data will include: academic test results, key stage levels, reading ages, teacher observations and Boxall profile data. </w:t>
      </w:r>
      <w:r w:rsidR="003723DD">
        <w:rPr>
          <w:rFonts w:ascii="Arial" w:hAnsi="Arial" w:cs="Arial"/>
          <w:sz w:val="24"/>
          <w:szCs w:val="24"/>
        </w:rPr>
        <w:t>The pupils will then engage with the intervention as they would under any other normal circumstances in school. At the end of the intervention period another set of data will be gathered from the same sources as before. I will then make a comparison of before and after the intervention. This data will be analysed alongside information from the focus group interview held with the pupils on their experiences of the intervention and questionnaire feedback from the staff involved with the pupils.</w:t>
      </w:r>
      <w:r w:rsidR="00ED3335">
        <w:rPr>
          <w:rFonts w:ascii="Arial" w:hAnsi="Arial" w:cs="Arial"/>
          <w:sz w:val="24"/>
          <w:szCs w:val="24"/>
        </w:rPr>
        <w:t xml:space="preserve"> The pupils in the focus group will be the pupils selected from Year 8 that have attended interventions. If there are over 25 </w:t>
      </w:r>
      <w:proofErr w:type="gramStart"/>
      <w:r w:rsidR="00ED3335">
        <w:rPr>
          <w:rFonts w:ascii="Arial" w:hAnsi="Arial" w:cs="Arial"/>
          <w:sz w:val="24"/>
          <w:szCs w:val="24"/>
        </w:rPr>
        <w:t>pupils</w:t>
      </w:r>
      <w:proofErr w:type="gramEnd"/>
      <w:r w:rsidR="00ED3335">
        <w:rPr>
          <w:rFonts w:ascii="Arial" w:hAnsi="Arial" w:cs="Arial"/>
          <w:sz w:val="24"/>
          <w:szCs w:val="24"/>
        </w:rPr>
        <w:t xml:space="preserve"> then a smaller group will be randomly selected. </w:t>
      </w:r>
      <w:r w:rsidR="003723DD">
        <w:rPr>
          <w:rFonts w:ascii="Arial" w:hAnsi="Arial" w:cs="Arial"/>
          <w:sz w:val="24"/>
          <w:szCs w:val="24"/>
        </w:rPr>
        <w:t xml:space="preserve"> </w:t>
      </w:r>
      <w:r w:rsidR="000125EB">
        <w:rPr>
          <w:rFonts w:ascii="Arial" w:hAnsi="Arial" w:cs="Arial"/>
          <w:sz w:val="24"/>
          <w:szCs w:val="24"/>
        </w:rPr>
        <w:t xml:space="preserve">The audio recordings will be listened to in a private setting to lessen the chance of a breach of confidentiality. </w:t>
      </w:r>
      <w:r w:rsidR="003723DD">
        <w:rPr>
          <w:rFonts w:ascii="Arial" w:hAnsi="Arial" w:cs="Arial"/>
          <w:sz w:val="24"/>
          <w:szCs w:val="24"/>
        </w:rPr>
        <w:t xml:space="preserve">All of this data will provide a wealth of information to show all aspects of any impact seen whether that impact is in academic scores, engagement in class or both. It would also be useful to compare </w:t>
      </w:r>
      <w:r w:rsidR="003723DD">
        <w:rPr>
          <w:rFonts w:ascii="Arial" w:hAnsi="Arial" w:cs="Arial"/>
          <w:sz w:val="24"/>
          <w:szCs w:val="24"/>
        </w:rPr>
        <w:lastRenderedPageBreak/>
        <w:t xml:space="preserve">these pupils with their peer group. This can be done by analysing any differences in academic scores in this period of time to the rest of the pupils in their year group. </w:t>
      </w:r>
      <w:r w:rsidR="00F75768">
        <w:rPr>
          <w:rFonts w:ascii="Arial" w:hAnsi="Arial" w:cs="Arial"/>
          <w:sz w:val="24"/>
          <w:szCs w:val="24"/>
        </w:rPr>
        <w:t>To aid in comparisons with this group of student</w:t>
      </w:r>
      <w:r w:rsidR="00D13440">
        <w:rPr>
          <w:rFonts w:ascii="Arial" w:hAnsi="Arial" w:cs="Arial"/>
          <w:sz w:val="24"/>
          <w:szCs w:val="24"/>
        </w:rPr>
        <w:t>s</w:t>
      </w:r>
      <w:r w:rsidR="00F75768">
        <w:rPr>
          <w:rFonts w:ascii="Arial" w:hAnsi="Arial" w:cs="Arial"/>
          <w:sz w:val="24"/>
          <w:szCs w:val="24"/>
        </w:rPr>
        <w:t xml:space="preserve"> to others the internal school tracking tool would be used. This would support the research by allowing analysis of any value added with this group and comparing it to </w:t>
      </w:r>
      <w:r w:rsidR="000125EB">
        <w:rPr>
          <w:rFonts w:ascii="Arial" w:hAnsi="Arial" w:cs="Arial"/>
          <w:sz w:val="24"/>
          <w:szCs w:val="24"/>
        </w:rPr>
        <w:t xml:space="preserve">any </w:t>
      </w:r>
      <w:r w:rsidR="00F75768">
        <w:rPr>
          <w:rFonts w:ascii="Arial" w:hAnsi="Arial" w:cs="Arial"/>
          <w:sz w:val="24"/>
          <w:szCs w:val="24"/>
        </w:rPr>
        <w:t>value added of their peers.</w:t>
      </w:r>
    </w:p>
    <w:p w:rsidR="007D7E16" w:rsidRDefault="007D7E16" w:rsidP="007D7E16">
      <w:pPr>
        <w:spacing w:line="360" w:lineRule="auto"/>
        <w:rPr>
          <w:rFonts w:ascii="Arial" w:hAnsi="Arial" w:cs="Arial"/>
        </w:rPr>
      </w:pPr>
    </w:p>
    <w:p w:rsidR="007D7E16" w:rsidRDefault="00D13440" w:rsidP="007D7E16">
      <w:pPr>
        <w:spacing w:line="360" w:lineRule="auto"/>
        <w:rPr>
          <w:rFonts w:ascii="Arial" w:hAnsi="Arial" w:cs="Arial"/>
          <w:sz w:val="24"/>
          <w:szCs w:val="24"/>
        </w:rPr>
      </w:pPr>
      <w:r>
        <w:rPr>
          <w:rFonts w:ascii="Arial" w:hAnsi="Arial" w:cs="Arial"/>
          <w:sz w:val="24"/>
          <w:szCs w:val="24"/>
        </w:rPr>
        <w:t xml:space="preserve">Approval for the research to commence will be sought from all stakeholders involved </w:t>
      </w:r>
      <w:r w:rsidR="00420419">
        <w:rPr>
          <w:rFonts w:ascii="Arial" w:hAnsi="Arial" w:cs="Arial"/>
          <w:sz w:val="24"/>
          <w:szCs w:val="24"/>
        </w:rPr>
        <w:t>t</w:t>
      </w:r>
      <w:r w:rsidR="007D7E16" w:rsidRPr="005D0724">
        <w:rPr>
          <w:rFonts w:ascii="Arial" w:hAnsi="Arial" w:cs="Arial"/>
          <w:sz w:val="24"/>
          <w:szCs w:val="24"/>
        </w:rPr>
        <w:t>o ensure that the research is conducted ethi</w:t>
      </w:r>
      <w:r w:rsidR="000125EB">
        <w:rPr>
          <w:rFonts w:ascii="Arial" w:hAnsi="Arial" w:cs="Arial"/>
          <w:sz w:val="24"/>
          <w:szCs w:val="24"/>
        </w:rPr>
        <w:t xml:space="preserve">cally and as safely as possible, </w:t>
      </w:r>
      <w:r w:rsidR="00420419">
        <w:rPr>
          <w:rFonts w:ascii="Arial" w:hAnsi="Arial" w:cs="Arial"/>
          <w:sz w:val="24"/>
          <w:szCs w:val="24"/>
        </w:rPr>
        <w:t xml:space="preserve">this would include </w:t>
      </w:r>
      <w:r w:rsidR="007D7E16" w:rsidRPr="005D0724">
        <w:rPr>
          <w:rFonts w:ascii="Arial" w:hAnsi="Arial" w:cs="Arial"/>
          <w:sz w:val="24"/>
          <w:szCs w:val="24"/>
        </w:rPr>
        <w:t>UWTSD and the school involved (UWTSD, 2017)</w:t>
      </w:r>
      <w:r w:rsidR="005D0724" w:rsidRPr="005D0724">
        <w:rPr>
          <w:rFonts w:ascii="Arial" w:hAnsi="Arial" w:cs="Arial"/>
          <w:sz w:val="24"/>
          <w:szCs w:val="24"/>
        </w:rPr>
        <w:t xml:space="preserve">. Once approval has been acknowledged the aims, objectives and methods of the proposed </w:t>
      </w:r>
      <w:r w:rsidR="00420419">
        <w:rPr>
          <w:rFonts w:ascii="Arial" w:hAnsi="Arial" w:cs="Arial"/>
          <w:sz w:val="24"/>
          <w:szCs w:val="24"/>
        </w:rPr>
        <w:t xml:space="preserve">research </w:t>
      </w:r>
      <w:r>
        <w:rPr>
          <w:rFonts w:ascii="Arial" w:hAnsi="Arial" w:cs="Arial"/>
          <w:sz w:val="24"/>
          <w:szCs w:val="24"/>
        </w:rPr>
        <w:t>will be provided to all participants involved in the research project.</w:t>
      </w:r>
      <w:r w:rsidR="005D0724" w:rsidRPr="005D0724">
        <w:rPr>
          <w:rFonts w:ascii="Arial" w:hAnsi="Arial" w:cs="Arial"/>
          <w:sz w:val="24"/>
          <w:szCs w:val="24"/>
        </w:rPr>
        <w:t xml:space="preserve"> It must be made clear to all involved in the research that participants may withdraw at any time throughout the research process. If any participants do withdraw they will be shown respect regarding their choice to do so (BERA,2018). </w:t>
      </w:r>
    </w:p>
    <w:p w:rsidR="005D0724" w:rsidRDefault="001217C0" w:rsidP="007D7E16">
      <w:pPr>
        <w:spacing w:line="360" w:lineRule="auto"/>
        <w:rPr>
          <w:rFonts w:ascii="Arial" w:hAnsi="Arial" w:cs="Arial"/>
          <w:sz w:val="24"/>
          <w:szCs w:val="24"/>
        </w:rPr>
      </w:pPr>
      <w:r>
        <w:rPr>
          <w:rFonts w:ascii="Arial" w:hAnsi="Arial" w:cs="Arial"/>
          <w:sz w:val="24"/>
          <w:szCs w:val="24"/>
        </w:rPr>
        <w:t>T</w:t>
      </w:r>
      <w:r w:rsidR="005D0724">
        <w:rPr>
          <w:rFonts w:ascii="Arial" w:hAnsi="Arial" w:cs="Arial"/>
          <w:sz w:val="24"/>
          <w:szCs w:val="24"/>
        </w:rPr>
        <w:t xml:space="preserve">o gather the opinions of the staff involved with the pupils that are accessing the interventions </w:t>
      </w:r>
      <w:r>
        <w:rPr>
          <w:rFonts w:ascii="Arial" w:hAnsi="Arial" w:cs="Arial"/>
          <w:sz w:val="24"/>
          <w:szCs w:val="24"/>
        </w:rPr>
        <w:t xml:space="preserve">I am using questionnaires. The advantages of using questionnaires include: </w:t>
      </w:r>
    </w:p>
    <w:p w:rsidR="001217C0" w:rsidRDefault="001217C0" w:rsidP="001217C0">
      <w:pPr>
        <w:pStyle w:val="ListParagraph"/>
        <w:numPr>
          <w:ilvl w:val="0"/>
          <w:numId w:val="1"/>
        </w:numPr>
        <w:spacing w:line="360" w:lineRule="auto"/>
        <w:rPr>
          <w:rFonts w:ascii="Arial" w:hAnsi="Arial" w:cs="Arial"/>
          <w:sz w:val="24"/>
          <w:szCs w:val="24"/>
        </w:rPr>
      </w:pPr>
      <w:r>
        <w:rPr>
          <w:rFonts w:ascii="Arial" w:hAnsi="Arial" w:cs="Arial"/>
          <w:sz w:val="24"/>
          <w:szCs w:val="24"/>
        </w:rPr>
        <w:t>An efficient use of time</w:t>
      </w:r>
    </w:p>
    <w:p w:rsidR="001217C0" w:rsidRDefault="001217C0" w:rsidP="001217C0">
      <w:pPr>
        <w:pStyle w:val="ListParagraph"/>
        <w:numPr>
          <w:ilvl w:val="0"/>
          <w:numId w:val="1"/>
        </w:numPr>
        <w:spacing w:line="360" w:lineRule="auto"/>
        <w:rPr>
          <w:rFonts w:ascii="Arial" w:hAnsi="Arial" w:cs="Arial"/>
          <w:sz w:val="24"/>
          <w:szCs w:val="24"/>
        </w:rPr>
      </w:pPr>
      <w:r>
        <w:rPr>
          <w:rFonts w:ascii="Arial" w:hAnsi="Arial" w:cs="Arial"/>
          <w:sz w:val="24"/>
          <w:szCs w:val="24"/>
        </w:rPr>
        <w:t>Anonymity for the respondent</w:t>
      </w:r>
    </w:p>
    <w:p w:rsidR="001217C0" w:rsidRDefault="001217C0" w:rsidP="001217C0">
      <w:pPr>
        <w:pStyle w:val="ListParagraph"/>
        <w:numPr>
          <w:ilvl w:val="0"/>
          <w:numId w:val="1"/>
        </w:numPr>
        <w:spacing w:line="360" w:lineRule="auto"/>
        <w:rPr>
          <w:rFonts w:ascii="Arial" w:hAnsi="Arial" w:cs="Arial"/>
          <w:sz w:val="24"/>
          <w:szCs w:val="24"/>
        </w:rPr>
      </w:pPr>
      <w:r>
        <w:rPr>
          <w:rFonts w:ascii="Arial" w:hAnsi="Arial" w:cs="Arial"/>
          <w:sz w:val="24"/>
          <w:szCs w:val="24"/>
        </w:rPr>
        <w:t>The possibility of a high return rate</w:t>
      </w:r>
    </w:p>
    <w:p w:rsidR="001217C0" w:rsidRDefault="001217C0" w:rsidP="001217C0">
      <w:pPr>
        <w:pStyle w:val="ListParagraph"/>
        <w:numPr>
          <w:ilvl w:val="0"/>
          <w:numId w:val="1"/>
        </w:numPr>
        <w:spacing w:line="360" w:lineRule="auto"/>
        <w:rPr>
          <w:rFonts w:ascii="Arial" w:hAnsi="Arial" w:cs="Arial"/>
          <w:sz w:val="24"/>
          <w:szCs w:val="24"/>
        </w:rPr>
      </w:pPr>
      <w:r>
        <w:rPr>
          <w:rFonts w:ascii="Arial" w:hAnsi="Arial" w:cs="Arial"/>
          <w:sz w:val="24"/>
          <w:szCs w:val="24"/>
        </w:rPr>
        <w:t>Stand</w:t>
      </w:r>
      <w:r w:rsidR="00365F98">
        <w:rPr>
          <w:rFonts w:ascii="Arial" w:hAnsi="Arial" w:cs="Arial"/>
          <w:sz w:val="24"/>
          <w:szCs w:val="24"/>
        </w:rPr>
        <w:t>ardised questions (Munn,</w:t>
      </w:r>
      <w:r w:rsidR="000125EB">
        <w:rPr>
          <w:rFonts w:ascii="Arial" w:hAnsi="Arial" w:cs="Arial"/>
          <w:sz w:val="24"/>
          <w:szCs w:val="24"/>
        </w:rPr>
        <w:t xml:space="preserve"> </w:t>
      </w:r>
      <w:proofErr w:type="spellStart"/>
      <w:r w:rsidR="00365F98">
        <w:rPr>
          <w:rFonts w:ascii="Arial" w:hAnsi="Arial" w:cs="Arial"/>
          <w:sz w:val="24"/>
          <w:szCs w:val="24"/>
        </w:rPr>
        <w:t>Drever</w:t>
      </w:r>
      <w:proofErr w:type="spellEnd"/>
      <w:r w:rsidR="00365F98">
        <w:rPr>
          <w:rFonts w:ascii="Arial" w:hAnsi="Arial" w:cs="Arial"/>
          <w:sz w:val="24"/>
          <w:szCs w:val="24"/>
        </w:rPr>
        <w:t xml:space="preserve">, </w:t>
      </w:r>
      <w:r>
        <w:rPr>
          <w:rFonts w:ascii="Arial" w:hAnsi="Arial" w:cs="Arial"/>
          <w:sz w:val="24"/>
          <w:szCs w:val="24"/>
        </w:rPr>
        <w:t>Using Questionnai</w:t>
      </w:r>
      <w:r w:rsidR="00365F98">
        <w:rPr>
          <w:rFonts w:ascii="Arial" w:hAnsi="Arial" w:cs="Arial"/>
          <w:sz w:val="24"/>
          <w:szCs w:val="24"/>
        </w:rPr>
        <w:t>res in small scale Research. A T</w:t>
      </w:r>
      <w:r>
        <w:rPr>
          <w:rFonts w:ascii="Arial" w:hAnsi="Arial" w:cs="Arial"/>
          <w:sz w:val="24"/>
          <w:szCs w:val="24"/>
        </w:rPr>
        <w:t>eachers guide. 1990).</w:t>
      </w:r>
    </w:p>
    <w:p w:rsidR="001217C0" w:rsidRDefault="001217C0" w:rsidP="001217C0">
      <w:pPr>
        <w:spacing w:line="360" w:lineRule="auto"/>
        <w:rPr>
          <w:rFonts w:ascii="Arial" w:hAnsi="Arial" w:cs="Arial"/>
          <w:sz w:val="24"/>
          <w:szCs w:val="24"/>
        </w:rPr>
      </w:pPr>
      <w:r>
        <w:rPr>
          <w:rFonts w:ascii="Arial" w:hAnsi="Arial" w:cs="Arial"/>
          <w:sz w:val="24"/>
          <w:szCs w:val="24"/>
        </w:rPr>
        <w:t>Along with advantages there are obvious disadvantages. For questionnaires these include:</w:t>
      </w:r>
    </w:p>
    <w:p w:rsidR="001217C0" w:rsidRDefault="001217C0" w:rsidP="001217C0">
      <w:pPr>
        <w:pStyle w:val="ListParagraph"/>
        <w:numPr>
          <w:ilvl w:val="0"/>
          <w:numId w:val="2"/>
        </w:numPr>
        <w:spacing w:line="360" w:lineRule="auto"/>
        <w:rPr>
          <w:rFonts w:ascii="Arial" w:hAnsi="Arial" w:cs="Arial"/>
          <w:sz w:val="24"/>
          <w:szCs w:val="24"/>
        </w:rPr>
      </w:pPr>
      <w:r>
        <w:rPr>
          <w:rFonts w:ascii="Arial" w:hAnsi="Arial" w:cs="Arial"/>
          <w:sz w:val="24"/>
          <w:szCs w:val="24"/>
        </w:rPr>
        <w:t>The information collected tends to describe rather than explain why things are the way they are</w:t>
      </w:r>
    </w:p>
    <w:p w:rsidR="001217C0" w:rsidRDefault="001217C0" w:rsidP="001217C0">
      <w:pPr>
        <w:pStyle w:val="ListParagraph"/>
        <w:numPr>
          <w:ilvl w:val="0"/>
          <w:numId w:val="2"/>
        </w:numPr>
        <w:spacing w:line="360" w:lineRule="auto"/>
        <w:rPr>
          <w:rFonts w:ascii="Arial" w:hAnsi="Arial" w:cs="Arial"/>
          <w:sz w:val="24"/>
          <w:szCs w:val="24"/>
        </w:rPr>
      </w:pPr>
      <w:r>
        <w:rPr>
          <w:rFonts w:ascii="Arial" w:hAnsi="Arial" w:cs="Arial"/>
          <w:sz w:val="24"/>
          <w:szCs w:val="24"/>
        </w:rPr>
        <w:t>The information can be superficial</w:t>
      </w:r>
    </w:p>
    <w:p w:rsidR="001217C0" w:rsidRDefault="001217C0" w:rsidP="001217C0">
      <w:pPr>
        <w:pStyle w:val="ListParagraph"/>
        <w:numPr>
          <w:ilvl w:val="0"/>
          <w:numId w:val="2"/>
        </w:numPr>
        <w:spacing w:line="360" w:lineRule="auto"/>
        <w:rPr>
          <w:rFonts w:ascii="Arial" w:hAnsi="Arial" w:cs="Arial"/>
          <w:sz w:val="24"/>
          <w:szCs w:val="24"/>
        </w:rPr>
      </w:pPr>
      <w:r>
        <w:rPr>
          <w:rFonts w:ascii="Arial" w:hAnsi="Arial" w:cs="Arial"/>
          <w:sz w:val="24"/>
          <w:szCs w:val="24"/>
        </w:rPr>
        <w:t>The time needed to draft and pilot the questionnaire is often underestimated and so the usefulness of the questionnaire is reduced if preparation has been inadequate.</w:t>
      </w:r>
      <w:r w:rsidRPr="001217C0">
        <w:rPr>
          <w:rFonts w:ascii="Arial" w:hAnsi="Arial" w:cs="Arial"/>
          <w:sz w:val="24"/>
          <w:szCs w:val="24"/>
        </w:rPr>
        <w:t xml:space="preserve"> </w:t>
      </w:r>
      <w:r>
        <w:rPr>
          <w:rFonts w:ascii="Arial" w:hAnsi="Arial" w:cs="Arial"/>
          <w:sz w:val="24"/>
          <w:szCs w:val="24"/>
        </w:rPr>
        <w:t>(</w:t>
      </w:r>
      <w:r w:rsidR="00365F98">
        <w:rPr>
          <w:rFonts w:ascii="Arial" w:hAnsi="Arial" w:cs="Arial"/>
          <w:sz w:val="24"/>
          <w:szCs w:val="24"/>
        </w:rPr>
        <w:t>Munn,</w:t>
      </w:r>
      <w:r w:rsidR="000125EB">
        <w:rPr>
          <w:rFonts w:ascii="Arial" w:hAnsi="Arial" w:cs="Arial"/>
          <w:sz w:val="24"/>
          <w:szCs w:val="24"/>
        </w:rPr>
        <w:t xml:space="preserve"> </w:t>
      </w:r>
      <w:proofErr w:type="spellStart"/>
      <w:r w:rsidR="00365F98">
        <w:rPr>
          <w:rFonts w:ascii="Arial" w:hAnsi="Arial" w:cs="Arial"/>
          <w:sz w:val="24"/>
          <w:szCs w:val="24"/>
        </w:rPr>
        <w:t>Drever</w:t>
      </w:r>
      <w:proofErr w:type="spellEnd"/>
      <w:r w:rsidR="00365F98">
        <w:rPr>
          <w:rFonts w:ascii="Arial" w:hAnsi="Arial" w:cs="Arial"/>
          <w:sz w:val="24"/>
          <w:szCs w:val="24"/>
        </w:rPr>
        <w:t>, Using Questionnaires in small scale Research. A Teachers guide. 1990</w:t>
      </w:r>
      <w:r>
        <w:rPr>
          <w:rFonts w:ascii="Arial" w:hAnsi="Arial" w:cs="Arial"/>
          <w:sz w:val="24"/>
          <w:szCs w:val="24"/>
        </w:rPr>
        <w:t>).</w:t>
      </w:r>
    </w:p>
    <w:p w:rsidR="001217C0" w:rsidRDefault="00ED3335" w:rsidP="001217C0">
      <w:pPr>
        <w:spacing w:line="360" w:lineRule="auto"/>
        <w:rPr>
          <w:rFonts w:ascii="Arial" w:hAnsi="Arial" w:cs="Arial"/>
          <w:sz w:val="24"/>
          <w:szCs w:val="24"/>
        </w:rPr>
      </w:pPr>
      <w:r>
        <w:rPr>
          <w:rFonts w:ascii="Arial" w:hAnsi="Arial" w:cs="Arial"/>
          <w:sz w:val="24"/>
          <w:szCs w:val="24"/>
        </w:rPr>
        <w:lastRenderedPageBreak/>
        <w:t xml:space="preserve">For pupils with ALN the questionnaire can be modified to their needs making it accessible to all. </w:t>
      </w:r>
      <w:r w:rsidR="00BE757B">
        <w:rPr>
          <w:rFonts w:ascii="Arial" w:hAnsi="Arial" w:cs="Arial"/>
          <w:sz w:val="24"/>
          <w:szCs w:val="24"/>
        </w:rPr>
        <w:t>The researcher must be aware of the advantages and disadvantages of this method and analyse the findings accordingly. To complement the findings from the questionnaires I will use another method alongside questionnaires to gather the opinions and feelings of the pupils involved in the interventions. This method would be a group interview in the form of a focus group or a pupil voice group. I would group the pupils into smal</w:t>
      </w:r>
      <w:r w:rsidR="000125EB">
        <w:rPr>
          <w:rFonts w:ascii="Arial" w:hAnsi="Arial" w:cs="Arial"/>
          <w:sz w:val="24"/>
          <w:szCs w:val="24"/>
        </w:rPr>
        <w:t xml:space="preserve">ler groups of around 5-6 pupils. If there are more than 25 Year 8 pupils involved in any </w:t>
      </w:r>
      <w:proofErr w:type="gramStart"/>
      <w:r w:rsidR="000125EB">
        <w:rPr>
          <w:rFonts w:ascii="Arial" w:hAnsi="Arial" w:cs="Arial"/>
          <w:sz w:val="24"/>
          <w:szCs w:val="24"/>
        </w:rPr>
        <w:t>interventions</w:t>
      </w:r>
      <w:proofErr w:type="gramEnd"/>
      <w:r w:rsidR="000125EB">
        <w:rPr>
          <w:rFonts w:ascii="Arial" w:hAnsi="Arial" w:cs="Arial"/>
          <w:sz w:val="24"/>
          <w:szCs w:val="24"/>
        </w:rPr>
        <w:t xml:space="preserve"> then a smaller group will be created randomly. </w:t>
      </w:r>
      <w:r w:rsidR="00BE757B">
        <w:rPr>
          <w:rFonts w:ascii="Arial" w:hAnsi="Arial" w:cs="Arial"/>
          <w:sz w:val="24"/>
          <w:szCs w:val="24"/>
        </w:rPr>
        <w:t>This would allow all pupils the chance to express their opinions in the group. The focus group will be held in a familiar setting to reduce any anxiety felt by the participants.</w:t>
      </w:r>
      <w:r w:rsidR="00362F3D">
        <w:rPr>
          <w:rFonts w:ascii="Arial" w:hAnsi="Arial" w:cs="Arial"/>
          <w:sz w:val="24"/>
          <w:szCs w:val="24"/>
        </w:rPr>
        <w:t xml:space="preserve"> A focus group would be an effective method in gathering </w:t>
      </w:r>
      <w:proofErr w:type="gramStart"/>
      <w:r w:rsidR="00362F3D">
        <w:rPr>
          <w:rFonts w:ascii="Arial" w:hAnsi="Arial" w:cs="Arial"/>
          <w:sz w:val="24"/>
          <w:szCs w:val="24"/>
        </w:rPr>
        <w:t>pupils</w:t>
      </w:r>
      <w:proofErr w:type="gramEnd"/>
      <w:r w:rsidR="00362F3D">
        <w:rPr>
          <w:rFonts w:ascii="Arial" w:hAnsi="Arial" w:cs="Arial"/>
          <w:sz w:val="24"/>
          <w:szCs w:val="24"/>
        </w:rPr>
        <w:t xml:space="preserve"> opinions within a school setting compared to interviewing each pupil separately. Conversely, one pupils may overshadow other quieter pupils resulting in their opinions not being gathered and used.</w:t>
      </w:r>
      <w:r w:rsidR="00420419">
        <w:rPr>
          <w:rFonts w:ascii="Arial" w:hAnsi="Arial" w:cs="Arial"/>
          <w:sz w:val="24"/>
          <w:szCs w:val="24"/>
        </w:rPr>
        <w:t xml:space="preserve"> Some advantages of a focus group include:</w:t>
      </w:r>
    </w:p>
    <w:p w:rsidR="00420419" w:rsidRDefault="00420419" w:rsidP="00420419">
      <w:pPr>
        <w:pStyle w:val="ListParagraph"/>
        <w:numPr>
          <w:ilvl w:val="0"/>
          <w:numId w:val="3"/>
        </w:numPr>
        <w:spacing w:line="360" w:lineRule="auto"/>
        <w:rPr>
          <w:rFonts w:ascii="Arial" w:hAnsi="Arial" w:cs="Arial"/>
          <w:sz w:val="24"/>
          <w:szCs w:val="24"/>
        </w:rPr>
      </w:pPr>
      <w:r>
        <w:rPr>
          <w:rFonts w:ascii="Arial" w:hAnsi="Arial" w:cs="Arial"/>
          <w:sz w:val="24"/>
          <w:szCs w:val="24"/>
        </w:rPr>
        <w:t>Gathering qualitative data,</w:t>
      </w:r>
    </w:p>
    <w:p w:rsidR="00420419" w:rsidRDefault="00420419" w:rsidP="00420419">
      <w:pPr>
        <w:pStyle w:val="ListParagraph"/>
        <w:numPr>
          <w:ilvl w:val="0"/>
          <w:numId w:val="3"/>
        </w:numPr>
        <w:spacing w:line="360" w:lineRule="auto"/>
        <w:rPr>
          <w:rFonts w:ascii="Arial" w:hAnsi="Arial" w:cs="Arial"/>
          <w:sz w:val="24"/>
          <w:szCs w:val="24"/>
        </w:rPr>
      </w:pPr>
      <w:r>
        <w:rPr>
          <w:rFonts w:ascii="Arial" w:hAnsi="Arial" w:cs="Arial"/>
          <w:sz w:val="24"/>
          <w:szCs w:val="24"/>
        </w:rPr>
        <w:t>Generating data quickly and at low cost,</w:t>
      </w:r>
    </w:p>
    <w:p w:rsidR="00420419" w:rsidRDefault="00420419" w:rsidP="00420419">
      <w:pPr>
        <w:pStyle w:val="ListParagraph"/>
        <w:numPr>
          <w:ilvl w:val="0"/>
          <w:numId w:val="3"/>
        </w:numPr>
        <w:spacing w:line="360" w:lineRule="auto"/>
        <w:rPr>
          <w:rFonts w:ascii="Arial" w:hAnsi="Arial" w:cs="Arial"/>
          <w:sz w:val="24"/>
          <w:szCs w:val="24"/>
        </w:rPr>
      </w:pPr>
      <w:r>
        <w:rPr>
          <w:rFonts w:ascii="Arial" w:hAnsi="Arial" w:cs="Arial"/>
          <w:sz w:val="24"/>
          <w:szCs w:val="24"/>
        </w:rPr>
        <w:t>Gathering data on attitudes, values, perceptions, viewpoints and opinions,</w:t>
      </w:r>
    </w:p>
    <w:p w:rsidR="00420419" w:rsidRDefault="00420419" w:rsidP="00420419">
      <w:pPr>
        <w:pStyle w:val="ListParagraph"/>
        <w:numPr>
          <w:ilvl w:val="0"/>
          <w:numId w:val="3"/>
        </w:numPr>
        <w:spacing w:line="360" w:lineRule="auto"/>
        <w:rPr>
          <w:rFonts w:ascii="Arial" w:hAnsi="Arial" w:cs="Arial"/>
          <w:sz w:val="24"/>
          <w:szCs w:val="24"/>
        </w:rPr>
      </w:pPr>
      <w:r>
        <w:rPr>
          <w:rFonts w:ascii="Arial" w:hAnsi="Arial" w:cs="Arial"/>
          <w:sz w:val="24"/>
          <w:szCs w:val="24"/>
        </w:rPr>
        <w:t>Empowering participants to speak out, and in their own words,</w:t>
      </w:r>
    </w:p>
    <w:p w:rsidR="00420419" w:rsidRDefault="00DD0F9C" w:rsidP="00420419">
      <w:pPr>
        <w:pStyle w:val="ListParagraph"/>
        <w:numPr>
          <w:ilvl w:val="0"/>
          <w:numId w:val="3"/>
        </w:numPr>
        <w:spacing w:line="360" w:lineRule="auto"/>
        <w:rPr>
          <w:rFonts w:ascii="Arial" w:hAnsi="Arial" w:cs="Arial"/>
          <w:sz w:val="24"/>
          <w:szCs w:val="24"/>
        </w:rPr>
      </w:pPr>
      <w:r>
        <w:rPr>
          <w:rFonts w:ascii="Arial" w:hAnsi="Arial" w:cs="Arial"/>
          <w:sz w:val="24"/>
          <w:szCs w:val="24"/>
        </w:rPr>
        <w:t>Encouraging non-literate participants (Cohen et al, 8</w:t>
      </w:r>
      <w:r w:rsidRPr="00DD0F9C">
        <w:rPr>
          <w:rFonts w:ascii="Arial" w:hAnsi="Arial" w:cs="Arial"/>
          <w:sz w:val="24"/>
          <w:szCs w:val="24"/>
          <w:vertAlign w:val="superscript"/>
        </w:rPr>
        <w:t>th</w:t>
      </w:r>
      <w:r w:rsidR="00365F98">
        <w:rPr>
          <w:rFonts w:ascii="Arial" w:hAnsi="Arial" w:cs="Arial"/>
          <w:sz w:val="24"/>
          <w:szCs w:val="24"/>
        </w:rPr>
        <w:t xml:space="preserve"> edition</w:t>
      </w:r>
      <w:r>
        <w:rPr>
          <w:rFonts w:ascii="Arial" w:hAnsi="Arial" w:cs="Arial"/>
          <w:sz w:val="24"/>
          <w:szCs w:val="24"/>
        </w:rPr>
        <w:t>).</w:t>
      </w:r>
    </w:p>
    <w:p w:rsidR="00DD0F9C" w:rsidRDefault="00DD0F9C" w:rsidP="00DD0F9C">
      <w:pPr>
        <w:spacing w:line="360" w:lineRule="auto"/>
        <w:rPr>
          <w:rFonts w:ascii="Arial" w:hAnsi="Arial" w:cs="Arial"/>
          <w:sz w:val="24"/>
          <w:szCs w:val="24"/>
        </w:rPr>
      </w:pPr>
      <w:r>
        <w:rPr>
          <w:rFonts w:ascii="Arial" w:hAnsi="Arial" w:cs="Arial"/>
          <w:sz w:val="24"/>
          <w:szCs w:val="24"/>
        </w:rPr>
        <w:t>However, there are negatives to the use of a focus groups that are discussed by Cohen et al, 8</w:t>
      </w:r>
      <w:r w:rsidRPr="00DD0F9C">
        <w:rPr>
          <w:rFonts w:ascii="Arial" w:hAnsi="Arial" w:cs="Arial"/>
          <w:sz w:val="24"/>
          <w:szCs w:val="24"/>
          <w:vertAlign w:val="superscript"/>
        </w:rPr>
        <w:t>th</w:t>
      </w:r>
      <w:r w:rsidR="004E3B27">
        <w:rPr>
          <w:rFonts w:ascii="Arial" w:hAnsi="Arial" w:cs="Arial"/>
          <w:sz w:val="24"/>
          <w:szCs w:val="24"/>
        </w:rPr>
        <w:t xml:space="preserve"> edition, however one main advantage with this method is </w:t>
      </w:r>
      <w:r>
        <w:rPr>
          <w:rFonts w:ascii="Arial" w:hAnsi="Arial" w:cs="Arial"/>
          <w:sz w:val="24"/>
          <w:szCs w:val="24"/>
        </w:rPr>
        <w:t xml:space="preserve">when the information </w:t>
      </w:r>
      <w:r w:rsidR="004E3B27">
        <w:rPr>
          <w:rFonts w:ascii="Arial" w:hAnsi="Arial" w:cs="Arial"/>
          <w:sz w:val="24"/>
          <w:szCs w:val="24"/>
        </w:rPr>
        <w:t xml:space="preserve">is gathered it is easily </w:t>
      </w:r>
      <w:r>
        <w:rPr>
          <w:rFonts w:ascii="Arial" w:hAnsi="Arial" w:cs="Arial"/>
          <w:sz w:val="24"/>
          <w:szCs w:val="24"/>
        </w:rPr>
        <w:t>triangulated with another method such as questionnaires.</w:t>
      </w:r>
      <w:r w:rsidR="00ED3335">
        <w:rPr>
          <w:rFonts w:ascii="Arial" w:hAnsi="Arial" w:cs="Arial"/>
          <w:sz w:val="24"/>
          <w:szCs w:val="24"/>
        </w:rPr>
        <w:t xml:space="preserve"> </w:t>
      </w:r>
    </w:p>
    <w:p w:rsidR="00DD0F9C" w:rsidRPr="00DD0F9C" w:rsidRDefault="00DD0F9C" w:rsidP="00DD0F9C">
      <w:pPr>
        <w:spacing w:line="360" w:lineRule="auto"/>
        <w:rPr>
          <w:rFonts w:ascii="Arial" w:hAnsi="Arial" w:cs="Arial"/>
          <w:sz w:val="24"/>
          <w:szCs w:val="24"/>
        </w:rPr>
      </w:pPr>
      <w:r>
        <w:rPr>
          <w:rFonts w:ascii="Arial" w:hAnsi="Arial" w:cs="Arial"/>
          <w:sz w:val="24"/>
          <w:szCs w:val="24"/>
        </w:rPr>
        <w:t xml:space="preserve">After analysing the </w:t>
      </w:r>
      <w:proofErr w:type="gramStart"/>
      <w:r>
        <w:rPr>
          <w:rFonts w:ascii="Arial" w:hAnsi="Arial" w:cs="Arial"/>
          <w:sz w:val="24"/>
          <w:szCs w:val="24"/>
        </w:rPr>
        <w:t>data</w:t>
      </w:r>
      <w:proofErr w:type="gramEnd"/>
      <w:r>
        <w:rPr>
          <w:rFonts w:ascii="Arial" w:hAnsi="Arial" w:cs="Arial"/>
          <w:sz w:val="24"/>
          <w:szCs w:val="24"/>
        </w:rPr>
        <w:t xml:space="preserve"> I will draw a conclusion of the impact wellbeing interventions have on the academic performance of pupils in Key Stage 3. This will provide the information to further improve the interventions on offer for the pupils at the school.</w:t>
      </w:r>
    </w:p>
    <w:p w:rsidR="007D7E16" w:rsidRDefault="007D7E16">
      <w:pPr>
        <w:rPr>
          <w:rFonts w:ascii="Arial" w:hAnsi="Arial" w:cs="Arial"/>
          <w:b/>
          <w:sz w:val="24"/>
          <w:szCs w:val="24"/>
          <w:u w:val="single"/>
        </w:rPr>
      </w:pPr>
    </w:p>
    <w:p w:rsidR="004E3B27" w:rsidRDefault="004E3B27">
      <w:pPr>
        <w:rPr>
          <w:rFonts w:ascii="Arial" w:hAnsi="Arial" w:cs="Arial"/>
          <w:b/>
          <w:sz w:val="24"/>
          <w:szCs w:val="24"/>
          <w:u w:val="single"/>
        </w:rPr>
      </w:pPr>
    </w:p>
    <w:p w:rsidR="004E3B27" w:rsidRDefault="004E3B27">
      <w:pPr>
        <w:rPr>
          <w:rFonts w:ascii="Arial" w:hAnsi="Arial" w:cs="Arial"/>
          <w:b/>
          <w:sz w:val="24"/>
          <w:szCs w:val="24"/>
          <w:u w:val="single"/>
        </w:rPr>
      </w:pPr>
    </w:p>
    <w:p w:rsidR="004E3B27" w:rsidRPr="00365F98" w:rsidRDefault="004E3B27">
      <w:pPr>
        <w:rPr>
          <w:rFonts w:ascii="Arial" w:hAnsi="Arial" w:cs="Arial"/>
          <w:b/>
          <w:sz w:val="24"/>
          <w:szCs w:val="24"/>
          <w:u w:val="single"/>
        </w:rPr>
      </w:pPr>
      <w:bookmarkStart w:id="0" w:name="_GoBack"/>
      <w:bookmarkEnd w:id="0"/>
    </w:p>
    <w:p w:rsidR="007D7E16" w:rsidRPr="00365F98" w:rsidRDefault="00365F98">
      <w:pPr>
        <w:rPr>
          <w:rFonts w:ascii="Arial" w:hAnsi="Arial" w:cs="Arial"/>
          <w:b/>
          <w:sz w:val="24"/>
          <w:szCs w:val="24"/>
          <w:u w:val="single"/>
        </w:rPr>
      </w:pPr>
      <w:r w:rsidRPr="00365F98">
        <w:rPr>
          <w:rFonts w:ascii="Arial" w:hAnsi="Arial" w:cs="Arial"/>
          <w:b/>
          <w:sz w:val="24"/>
          <w:szCs w:val="24"/>
          <w:u w:val="single"/>
        </w:rPr>
        <w:lastRenderedPageBreak/>
        <w:t>References</w:t>
      </w:r>
    </w:p>
    <w:p w:rsidR="00365F98" w:rsidRDefault="00365F98" w:rsidP="00365F98">
      <w:pPr>
        <w:rPr>
          <w:rFonts w:ascii="Arial" w:hAnsi="Arial" w:cs="Arial"/>
          <w:sz w:val="24"/>
          <w:szCs w:val="24"/>
        </w:rPr>
      </w:pPr>
      <w:r>
        <w:rPr>
          <w:rFonts w:ascii="Arial" w:hAnsi="Arial" w:cs="Arial"/>
          <w:sz w:val="24"/>
          <w:szCs w:val="24"/>
        </w:rPr>
        <w:t xml:space="preserve">Bond, Butler et al, </w:t>
      </w:r>
      <w:proofErr w:type="spellStart"/>
      <w:r>
        <w:rPr>
          <w:rFonts w:ascii="Arial" w:hAnsi="Arial" w:cs="Arial"/>
          <w:sz w:val="24"/>
          <w:szCs w:val="24"/>
        </w:rPr>
        <w:t>Socaial</w:t>
      </w:r>
      <w:proofErr w:type="spellEnd"/>
      <w:r>
        <w:rPr>
          <w:rFonts w:ascii="Arial" w:hAnsi="Arial" w:cs="Arial"/>
          <w:sz w:val="24"/>
          <w:szCs w:val="24"/>
        </w:rPr>
        <w:t xml:space="preserve"> and School Connectedness in early secondary school as predictors of late teenage substance use, Mental health and Academic outcomes. Journal of Adolescent Health volume 40, issue 4, April 2007, p.357.</w:t>
      </w:r>
      <w:r w:rsidRPr="005D0724">
        <w:rPr>
          <w:rFonts w:ascii="Arial" w:hAnsi="Arial" w:cs="Arial"/>
          <w:sz w:val="24"/>
          <w:szCs w:val="24"/>
        </w:rPr>
        <w:t>UWTSD, 2017).</w:t>
      </w:r>
    </w:p>
    <w:p w:rsidR="00365F98" w:rsidRDefault="00365F98" w:rsidP="00365F98">
      <w:pPr>
        <w:rPr>
          <w:rFonts w:ascii="Arial" w:hAnsi="Arial" w:cs="Arial"/>
          <w:sz w:val="24"/>
          <w:szCs w:val="24"/>
        </w:rPr>
      </w:pPr>
      <w:r w:rsidRPr="005D0724">
        <w:rPr>
          <w:rFonts w:ascii="Arial" w:hAnsi="Arial" w:cs="Arial"/>
          <w:sz w:val="24"/>
          <w:szCs w:val="24"/>
        </w:rPr>
        <w:t>BERA,2018</w:t>
      </w:r>
      <w:r w:rsidRPr="00365F98">
        <w:rPr>
          <w:rFonts w:ascii="Arial" w:hAnsi="Arial" w:cs="Arial"/>
          <w:sz w:val="24"/>
          <w:szCs w:val="24"/>
        </w:rPr>
        <w:t xml:space="preserve"> </w:t>
      </w:r>
    </w:p>
    <w:p w:rsidR="00365F98" w:rsidRDefault="00365F98" w:rsidP="00365F98">
      <w:pPr>
        <w:rPr>
          <w:rFonts w:ascii="Arial" w:hAnsi="Arial" w:cs="Arial"/>
          <w:sz w:val="24"/>
          <w:szCs w:val="24"/>
        </w:rPr>
      </w:pPr>
      <w:r>
        <w:rPr>
          <w:rFonts w:ascii="Arial" w:hAnsi="Arial" w:cs="Arial"/>
          <w:sz w:val="24"/>
          <w:szCs w:val="24"/>
        </w:rPr>
        <w:t>Cohen et al, 8</w:t>
      </w:r>
      <w:r w:rsidRPr="00DD0F9C">
        <w:rPr>
          <w:rFonts w:ascii="Arial" w:hAnsi="Arial" w:cs="Arial"/>
          <w:sz w:val="24"/>
          <w:szCs w:val="24"/>
          <w:vertAlign w:val="superscript"/>
        </w:rPr>
        <w:t>th</w:t>
      </w:r>
      <w:r>
        <w:rPr>
          <w:rFonts w:ascii="Arial" w:hAnsi="Arial" w:cs="Arial"/>
          <w:sz w:val="24"/>
          <w:szCs w:val="24"/>
        </w:rPr>
        <w:t xml:space="preserve"> edition, p.532</w:t>
      </w:r>
    </w:p>
    <w:p w:rsidR="00365F98" w:rsidRDefault="00365F98" w:rsidP="00365F98">
      <w:pPr>
        <w:rPr>
          <w:rFonts w:ascii="Arial" w:hAnsi="Arial" w:cs="Arial"/>
          <w:sz w:val="24"/>
          <w:szCs w:val="24"/>
        </w:rPr>
      </w:pPr>
      <w:r>
        <w:rPr>
          <w:rFonts w:ascii="Arial" w:hAnsi="Arial" w:cs="Arial"/>
          <w:sz w:val="24"/>
          <w:szCs w:val="24"/>
        </w:rPr>
        <w:t>Donaldson, Successful Futures, 2015</w:t>
      </w:r>
    </w:p>
    <w:p w:rsidR="00365F98" w:rsidRDefault="00365F98" w:rsidP="00365F98">
      <w:pPr>
        <w:rPr>
          <w:rFonts w:ascii="Arial" w:hAnsi="Arial" w:cs="Arial"/>
          <w:sz w:val="24"/>
          <w:szCs w:val="24"/>
        </w:rPr>
      </w:pPr>
      <w:r>
        <w:rPr>
          <w:rFonts w:ascii="Arial" w:hAnsi="Arial" w:cs="Arial"/>
          <w:sz w:val="24"/>
          <w:szCs w:val="24"/>
        </w:rPr>
        <w:t xml:space="preserve">Munn, and </w:t>
      </w:r>
      <w:proofErr w:type="spellStart"/>
      <w:r>
        <w:rPr>
          <w:rFonts w:ascii="Arial" w:hAnsi="Arial" w:cs="Arial"/>
          <w:sz w:val="24"/>
          <w:szCs w:val="24"/>
        </w:rPr>
        <w:t>Drever</w:t>
      </w:r>
      <w:proofErr w:type="spellEnd"/>
      <w:r>
        <w:rPr>
          <w:rFonts w:ascii="Arial" w:hAnsi="Arial" w:cs="Arial"/>
          <w:sz w:val="24"/>
          <w:szCs w:val="24"/>
        </w:rPr>
        <w:t xml:space="preserve">. Using Questionnaires in small scale Research. A </w:t>
      </w:r>
      <w:proofErr w:type="gramStart"/>
      <w:r>
        <w:rPr>
          <w:rFonts w:ascii="Arial" w:hAnsi="Arial" w:cs="Arial"/>
          <w:sz w:val="24"/>
          <w:szCs w:val="24"/>
        </w:rPr>
        <w:t>teachers</w:t>
      </w:r>
      <w:proofErr w:type="gramEnd"/>
      <w:r>
        <w:rPr>
          <w:rFonts w:ascii="Arial" w:hAnsi="Arial" w:cs="Arial"/>
          <w:sz w:val="24"/>
          <w:szCs w:val="24"/>
        </w:rPr>
        <w:t xml:space="preserve"> guide. 1990.</w:t>
      </w:r>
    </w:p>
    <w:p w:rsidR="00365F98" w:rsidRPr="006376D1" w:rsidRDefault="00365F98">
      <w:pPr>
        <w:rPr>
          <w:rFonts w:ascii="Arial" w:hAnsi="Arial" w:cs="Arial"/>
          <w:sz w:val="24"/>
          <w:szCs w:val="24"/>
        </w:rPr>
      </w:pPr>
    </w:p>
    <w:sectPr w:rsidR="00365F98" w:rsidRPr="00637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33072"/>
    <w:multiLevelType w:val="hybridMultilevel"/>
    <w:tmpl w:val="989A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52056E"/>
    <w:multiLevelType w:val="hybridMultilevel"/>
    <w:tmpl w:val="01C0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900B5"/>
    <w:multiLevelType w:val="hybridMultilevel"/>
    <w:tmpl w:val="AAF6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EA3C1E"/>
    <w:multiLevelType w:val="hybridMultilevel"/>
    <w:tmpl w:val="1324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59B"/>
    <w:rsid w:val="000125EB"/>
    <w:rsid w:val="000D5F74"/>
    <w:rsid w:val="00120786"/>
    <w:rsid w:val="001217C0"/>
    <w:rsid w:val="00362F3D"/>
    <w:rsid w:val="00365F98"/>
    <w:rsid w:val="003723DD"/>
    <w:rsid w:val="00420419"/>
    <w:rsid w:val="0047659B"/>
    <w:rsid w:val="004E3B27"/>
    <w:rsid w:val="005D0724"/>
    <w:rsid w:val="006376D1"/>
    <w:rsid w:val="007D7E16"/>
    <w:rsid w:val="00873625"/>
    <w:rsid w:val="008F488D"/>
    <w:rsid w:val="00B02DE5"/>
    <w:rsid w:val="00BD0A4B"/>
    <w:rsid w:val="00BE757B"/>
    <w:rsid w:val="00D13440"/>
    <w:rsid w:val="00DD0F9C"/>
    <w:rsid w:val="00E1095C"/>
    <w:rsid w:val="00E26EFC"/>
    <w:rsid w:val="00E63280"/>
    <w:rsid w:val="00ED3335"/>
    <w:rsid w:val="00F75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CCB42"/>
  <w15:chartTrackingRefBased/>
  <w15:docId w15:val="{E3DA2195-AD5A-421D-9660-315FFE8C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7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1138</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tandidim griffiths</dc:creator>
  <cp:keywords/>
  <dc:description/>
  <cp:lastModifiedBy>tandidim griffiths</cp:lastModifiedBy>
  <cp:revision>3</cp:revision>
  <dcterms:created xsi:type="dcterms:W3CDTF">2020-01-10T12:46:00Z</dcterms:created>
  <dcterms:modified xsi:type="dcterms:W3CDTF">2020-01-10T16:52:00Z</dcterms:modified>
</cp:coreProperties>
</file>