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91D89E" w14:textId="77777777" w:rsidR="00A0356E" w:rsidRPr="00773F33" w:rsidRDefault="000E4A7E" w:rsidP="00773F33">
      <w:pPr>
        <w:spacing w:line="360" w:lineRule="auto"/>
        <w:jc w:val="both"/>
        <w:rPr>
          <w:rFonts w:asciiTheme="minorHAnsi" w:hAnsiTheme="minorHAnsi"/>
          <w:u w:val="single"/>
        </w:rPr>
      </w:pPr>
      <w:r w:rsidRPr="00773F33">
        <w:rPr>
          <w:rFonts w:asciiTheme="minorHAnsi" w:hAnsiTheme="minorHAnsi"/>
          <w:u w:val="single"/>
        </w:rPr>
        <w:t>Y Mathemategydd Ifanc: archwilio a datrys problemau</w:t>
      </w:r>
    </w:p>
    <w:p w14:paraId="6B3012A4" w14:textId="77777777" w:rsidR="000E4A7E" w:rsidRPr="00773F33" w:rsidRDefault="000E4A7E" w:rsidP="00773F33">
      <w:pPr>
        <w:spacing w:line="360" w:lineRule="auto"/>
        <w:jc w:val="both"/>
        <w:rPr>
          <w:rFonts w:asciiTheme="minorHAnsi" w:hAnsiTheme="minorHAnsi"/>
        </w:rPr>
      </w:pPr>
      <w:bookmarkStart w:id="0" w:name="_GoBack"/>
      <w:bookmarkEnd w:id="0"/>
    </w:p>
    <w:p w14:paraId="2E48177D" w14:textId="77777777" w:rsidR="000E4A7E" w:rsidRPr="00773F33" w:rsidRDefault="000E4A7E" w:rsidP="00773F33">
      <w:pPr>
        <w:spacing w:line="360" w:lineRule="auto"/>
        <w:jc w:val="both"/>
        <w:rPr>
          <w:rFonts w:asciiTheme="minorHAnsi" w:hAnsiTheme="minorHAnsi"/>
          <w:b/>
          <w:u w:val="single"/>
        </w:rPr>
      </w:pPr>
      <w:r w:rsidRPr="00773F33">
        <w:rPr>
          <w:rFonts w:asciiTheme="minorHAnsi" w:hAnsiTheme="minorHAnsi"/>
          <w:b/>
          <w:u w:val="single"/>
        </w:rPr>
        <w:t xml:space="preserve">Cynnwys </w:t>
      </w:r>
    </w:p>
    <w:p w14:paraId="1EB9DE45" w14:textId="77777777" w:rsidR="000E4A7E" w:rsidRPr="00773F33" w:rsidRDefault="000E4A7E" w:rsidP="00773F33">
      <w:pPr>
        <w:spacing w:line="360" w:lineRule="auto"/>
        <w:jc w:val="both"/>
        <w:rPr>
          <w:rFonts w:asciiTheme="minorHAnsi" w:hAnsiTheme="minorHAnsi"/>
        </w:rPr>
      </w:pPr>
    </w:p>
    <w:tbl>
      <w:tblPr>
        <w:tblStyle w:val="TableGrid"/>
        <w:tblW w:w="9092" w:type="dxa"/>
        <w:tblLook w:val="04A0" w:firstRow="1" w:lastRow="0" w:firstColumn="1" w:lastColumn="0" w:noHBand="0" w:noVBand="1"/>
      </w:tblPr>
      <w:tblGrid>
        <w:gridCol w:w="4546"/>
        <w:gridCol w:w="4546"/>
      </w:tblGrid>
      <w:tr w:rsidR="00055E4C" w:rsidRPr="00773F33" w14:paraId="20B5BC30" w14:textId="77777777" w:rsidTr="00055E4C">
        <w:trPr>
          <w:trHeight w:val="1220"/>
        </w:trPr>
        <w:tc>
          <w:tcPr>
            <w:tcW w:w="4546" w:type="dxa"/>
          </w:tcPr>
          <w:p w14:paraId="5B90B7F5" w14:textId="77777777" w:rsidR="000E4A7E" w:rsidRPr="00773F33" w:rsidRDefault="000E4A7E" w:rsidP="00773F33">
            <w:pPr>
              <w:spacing w:line="360" w:lineRule="auto"/>
              <w:jc w:val="center"/>
              <w:rPr>
                <w:rFonts w:asciiTheme="minorHAnsi" w:hAnsiTheme="minorHAnsi"/>
                <w:b/>
                <w:sz w:val="44"/>
              </w:rPr>
            </w:pPr>
            <w:r w:rsidRPr="00773F33">
              <w:rPr>
                <w:rFonts w:asciiTheme="minorHAnsi" w:hAnsiTheme="minorHAnsi"/>
                <w:b/>
                <w:sz w:val="44"/>
              </w:rPr>
              <w:t>Rhif Tudalen</w:t>
            </w:r>
          </w:p>
        </w:tc>
        <w:tc>
          <w:tcPr>
            <w:tcW w:w="4546" w:type="dxa"/>
          </w:tcPr>
          <w:p w14:paraId="59EE295D" w14:textId="77777777" w:rsidR="000E4A7E" w:rsidRPr="00773F33" w:rsidRDefault="000E4A7E" w:rsidP="00773F33">
            <w:pPr>
              <w:spacing w:line="360" w:lineRule="auto"/>
              <w:jc w:val="center"/>
              <w:rPr>
                <w:rFonts w:asciiTheme="minorHAnsi" w:hAnsiTheme="minorHAnsi"/>
                <w:b/>
                <w:sz w:val="44"/>
              </w:rPr>
            </w:pPr>
            <w:r w:rsidRPr="00773F33">
              <w:rPr>
                <w:rFonts w:asciiTheme="minorHAnsi" w:hAnsiTheme="minorHAnsi"/>
                <w:b/>
                <w:sz w:val="44"/>
              </w:rPr>
              <w:t>Cynnwys</w:t>
            </w:r>
          </w:p>
        </w:tc>
      </w:tr>
      <w:tr w:rsidR="00055E4C" w:rsidRPr="00773F33" w14:paraId="2CFB5994" w14:textId="77777777" w:rsidTr="00055E4C">
        <w:trPr>
          <w:trHeight w:val="1098"/>
        </w:trPr>
        <w:tc>
          <w:tcPr>
            <w:tcW w:w="4546" w:type="dxa"/>
          </w:tcPr>
          <w:p w14:paraId="77014A63" w14:textId="4B9686BE" w:rsidR="000E4A7E" w:rsidRPr="00773F33" w:rsidRDefault="00773F33" w:rsidP="00773F33">
            <w:pPr>
              <w:spacing w:line="360" w:lineRule="auto"/>
              <w:jc w:val="center"/>
              <w:rPr>
                <w:rFonts w:asciiTheme="minorHAnsi" w:hAnsiTheme="minorHAnsi"/>
              </w:rPr>
            </w:pPr>
            <w:r>
              <w:rPr>
                <w:rFonts w:asciiTheme="minorHAnsi" w:hAnsiTheme="minorHAnsi"/>
              </w:rPr>
              <w:t>1</w:t>
            </w:r>
          </w:p>
        </w:tc>
        <w:tc>
          <w:tcPr>
            <w:tcW w:w="4546" w:type="dxa"/>
          </w:tcPr>
          <w:p w14:paraId="078FA6B6" w14:textId="3B15D6DE" w:rsidR="000E4A7E" w:rsidRPr="00773F33" w:rsidRDefault="00773F33" w:rsidP="00773F33">
            <w:pPr>
              <w:spacing w:line="360" w:lineRule="auto"/>
              <w:jc w:val="center"/>
              <w:rPr>
                <w:rFonts w:asciiTheme="minorHAnsi" w:hAnsiTheme="minorHAnsi"/>
              </w:rPr>
            </w:pPr>
            <w:r>
              <w:rPr>
                <w:rFonts w:asciiTheme="minorHAnsi" w:hAnsiTheme="minorHAnsi"/>
              </w:rPr>
              <w:t>Tudalen Cynnwys</w:t>
            </w:r>
          </w:p>
        </w:tc>
      </w:tr>
      <w:tr w:rsidR="00055E4C" w:rsidRPr="00773F33" w14:paraId="40D7923C" w14:textId="77777777" w:rsidTr="00055E4C">
        <w:trPr>
          <w:trHeight w:val="1220"/>
        </w:trPr>
        <w:tc>
          <w:tcPr>
            <w:tcW w:w="4546" w:type="dxa"/>
          </w:tcPr>
          <w:p w14:paraId="41A844DA" w14:textId="6E3410E8" w:rsidR="000E4A7E" w:rsidRPr="00773F33" w:rsidRDefault="00191735" w:rsidP="00773F33">
            <w:pPr>
              <w:spacing w:line="360" w:lineRule="auto"/>
              <w:jc w:val="center"/>
              <w:rPr>
                <w:rFonts w:asciiTheme="minorHAnsi" w:hAnsiTheme="minorHAnsi"/>
              </w:rPr>
            </w:pPr>
            <w:r>
              <w:rPr>
                <w:rFonts w:asciiTheme="minorHAnsi" w:hAnsiTheme="minorHAnsi"/>
              </w:rPr>
              <w:t>2 - 4</w:t>
            </w:r>
          </w:p>
        </w:tc>
        <w:tc>
          <w:tcPr>
            <w:tcW w:w="4546" w:type="dxa"/>
          </w:tcPr>
          <w:p w14:paraId="6F6640F9" w14:textId="7E255837" w:rsidR="000E4A7E" w:rsidRPr="00773F33" w:rsidRDefault="00773F33" w:rsidP="00773F33">
            <w:pPr>
              <w:spacing w:line="360" w:lineRule="auto"/>
              <w:jc w:val="center"/>
              <w:rPr>
                <w:rFonts w:asciiTheme="minorHAnsi" w:hAnsiTheme="minorHAnsi"/>
              </w:rPr>
            </w:pPr>
            <w:r w:rsidRPr="00773F33">
              <w:rPr>
                <w:rFonts w:asciiTheme="minorHAnsi" w:hAnsiTheme="minorHAnsi"/>
              </w:rPr>
              <w:t>Cynllun Gweithgaredd</w:t>
            </w:r>
          </w:p>
        </w:tc>
      </w:tr>
      <w:tr w:rsidR="00055E4C" w:rsidRPr="00773F33" w14:paraId="6FF4AB28" w14:textId="77777777" w:rsidTr="00055E4C">
        <w:trPr>
          <w:trHeight w:val="1098"/>
        </w:trPr>
        <w:tc>
          <w:tcPr>
            <w:tcW w:w="4546" w:type="dxa"/>
          </w:tcPr>
          <w:p w14:paraId="2911D25A" w14:textId="5E7992D5" w:rsidR="000E4A7E" w:rsidRPr="00773F33" w:rsidRDefault="00191735" w:rsidP="00773F33">
            <w:pPr>
              <w:spacing w:line="360" w:lineRule="auto"/>
              <w:jc w:val="center"/>
              <w:rPr>
                <w:rFonts w:asciiTheme="minorHAnsi" w:hAnsiTheme="minorHAnsi"/>
              </w:rPr>
            </w:pPr>
            <w:r>
              <w:rPr>
                <w:rFonts w:asciiTheme="minorHAnsi" w:hAnsiTheme="minorHAnsi"/>
              </w:rPr>
              <w:t>4 - 6</w:t>
            </w:r>
          </w:p>
        </w:tc>
        <w:tc>
          <w:tcPr>
            <w:tcW w:w="4546" w:type="dxa"/>
          </w:tcPr>
          <w:p w14:paraId="2BBF9645" w14:textId="55B620B3" w:rsidR="000E4A7E" w:rsidRPr="00773F33" w:rsidRDefault="00773F33" w:rsidP="00773F33">
            <w:pPr>
              <w:spacing w:line="360" w:lineRule="auto"/>
              <w:jc w:val="center"/>
              <w:rPr>
                <w:rFonts w:asciiTheme="minorHAnsi" w:hAnsiTheme="minorHAnsi"/>
              </w:rPr>
            </w:pPr>
            <w:r w:rsidRPr="00773F33">
              <w:rPr>
                <w:rFonts w:asciiTheme="minorHAnsi" w:hAnsiTheme="minorHAnsi"/>
              </w:rPr>
              <w:t>Gwerthusiad o’r Cynllun Gweithgaredd gyda chysylltiadau gyda theori ac ymchwil</w:t>
            </w:r>
          </w:p>
        </w:tc>
      </w:tr>
      <w:tr w:rsidR="00055E4C" w:rsidRPr="00773F33" w14:paraId="12EA3BFF" w14:textId="77777777" w:rsidTr="00055E4C">
        <w:trPr>
          <w:trHeight w:val="1220"/>
        </w:trPr>
        <w:tc>
          <w:tcPr>
            <w:tcW w:w="4546" w:type="dxa"/>
          </w:tcPr>
          <w:p w14:paraId="1857126C" w14:textId="00637483" w:rsidR="000E4A7E" w:rsidRPr="00773F33" w:rsidRDefault="00191735" w:rsidP="00773F33">
            <w:pPr>
              <w:spacing w:line="360" w:lineRule="auto"/>
              <w:jc w:val="center"/>
              <w:rPr>
                <w:rFonts w:asciiTheme="minorHAnsi" w:hAnsiTheme="minorHAnsi"/>
              </w:rPr>
            </w:pPr>
            <w:r>
              <w:rPr>
                <w:rFonts w:asciiTheme="minorHAnsi" w:hAnsiTheme="minorHAnsi"/>
              </w:rPr>
              <w:t>6 - 7</w:t>
            </w:r>
          </w:p>
        </w:tc>
        <w:tc>
          <w:tcPr>
            <w:tcW w:w="4546" w:type="dxa"/>
          </w:tcPr>
          <w:p w14:paraId="5F6A7A7F" w14:textId="39408066" w:rsidR="000E4A7E" w:rsidRPr="00773F33" w:rsidRDefault="00773F33" w:rsidP="00773F33">
            <w:pPr>
              <w:spacing w:line="360" w:lineRule="auto"/>
              <w:jc w:val="center"/>
              <w:rPr>
                <w:rFonts w:asciiTheme="minorHAnsi" w:hAnsiTheme="minorHAnsi"/>
              </w:rPr>
            </w:pPr>
            <w:r w:rsidRPr="00773F33">
              <w:rPr>
                <w:rFonts w:asciiTheme="minorHAnsi" w:hAnsiTheme="minorHAnsi"/>
              </w:rPr>
              <w:t>Trafodaeth am yr ystod ac amrywiaeth o adnoddau</w:t>
            </w:r>
          </w:p>
        </w:tc>
      </w:tr>
      <w:tr w:rsidR="00055E4C" w:rsidRPr="00773F33" w14:paraId="1D4F152E" w14:textId="77777777" w:rsidTr="00055E4C">
        <w:trPr>
          <w:trHeight w:val="1098"/>
        </w:trPr>
        <w:tc>
          <w:tcPr>
            <w:tcW w:w="4546" w:type="dxa"/>
          </w:tcPr>
          <w:p w14:paraId="3F0C61A8" w14:textId="02798775" w:rsidR="000E4A7E" w:rsidRPr="00773F33" w:rsidRDefault="00191735" w:rsidP="00773F33">
            <w:pPr>
              <w:spacing w:line="360" w:lineRule="auto"/>
              <w:jc w:val="center"/>
              <w:rPr>
                <w:rFonts w:asciiTheme="minorHAnsi" w:hAnsiTheme="minorHAnsi"/>
              </w:rPr>
            </w:pPr>
            <w:r>
              <w:rPr>
                <w:rFonts w:asciiTheme="minorHAnsi" w:hAnsiTheme="minorHAnsi"/>
              </w:rPr>
              <w:t>7 - 9</w:t>
            </w:r>
          </w:p>
        </w:tc>
        <w:tc>
          <w:tcPr>
            <w:tcW w:w="4546" w:type="dxa"/>
          </w:tcPr>
          <w:p w14:paraId="590B3076" w14:textId="229B4205" w:rsidR="000E4A7E" w:rsidRPr="00773F33" w:rsidRDefault="00773F33" w:rsidP="00773F33">
            <w:pPr>
              <w:spacing w:line="360" w:lineRule="auto"/>
              <w:jc w:val="center"/>
              <w:rPr>
                <w:rFonts w:asciiTheme="minorHAnsi" w:hAnsiTheme="minorHAnsi"/>
              </w:rPr>
            </w:pPr>
            <w:r w:rsidRPr="00773F33">
              <w:rPr>
                <w:rFonts w:asciiTheme="minorHAnsi" w:hAnsiTheme="minorHAnsi"/>
              </w:rPr>
              <w:t>Sut mae oedolion yn monitro a chynllunio datblygiad mathemategol plant</w:t>
            </w:r>
          </w:p>
        </w:tc>
      </w:tr>
      <w:tr w:rsidR="00191735" w:rsidRPr="00773F33" w14:paraId="3C22B18E" w14:textId="77777777" w:rsidTr="00055E4C">
        <w:trPr>
          <w:trHeight w:val="1098"/>
        </w:trPr>
        <w:tc>
          <w:tcPr>
            <w:tcW w:w="4546" w:type="dxa"/>
          </w:tcPr>
          <w:p w14:paraId="59887C0E" w14:textId="231C7FD4" w:rsidR="00191735" w:rsidRDefault="00191735" w:rsidP="00773F33">
            <w:pPr>
              <w:spacing w:line="360" w:lineRule="auto"/>
              <w:jc w:val="center"/>
              <w:rPr>
                <w:rFonts w:asciiTheme="minorHAnsi" w:hAnsiTheme="minorHAnsi"/>
              </w:rPr>
            </w:pPr>
            <w:r>
              <w:rPr>
                <w:rFonts w:asciiTheme="minorHAnsi" w:hAnsiTheme="minorHAnsi"/>
              </w:rPr>
              <w:t>9 - 10</w:t>
            </w:r>
          </w:p>
        </w:tc>
        <w:tc>
          <w:tcPr>
            <w:tcW w:w="4546" w:type="dxa"/>
          </w:tcPr>
          <w:p w14:paraId="640C04D8" w14:textId="39733F56" w:rsidR="00191735" w:rsidRPr="00773F33" w:rsidRDefault="00191735" w:rsidP="00773F33">
            <w:pPr>
              <w:spacing w:line="360" w:lineRule="auto"/>
              <w:jc w:val="center"/>
              <w:rPr>
                <w:rFonts w:asciiTheme="minorHAnsi" w:hAnsiTheme="minorHAnsi"/>
              </w:rPr>
            </w:pPr>
            <w:r>
              <w:rPr>
                <w:rFonts w:asciiTheme="minorHAnsi" w:hAnsiTheme="minorHAnsi"/>
              </w:rPr>
              <w:t xml:space="preserve">Cyfeirnodi </w:t>
            </w:r>
          </w:p>
        </w:tc>
      </w:tr>
    </w:tbl>
    <w:p w14:paraId="5B22AF7E" w14:textId="77777777" w:rsidR="000E4A7E" w:rsidRPr="00773F33" w:rsidRDefault="000E4A7E" w:rsidP="00773F33">
      <w:pPr>
        <w:spacing w:line="360" w:lineRule="auto"/>
        <w:jc w:val="both"/>
        <w:rPr>
          <w:rFonts w:asciiTheme="minorHAnsi" w:hAnsiTheme="minorHAnsi"/>
        </w:rPr>
      </w:pPr>
    </w:p>
    <w:p w14:paraId="5CB36BE8" w14:textId="77777777" w:rsidR="000E4A7E" w:rsidRPr="00773F33" w:rsidRDefault="000E4A7E" w:rsidP="00773F33">
      <w:pPr>
        <w:spacing w:line="360" w:lineRule="auto"/>
        <w:jc w:val="both"/>
        <w:rPr>
          <w:rFonts w:asciiTheme="minorHAnsi" w:hAnsiTheme="minorHAnsi"/>
        </w:rPr>
      </w:pPr>
    </w:p>
    <w:p w14:paraId="6A3F9C23" w14:textId="77777777" w:rsidR="000E4A7E" w:rsidRPr="00773F33" w:rsidRDefault="000E4A7E" w:rsidP="00773F33">
      <w:pPr>
        <w:spacing w:line="360" w:lineRule="auto"/>
        <w:jc w:val="both"/>
        <w:rPr>
          <w:rFonts w:asciiTheme="minorHAnsi" w:hAnsiTheme="minorHAnsi"/>
        </w:rPr>
      </w:pPr>
    </w:p>
    <w:p w14:paraId="2555EA65" w14:textId="77777777" w:rsidR="000E4A7E" w:rsidRDefault="000E4A7E" w:rsidP="00773F33">
      <w:pPr>
        <w:spacing w:line="360" w:lineRule="auto"/>
        <w:jc w:val="both"/>
        <w:rPr>
          <w:rFonts w:asciiTheme="minorHAnsi" w:hAnsiTheme="minorHAnsi"/>
        </w:rPr>
      </w:pPr>
    </w:p>
    <w:p w14:paraId="7A8AA6F0" w14:textId="77777777" w:rsidR="00773F33" w:rsidRDefault="00773F33" w:rsidP="00773F33">
      <w:pPr>
        <w:spacing w:line="360" w:lineRule="auto"/>
        <w:jc w:val="both"/>
        <w:rPr>
          <w:rFonts w:asciiTheme="minorHAnsi" w:hAnsiTheme="minorHAnsi"/>
        </w:rPr>
      </w:pPr>
    </w:p>
    <w:p w14:paraId="343335E1" w14:textId="77777777" w:rsidR="00773F33" w:rsidRDefault="00773F33" w:rsidP="00773F33">
      <w:pPr>
        <w:spacing w:line="360" w:lineRule="auto"/>
        <w:jc w:val="both"/>
        <w:rPr>
          <w:rFonts w:asciiTheme="minorHAnsi" w:hAnsiTheme="minorHAnsi"/>
        </w:rPr>
      </w:pPr>
    </w:p>
    <w:p w14:paraId="2BA6D9C6" w14:textId="77777777" w:rsidR="00773F33" w:rsidRDefault="00773F33" w:rsidP="00773F33">
      <w:pPr>
        <w:spacing w:line="360" w:lineRule="auto"/>
        <w:jc w:val="both"/>
        <w:rPr>
          <w:rFonts w:asciiTheme="minorHAnsi" w:hAnsiTheme="minorHAnsi"/>
        </w:rPr>
      </w:pPr>
    </w:p>
    <w:p w14:paraId="3AFD3D06" w14:textId="77777777" w:rsidR="00773F33" w:rsidRDefault="00773F33" w:rsidP="00773F33">
      <w:pPr>
        <w:spacing w:line="360" w:lineRule="auto"/>
        <w:jc w:val="both"/>
        <w:rPr>
          <w:rFonts w:asciiTheme="minorHAnsi" w:hAnsiTheme="minorHAnsi"/>
        </w:rPr>
      </w:pPr>
    </w:p>
    <w:p w14:paraId="418D0BF5" w14:textId="77777777" w:rsidR="00773F33" w:rsidRPr="00773F33" w:rsidRDefault="00773F33" w:rsidP="00773F33">
      <w:pPr>
        <w:spacing w:line="360" w:lineRule="auto"/>
        <w:jc w:val="both"/>
        <w:rPr>
          <w:rFonts w:asciiTheme="minorHAnsi" w:hAnsiTheme="minorHAnsi"/>
        </w:rPr>
      </w:pPr>
    </w:p>
    <w:p w14:paraId="6C0DEBF2" w14:textId="77777777" w:rsidR="000E4A7E" w:rsidRPr="00773F33" w:rsidRDefault="000E4A7E" w:rsidP="00773F33">
      <w:pPr>
        <w:spacing w:line="360" w:lineRule="auto"/>
        <w:jc w:val="both"/>
        <w:rPr>
          <w:rFonts w:asciiTheme="minorHAnsi" w:hAnsiTheme="minorHAnsi"/>
        </w:rPr>
      </w:pPr>
    </w:p>
    <w:p w14:paraId="6D219926" w14:textId="77777777" w:rsidR="000E4A7E" w:rsidRPr="00773F33" w:rsidRDefault="000E4A7E" w:rsidP="00773F33">
      <w:pPr>
        <w:spacing w:line="360" w:lineRule="auto"/>
        <w:jc w:val="both"/>
        <w:rPr>
          <w:rFonts w:asciiTheme="minorHAnsi" w:hAnsiTheme="minorHAnsi"/>
        </w:rPr>
      </w:pPr>
    </w:p>
    <w:p w14:paraId="1E9B6AEA" w14:textId="77777777" w:rsidR="000E4A7E" w:rsidRPr="00773F33" w:rsidRDefault="000E4A7E" w:rsidP="00773F33">
      <w:pPr>
        <w:spacing w:line="360" w:lineRule="auto"/>
        <w:jc w:val="both"/>
        <w:rPr>
          <w:rFonts w:asciiTheme="minorHAnsi" w:hAnsiTheme="minorHAnsi"/>
          <w:b/>
          <w:u w:val="single"/>
        </w:rPr>
      </w:pPr>
      <w:r w:rsidRPr="00773F33">
        <w:rPr>
          <w:rFonts w:asciiTheme="minorHAnsi" w:hAnsiTheme="minorHAnsi"/>
          <w:b/>
          <w:u w:val="single"/>
        </w:rPr>
        <w:t xml:space="preserve">Cynllun Gweithgaredd </w:t>
      </w:r>
    </w:p>
    <w:p w14:paraId="4B6150D3" w14:textId="77777777" w:rsidR="000E4A7E" w:rsidRPr="00773F33" w:rsidRDefault="000E4A7E" w:rsidP="00773F33">
      <w:pPr>
        <w:spacing w:line="360" w:lineRule="auto"/>
        <w:jc w:val="both"/>
        <w:rPr>
          <w:rFonts w:asciiTheme="minorHAnsi" w:hAnsiTheme="minorHAnsi"/>
        </w:rPr>
      </w:pPr>
      <w:r w:rsidRPr="00773F33">
        <w:rPr>
          <w:rFonts w:asciiTheme="minorHAnsi" w:hAnsiTheme="minorHAnsi"/>
        </w:rPr>
        <w:t>Gweithgaredd:</w:t>
      </w:r>
    </w:p>
    <w:p w14:paraId="09D1B92E" w14:textId="77777777" w:rsidR="002B0235" w:rsidRPr="00773F33" w:rsidRDefault="002B0235" w:rsidP="00773F33">
      <w:pPr>
        <w:spacing w:line="360" w:lineRule="auto"/>
        <w:jc w:val="both"/>
        <w:rPr>
          <w:rFonts w:asciiTheme="minorHAnsi" w:hAnsiTheme="minorHAnsi"/>
        </w:rPr>
      </w:pPr>
      <w:r w:rsidRPr="00773F33">
        <w:rPr>
          <w:rFonts w:asciiTheme="minorHAnsi" w:hAnsiTheme="minorHAnsi"/>
        </w:rPr>
        <w:t xml:space="preserve">Y gweithgaredd fe wnes i benderfynu gwneud oedd trefnu creigiau. Fe fydd yr oedolyn yn gosod nifer penodol o greigiau i mewn i dwba sydd yn llawn tywod ac fe fydd y creigiau sydd yn mynd i mewn at y tywod yn feintiau a siapau gwahanol. Prif nod y gweithgaredd yma yw i y plant i ddod o hyd i cymaint o greigiau sydd yn bosib yn y twba tywod ac wedyn yn gweithio efo ei thîm ac yn trefnu y creigiau yn ôl maint, yn mynd o faint y graig fwyaf i lawr i y graig maint lleiaf. </w:t>
      </w:r>
    </w:p>
    <w:p w14:paraId="4AB78525" w14:textId="77777777" w:rsidR="000E4A7E" w:rsidRPr="00773F33" w:rsidRDefault="000E4A7E" w:rsidP="00773F33">
      <w:pPr>
        <w:spacing w:line="360" w:lineRule="auto"/>
        <w:jc w:val="both"/>
        <w:rPr>
          <w:rFonts w:asciiTheme="minorHAnsi" w:hAnsiTheme="minorHAnsi"/>
        </w:rPr>
      </w:pPr>
    </w:p>
    <w:p w14:paraId="7D7BB813" w14:textId="77777777" w:rsidR="000E4A7E" w:rsidRPr="00773F33" w:rsidRDefault="000E4A7E" w:rsidP="00773F33">
      <w:pPr>
        <w:spacing w:line="360" w:lineRule="auto"/>
        <w:jc w:val="both"/>
        <w:rPr>
          <w:rFonts w:asciiTheme="minorHAnsi" w:hAnsiTheme="minorHAnsi"/>
        </w:rPr>
      </w:pPr>
      <w:r w:rsidRPr="00773F33">
        <w:rPr>
          <w:rFonts w:asciiTheme="minorHAnsi" w:hAnsiTheme="minorHAnsi"/>
        </w:rPr>
        <w:t>Gwybodaeth am y weithgaredd:</w:t>
      </w:r>
    </w:p>
    <w:p w14:paraId="0E51B6BA" w14:textId="29F3EF4A" w:rsidR="000E4A7E" w:rsidRPr="00773F33" w:rsidRDefault="002B0235" w:rsidP="00773F33">
      <w:pPr>
        <w:spacing w:line="360" w:lineRule="auto"/>
        <w:jc w:val="both"/>
        <w:rPr>
          <w:rFonts w:asciiTheme="minorHAnsi" w:hAnsiTheme="minorHAnsi"/>
        </w:rPr>
      </w:pPr>
      <w:r w:rsidRPr="00773F33">
        <w:rPr>
          <w:rFonts w:asciiTheme="minorHAnsi" w:hAnsiTheme="minorHAnsi"/>
        </w:rPr>
        <w:t>Bydd y plant yn gweithio mewn grwpiau o dair, felly bydd rhaid gweithio o fewn grŵp i wneud y gweithgaredd, felly bydd eisiau trafod ymhlith ei gilydd fel hoffan nhw drefnu ei chreigiau. Oedran y plant bydd pedwar blwydd oed felly bydd yn ddigon annibynnol i wneud y gweithgaredd efo ei gilydd heb oedolyn gorfod gwneud llawer i reoli nhw. Bydd yna un oedolyn yn monitro y grŵp wrth wneud y gweithgaredd ond ni fydd yn dweud llawer oherwydd bydd yn gadael y plant i wneud beth sydd eisiau gwneud ar ben ei hunan. Fe fydd y gweithgaredd yma yn cael ei wneud tu allan ac fe fydd yn cymryd tua 20 munud i baratoi oherwydd fe fydd eisiau gosod y twba allan ac yn llenwi efo tywod sydd wedi cael ei phrynu mewn bag, ac wedyn bydd eisiau gosod y creigiau o fewn y tywod ac yn ei chymysgu yn barod i grwpiau o blant i ddod o hyd iddyn nhw. Bydd y gweithgaredd yn mynd ymlaen am tua hanner awr er mwyn rhoi amser i’r plant dod o hyd i bob cragen ac yn rhoi amser iddyn nhw i drafod ymhlith ei gilydd ac yn ei threfnu nhw o ran maint.</w:t>
      </w:r>
    </w:p>
    <w:p w14:paraId="6FDBC0EE" w14:textId="77777777" w:rsidR="000E4A7E" w:rsidRPr="00773F33" w:rsidRDefault="000E4A7E" w:rsidP="00773F33">
      <w:pPr>
        <w:spacing w:line="360" w:lineRule="auto"/>
        <w:jc w:val="both"/>
        <w:rPr>
          <w:rFonts w:asciiTheme="minorHAnsi" w:hAnsiTheme="minorHAnsi"/>
        </w:rPr>
      </w:pPr>
    </w:p>
    <w:p w14:paraId="5C854F9D" w14:textId="77777777" w:rsidR="000E4A7E" w:rsidRPr="00773F33" w:rsidRDefault="000E4A7E" w:rsidP="00773F33">
      <w:pPr>
        <w:spacing w:line="360" w:lineRule="auto"/>
        <w:jc w:val="both"/>
        <w:rPr>
          <w:rFonts w:asciiTheme="minorHAnsi" w:hAnsiTheme="minorHAnsi"/>
        </w:rPr>
      </w:pPr>
      <w:r w:rsidRPr="00773F33">
        <w:rPr>
          <w:rFonts w:asciiTheme="minorHAnsi" w:hAnsiTheme="minorHAnsi"/>
        </w:rPr>
        <w:t>Adnoddau:</w:t>
      </w:r>
    </w:p>
    <w:p w14:paraId="4D0A3658" w14:textId="77777777" w:rsidR="002B0235" w:rsidRPr="00773F33" w:rsidRDefault="002B0235" w:rsidP="00773F33">
      <w:pPr>
        <w:spacing w:line="360" w:lineRule="auto"/>
        <w:jc w:val="both"/>
        <w:rPr>
          <w:rFonts w:asciiTheme="minorHAnsi" w:hAnsiTheme="minorHAnsi"/>
        </w:rPr>
      </w:pPr>
      <w:r w:rsidRPr="00773F33">
        <w:rPr>
          <w:rFonts w:asciiTheme="minorHAnsi" w:hAnsiTheme="minorHAnsi"/>
        </w:rPr>
        <w:t>Nid oes angen llawer o bethau am y gweithgaredd yma, a dyma un o y rhesymau pam maent yn dda ar gyfer y plant, oherwydd nid oes angen llawer o bethau i wneud ac nid yw yn gostus o gwbl. Dyma yr adnoddau sydd eisiau ar gyfer y gweithgaredd:</w:t>
      </w:r>
    </w:p>
    <w:p w14:paraId="5FE53B90" w14:textId="77777777" w:rsidR="000E4A7E" w:rsidRPr="00773F33" w:rsidRDefault="000E4A7E" w:rsidP="00773F33">
      <w:pPr>
        <w:pStyle w:val="ListParagraph"/>
        <w:numPr>
          <w:ilvl w:val="0"/>
          <w:numId w:val="1"/>
        </w:numPr>
        <w:spacing w:line="360" w:lineRule="auto"/>
        <w:jc w:val="both"/>
      </w:pPr>
      <w:r w:rsidRPr="00773F33">
        <w:t xml:space="preserve">Tywod </w:t>
      </w:r>
    </w:p>
    <w:p w14:paraId="782ADB80" w14:textId="77777777" w:rsidR="000E4A7E" w:rsidRPr="00773F33" w:rsidRDefault="000E4A7E" w:rsidP="00773F33">
      <w:pPr>
        <w:pStyle w:val="ListParagraph"/>
        <w:numPr>
          <w:ilvl w:val="0"/>
          <w:numId w:val="1"/>
        </w:numPr>
        <w:spacing w:line="360" w:lineRule="auto"/>
        <w:jc w:val="both"/>
      </w:pPr>
      <w:r w:rsidRPr="00773F33">
        <w:t xml:space="preserve">Twba </w:t>
      </w:r>
    </w:p>
    <w:p w14:paraId="1F33C127" w14:textId="77777777" w:rsidR="000E4A7E" w:rsidRPr="00773F33" w:rsidRDefault="000E4A7E" w:rsidP="00773F33">
      <w:pPr>
        <w:pStyle w:val="ListParagraph"/>
        <w:numPr>
          <w:ilvl w:val="0"/>
          <w:numId w:val="1"/>
        </w:numPr>
        <w:spacing w:line="360" w:lineRule="auto"/>
        <w:jc w:val="both"/>
      </w:pPr>
      <w:r w:rsidRPr="00773F33">
        <w:t>Creigiau</w:t>
      </w:r>
    </w:p>
    <w:p w14:paraId="1F85AE31" w14:textId="77777777" w:rsidR="000E4A7E" w:rsidRPr="00773F33" w:rsidRDefault="000E4A7E" w:rsidP="00773F33">
      <w:pPr>
        <w:pStyle w:val="ListParagraph"/>
        <w:numPr>
          <w:ilvl w:val="0"/>
          <w:numId w:val="1"/>
        </w:numPr>
        <w:spacing w:line="360" w:lineRule="auto"/>
        <w:jc w:val="both"/>
      </w:pPr>
      <w:r w:rsidRPr="00773F33">
        <w:t xml:space="preserve">Cot </w:t>
      </w:r>
    </w:p>
    <w:p w14:paraId="66784A0B" w14:textId="77777777" w:rsidR="000E4A7E" w:rsidRPr="00773F33" w:rsidRDefault="000E4A7E" w:rsidP="00773F33">
      <w:pPr>
        <w:spacing w:line="360" w:lineRule="auto"/>
        <w:jc w:val="both"/>
        <w:rPr>
          <w:rFonts w:asciiTheme="minorHAnsi" w:hAnsiTheme="minorHAnsi"/>
        </w:rPr>
      </w:pPr>
    </w:p>
    <w:p w14:paraId="2FBD6356" w14:textId="77777777" w:rsidR="000E4A7E" w:rsidRPr="00773F33" w:rsidRDefault="000E4A7E" w:rsidP="00773F33">
      <w:pPr>
        <w:spacing w:line="360" w:lineRule="auto"/>
        <w:jc w:val="both"/>
        <w:rPr>
          <w:rFonts w:asciiTheme="minorHAnsi" w:hAnsiTheme="minorHAnsi"/>
        </w:rPr>
      </w:pPr>
      <w:r w:rsidRPr="00773F33">
        <w:rPr>
          <w:rFonts w:asciiTheme="minorHAnsi" w:hAnsiTheme="minorHAnsi"/>
        </w:rPr>
        <w:t>Amcanion y weithgaredd:</w:t>
      </w:r>
    </w:p>
    <w:p w14:paraId="754DEAAE" w14:textId="77777777" w:rsidR="002B0235" w:rsidRPr="00773F33" w:rsidRDefault="002B0235" w:rsidP="00773F33">
      <w:pPr>
        <w:spacing w:line="360" w:lineRule="auto"/>
        <w:jc w:val="both"/>
        <w:rPr>
          <w:rFonts w:asciiTheme="minorHAnsi" w:hAnsiTheme="minorHAnsi"/>
        </w:rPr>
      </w:pPr>
      <w:r w:rsidRPr="00773F33">
        <w:rPr>
          <w:rFonts w:asciiTheme="minorHAnsi" w:hAnsiTheme="minorHAnsi"/>
        </w:rPr>
        <w:t xml:space="preserve">Un o brif amcanion y gweithgaredd yw gweithio fel tîm. Fe fydd rhaid i blant gweithio fel tîm felly bydd rhaid trafod a barnu ei syniadau er mwyn trefnu y creigiau ac yn amlwg fydd barnau gwahanol efo gwahanol blant felly bydd rhaid iddyn nhw gyfaddawd ynglŷn â pha gragen sydd yn mynd ble. Amcan arall ar gyfer y gweithgaredd yw defnyddio ei meddwl. Wrth ddefnyddio ei meddwl fe fydd syniadau gwahanol y plant yn dod at ei gilydd a bydd trefn y creigiau gorffenedig yn cael ei osod. Yr amcan olaf yw cymharu, didoli a rhoi trefn ar ddau wrthrych neu fwy ar sail maint drwy arsylwi yn uniongyrchol. </w:t>
      </w:r>
    </w:p>
    <w:p w14:paraId="6CEBA1B5" w14:textId="77777777" w:rsidR="000E4A7E" w:rsidRPr="00773F33" w:rsidRDefault="000E4A7E" w:rsidP="00773F33">
      <w:pPr>
        <w:spacing w:line="360" w:lineRule="auto"/>
        <w:jc w:val="both"/>
        <w:rPr>
          <w:rFonts w:asciiTheme="minorHAnsi" w:hAnsiTheme="minorHAnsi"/>
        </w:rPr>
      </w:pPr>
    </w:p>
    <w:p w14:paraId="0327B879" w14:textId="28B2A07C" w:rsidR="00055E4C" w:rsidRPr="00773F33" w:rsidRDefault="000E4A7E" w:rsidP="00773F33">
      <w:pPr>
        <w:spacing w:line="360" w:lineRule="auto"/>
        <w:jc w:val="both"/>
        <w:rPr>
          <w:rFonts w:asciiTheme="minorHAnsi" w:hAnsiTheme="minorHAnsi"/>
        </w:rPr>
      </w:pPr>
      <w:r w:rsidRPr="00773F33">
        <w:rPr>
          <w:rFonts w:asciiTheme="minorHAnsi" w:hAnsiTheme="minorHAnsi"/>
        </w:rPr>
        <w:t>Cysylltiadau â deilliannau:</w:t>
      </w:r>
    </w:p>
    <w:p w14:paraId="72EFB921" w14:textId="77777777" w:rsidR="002B0235" w:rsidRPr="00773F33" w:rsidRDefault="002B0235" w:rsidP="00773F33">
      <w:pPr>
        <w:spacing w:line="360" w:lineRule="auto"/>
        <w:jc w:val="both"/>
        <w:rPr>
          <w:rFonts w:asciiTheme="minorHAnsi" w:hAnsiTheme="minorHAnsi"/>
          <w:color w:val="000000" w:themeColor="text1"/>
        </w:rPr>
      </w:pPr>
      <w:r w:rsidRPr="00773F33">
        <w:rPr>
          <w:rFonts w:asciiTheme="minorHAnsi" w:hAnsiTheme="minorHAnsi"/>
          <w:color w:val="000000" w:themeColor="text1"/>
        </w:rPr>
        <w:t xml:space="preserve">Wrth i blant wneud y gweithgaredd yma, fe fydd yn defnyddio sawl sgil mathemategol heb sylwi. Fe fydd y plant yn cyfri y nifer o greigiau yn gyntaf wrth ddod o hyd iddynt yn y twba tywod. Fe fydd y plant wedyn yn ystyried y creigiau maint gwanhaol ac yn pwyso a mesur ymhlith ei gilydd ar gyfer trefnu y creigiau yn ei maint, fe fydd y creigiau yn feintiau gwahanol a siapau gwahanol ac fe fydd y plant yn gallu cymharu y rhain pan maent wedi dod o hyd iddynt yn y tywod. Y darn mwyaf pwysig yn y dasg yma yw trefnu y creigiau yn ôl ei maint, o’r mwyaf i’r lleiaf a fydd y sgil o drefnu, mesur a dosbarthu yn cael ei ddefnyddio fan hyn. </w:t>
      </w:r>
    </w:p>
    <w:p w14:paraId="5894501F" w14:textId="77777777" w:rsidR="00235C68" w:rsidRPr="00773F33" w:rsidRDefault="00235C68" w:rsidP="00773F33">
      <w:pPr>
        <w:spacing w:line="360" w:lineRule="auto"/>
        <w:jc w:val="both"/>
        <w:rPr>
          <w:rFonts w:asciiTheme="minorHAnsi" w:hAnsiTheme="minorHAnsi"/>
          <w:color w:val="000000" w:themeColor="text1"/>
        </w:rPr>
      </w:pPr>
    </w:p>
    <w:p w14:paraId="20F9EA41" w14:textId="77777777" w:rsidR="000E4A7E" w:rsidRPr="00773F33" w:rsidRDefault="000E4A7E" w:rsidP="00773F33">
      <w:pPr>
        <w:spacing w:line="360" w:lineRule="auto"/>
        <w:jc w:val="both"/>
        <w:rPr>
          <w:rFonts w:asciiTheme="minorHAnsi" w:hAnsiTheme="minorHAnsi"/>
        </w:rPr>
      </w:pPr>
      <w:r w:rsidRPr="00773F33">
        <w:rPr>
          <w:rFonts w:asciiTheme="minorHAnsi" w:hAnsiTheme="minorHAnsi"/>
        </w:rPr>
        <w:t>Gwahaniaethu:</w:t>
      </w:r>
    </w:p>
    <w:p w14:paraId="3375EEB7" w14:textId="77777777" w:rsidR="002B0235" w:rsidRPr="00773F33" w:rsidRDefault="002B0235" w:rsidP="00773F33">
      <w:pPr>
        <w:spacing w:line="360" w:lineRule="auto"/>
        <w:jc w:val="both"/>
        <w:rPr>
          <w:rFonts w:asciiTheme="minorHAnsi" w:hAnsiTheme="minorHAnsi"/>
        </w:rPr>
      </w:pPr>
      <w:r w:rsidRPr="00773F33">
        <w:rPr>
          <w:rFonts w:asciiTheme="minorHAnsi" w:hAnsiTheme="minorHAnsi"/>
        </w:rPr>
        <w:t xml:space="preserve">Mae gwahaniaethu yn beth sydd rhaid i bob aelod o staff i ystyried wrth weithio efo plant. Ystyr gwahaniaethu yn ôl y wefan ‘Notimeforflashcards.com’ yw “Differentiation means adjusting or changing the lesson and its goals based on the specific needs of the learner.” Mae gwahaniaethu yn gallu cymryd amser oherwydd mae rhaid monitro plentyn ac wedyn ystyried unrhyw newidiadau sydd eisiau gwneud o fewn y dysgu. Mae newid y ffordd o ddysgu neu er mwyn gwneud yn addas ar gyfer plentyn yn holl bwysig er mwyn gwneud yn fwy haws i blentyn gwneud y gwaith yn effeithiol. </w:t>
      </w:r>
    </w:p>
    <w:p w14:paraId="4EC7768E" w14:textId="77777777" w:rsidR="00055E4C" w:rsidRPr="00773F33" w:rsidRDefault="00055E4C" w:rsidP="00773F33">
      <w:pPr>
        <w:spacing w:line="360" w:lineRule="auto"/>
        <w:jc w:val="both"/>
        <w:rPr>
          <w:rFonts w:asciiTheme="minorHAnsi" w:hAnsiTheme="minorHAnsi"/>
        </w:rPr>
      </w:pPr>
    </w:p>
    <w:p w14:paraId="43E3C06C" w14:textId="77777777" w:rsidR="000E4A7E" w:rsidRPr="00773F33" w:rsidRDefault="000E4A7E" w:rsidP="00773F33">
      <w:pPr>
        <w:spacing w:line="360" w:lineRule="auto"/>
        <w:jc w:val="both"/>
        <w:rPr>
          <w:rFonts w:asciiTheme="minorHAnsi" w:hAnsiTheme="minorHAnsi"/>
        </w:rPr>
      </w:pPr>
      <w:r w:rsidRPr="00773F33">
        <w:rPr>
          <w:rFonts w:asciiTheme="minorHAnsi" w:hAnsiTheme="minorHAnsi"/>
        </w:rPr>
        <w:t>Iechyd a Diogelwch:</w:t>
      </w:r>
    </w:p>
    <w:p w14:paraId="1D6D3932" w14:textId="77777777" w:rsidR="002B0235" w:rsidRPr="00773F33" w:rsidRDefault="002B0235" w:rsidP="00773F33">
      <w:pPr>
        <w:spacing w:line="360" w:lineRule="auto"/>
        <w:jc w:val="both"/>
        <w:rPr>
          <w:rFonts w:asciiTheme="minorHAnsi" w:hAnsiTheme="minorHAnsi"/>
        </w:rPr>
      </w:pPr>
      <w:r w:rsidRPr="00773F33">
        <w:rPr>
          <w:rFonts w:asciiTheme="minorHAnsi" w:hAnsiTheme="minorHAnsi"/>
        </w:rPr>
        <w:t xml:space="preserve">Er mwyn sicrhau iechyd a diogelwch y plant yn ystod y gweithgaredd yma, mae yn holl bwysig fod oedolyn yn edrych dros y plant wrth wneud y gweithgaredd. Wrth oedolyn monitro y plant yn ystod yr amser, fe fydd yr oedolyn yn gallu gwneud yn siŵr ni fydd unrhyw beth yn mynd yn geg y plant fel y tywod neu y cragau oherwydd fe fydd risg o dagu. Fe fydd rhaid sicrhau bod y plant yn gwisgo cot oherwydd mae y gweithgaredd yn cael ei chynnal yn y tu allan. </w:t>
      </w:r>
    </w:p>
    <w:p w14:paraId="1576376D" w14:textId="77777777" w:rsidR="00055E4C" w:rsidRPr="00773F33" w:rsidRDefault="00055E4C" w:rsidP="00773F33">
      <w:pPr>
        <w:spacing w:line="360" w:lineRule="auto"/>
        <w:jc w:val="both"/>
        <w:rPr>
          <w:rFonts w:asciiTheme="minorHAnsi" w:hAnsiTheme="minorHAnsi"/>
        </w:rPr>
      </w:pPr>
    </w:p>
    <w:p w14:paraId="778C23AC" w14:textId="77777777" w:rsidR="000E4A7E" w:rsidRPr="00773F33" w:rsidRDefault="000E4A7E" w:rsidP="00773F33">
      <w:pPr>
        <w:spacing w:line="360" w:lineRule="auto"/>
        <w:jc w:val="both"/>
        <w:rPr>
          <w:rFonts w:asciiTheme="minorHAnsi" w:hAnsiTheme="minorHAnsi"/>
        </w:rPr>
      </w:pPr>
      <w:r w:rsidRPr="00773F33">
        <w:rPr>
          <w:rFonts w:asciiTheme="minorHAnsi" w:hAnsiTheme="minorHAnsi"/>
        </w:rPr>
        <w:t>Rôl yr oedolyn:</w:t>
      </w:r>
    </w:p>
    <w:p w14:paraId="54C3E8AD" w14:textId="77777777" w:rsidR="002B0235" w:rsidRPr="00773F33" w:rsidRDefault="002B0235" w:rsidP="00773F33">
      <w:pPr>
        <w:spacing w:line="360" w:lineRule="auto"/>
        <w:jc w:val="both"/>
        <w:rPr>
          <w:rFonts w:asciiTheme="minorHAnsi" w:hAnsiTheme="minorHAnsi"/>
        </w:rPr>
      </w:pPr>
      <w:r w:rsidRPr="00773F33">
        <w:rPr>
          <w:rFonts w:asciiTheme="minorHAnsi" w:hAnsiTheme="minorHAnsi"/>
        </w:rPr>
        <w:t>Prif rôl yr oedolyn yn y sefyllfa yma yw sefyll yn ôl a gadael y plentyn i wneud y gweithgaredd. Mae hefyd gan yr oedolyn y rôl o wneud yn siŵr fod y gweithgaredd yn hwyl, ac mae yn hefyd yn holl bwysig i helpu y plentyn i gyrraedd ei thargedau. Fe fydd rôl gan yr oedolyn i sicrhau ni fydd y plant yn rhoi unrhyw beth yn ei cheg fe allent dagu arno.</w:t>
      </w:r>
    </w:p>
    <w:p w14:paraId="03C4A880" w14:textId="77777777" w:rsidR="00055E4C" w:rsidRPr="00773F33" w:rsidRDefault="00055E4C" w:rsidP="00773F33">
      <w:pPr>
        <w:spacing w:line="360" w:lineRule="auto"/>
        <w:jc w:val="both"/>
        <w:rPr>
          <w:rFonts w:asciiTheme="minorHAnsi" w:hAnsiTheme="minorHAnsi"/>
        </w:rPr>
      </w:pPr>
    </w:p>
    <w:p w14:paraId="2A1AD3B4" w14:textId="60994693" w:rsidR="000E4A7E" w:rsidRPr="00773F33" w:rsidRDefault="000E4A7E" w:rsidP="00773F33">
      <w:pPr>
        <w:spacing w:line="360" w:lineRule="auto"/>
        <w:jc w:val="both"/>
        <w:rPr>
          <w:rFonts w:asciiTheme="minorHAnsi" w:hAnsiTheme="minorHAnsi"/>
          <w:b/>
          <w:u w:val="single"/>
        </w:rPr>
      </w:pPr>
      <w:r w:rsidRPr="00773F33">
        <w:rPr>
          <w:rFonts w:asciiTheme="minorHAnsi" w:hAnsiTheme="minorHAnsi"/>
          <w:b/>
          <w:u w:val="single"/>
        </w:rPr>
        <w:t xml:space="preserve">Gwerthusiad o’r Cynllun Gweithgaredd </w:t>
      </w:r>
      <w:r w:rsidR="007F2790" w:rsidRPr="00773F33">
        <w:rPr>
          <w:rFonts w:asciiTheme="minorHAnsi" w:hAnsiTheme="minorHAnsi"/>
          <w:b/>
          <w:u w:val="single"/>
        </w:rPr>
        <w:t>gyda chysylltiadau gyda theori ac ymchwil</w:t>
      </w:r>
    </w:p>
    <w:p w14:paraId="7B4A4343" w14:textId="6CFC414F" w:rsidR="00235C68" w:rsidRPr="00773F33" w:rsidRDefault="002B0235" w:rsidP="00773F33">
      <w:pPr>
        <w:spacing w:line="360" w:lineRule="auto"/>
        <w:jc w:val="both"/>
        <w:rPr>
          <w:rFonts w:asciiTheme="minorHAnsi" w:hAnsiTheme="minorHAnsi"/>
        </w:rPr>
      </w:pPr>
      <w:r w:rsidRPr="00773F33">
        <w:rPr>
          <w:rFonts w:asciiTheme="minorHAnsi" w:hAnsiTheme="minorHAnsi"/>
        </w:rPr>
        <w:t>Mae fy nghynllun yn ymwneud efo weithgaredd o ddod o hyd i greigiau mewn twba tywod ac wedyn yn ei threfnu nhw. Mae yn gynllun sydd wedi trefnu yn dda ac mae hefyd yn llawn manylder. Mae y cynllun yn nodi y prif weithgaredd yn glir ac yn llawn gwybodaeth amdano, ac yn cynnwys faint o blant bydd yn gweithio mewn grŵp a faint o oedolion yn gymhareb efo y nifer o blant fydd yna. Efallai un gwendid am y cynllun gweithgaredd yw ei fod efallai bod gormod o wybodaeth fanwl ac un syniad sut i wella hyn yw aildrefnu y cynllun, i wneud yn fwy haws i ddarllen a deall. Os fyddai yn newid y cynllun fe fyddai yn efallai ychwanegu mwy o rannau yn cynnwys y darn iechyd a diogelwch a fyddai yn trafod y camau yn bellach oherwydd mae eisiau mwy o fanylder</w:t>
      </w:r>
      <w:r w:rsidR="000068AF" w:rsidRPr="00773F33">
        <w:rPr>
          <w:rFonts w:asciiTheme="minorHAnsi" w:hAnsiTheme="minorHAnsi"/>
        </w:rPr>
        <w:t xml:space="preserve">. </w:t>
      </w:r>
      <w:r w:rsidRPr="00773F33">
        <w:rPr>
          <w:rFonts w:asciiTheme="minorHAnsi" w:hAnsiTheme="minorHAnsi"/>
        </w:rPr>
        <w:t>Gallaf ddefnyddio lleoliadau gwahanol i wneud y gweithgaredd, yn lle gwneud y gweithgaredd tu allan, fel mynd at draeth ei hun a gwneud i y plant mynd o gwmpas y traeth ac yn casglu creigiau sydd yn y tywod ac wedyn yn ei threfnu nhw pan wedi casglu nifer penodol o greigiau. Ond, os bydd eisiau mynd at y traeth bydd rhaid trefnu pethau cyn gallu mynd, fel trafnidiaeth, y gymhareb oedolyn i blentyn, ffurflenni caniatâd wrth rieni y plant a bydd hefyd eisiau llenwi ffurflenni risg a diogelwch. Gall hyn bod yn gostus efo y drafnidiaeth i gymharu â gwneud tu allan i leoliad yn y feithrinfa. Bydd hyn yn ffordd naturiol ar y llaw arall a ni fydd eisiau prynu unrhyw dywod mewn bagiau oherwydd bydd llawer o dywod yna yn barod. Gallaf hefyd newid y lleoliad i fod mewn tu fewn, ble fydd y plant yn gallu defnyddio mannau gwahanol o fewn yr ystafell dosbarth i drefnu y creigiau. Syniad arall yw newid yr agwedd yn y cynllun o rôl yr oedolyn ac i wneud i yr oedolyn i gael ei chynnwys yn fwy o fewn y gweithgaredd yn lle gadael i blant i weithio yn annibynnol.</w:t>
      </w:r>
      <w:r w:rsidR="000068AF" w:rsidRPr="00773F33">
        <w:rPr>
          <w:rFonts w:asciiTheme="minorHAnsi" w:hAnsiTheme="minorHAnsi"/>
        </w:rPr>
        <w:t xml:space="preserve"> </w:t>
      </w:r>
      <w:r w:rsidRPr="00773F33">
        <w:rPr>
          <w:rFonts w:asciiTheme="minorHAnsi" w:hAnsiTheme="minorHAnsi"/>
        </w:rPr>
        <w:t>Wrth i oedolyn arwain y gweithgaredd, efallai bydd y plant yn teimlo yn fwy hyderus i wneud os bydd yn gweld oedolyn yn mwynhau ac yn gallu gwneud y gweithgaredd yn dda. Bydd cyfraniad yr oedolyn yn gallu helpu y plant wrth wneud yn fwy gwybodus yn y maes, er enghraifft, sut i drefnu y creigiau yn ôl maint, a bydd yr oedolyn yn dangos iddynt yn gyntaf yn gallu gwneud i deimlo yn fwy hyderus i wneud yn unigol. Efallai bydd newid y twba tywod yn syniad da, ac yn symud mewn at yr ystafell dosbarth ac yn gosod tywod ar y llawr a gwneud y gweithgaredd yna. Bydd hyn yn gwneud llanast ond fe fydd y plant yn mwynhau oherwydd maent yn wahanol at yr arfer. Mae hyn yn cysylltu efo Piaget oherwydd mae ef yn cytuno i fod yn ‘hands on’ efo gweithio wrth ochr y plant. Ffordd arall i newid yr adnoddau bydd i lenwi y twba yn llawn dwr yn lle tywod a bydd y creigiau mewn ynddo yn lle, bydd y gwaead yn wahanol at y tywod ac mae yn ffordd dda i y plant arbrofi. Wrth newid y llenwad o’r twba i fod yn ddŵr, fe fydd y plant hefyd yn gallu arbrofi wrth weld os mae y creigiau gwahanol yn arnofio ar dop y dŵr neu yn suddo i waelod y twba. Mae yn holl bwysig bod y gweithgaredd hefyd yn addas ar gyfer plant sydd efo anghenion dysgu ychwanegol felly bydd rhaid gwneud yn siŵr i roi digon o amser ar gyfer pob plentyn i allu cwblhau y gweithgaredd. Mae y cysylltiadau damcaniaethol yn glir gan fod y dasg yn cael ei nodi yn gyntaf ac wedyn mae popeth sydd eisiau gwneud er mwyn cyflawni y dasg hefyd yn cael ei nodi yn glir. Mae Vygotsky a Bruner yn bobl sydd efo credau weddol debyg, gan fod Vygotsky yn unigolyn sydd yn credu mewn gweithio gydag eraill, ac yn y gweithgaredd rwyf wedi dewis, mae rhaid i y plant i weithio ag eraill, yn ôl erthygl am Vygotsky,</w:t>
      </w:r>
      <w:r w:rsidR="000068AF" w:rsidRPr="00773F33">
        <w:rPr>
          <w:rFonts w:asciiTheme="minorHAnsi" w:hAnsiTheme="minorHAnsi"/>
        </w:rPr>
        <w:t xml:space="preserve"> “he believed strongly that community plays a central role in the process of "making meaning." </w:t>
      </w:r>
      <w:r w:rsidRPr="00773F33">
        <w:rPr>
          <w:rFonts w:asciiTheme="minorHAnsi" w:hAnsiTheme="minorHAnsi"/>
        </w:rPr>
        <w:t xml:space="preserve">a dyma pam roeddwn wedi penderfynu cynnwys rhaid gweithio efo eraill oherwydd bydd y plant yn datblygu yn well. Mae Bruner yn ddamcaniaethwr sydd yn credu bod plant yn dysgu trwy fod yn ymarferol, a chredaf fod y gweithgaredd fe wnes i ddewis yn helpu plant i ddatblygu sgiliau mathemategol heb sylwi. Maent yn credu bod yn well i ddilyn diddordeb y plentyn ac nid oes unrhyw beth yn rhy anodd. </w:t>
      </w:r>
      <w:r w:rsidR="000068AF" w:rsidRPr="00773F33">
        <w:rPr>
          <w:rFonts w:asciiTheme="minorHAnsi" w:hAnsiTheme="minorHAnsi"/>
        </w:rPr>
        <w:t xml:space="preserve">“Bruner believed that the most effective way to develop a coding system is to discover it rather than being told it by the teacher.” </w:t>
      </w:r>
      <w:r w:rsidRPr="00773F33">
        <w:rPr>
          <w:rFonts w:asciiTheme="minorHAnsi" w:hAnsiTheme="minorHAnsi"/>
        </w:rPr>
        <w:t>Credaf taw y damcaniaethwr mwyaf cysylltiedig efo fy ngweithgaredd yw Froebel oherwydd roedd yn credu mewn dysgu yn synhwyrol, tu allan a bod plant yn dysgu o bethau maent yn hoffi, fel chwarae tywod.</w:t>
      </w:r>
      <w:r w:rsidR="000068AF" w:rsidRPr="00773F33">
        <w:rPr>
          <w:rFonts w:asciiTheme="minorHAnsi" w:hAnsiTheme="minorHAnsi"/>
        </w:rPr>
        <w:t xml:space="preserve"> “Froebel sought to encourage the creation of educational environments that involved practical work and the direct use of materials.” Mae Montessori yn damcaniaethwr arall sydd yn gallu uniaethu â fy weithgaredd oherwydd maent yn credu mewn y plant yn arwain, ac yn defnyddio offer naturiol, dywed ar y we “he key principles are Independence, Observation, Following the Child, Correcting the Child, Prepared Environment” a dyma yw prif nod y weithgaredd rwyf wedi trefnu, sef i adael i y plentyn penderfynnu beth maent yn gwneud yn ystod y weithgaredd</w:t>
      </w:r>
      <w:r w:rsidR="000068AF" w:rsidRPr="00773F33">
        <w:rPr>
          <w:rFonts w:asciiTheme="minorHAnsi" w:hAnsiTheme="minorHAnsi"/>
        </w:rPr>
        <w:t>.</w:t>
      </w:r>
    </w:p>
    <w:p w14:paraId="3A1D8542" w14:textId="77777777" w:rsidR="000E4A7E" w:rsidRPr="00773F33" w:rsidRDefault="000E4A7E" w:rsidP="00773F33">
      <w:pPr>
        <w:spacing w:line="360" w:lineRule="auto"/>
        <w:jc w:val="both"/>
        <w:rPr>
          <w:rFonts w:asciiTheme="minorHAnsi" w:hAnsiTheme="minorHAnsi"/>
        </w:rPr>
      </w:pPr>
    </w:p>
    <w:p w14:paraId="198E19AF" w14:textId="3A4FEFD5" w:rsidR="000E4A7E" w:rsidRPr="00773F33" w:rsidRDefault="000E4A7E" w:rsidP="00773F33">
      <w:pPr>
        <w:spacing w:line="360" w:lineRule="auto"/>
        <w:jc w:val="both"/>
        <w:rPr>
          <w:rFonts w:asciiTheme="minorHAnsi" w:hAnsiTheme="minorHAnsi"/>
          <w:b/>
          <w:u w:val="single"/>
        </w:rPr>
      </w:pPr>
      <w:r w:rsidRPr="00773F33">
        <w:rPr>
          <w:rFonts w:asciiTheme="minorHAnsi" w:hAnsiTheme="minorHAnsi"/>
          <w:b/>
          <w:u w:val="single"/>
        </w:rPr>
        <w:t>Trafodaeth am yr ystod ac amrywiaeth o adnoddau</w:t>
      </w:r>
    </w:p>
    <w:p w14:paraId="5C364BAE" w14:textId="77777777" w:rsidR="002B0235" w:rsidRPr="00773F33" w:rsidRDefault="002B0235" w:rsidP="00773F33">
      <w:pPr>
        <w:spacing w:line="360" w:lineRule="auto"/>
        <w:jc w:val="both"/>
        <w:rPr>
          <w:rFonts w:asciiTheme="minorHAnsi" w:hAnsiTheme="minorHAnsi"/>
        </w:rPr>
      </w:pPr>
      <w:r w:rsidRPr="00773F33">
        <w:rPr>
          <w:rFonts w:asciiTheme="minorHAnsi" w:hAnsiTheme="minorHAnsi"/>
        </w:rPr>
        <w:t>Mae yna sawl darn o adnoddau ar gael ar gyfer hybu y sgil o fathemateg o fewn y dosbarth a hefyd tu allan i yr ystafell ddosbarth. Mae mathemateg yn cael ei chynnwys yn bron pob peth mae pawb yn gwneud yn ddyddiol ac nid ydym yn sylwi ar hyn. Mae pobl yn gweld mathemateg fel peth brawychus, ond, yn wirioneddol, nid yw mathemateg mor wael â beth mae pobl yn gwneud iddo edrych fel. Rydych yn gallu defnyddio mathemateg trwy chwarae, trwy ddysgu a sawl ffordd arall. Nid oes rhaid defnyddio mathemateg yn yr ystafell dosbarth yn unig, ond rydych yn gallu defnyddio mathemateg tu allan hefyd ac mae hyn yn gallu bod yn hwyl i’r plant.</w:t>
      </w:r>
    </w:p>
    <w:p w14:paraId="609C5883" w14:textId="77777777" w:rsidR="002B0235" w:rsidRPr="00773F33" w:rsidRDefault="002B0235" w:rsidP="00773F33">
      <w:pPr>
        <w:spacing w:line="360" w:lineRule="auto"/>
        <w:jc w:val="both"/>
        <w:rPr>
          <w:rFonts w:asciiTheme="minorHAnsi" w:hAnsiTheme="minorHAnsi"/>
        </w:rPr>
      </w:pPr>
      <w:r w:rsidRPr="00773F33">
        <w:rPr>
          <w:rFonts w:asciiTheme="minorHAnsi" w:hAnsiTheme="minorHAnsi"/>
        </w:rPr>
        <w:t xml:space="preserve">Wrth chwarae yn y tu allan, un ffordd mae plant yn defnyddio mathemateg wrth chwarae yw pan maent yn chwarae efo dwr yn y twba dwr. Mae yna adnoddau yn y twba dwr fel cwpanau mesur, ffwneli ac ati ble mae plant yn gallu pwyso a mesur niferoedd gwahanol o ddŵr mewn pob peth. Bydd hyn yn dysgu sgiliau mesur, pwyso, dosbarthu, gofod, cyfaint, dwysedd, trefn, amcangyfrif, cynhwysedd, arllwys a chymysgu priodweddau. Er bod chwarae efo y twba dwr yn weithgaredd hynod o syml, mae y plant yn dysgu sawl sgil bwysig sydd yn cyfrannu tuag at ei ddatblygiad mathemategol. </w:t>
      </w:r>
    </w:p>
    <w:p w14:paraId="7ED39766" w14:textId="77777777" w:rsidR="002B0235" w:rsidRPr="00773F33" w:rsidRDefault="002B0235" w:rsidP="00773F33">
      <w:pPr>
        <w:spacing w:line="360" w:lineRule="auto"/>
        <w:jc w:val="both"/>
        <w:rPr>
          <w:rFonts w:asciiTheme="minorHAnsi" w:hAnsiTheme="minorHAnsi"/>
        </w:rPr>
      </w:pPr>
      <w:r w:rsidRPr="00773F33">
        <w:rPr>
          <w:rFonts w:asciiTheme="minorHAnsi" w:hAnsiTheme="minorHAnsi"/>
        </w:rPr>
        <w:t xml:space="preserve">Yn debyg at y twba ddŵr, mae yna hefyd twba tywod mewn rhan fwyaf o leoliadau yn yr ardal mas tu fas. Mae tywod hefyd yn weithgaredd syml sydd yn helpu y datblygiad mathemategol plant pan maent yn chwarae gan ei fod yn weithgaredd ble rydych yn gallu ychwanegu unrhyw beth at y tywod, fel teganau, blociau, creigiau ac ati, ac mae hyn wedyn yn gallu arwain at y plant yn chwilio am y teganau yn y tywod ac yn cyfri nhw, mesur nhw, a phwyso nhw. Mae y sgiliau mathemategol sydd yn dod efo chwarae efo tywod yn cynnwys dysgu dwysedd, trefn, pwysau, cynhwysedd, archwilio cyfaint wrth ddymchwel, datrys problemau ac adeiladu cestyll. </w:t>
      </w:r>
    </w:p>
    <w:p w14:paraId="6ACA7729" w14:textId="77777777" w:rsidR="002B0235" w:rsidRPr="00773F33" w:rsidRDefault="002B0235" w:rsidP="00773F33">
      <w:pPr>
        <w:spacing w:line="360" w:lineRule="auto"/>
        <w:jc w:val="both"/>
        <w:rPr>
          <w:rFonts w:asciiTheme="minorHAnsi" w:hAnsiTheme="minorHAnsi"/>
        </w:rPr>
      </w:pPr>
      <w:r w:rsidRPr="00773F33">
        <w:rPr>
          <w:rFonts w:asciiTheme="minorHAnsi" w:hAnsiTheme="minorHAnsi"/>
        </w:rPr>
        <w:t xml:space="preserve">Mae yna sawl ffordd i ddatblygu sgiliau mathemategol plant o fewn yr ystafell ddosbarth ac mae hyn yn cynnwys gweithgareddau fel blociau ble mae plant yn gallu adeiladu beth bynnag maent eisiau adeiladu. Mae chwarae efo blociau ac yn adeiladu yn helpu datblygiad mathemategol plant trwy wneud iddyn nhw feddwl wrth adeiladu, oherwydd mae rhaid ystyried hyd a maint y blociau a sawl bloc bydd eisiau defnyddio ac ati er mwyn adeiladu twr neu rywbeth tebyg. Nid yw plant yn gweld gweithgareddau fel hyn yn anodd ac wedi ei gysylltu efo mathemateg oherwydd maent yn mwynhau yn chwarae, ond mae yn dod yn fudd iddyn nhw. </w:t>
      </w:r>
    </w:p>
    <w:p w14:paraId="744A492A" w14:textId="77777777" w:rsidR="002B0235" w:rsidRPr="00773F33" w:rsidRDefault="002B0235" w:rsidP="00773F33">
      <w:pPr>
        <w:spacing w:line="360" w:lineRule="auto"/>
        <w:jc w:val="both"/>
        <w:rPr>
          <w:rFonts w:asciiTheme="minorHAnsi" w:hAnsiTheme="minorHAnsi"/>
        </w:rPr>
      </w:pPr>
      <w:r w:rsidRPr="00773F33">
        <w:rPr>
          <w:rFonts w:asciiTheme="minorHAnsi" w:hAnsiTheme="minorHAnsi"/>
        </w:rPr>
        <w:t xml:space="preserve">Mae coginio yn weithgaredd sydd yn cael ei wneud o fewn yr ystafell ddosbarth, a cheir ei weld fel gweithgaredd hwyl. Cacennau bach sydd fel arfer yn cael ei chreu. Ond, o fewn y gweithgaredd yma, mae mathemateg yn cael ei chynnwys wrth bwyso a mesur y cynhwysion, wrth gymysgu y nifer o bethau i mewn pryd mae eisiau a hefyd yn rhannu y cymysgedd i mewn i gasys cacen. Mae hefyd eisiau rheoli amser wrth roi y cacennau bach i mewn at y ffwrn. </w:t>
      </w:r>
    </w:p>
    <w:p w14:paraId="6CABC2E7" w14:textId="77777777" w:rsidR="002B0235" w:rsidRPr="00773F33" w:rsidRDefault="002B0235" w:rsidP="00773F33">
      <w:pPr>
        <w:spacing w:line="360" w:lineRule="auto"/>
        <w:jc w:val="both"/>
        <w:rPr>
          <w:rFonts w:asciiTheme="minorHAnsi" w:hAnsiTheme="minorHAnsi"/>
        </w:rPr>
      </w:pPr>
    </w:p>
    <w:p w14:paraId="41B08FE4" w14:textId="77777777" w:rsidR="002B0235" w:rsidRPr="00773F33" w:rsidRDefault="002B0235" w:rsidP="00773F33">
      <w:pPr>
        <w:spacing w:line="360" w:lineRule="auto"/>
        <w:jc w:val="both"/>
        <w:rPr>
          <w:rFonts w:asciiTheme="minorHAnsi" w:hAnsiTheme="minorHAnsi"/>
        </w:rPr>
      </w:pPr>
      <w:r w:rsidRPr="00773F33">
        <w:rPr>
          <w:rFonts w:asciiTheme="minorHAnsi" w:hAnsiTheme="minorHAnsi"/>
        </w:rPr>
        <w:t xml:space="preserve">Mae chwarae efo adnoddau naturiol yn erbyn chwarae efo pethau sydd yn blastig yn agwedd mawr o fewn chwarae a dysgu mathemateg. Yn amlwg mae chwarae efo pethau sydd yn naturiol yn well am yr amgylchedd ond mae plant hefyd yn gallu dysgu llawer wrth chwarae efo pethau plastig. Wrth chwarae efo adnoddau naturiol fel pridd, dwr a thywod, yn dysgu sawl sgil o fudd mathemategol, ond mae gan yr adnoddau plastig yr un maint o sgiliau i ddysgu plant a beth mae yr adnoddau naturiol yn gwneud. Mae gan blant mwy o gyfleoedd i wneud pethau wrth chwarae efo pethau naturiol, yn y tu allan oherwydd mae ganddyn nhw y rhyddid i wneud beth bynnag maent eisiau. </w:t>
      </w:r>
    </w:p>
    <w:p w14:paraId="2D8CF7D2" w14:textId="77777777" w:rsidR="002B0235" w:rsidRPr="00773F33" w:rsidRDefault="002B0235" w:rsidP="00773F33">
      <w:pPr>
        <w:spacing w:line="360" w:lineRule="auto"/>
        <w:jc w:val="both"/>
        <w:rPr>
          <w:rFonts w:asciiTheme="minorHAnsi" w:hAnsiTheme="minorHAnsi"/>
        </w:rPr>
      </w:pPr>
    </w:p>
    <w:p w14:paraId="41043A93" w14:textId="77777777" w:rsidR="000E4A7E" w:rsidRPr="00773F33" w:rsidRDefault="000E4A7E" w:rsidP="00773F33">
      <w:pPr>
        <w:spacing w:line="360" w:lineRule="auto"/>
        <w:jc w:val="both"/>
        <w:rPr>
          <w:rFonts w:asciiTheme="minorHAnsi" w:hAnsiTheme="minorHAnsi"/>
        </w:rPr>
      </w:pPr>
    </w:p>
    <w:p w14:paraId="5A47E1B5" w14:textId="55DE3BDC" w:rsidR="000E4A7E" w:rsidRPr="00773F33" w:rsidRDefault="002B0235" w:rsidP="00773F33">
      <w:pPr>
        <w:spacing w:line="360" w:lineRule="auto"/>
        <w:jc w:val="both"/>
        <w:rPr>
          <w:rFonts w:asciiTheme="minorHAnsi" w:hAnsiTheme="minorHAnsi"/>
          <w:b/>
          <w:u w:val="single"/>
        </w:rPr>
      </w:pPr>
      <w:r w:rsidRPr="00773F33">
        <w:rPr>
          <w:rFonts w:asciiTheme="minorHAnsi" w:hAnsiTheme="minorHAnsi"/>
          <w:b/>
          <w:u w:val="single"/>
        </w:rPr>
        <w:t>S</w:t>
      </w:r>
      <w:r w:rsidR="000E4A7E" w:rsidRPr="00773F33">
        <w:rPr>
          <w:rFonts w:asciiTheme="minorHAnsi" w:hAnsiTheme="minorHAnsi"/>
          <w:b/>
          <w:u w:val="single"/>
        </w:rPr>
        <w:t>ut mae oedolion yn monitro a chynlluni</w:t>
      </w:r>
      <w:r w:rsidRPr="00773F33">
        <w:rPr>
          <w:rFonts w:asciiTheme="minorHAnsi" w:hAnsiTheme="minorHAnsi"/>
          <w:b/>
          <w:u w:val="single"/>
        </w:rPr>
        <w:t>o datblygiad mathemategol plant</w:t>
      </w:r>
    </w:p>
    <w:p w14:paraId="5B917CE7" w14:textId="77777777" w:rsidR="00F06700" w:rsidRPr="00773F33" w:rsidRDefault="00F06700" w:rsidP="00773F33">
      <w:pPr>
        <w:spacing w:line="360" w:lineRule="auto"/>
        <w:jc w:val="both"/>
        <w:rPr>
          <w:rFonts w:asciiTheme="minorHAnsi" w:hAnsiTheme="minorHAnsi"/>
        </w:rPr>
      </w:pPr>
    </w:p>
    <w:p w14:paraId="12AAC176" w14:textId="00C70949" w:rsidR="000E4A7E" w:rsidRPr="00773F33" w:rsidRDefault="002B0235" w:rsidP="00773F33">
      <w:pPr>
        <w:spacing w:line="360" w:lineRule="auto"/>
        <w:jc w:val="both"/>
        <w:rPr>
          <w:rFonts w:asciiTheme="minorHAnsi" w:hAnsiTheme="minorHAnsi"/>
        </w:rPr>
      </w:pPr>
      <w:r w:rsidRPr="00773F33">
        <w:rPr>
          <w:rFonts w:asciiTheme="minorHAnsi" w:hAnsiTheme="minorHAnsi"/>
        </w:rPr>
        <w:t>Mae gan yr oedolyn rôl i sefyll yn ôl pan mae plant yn gwneud gweithgareddau oherwydd maent yn gadael iddyn nhw ddefnyddio ei syniadau ei hun. Mae ganddyn nhw gyfrifoldeb i wneud y gweithgaredd yn hwyl am y plant ac i helpu y plentyn i gyrraedd ei thargedau. Mae eisiau i yr oedolyn yn y lleoliad meddwl am weithgareddau yn flaenorol cyn y plant dod mewn, ac mae rhaid iddyn nhw sicrhau bod y gweithgareddau yn cynnwys ryw fath o agwedd mathemategol fydd yn helpu datblygiad y plentyn ynddo. Mae coginio yn weithgaredd mae nifer o bobl yn defnyddio yn y feithrinfa oherwydd maent yn weithgaredd syml iawn am y plant ac yn hwyl iddyn nhw, ond maent yn dysgu sawl peth i ymwneud â mathemateg, wrth bwyso y cynhwysion, casglu y cynhwysion, cymysgu, arllwys, pobi a sawl sgil wahanol. Mae gan yr oedolyn i fonitro datblygiad mathemategol y plentyn, felly maent yn arsylwi ar y plentyn wrth wylio wrth wneud gweithgareddau ac maent hefyd yn gallu gwneud gweithgareddau fel lliwio rhifau pan yn agos at y gweithwyr ble fydd yn gallu gweld a monitro ei ddatblygiadau. Wrth fonitro y plentyn am ei ddatblygiad, fe fydd hyn yn rhoi syniad at yr oedolyn am ble mae y plentyn yn academaidd a ble mae eisiau mwy o gymorth, ac fe fydd yr oedolyn wedyn yn gallu gwneud newidiadau a chreu gweithgareddau bydd yn helpu y plentyn. Mae gan yr oedolyn cyfrifoldeb i hybu agwedd bositif tuag at y gweithgaredd maent yn gwneud, hyd yn os nad yw yr oedolyn yn hoff iawn o wneud y gweithgaredd, mae yn holl bwysig i fod yn bositif amdano o flaen y plant oherwydd os fydd y plant yn gweld yr oedolyn yn dangos agwedd negatif tuag at, fe fydd y plant yn gweld y gweithgaredd fel rhywbeth negatif hefyd a ni fydd eisiau gwneud y gweithgaredd.</w:t>
      </w:r>
    </w:p>
    <w:p w14:paraId="3BCC8424" w14:textId="4C7199F1" w:rsidR="000E4A7E" w:rsidRPr="00773F33" w:rsidRDefault="00F06700" w:rsidP="00773F33">
      <w:pPr>
        <w:spacing w:line="360" w:lineRule="auto"/>
        <w:jc w:val="both"/>
        <w:rPr>
          <w:rFonts w:asciiTheme="minorHAnsi" w:hAnsiTheme="minorHAnsi"/>
        </w:rPr>
      </w:pPr>
      <w:r w:rsidRPr="00773F33">
        <w:rPr>
          <w:rFonts w:asciiTheme="minorHAnsi" w:hAnsiTheme="minorHAnsi"/>
        </w:rPr>
        <w:t xml:space="preserve">Yn ôl Llywodraeth Cymru, dywed “At the centre </w:t>
      </w:r>
      <w:r w:rsidRPr="00773F33">
        <w:rPr>
          <w:rFonts w:asciiTheme="minorHAnsi" w:hAnsiTheme="minorHAnsi"/>
        </w:rPr>
        <w:t>of the statutory curriculum framework lies the holistic development of children and their</w:t>
      </w:r>
      <w:r w:rsidRPr="00773F33">
        <w:rPr>
          <w:rFonts w:asciiTheme="minorHAnsi" w:hAnsiTheme="minorHAnsi"/>
        </w:rPr>
        <w:t xml:space="preserve"> </w:t>
      </w:r>
      <w:r w:rsidRPr="00773F33">
        <w:rPr>
          <w:rFonts w:asciiTheme="minorHAnsi" w:hAnsiTheme="minorHAnsi"/>
        </w:rPr>
        <w:t>skills, building on their previous learning experiences and knowledge.</w:t>
      </w:r>
      <w:r w:rsidRPr="00773F33">
        <w:rPr>
          <w:rFonts w:asciiTheme="minorHAnsi" w:hAnsiTheme="minorHAnsi"/>
        </w:rPr>
        <w:t xml:space="preserve">” Cytunaf efo y gosodiad yma oherwydd efo chwarae holistaidd, mae sawl sgil bwysig yn cael ei ddysgu oherwydd mae plant yn gallu gwneud pethau yn unigol ac yn dysgu pethau yn annibynnol trwy chwarae. </w:t>
      </w:r>
    </w:p>
    <w:p w14:paraId="62872979" w14:textId="77777777" w:rsidR="002B0235" w:rsidRPr="00773F33" w:rsidRDefault="00F06700" w:rsidP="00773F33">
      <w:pPr>
        <w:spacing w:line="360" w:lineRule="auto"/>
        <w:jc w:val="both"/>
        <w:rPr>
          <w:rFonts w:asciiTheme="minorHAnsi" w:hAnsiTheme="minorHAnsi"/>
        </w:rPr>
      </w:pPr>
      <w:r w:rsidRPr="00773F33">
        <w:rPr>
          <w:rFonts w:asciiTheme="minorHAnsi" w:hAnsiTheme="minorHAnsi"/>
        </w:rPr>
        <w:t xml:space="preserve">Mae gan wledydd wahanol ffyrdd gwahanol i paratoi y plan ar gyfer ei bywyd. Yn y wlad y Ffindir, mae plant yn gwario rhan fwyaf o yr amser yn chwarae tu allan oherwydd cred ei fod yn mwy fuddiol ar gyfer y plant. Dywed ar erthygl The Guardian, “Kindergarten in Finland doesn’t focus on preparing children for school academically,”. </w:t>
      </w:r>
      <w:r w:rsidR="002B0235" w:rsidRPr="00773F33">
        <w:rPr>
          <w:rFonts w:asciiTheme="minorHAnsi" w:hAnsiTheme="minorHAnsi"/>
        </w:rPr>
        <w:t xml:space="preserve">Mae yna ddwy ffordd i edrych ar ei barn nhw oherwydd bydd sawl unigolyn yn anghytuno efo hyn oherwydd cred ei fod yn paratoi yn y feithrinfa ar gyfer astudio yn academaidd pan yn ddechrau yn yr ysgol, ond wedyn, bydd eraill yn cytuno efo hyn ac yn ddweud bod plant yn dysgu sgiliau wrth chwarae beth bynnag a bydd yn dysgu sgiliau heb sylwi. </w:t>
      </w:r>
    </w:p>
    <w:p w14:paraId="21A89BB3" w14:textId="77777777" w:rsidR="002B0235" w:rsidRPr="00773F33" w:rsidRDefault="002B0235" w:rsidP="00773F33">
      <w:pPr>
        <w:spacing w:line="360" w:lineRule="auto"/>
        <w:jc w:val="both"/>
        <w:rPr>
          <w:rFonts w:asciiTheme="minorHAnsi" w:hAnsiTheme="minorHAnsi"/>
        </w:rPr>
      </w:pPr>
      <w:r w:rsidRPr="00773F33">
        <w:rPr>
          <w:rFonts w:asciiTheme="minorHAnsi" w:hAnsiTheme="minorHAnsi"/>
        </w:rPr>
        <w:t>Yn Seland Newydd, mae Te Whariki yn beth mawr. Mae Te Whariki yn gwricwlwm yn Seland Newydd sydd yn anelu i gael y canlyniadau go</w:t>
      </w:r>
      <w:r w:rsidRPr="00773F33">
        <w:rPr>
          <w:rFonts w:asciiTheme="minorHAnsi" w:hAnsiTheme="minorHAnsi"/>
        </w:rPr>
        <w:t>rau i blant. Dywed yn yr erthyg</w:t>
      </w:r>
      <w:r w:rsidR="00500972" w:rsidRPr="00773F33">
        <w:rPr>
          <w:rFonts w:asciiTheme="minorHAnsi" w:hAnsiTheme="minorHAnsi"/>
        </w:rPr>
        <w:t xml:space="preserve">l “From birth until school entry, New Zealand emphasises the critical role of social and cultural learning, and of relationships for young children. ‘Relationships’ have historically focused on relationships with people, but this approach to learning puts equal focus on relationships with places and things too.” Maent yn hefyd yn nodi ynddo “Take planting trees, for example. That’s more than just a gardening activity, it’s about strengthening a relationship with the earth and future generations.” </w:t>
      </w:r>
      <w:r w:rsidRPr="00773F33">
        <w:rPr>
          <w:rFonts w:asciiTheme="minorHAnsi" w:hAnsiTheme="minorHAnsi"/>
        </w:rPr>
        <w:t xml:space="preserve">Mae hyn yn esiampl dda iawn oherwydd maent yn mynd mewn i ddyfnder am beth mae plannu coed yn gwneud, nid dim ond y rhan plannu mae y plant yn gwneud a gweld, ond maent yn rhan o’r broses gyfan ac yn gwylio yn tyfu. </w:t>
      </w:r>
    </w:p>
    <w:p w14:paraId="5C69F233" w14:textId="77777777" w:rsidR="002B0235" w:rsidRPr="00773F33" w:rsidRDefault="002B0235" w:rsidP="00773F33">
      <w:pPr>
        <w:spacing w:line="360" w:lineRule="auto"/>
        <w:jc w:val="both"/>
        <w:rPr>
          <w:rFonts w:asciiTheme="minorHAnsi" w:hAnsiTheme="minorHAnsi"/>
        </w:rPr>
      </w:pPr>
    </w:p>
    <w:p w14:paraId="677D7600" w14:textId="77777777" w:rsidR="002B0235" w:rsidRPr="00773F33" w:rsidRDefault="002B0235" w:rsidP="00773F33">
      <w:pPr>
        <w:spacing w:line="360" w:lineRule="auto"/>
        <w:jc w:val="both"/>
        <w:rPr>
          <w:rFonts w:asciiTheme="minorHAnsi" w:hAnsiTheme="minorHAnsi"/>
        </w:rPr>
      </w:pPr>
    </w:p>
    <w:p w14:paraId="3931EEF8" w14:textId="50BDF994" w:rsidR="00055E4C" w:rsidRPr="00773F33" w:rsidRDefault="00191735" w:rsidP="00773F33">
      <w:pPr>
        <w:spacing w:line="360" w:lineRule="auto"/>
        <w:jc w:val="both"/>
        <w:rPr>
          <w:rFonts w:asciiTheme="minorHAnsi" w:hAnsiTheme="minorHAnsi"/>
          <w:u w:val="single"/>
        </w:rPr>
      </w:pPr>
      <w:r>
        <w:rPr>
          <w:rFonts w:asciiTheme="minorHAnsi" w:hAnsiTheme="minorHAnsi"/>
          <w:u w:val="single"/>
        </w:rPr>
        <w:t xml:space="preserve">Cyfeirnodi </w:t>
      </w:r>
      <w:r w:rsidR="00055E4C" w:rsidRPr="00773F33">
        <w:rPr>
          <w:rFonts w:asciiTheme="minorHAnsi" w:hAnsiTheme="minorHAnsi"/>
          <w:u w:val="single"/>
        </w:rPr>
        <w:t xml:space="preserve"> </w:t>
      </w:r>
    </w:p>
    <w:p w14:paraId="18A8484B" w14:textId="77777777" w:rsidR="00055E4C" w:rsidRPr="00773F33" w:rsidRDefault="00055E4C" w:rsidP="00773F33">
      <w:pPr>
        <w:spacing w:line="360" w:lineRule="auto"/>
        <w:jc w:val="both"/>
        <w:rPr>
          <w:rFonts w:asciiTheme="minorHAnsi" w:hAnsiTheme="minorHAnsi"/>
        </w:rPr>
      </w:pPr>
    </w:p>
    <w:p w14:paraId="7ED37702" w14:textId="77777777" w:rsidR="00191735" w:rsidRDefault="00191735" w:rsidP="00191735">
      <w:pPr>
        <w:spacing w:line="360" w:lineRule="auto"/>
        <w:jc w:val="both"/>
        <w:rPr>
          <w:rFonts w:asciiTheme="minorHAnsi" w:eastAsia="Times New Roman" w:hAnsiTheme="minorHAnsi"/>
        </w:rPr>
      </w:pPr>
      <w:r w:rsidRPr="00FE4B74">
        <w:rPr>
          <w:rFonts w:asciiTheme="minorHAnsi" w:eastAsia="Times New Roman" w:hAnsiTheme="minorHAnsi"/>
        </w:rPr>
        <w:t xml:space="preserve">Daily Montessori. (2019). </w:t>
      </w:r>
      <w:r w:rsidRPr="00FE4B74">
        <w:rPr>
          <w:rFonts w:asciiTheme="minorHAnsi" w:eastAsia="Times New Roman" w:hAnsiTheme="minorHAnsi"/>
          <w:i/>
        </w:rPr>
        <w:t>Maria Montessori Theory.</w:t>
      </w:r>
      <w:r w:rsidRPr="00FE4B74">
        <w:rPr>
          <w:rFonts w:asciiTheme="minorHAnsi" w:eastAsia="Times New Roman" w:hAnsiTheme="minorHAnsi"/>
        </w:rPr>
        <w:t xml:space="preserve"> Ar gael ar: </w:t>
      </w:r>
      <w:hyperlink r:id="rId8" w:history="1">
        <w:r w:rsidRPr="00FE4B74">
          <w:rPr>
            <w:rStyle w:val="Hyperlink"/>
            <w:rFonts w:asciiTheme="minorHAnsi" w:eastAsia="Times New Roman" w:hAnsiTheme="minorHAnsi"/>
          </w:rPr>
          <w:t>http://www.dailymontessori.com/montessori-theory/</w:t>
        </w:r>
      </w:hyperlink>
      <w:r w:rsidRPr="00FE4B74">
        <w:rPr>
          <w:rFonts w:asciiTheme="minorHAnsi" w:eastAsia="Times New Roman" w:hAnsiTheme="minorHAnsi"/>
        </w:rPr>
        <w:t>(Dod o hyd i ar: 11/2/20).</w:t>
      </w:r>
    </w:p>
    <w:p w14:paraId="11898D67" w14:textId="77777777" w:rsidR="00191735" w:rsidRDefault="00191735" w:rsidP="00191735">
      <w:pPr>
        <w:spacing w:line="360" w:lineRule="auto"/>
        <w:jc w:val="both"/>
        <w:rPr>
          <w:rFonts w:asciiTheme="minorHAnsi" w:eastAsia="Times New Roman" w:hAnsiTheme="minorHAnsi"/>
        </w:rPr>
      </w:pPr>
    </w:p>
    <w:p w14:paraId="65025DB1" w14:textId="77777777" w:rsidR="00191735" w:rsidRPr="00FE4B74" w:rsidRDefault="00191735" w:rsidP="00191735">
      <w:pPr>
        <w:spacing w:line="360" w:lineRule="auto"/>
        <w:jc w:val="both"/>
        <w:rPr>
          <w:rFonts w:asciiTheme="minorHAnsi" w:eastAsia="Times New Roman" w:hAnsiTheme="minorHAnsi"/>
        </w:rPr>
      </w:pPr>
    </w:p>
    <w:p w14:paraId="26D12EC3" w14:textId="77777777" w:rsidR="00191735" w:rsidRDefault="00191735" w:rsidP="00191735">
      <w:pPr>
        <w:spacing w:line="360" w:lineRule="auto"/>
        <w:jc w:val="both"/>
        <w:rPr>
          <w:rFonts w:asciiTheme="minorHAnsi" w:eastAsia="Times New Roman" w:hAnsiTheme="minorHAnsi"/>
        </w:rPr>
      </w:pPr>
      <w:r w:rsidRPr="00FE4B74">
        <w:rPr>
          <w:rFonts w:asciiTheme="minorHAnsi" w:eastAsia="Times New Roman" w:hAnsiTheme="minorHAnsi"/>
        </w:rPr>
        <w:t xml:space="preserve">Family. (2018). </w:t>
      </w:r>
      <w:r w:rsidRPr="00FE4B74">
        <w:rPr>
          <w:rFonts w:asciiTheme="minorHAnsi" w:eastAsia="Times New Roman" w:hAnsiTheme="minorHAnsi"/>
          <w:i/>
        </w:rPr>
        <w:t>Te Whariki: What is New Zealand’s Early Years Curriculum?</w:t>
      </w:r>
      <w:r w:rsidRPr="00FE4B74">
        <w:rPr>
          <w:rFonts w:asciiTheme="minorHAnsi" w:eastAsia="Times New Roman" w:hAnsiTheme="minorHAnsi"/>
        </w:rPr>
        <w:t xml:space="preserve"> Ar gael ar: </w:t>
      </w:r>
      <w:hyperlink r:id="rId9" w:history="1">
        <w:r w:rsidRPr="00FE4B74">
          <w:rPr>
            <w:rFonts w:asciiTheme="minorHAnsi" w:eastAsia="Times New Roman" w:hAnsiTheme="minorHAnsi"/>
            <w:color w:val="0000FF"/>
            <w:u w:val="single"/>
          </w:rPr>
          <w:t>https://famly.co/blog/management/te-whariki-new-zealand-early-years-curriculum/</w:t>
        </w:r>
      </w:hyperlink>
      <w:r w:rsidRPr="00FE4B74">
        <w:rPr>
          <w:rFonts w:asciiTheme="minorHAnsi" w:eastAsia="Times New Roman" w:hAnsiTheme="minorHAnsi"/>
        </w:rPr>
        <w:t>(Dod o hyd i ar: 10/2/20).</w:t>
      </w:r>
    </w:p>
    <w:p w14:paraId="41FBB20D" w14:textId="77777777" w:rsidR="00191735" w:rsidRDefault="00191735" w:rsidP="00191735">
      <w:pPr>
        <w:spacing w:line="360" w:lineRule="auto"/>
        <w:jc w:val="both"/>
        <w:rPr>
          <w:rFonts w:asciiTheme="minorHAnsi" w:eastAsia="Times New Roman" w:hAnsiTheme="minorHAnsi"/>
        </w:rPr>
      </w:pPr>
    </w:p>
    <w:p w14:paraId="6FEA73F0" w14:textId="77777777" w:rsidR="00191735" w:rsidRPr="00FE4B74" w:rsidRDefault="00191735" w:rsidP="00191735">
      <w:pPr>
        <w:spacing w:line="360" w:lineRule="auto"/>
        <w:jc w:val="both"/>
        <w:rPr>
          <w:rFonts w:asciiTheme="minorHAnsi" w:eastAsia="Times New Roman" w:hAnsiTheme="minorHAnsi"/>
        </w:rPr>
      </w:pPr>
    </w:p>
    <w:p w14:paraId="106EA884" w14:textId="77777777" w:rsidR="00191735" w:rsidRDefault="00191735" w:rsidP="00191735">
      <w:pPr>
        <w:spacing w:line="360" w:lineRule="auto"/>
        <w:jc w:val="both"/>
        <w:rPr>
          <w:rFonts w:asciiTheme="minorHAnsi" w:eastAsia="Times New Roman" w:hAnsiTheme="minorHAnsi"/>
        </w:rPr>
      </w:pPr>
      <w:r w:rsidRPr="00FE4B74">
        <w:rPr>
          <w:rFonts w:asciiTheme="minorHAnsi" w:eastAsia="Times New Roman" w:hAnsiTheme="minorHAnsi"/>
        </w:rPr>
        <w:t xml:space="preserve">Infed. (2019). </w:t>
      </w:r>
      <w:r w:rsidRPr="00FE4B74">
        <w:rPr>
          <w:rFonts w:asciiTheme="minorHAnsi" w:eastAsia="Times New Roman" w:hAnsiTheme="minorHAnsi"/>
          <w:i/>
        </w:rPr>
        <w:t>Friedrich Froebel</w:t>
      </w:r>
      <w:r w:rsidRPr="00FE4B74">
        <w:rPr>
          <w:rFonts w:asciiTheme="minorHAnsi" w:eastAsia="Times New Roman" w:hAnsiTheme="minorHAnsi"/>
        </w:rPr>
        <w:t xml:space="preserve">. Ar gael ar:  </w:t>
      </w:r>
      <w:hyperlink r:id="rId10" w:history="1">
        <w:r w:rsidRPr="00FE4B74">
          <w:rPr>
            <w:rStyle w:val="Hyperlink"/>
            <w:rFonts w:asciiTheme="minorHAnsi" w:eastAsia="Times New Roman" w:hAnsiTheme="minorHAnsi"/>
          </w:rPr>
          <w:t>https://infed.org/mobi/fredrich-froebel-frobel/</w:t>
        </w:r>
      </w:hyperlink>
      <w:r w:rsidRPr="00FE4B74">
        <w:rPr>
          <w:rFonts w:asciiTheme="minorHAnsi" w:eastAsia="Times New Roman" w:hAnsiTheme="minorHAnsi"/>
        </w:rPr>
        <w:t>(Dod o hyd i ar: 10/2/20).</w:t>
      </w:r>
    </w:p>
    <w:p w14:paraId="004379D8" w14:textId="77777777" w:rsidR="00191735" w:rsidRDefault="00191735" w:rsidP="00191735">
      <w:pPr>
        <w:spacing w:line="360" w:lineRule="auto"/>
        <w:jc w:val="both"/>
        <w:rPr>
          <w:rFonts w:asciiTheme="minorHAnsi" w:eastAsia="Times New Roman" w:hAnsiTheme="minorHAnsi"/>
        </w:rPr>
      </w:pPr>
    </w:p>
    <w:p w14:paraId="37A5F530" w14:textId="77777777" w:rsidR="00191735" w:rsidRPr="00FE4B74" w:rsidRDefault="00191735" w:rsidP="00191735">
      <w:pPr>
        <w:spacing w:line="360" w:lineRule="auto"/>
        <w:jc w:val="both"/>
        <w:rPr>
          <w:rFonts w:asciiTheme="minorHAnsi" w:eastAsia="Times New Roman" w:hAnsiTheme="minorHAnsi"/>
        </w:rPr>
      </w:pPr>
    </w:p>
    <w:p w14:paraId="74BC023C" w14:textId="77777777" w:rsidR="00191735" w:rsidRDefault="00191735" w:rsidP="00191735">
      <w:pPr>
        <w:spacing w:line="360" w:lineRule="auto"/>
        <w:jc w:val="both"/>
        <w:rPr>
          <w:rFonts w:asciiTheme="minorHAnsi" w:eastAsia="Times New Roman" w:hAnsiTheme="minorHAnsi"/>
        </w:rPr>
      </w:pPr>
      <w:r w:rsidRPr="00FE4B74">
        <w:rPr>
          <w:rFonts w:asciiTheme="minorHAnsi" w:eastAsia="Times New Roman" w:hAnsiTheme="minorHAnsi"/>
        </w:rPr>
        <w:t xml:space="preserve">Llywodraeth Cymru. (2015). </w:t>
      </w:r>
      <w:r w:rsidRPr="00FE4B74">
        <w:rPr>
          <w:rFonts w:asciiTheme="minorHAnsi" w:eastAsia="Times New Roman" w:hAnsiTheme="minorHAnsi"/>
          <w:i/>
        </w:rPr>
        <w:t xml:space="preserve">Foundation Phase Framework. </w:t>
      </w:r>
      <w:r w:rsidRPr="00FE4B74">
        <w:rPr>
          <w:rFonts w:asciiTheme="minorHAnsi" w:eastAsia="Times New Roman" w:hAnsiTheme="minorHAnsi"/>
        </w:rPr>
        <w:t xml:space="preserve">Ar gael ar: </w:t>
      </w:r>
      <w:hyperlink r:id="rId11" w:history="1">
        <w:r w:rsidRPr="00FE4B74">
          <w:rPr>
            <w:rFonts w:asciiTheme="minorHAnsi" w:eastAsia="Times New Roman" w:hAnsiTheme="minorHAnsi"/>
            <w:color w:val="0000FF"/>
            <w:u w:val="single"/>
          </w:rPr>
          <w:t>https://hwb.gov.wales/storage/d5d8e39c-b534-40cb-a3f5-7e2e126d8077/foundation-phase-framework.pdf</w:t>
        </w:r>
      </w:hyperlink>
      <w:r w:rsidRPr="00FE4B74">
        <w:rPr>
          <w:rFonts w:asciiTheme="minorHAnsi" w:eastAsia="Times New Roman" w:hAnsiTheme="minorHAnsi"/>
        </w:rPr>
        <w:t>(Dod o hyd i ar: 12/2/20).</w:t>
      </w:r>
    </w:p>
    <w:p w14:paraId="6BAEB12E" w14:textId="77777777" w:rsidR="00191735" w:rsidRDefault="00191735" w:rsidP="00191735">
      <w:pPr>
        <w:spacing w:line="360" w:lineRule="auto"/>
        <w:jc w:val="both"/>
        <w:rPr>
          <w:rFonts w:asciiTheme="minorHAnsi" w:eastAsia="Times New Roman" w:hAnsiTheme="minorHAnsi"/>
        </w:rPr>
      </w:pPr>
    </w:p>
    <w:p w14:paraId="27D01571" w14:textId="77777777" w:rsidR="00191735" w:rsidRPr="00FE4B74" w:rsidRDefault="00191735" w:rsidP="00191735">
      <w:pPr>
        <w:spacing w:line="360" w:lineRule="auto"/>
        <w:jc w:val="both"/>
        <w:rPr>
          <w:rFonts w:asciiTheme="minorHAnsi" w:eastAsia="Times New Roman" w:hAnsiTheme="minorHAnsi"/>
        </w:rPr>
      </w:pPr>
    </w:p>
    <w:p w14:paraId="74D360E5" w14:textId="77777777" w:rsidR="00191735" w:rsidRDefault="00191735" w:rsidP="00191735">
      <w:pPr>
        <w:spacing w:line="360" w:lineRule="auto"/>
        <w:jc w:val="both"/>
        <w:rPr>
          <w:rFonts w:asciiTheme="minorHAnsi" w:eastAsia="Times New Roman" w:hAnsiTheme="minorHAnsi"/>
        </w:rPr>
      </w:pPr>
      <w:r w:rsidRPr="00FE4B74">
        <w:rPr>
          <w:rFonts w:asciiTheme="minorHAnsi" w:hAnsiTheme="minorHAnsi"/>
        </w:rPr>
        <w:t xml:space="preserve">No time for flashcards. (2018). </w:t>
      </w:r>
      <w:r w:rsidRPr="00FE4B74">
        <w:rPr>
          <w:rFonts w:asciiTheme="minorHAnsi" w:hAnsiTheme="minorHAnsi"/>
          <w:i/>
        </w:rPr>
        <w:t>What is differentation? Why is it important for Preschool?</w:t>
      </w:r>
      <w:r w:rsidRPr="00FE4B74">
        <w:rPr>
          <w:rFonts w:asciiTheme="minorHAnsi" w:eastAsia="Times New Roman" w:hAnsiTheme="minorHAnsi"/>
        </w:rPr>
        <w:t xml:space="preserve"> Ar gael ar: </w:t>
      </w:r>
      <w:hyperlink r:id="rId12" w:history="1">
        <w:r w:rsidRPr="00FE4B74">
          <w:rPr>
            <w:rFonts w:asciiTheme="minorHAnsi" w:eastAsia="Times New Roman" w:hAnsiTheme="minorHAnsi"/>
            <w:color w:val="0000FF"/>
            <w:u w:val="single"/>
          </w:rPr>
          <w:t>https://www.notimeforflashcards.com/2018/01/what-is-differentiation.html</w:t>
        </w:r>
      </w:hyperlink>
      <w:r w:rsidRPr="00FE4B74">
        <w:rPr>
          <w:rFonts w:asciiTheme="minorHAnsi" w:eastAsia="Times New Roman" w:hAnsiTheme="minorHAnsi"/>
        </w:rPr>
        <w:t xml:space="preserve"> (Dod o hyd i ar: 10/2/20).</w:t>
      </w:r>
    </w:p>
    <w:p w14:paraId="6C393104" w14:textId="77777777" w:rsidR="00191735" w:rsidRDefault="00191735" w:rsidP="00191735">
      <w:pPr>
        <w:spacing w:line="360" w:lineRule="auto"/>
        <w:jc w:val="both"/>
        <w:rPr>
          <w:rFonts w:asciiTheme="minorHAnsi" w:eastAsia="Times New Roman" w:hAnsiTheme="minorHAnsi"/>
        </w:rPr>
      </w:pPr>
    </w:p>
    <w:p w14:paraId="691A6228" w14:textId="77777777" w:rsidR="00191735" w:rsidRPr="00FE4B74" w:rsidRDefault="00191735" w:rsidP="00191735">
      <w:pPr>
        <w:spacing w:line="360" w:lineRule="auto"/>
        <w:jc w:val="both"/>
        <w:rPr>
          <w:rFonts w:asciiTheme="minorHAnsi" w:eastAsia="Times New Roman" w:hAnsiTheme="minorHAnsi"/>
        </w:rPr>
      </w:pPr>
    </w:p>
    <w:p w14:paraId="3434948A" w14:textId="77777777" w:rsidR="00191735" w:rsidRDefault="00191735" w:rsidP="00191735">
      <w:pPr>
        <w:spacing w:line="360" w:lineRule="auto"/>
        <w:jc w:val="both"/>
        <w:rPr>
          <w:rFonts w:asciiTheme="minorHAnsi" w:eastAsia="Times New Roman" w:hAnsiTheme="minorHAnsi"/>
        </w:rPr>
      </w:pPr>
      <w:r w:rsidRPr="00FE4B74">
        <w:rPr>
          <w:rFonts w:asciiTheme="minorHAnsi" w:eastAsia="Times New Roman" w:hAnsiTheme="minorHAnsi"/>
        </w:rPr>
        <w:t xml:space="preserve">NSPCC Learning. (2019). </w:t>
      </w:r>
      <w:r w:rsidRPr="00FE4B74">
        <w:rPr>
          <w:rFonts w:asciiTheme="minorHAnsi" w:eastAsia="Times New Roman" w:hAnsiTheme="minorHAnsi"/>
          <w:i/>
        </w:rPr>
        <w:t>Recommended adult to child ratios for working with children.</w:t>
      </w:r>
      <w:r w:rsidRPr="00FE4B74">
        <w:rPr>
          <w:rFonts w:asciiTheme="minorHAnsi" w:eastAsia="Times New Roman" w:hAnsiTheme="minorHAnsi"/>
        </w:rPr>
        <w:t xml:space="preserve"> Ar gael ar: </w:t>
      </w:r>
      <w:hyperlink r:id="rId13" w:history="1">
        <w:r w:rsidRPr="00FE4B74">
          <w:rPr>
            <w:rFonts w:asciiTheme="minorHAnsi" w:eastAsia="Times New Roman" w:hAnsiTheme="minorHAnsi"/>
            <w:color w:val="0000FF"/>
            <w:u w:val="single"/>
          </w:rPr>
          <w:t>https://learning.nspcc.org.uk/research-resources/briefings/recommended-adult-child-ratios-working-with-children/</w:t>
        </w:r>
      </w:hyperlink>
      <w:r w:rsidRPr="00FE4B74">
        <w:rPr>
          <w:rFonts w:asciiTheme="minorHAnsi" w:eastAsia="Times New Roman" w:hAnsiTheme="minorHAnsi"/>
        </w:rPr>
        <w:t>(Dod o hyd i ar: 10/2/20).</w:t>
      </w:r>
    </w:p>
    <w:p w14:paraId="60333D36" w14:textId="77777777" w:rsidR="00191735" w:rsidRDefault="00191735" w:rsidP="00191735">
      <w:pPr>
        <w:spacing w:line="360" w:lineRule="auto"/>
        <w:jc w:val="both"/>
        <w:rPr>
          <w:rFonts w:asciiTheme="minorHAnsi" w:eastAsia="Times New Roman" w:hAnsiTheme="minorHAnsi"/>
        </w:rPr>
      </w:pPr>
    </w:p>
    <w:p w14:paraId="28C01A9C" w14:textId="77777777" w:rsidR="00191735" w:rsidRPr="00FE4B74" w:rsidRDefault="00191735" w:rsidP="00191735">
      <w:pPr>
        <w:spacing w:line="360" w:lineRule="auto"/>
        <w:jc w:val="both"/>
        <w:rPr>
          <w:rFonts w:asciiTheme="minorHAnsi" w:eastAsia="Times New Roman" w:hAnsiTheme="minorHAnsi"/>
        </w:rPr>
      </w:pPr>
    </w:p>
    <w:p w14:paraId="6CC98BEA" w14:textId="77777777" w:rsidR="00191735" w:rsidRPr="00FE4B74" w:rsidRDefault="00191735" w:rsidP="00191735">
      <w:pPr>
        <w:spacing w:line="360" w:lineRule="auto"/>
        <w:jc w:val="both"/>
        <w:rPr>
          <w:rFonts w:asciiTheme="minorHAnsi" w:eastAsia="Times New Roman" w:hAnsiTheme="minorHAnsi"/>
        </w:rPr>
      </w:pPr>
      <w:r w:rsidRPr="00FE4B74">
        <w:rPr>
          <w:rFonts w:asciiTheme="minorHAnsi" w:eastAsia="Times New Roman" w:hAnsiTheme="minorHAnsi"/>
        </w:rPr>
        <w:t xml:space="preserve">Simply Psychology. (2018). </w:t>
      </w:r>
      <w:r w:rsidRPr="00FE4B74">
        <w:rPr>
          <w:rFonts w:asciiTheme="minorHAnsi" w:eastAsia="Times New Roman" w:hAnsiTheme="minorHAnsi"/>
          <w:i/>
        </w:rPr>
        <w:t>Jean Piaget’s Theory of Cognitive Development.</w:t>
      </w:r>
      <w:r w:rsidRPr="00FE4B74">
        <w:rPr>
          <w:rFonts w:asciiTheme="minorHAnsi" w:eastAsia="Times New Roman" w:hAnsiTheme="minorHAnsi"/>
        </w:rPr>
        <w:t xml:space="preserve"> Ar gael ar: </w:t>
      </w:r>
      <w:hyperlink r:id="rId14" w:history="1">
        <w:r w:rsidRPr="00FE4B74">
          <w:rPr>
            <w:rStyle w:val="Hyperlink"/>
            <w:rFonts w:asciiTheme="minorHAnsi" w:eastAsia="Times New Roman" w:hAnsiTheme="minorHAnsi"/>
          </w:rPr>
          <w:t>https://www.simplypsychology.org/piaget.html</w:t>
        </w:r>
      </w:hyperlink>
      <w:r w:rsidRPr="00FE4B74">
        <w:rPr>
          <w:rFonts w:asciiTheme="minorHAnsi" w:eastAsia="Times New Roman" w:hAnsiTheme="minorHAnsi"/>
        </w:rPr>
        <w:t>(Dod o hyd i ar: 11/2/20).</w:t>
      </w:r>
    </w:p>
    <w:p w14:paraId="0B098786" w14:textId="77777777" w:rsidR="00191735" w:rsidRDefault="00191735" w:rsidP="00191735">
      <w:pPr>
        <w:spacing w:line="360" w:lineRule="auto"/>
        <w:jc w:val="both"/>
        <w:rPr>
          <w:rFonts w:asciiTheme="minorHAnsi" w:eastAsia="Times New Roman" w:hAnsiTheme="minorHAnsi"/>
        </w:rPr>
      </w:pPr>
      <w:r w:rsidRPr="00FE4B74">
        <w:rPr>
          <w:rFonts w:asciiTheme="minorHAnsi" w:eastAsia="Times New Roman" w:hAnsiTheme="minorHAnsi"/>
        </w:rPr>
        <w:t xml:space="preserve">Simply Psychology. (2018). </w:t>
      </w:r>
      <w:r w:rsidRPr="00FE4B74">
        <w:rPr>
          <w:rFonts w:asciiTheme="minorHAnsi" w:eastAsia="Times New Roman" w:hAnsiTheme="minorHAnsi"/>
          <w:i/>
        </w:rPr>
        <w:t>Lev Vygotsky.</w:t>
      </w:r>
      <w:r w:rsidRPr="00FE4B74">
        <w:rPr>
          <w:rFonts w:asciiTheme="minorHAnsi" w:eastAsia="Times New Roman" w:hAnsiTheme="minorHAnsi"/>
        </w:rPr>
        <w:t xml:space="preserve"> Ar gael ar: </w:t>
      </w:r>
      <w:hyperlink r:id="rId15" w:history="1">
        <w:r w:rsidRPr="00FE4B74">
          <w:rPr>
            <w:rStyle w:val="Hyperlink"/>
            <w:rFonts w:asciiTheme="minorHAnsi" w:eastAsia="Times New Roman" w:hAnsiTheme="minorHAnsi"/>
          </w:rPr>
          <w:t>https://www.simplypsychology.org/vygotsky.html</w:t>
        </w:r>
      </w:hyperlink>
      <w:r w:rsidRPr="00FE4B74">
        <w:rPr>
          <w:rFonts w:asciiTheme="minorHAnsi" w:eastAsia="Times New Roman" w:hAnsiTheme="minorHAnsi"/>
        </w:rPr>
        <w:t>(Dod o hyd i ar: 12/2/20).</w:t>
      </w:r>
    </w:p>
    <w:p w14:paraId="07A0C85F" w14:textId="77777777" w:rsidR="00191735" w:rsidRDefault="00191735" w:rsidP="00191735">
      <w:pPr>
        <w:spacing w:line="360" w:lineRule="auto"/>
        <w:jc w:val="both"/>
        <w:rPr>
          <w:rFonts w:asciiTheme="minorHAnsi" w:eastAsia="Times New Roman" w:hAnsiTheme="minorHAnsi"/>
        </w:rPr>
      </w:pPr>
    </w:p>
    <w:p w14:paraId="3E3389D4" w14:textId="77777777" w:rsidR="00191735" w:rsidRPr="00FE4B74" w:rsidRDefault="00191735" w:rsidP="00191735">
      <w:pPr>
        <w:spacing w:line="360" w:lineRule="auto"/>
        <w:jc w:val="both"/>
        <w:rPr>
          <w:rFonts w:asciiTheme="minorHAnsi" w:eastAsia="Times New Roman" w:hAnsiTheme="minorHAnsi"/>
        </w:rPr>
      </w:pPr>
    </w:p>
    <w:p w14:paraId="5A3B4F06" w14:textId="77777777" w:rsidR="00191735" w:rsidRDefault="00191735" w:rsidP="00191735">
      <w:pPr>
        <w:spacing w:line="360" w:lineRule="auto"/>
        <w:jc w:val="both"/>
        <w:rPr>
          <w:rFonts w:asciiTheme="minorHAnsi" w:eastAsia="Times New Roman" w:hAnsiTheme="minorHAnsi"/>
        </w:rPr>
      </w:pPr>
      <w:r w:rsidRPr="00FE4B74">
        <w:rPr>
          <w:rFonts w:asciiTheme="minorHAnsi" w:eastAsia="Times New Roman" w:hAnsiTheme="minorHAnsi"/>
        </w:rPr>
        <w:t xml:space="preserve">Simply Psychology. (2019). </w:t>
      </w:r>
      <w:r w:rsidRPr="00FE4B74">
        <w:rPr>
          <w:rFonts w:asciiTheme="minorHAnsi" w:eastAsia="Times New Roman" w:hAnsiTheme="minorHAnsi"/>
          <w:i/>
        </w:rPr>
        <w:t>Bruner – Learning Theory in Education.</w:t>
      </w:r>
      <w:r w:rsidRPr="00FE4B74">
        <w:rPr>
          <w:rFonts w:asciiTheme="minorHAnsi" w:eastAsia="Times New Roman" w:hAnsiTheme="minorHAnsi"/>
        </w:rPr>
        <w:t xml:space="preserve"> Ar gael ar: </w:t>
      </w:r>
      <w:hyperlink r:id="rId16" w:history="1">
        <w:r w:rsidRPr="00FE4B74">
          <w:rPr>
            <w:rStyle w:val="Hyperlink"/>
            <w:rFonts w:asciiTheme="minorHAnsi" w:eastAsia="Times New Roman" w:hAnsiTheme="minorHAnsi"/>
          </w:rPr>
          <w:t>https://www.simplypsychology.org/bruner.html</w:t>
        </w:r>
      </w:hyperlink>
      <w:r w:rsidRPr="00FE4B74">
        <w:rPr>
          <w:rFonts w:asciiTheme="minorHAnsi" w:eastAsia="Times New Roman" w:hAnsiTheme="minorHAnsi"/>
        </w:rPr>
        <w:t>(Dod o hyd i ar: 12/2/20).</w:t>
      </w:r>
    </w:p>
    <w:p w14:paraId="30537E2F" w14:textId="77777777" w:rsidR="00191735" w:rsidRDefault="00191735" w:rsidP="00191735">
      <w:pPr>
        <w:spacing w:line="360" w:lineRule="auto"/>
        <w:jc w:val="both"/>
        <w:rPr>
          <w:rFonts w:asciiTheme="minorHAnsi" w:eastAsia="Times New Roman" w:hAnsiTheme="minorHAnsi"/>
        </w:rPr>
      </w:pPr>
    </w:p>
    <w:p w14:paraId="0E1CA539" w14:textId="77777777" w:rsidR="00191735" w:rsidRPr="00FE4B74" w:rsidRDefault="00191735" w:rsidP="00191735">
      <w:pPr>
        <w:spacing w:line="360" w:lineRule="auto"/>
        <w:jc w:val="both"/>
        <w:rPr>
          <w:rFonts w:asciiTheme="minorHAnsi" w:eastAsia="Times New Roman" w:hAnsiTheme="minorHAnsi"/>
        </w:rPr>
      </w:pPr>
    </w:p>
    <w:p w14:paraId="7BFB2E81" w14:textId="77777777" w:rsidR="00191735" w:rsidRPr="00FE4B74" w:rsidRDefault="00191735" w:rsidP="00191735">
      <w:pPr>
        <w:spacing w:line="360" w:lineRule="auto"/>
        <w:jc w:val="both"/>
        <w:rPr>
          <w:rFonts w:asciiTheme="minorHAnsi" w:eastAsia="Times New Roman" w:hAnsiTheme="minorHAnsi"/>
        </w:rPr>
      </w:pPr>
      <w:r w:rsidRPr="00FE4B74">
        <w:rPr>
          <w:rFonts w:asciiTheme="minorHAnsi" w:eastAsia="Times New Roman" w:hAnsiTheme="minorHAnsi"/>
        </w:rPr>
        <w:t xml:space="preserve">The Guardian. (2016). </w:t>
      </w:r>
      <w:r w:rsidRPr="00FE4B74">
        <w:rPr>
          <w:rFonts w:asciiTheme="minorHAnsi" w:eastAsia="Times New Roman" w:hAnsiTheme="minorHAnsi"/>
          <w:i/>
        </w:rPr>
        <w:t xml:space="preserve">No grammar schools, lots of play. </w:t>
      </w:r>
      <w:r w:rsidRPr="00FE4B74">
        <w:rPr>
          <w:rFonts w:asciiTheme="minorHAnsi" w:eastAsia="Times New Roman" w:hAnsiTheme="minorHAnsi"/>
        </w:rPr>
        <w:t xml:space="preserve">Ar gael ar: </w:t>
      </w:r>
      <w:hyperlink r:id="rId17" w:history="1">
        <w:r w:rsidRPr="00FE4B74">
          <w:rPr>
            <w:rFonts w:asciiTheme="minorHAnsi" w:eastAsia="Times New Roman" w:hAnsiTheme="minorHAnsi"/>
            <w:color w:val="0000FF"/>
            <w:u w:val="single"/>
          </w:rPr>
          <w:t>https://www.theguardian.com/education/2016/sep/20/grammar-schools-play-europe-top-education-system-finland-daycare</w:t>
        </w:r>
      </w:hyperlink>
      <w:r w:rsidRPr="00FE4B74">
        <w:rPr>
          <w:rFonts w:asciiTheme="minorHAnsi" w:eastAsia="Times New Roman" w:hAnsiTheme="minorHAnsi"/>
        </w:rPr>
        <w:t>(Dod o hyd i ar: 11/2/20).</w:t>
      </w:r>
    </w:p>
    <w:p w14:paraId="7C52A46A" w14:textId="77777777" w:rsidR="002B0235" w:rsidRPr="00FE4B74" w:rsidRDefault="002B0235" w:rsidP="00191735">
      <w:pPr>
        <w:spacing w:line="360" w:lineRule="auto"/>
        <w:jc w:val="both"/>
        <w:rPr>
          <w:rFonts w:asciiTheme="minorHAnsi" w:eastAsia="Times New Roman" w:hAnsiTheme="minorHAnsi"/>
        </w:rPr>
      </w:pPr>
    </w:p>
    <w:sectPr w:rsidR="002B0235" w:rsidRPr="00FE4B74" w:rsidSect="001D0155">
      <w:headerReference w:type="default" r:id="rId18"/>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D2ADCE" w14:textId="77777777" w:rsidR="00117E63" w:rsidRDefault="00117E63" w:rsidP="000E4A7E">
      <w:r>
        <w:separator/>
      </w:r>
    </w:p>
  </w:endnote>
  <w:endnote w:type="continuationSeparator" w:id="0">
    <w:p w14:paraId="073337BD" w14:textId="77777777" w:rsidR="00117E63" w:rsidRDefault="00117E63" w:rsidP="000E4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A8ABA" w14:textId="77777777" w:rsidR="000E4A7E" w:rsidRDefault="000E4A7E" w:rsidP="0082070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D98A89C" w14:textId="77777777" w:rsidR="000E4A7E" w:rsidRDefault="000E4A7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AFE573" w14:textId="77777777" w:rsidR="000E4A7E" w:rsidRDefault="000E4A7E" w:rsidP="0082070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7E63">
      <w:rPr>
        <w:rStyle w:val="PageNumber"/>
        <w:noProof/>
      </w:rPr>
      <w:t>1</w:t>
    </w:r>
    <w:r>
      <w:rPr>
        <w:rStyle w:val="PageNumber"/>
      </w:rPr>
      <w:fldChar w:fldCharType="end"/>
    </w:r>
  </w:p>
  <w:p w14:paraId="5D02232D" w14:textId="77777777" w:rsidR="000E4A7E" w:rsidRDefault="000E4A7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19FED4" w14:textId="77777777" w:rsidR="00117E63" w:rsidRDefault="00117E63" w:rsidP="000E4A7E">
      <w:r>
        <w:separator/>
      </w:r>
    </w:p>
  </w:footnote>
  <w:footnote w:type="continuationSeparator" w:id="0">
    <w:p w14:paraId="566B2ABE" w14:textId="77777777" w:rsidR="00117E63" w:rsidRDefault="00117E63" w:rsidP="000E4A7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9A8100" w14:textId="77777777" w:rsidR="000E4A7E" w:rsidRDefault="000E4A7E">
    <w:pPr>
      <w:pStyle w:val="Header"/>
    </w:pPr>
    <w:r>
      <w:t>Hannah-Wyn Selwood</w:t>
    </w:r>
    <w:r>
      <w:tab/>
    </w:r>
    <w:r>
      <w:tab/>
      <w:t>EAEE4005/C</w:t>
    </w:r>
  </w:p>
  <w:p w14:paraId="3A53CA65" w14:textId="77777777" w:rsidR="000E4A7E" w:rsidRDefault="000E4A7E">
    <w:pPr>
      <w:pStyle w:val="Header"/>
    </w:pPr>
    <w:r>
      <w:t>1905077</w:t>
    </w:r>
  </w:p>
  <w:p w14:paraId="3B886606" w14:textId="20EA6E97" w:rsidR="000E4A7E" w:rsidRDefault="000E4A7E">
    <w:pPr>
      <w:pStyle w:val="Header"/>
    </w:pPr>
    <w:r>
      <w:t>Cyfrif Eiriau:</w:t>
    </w:r>
    <w:r w:rsidR="000E4C74">
      <w:t xml:space="preserve"> 3172</w:t>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7A44AD"/>
    <w:multiLevelType w:val="hybridMultilevel"/>
    <w:tmpl w:val="B20E3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1246A36"/>
    <w:multiLevelType w:val="hybridMultilevel"/>
    <w:tmpl w:val="B4BC4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A436874"/>
    <w:multiLevelType w:val="hybridMultilevel"/>
    <w:tmpl w:val="EF3C6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A7E"/>
    <w:rsid w:val="000068AF"/>
    <w:rsid w:val="00055E4C"/>
    <w:rsid w:val="000E4A7E"/>
    <w:rsid w:val="000E4C74"/>
    <w:rsid w:val="00117E63"/>
    <w:rsid w:val="001500B2"/>
    <w:rsid w:val="00191735"/>
    <w:rsid w:val="001D0155"/>
    <w:rsid w:val="00235C68"/>
    <w:rsid w:val="002B0235"/>
    <w:rsid w:val="0034596A"/>
    <w:rsid w:val="00500972"/>
    <w:rsid w:val="00773F33"/>
    <w:rsid w:val="007F2790"/>
    <w:rsid w:val="00890FD6"/>
    <w:rsid w:val="00A0356E"/>
    <w:rsid w:val="00AA2B5B"/>
    <w:rsid w:val="00F06700"/>
    <w:rsid w:val="00FE4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D2B9A2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8AF"/>
    <w:rPr>
      <w:rFonts w:ascii="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A7E"/>
    <w:pPr>
      <w:tabs>
        <w:tab w:val="center" w:pos="4513"/>
        <w:tab w:val="right" w:pos="9026"/>
      </w:tabs>
    </w:pPr>
    <w:rPr>
      <w:rFonts w:asciiTheme="minorHAnsi" w:hAnsiTheme="minorHAnsi" w:cstheme="minorBidi"/>
      <w:lang w:val="cy-GB" w:eastAsia="en-US"/>
    </w:rPr>
  </w:style>
  <w:style w:type="character" w:customStyle="1" w:styleId="HeaderChar">
    <w:name w:val="Header Char"/>
    <w:basedOn w:val="DefaultParagraphFont"/>
    <w:link w:val="Header"/>
    <w:uiPriority w:val="99"/>
    <w:rsid w:val="000E4A7E"/>
    <w:rPr>
      <w:lang w:val="cy-GB"/>
    </w:rPr>
  </w:style>
  <w:style w:type="paragraph" w:styleId="Footer">
    <w:name w:val="footer"/>
    <w:basedOn w:val="Normal"/>
    <w:link w:val="FooterChar"/>
    <w:uiPriority w:val="99"/>
    <w:unhideWhenUsed/>
    <w:rsid w:val="000E4A7E"/>
    <w:pPr>
      <w:tabs>
        <w:tab w:val="center" w:pos="4513"/>
        <w:tab w:val="right" w:pos="9026"/>
      </w:tabs>
    </w:pPr>
    <w:rPr>
      <w:rFonts w:asciiTheme="minorHAnsi" w:hAnsiTheme="minorHAnsi" w:cstheme="minorBidi"/>
      <w:lang w:val="cy-GB" w:eastAsia="en-US"/>
    </w:rPr>
  </w:style>
  <w:style w:type="character" w:customStyle="1" w:styleId="FooterChar">
    <w:name w:val="Footer Char"/>
    <w:basedOn w:val="DefaultParagraphFont"/>
    <w:link w:val="Footer"/>
    <w:uiPriority w:val="99"/>
    <w:rsid w:val="000E4A7E"/>
    <w:rPr>
      <w:lang w:val="cy-GB"/>
    </w:rPr>
  </w:style>
  <w:style w:type="table" w:styleId="TableGrid">
    <w:name w:val="Table Grid"/>
    <w:basedOn w:val="TableNormal"/>
    <w:uiPriority w:val="39"/>
    <w:rsid w:val="000E4A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0E4A7E"/>
  </w:style>
  <w:style w:type="paragraph" w:styleId="ListParagraph">
    <w:name w:val="List Paragraph"/>
    <w:basedOn w:val="Normal"/>
    <w:uiPriority w:val="34"/>
    <w:qFormat/>
    <w:rsid w:val="000E4A7E"/>
    <w:pPr>
      <w:ind w:left="720"/>
      <w:contextualSpacing/>
    </w:pPr>
    <w:rPr>
      <w:rFonts w:asciiTheme="minorHAnsi" w:hAnsiTheme="minorHAnsi" w:cstheme="minorBidi"/>
      <w:lang w:val="cy-GB" w:eastAsia="en-US"/>
    </w:rPr>
  </w:style>
  <w:style w:type="character" w:styleId="Hyperlink">
    <w:name w:val="Hyperlink"/>
    <w:basedOn w:val="DefaultParagraphFont"/>
    <w:uiPriority w:val="99"/>
    <w:semiHidden/>
    <w:unhideWhenUsed/>
    <w:rsid w:val="00055E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337377">
      <w:bodyDiv w:val="1"/>
      <w:marLeft w:val="0"/>
      <w:marRight w:val="0"/>
      <w:marTop w:val="0"/>
      <w:marBottom w:val="0"/>
      <w:divBdr>
        <w:top w:val="none" w:sz="0" w:space="0" w:color="auto"/>
        <w:left w:val="none" w:sz="0" w:space="0" w:color="auto"/>
        <w:bottom w:val="none" w:sz="0" w:space="0" w:color="auto"/>
        <w:right w:val="none" w:sz="0" w:space="0" w:color="auto"/>
      </w:divBdr>
    </w:div>
    <w:div w:id="461654393">
      <w:bodyDiv w:val="1"/>
      <w:marLeft w:val="0"/>
      <w:marRight w:val="0"/>
      <w:marTop w:val="0"/>
      <w:marBottom w:val="0"/>
      <w:divBdr>
        <w:top w:val="none" w:sz="0" w:space="0" w:color="auto"/>
        <w:left w:val="none" w:sz="0" w:space="0" w:color="auto"/>
        <w:bottom w:val="none" w:sz="0" w:space="0" w:color="auto"/>
        <w:right w:val="none" w:sz="0" w:space="0" w:color="auto"/>
      </w:divBdr>
    </w:div>
    <w:div w:id="683433436">
      <w:bodyDiv w:val="1"/>
      <w:marLeft w:val="0"/>
      <w:marRight w:val="0"/>
      <w:marTop w:val="0"/>
      <w:marBottom w:val="0"/>
      <w:divBdr>
        <w:top w:val="none" w:sz="0" w:space="0" w:color="auto"/>
        <w:left w:val="none" w:sz="0" w:space="0" w:color="auto"/>
        <w:bottom w:val="none" w:sz="0" w:space="0" w:color="auto"/>
        <w:right w:val="none" w:sz="0" w:space="0" w:color="auto"/>
      </w:divBdr>
    </w:div>
    <w:div w:id="823622374">
      <w:bodyDiv w:val="1"/>
      <w:marLeft w:val="0"/>
      <w:marRight w:val="0"/>
      <w:marTop w:val="0"/>
      <w:marBottom w:val="0"/>
      <w:divBdr>
        <w:top w:val="none" w:sz="0" w:space="0" w:color="auto"/>
        <w:left w:val="none" w:sz="0" w:space="0" w:color="auto"/>
        <w:bottom w:val="none" w:sz="0" w:space="0" w:color="auto"/>
        <w:right w:val="none" w:sz="0" w:space="0" w:color="auto"/>
      </w:divBdr>
    </w:div>
    <w:div w:id="1076249328">
      <w:bodyDiv w:val="1"/>
      <w:marLeft w:val="0"/>
      <w:marRight w:val="0"/>
      <w:marTop w:val="0"/>
      <w:marBottom w:val="0"/>
      <w:divBdr>
        <w:top w:val="none" w:sz="0" w:space="0" w:color="auto"/>
        <w:left w:val="none" w:sz="0" w:space="0" w:color="auto"/>
        <w:bottom w:val="none" w:sz="0" w:space="0" w:color="auto"/>
        <w:right w:val="none" w:sz="0" w:space="0" w:color="auto"/>
      </w:divBdr>
    </w:div>
    <w:div w:id="1101951799">
      <w:bodyDiv w:val="1"/>
      <w:marLeft w:val="0"/>
      <w:marRight w:val="0"/>
      <w:marTop w:val="0"/>
      <w:marBottom w:val="0"/>
      <w:divBdr>
        <w:top w:val="none" w:sz="0" w:space="0" w:color="auto"/>
        <w:left w:val="none" w:sz="0" w:space="0" w:color="auto"/>
        <w:bottom w:val="none" w:sz="0" w:space="0" w:color="auto"/>
        <w:right w:val="none" w:sz="0" w:space="0" w:color="auto"/>
      </w:divBdr>
    </w:div>
    <w:div w:id="1448037486">
      <w:bodyDiv w:val="1"/>
      <w:marLeft w:val="0"/>
      <w:marRight w:val="0"/>
      <w:marTop w:val="0"/>
      <w:marBottom w:val="0"/>
      <w:divBdr>
        <w:top w:val="none" w:sz="0" w:space="0" w:color="auto"/>
        <w:left w:val="none" w:sz="0" w:space="0" w:color="auto"/>
        <w:bottom w:val="none" w:sz="0" w:space="0" w:color="auto"/>
        <w:right w:val="none" w:sz="0" w:space="0" w:color="auto"/>
      </w:divBdr>
    </w:div>
    <w:div w:id="1633753298">
      <w:bodyDiv w:val="1"/>
      <w:marLeft w:val="0"/>
      <w:marRight w:val="0"/>
      <w:marTop w:val="0"/>
      <w:marBottom w:val="0"/>
      <w:divBdr>
        <w:top w:val="none" w:sz="0" w:space="0" w:color="auto"/>
        <w:left w:val="none" w:sz="0" w:space="0" w:color="auto"/>
        <w:bottom w:val="none" w:sz="0" w:space="0" w:color="auto"/>
        <w:right w:val="none" w:sz="0" w:space="0" w:color="auto"/>
      </w:divBdr>
    </w:div>
    <w:div w:id="1744794456">
      <w:bodyDiv w:val="1"/>
      <w:marLeft w:val="0"/>
      <w:marRight w:val="0"/>
      <w:marTop w:val="0"/>
      <w:marBottom w:val="0"/>
      <w:divBdr>
        <w:top w:val="none" w:sz="0" w:space="0" w:color="auto"/>
        <w:left w:val="none" w:sz="0" w:space="0" w:color="auto"/>
        <w:bottom w:val="none" w:sz="0" w:space="0" w:color="auto"/>
        <w:right w:val="none" w:sz="0" w:space="0" w:color="auto"/>
      </w:divBdr>
    </w:div>
    <w:div w:id="1766029515">
      <w:bodyDiv w:val="1"/>
      <w:marLeft w:val="0"/>
      <w:marRight w:val="0"/>
      <w:marTop w:val="0"/>
      <w:marBottom w:val="0"/>
      <w:divBdr>
        <w:top w:val="none" w:sz="0" w:space="0" w:color="auto"/>
        <w:left w:val="none" w:sz="0" w:space="0" w:color="auto"/>
        <w:bottom w:val="none" w:sz="0" w:space="0" w:color="auto"/>
        <w:right w:val="none" w:sz="0" w:space="0" w:color="auto"/>
      </w:divBdr>
    </w:div>
    <w:div w:id="1949922505">
      <w:bodyDiv w:val="1"/>
      <w:marLeft w:val="0"/>
      <w:marRight w:val="0"/>
      <w:marTop w:val="0"/>
      <w:marBottom w:val="0"/>
      <w:divBdr>
        <w:top w:val="none" w:sz="0" w:space="0" w:color="auto"/>
        <w:left w:val="none" w:sz="0" w:space="0" w:color="auto"/>
        <w:bottom w:val="none" w:sz="0" w:space="0" w:color="auto"/>
        <w:right w:val="none" w:sz="0" w:space="0" w:color="auto"/>
      </w:divBdr>
    </w:div>
    <w:div w:id="2026856687">
      <w:bodyDiv w:val="1"/>
      <w:marLeft w:val="0"/>
      <w:marRight w:val="0"/>
      <w:marTop w:val="0"/>
      <w:marBottom w:val="0"/>
      <w:divBdr>
        <w:top w:val="none" w:sz="0" w:space="0" w:color="auto"/>
        <w:left w:val="none" w:sz="0" w:space="0" w:color="auto"/>
        <w:bottom w:val="none" w:sz="0" w:space="0" w:color="auto"/>
        <w:right w:val="none" w:sz="0" w:space="0" w:color="auto"/>
      </w:divBdr>
    </w:div>
    <w:div w:id="21409500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famly.co/blog/management/te-whariki-new-zealand-early-years-curriculum/"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s://infed.org/mobi/fredrich-froebel-frobel/" TargetMode="External"/><Relationship Id="rId11" Type="http://schemas.openxmlformats.org/officeDocument/2006/relationships/hyperlink" Target="https://hwb.gov.wales/storage/d5d8e39c-b534-40cb-a3f5-7e2e126d8077/foundation-phase-framework.pdf" TargetMode="External"/><Relationship Id="rId12" Type="http://schemas.openxmlformats.org/officeDocument/2006/relationships/hyperlink" Target="https://www.notimeforflashcards.com/2018/01/what-is-differentiation.html" TargetMode="External"/><Relationship Id="rId13" Type="http://schemas.openxmlformats.org/officeDocument/2006/relationships/hyperlink" Target="https://learning.nspcc.org.uk/research-resources/briefings/recommended-adult-child-ratios-working-with-children/" TargetMode="External"/><Relationship Id="rId14" Type="http://schemas.openxmlformats.org/officeDocument/2006/relationships/hyperlink" Target="https://www.simplypsychology.org/piaget.html" TargetMode="External"/><Relationship Id="rId15" Type="http://schemas.openxmlformats.org/officeDocument/2006/relationships/hyperlink" Target="https://www.simplypsychology.org/vygotsky.html" TargetMode="External"/><Relationship Id="rId16" Type="http://schemas.openxmlformats.org/officeDocument/2006/relationships/hyperlink" Target="https://www.simplypsychology.org/bruner.html" TargetMode="External"/><Relationship Id="rId17" Type="http://schemas.openxmlformats.org/officeDocument/2006/relationships/hyperlink" Target="https://www.theguardian.com/education/2016/sep/20/grammar-schools-play-europe-top-education-system-finland-daycare" TargetMode="External"/><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dailymontessori.com/montessori-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08063-D390-FF4E-AEE7-4C1697B33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705</TotalTime>
  <Pages>10</Pages>
  <Words>3778</Words>
  <Characters>16172</Characters>
  <Application>Microsoft Macintosh Word</Application>
  <DocSecurity>0</DocSecurity>
  <Lines>735</Lines>
  <Paragraphs>186</Paragraphs>
  <ScaleCrop>false</ScaleCrop>
  <LinksUpToDate>false</LinksUpToDate>
  <CharactersWithSpaces>19764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cp:revision>
  <dcterms:created xsi:type="dcterms:W3CDTF">2020-02-20T15:05:00Z</dcterms:created>
  <dcterms:modified xsi:type="dcterms:W3CDTF">2020-02-24T19:24:00Z</dcterms:modified>
</cp:coreProperties>
</file>