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2E42E" w14:textId="6E99D307" w:rsidR="002F3FDD" w:rsidRPr="00825F1F" w:rsidRDefault="002F3FDD" w:rsidP="00825F1F">
      <w:pPr>
        <w:spacing w:line="360" w:lineRule="auto"/>
        <w:jc w:val="center"/>
        <w:rPr>
          <w:rFonts w:ascii="Arial" w:hAnsi="Arial" w:cs="Arial"/>
          <w:b/>
          <w:bCs/>
          <w:sz w:val="36"/>
          <w:szCs w:val="36"/>
          <w:u w:val="single"/>
        </w:rPr>
      </w:pPr>
      <w:r w:rsidRPr="00825F1F">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1E419A59" w14:textId="55CB03E6" w:rsidR="00E96E01" w:rsidRPr="00825F1F" w:rsidRDefault="00E96E01" w:rsidP="00825F1F">
      <w:pPr>
        <w:spacing w:line="360" w:lineRule="auto"/>
        <w:jc w:val="center"/>
        <w:rPr>
          <w:rFonts w:ascii="Arial" w:hAnsi="Arial" w:cs="Arial"/>
          <w:b/>
          <w:bCs/>
          <w:sz w:val="36"/>
          <w:szCs w:val="36"/>
          <w:u w:val="single"/>
        </w:rPr>
      </w:pPr>
    </w:p>
    <w:p w14:paraId="686177E7" w14:textId="5E9EC386" w:rsidR="00E96E01" w:rsidRPr="00825F1F" w:rsidRDefault="00825F1F" w:rsidP="00825F1F">
      <w:pPr>
        <w:spacing w:line="360" w:lineRule="auto"/>
        <w:jc w:val="center"/>
        <w:rPr>
          <w:rFonts w:ascii="Arial" w:hAnsi="Arial" w:cs="Arial"/>
          <w:b/>
          <w:bCs/>
          <w:sz w:val="36"/>
          <w:szCs w:val="36"/>
        </w:rPr>
      </w:pPr>
      <w:r w:rsidRPr="00825F1F">
        <w:rPr>
          <w:rFonts w:ascii="Arial" w:hAnsi="Arial" w:cs="Arial"/>
          <w:b/>
          <w:bCs/>
          <w:sz w:val="36"/>
          <w:szCs w:val="36"/>
        </w:rPr>
        <w:t xml:space="preserve">Student No: </w:t>
      </w:r>
      <w:r w:rsidR="00E96E01" w:rsidRPr="00825F1F">
        <w:rPr>
          <w:rFonts w:ascii="Arial" w:hAnsi="Arial" w:cs="Arial"/>
          <w:b/>
          <w:bCs/>
          <w:sz w:val="36"/>
          <w:szCs w:val="36"/>
        </w:rPr>
        <w:t xml:space="preserve">2207826 </w:t>
      </w:r>
    </w:p>
    <w:p w14:paraId="07E6265B" w14:textId="235A2942" w:rsidR="00E96E01" w:rsidRPr="00825F1F" w:rsidRDefault="00E96E01" w:rsidP="00825F1F">
      <w:pPr>
        <w:spacing w:line="360" w:lineRule="auto"/>
        <w:jc w:val="center"/>
        <w:rPr>
          <w:rFonts w:ascii="Arial" w:hAnsi="Arial" w:cs="Arial"/>
          <w:b/>
          <w:bCs/>
          <w:sz w:val="36"/>
          <w:szCs w:val="36"/>
        </w:rPr>
      </w:pPr>
    </w:p>
    <w:p w14:paraId="54ED854B" w14:textId="0031CD06" w:rsidR="00E96E01" w:rsidRPr="00825F1F" w:rsidRDefault="00E96E01" w:rsidP="00825F1F">
      <w:pPr>
        <w:spacing w:line="360" w:lineRule="auto"/>
        <w:jc w:val="center"/>
        <w:rPr>
          <w:rStyle w:val="fontstyle01"/>
          <w:rFonts w:ascii="Arial" w:hAnsi="Arial" w:cs="Arial"/>
          <w:b/>
          <w:bCs/>
          <w:sz w:val="36"/>
          <w:szCs w:val="36"/>
        </w:rPr>
      </w:pPr>
      <w:r w:rsidRPr="00825F1F">
        <w:rPr>
          <w:rFonts w:ascii="Arial" w:hAnsi="Arial" w:cs="Arial"/>
          <w:b/>
          <w:bCs/>
          <w:sz w:val="36"/>
          <w:szCs w:val="36"/>
        </w:rPr>
        <w:t xml:space="preserve">Wordcount: </w:t>
      </w:r>
      <w:r w:rsidR="008D6787">
        <w:rPr>
          <w:rFonts w:ascii="Arial" w:hAnsi="Arial" w:cs="Arial"/>
          <w:b/>
          <w:bCs/>
          <w:sz w:val="36"/>
          <w:szCs w:val="36"/>
        </w:rPr>
        <w:t>4221</w:t>
      </w:r>
    </w:p>
    <w:p w14:paraId="1B399E77" w14:textId="2C37CA36" w:rsidR="002F3FDD" w:rsidRPr="001309D0" w:rsidRDefault="002F3FDD" w:rsidP="00825F1F">
      <w:pPr>
        <w:spacing w:line="360" w:lineRule="auto"/>
        <w:rPr>
          <w:rStyle w:val="fontstyle01"/>
          <w:rFonts w:ascii="Arial" w:hAnsi="Arial" w:cs="Arial"/>
          <w:b/>
          <w:bCs/>
        </w:rPr>
      </w:pPr>
    </w:p>
    <w:p w14:paraId="735541FF" w14:textId="28D1BF4F" w:rsidR="00342C56" w:rsidRPr="001309D0" w:rsidRDefault="00342C56" w:rsidP="00825F1F">
      <w:pPr>
        <w:spacing w:line="360" w:lineRule="auto"/>
        <w:rPr>
          <w:rStyle w:val="fontstyle01"/>
          <w:rFonts w:ascii="Arial" w:hAnsi="Arial" w:cs="Arial"/>
          <w:b/>
          <w:bCs/>
        </w:rPr>
      </w:pPr>
    </w:p>
    <w:p w14:paraId="11A5144A" w14:textId="05082584" w:rsidR="00342C56" w:rsidRPr="001309D0" w:rsidRDefault="00342C56" w:rsidP="00825F1F">
      <w:pPr>
        <w:spacing w:line="360" w:lineRule="auto"/>
        <w:rPr>
          <w:rStyle w:val="fontstyle01"/>
          <w:rFonts w:ascii="Arial" w:hAnsi="Arial" w:cs="Arial"/>
          <w:b/>
          <w:bCs/>
        </w:rPr>
      </w:pPr>
    </w:p>
    <w:p w14:paraId="2493E922" w14:textId="59638F52" w:rsidR="00342C56" w:rsidRPr="001309D0" w:rsidRDefault="00342C56" w:rsidP="00825F1F">
      <w:pPr>
        <w:spacing w:line="360" w:lineRule="auto"/>
        <w:rPr>
          <w:rStyle w:val="fontstyle01"/>
          <w:rFonts w:ascii="Arial" w:hAnsi="Arial" w:cs="Arial"/>
          <w:b/>
          <w:bCs/>
        </w:rPr>
      </w:pPr>
    </w:p>
    <w:p w14:paraId="5B7E320D" w14:textId="135300D4" w:rsidR="00342C56" w:rsidRPr="001309D0" w:rsidRDefault="00342C56" w:rsidP="00825F1F">
      <w:pPr>
        <w:spacing w:line="360" w:lineRule="auto"/>
        <w:rPr>
          <w:rStyle w:val="fontstyle01"/>
          <w:rFonts w:ascii="Arial" w:hAnsi="Arial" w:cs="Arial"/>
          <w:b/>
          <w:bCs/>
        </w:rPr>
      </w:pPr>
    </w:p>
    <w:p w14:paraId="72539244" w14:textId="0B1F1EF6" w:rsidR="00342C56" w:rsidRPr="001309D0" w:rsidRDefault="00342C56" w:rsidP="00825F1F">
      <w:pPr>
        <w:spacing w:line="360" w:lineRule="auto"/>
        <w:rPr>
          <w:rStyle w:val="fontstyle01"/>
          <w:rFonts w:ascii="Arial" w:hAnsi="Arial" w:cs="Arial"/>
          <w:b/>
          <w:bCs/>
        </w:rPr>
      </w:pPr>
    </w:p>
    <w:p w14:paraId="43F37857" w14:textId="6E5C8B8D" w:rsidR="00342C56" w:rsidRPr="001309D0" w:rsidRDefault="00342C56" w:rsidP="00825F1F">
      <w:pPr>
        <w:spacing w:line="360" w:lineRule="auto"/>
        <w:rPr>
          <w:rStyle w:val="fontstyle01"/>
          <w:rFonts w:ascii="Arial" w:hAnsi="Arial" w:cs="Arial"/>
          <w:b/>
          <w:bCs/>
        </w:rPr>
      </w:pPr>
    </w:p>
    <w:p w14:paraId="6F629A47" w14:textId="34C591F3" w:rsidR="00342C56" w:rsidRPr="001309D0" w:rsidRDefault="00342C56" w:rsidP="00825F1F">
      <w:pPr>
        <w:spacing w:line="360" w:lineRule="auto"/>
        <w:rPr>
          <w:rStyle w:val="fontstyle01"/>
          <w:rFonts w:ascii="Arial" w:hAnsi="Arial" w:cs="Arial"/>
          <w:b/>
          <w:bCs/>
        </w:rPr>
      </w:pPr>
    </w:p>
    <w:p w14:paraId="1A7CF05F" w14:textId="461E1EDD" w:rsidR="00342C56" w:rsidRPr="001309D0" w:rsidRDefault="00342C56" w:rsidP="00825F1F">
      <w:pPr>
        <w:spacing w:line="360" w:lineRule="auto"/>
        <w:rPr>
          <w:rStyle w:val="fontstyle01"/>
          <w:rFonts w:ascii="Arial" w:hAnsi="Arial" w:cs="Arial"/>
          <w:b/>
          <w:bCs/>
        </w:rPr>
      </w:pPr>
    </w:p>
    <w:p w14:paraId="0C92E086" w14:textId="79BC3F28" w:rsidR="00342C56" w:rsidRPr="001309D0" w:rsidRDefault="00342C56" w:rsidP="00825F1F">
      <w:pPr>
        <w:spacing w:line="360" w:lineRule="auto"/>
        <w:rPr>
          <w:rStyle w:val="fontstyle01"/>
          <w:rFonts w:ascii="Arial" w:hAnsi="Arial" w:cs="Arial"/>
          <w:b/>
          <w:bCs/>
        </w:rPr>
      </w:pPr>
    </w:p>
    <w:p w14:paraId="45CFD080" w14:textId="507E98CA" w:rsidR="00342C56" w:rsidRPr="001309D0" w:rsidRDefault="00342C56" w:rsidP="00825F1F">
      <w:pPr>
        <w:spacing w:line="360" w:lineRule="auto"/>
        <w:rPr>
          <w:rStyle w:val="fontstyle01"/>
          <w:rFonts w:ascii="Arial" w:hAnsi="Arial" w:cs="Arial"/>
          <w:b/>
          <w:bCs/>
        </w:rPr>
      </w:pPr>
    </w:p>
    <w:p w14:paraId="23B85281" w14:textId="7141DF86" w:rsidR="00342C56" w:rsidRPr="001309D0" w:rsidRDefault="00342C56" w:rsidP="00825F1F">
      <w:pPr>
        <w:spacing w:line="360" w:lineRule="auto"/>
        <w:rPr>
          <w:rStyle w:val="fontstyle01"/>
          <w:rFonts w:ascii="Arial" w:hAnsi="Arial" w:cs="Arial"/>
          <w:b/>
          <w:bCs/>
        </w:rPr>
      </w:pPr>
    </w:p>
    <w:p w14:paraId="07290E85" w14:textId="4D1EBB17" w:rsidR="00342C56" w:rsidRPr="001309D0" w:rsidRDefault="00342C56" w:rsidP="00825F1F">
      <w:pPr>
        <w:spacing w:line="360" w:lineRule="auto"/>
        <w:rPr>
          <w:rStyle w:val="fontstyle01"/>
          <w:rFonts w:ascii="Arial" w:hAnsi="Arial" w:cs="Arial"/>
          <w:b/>
          <w:bCs/>
        </w:rPr>
      </w:pPr>
    </w:p>
    <w:p w14:paraId="2C7E3DBF" w14:textId="77777777" w:rsidR="00D06BAE" w:rsidRDefault="00D06BAE" w:rsidP="00825F1F">
      <w:pPr>
        <w:spacing w:line="360" w:lineRule="auto"/>
        <w:rPr>
          <w:rStyle w:val="fontstyle01"/>
          <w:rFonts w:ascii="Arial" w:hAnsi="Arial" w:cs="Arial"/>
          <w:b/>
          <w:bCs/>
        </w:rPr>
      </w:pPr>
    </w:p>
    <w:p w14:paraId="08AB8D4C" w14:textId="3D4C2041" w:rsidR="00DB7784" w:rsidRPr="00D06BAE" w:rsidRDefault="00E50326" w:rsidP="00825F1F">
      <w:pPr>
        <w:spacing w:line="360" w:lineRule="auto"/>
        <w:rPr>
          <w:rStyle w:val="fontstyle01"/>
          <w:rFonts w:ascii="Arial" w:hAnsi="Arial" w:cs="Arial"/>
          <w:b/>
          <w:bCs/>
          <w:sz w:val="28"/>
          <w:szCs w:val="28"/>
        </w:rPr>
      </w:pPr>
      <w:r w:rsidRPr="00D06BAE">
        <w:rPr>
          <w:rStyle w:val="fontstyle01"/>
          <w:rFonts w:ascii="Arial" w:hAnsi="Arial" w:cs="Arial"/>
          <w:b/>
          <w:bCs/>
          <w:sz w:val="28"/>
          <w:szCs w:val="28"/>
        </w:rPr>
        <w:lastRenderedPageBreak/>
        <w:t>INTRODUCTION</w:t>
      </w:r>
    </w:p>
    <w:p w14:paraId="5725B130" w14:textId="11F5E4E1" w:rsidR="003471F8" w:rsidRPr="00A874FD" w:rsidRDefault="003471F8" w:rsidP="00825F1F">
      <w:pPr>
        <w:spacing w:line="360" w:lineRule="auto"/>
        <w:rPr>
          <w:rStyle w:val="fontstyle01"/>
          <w:rFonts w:ascii="Arial" w:hAnsi="Arial" w:cs="Arial"/>
          <w:sz w:val="22"/>
          <w:szCs w:val="22"/>
        </w:rPr>
      </w:pPr>
      <w:r w:rsidRPr="00A874FD">
        <w:rPr>
          <w:rStyle w:val="fontstyle01"/>
          <w:rFonts w:ascii="Arial" w:hAnsi="Arial" w:cs="Arial"/>
          <w:sz w:val="22"/>
          <w:szCs w:val="22"/>
        </w:rPr>
        <w:t>For this essay, we will be evaluating a critical incident observed by the observer and identifying the next teaching and learning steps derived from the case study of an individual learner based on the critical incident. In addition to this, we will be discussing the role of critical reflection in developing teaching practice and theorists work of critical reflection; completing a literature review in which a number of areas that have potential research will be identified, reflecting and evaluating the focus of the critical incident, whilst further discussing the role of critical reflection and use of reflection models; and creating a conclusion in where we will link our approach to the role of the reflective practitioner to the Professional Standards for Teaching and Leadership.</w:t>
      </w:r>
    </w:p>
    <w:p w14:paraId="69D50F30" w14:textId="2DB4A671" w:rsidR="00E50326" w:rsidRPr="001309D0" w:rsidRDefault="00E50326" w:rsidP="00825F1F">
      <w:pPr>
        <w:spacing w:line="360" w:lineRule="auto"/>
        <w:rPr>
          <w:rStyle w:val="fontstyle01"/>
          <w:rFonts w:ascii="Arial" w:hAnsi="Arial" w:cs="Arial"/>
          <w:b/>
          <w:bCs/>
        </w:rPr>
      </w:pPr>
    </w:p>
    <w:p w14:paraId="0661F626" w14:textId="6EFB40F4" w:rsidR="00E50326" w:rsidRPr="00D06BAE" w:rsidRDefault="00E50326" w:rsidP="00825F1F">
      <w:pPr>
        <w:spacing w:line="360" w:lineRule="auto"/>
        <w:rPr>
          <w:rStyle w:val="fontstyle21"/>
          <w:rFonts w:ascii="Arial" w:hAnsi="Arial" w:cs="Arial"/>
          <w:b/>
          <w:bCs/>
          <w:sz w:val="28"/>
          <w:szCs w:val="28"/>
        </w:rPr>
      </w:pPr>
      <w:r w:rsidRPr="00D06BAE">
        <w:rPr>
          <w:rStyle w:val="fontstyle21"/>
          <w:rFonts w:ascii="Arial" w:hAnsi="Arial" w:cs="Arial"/>
          <w:b/>
          <w:bCs/>
          <w:sz w:val="28"/>
          <w:szCs w:val="28"/>
        </w:rPr>
        <w:t>The role of critical reflection</w:t>
      </w:r>
    </w:p>
    <w:p w14:paraId="652B3758" w14:textId="77777777" w:rsidR="00A52CF0" w:rsidRPr="001309D0" w:rsidRDefault="00A52CF0" w:rsidP="00825F1F">
      <w:pPr>
        <w:spacing w:line="360" w:lineRule="auto"/>
        <w:rPr>
          <w:rStyle w:val="fontstyle01"/>
          <w:rFonts w:ascii="Arial" w:hAnsi="Arial" w:cs="Arial"/>
          <w:sz w:val="22"/>
          <w:szCs w:val="22"/>
        </w:rPr>
      </w:pPr>
      <w:r w:rsidRPr="001309D0">
        <w:rPr>
          <w:rStyle w:val="fontstyle01"/>
          <w:rFonts w:ascii="Arial" w:hAnsi="Arial" w:cs="Arial"/>
          <w:sz w:val="22"/>
          <w:szCs w:val="22"/>
        </w:rPr>
        <w:t xml:space="preserve">When looking at the importance of the role of critical reflections in our developing teaching practice, it can be said that this approach helps to highlight the importance of every day unplanned events in which take place during our classes (Joshi, 2018). When researching into what a critical incident entails, it can be found that critical incidents are said to be of any unforeseen events that happen throughout the teaching day; with these incidents being something of either a positive or negative experience. Furthermore, these incidents that are reflected on can be suggested to have a critical nature as it is an incident of value that holds much meaning and importance behind it (Joshi, 2018). Likewise, critical reflections can be seen to be a simply maintained, intentional and deliberate process in identifying the validity of our teaching presumptions (Brookfield, 2017). In addition to this, the role and purpose of critical reflections in our developing teaching practice is suggested to be paramount by </w:t>
      </w:r>
      <w:proofErr w:type="spellStart"/>
      <w:r w:rsidRPr="001309D0">
        <w:rPr>
          <w:rStyle w:val="fontstyle01"/>
          <w:rFonts w:ascii="Arial" w:hAnsi="Arial" w:cs="Arial"/>
          <w:sz w:val="22"/>
          <w:szCs w:val="22"/>
        </w:rPr>
        <w:t>Shandomo</w:t>
      </w:r>
      <w:proofErr w:type="spellEnd"/>
      <w:r w:rsidRPr="001309D0">
        <w:rPr>
          <w:rStyle w:val="fontstyle01"/>
          <w:rFonts w:ascii="Arial" w:hAnsi="Arial" w:cs="Arial"/>
          <w:sz w:val="22"/>
          <w:szCs w:val="22"/>
        </w:rPr>
        <w:t xml:space="preserve"> (2010), who further suggests critical reflections to be a common procedure in our self-evaluation and self-examination regarding the systematic engagement that further helps enhance our professional practices.</w:t>
      </w:r>
    </w:p>
    <w:p w14:paraId="45F70ED9" w14:textId="77777777" w:rsidR="00A52CF0" w:rsidRPr="001309D0" w:rsidRDefault="00A52CF0" w:rsidP="00825F1F">
      <w:pPr>
        <w:spacing w:line="360" w:lineRule="auto"/>
        <w:rPr>
          <w:rStyle w:val="fontstyle01"/>
          <w:rFonts w:ascii="Arial" w:hAnsi="Arial" w:cs="Arial"/>
          <w:sz w:val="22"/>
          <w:szCs w:val="22"/>
        </w:rPr>
      </w:pPr>
      <w:r w:rsidRPr="001309D0">
        <w:rPr>
          <w:rStyle w:val="fontstyle01"/>
          <w:rFonts w:ascii="Arial" w:hAnsi="Arial" w:cs="Arial"/>
          <w:sz w:val="22"/>
          <w:szCs w:val="22"/>
        </w:rPr>
        <w:t>When looking at keyways in which teachers can effectively reflect and self-evaluate on their teaching practice, models such as Brookfield’s Four Lenses Model (</w:t>
      </w:r>
      <w:r w:rsidRPr="00D2319A">
        <w:rPr>
          <w:rStyle w:val="fontstyle01"/>
          <w:rFonts w:ascii="Arial" w:hAnsi="Arial" w:cs="Arial"/>
          <w:sz w:val="22"/>
          <w:szCs w:val="22"/>
        </w:rPr>
        <w:t>1998)</w:t>
      </w:r>
      <w:r w:rsidRPr="001309D0">
        <w:rPr>
          <w:rStyle w:val="fontstyle01"/>
          <w:rFonts w:ascii="Arial" w:hAnsi="Arial" w:cs="Arial"/>
          <w:sz w:val="22"/>
          <w:szCs w:val="22"/>
        </w:rPr>
        <w:t xml:space="preserve">, Gibbs Reflective Cycle (1988), and Kolb’s Learning Cycle (1984) give much theoretical insight into the importance of reflective practice and how it can be attained. </w:t>
      </w:r>
    </w:p>
    <w:p w14:paraId="3201798B" w14:textId="77777777" w:rsidR="00A52CF0" w:rsidRPr="001309D0" w:rsidRDefault="00A52CF0" w:rsidP="00825F1F">
      <w:pPr>
        <w:spacing w:line="360" w:lineRule="auto"/>
        <w:rPr>
          <w:rStyle w:val="fontstyle01"/>
          <w:rFonts w:ascii="Arial" w:hAnsi="Arial" w:cs="Arial"/>
          <w:sz w:val="22"/>
          <w:szCs w:val="22"/>
        </w:rPr>
      </w:pPr>
      <w:r w:rsidRPr="001309D0">
        <w:rPr>
          <w:rStyle w:val="fontstyle01"/>
          <w:rFonts w:ascii="Arial" w:hAnsi="Arial" w:cs="Arial"/>
          <w:sz w:val="22"/>
          <w:szCs w:val="22"/>
        </w:rPr>
        <w:t xml:space="preserve">For example, Brookfield’s Four Lenses Model (1998) explains “It is the process by which we research the assumptions informing our own practice by viewing these through four complementary lenses – the lenses of our students’ eyes, colleagues’ perceptions, literature </w:t>
      </w:r>
      <w:r w:rsidRPr="001309D0">
        <w:rPr>
          <w:rStyle w:val="fontstyle01"/>
          <w:rFonts w:ascii="Arial" w:hAnsi="Arial" w:cs="Arial"/>
          <w:sz w:val="22"/>
          <w:szCs w:val="22"/>
        </w:rPr>
        <w:lastRenderedPageBreak/>
        <w:t>and our own autobiography” (</w:t>
      </w:r>
      <w:r w:rsidRPr="00B6679C">
        <w:rPr>
          <w:rStyle w:val="fontstyle01"/>
          <w:rFonts w:ascii="Arial" w:hAnsi="Arial" w:cs="Arial"/>
          <w:sz w:val="22"/>
          <w:szCs w:val="22"/>
        </w:rPr>
        <w:t>Brookfield, 2006,</w:t>
      </w:r>
      <w:r w:rsidRPr="001309D0">
        <w:rPr>
          <w:rStyle w:val="fontstyle01"/>
          <w:rFonts w:ascii="Arial" w:hAnsi="Arial" w:cs="Arial"/>
          <w:sz w:val="22"/>
          <w:szCs w:val="22"/>
        </w:rPr>
        <w:t xml:space="preserve"> p.26). This short example of Brookfield’s Four Lenses Model is beneficial to teachers’ critical reflections as by viewing ourselves through the four lenses e.g. [1] Students Eyes, [2] Colleagues’ Perceptions, [3] Personal Experience and [4] Theory and Research, we are in turn able to distinguish features in our own practice that we would not normally detect. </w:t>
      </w:r>
    </w:p>
    <w:p w14:paraId="7DA093BF" w14:textId="45112A23" w:rsidR="00A52CF0" w:rsidRPr="001309D0" w:rsidRDefault="00A52CF0" w:rsidP="00825F1F">
      <w:pPr>
        <w:spacing w:line="360" w:lineRule="auto"/>
        <w:rPr>
          <w:rStyle w:val="fontstyle01"/>
          <w:rFonts w:ascii="Arial" w:hAnsi="Arial" w:cs="Arial"/>
          <w:sz w:val="22"/>
          <w:szCs w:val="22"/>
        </w:rPr>
      </w:pPr>
      <w:r w:rsidRPr="001309D0">
        <w:rPr>
          <w:rStyle w:val="fontstyle01"/>
          <w:rFonts w:ascii="Arial" w:hAnsi="Arial" w:cs="Arial"/>
          <w:sz w:val="22"/>
          <w:szCs w:val="22"/>
        </w:rPr>
        <w:t>In addition to this, Gibbs’ Reflective Cycle (1988) also helps give insight into the importance of critical reflection in our developing teaching practice. Gibbs’ Reflective Cycle has six distinctive stages that were reinterpreted from Kolb’s (1984) Learning Cycle (</w:t>
      </w:r>
      <w:proofErr w:type="spellStart"/>
      <w:r w:rsidRPr="001309D0">
        <w:rPr>
          <w:rStyle w:val="fontstyle01"/>
          <w:rFonts w:ascii="Arial" w:hAnsi="Arial" w:cs="Arial"/>
          <w:sz w:val="22"/>
          <w:szCs w:val="22"/>
        </w:rPr>
        <w:t>Husebo</w:t>
      </w:r>
      <w:proofErr w:type="spellEnd"/>
      <w:r w:rsidRPr="001309D0">
        <w:rPr>
          <w:rStyle w:val="fontstyle01"/>
          <w:rFonts w:ascii="Arial" w:hAnsi="Arial" w:cs="Arial"/>
          <w:sz w:val="22"/>
          <w:szCs w:val="22"/>
        </w:rPr>
        <w:t xml:space="preserve"> et al., 2015). These six stages proceed as follows: [1] Describe what happened without yet making judgments or drawing any conclusions, [2] Describing your feelings and thoughts from during and after the matter, [3] An evaluation of the experience; with valued judgments, [4] Analysis of the experience and what sense can be made of the situation, [5] A conclusion in the general sense; what could have be done differently?, And [6] An action plan of the experience and what would be done differently if the same situation arises again (Markkanen et al., 2020). By </w:t>
      </w:r>
      <w:r w:rsidR="000B7B80">
        <w:rPr>
          <w:rStyle w:val="fontstyle01"/>
          <w:rFonts w:ascii="Arial" w:hAnsi="Arial" w:cs="Arial"/>
          <w:sz w:val="22"/>
          <w:szCs w:val="22"/>
        </w:rPr>
        <w:t>showing</w:t>
      </w:r>
      <w:r w:rsidRPr="001309D0">
        <w:rPr>
          <w:rStyle w:val="fontstyle01"/>
          <w:rFonts w:ascii="Arial" w:hAnsi="Arial" w:cs="Arial"/>
          <w:sz w:val="22"/>
          <w:szCs w:val="22"/>
        </w:rPr>
        <w:t xml:space="preserve"> an understanding of these six stages, critical reflectors </w:t>
      </w:r>
      <w:proofErr w:type="gramStart"/>
      <w:r w:rsidRPr="001309D0">
        <w:rPr>
          <w:rStyle w:val="fontstyle01"/>
          <w:rFonts w:ascii="Arial" w:hAnsi="Arial" w:cs="Arial"/>
          <w:sz w:val="22"/>
          <w:szCs w:val="22"/>
        </w:rPr>
        <w:t>are able to</w:t>
      </w:r>
      <w:proofErr w:type="gramEnd"/>
      <w:r w:rsidRPr="001309D0">
        <w:rPr>
          <w:rStyle w:val="fontstyle01"/>
          <w:rFonts w:ascii="Arial" w:hAnsi="Arial" w:cs="Arial"/>
          <w:sz w:val="22"/>
          <w:szCs w:val="22"/>
        </w:rPr>
        <w:t xml:space="preserve"> improve their learning outcomes from structured debriefings as learners are able to consider the implications of their reflections and create action plans from this (Gibbs, 1988).  </w:t>
      </w:r>
    </w:p>
    <w:p w14:paraId="37F7BD5D" w14:textId="164D5101" w:rsidR="00E50326" w:rsidRPr="001309D0" w:rsidRDefault="00A52CF0" w:rsidP="00825F1F">
      <w:pPr>
        <w:spacing w:line="360" w:lineRule="auto"/>
        <w:rPr>
          <w:rFonts w:ascii="Arial" w:hAnsi="Arial" w:cs="Arial"/>
        </w:rPr>
      </w:pPr>
      <w:r w:rsidRPr="001309D0">
        <w:rPr>
          <w:rStyle w:val="fontstyle01"/>
          <w:rFonts w:ascii="Arial" w:hAnsi="Arial" w:cs="Arial"/>
          <w:sz w:val="22"/>
          <w:szCs w:val="22"/>
        </w:rPr>
        <w:t xml:space="preserve">Furthering from this, Kolb’s (1984) </w:t>
      </w:r>
      <w:r w:rsidRPr="001309D0">
        <w:rPr>
          <w:rFonts w:ascii="Arial" w:hAnsi="Arial" w:cs="Arial"/>
        </w:rPr>
        <w:t>Learning Cycle describes reflective learning as “the process whereby knowledge is created through the transformation of experience”. This Learning Cycle focuses on four main stages such as [1] Concrete Experience, [2] Reflective Observation, [3] Abstract Conceptualisation, and [4] Active Experimentation. By putting focus onto these four stages of learning, Kolb’s Learning Cycle enables critically reflective practitioners to understand and interpret the process of learning through a constructivist approach (Mughal &amp; Zafar, 2011). Furthermore, through the use of Kolb’s Learning Cycle, practitioners are able to learn through two differing features of knowledge – transformation and acquisition; and in order to learn through these differing features the practitioner must first gain knowledge from the critical incident that can be disassembled into significant segments, whilst using the second feature of ‘transformation’ to reflect and recall upon the critical incident that the practitioner had witnessed (Mughal &amp; Zafar, 2011).</w:t>
      </w:r>
    </w:p>
    <w:p w14:paraId="27FA85D2" w14:textId="50EC8109" w:rsidR="00E50326" w:rsidRPr="001309D0" w:rsidRDefault="00E50326" w:rsidP="00825F1F">
      <w:pPr>
        <w:spacing w:line="360" w:lineRule="auto"/>
        <w:rPr>
          <w:rFonts w:ascii="Arial" w:hAnsi="Arial" w:cs="Arial"/>
        </w:rPr>
      </w:pPr>
    </w:p>
    <w:p w14:paraId="23EB2C13" w14:textId="530F0D9C" w:rsidR="00E50326" w:rsidRPr="001309D0" w:rsidRDefault="00E50326" w:rsidP="00825F1F">
      <w:pPr>
        <w:spacing w:line="360" w:lineRule="auto"/>
        <w:rPr>
          <w:rFonts w:ascii="Arial" w:hAnsi="Arial" w:cs="Arial"/>
          <w:color w:val="000000"/>
        </w:rPr>
      </w:pPr>
      <w:r w:rsidRPr="00D06BAE">
        <w:rPr>
          <w:rStyle w:val="fontstyle01"/>
          <w:rFonts w:ascii="Arial" w:hAnsi="Arial" w:cs="Arial"/>
          <w:b/>
          <w:bCs/>
          <w:sz w:val="28"/>
          <w:szCs w:val="28"/>
        </w:rPr>
        <w:t>OBSERVATION School &amp; Class context</w:t>
      </w:r>
      <w:r w:rsidRPr="001309D0">
        <w:rPr>
          <w:rFonts w:ascii="Arial" w:hAnsi="Arial" w:cs="Arial"/>
          <w:b/>
          <w:bCs/>
          <w:color w:val="000000"/>
        </w:rPr>
        <w:br/>
      </w:r>
      <w:r w:rsidRPr="001309D0">
        <w:rPr>
          <w:rFonts w:ascii="Arial" w:hAnsi="Arial" w:cs="Arial"/>
          <w:color w:val="000000"/>
        </w:rPr>
        <w:t xml:space="preserve">Following </w:t>
      </w:r>
      <w:r w:rsidRPr="00B25C31">
        <w:rPr>
          <w:rFonts w:ascii="Arial" w:hAnsi="Arial" w:cs="Arial"/>
          <w:color w:val="000000"/>
        </w:rPr>
        <w:t>BERA’s (2018</w:t>
      </w:r>
      <w:r w:rsidRPr="001309D0">
        <w:rPr>
          <w:rFonts w:ascii="Arial" w:hAnsi="Arial" w:cs="Arial"/>
          <w:color w:val="000000"/>
        </w:rPr>
        <w:t xml:space="preserve">) guidelines “the confidential and anonymous treatment of participants’ data is considered the norm for the conduct of research”, meaning that the pupils, staff, and school will remain anonymous throughout the observation in its entirety. This observation took place at an English medium school within the Bridgend County </w:t>
      </w:r>
      <w:r w:rsidRPr="001309D0">
        <w:rPr>
          <w:rFonts w:ascii="Arial" w:hAnsi="Arial" w:cs="Arial"/>
          <w:color w:val="000000"/>
        </w:rPr>
        <w:lastRenderedPageBreak/>
        <w:t xml:space="preserve">Borough. The school has 582 pupils in attendance as last reported by </w:t>
      </w:r>
      <w:r w:rsidRPr="00B25C31">
        <w:rPr>
          <w:rFonts w:ascii="Arial" w:hAnsi="Arial" w:cs="Arial"/>
          <w:color w:val="000000"/>
        </w:rPr>
        <w:t>ESTYN (2018</w:t>
      </w:r>
      <w:r w:rsidRPr="001309D0">
        <w:rPr>
          <w:rFonts w:ascii="Arial" w:hAnsi="Arial" w:cs="Arial"/>
          <w:color w:val="000000"/>
        </w:rPr>
        <w:t xml:space="preserve">), with 18 classes, including seven mixed aged classes and a part-time nursery class. The school additionally has 18 full-time and four part-time teachers, with 16 full time and 5 part-time support staff. The school has few children who are learning English as a second language, with no pupils reportedly speaking Welsh at home and are additionally from a white British background. In addition to this, there was a reported 11% of pupils that identified with having ALN (addition learning needs), which at the time had been reported as lower than the British national average of 21%. This observation/critical reflection took place within a reception classroom setting, where the school, staff members and children names and genders have been kept confidential in line with the BERA (2018) guidelines. </w:t>
      </w:r>
    </w:p>
    <w:p w14:paraId="365A57B7" w14:textId="42E3CFC9" w:rsidR="00E50326" w:rsidRPr="001309D0" w:rsidRDefault="00E50326" w:rsidP="00825F1F">
      <w:pPr>
        <w:spacing w:line="360" w:lineRule="auto"/>
        <w:rPr>
          <w:rFonts w:ascii="Arial" w:hAnsi="Arial" w:cs="Arial"/>
          <w:color w:val="000000"/>
        </w:rPr>
      </w:pPr>
    </w:p>
    <w:p w14:paraId="453B7D68" w14:textId="1AA27492" w:rsidR="00E50326" w:rsidRPr="00D06BAE" w:rsidRDefault="00E50326" w:rsidP="00825F1F">
      <w:pPr>
        <w:spacing w:line="360" w:lineRule="auto"/>
        <w:rPr>
          <w:rStyle w:val="fontstyle01"/>
          <w:rFonts w:ascii="Arial" w:hAnsi="Arial" w:cs="Arial"/>
          <w:sz w:val="28"/>
          <w:szCs w:val="28"/>
        </w:rPr>
      </w:pPr>
      <w:r w:rsidRPr="00D06BAE">
        <w:rPr>
          <w:rStyle w:val="fontstyle01"/>
          <w:rFonts w:ascii="Arial" w:hAnsi="Arial" w:cs="Arial"/>
          <w:b/>
          <w:bCs/>
          <w:sz w:val="28"/>
          <w:szCs w:val="28"/>
        </w:rPr>
        <w:t>Critical incident linked to Donaldson’s Four Purposes</w:t>
      </w:r>
    </w:p>
    <w:p w14:paraId="1646E3B6" w14:textId="6FDAD1D1" w:rsidR="00E50326" w:rsidRPr="001309D0" w:rsidRDefault="00E50326" w:rsidP="00825F1F">
      <w:pPr>
        <w:spacing w:line="360" w:lineRule="auto"/>
        <w:rPr>
          <w:rStyle w:val="fontstyle01"/>
          <w:rFonts w:ascii="Arial" w:hAnsi="Arial" w:cs="Arial"/>
          <w:sz w:val="22"/>
          <w:szCs w:val="22"/>
        </w:rPr>
      </w:pPr>
      <w:r w:rsidRPr="001309D0">
        <w:rPr>
          <w:rStyle w:val="fontstyle01"/>
          <w:rFonts w:ascii="Arial" w:hAnsi="Arial" w:cs="Arial"/>
          <w:sz w:val="22"/>
          <w:szCs w:val="22"/>
        </w:rPr>
        <w:t xml:space="preserve">For this bridging experience the observer observed a critical incident from a reception class within primary school X. This critical incident aimed to look at a positive or negative critical incident that linked to at least one of the Four Purposes implemented within the new </w:t>
      </w:r>
      <w:r w:rsidR="005B18FC">
        <w:rPr>
          <w:rStyle w:val="fontstyle01"/>
          <w:rFonts w:ascii="Arial" w:hAnsi="Arial" w:cs="Arial"/>
          <w:sz w:val="22"/>
          <w:szCs w:val="22"/>
        </w:rPr>
        <w:t xml:space="preserve">Welsh </w:t>
      </w:r>
      <w:r w:rsidR="00B25C31">
        <w:rPr>
          <w:rStyle w:val="fontstyle01"/>
          <w:rFonts w:ascii="Arial" w:hAnsi="Arial" w:cs="Arial"/>
          <w:sz w:val="22"/>
          <w:szCs w:val="22"/>
        </w:rPr>
        <w:t>C</w:t>
      </w:r>
      <w:r w:rsidRPr="001309D0">
        <w:rPr>
          <w:rStyle w:val="fontstyle01"/>
          <w:rFonts w:ascii="Arial" w:hAnsi="Arial" w:cs="Arial"/>
          <w:sz w:val="22"/>
          <w:szCs w:val="22"/>
        </w:rPr>
        <w:t>urriculum (</w:t>
      </w:r>
      <w:r w:rsidRPr="00B25C31">
        <w:rPr>
          <w:rStyle w:val="fontstyle01"/>
          <w:rFonts w:ascii="Arial" w:hAnsi="Arial" w:cs="Arial"/>
          <w:sz w:val="22"/>
          <w:szCs w:val="22"/>
        </w:rPr>
        <w:t>2022)</w:t>
      </w:r>
      <w:r w:rsidRPr="001309D0">
        <w:rPr>
          <w:rStyle w:val="fontstyle01"/>
          <w:rFonts w:ascii="Arial" w:hAnsi="Arial" w:cs="Arial"/>
          <w:sz w:val="22"/>
          <w:szCs w:val="22"/>
        </w:rPr>
        <w:t xml:space="preserve">, and the QTS standards that the observer is expected to reach within the duration of the PGCE course so that their focus on the professional teaching standards could be further refined. </w:t>
      </w:r>
    </w:p>
    <w:p w14:paraId="389A8A4B" w14:textId="77777777" w:rsidR="00E50326" w:rsidRPr="001309D0" w:rsidRDefault="00E50326" w:rsidP="00825F1F">
      <w:pPr>
        <w:spacing w:line="360" w:lineRule="auto"/>
        <w:rPr>
          <w:rStyle w:val="fontstyle01"/>
          <w:rFonts w:ascii="Arial" w:hAnsi="Arial" w:cs="Arial"/>
          <w:sz w:val="22"/>
          <w:szCs w:val="22"/>
        </w:rPr>
      </w:pPr>
      <w:r w:rsidRPr="001309D0">
        <w:rPr>
          <w:rStyle w:val="fontstyle01"/>
          <w:rFonts w:ascii="Arial" w:hAnsi="Arial" w:cs="Arial"/>
          <w:sz w:val="22"/>
          <w:szCs w:val="22"/>
        </w:rPr>
        <w:t xml:space="preserve">For this example of a critical incident, the observer had sat in on the morning sessions of a reception class within primary school X. When the observer first entered the classroom, the LSO (learning support officer) had briefed them on the morning’s lesson plan where the reception class would be learning and participating in the children’s story ‘the three little </w:t>
      </w:r>
      <w:proofErr w:type="gramStart"/>
      <w:r w:rsidRPr="001309D0">
        <w:rPr>
          <w:rStyle w:val="fontstyle01"/>
          <w:rFonts w:ascii="Arial" w:hAnsi="Arial" w:cs="Arial"/>
          <w:sz w:val="22"/>
          <w:szCs w:val="22"/>
        </w:rPr>
        <w:t>pigs’</w:t>
      </w:r>
      <w:proofErr w:type="gramEnd"/>
      <w:r w:rsidRPr="001309D0">
        <w:rPr>
          <w:rStyle w:val="fontstyle01"/>
          <w:rFonts w:ascii="Arial" w:hAnsi="Arial" w:cs="Arial"/>
          <w:sz w:val="22"/>
          <w:szCs w:val="22"/>
        </w:rPr>
        <w:t xml:space="preserve">. The LSO further explained that the children would sit on the carpet and watch the ‘three little pigs’ story on the interactive whiteboard and would then have the book read to them by the reception class teacher before being sent off to do their jobs around the classroom that were based around the children’s story. However, the LSO then informed the observer that one of the children would not be participating in watching or reading the children’s story, and additionally would not be sat on the carpet with the other children. When asking further questions, the observer found that Child A was not participating with the children story as in weeks prior to this when the children had been learning about the ‘little red riding hood’ Child A found the story frightening, and as a result had continuous nightmares in the night about the children’s story. Because of the parents reporting Child A’s nightmares about the children’s story, the reception teacher and LSOs decided that it would be in the best interest of Child A’s emotional and physical well-being that they do not watch the video of the ‘three little pigs’ story or sit on the carpet for the read along of this story </w:t>
      </w:r>
      <w:r w:rsidRPr="001309D0">
        <w:rPr>
          <w:rStyle w:val="fontstyle01"/>
          <w:rFonts w:ascii="Arial" w:hAnsi="Arial" w:cs="Arial"/>
          <w:sz w:val="22"/>
          <w:szCs w:val="22"/>
        </w:rPr>
        <w:lastRenderedPageBreak/>
        <w:t xml:space="preserve">either. However, the observer had been told by the LSO that instead of excluding Child A from the lesson for that week, they had given them ‘special jobs’ such as helping the LSO’s prepare the resources for the classroom activities, so that Child A was still able to be involved within the lessons and could learn about the children’s story within a controlled environment so they would not get frightened or have any further nightmares. This in turn could be said to likewise help Child A feel better comfortable in their everyday learning environment. </w:t>
      </w:r>
    </w:p>
    <w:p w14:paraId="1BB83C89" w14:textId="2AF318CF" w:rsidR="00E50326" w:rsidRPr="001309D0" w:rsidRDefault="00E50326" w:rsidP="00825F1F">
      <w:pPr>
        <w:spacing w:line="360" w:lineRule="auto"/>
        <w:rPr>
          <w:rStyle w:val="fontstyle01"/>
          <w:rFonts w:ascii="Arial" w:hAnsi="Arial" w:cs="Arial"/>
          <w:sz w:val="22"/>
          <w:szCs w:val="22"/>
        </w:rPr>
      </w:pPr>
      <w:r w:rsidRPr="001309D0">
        <w:rPr>
          <w:rStyle w:val="fontstyle01"/>
          <w:rFonts w:ascii="Arial" w:hAnsi="Arial" w:cs="Arial"/>
          <w:sz w:val="22"/>
          <w:szCs w:val="22"/>
        </w:rPr>
        <w:t xml:space="preserve">This critical reflection links to one of the Four Purposes as the school is seen to set out to support and create ‘healthy, confident individuals – who are ready to lead fulfilling lives as valued members of society’ as they take their pupils physical and mental well-being into consideration when problems arise during their lesson plans. </w:t>
      </w:r>
    </w:p>
    <w:p w14:paraId="4B0B8CD9" w14:textId="15273DE5" w:rsidR="00A23319" w:rsidRPr="001309D0" w:rsidRDefault="00A23319" w:rsidP="00825F1F">
      <w:pPr>
        <w:spacing w:line="360" w:lineRule="auto"/>
        <w:rPr>
          <w:rStyle w:val="fontstyle01"/>
          <w:rFonts w:ascii="Arial" w:hAnsi="Arial" w:cs="Arial"/>
          <w:sz w:val="22"/>
          <w:szCs w:val="22"/>
        </w:rPr>
      </w:pPr>
    </w:p>
    <w:p w14:paraId="1D7E4499" w14:textId="1616D09B" w:rsidR="00A23319" w:rsidRPr="00D06BAE" w:rsidRDefault="00A23319" w:rsidP="00825F1F">
      <w:pPr>
        <w:spacing w:line="360" w:lineRule="auto"/>
        <w:rPr>
          <w:rStyle w:val="fontstyle01"/>
          <w:rFonts w:ascii="Arial" w:hAnsi="Arial" w:cs="Arial"/>
          <w:b/>
          <w:bCs/>
          <w:sz w:val="28"/>
          <w:szCs w:val="28"/>
        </w:rPr>
      </w:pPr>
      <w:r w:rsidRPr="00D06BAE">
        <w:rPr>
          <w:rStyle w:val="fontstyle01"/>
          <w:rFonts w:ascii="Arial" w:hAnsi="Arial" w:cs="Arial"/>
          <w:b/>
          <w:bCs/>
          <w:sz w:val="28"/>
          <w:szCs w:val="28"/>
        </w:rPr>
        <w:t>LITERATURE REVIEW</w:t>
      </w:r>
    </w:p>
    <w:p w14:paraId="15577600" w14:textId="098869CC" w:rsidR="00410214" w:rsidRPr="001309D0" w:rsidRDefault="00410214" w:rsidP="00825F1F">
      <w:pPr>
        <w:spacing w:line="360" w:lineRule="auto"/>
        <w:rPr>
          <w:rStyle w:val="fontstyle01"/>
          <w:rFonts w:ascii="Arial" w:hAnsi="Arial" w:cs="Arial"/>
          <w:sz w:val="22"/>
          <w:szCs w:val="22"/>
        </w:rPr>
      </w:pPr>
      <w:bookmarkStart w:id="0" w:name="_Hlk118575955"/>
      <w:r w:rsidRPr="001309D0">
        <w:rPr>
          <w:rStyle w:val="fontstyle01"/>
          <w:rFonts w:ascii="Arial" w:hAnsi="Arial" w:cs="Arial"/>
          <w:sz w:val="22"/>
          <w:szCs w:val="22"/>
        </w:rPr>
        <w:t xml:space="preserve">The main topics of this literature review aims to explore behaviour management and children’s wellbeing. These </w:t>
      </w:r>
      <w:r w:rsidR="009A7194" w:rsidRPr="001309D0">
        <w:rPr>
          <w:rStyle w:val="fontstyle01"/>
          <w:rFonts w:ascii="Arial" w:hAnsi="Arial" w:cs="Arial"/>
          <w:sz w:val="22"/>
          <w:szCs w:val="22"/>
        </w:rPr>
        <w:t xml:space="preserve">topics </w:t>
      </w:r>
      <w:r w:rsidRPr="001309D0">
        <w:rPr>
          <w:rStyle w:val="fontstyle01"/>
          <w:rFonts w:ascii="Arial" w:hAnsi="Arial" w:cs="Arial"/>
          <w:sz w:val="22"/>
          <w:szCs w:val="22"/>
        </w:rPr>
        <w:t xml:space="preserve">will be delved into at a deeper level and will discuss how pupils’ well-being </w:t>
      </w:r>
      <w:r w:rsidR="009A7194" w:rsidRPr="001309D0">
        <w:rPr>
          <w:rStyle w:val="fontstyle01"/>
          <w:rFonts w:ascii="Arial" w:hAnsi="Arial" w:cs="Arial"/>
          <w:sz w:val="22"/>
          <w:szCs w:val="22"/>
        </w:rPr>
        <w:t>and</w:t>
      </w:r>
      <w:r w:rsidRPr="001309D0">
        <w:rPr>
          <w:rStyle w:val="fontstyle01"/>
          <w:rFonts w:ascii="Arial" w:hAnsi="Arial" w:cs="Arial"/>
          <w:sz w:val="22"/>
          <w:szCs w:val="22"/>
        </w:rPr>
        <w:t xml:space="preserve"> behaviour management </w:t>
      </w:r>
      <w:r w:rsidR="009A7194" w:rsidRPr="001309D0">
        <w:rPr>
          <w:rStyle w:val="fontstyle01"/>
          <w:rFonts w:ascii="Arial" w:hAnsi="Arial" w:cs="Arial"/>
          <w:sz w:val="22"/>
          <w:szCs w:val="22"/>
        </w:rPr>
        <w:t xml:space="preserve">integrate with each other and their importance </w:t>
      </w:r>
      <w:r w:rsidRPr="001309D0">
        <w:rPr>
          <w:rStyle w:val="fontstyle01"/>
          <w:rFonts w:ascii="Arial" w:hAnsi="Arial" w:cs="Arial"/>
          <w:sz w:val="22"/>
          <w:szCs w:val="22"/>
        </w:rPr>
        <w:t xml:space="preserve">within a classroom context. Likewise, the effective use of well-being and how it could support students will also be taken into consideration within this literature review. </w:t>
      </w:r>
      <w:r w:rsidRPr="001309D0">
        <w:rPr>
          <w:rFonts w:ascii="Arial" w:hAnsi="Arial" w:cs="Arial"/>
        </w:rPr>
        <w:t xml:space="preserve">The different types of research material that will be used for this review come from journal articles, and </w:t>
      </w:r>
      <w:r w:rsidR="009A7194" w:rsidRPr="001309D0">
        <w:rPr>
          <w:rFonts w:ascii="Arial" w:hAnsi="Arial" w:cs="Arial"/>
        </w:rPr>
        <w:t xml:space="preserve">studies </w:t>
      </w:r>
      <w:r w:rsidRPr="001309D0">
        <w:rPr>
          <w:rFonts w:ascii="Arial" w:hAnsi="Arial" w:cs="Arial"/>
        </w:rPr>
        <w:t>that have used questionnaires</w:t>
      </w:r>
      <w:r w:rsidR="009A7194" w:rsidRPr="001309D0">
        <w:rPr>
          <w:rFonts w:ascii="Arial" w:hAnsi="Arial" w:cs="Arial"/>
        </w:rPr>
        <w:t>, focus-group interviews, and mixed-methods approaches</w:t>
      </w:r>
      <w:r w:rsidRPr="001309D0">
        <w:rPr>
          <w:rFonts w:ascii="Arial" w:hAnsi="Arial" w:cs="Arial"/>
        </w:rPr>
        <w:t xml:space="preserve"> to determine their conclusions.</w:t>
      </w:r>
    </w:p>
    <w:p w14:paraId="5756A51B" w14:textId="77777777" w:rsidR="00410214" w:rsidRPr="001309D0" w:rsidRDefault="00410214" w:rsidP="00825F1F">
      <w:pPr>
        <w:spacing w:line="360" w:lineRule="auto"/>
        <w:rPr>
          <w:rStyle w:val="fontstyle01"/>
          <w:rFonts w:ascii="Arial" w:hAnsi="Arial" w:cs="Arial"/>
          <w:b/>
          <w:bCs/>
          <w:sz w:val="22"/>
          <w:szCs w:val="22"/>
          <w:u w:val="single"/>
        </w:rPr>
      </w:pPr>
      <w:r w:rsidRPr="001309D0">
        <w:rPr>
          <w:rStyle w:val="fontstyle01"/>
          <w:rFonts w:ascii="Arial" w:hAnsi="Arial" w:cs="Arial"/>
          <w:b/>
          <w:bCs/>
          <w:sz w:val="22"/>
          <w:szCs w:val="22"/>
          <w:u w:val="single"/>
        </w:rPr>
        <w:t>Children’s Wellbeing</w:t>
      </w:r>
    </w:p>
    <w:p w14:paraId="3208E51C" w14:textId="77777777" w:rsidR="00410214" w:rsidRPr="001309D0" w:rsidRDefault="00410214" w:rsidP="00825F1F">
      <w:pPr>
        <w:spacing w:line="360" w:lineRule="auto"/>
        <w:rPr>
          <w:rStyle w:val="fontstyle01"/>
          <w:rFonts w:ascii="Arial" w:hAnsi="Arial" w:cs="Arial"/>
          <w:sz w:val="22"/>
          <w:szCs w:val="22"/>
        </w:rPr>
      </w:pPr>
      <w:r w:rsidRPr="001309D0">
        <w:rPr>
          <w:rStyle w:val="fontstyle01"/>
          <w:rFonts w:ascii="Arial" w:hAnsi="Arial" w:cs="Arial"/>
          <w:sz w:val="22"/>
          <w:szCs w:val="22"/>
        </w:rPr>
        <w:t xml:space="preserve">When looking at the definition of children’s wellbeing, the traditional understanding of this is that their wellbeing is a mixture of their emotional, mental, social, and physical health. With these different elements contributing to children’s overall wellbeing, it is paramount for educators, parents, and guardians to promote the wellbeing of children from an early age (Mind, 2022). This element is important to consider as if children continuously suffer with high anxiety, their learning will not be successful or rememberable to them as suggested by Carpenter and Carpenter’s A Recovery Curriculum (2020) (Lancashire EYFS Consultants, 2020).  But what do other journal articles suggest about children’s wellbeing in school?. </w:t>
      </w:r>
    </w:p>
    <w:p w14:paraId="1A4A3705" w14:textId="77777777" w:rsidR="00410214" w:rsidRPr="001309D0" w:rsidRDefault="00410214" w:rsidP="00825F1F">
      <w:pPr>
        <w:spacing w:line="360" w:lineRule="auto"/>
        <w:rPr>
          <w:rStyle w:val="fontstyle01"/>
          <w:rFonts w:ascii="Arial" w:hAnsi="Arial" w:cs="Arial"/>
          <w:sz w:val="22"/>
          <w:szCs w:val="22"/>
        </w:rPr>
      </w:pPr>
    </w:p>
    <w:p w14:paraId="2C2D781C" w14:textId="77777777" w:rsidR="00410214" w:rsidRPr="001309D0" w:rsidRDefault="00410214" w:rsidP="00825F1F">
      <w:pPr>
        <w:spacing w:line="360" w:lineRule="auto"/>
        <w:rPr>
          <w:rStyle w:val="fontstyle01"/>
          <w:rFonts w:ascii="Arial" w:hAnsi="Arial" w:cs="Arial"/>
          <w:sz w:val="22"/>
          <w:szCs w:val="22"/>
        </w:rPr>
      </w:pPr>
    </w:p>
    <w:p w14:paraId="676593F9" w14:textId="601E3137" w:rsidR="00410214" w:rsidRPr="001309D0" w:rsidRDefault="00410214" w:rsidP="00825F1F">
      <w:pPr>
        <w:spacing w:line="360" w:lineRule="auto"/>
        <w:rPr>
          <w:rStyle w:val="fontstyle01"/>
          <w:rFonts w:ascii="Arial" w:hAnsi="Arial" w:cs="Arial"/>
          <w:sz w:val="22"/>
          <w:szCs w:val="22"/>
        </w:rPr>
      </w:pPr>
      <w:r w:rsidRPr="001309D0">
        <w:rPr>
          <w:rStyle w:val="fontstyle01"/>
          <w:rFonts w:ascii="Arial" w:hAnsi="Arial" w:cs="Arial"/>
          <w:sz w:val="22"/>
          <w:szCs w:val="22"/>
        </w:rPr>
        <w:lastRenderedPageBreak/>
        <w:t xml:space="preserve">A first similarity to the Critical Incident’s link to wellbeing discussed within this essay can be found from </w:t>
      </w:r>
      <w:proofErr w:type="spellStart"/>
      <w:r w:rsidRPr="001309D0">
        <w:rPr>
          <w:rStyle w:val="fontstyle01"/>
          <w:rFonts w:ascii="Arial" w:hAnsi="Arial" w:cs="Arial"/>
          <w:sz w:val="22"/>
          <w:szCs w:val="22"/>
        </w:rPr>
        <w:t>Kanyal</w:t>
      </w:r>
      <w:r w:rsidR="000B7B80">
        <w:rPr>
          <w:rStyle w:val="fontstyle01"/>
          <w:rFonts w:ascii="Arial" w:hAnsi="Arial" w:cs="Arial"/>
          <w:sz w:val="22"/>
          <w:szCs w:val="22"/>
        </w:rPr>
        <w:t>’</w:t>
      </w:r>
      <w:r w:rsidRPr="001309D0">
        <w:rPr>
          <w:rStyle w:val="fontstyle01"/>
          <w:rFonts w:ascii="Arial" w:hAnsi="Arial" w:cs="Arial"/>
          <w:sz w:val="22"/>
          <w:szCs w:val="22"/>
        </w:rPr>
        <w:t>s</w:t>
      </w:r>
      <w:proofErr w:type="spellEnd"/>
      <w:r w:rsidRPr="001309D0">
        <w:rPr>
          <w:rStyle w:val="fontstyle01"/>
          <w:rFonts w:ascii="Arial" w:hAnsi="Arial" w:cs="Arial"/>
          <w:sz w:val="22"/>
          <w:szCs w:val="22"/>
        </w:rPr>
        <w:t xml:space="preserve"> (2014) scholarly book on Children’s Rights 0-8 where </w:t>
      </w:r>
      <w:proofErr w:type="spellStart"/>
      <w:r w:rsidRPr="001309D0">
        <w:rPr>
          <w:rStyle w:val="fontstyle01"/>
          <w:rFonts w:ascii="Arial" w:hAnsi="Arial" w:cs="Arial"/>
          <w:sz w:val="22"/>
          <w:szCs w:val="22"/>
        </w:rPr>
        <w:t>Kanyal</w:t>
      </w:r>
      <w:proofErr w:type="spellEnd"/>
      <w:r w:rsidRPr="001309D0">
        <w:rPr>
          <w:rStyle w:val="fontstyle01"/>
          <w:rFonts w:ascii="Arial" w:hAnsi="Arial" w:cs="Arial"/>
          <w:sz w:val="22"/>
          <w:szCs w:val="22"/>
        </w:rPr>
        <w:t xml:space="preserve"> discusses barriers to children’s participation in education in relation to children’s wellbeing and behaviour management. </w:t>
      </w:r>
      <w:proofErr w:type="spellStart"/>
      <w:r w:rsidRPr="001309D0">
        <w:rPr>
          <w:rStyle w:val="fontstyle01"/>
          <w:rFonts w:ascii="Arial" w:hAnsi="Arial" w:cs="Arial"/>
          <w:sz w:val="22"/>
          <w:szCs w:val="22"/>
        </w:rPr>
        <w:t>Kanyal</w:t>
      </w:r>
      <w:proofErr w:type="spellEnd"/>
      <w:r w:rsidRPr="001309D0">
        <w:rPr>
          <w:rStyle w:val="fontstyle01"/>
          <w:rFonts w:ascii="Arial" w:hAnsi="Arial" w:cs="Arial"/>
          <w:sz w:val="22"/>
          <w:szCs w:val="22"/>
        </w:rPr>
        <w:t xml:space="preserve"> (2014) discusses how adults and teachers alike have a duty to ensure the safety of children and </w:t>
      </w:r>
      <w:r w:rsidR="000B7B80" w:rsidRPr="001309D0">
        <w:rPr>
          <w:rStyle w:val="fontstyle01"/>
          <w:rFonts w:ascii="Arial" w:hAnsi="Arial" w:cs="Arial"/>
          <w:sz w:val="22"/>
          <w:szCs w:val="22"/>
        </w:rPr>
        <w:t>pupils and</w:t>
      </w:r>
      <w:r w:rsidRPr="001309D0">
        <w:rPr>
          <w:rStyle w:val="fontstyle01"/>
          <w:rFonts w:ascii="Arial" w:hAnsi="Arial" w:cs="Arial"/>
          <w:sz w:val="22"/>
          <w:szCs w:val="22"/>
        </w:rPr>
        <w:t xml:space="preserve"> are responsible in keeping children safe from harm. Furthering this, they suggest that children have traditionally been viewed as passive bystanders, with their participation being obstructed by this view of children needing be safeguarded from the adult word until they have reached a maturity level at where they are able to cope. However, beyond this, </w:t>
      </w:r>
      <w:proofErr w:type="spellStart"/>
      <w:r w:rsidRPr="001309D0">
        <w:rPr>
          <w:rStyle w:val="fontstyle01"/>
          <w:rFonts w:ascii="Arial" w:hAnsi="Arial" w:cs="Arial"/>
          <w:sz w:val="22"/>
          <w:szCs w:val="22"/>
        </w:rPr>
        <w:t>Kanyal</w:t>
      </w:r>
      <w:proofErr w:type="spellEnd"/>
      <w:r w:rsidRPr="001309D0">
        <w:rPr>
          <w:rStyle w:val="fontstyle01"/>
          <w:rFonts w:ascii="Arial" w:hAnsi="Arial" w:cs="Arial"/>
          <w:sz w:val="22"/>
          <w:szCs w:val="22"/>
        </w:rPr>
        <w:t xml:space="preserve"> contrastingly delves into the issues and challenges of balancing the views of children being autonomous and competent </w:t>
      </w:r>
      <w:proofErr w:type="gramStart"/>
      <w:r w:rsidRPr="001309D0">
        <w:rPr>
          <w:rStyle w:val="fontstyle01"/>
          <w:rFonts w:ascii="Arial" w:hAnsi="Arial" w:cs="Arial"/>
          <w:sz w:val="22"/>
          <w:szCs w:val="22"/>
        </w:rPr>
        <w:t>individuals;</w:t>
      </w:r>
      <w:proofErr w:type="gramEnd"/>
      <w:r w:rsidRPr="001309D0">
        <w:rPr>
          <w:rStyle w:val="fontstyle01"/>
          <w:rFonts w:ascii="Arial" w:hAnsi="Arial" w:cs="Arial"/>
          <w:sz w:val="22"/>
          <w:szCs w:val="22"/>
        </w:rPr>
        <w:t xml:space="preserve"> such as by viewing children as passive in their participation within a class room context, they can be isolated from their statutory rights such as the UNCRC’s </w:t>
      </w:r>
      <w:r w:rsidR="00FE703E">
        <w:rPr>
          <w:rStyle w:val="fontstyle01"/>
          <w:rFonts w:ascii="Arial" w:hAnsi="Arial" w:cs="Arial"/>
          <w:sz w:val="22"/>
          <w:szCs w:val="22"/>
        </w:rPr>
        <w:t xml:space="preserve">(1989) </w:t>
      </w:r>
      <w:r w:rsidRPr="001309D0">
        <w:rPr>
          <w:rStyle w:val="fontstyle01"/>
          <w:rFonts w:ascii="Arial" w:hAnsi="Arial" w:cs="Arial"/>
          <w:sz w:val="22"/>
          <w:szCs w:val="22"/>
        </w:rPr>
        <w:t xml:space="preserve">Article 2 [the right to non-discrimination] and Article 6 [the right to survival and development]. An additional point to be made comes from </w:t>
      </w:r>
      <w:proofErr w:type="spellStart"/>
      <w:r w:rsidRPr="001309D0">
        <w:rPr>
          <w:rStyle w:val="fontstyle01"/>
          <w:rFonts w:ascii="Arial" w:hAnsi="Arial" w:cs="Arial"/>
          <w:sz w:val="22"/>
          <w:szCs w:val="22"/>
        </w:rPr>
        <w:t>Kanyal’s</w:t>
      </w:r>
      <w:proofErr w:type="spellEnd"/>
      <w:r w:rsidRPr="001309D0">
        <w:rPr>
          <w:rStyle w:val="fontstyle01"/>
          <w:rFonts w:ascii="Arial" w:hAnsi="Arial" w:cs="Arial"/>
          <w:sz w:val="22"/>
          <w:szCs w:val="22"/>
        </w:rPr>
        <w:t xml:space="preserve"> (2014) discussion on children’s behavioural management in relation to participation and how this can affect children’s wellbeing; where </w:t>
      </w:r>
      <w:proofErr w:type="spellStart"/>
      <w:r w:rsidRPr="001309D0">
        <w:rPr>
          <w:rStyle w:val="fontstyle01"/>
          <w:rFonts w:ascii="Arial" w:hAnsi="Arial" w:cs="Arial"/>
          <w:sz w:val="22"/>
          <w:szCs w:val="22"/>
        </w:rPr>
        <w:t>Kanyal</w:t>
      </w:r>
      <w:proofErr w:type="spellEnd"/>
      <w:r w:rsidRPr="001309D0">
        <w:rPr>
          <w:rStyle w:val="fontstyle01"/>
          <w:rFonts w:ascii="Arial" w:hAnsi="Arial" w:cs="Arial"/>
          <w:sz w:val="22"/>
          <w:szCs w:val="22"/>
        </w:rPr>
        <w:t xml:space="preserve"> concluded that without teachers and parents being able to work effectively to create a shared understanding, a consistent approach being created with the best interest of the child’s wellbeing cannot be established and could leave the child creating further unwanted behaviours. This academic journal therefore begins to provide insight into how children’s wellbeing and behaviour management can be hindered or supported by teachers and practitioners through their ideas of children being passive or enabling of children’s participation rights. </w:t>
      </w:r>
    </w:p>
    <w:p w14:paraId="3EEAB470" w14:textId="5B4BCC4E" w:rsidR="00410214" w:rsidRPr="001309D0" w:rsidRDefault="00410214" w:rsidP="00825F1F">
      <w:pPr>
        <w:spacing w:line="360" w:lineRule="auto"/>
        <w:rPr>
          <w:rFonts w:ascii="Arial" w:hAnsi="Arial" w:cs="Arial"/>
        </w:rPr>
      </w:pPr>
      <w:r w:rsidRPr="001309D0">
        <w:rPr>
          <w:rStyle w:val="fontstyle01"/>
          <w:rFonts w:ascii="Arial" w:hAnsi="Arial" w:cs="Arial"/>
          <w:sz w:val="22"/>
          <w:szCs w:val="22"/>
        </w:rPr>
        <w:t xml:space="preserve">In addition to this example of wellbeing, a study on ‘Improving student wellbeing’ conducted by Anderson and Graham (2016) studied the links between student voice and wellbeing, with findings that disclosed on students understanding of wellbeing in refined ways such as their rights, voices, and opinions. Furthering this, </w:t>
      </w:r>
      <w:proofErr w:type="gramStart"/>
      <w:r w:rsidRPr="001309D0">
        <w:rPr>
          <w:rStyle w:val="fontstyle01"/>
          <w:rFonts w:ascii="Arial" w:hAnsi="Arial" w:cs="Arial"/>
          <w:sz w:val="22"/>
          <w:szCs w:val="22"/>
        </w:rPr>
        <w:t>Anderson</w:t>
      </w:r>
      <w:proofErr w:type="gramEnd"/>
      <w:r w:rsidRPr="001309D0">
        <w:rPr>
          <w:rStyle w:val="fontstyle01"/>
          <w:rFonts w:ascii="Arial" w:hAnsi="Arial" w:cs="Arial"/>
          <w:sz w:val="22"/>
          <w:szCs w:val="22"/>
        </w:rPr>
        <w:t xml:space="preserve"> and Graham’s (2016) study based on schools in Australia similarly found that both students and staff alike were able to find effective associations between wellbeing and being respected, valued, and pupil voice. This study used a mixed-method approach, which consisted of 67 focus-group interviews, and involved a total of 606 students that took around 30 minutes to conduct with children in Years 1-2, and 60 minutes for children in Years 6, </w:t>
      </w:r>
      <w:r w:rsidR="000B7B80">
        <w:rPr>
          <w:rStyle w:val="fontstyle01"/>
          <w:rFonts w:ascii="Arial" w:hAnsi="Arial" w:cs="Arial"/>
          <w:sz w:val="22"/>
          <w:szCs w:val="22"/>
        </w:rPr>
        <w:t>7</w:t>
      </w:r>
      <w:r w:rsidRPr="001309D0">
        <w:rPr>
          <w:rStyle w:val="fontstyle01"/>
          <w:rFonts w:ascii="Arial" w:hAnsi="Arial" w:cs="Arial"/>
          <w:sz w:val="22"/>
          <w:szCs w:val="22"/>
        </w:rPr>
        <w:t xml:space="preserve">, 8, and 11. From the information given within this study, it could be suggested that the study is strong source to involve within this literature review as Anderson and Graham (2016) take into account the ideas of wellbeing from both students and teachers, asks many differentiating open-ended questions to students and teachers alike to give an unbiased result from their study, and provide an ample amount of references from other academic literature in relation to their study </w:t>
      </w:r>
      <w:r w:rsidRPr="001309D0">
        <w:rPr>
          <w:rStyle w:val="fontstyle01"/>
          <w:rFonts w:ascii="Arial" w:hAnsi="Arial" w:cs="Arial"/>
          <w:sz w:val="22"/>
          <w:szCs w:val="22"/>
        </w:rPr>
        <w:lastRenderedPageBreak/>
        <w:t xml:space="preserve">background and findings. However, though this is a strong piece of literature, an argument can be made for how valid the information given within the study is in relation to this essay, with one issue being that the study had been conducted in Australia, meaning that their views on student wellbeing could be differing to those in the UK due to cultural differences. Additionally, another issue found from the study is how vague the results are in relevance to how many students and teachers completed the study, with the study suggesting that 18 schools took part in the teacher interviews, 606 students took part in the focus-group interviews, and </w:t>
      </w:r>
      <w:r w:rsidRPr="001309D0">
        <w:rPr>
          <w:rFonts w:ascii="Arial" w:hAnsi="Arial" w:cs="Arial"/>
        </w:rPr>
        <w:t xml:space="preserve">3,906 primary students, 5,362 secondary students, and 707 staff completed the survey; with no understanding of whether these numbers were separate entities or an inclusive number. </w:t>
      </w:r>
    </w:p>
    <w:p w14:paraId="4D1905A0" w14:textId="77777777" w:rsidR="00410214" w:rsidRPr="001309D0" w:rsidRDefault="00410214" w:rsidP="00825F1F">
      <w:pPr>
        <w:spacing w:line="360" w:lineRule="auto"/>
        <w:rPr>
          <w:rStyle w:val="fontstyle01"/>
          <w:rFonts w:ascii="Arial" w:hAnsi="Arial" w:cs="Arial"/>
          <w:sz w:val="22"/>
          <w:szCs w:val="22"/>
        </w:rPr>
      </w:pPr>
      <w:proofErr w:type="gramStart"/>
      <w:r w:rsidRPr="001309D0">
        <w:rPr>
          <w:rFonts w:ascii="Arial" w:hAnsi="Arial" w:cs="Arial"/>
        </w:rPr>
        <w:t>Similar to</w:t>
      </w:r>
      <w:proofErr w:type="gramEnd"/>
      <w:r w:rsidRPr="001309D0">
        <w:rPr>
          <w:rFonts w:ascii="Arial" w:hAnsi="Arial" w:cs="Arial"/>
        </w:rPr>
        <w:t xml:space="preserve"> this study, </w:t>
      </w:r>
      <w:proofErr w:type="spellStart"/>
      <w:r w:rsidRPr="001309D0">
        <w:rPr>
          <w:rFonts w:ascii="Arial" w:hAnsi="Arial" w:cs="Arial"/>
        </w:rPr>
        <w:t>Tobia</w:t>
      </w:r>
      <w:proofErr w:type="spellEnd"/>
      <w:r w:rsidRPr="001309D0">
        <w:rPr>
          <w:rFonts w:ascii="Arial" w:hAnsi="Arial" w:cs="Arial"/>
        </w:rPr>
        <w:t xml:space="preserve"> et al. (2019) study on ‘Children’s Wellbeing at School’ looks at some key features of children’s wellbeing such as how gender, marks, learning skills, and behavioural problems can all have an effect on this. The study comprised of 1038 year 3 to year 8 children attending 12 schools in Italy who completed a questionnaire on School Wellbeing (Erikson &amp; Trento, 2015). </w:t>
      </w:r>
      <w:proofErr w:type="spellStart"/>
      <w:r w:rsidRPr="001309D0">
        <w:rPr>
          <w:rFonts w:ascii="Arial" w:hAnsi="Arial" w:cs="Arial"/>
        </w:rPr>
        <w:t>Tobia</w:t>
      </w:r>
      <w:proofErr w:type="spellEnd"/>
      <w:r w:rsidRPr="001309D0">
        <w:rPr>
          <w:rFonts w:ascii="Arial" w:hAnsi="Arial" w:cs="Arial"/>
        </w:rPr>
        <w:t xml:space="preserve"> et al (2019) found from this study that primary school children suggested that their school wellbeing was mainly positively influenced by their learning skills such as mathematical abilities and reading comprehension; alongside boys showing a significantly higher number of behavioural problems, and girls showing better relationships being formed with teachers, but a lower score in emotional attitudes in relation to school. This study is a strong piece of literature to use within this literature review as </w:t>
      </w:r>
      <w:proofErr w:type="spellStart"/>
      <w:r w:rsidRPr="001309D0">
        <w:rPr>
          <w:rFonts w:ascii="Arial" w:hAnsi="Arial" w:cs="Arial"/>
        </w:rPr>
        <w:t>Tobia</w:t>
      </w:r>
      <w:proofErr w:type="spellEnd"/>
      <w:r w:rsidRPr="001309D0">
        <w:rPr>
          <w:rFonts w:ascii="Arial" w:hAnsi="Arial" w:cs="Arial"/>
        </w:rPr>
        <w:t xml:space="preserve"> et al. provide their readers with detailed background origins of the student’s communities, culture, and schools, and contrastingly analyses all variables of children’s wellbeing in school such as the cognitive, psychological, and social factors concurrently. </w:t>
      </w:r>
      <w:proofErr w:type="gramStart"/>
      <w:r w:rsidRPr="001309D0">
        <w:rPr>
          <w:rFonts w:ascii="Arial" w:hAnsi="Arial" w:cs="Arial"/>
        </w:rPr>
        <w:t>Likewise</w:t>
      </w:r>
      <w:proofErr w:type="gramEnd"/>
      <w:r w:rsidRPr="001309D0">
        <w:rPr>
          <w:rFonts w:ascii="Arial" w:hAnsi="Arial" w:cs="Arial"/>
        </w:rPr>
        <w:t xml:space="preserve"> to this, the study also takes the viewpoint of students, teachers, and parents on children’s wellbeing, making this study better unbiased as they allow for a whole view on the child. However, similarly to the above study, there can be arguments for this studies validity. A first point to make is how cultural context can </w:t>
      </w:r>
      <w:proofErr w:type="gramStart"/>
      <w:r w:rsidRPr="001309D0">
        <w:rPr>
          <w:rFonts w:ascii="Arial" w:hAnsi="Arial" w:cs="Arial"/>
        </w:rPr>
        <w:t>have an effect on</w:t>
      </w:r>
      <w:proofErr w:type="gramEnd"/>
      <w:r w:rsidRPr="001309D0">
        <w:rPr>
          <w:rFonts w:ascii="Arial" w:hAnsi="Arial" w:cs="Arial"/>
        </w:rPr>
        <w:t xml:space="preserve"> the views of what wellbeing means to the researcher as this study had been conducted in small Italian communities and urban areas, rather than countries and communities within the UK. Furthermore, from reviewing the study, it can be found that the researchers suggest that no other studies under children’s wellbeing have taken a whole view from students, teachers, and parents alike; whereas the above study conducted by </w:t>
      </w:r>
      <w:r w:rsidRPr="001309D0">
        <w:rPr>
          <w:rStyle w:val="fontstyle01"/>
          <w:rFonts w:ascii="Arial" w:hAnsi="Arial" w:cs="Arial"/>
          <w:sz w:val="22"/>
          <w:szCs w:val="22"/>
        </w:rPr>
        <w:t xml:space="preserve">Anderson and Graham (2016) suggests otherwise. </w:t>
      </w:r>
    </w:p>
    <w:p w14:paraId="26FB3D36" w14:textId="77777777" w:rsidR="008D1094" w:rsidRDefault="008D1094" w:rsidP="00825F1F">
      <w:pPr>
        <w:spacing w:line="360" w:lineRule="auto"/>
        <w:rPr>
          <w:rStyle w:val="fontstyle01"/>
          <w:rFonts w:ascii="Arial" w:hAnsi="Arial" w:cs="Arial"/>
          <w:b/>
          <w:bCs/>
          <w:sz w:val="22"/>
          <w:szCs w:val="22"/>
          <w:u w:val="single"/>
        </w:rPr>
      </w:pPr>
    </w:p>
    <w:p w14:paraId="247052D9" w14:textId="77777777" w:rsidR="008D1094" w:rsidRDefault="008D1094" w:rsidP="00825F1F">
      <w:pPr>
        <w:spacing w:line="360" w:lineRule="auto"/>
        <w:rPr>
          <w:rStyle w:val="fontstyle01"/>
          <w:rFonts w:ascii="Arial" w:hAnsi="Arial" w:cs="Arial"/>
          <w:b/>
          <w:bCs/>
          <w:sz w:val="22"/>
          <w:szCs w:val="22"/>
          <w:u w:val="single"/>
        </w:rPr>
      </w:pPr>
    </w:p>
    <w:p w14:paraId="53F9BC44" w14:textId="0F68040E" w:rsidR="00410214" w:rsidRPr="001309D0" w:rsidRDefault="00410214" w:rsidP="00825F1F">
      <w:pPr>
        <w:spacing w:line="360" w:lineRule="auto"/>
        <w:rPr>
          <w:rStyle w:val="fontstyle01"/>
          <w:rFonts w:ascii="Arial" w:hAnsi="Arial" w:cs="Arial"/>
          <w:b/>
          <w:bCs/>
          <w:sz w:val="22"/>
          <w:szCs w:val="22"/>
          <w:u w:val="single"/>
        </w:rPr>
      </w:pPr>
      <w:r w:rsidRPr="001309D0">
        <w:rPr>
          <w:rStyle w:val="fontstyle01"/>
          <w:rFonts w:ascii="Arial" w:hAnsi="Arial" w:cs="Arial"/>
          <w:b/>
          <w:bCs/>
          <w:sz w:val="22"/>
          <w:szCs w:val="22"/>
          <w:u w:val="single"/>
        </w:rPr>
        <w:lastRenderedPageBreak/>
        <w:t>Behaviour Management</w:t>
      </w:r>
    </w:p>
    <w:p w14:paraId="2EB8612F" w14:textId="77777777" w:rsidR="00410214" w:rsidRPr="001309D0" w:rsidRDefault="00410214" w:rsidP="00825F1F">
      <w:pPr>
        <w:spacing w:line="360" w:lineRule="auto"/>
        <w:rPr>
          <w:rStyle w:val="fontstyle01"/>
          <w:rFonts w:ascii="Arial" w:hAnsi="Arial" w:cs="Arial"/>
          <w:sz w:val="22"/>
          <w:szCs w:val="22"/>
        </w:rPr>
      </w:pPr>
      <w:r w:rsidRPr="001309D0">
        <w:rPr>
          <w:rStyle w:val="fontstyle01"/>
          <w:rFonts w:ascii="Arial" w:hAnsi="Arial" w:cs="Arial"/>
          <w:sz w:val="22"/>
          <w:szCs w:val="22"/>
        </w:rPr>
        <w:t xml:space="preserve">Though we </w:t>
      </w:r>
      <w:proofErr w:type="gramStart"/>
      <w:r w:rsidRPr="001309D0">
        <w:rPr>
          <w:rStyle w:val="fontstyle01"/>
          <w:rFonts w:ascii="Arial" w:hAnsi="Arial" w:cs="Arial"/>
          <w:sz w:val="22"/>
          <w:szCs w:val="22"/>
        </w:rPr>
        <w:t>are able to</w:t>
      </w:r>
      <w:proofErr w:type="gramEnd"/>
      <w:r w:rsidRPr="001309D0">
        <w:rPr>
          <w:rStyle w:val="fontstyle01"/>
          <w:rFonts w:ascii="Arial" w:hAnsi="Arial" w:cs="Arial"/>
          <w:sz w:val="22"/>
          <w:szCs w:val="22"/>
        </w:rPr>
        <w:t xml:space="preserve"> see connections from the wellbeing section in relation to behaviour management, we will briefly discuss what behaviour management is and why this is important in relation to children’s wellbeing.</w:t>
      </w:r>
    </w:p>
    <w:p w14:paraId="727511CD" w14:textId="77777777" w:rsidR="00410214" w:rsidRPr="001309D0" w:rsidRDefault="00410214" w:rsidP="00825F1F">
      <w:pPr>
        <w:spacing w:line="360" w:lineRule="auto"/>
        <w:rPr>
          <w:rFonts w:ascii="Arial" w:hAnsi="Arial" w:cs="Arial"/>
        </w:rPr>
      </w:pPr>
      <w:r w:rsidRPr="001309D0">
        <w:rPr>
          <w:rStyle w:val="fontstyle01"/>
          <w:rFonts w:ascii="Arial" w:hAnsi="Arial" w:cs="Arial"/>
          <w:sz w:val="22"/>
          <w:szCs w:val="22"/>
        </w:rPr>
        <w:t>Internationally, schools are trying to move towards a better inclusive education, with an ever-growing concern being made in relation to the equal opportunities within the education system for children in school (</w:t>
      </w:r>
      <w:proofErr w:type="spellStart"/>
      <w:r w:rsidRPr="001309D0">
        <w:rPr>
          <w:rStyle w:val="fontstyle01"/>
          <w:rFonts w:ascii="Arial" w:hAnsi="Arial" w:cs="Arial"/>
          <w:sz w:val="22"/>
          <w:szCs w:val="22"/>
        </w:rPr>
        <w:t>Wearmouth</w:t>
      </w:r>
      <w:proofErr w:type="spellEnd"/>
      <w:r w:rsidRPr="001309D0">
        <w:rPr>
          <w:rStyle w:val="fontstyle01"/>
          <w:rFonts w:ascii="Arial" w:hAnsi="Arial" w:cs="Arial"/>
          <w:sz w:val="22"/>
          <w:szCs w:val="22"/>
        </w:rPr>
        <w:t xml:space="preserve"> et al., 2013). Effective behaviour management within schools are established on teacher’s capabilities in effectively creating a well-structured and well-lead classroom environment so that learning can transpire for all children with differentiating behaviours, needs, and attention spans (</w:t>
      </w:r>
      <w:r w:rsidRPr="001309D0">
        <w:rPr>
          <w:rFonts w:ascii="Arial" w:hAnsi="Arial" w:cs="Arial"/>
        </w:rPr>
        <w:t xml:space="preserve">Practical Approaches to Behaviour Management in the Classroom, 2012). </w:t>
      </w:r>
    </w:p>
    <w:p w14:paraId="1038DB7D" w14:textId="48091F96" w:rsidR="00410214" w:rsidRPr="001309D0" w:rsidRDefault="00410214" w:rsidP="00825F1F">
      <w:pPr>
        <w:spacing w:line="360" w:lineRule="auto"/>
        <w:rPr>
          <w:rFonts w:ascii="Arial" w:hAnsi="Arial" w:cs="Arial"/>
        </w:rPr>
      </w:pPr>
      <w:r w:rsidRPr="001309D0">
        <w:rPr>
          <w:rFonts w:ascii="Arial" w:hAnsi="Arial" w:cs="Arial"/>
        </w:rPr>
        <w:t xml:space="preserve">An example of behaviour management in schools comes from </w:t>
      </w:r>
      <w:proofErr w:type="spellStart"/>
      <w:r w:rsidRPr="001309D0">
        <w:rPr>
          <w:rFonts w:ascii="Arial" w:hAnsi="Arial" w:cs="Arial"/>
        </w:rPr>
        <w:t>Wearmouth</w:t>
      </w:r>
      <w:proofErr w:type="spellEnd"/>
      <w:r w:rsidRPr="001309D0">
        <w:rPr>
          <w:rFonts w:ascii="Arial" w:hAnsi="Arial" w:cs="Arial"/>
        </w:rPr>
        <w:t xml:space="preserve"> et al (2013) academic journal, where they set to argue the importance of the re-examination of viewing children as active agents in their learning </w:t>
      </w:r>
      <w:proofErr w:type="gramStart"/>
      <w:r w:rsidRPr="001309D0">
        <w:rPr>
          <w:rFonts w:ascii="Arial" w:hAnsi="Arial" w:cs="Arial"/>
        </w:rPr>
        <w:t>in regard to</w:t>
      </w:r>
      <w:proofErr w:type="gramEnd"/>
      <w:r w:rsidRPr="001309D0">
        <w:rPr>
          <w:rFonts w:ascii="Arial" w:hAnsi="Arial" w:cs="Arial"/>
        </w:rPr>
        <w:t xml:space="preserve"> an all-inclusive approach being implemented in statutory schooling. Furthering this argument, </w:t>
      </w:r>
      <w:proofErr w:type="spellStart"/>
      <w:r w:rsidRPr="001309D0">
        <w:rPr>
          <w:rFonts w:ascii="Arial" w:hAnsi="Arial" w:cs="Arial"/>
        </w:rPr>
        <w:t>Wearmouth</w:t>
      </w:r>
      <w:proofErr w:type="spellEnd"/>
      <w:r w:rsidRPr="001309D0">
        <w:rPr>
          <w:rFonts w:ascii="Arial" w:hAnsi="Arial" w:cs="Arial"/>
        </w:rPr>
        <w:t xml:space="preserve"> et al (2013) state that to reach this re-examination of children being active agents, a revision in the classroom learning environment </w:t>
      </w:r>
      <w:r w:rsidR="00330CBE" w:rsidRPr="001309D0">
        <w:rPr>
          <w:rFonts w:ascii="Arial" w:hAnsi="Arial" w:cs="Arial"/>
        </w:rPr>
        <w:t>regarding</w:t>
      </w:r>
      <w:r w:rsidRPr="001309D0">
        <w:rPr>
          <w:rFonts w:ascii="Arial" w:hAnsi="Arial" w:cs="Arial"/>
        </w:rPr>
        <w:t xml:space="preserve"> the needs of students must be made, alongside teachers’ abilities to critically reflect on the conceptions of children’s ‘behavioural difficulties’ (Lave and Wenger, 1991; Schon, 1983). Following on from the critical incident exampled in this essay, this academic journal is compelling source to have within the literature review as they argue the importance of teachers needing to understand and re-evaluate their ideas on children with ‘behavioural difficulties’, and further investigate how children’s behavioural issues can be supported and the importance this has on their wellbeing. However, it could also be argued that the source holds some downfalls, such as a lack of wide-ranged references being used within the contents of the academic article. </w:t>
      </w:r>
    </w:p>
    <w:p w14:paraId="7049012E" w14:textId="7D38A8E0" w:rsidR="00410214" w:rsidRPr="001309D0" w:rsidRDefault="00410214" w:rsidP="00825F1F">
      <w:pPr>
        <w:spacing w:line="360" w:lineRule="auto"/>
        <w:rPr>
          <w:rFonts w:ascii="Arial" w:hAnsi="Arial" w:cs="Arial"/>
        </w:rPr>
      </w:pPr>
      <w:r w:rsidRPr="001309D0">
        <w:rPr>
          <w:rFonts w:ascii="Arial" w:hAnsi="Arial" w:cs="Arial"/>
        </w:rPr>
        <w:t xml:space="preserve">A last piece of literature that investigates behaviour management comes from Rogers’ (2015) literature on effective teaching and behaviour management, where Rogers (2015) covers a range of behavioural managements matters such as the dynamics of children’s behaviour and how both teachers and students can affect this, the exploration of key leadership and behaviour skills within the behaviour management framework, explores the fundamentals of effective teaching in relation to children’s wellbeing, disputes behaviour management in relation to the consequences and ‘punishment’, and addresses the topic of children with challenging emotional and behavioural difficulties. This piece of literature is relevant to the topic of the critical incident as they Rogers (2015) investigates into how children with behavioural and emotional difficulties can be supported sufficiently within a </w:t>
      </w:r>
      <w:r w:rsidRPr="001309D0">
        <w:rPr>
          <w:rFonts w:ascii="Arial" w:hAnsi="Arial" w:cs="Arial"/>
        </w:rPr>
        <w:lastRenderedPageBreak/>
        <w:t>school setting</w:t>
      </w:r>
      <w:r w:rsidR="008D1094">
        <w:rPr>
          <w:rFonts w:ascii="Arial" w:hAnsi="Arial" w:cs="Arial"/>
        </w:rPr>
        <w:t xml:space="preserve"> </w:t>
      </w:r>
      <w:r w:rsidRPr="001309D0">
        <w:rPr>
          <w:rFonts w:ascii="Arial" w:hAnsi="Arial" w:cs="Arial"/>
        </w:rPr>
        <w:t xml:space="preserve">and likewise discusses how teachers can work alongside parents in supporting the children further to ensure children’s wellbeing is put at the forefront. Likewise, the literature is a strong piece of literature to involve within this essay as Rogers gives much </w:t>
      </w:r>
      <w:r w:rsidR="008D1094" w:rsidRPr="001309D0">
        <w:rPr>
          <w:rFonts w:ascii="Arial" w:hAnsi="Arial" w:cs="Arial"/>
        </w:rPr>
        <w:t>insight</w:t>
      </w:r>
      <w:r w:rsidRPr="001309D0">
        <w:rPr>
          <w:rFonts w:ascii="Arial" w:hAnsi="Arial" w:cs="Arial"/>
        </w:rPr>
        <w:t xml:space="preserve"> into children’s behaviour management and the framework to support this, whilst additionally giving understanding of behaviour management from theorists such as Piaget and Freud. However, it can be noted that though this literature is a strong source to use, it does have some limitations. One limitation found from the literature is that though it makes strong arguments, it does not take on the ideas of behavioural and emotional difficulties from a child’s point of view, but uses the ideas of frameworks, theorists, </w:t>
      </w:r>
      <w:r w:rsidR="008D1094" w:rsidRPr="001309D0">
        <w:rPr>
          <w:rFonts w:ascii="Arial" w:hAnsi="Arial" w:cs="Arial"/>
        </w:rPr>
        <w:t>schools,</w:t>
      </w:r>
      <w:r w:rsidRPr="001309D0">
        <w:rPr>
          <w:rFonts w:ascii="Arial" w:hAnsi="Arial" w:cs="Arial"/>
        </w:rPr>
        <w:t xml:space="preserve"> and teaching staff. This in turn could create some bias throughout the literature.</w:t>
      </w:r>
    </w:p>
    <w:p w14:paraId="044D75EC" w14:textId="1107A455" w:rsidR="008C4EFB" w:rsidRPr="001309D0" w:rsidRDefault="00410214" w:rsidP="00825F1F">
      <w:pPr>
        <w:spacing w:line="360" w:lineRule="auto"/>
        <w:rPr>
          <w:rStyle w:val="fontstyle01"/>
          <w:rFonts w:ascii="Arial" w:hAnsi="Arial" w:cs="Arial"/>
          <w:color w:val="auto"/>
          <w:sz w:val="22"/>
          <w:szCs w:val="22"/>
        </w:rPr>
      </w:pPr>
      <w:r w:rsidRPr="001309D0">
        <w:rPr>
          <w:rFonts w:ascii="Arial" w:hAnsi="Arial" w:cs="Arial"/>
        </w:rPr>
        <w:t>To conclude this review on relevant literature to the essay topic, it can be found from the sources given that children’s wellbeing and behavioural management is important to consider in relation to children’s participation rights, their academic ability, their formation of relationships made within a school context, their emotional attitudes towards school, being viewed as active agents, and in successfully creating effective teaching strategies to support these emotional and behavioural issues. However, though the sources in this literature review are relevant to use, that is not to say they have not had their limitations such as aspects of cultural differences, lack of theoretical evidence, and questions over biases that could have been generated within the literature. Overall, these sources have been able to provide ample evidence of the importance surrounding children’s wellbeing and behaviour managemen</w:t>
      </w:r>
      <w:bookmarkEnd w:id="0"/>
      <w:r w:rsidRPr="001309D0">
        <w:rPr>
          <w:rFonts w:ascii="Arial" w:hAnsi="Arial" w:cs="Arial"/>
        </w:rPr>
        <w:t>t.</w:t>
      </w:r>
    </w:p>
    <w:p w14:paraId="167A95FD" w14:textId="77D8D336" w:rsidR="00A23319" w:rsidRPr="001309D0" w:rsidRDefault="00A23319" w:rsidP="00825F1F">
      <w:pPr>
        <w:spacing w:line="360" w:lineRule="auto"/>
        <w:rPr>
          <w:rStyle w:val="fontstyle01"/>
          <w:rFonts w:ascii="Arial" w:hAnsi="Arial" w:cs="Arial"/>
          <w:b/>
          <w:bCs/>
        </w:rPr>
      </w:pPr>
    </w:p>
    <w:p w14:paraId="542BC9AF" w14:textId="203240EB" w:rsidR="00A23319" w:rsidRPr="00D06BAE" w:rsidRDefault="00A23319" w:rsidP="00825F1F">
      <w:pPr>
        <w:spacing w:line="360" w:lineRule="auto"/>
        <w:rPr>
          <w:rStyle w:val="fontstyle01"/>
          <w:rFonts w:ascii="Arial" w:hAnsi="Arial" w:cs="Arial"/>
          <w:b/>
          <w:bCs/>
          <w:sz w:val="28"/>
          <w:szCs w:val="28"/>
        </w:rPr>
      </w:pPr>
      <w:r w:rsidRPr="00D06BAE">
        <w:rPr>
          <w:rStyle w:val="fontstyle01"/>
          <w:rFonts w:ascii="Arial" w:hAnsi="Arial" w:cs="Arial"/>
          <w:b/>
          <w:bCs/>
          <w:sz w:val="28"/>
          <w:szCs w:val="28"/>
        </w:rPr>
        <w:t>REFLECTION / EVALUATION &amp; NEXT STEPS</w:t>
      </w:r>
    </w:p>
    <w:p w14:paraId="3D5E0675" w14:textId="5F121956" w:rsidR="000F4BBD" w:rsidRPr="00A874FD" w:rsidRDefault="000F4BBD" w:rsidP="00825F1F">
      <w:pPr>
        <w:spacing w:line="360" w:lineRule="auto"/>
        <w:rPr>
          <w:rStyle w:val="fontstyle01"/>
          <w:rFonts w:ascii="Arial" w:hAnsi="Arial" w:cs="Arial"/>
          <w:sz w:val="22"/>
          <w:szCs w:val="22"/>
        </w:rPr>
      </w:pPr>
      <w:r w:rsidRPr="00A874FD">
        <w:rPr>
          <w:rStyle w:val="fontstyle01"/>
          <w:rFonts w:ascii="Arial" w:hAnsi="Arial" w:cs="Arial"/>
          <w:sz w:val="22"/>
          <w:szCs w:val="22"/>
        </w:rPr>
        <w:t xml:space="preserve">When reflecting on the critical incident used within this essay, </w:t>
      </w:r>
      <w:proofErr w:type="gramStart"/>
      <w:r w:rsidRPr="00A874FD">
        <w:rPr>
          <w:rStyle w:val="fontstyle01"/>
          <w:rFonts w:ascii="Arial" w:hAnsi="Arial" w:cs="Arial"/>
          <w:sz w:val="22"/>
          <w:szCs w:val="22"/>
        </w:rPr>
        <w:t>it can be seen that the</w:t>
      </w:r>
      <w:proofErr w:type="gramEnd"/>
      <w:r w:rsidRPr="00A874FD">
        <w:rPr>
          <w:rStyle w:val="fontstyle01"/>
          <w:rFonts w:ascii="Arial" w:hAnsi="Arial" w:cs="Arial"/>
          <w:sz w:val="22"/>
          <w:szCs w:val="22"/>
        </w:rPr>
        <w:t xml:space="preserve"> observer looked into the topic of behaviour management and wellbeing. This is seen from the mention of Child A being taken out from participating with the other children in learning about the story of ‘The three little pigs’ due to their negative experience when learning about ‘little red riding hood’ in the classroom setting. </w:t>
      </w:r>
    </w:p>
    <w:p w14:paraId="5B2A79F0" w14:textId="334A88BD" w:rsidR="000F4BBD" w:rsidRPr="00A874FD" w:rsidRDefault="000F4BBD" w:rsidP="00825F1F">
      <w:pPr>
        <w:spacing w:line="360" w:lineRule="auto"/>
        <w:rPr>
          <w:rStyle w:val="fontstyle01"/>
          <w:rFonts w:ascii="Arial" w:hAnsi="Arial" w:cs="Arial"/>
          <w:sz w:val="22"/>
          <w:szCs w:val="22"/>
        </w:rPr>
      </w:pPr>
      <w:r w:rsidRPr="00A874FD">
        <w:rPr>
          <w:rStyle w:val="fontstyle01"/>
          <w:rFonts w:ascii="Arial" w:hAnsi="Arial" w:cs="Arial"/>
          <w:sz w:val="22"/>
          <w:szCs w:val="22"/>
        </w:rPr>
        <w:t xml:space="preserve">Though this critical incident was handled in a positive manner by the teacher and LSO’s </w:t>
      </w:r>
      <w:r w:rsidR="008D1094">
        <w:rPr>
          <w:rStyle w:val="fontstyle01"/>
          <w:rFonts w:ascii="Arial" w:hAnsi="Arial" w:cs="Arial"/>
          <w:sz w:val="22"/>
          <w:szCs w:val="22"/>
        </w:rPr>
        <w:t xml:space="preserve">(Learning Support Officers) </w:t>
      </w:r>
      <w:r w:rsidRPr="00A874FD">
        <w:rPr>
          <w:rStyle w:val="fontstyle01"/>
          <w:rFonts w:ascii="Arial" w:hAnsi="Arial" w:cs="Arial"/>
          <w:sz w:val="22"/>
          <w:szCs w:val="22"/>
        </w:rPr>
        <w:t xml:space="preserve">in the classroom context, through the exploration of theoretical literature, there could be other suggested ways in dealing with the wellbeing and behaviour management of Child A. Though it is hard to know exactly how the critical incident was handled by the teachers and LSO’s due to the observer only spending a morning </w:t>
      </w:r>
      <w:r w:rsidR="00BA553F" w:rsidRPr="00A874FD">
        <w:rPr>
          <w:rStyle w:val="fontstyle01"/>
          <w:rFonts w:ascii="Arial" w:hAnsi="Arial" w:cs="Arial"/>
          <w:sz w:val="22"/>
          <w:szCs w:val="22"/>
        </w:rPr>
        <w:t>observing over</w:t>
      </w:r>
      <w:r w:rsidRPr="00A874FD">
        <w:rPr>
          <w:rStyle w:val="fontstyle01"/>
          <w:rFonts w:ascii="Arial" w:hAnsi="Arial" w:cs="Arial"/>
          <w:sz w:val="22"/>
          <w:szCs w:val="22"/>
        </w:rPr>
        <w:t xml:space="preserve"> the classroom setting, the first suggested way in which the critical incident could have </w:t>
      </w:r>
      <w:r w:rsidRPr="00A874FD">
        <w:rPr>
          <w:rStyle w:val="fontstyle01"/>
          <w:rFonts w:ascii="Arial" w:hAnsi="Arial" w:cs="Arial"/>
          <w:sz w:val="22"/>
          <w:szCs w:val="22"/>
        </w:rPr>
        <w:lastRenderedPageBreak/>
        <w:t>be handled differently is by involving not only the parents ideas in how to support the child’s wellbeing, but by likewise involving the child within the decisions in what would be the best way in supporting the child’s wellbeing (</w:t>
      </w:r>
      <w:proofErr w:type="spellStart"/>
      <w:r w:rsidRPr="00A874FD">
        <w:rPr>
          <w:rStyle w:val="fontstyle01"/>
          <w:rFonts w:ascii="Arial" w:hAnsi="Arial" w:cs="Arial"/>
          <w:sz w:val="22"/>
          <w:szCs w:val="22"/>
        </w:rPr>
        <w:t>Kanyal</w:t>
      </w:r>
      <w:proofErr w:type="spellEnd"/>
      <w:r w:rsidRPr="00A874FD">
        <w:rPr>
          <w:rStyle w:val="fontstyle01"/>
          <w:rFonts w:ascii="Arial" w:hAnsi="Arial" w:cs="Arial"/>
          <w:sz w:val="22"/>
          <w:szCs w:val="22"/>
        </w:rPr>
        <w:t>, 2014). This is as under the new Curriculum for Wales (2022) children should be viewed as competent and capable, which supports viewing children as active agents in their lives. In addition to this, another way the critical incident could have been handled differently is through creating a plan for Child A’s emotional and behaviour management. This could be implemented by sitting with Child A and talking through their anxieties around the learning activities so that a progression plan can be created to ensure that Child A is comfortable within their future learning environment, whilst addition being given access to their statutory rights that prevent them from being isolated from their rights to education (</w:t>
      </w:r>
      <w:proofErr w:type="spellStart"/>
      <w:r w:rsidRPr="00A874FD">
        <w:rPr>
          <w:rStyle w:val="fontstyle01"/>
          <w:rFonts w:ascii="Arial" w:hAnsi="Arial" w:cs="Arial"/>
          <w:sz w:val="22"/>
          <w:szCs w:val="22"/>
        </w:rPr>
        <w:t>Kanyal</w:t>
      </w:r>
      <w:proofErr w:type="spellEnd"/>
      <w:r w:rsidRPr="00A874FD">
        <w:rPr>
          <w:rStyle w:val="fontstyle01"/>
          <w:rFonts w:ascii="Arial" w:hAnsi="Arial" w:cs="Arial"/>
          <w:sz w:val="22"/>
          <w:szCs w:val="22"/>
        </w:rPr>
        <w:t>, 2014). A last way in which the critical incident could be handled differently is by reflecting on our own personal teaching and management practice. By reflecting on these management practices, we as teachers can further established our skills, practices, and approaches in creating better effective learning environments for those with emotional and behavioural issues (Rogers, 2015).</w:t>
      </w:r>
    </w:p>
    <w:p w14:paraId="0794D850" w14:textId="77777777" w:rsidR="000F4BBD" w:rsidRPr="00A874FD" w:rsidRDefault="000F4BBD" w:rsidP="00825F1F">
      <w:pPr>
        <w:spacing w:line="360" w:lineRule="auto"/>
        <w:rPr>
          <w:rFonts w:ascii="Arial" w:hAnsi="Arial" w:cs="Arial"/>
        </w:rPr>
      </w:pPr>
      <w:r w:rsidRPr="00A874FD">
        <w:rPr>
          <w:rStyle w:val="fontstyle01"/>
          <w:rFonts w:ascii="Arial" w:hAnsi="Arial" w:cs="Arial"/>
          <w:sz w:val="22"/>
          <w:szCs w:val="22"/>
        </w:rPr>
        <w:t xml:space="preserve">Furthermore, the role of critical reflection can be suggested to be of importance in the effective progression of practitioners teaching practice. However, in order to understand how to be reflective in our practice, we must review the work of theorists such as Brookfield’s Four Lenses Model (1998), Gibbs Reflective Cycle (1988), and Kolb’s Learning Cycle (1984); as </w:t>
      </w:r>
      <w:proofErr w:type="gramStart"/>
      <w:r w:rsidRPr="00A874FD">
        <w:rPr>
          <w:rStyle w:val="fontstyle01"/>
          <w:rFonts w:ascii="Arial" w:hAnsi="Arial" w:cs="Arial"/>
          <w:sz w:val="22"/>
          <w:szCs w:val="22"/>
        </w:rPr>
        <w:t>these help</w:t>
      </w:r>
      <w:proofErr w:type="gramEnd"/>
      <w:r w:rsidRPr="00A874FD">
        <w:rPr>
          <w:rStyle w:val="fontstyle01"/>
          <w:rFonts w:ascii="Arial" w:hAnsi="Arial" w:cs="Arial"/>
          <w:sz w:val="22"/>
          <w:szCs w:val="22"/>
        </w:rPr>
        <w:t xml:space="preserve"> give understanding of what we should be reflecting on and why it is of importance. An example of this comes from Brookfield’s Four Lenses Model (1998) in which he suggests that through reflecting on our own practice through the eyes of others, we are in turn able to find gaps in our practice that we may have missed otherwise. </w:t>
      </w:r>
      <w:proofErr w:type="gramStart"/>
      <w:r w:rsidRPr="00A874FD">
        <w:rPr>
          <w:rStyle w:val="fontstyle01"/>
          <w:rFonts w:ascii="Arial" w:hAnsi="Arial" w:cs="Arial"/>
          <w:sz w:val="22"/>
          <w:szCs w:val="22"/>
        </w:rPr>
        <w:t>Similar to</w:t>
      </w:r>
      <w:proofErr w:type="gramEnd"/>
      <w:r w:rsidRPr="00A874FD">
        <w:rPr>
          <w:rStyle w:val="fontstyle01"/>
          <w:rFonts w:ascii="Arial" w:hAnsi="Arial" w:cs="Arial"/>
          <w:sz w:val="22"/>
          <w:szCs w:val="22"/>
        </w:rPr>
        <w:t xml:space="preserve"> this, through the six stages iterated in Gibbs’ Reflective Cycle (1988) we are able to discuss through and describe our understanding of the reflection and our thoughts and feelings on it; whilst being able to later evaluate and analyse the experience and draw a conclusion in which an action plan can be created from. Lastly, Kolb’s Learning Cycle (1984) similarly </w:t>
      </w:r>
      <w:r w:rsidRPr="00A874FD">
        <w:rPr>
          <w:rFonts w:ascii="Arial" w:hAnsi="Arial" w:cs="Arial"/>
        </w:rPr>
        <w:t xml:space="preserve">enables critically reflective practitioners to understand and interpret the process of learning through a constructivist approach. This can be reached through two differing features of knowledge – transformation and acquisition; and </w:t>
      </w:r>
      <w:proofErr w:type="gramStart"/>
      <w:r w:rsidRPr="00A874FD">
        <w:rPr>
          <w:rFonts w:ascii="Arial" w:hAnsi="Arial" w:cs="Arial"/>
        </w:rPr>
        <w:t>in order to</w:t>
      </w:r>
      <w:proofErr w:type="gramEnd"/>
      <w:r w:rsidRPr="00A874FD">
        <w:rPr>
          <w:rFonts w:ascii="Arial" w:hAnsi="Arial" w:cs="Arial"/>
        </w:rPr>
        <w:t xml:space="preserve"> learn through these differing features the practitioner must first gain knowledge from the critical incident that can be disassembled into significant segments, whilst using the second feature of ‘transformation’ to reflect and recall upon the critical incident that the practitioner had witnessed (Mughal &amp; Zafar, 2011). </w:t>
      </w:r>
    </w:p>
    <w:p w14:paraId="743B2CA8" w14:textId="77777777" w:rsidR="000F4BBD" w:rsidRPr="00A874FD" w:rsidRDefault="000F4BBD" w:rsidP="00825F1F">
      <w:pPr>
        <w:spacing w:line="360" w:lineRule="auto"/>
        <w:rPr>
          <w:rStyle w:val="fontstyle01"/>
          <w:rFonts w:ascii="Arial" w:hAnsi="Arial" w:cs="Arial"/>
          <w:sz w:val="22"/>
          <w:szCs w:val="22"/>
        </w:rPr>
      </w:pPr>
      <w:r w:rsidRPr="00A874FD">
        <w:rPr>
          <w:rStyle w:val="fontstyle01"/>
          <w:rFonts w:ascii="Arial" w:hAnsi="Arial" w:cs="Arial"/>
          <w:sz w:val="22"/>
          <w:szCs w:val="22"/>
        </w:rPr>
        <w:t xml:space="preserve">In conclusion, when reviewing these different approaches on being critically reflective in our developing teaching practice, these could be implemented in my own professional and </w:t>
      </w:r>
      <w:r w:rsidRPr="00A874FD">
        <w:rPr>
          <w:rStyle w:val="fontstyle01"/>
          <w:rFonts w:ascii="Arial" w:hAnsi="Arial" w:cs="Arial"/>
          <w:sz w:val="22"/>
          <w:szCs w:val="22"/>
        </w:rPr>
        <w:lastRenderedPageBreak/>
        <w:t xml:space="preserve">personal development through using the above theorists’ models and cycles to improve, evaluate and analyse my own teaching practices. Furthering this, from researching academic literature to find contrasting ways in dealing with the wellbeing and behaviour management of Child A, I will be able to take this into my own professional development as I have been able to gain a better understanding on what needs to be implemented in the classroom where a child may be struggling with emotional or behaviour management, and outline where an action plan or progression steps may need to be put into place. </w:t>
      </w:r>
    </w:p>
    <w:p w14:paraId="42F147D8" w14:textId="77777777" w:rsidR="000F4BBD" w:rsidRPr="001309D0" w:rsidRDefault="000F4BBD" w:rsidP="00825F1F">
      <w:pPr>
        <w:spacing w:line="360" w:lineRule="auto"/>
        <w:rPr>
          <w:rStyle w:val="fontstyle01"/>
          <w:rFonts w:ascii="Arial" w:hAnsi="Arial" w:cs="Arial"/>
          <w:b/>
          <w:bCs/>
        </w:rPr>
      </w:pPr>
    </w:p>
    <w:p w14:paraId="70A5BADA" w14:textId="20FE2127" w:rsidR="00A23319" w:rsidRPr="001309D0" w:rsidRDefault="00A23319" w:rsidP="00825F1F">
      <w:pPr>
        <w:spacing w:line="360" w:lineRule="auto"/>
        <w:rPr>
          <w:rStyle w:val="fontstyle01"/>
          <w:rFonts w:ascii="Arial" w:hAnsi="Arial" w:cs="Arial"/>
          <w:b/>
          <w:bCs/>
        </w:rPr>
      </w:pPr>
    </w:p>
    <w:p w14:paraId="504A94A2" w14:textId="2DCEDB72" w:rsidR="00A23319" w:rsidRPr="00D06BAE" w:rsidRDefault="00A23319" w:rsidP="00825F1F">
      <w:pPr>
        <w:spacing w:line="360" w:lineRule="auto"/>
        <w:rPr>
          <w:rStyle w:val="fontstyle01"/>
          <w:rFonts w:ascii="Arial" w:hAnsi="Arial" w:cs="Arial"/>
          <w:b/>
          <w:bCs/>
          <w:sz w:val="28"/>
          <w:szCs w:val="28"/>
        </w:rPr>
      </w:pPr>
      <w:r w:rsidRPr="00D06BAE">
        <w:rPr>
          <w:rStyle w:val="fontstyle01"/>
          <w:rFonts w:ascii="Arial" w:hAnsi="Arial" w:cs="Arial"/>
          <w:b/>
          <w:bCs/>
          <w:sz w:val="28"/>
          <w:szCs w:val="28"/>
        </w:rPr>
        <w:t>CONCLUSION</w:t>
      </w:r>
    </w:p>
    <w:p w14:paraId="7642D02F" w14:textId="1DF7946D" w:rsidR="003471F8" w:rsidRPr="00A874FD" w:rsidRDefault="00342C56" w:rsidP="00825F1F">
      <w:pPr>
        <w:spacing w:line="360" w:lineRule="auto"/>
        <w:rPr>
          <w:rStyle w:val="fontstyle01"/>
          <w:rFonts w:ascii="Arial" w:hAnsi="Arial" w:cs="Arial"/>
          <w:sz w:val="22"/>
          <w:szCs w:val="22"/>
        </w:rPr>
      </w:pPr>
      <w:r w:rsidRPr="00A874FD">
        <w:rPr>
          <w:rStyle w:val="fontstyle01"/>
          <w:rFonts w:ascii="Arial" w:hAnsi="Arial" w:cs="Arial"/>
          <w:sz w:val="22"/>
          <w:szCs w:val="22"/>
        </w:rPr>
        <w:t xml:space="preserve">To conclude this essay, it can be found that the researcher has achieved certain Professional Standards for Teaching and Leadership by reviewing their Pedagogy in where the practicing teacher is consistent in securing the best outcomes for their learning through the means of being critically reflective in their teaching and reflecting on their own personal teaching and management practice. This reflective and management practice likewise helps reach the Professional Standards as the four purposes for learners can be reached through reviewing their well-being and progress. In addition to this, the researcher was able to achieve certain Professional Standards for Teaching and Leadership through Professional Learning as the observer is seen to consistently expand their knowledge, understanding and skills through the means of critical reflection, whilst additionally making sure these reflections hold value, and can create an impact on their future teaching practice. </w:t>
      </w:r>
    </w:p>
    <w:p w14:paraId="3E05E1FB" w14:textId="02BB1F7F" w:rsidR="0080053D" w:rsidRDefault="0080053D" w:rsidP="00825F1F">
      <w:pPr>
        <w:spacing w:line="360" w:lineRule="auto"/>
        <w:rPr>
          <w:rStyle w:val="fontstyle01"/>
          <w:rFonts w:ascii="Arial" w:hAnsi="Arial" w:cs="Arial"/>
        </w:rPr>
      </w:pPr>
    </w:p>
    <w:p w14:paraId="5FB3FF49" w14:textId="17557D8C" w:rsidR="0080053D" w:rsidRDefault="0080053D" w:rsidP="00825F1F">
      <w:pPr>
        <w:spacing w:line="360" w:lineRule="auto"/>
        <w:rPr>
          <w:rStyle w:val="fontstyle01"/>
          <w:rFonts w:ascii="Arial" w:hAnsi="Arial" w:cs="Arial"/>
        </w:rPr>
      </w:pPr>
    </w:p>
    <w:p w14:paraId="48C76F46" w14:textId="77777777" w:rsidR="00A874FD" w:rsidRDefault="00A874FD" w:rsidP="0080053D">
      <w:pPr>
        <w:spacing w:line="276" w:lineRule="auto"/>
        <w:rPr>
          <w:rStyle w:val="fontstyle01"/>
          <w:rFonts w:asciiTheme="minorHAnsi" w:hAnsiTheme="minorHAnsi" w:cstheme="minorHAnsi"/>
          <w:b/>
          <w:bCs/>
          <w:sz w:val="28"/>
          <w:szCs w:val="28"/>
        </w:rPr>
      </w:pPr>
    </w:p>
    <w:p w14:paraId="1ED94A27" w14:textId="77777777" w:rsidR="00A874FD" w:rsidRDefault="00A874FD" w:rsidP="0080053D">
      <w:pPr>
        <w:spacing w:line="276" w:lineRule="auto"/>
        <w:rPr>
          <w:rStyle w:val="fontstyle01"/>
          <w:rFonts w:asciiTheme="minorHAnsi" w:hAnsiTheme="minorHAnsi" w:cstheme="minorHAnsi"/>
          <w:b/>
          <w:bCs/>
          <w:sz w:val="28"/>
          <w:szCs w:val="28"/>
        </w:rPr>
      </w:pPr>
    </w:p>
    <w:p w14:paraId="0B486A0C" w14:textId="77777777" w:rsidR="00A874FD" w:rsidRDefault="00A874FD" w:rsidP="0080053D">
      <w:pPr>
        <w:spacing w:line="276" w:lineRule="auto"/>
        <w:rPr>
          <w:rStyle w:val="fontstyle01"/>
          <w:rFonts w:asciiTheme="minorHAnsi" w:hAnsiTheme="minorHAnsi" w:cstheme="minorHAnsi"/>
          <w:b/>
          <w:bCs/>
          <w:sz w:val="28"/>
          <w:szCs w:val="28"/>
        </w:rPr>
      </w:pPr>
    </w:p>
    <w:p w14:paraId="01481F50" w14:textId="77777777" w:rsidR="00A874FD" w:rsidRDefault="00A874FD" w:rsidP="0080053D">
      <w:pPr>
        <w:spacing w:line="276" w:lineRule="auto"/>
        <w:rPr>
          <w:rStyle w:val="fontstyle01"/>
          <w:rFonts w:asciiTheme="minorHAnsi" w:hAnsiTheme="minorHAnsi" w:cstheme="minorHAnsi"/>
          <w:b/>
          <w:bCs/>
          <w:sz w:val="28"/>
          <w:szCs w:val="28"/>
        </w:rPr>
      </w:pPr>
    </w:p>
    <w:p w14:paraId="7BD1686D" w14:textId="77777777" w:rsidR="00A874FD" w:rsidRDefault="00A874FD" w:rsidP="0080053D">
      <w:pPr>
        <w:spacing w:line="276" w:lineRule="auto"/>
        <w:rPr>
          <w:rStyle w:val="fontstyle01"/>
          <w:rFonts w:asciiTheme="minorHAnsi" w:hAnsiTheme="minorHAnsi" w:cstheme="minorHAnsi"/>
          <w:b/>
          <w:bCs/>
          <w:sz w:val="28"/>
          <w:szCs w:val="28"/>
        </w:rPr>
      </w:pPr>
    </w:p>
    <w:p w14:paraId="39E324F1" w14:textId="77777777" w:rsidR="00A874FD" w:rsidRDefault="00A874FD" w:rsidP="0080053D">
      <w:pPr>
        <w:spacing w:line="276" w:lineRule="auto"/>
        <w:rPr>
          <w:rStyle w:val="fontstyle01"/>
          <w:rFonts w:asciiTheme="minorHAnsi" w:hAnsiTheme="minorHAnsi" w:cstheme="minorHAnsi"/>
          <w:b/>
          <w:bCs/>
          <w:sz w:val="28"/>
          <w:szCs w:val="28"/>
        </w:rPr>
      </w:pPr>
    </w:p>
    <w:p w14:paraId="3E3092E5" w14:textId="77777777" w:rsidR="00A874FD" w:rsidRDefault="00A874FD" w:rsidP="0080053D">
      <w:pPr>
        <w:spacing w:line="276" w:lineRule="auto"/>
        <w:rPr>
          <w:rStyle w:val="fontstyle01"/>
          <w:rFonts w:asciiTheme="minorHAnsi" w:hAnsiTheme="minorHAnsi" w:cstheme="minorHAnsi"/>
          <w:b/>
          <w:bCs/>
          <w:sz w:val="28"/>
          <w:szCs w:val="28"/>
        </w:rPr>
      </w:pPr>
    </w:p>
    <w:p w14:paraId="1668C925" w14:textId="77777777" w:rsidR="00A874FD" w:rsidRDefault="00A874FD" w:rsidP="0080053D">
      <w:pPr>
        <w:spacing w:line="276" w:lineRule="auto"/>
        <w:rPr>
          <w:rStyle w:val="fontstyle01"/>
          <w:rFonts w:asciiTheme="minorHAnsi" w:hAnsiTheme="minorHAnsi" w:cstheme="minorHAnsi"/>
          <w:b/>
          <w:bCs/>
          <w:sz w:val="28"/>
          <w:szCs w:val="28"/>
        </w:rPr>
      </w:pPr>
    </w:p>
    <w:p w14:paraId="2C2426CA" w14:textId="6880206C" w:rsidR="0080053D" w:rsidRPr="0080053D" w:rsidRDefault="0080053D" w:rsidP="0080053D">
      <w:pPr>
        <w:spacing w:line="276" w:lineRule="auto"/>
        <w:rPr>
          <w:rStyle w:val="fontstyle01"/>
          <w:rFonts w:asciiTheme="minorHAnsi" w:hAnsiTheme="minorHAnsi" w:cstheme="minorHAnsi"/>
          <w:sz w:val="28"/>
          <w:szCs w:val="28"/>
        </w:rPr>
      </w:pPr>
      <w:r w:rsidRPr="0080053D">
        <w:rPr>
          <w:rStyle w:val="fontstyle01"/>
          <w:rFonts w:asciiTheme="minorHAnsi" w:hAnsiTheme="minorHAnsi" w:cstheme="minorHAnsi"/>
          <w:b/>
          <w:bCs/>
          <w:sz w:val="28"/>
          <w:szCs w:val="28"/>
        </w:rPr>
        <w:t>APPENDICES</w:t>
      </w:r>
    </w:p>
    <w:p w14:paraId="11CC80C3" w14:textId="77777777" w:rsidR="0080053D" w:rsidRPr="0080053D" w:rsidRDefault="0080053D" w:rsidP="0080053D">
      <w:pPr>
        <w:rPr>
          <w:rFonts w:ascii="Arial" w:hAnsi="Arial" w:cs="Arial"/>
        </w:rPr>
      </w:pPr>
    </w:p>
    <w:p w14:paraId="6D747D40" w14:textId="77777777" w:rsidR="0080053D" w:rsidRPr="0080053D" w:rsidRDefault="0080053D" w:rsidP="0080053D">
      <w:pPr>
        <w:rPr>
          <w:rFonts w:ascii="Arial" w:hAnsi="Arial" w:cs="Arial"/>
          <w:b/>
          <w:bCs/>
        </w:rPr>
      </w:pPr>
      <w:r w:rsidRPr="0080053D">
        <w:rPr>
          <w:rFonts w:ascii="Arial" w:hAnsi="Arial" w:cs="Arial"/>
          <w:b/>
          <w:bCs/>
        </w:rPr>
        <w:t>Record 1</w:t>
      </w:r>
    </w:p>
    <w:tbl>
      <w:tblPr>
        <w:tblStyle w:val="TableGrid"/>
        <w:tblW w:w="0" w:type="auto"/>
        <w:tblLook w:val="04A0" w:firstRow="1" w:lastRow="0" w:firstColumn="1" w:lastColumn="0" w:noHBand="0" w:noVBand="1"/>
      </w:tblPr>
      <w:tblGrid>
        <w:gridCol w:w="8926"/>
      </w:tblGrid>
      <w:tr w:rsidR="0080053D" w:rsidRPr="0080053D" w14:paraId="28A84B50" w14:textId="77777777" w:rsidTr="00AB703D">
        <w:tc>
          <w:tcPr>
            <w:tcW w:w="8926" w:type="dxa"/>
          </w:tcPr>
          <w:p w14:paraId="28F5EAE0" w14:textId="77777777" w:rsidR="0080053D" w:rsidRPr="0080053D" w:rsidRDefault="0080053D" w:rsidP="00AB703D">
            <w:pPr>
              <w:rPr>
                <w:rFonts w:ascii="Arial" w:hAnsi="Arial" w:cs="Arial"/>
              </w:rPr>
            </w:pPr>
            <w:r w:rsidRPr="0080053D">
              <w:rPr>
                <w:rFonts w:ascii="Arial" w:hAnsi="Arial" w:cs="Arial"/>
              </w:rPr>
              <w:t>Date and time, year group:</w:t>
            </w:r>
          </w:p>
          <w:p w14:paraId="7D405921" w14:textId="77777777" w:rsidR="0080053D" w:rsidRPr="0080053D" w:rsidRDefault="0080053D" w:rsidP="00AB703D">
            <w:pPr>
              <w:rPr>
                <w:rFonts w:ascii="Arial" w:hAnsi="Arial" w:cs="Arial"/>
              </w:rPr>
            </w:pPr>
            <w:r w:rsidRPr="0080053D">
              <w:rPr>
                <w:rFonts w:ascii="Arial" w:hAnsi="Arial" w:cs="Arial"/>
              </w:rPr>
              <w:t>26/9/22 9:25am Reception</w:t>
            </w:r>
          </w:p>
        </w:tc>
      </w:tr>
      <w:tr w:rsidR="0080053D" w:rsidRPr="0080053D" w14:paraId="7D0E9AF7" w14:textId="77777777" w:rsidTr="00AB703D">
        <w:tc>
          <w:tcPr>
            <w:tcW w:w="8926" w:type="dxa"/>
          </w:tcPr>
          <w:p w14:paraId="5B5E0D82" w14:textId="77777777" w:rsidR="0080053D" w:rsidRPr="0080053D" w:rsidRDefault="0080053D" w:rsidP="00AB703D">
            <w:pPr>
              <w:rPr>
                <w:rFonts w:ascii="Arial" w:hAnsi="Arial" w:cs="Arial"/>
              </w:rPr>
            </w:pPr>
            <w:r w:rsidRPr="0080053D">
              <w:rPr>
                <w:rFonts w:ascii="Arial" w:hAnsi="Arial" w:cs="Arial"/>
                <w:b/>
                <w:bCs/>
              </w:rPr>
              <w:t>Where and When:</w:t>
            </w:r>
            <w:r w:rsidRPr="0080053D">
              <w:rPr>
                <w:rFonts w:ascii="Arial" w:hAnsi="Arial" w:cs="Arial"/>
              </w:rPr>
              <w:t xml:space="preserve"> Context of the observation – subject/AOLE, general classroom context</w:t>
            </w:r>
          </w:p>
          <w:p w14:paraId="42391F13" w14:textId="77777777" w:rsidR="0080053D" w:rsidRPr="0080053D" w:rsidRDefault="0080053D" w:rsidP="00AB703D">
            <w:pPr>
              <w:rPr>
                <w:rFonts w:ascii="Arial" w:hAnsi="Arial" w:cs="Arial"/>
              </w:rPr>
            </w:pPr>
          </w:p>
          <w:p w14:paraId="2469F67E" w14:textId="77777777" w:rsidR="0080053D" w:rsidRPr="0080053D" w:rsidRDefault="0080053D" w:rsidP="00AB703D">
            <w:pPr>
              <w:rPr>
                <w:rFonts w:ascii="Arial" w:hAnsi="Arial" w:cs="Arial"/>
              </w:rPr>
            </w:pPr>
            <w:r w:rsidRPr="0080053D">
              <w:rPr>
                <w:rFonts w:ascii="Arial" w:hAnsi="Arial" w:cs="Arial"/>
              </w:rPr>
              <w:t xml:space="preserve">This critical incident took place within a reception classroom. When first entering the classroom the TA had told us that the children would be looking at the story of ‘the three little pigs’ and that one of the children would not be participating when watching the video of the story. </w:t>
            </w:r>
          </w:p>
          <w:p w14:paraId="10220A68" w14:textId="77777777" w:rsidR="0080053D" w:rsidRPr="0080053D" w:rsidRDefault="0080053D" w:rsidP="00AB703D">
            <w:pPr>
              <w:rPr>
                <w:rFonts w:ascii="Arial" w:hAnsi="Arial" w:cs="Arial"/>
              </w:rPr>
            </w:pPr>
          </w:p>
          <w:p w14:paraId="04F5E7F7" w14:textId="77777777" w:rsidR="0080053D" w:rsidRPr="0080053D" w:rsidRDefault="0080053D" w:rsidP="00AB703D">
            <w:pPr>
              <w:rPr>
                <w:rFonts w:ascii="Arial" w:hAnsi="Arial" w:cs="Arial"/>
              </w:rPr>
            </w:pPr>
          </w:p>
          <w:p w14:paraId="68D09A56" w14:textId="77777777" w:rsidR="0080053D" w:rsidRPr="0080053D" w:rsidRDefault="0080053D" w:rsidP="00AB703D">
            <w:pPr>
              <w:rPr>
                <w:rFonts w:ascii="Arial" w:hAnsi="Arial" w:cs="Arial"/>
              </w:rPr>
            </w:pPr>
          </w:p>
          <w:p w14:paraId="25BDCA82" w14:textId="77777777" w:rsidR="0080053D" w:rsidRPr="0080053D" w:rsidRDefault="0080053D" w:rsidP="00AB703D">
            <w:pPr>
              <w:rPr>
                <w:rFonts w:ascii="Arial" w:hAnsi="Arial" w:cs="Arial"/>
              </w:rPr>
            </w:pPr>
          </w:p>
        </w:tc>
      </w:tr>
      <w:tr w:rsidR="0080053D" w:rsidRPr="0080053D" w14:paraId="0578FCB1" w14:textId="77777777" w:rsidTr="00AB703D">
        <w:tc>
          <w:tcPr>
            <w:tcW w:w="8926" w:type="dxa"/>
          </w:tcPr>
          <w:p w14:paraId="345BE959" w14:textId="77777777" w:rsidR="0080053D" w:rsidRPr="0080053D" w:rsidRDefault="0080053D" w:rsidP="00AB703D">
            <w:pPr>
              <w:rPr>
                <w:rFonts w:ascii="Arial" w:hAnsi="Arial" w:cs="Arial"/>
                <w:lang w:val="en-US"/>
              </w:rPr>
            </w:pPr>
            <w:r w:rsidRPr="0080053D">
              <w:rPr>
                <w:rFonts w:ascii="Arial" w:hAnsi="Arial" w:cs="Arial"/>
                <w:b/>
                <w:bCs/>
                <w:lang w:val="en-US"/>
              </w:rPr>
              <w:t xml:space="preserve">What happened: </w:t>
            </w:r>
            <w:r w:rsidRPr="0080053D">
              <w:rPr>
                <w:rFonts w:ascii="Arial" w:hAnsi="Arial" w:cs="Arial"/>
                <w:lang w:val="en-US"/>
              </w:rPr>
              <w:t xml:space="preserve">a detailed description of the critical </w:t>
            </w:r>
            <w:proofErr w:type="gramStart"/>
            <w:r w:rsidRPr="0080053D">
              <w:rPr>
                <w:rFonts w:ascii="Arial" w:hAnsi="Arial" w:cs="Arial"/>
                <w:lang w:val="en-US"/>
              </w:rPr>
              <w:t>incident(</w:t>
            </w:r>
            <w:proofErr w:type="gramEnd"/>
            <w:r w:rsidRPr="0080053D">
              <w:rPr>
                <w:rFonts w:ascii="Arial" w:hAnsi="Arial" w:cs="Arial"/>
                <w:lang w:val="en-US"/>
              </w:rPr>
              <w:t>the more detail the better to refer to in your later work)</w:t>
            </w:r>
          </w:p>
          <w:p w14:paraId="4513B94C" w14:textId="77777777" w:rsidR="0080053D" w:rsidRPr="0080053D" w:rsidRDefault="0080053D" w:rsidP="00AB703D">
            <w:pPr>
              <w:rPr>
                <w:rFonts w:ascii="Arial" w:hAnsi="Arial" w:cs="Arial"/>
                <w:b/>
                <w:bCs/>
              </w:rPr>
            </w:pPr>
          </w:p>
          <w:p w14:paraId="20B87AC5" w14:textId="77777777" w:rsidR="0080053D" w:rsidRPr="0080053D" w:rsidRDefault="0080053D" w:rsidP="00AB703D">
            <w:pPr>
              <w:rPr>
                <w:rFonts w:ascii="Arial" w:hAnsi="Arial" w:cs="Arial"/>
              </w:rPr>
            </w:pPr>
            <w:r w:rsidRPr="0080053D">
              <w:rPr>
                <w:rFonts w:ascii="Arial" w:hAnsi="Arial" w:cs="Arial"/>
              </w:rPr>
              <w:t xml:space="preserve">Child A was not involved with the ‘three little pigs’ story, as in the weeks prior to this when the children were learning about ‘little red riding hood’ Child A found the story very frightening and as a result had continuous nightmares at home about the children’s story. Because of this story effecting Child A’s emotional and physical well-being, the reception teacher and </w:t>
            </w:r>
            <w:proofErr w:type="gramStart"/>
            <w:r w:rsidRPr="0080053D">
              <w:rPr>
                <w:rFonts w:ascii="Arial" w:hAnsi="Arial" w:cs="Arial"/>
              </w:rPr>
              <w:t>TA’s</w:t>
            </w:r>
            <w:proofErr w:type="gramEnd"/>
            <w:r w:rsidRPr="0080053D">
              <w:rPr>
                <w:rFonts w:ascii="Arial" w:hAnsi="Arial" w:cs="Arial"/>
              </w:rPr>
              <w:t xml:space="preserve"> decided that it would be best that Child A does not watch the video that went along with the story or to be involved with the reading of the book by the teacher as they did not want to further negatively impact his well-being. </w:t>
            </w:r>
          </w:p>
          <w:p w14:paraId="604A8918" w14:textId="77777777" w:rsidR="0080053D" w:rsidRPr="0080053D" w:rsidRDefault="0080053D" w:rsidP="00AB703D">
            <w:pPr>
              <w:rPr>
                <w:rFonts w:ascii="Arial" w:hAnsi="Arial" w:cs="Arial"/>
              </w:rPr>
            </w:pPr>
            <w:r w:rsidRPr="0080053D">
              <w:rPr>
                <w:rFonts w:ascii="Arial" w:hAnsi="Arial" w:cs="Arial"/>
              </w:rPr>
              <w:t xml:space="preserve">However, with the teacher and TA’s not wanting to exclude Child A wholly from the learning activity, they further assessed the situation and worked in collaboration to find a way to have Child A comfortably involved within the activity. With this, instead of having to watch the video or participate in the reading of the story, Child A was given special ‘jobs’ that the TA needed help with in order to get the ‘three little pigs’ learning activities ready, such as cutting out resources and neatly assorting the resources out onto each separate table; whilst simultaneously talking about what his ideas on the story were and what he already knew about it. By taking this approach, the teacher and </w:t>
            </w:r>
            <w:proofErr w:type="gramStart"/>
            <w:r w:rsidRPr="0080053D">
              <w:rPr>
                <w:rFonts w:ascii="Arial" w:hAnsi="Arial" w:cs="Arial"/>
              </w:rPr>
              <w:t>TA’s</w:t>
            </w:r>
            <w:proofErr w:type="gramEnd"/>
            <w:r w:rsidRPr="0080053D">
              <w:rPr>
                <w:rFonts w:ascii="Arial" w:hAnsi="Arial" w:cs="Arial"/>
              </w:rPr>
              <w:t xml:space="preserve"> are able to find out what Child A already knows about the story and find a way to tell Child A the story within a controlled environment so that they do not get scared. By doing this, Child A </w:t>
            </w:r>
            <w:proofErr w:type="gramStart"/>
            <w:r w:rsidRPr="0080053D">
              <w:rPr>
                <w:rFonts w:ascii="Arial" w:hAnsi="Arial" w:cs="Arial"/>
              </w:rPr>
              <w:t>is able to</w:t>
            </w:r>
            <w:proofErr w:type="gramEnd"/>
            <w:r w:rsidRPr="0080053D">
              <w:rPr>
                <w:rFonts w:ascii="Arial" w:hAnsi="Arial" w:cs="Arial"/>
              </w:rPr>
              <w:t xml:space="preserve"> still be included within the activities revolved around the story, understand how the story is laid out, and is made comfortable in their everyday learning environment.</w:t>
            </w:r>
          </w:p>
          <w:p w14:paraId="267A3A08" w14:textId="77777777" w:rsidR="0080053D" w:rsidRPr="0080053D" w:rsidRDefault="0080053D" w:rsidP="00AB703D">
            <w:pPr>
              <w:rPr>
                <w:rFonts w:ascii="Arial" w:hAnsi="Arial" w:cs="Arial"/>
                <w:bCs/>
                <w:lang w:val="en-US"/>
              </w:rPr>
            </w:pPr>
          </w:p>
          <w:p w14:paraId="3A11165B" w14:textId="77777777" w:rsidR="0080053D" w:rsidRPr="0080053D" w:rsidRDefault="0080053D" w:rsidP="00AB703D">
            <w:pPr>
              <w:rPr>
                <w:rFonts w:ascii="Arial" w:hAnsi="Arial" w:cs="Arial"/>
                <w:bCs/>
                <w:lang w:val="en-US"/>
              </w:rPr>
            </w:pPr>
          </w:p>
          <w:p w14:paraId="3C93658B" w14:textId="77777777" w:rsidR="0080053D" w:rsidRPr="0080053D" w:rsidRDefault="0080053D" w:rsidP="00AB703D">
            <w:pPr>
              <w:rPr>
                <w:rFonts w:ascii="Arial" w:hAnsi="Arial" w:cs="Arial"/>
                <w:bCs/>
                <w:lang w:val="en-US"/>
              </w:rPr>
            </w:pPr>
          </w:p>
          <w:p w14:paraId="7DAB6015" w14:textId="77777777" w:rsidR="0080053D" w:rsidRPr="0080053D" w:rsidRDefault="0080053D" w:rsidP="00AB703D">
            <w:pPr>
              <w:rPr>
                <w:rFonts w:ascii="Arial" w:hAnsi="Arial" w:cs="Arial"/>
                <w:bCs/>
                <w:lang w:val="en-US"/>
              </w:rPr>
            </w:pPr>
          </w:p>
          <w:p w14:paraId="3291F69F" w14:textId="77777777" w:rsidR="0080053D" w:rsidRPr="0080053D" w:rsidRDefault="0080053D" w:rsidP="00AB703D">
            <w:pPr>
              <w:rPr>
                <w:rFonts w:ascii="Arial" w:hAnsi="Arial" w:cs="Arial"/>
                <w:bCs/>
              </w:rPr>
            </w:pPr>
          </w:p>
          <w:p w14:paraId="24AF084E" w14:textId="77777777" w:rsidR="0080053D" w:rsidRPr="0080053D" w:rsidRDefault="0080053D" w:rsidP="00AB703D">
            <w:pPr>
              <w:rPr>
                <w:rFonts w:ascii="Arial" w:hAnsi="Arial" w:cs="Arial"/>
                <w:bCs/>
              </w:rPr>
            </w:pPr>
          </w:p>
          <w:p w14:paraId="69DE6A4E" w14:textId="77777777" w:rsidR="0080053D" w:rsidRPr="0080053D" w:rsidRDefault="0080053D" w:rsidP="00AB703D">
            <w:pPr>
              <w:ind w:left="720"/>
              <w:rPr>
                <w:rFonts w:ascii="Arial" w:hAnsi="Arial" w:cs="Arial"/>
              </w:rPr>
            </w:pPr>
          </w:p>
          <w:p w14:paraId="14A1279A" w14:textId="77777777" w:rsidR="0080053D" w:rsidRPr="0080053D" w:rsidRDefault="0080053D" w:rsidP="00AB703D">
            <w:pPr>
              <w:ind w:left="720"/>
              <w:rPr>
                <w:rFonts w:ascii="Arial" w:hAnsi="Arial" w:cs="Arial"/>
              </w:rPr>
            </w:pPr>
          </w:p>
        </w:tc>
      </w:tr>
      <w:tr w:rsidR="0080053D" w:rsidRPr="0080053D" w14:paraId="5EE67510" w14:textId="77777777" w:rsidTr="00AB703D">
        <w:tc>
          <w:tcPr>
            <w:tcW w:w="8926" w:type="dxa"/>
          </w:tcPr>
          <w:p w14:paraId="0D82B931" w14:textId="77777777" w:rsidR="0080053D" w:rsidRPr="0080053D" w:rsidRDefault="0080053D" w:rsidP="00AB703D">
            <w:pPr>
              <w:rPr>
                <w:rFonts w:ascii="Arial" w:hAnsi="Arial" w:cs="Arial"/>
                <w:b/>
              </w:rPr>
            </w:pPr>
            <w:r w:rsidRPr="0080053D">
              <w:rPr>
                <w:rFonts w:ascii="Arial" w:hAnsi="Arial" w:cs="Arial"/>
                <w:b/>
                <w:lang w:val="en-US"/>
              </w:rPr>
              <w:t xml:space="preserve">Areas of possible exploration: </w:t>
            </w:r>
            <w:r w:rsidRPr="0080053D">
              <w:rPr>
                <w:rFonts w:ascii="Arial" w:hAnsi="Arial" w:cs="Arial"/>
                <w:bCs/>
                <w:lang w:val="en-US"/>
              </w:rPr>
              <w:t>what you think could be” under the hood” in these incidents? What avenues of research could you consider?</w:t>
            </w:r>
          </w:p>
          <w:p w14:paraId="6B074AB0" w14:textId="77777777" w:rsidR="0080053D" w:rsidRPr="0080053D" w:rsidRDefault="0080053D" w:rsidP="00AB703D">
            <w:pPr>
              <w:rPr>
                <w:rFonts w:ascii="Arial" w:hAnsi="Arial" w:cs="Arial"/>
              </w:rPr>
            </w:pPr>
          </w:p>
          <w:p w14:paraId="11C9437E" w14:textId="77777777" w:rsidR="0080053D" w:rsidRPr="0080053D" w:rsidRDefault="0080053D" w:rsidP="00AB703D">
            <w:pPr>
              <w:rPr>
                <w:rFonts w:ascii="Arial" w:hAnsi="Arial" w:cs="Arial"/>
              </w:rPr>
            </w:pPr>
          </w:p>
          <w:p w14:paraId="712EEE7F" w14:textId="77777777" w:rsidR="0080053D" w:rsidRPr="0080053D" w:rsidRDefault="0080053D" w:rsidP="00AB703D">
            <w:pPr>
              <w:rPr>
                <w:rFonts w:ascii="Arial" w:hAnsi="Arial" w:cs="Arial"/>
              </w:rPr>
            </w:pPr>
            <w:r w:rsidRPr="0080053D">
              <w:rPr>
                <w:rFonts w:ascii="Arial" w:hAnsi="Arial" w:cs="Arial"/>
              </w:rPr>
              <w:lastRenderedPageBreak/>
              <w:t xml:space="preserve">By the teacher taking this approach, they </w:t>
            </w:r>
            <w:proofErr w:type="gramStart"/>
            <w:r w:rsidRPr="0080053D">
              <w:rPr>
                <w:rFonts w:ascii="Arial" w:hAnsi="Arial" w:cs="Arial"/>
              </w:rPr>
              <w:t>are able to</w:t>
            </w:r>
            <w:proofErr w:type="gramEnd"/>
            <w:r w:rsidRPr="0080053D">
              <w:rPr>
                <w:rFonts w:ascii="Arial" w:hAnsi="Arial" w:cs="Arial"/>
              </w:rPr>
              <w:t xml:space="preserve"> create a comfortable environment for Child A without creating a negative impact on their learning. </w:t>
            </w:r>
          </w:p>
          <w:p w14:paraId="3080610B" w14:textId="77777777" w:rsidR="0080053D" w:rsidRPr="0080053D" w:rsidRDefault="0080053D" w:rsidP="00AB703D">
            <w:pPr>
              <w:rPr>
                <w:rFonts w:ascii="Arial" w:hAnsi="Arial" w:cs="Arial"/>
              </w:rPr>
            </w:pPr>
            <w:r w:rsidRPr="0080053D">
              <w:rPr>
                <w:rFonts w:ascii="Arial" w:hAnsi="Arial" w:cs="Arial"/>
              </w:rPr>
              <w:t>In addition to this, the teacher and TA’s show the standards found within the Pedagogy QTS descriptors such as:</w:t>
            </w:r>
          </w:p>
          <w:p w14:paraId="4817B3D8" w14:textId="77777777" w:rsidR="0080053D" w:rsidRPr="0080053D" w:rsidRDefault="0080053D" w:rsidP="00AB703D">
            <w:pPr>
              <w:rPr>
                <w:rFonts w:ascii="Arial" w:hAnsi="Arial" w:cs="Arial"/>
              </w:rPr>
            </w:pPr>
          </w:p>
          <w:p w14:paraId="505B3EEF" w14:textId="77777777" w:rsidR="0080053D" w:rsidRPr="0080053D" w:rsidRDefault="0080053D" w:rsidP="00AB703D">
            <w:pPr>
              <w:rPr>
                <w:rFonts w:ascii="Arial" w:hAnsi="Arial" w:cs="Arial"/>
              </w:rPr>
            </w:pPr>
            <w:r w:rsidRPr="0080053D">
              <w:rPr>
                <w:rFonts w:ascii="Arial" w:hAnsi="Arial" w:cs="Arial"/>
              </w:rPr>
              <w:t>Refining Teaching:</w:t>
            </w:r>
          </w:p>
          <w:p w14:paraId="578A2C04" w14:textId="77777777" w:rsidR="0080053D" w:rsidRPr="0080053D" w:rsidRDefault="0080053D" w:rsidP="00AB703D">
            <w:pPr>
              <w:rPr>
                <w:rFonts w:ascii="Arial" w:hAnsi="Arial" w:cs="Arial"/>
              </w:rPr>
            </w:pPr>
            <w:r w:rsidRPr="0080053D">
              <w:rPr>
                <w:rFonts w:ascii="Arial" w:hAnsi="Arial" w:cs="Arial"/>
              </w:rPr>
              <w:t xml:space="preserve">Managing the learning environment – as they show understanding of the importance of an effective establishment and the on-going management of the learning environment, and likewise promote the positive learning habits and behaviours that meet the four purposes. </w:t>
            </w:r>
          </w:p>
          <w:p w14:paraId="6AC78372" w14:textId="77777777" w:rsidR="0080053D" w:rsidRPr="0080053D" w:rsidRDefault="0080053D" w:rsidP="00AB703D">
            <w:pPr>
              <w:rPr>
                <w:rFonts w:ascii="Arial" w:hAnsi="Arial" w:cs="Arial"/>
              </w:rPr>
            </w:pPr>
          </w:p>
          <w:p w14:paraId="030A9F22" w14:textId="77777777" w:rsidR="0080053D" w:rsidRPr="0080053D" w:rsidRDefault="0080053D" w:rsidP="00AB703D">
            <w:pPr>
              <w:rPr>
                <w:rFonts w:ascii="Arial" w:hAnsi="Arial" w:cs="Arial"/>
              </w:rPr>
            </w:pPr>
            <w:r w:rsidRPr="0080053D">
              <w:rPr>
                <w:rFonts w:ascii="Arial" w:hAnsi="Arial" w:cs="Arial"/>
              </w:rPr>
              <w:t xml:space="preserve">Differentiation – as the teacher demonstrates effective practice in meeting the needs of all learners within the class, whichever their needs meet. </w:t>
            </w:r>
          </w:p>
          <w:p w14:paraId="4987926C" w14:textId="77777777" w:rsidR="0080053D" w:rsidRPr="0080053D" w:rsidRDefault="0080053D" w:rsidP="00AB703D">
            <w:pPr>
              <w:rPr>
                <w:rFonts w:ascii="Arial" w:hAnsi="Arial" w:cs="Arial"/>
              </w:rPr>
            </w:pPr>
          </w:p>
          <w:p w14:paraId="7109267B" w14:textId="77777777" w:rsidR="0080053D" w:rsidRPr="0080053D" w:rsidRDefault="0080053D" w:rsidP="00AB703D">
            <w:pPr>
              <w:rPr>
                <w:rFonts w:ascii="Arial" w:hAnsi="Arial" w:cs="Arial"/>
              </w:rPr>
            </w:pPr>
            <w:r w:rsidRPr="0080053D">
              <w:rPr>
                <w:rFonts w:ascii="Arial" w:hAnsi="Arial" w:cs="Arial"/>
              </w:rPr>
              <w:t xml:space="preserve">Involving partners in learning – as the reception class teacher has taken the parents/carers queries into </w:t>
            </w:r>
            <w:proofErr w:type="gramStart"/>
            <w:r w:rsidRPr="0080053D">
              <w:rPr>
                <w:rFonts w:ascii="Arial" w:hAnsi="Arial" w:cs="Arial"/>
              </w:rPr>
              <w:t>account, and</w:t>
            </w:r>
            <w:proofErr w:type="gramEnd"/>
            <w:r w:rsidRPr="0080053D">
              <w:rPr>
                <w:rFonts w:ascii="Arial" w:hAnsi="Arial" w:cs="Arial"/>
              </w:rPr>
              <w:t xml:space="preserve"> have positively involved them within their child’s learning development, and have evaluated the process in which they will have taken. </w:t>
            </w:r>
          </w:p>
          <w:p w14:paraId="07162716" w14:textId="77777777" w:rsidR="0080053D" w:rsidRPr="0080053D" w:rsidRDefault="0080053D" w:rsidP="00AB703D">
            <w:pPr>
              <w:rPr>
                <w:rFonts w:ascii="Arial" w:hAnsi="Arial" w:cs="Arial"/>
              </w:rPr>
            </w:pPr>
          </w:p>
          <w:p w14:paraId="77E627C4" w14:textId="77777777" w:rsidR="0080053D" w:rsidRPr="0080053D" w:rsidRDefault="0080053D" w:rsidP="00AB703D">
            <w:pPr>
              <w:rPr>
                <w:rFonts w:ascii="Arial" w:hAnsi="Arial" w:cs="Arial"/>
              </w:rPr>
            </w:pPr>
            <w:r w:rsidRPr="0080053D">
              <w:rPr>
                <w:rFonts w:ascii="Arial" w:hAnsi="Arial" w:cs="Arial"/>
              </w:rPr>
              <w:t xml:space="preserve">Influencing Learners: </w:t>
            </w:r>
          </w:p>
          <w:p w14:paraId="539093EC" w14:textId="77777777" w:rsidR="0080053D" w:rsidRPr="0080053D" w:rsidRDefault="0080053D" w:rsidP="00AB703D">
            <w:pPr>
              <w:rPr>
                <w:rFonts w:ascii="Arial" w:hAnsi="Arial" w:cs="Arial"/>
              </w:rPr>
            </w:pPr>
          </w:p>
          <w:p w14:paraId="6C87992D" w14:textId="77777777" w:rsidR="0080053D" w:rsidRPr="0080053D" w:rsidRDefault="0080053D" w:rsidP="00AB703D">
            <w:pPr>
              <w:rPr>
                <w:rFonts w:ascii="Arial" w:hAnsi="Arial" w:cs="Arial"/>
              </w:rPr>
            </w:pPr>
            <w:r w:rsidRPr="0080053D">
              <w:rPr>
                <w:rFonts w:ascii="Arial" w:hAnsi="Arial" w:cs="Arial"/>
              </w:rPr>
              <w:t xml:space="preserve">Listening to learners: as the teacher has demonstrated a willingness to seek, listen to and take account of the views of the leaner as the reception teacher assessed the situation and found an alternative method to Child A’s learning of ‘the three little </w:t>
            </w:r>
            <w:proofErr w:type="gramStart"/>
            <w:r w:rsidRPr="0080053D">
              <w:rPr>
                <w:rFonts w:ascii="Arial" w:hAnsi="Arial" w:cs="Arial"/>
              </w:rPr>
              <w:t>pigs’</w:t>
            </w:r>
            <w:proofErr w:type="gramEnd"/>
            <w:r w:rsidRPr="0080053D">
              <w:rPr>
                <w:rFonts w:ascii="Arial" w:hAnsi="Arial" w:cs="Arial"/>
              </w:rPr>
              <w:t xml:space="preserve">. </w:t>
            </w:r>
          </w:p>
          <w:p w14:paraId="290C4863" w14:textId="77777777" w:rsidR="0080053D" w:rsidRPr="0080053D" w:rsidRDefault="0080053D" w:rsidP="00AB703D">
            <w:pPr>
              <w:rPr>
                <w:rFonts w:ascii="Arial" w:hAnsi="Arial" w:cs="Arial"/>
              </w:rPr>
            </w:pPr>
          </w:p>
          <w:p w14:paraId="5741CD50" w14:textId="77777777" w:rsidR="0080053D" w:rsidRPr="0080053D" w:rsidRDefault="0080053D" w:rsidP="00AB703D">
            <w:pPr>
              <w:rPr>
                <w:rFonts w:ascii="Arial" w:hAnsi="Arial" w:cs="Arial"/>
              </w:rPr>
            </w:pPr>
          </w:p>
          <w:p w14:paraId="126E5D9E" w14:textId="77777777" w:rsidR="0080053D" w:rsidRPr="0080053D" w:rsidRDefault="0080053D" w:rsidP="00AB703D">
            <w:pPr>
              <w:rPr>
                <w:rFonts w:ascii="Arial" w:hAnsi="Arial" w:cs="Arial"/>
              </w:rPr>
            </w:pPr>
          </w:p>
          <w:p w14:paraId="2F0A2AED" w14:textId="77777777" w:rsidR="0080053D" w:rsidRPr="0080053D" w:rsidRDefault="0080053D" w:rsidP="00AB703D">
            <w:pPr>
              <w:rPr>
                <w:rFonts w:ascii="Arial" w:hAnsi="Arial" w:cs="Arial"/>
              </w:rPr>
            </w:pPr>
          </w:p>
          <w:p w14:paraId="341D863D" w14:textId="77777777" w:rsidR="0080053D" w:rsidRPr="0080053D" w:rsidRDefault="0080053D" w:rsidP="00AB703D">
            <w:pPr>
              <w:rPr>
                <w:rFonts w:ascii="Arial" w:hAnsi="Arial" w:cs="Arial"/>
              </w:rPr>
            </w:pPr>
          </w:p>
          <w:p w14:paraId="6BB39837" w14:textId="77777777" w:rsidR="0080053D" w:rsidRPr="0080053D" w:rsidRDefault="0080053D" w:rsidP="00AB703D">
            <w:pPr>
              <w:rPr>
                <w:rFonts w:ascii="Arial" w:hAnsi="Arial" w:cs="Arial"/>
              </w:rPr>
            </w:pPr>
          </w:p>
          <w:p w14:paraId="63E36FD0" w14:textId="77777777" w:rsidR="0080053D" w:rsidRPr="0080053D" w:rsidRDefault="0080053D" w:rsidP="00AB703D">
            <w:pPr>
              <w:rPr>
                <w:rFonts w:ascii="Arial" w:hAnsi="Arial" w:cs="Arial"/>
              </w:rPr>
            </w:pPr>
          </w:p>
          <w:p w14:paraId="274565E4" w14:textId="77777777" w:rsidR="0080053D" w:rsidRPr="0080053D" w:rsidRDefault="0080053D" w:rsidP="00AB703D">
            <w:pPr>
              <w:rPr>
                <w:rFonts w:ascii="Arial" w:hAnsi="Arial" w:cs="Arial"/>
              </w:rPr>
            </w:pPr>
          </w:p>
          <w:p w14:paraId="2C62A1D0" w14:textId="77777777" w:rsidR="0080053D" w:rsidRPr="0080053D" w:rsidRDefault="0080053D" w:rsidP="00AB703D">
            <w:pPr>
              <w:rPr>
                <w:rFonts w:ascii="Arial" w:hAnsi="Arial" w:cs="Arial"/>
              </w:rPr>
            </w:pPr>
          </w:p>
        </w:tc>
      </w:tr>
      <w:tr w:rsidR="0080053D" w:rsidRPr="0080053D" w14:paraId="726DCD03" w14:textId="77777777" w:rsidTr="00AB703D">
        <w:tc>
          <w:tcPr>
            <w:tcW w:w="8926" w:type="dxa"/>
          </w:tcPr>
          <w:p w14:paraId="4A25D21C" w14:textId="77777777" w:rsidR="0080053D" w:rsidRPr="0080053D" w:rsidRDefault="0080053D" w:rsidP="00AB703D">
            <w:pPr>
              <w:rPr>
                <w:rFonts w:ascii="Arial" w:hAnsi="Arial" w:cs="Arial"/>
                <w:bCs/>
              </w:rPr>
            </w:pPr>
            <w:r w:rsidRPr="0080053D">
              <w:rPr>
                <w:rFonts w:ascii="Arial" w:hAnsi="Arial" w:cs="Arial"/>
                <w:b/>
                <w:lang w:val="en-US"/>
              </w:rPr>
              <w:lastRenderedPageBreak/>
              <w:t xml:space="preserve">Notes: </w:t>
            </w:r>
            <w:r w:rsidRPr="0080053D">
              <w:rPr>
                <w:rFonts w:ascii="Arial" w:hAnsi="Arial" w:cs="Arial"/>
                <w:bCs/>
                <w:lang w:val="en-US"/>
              </w:rPr>
              <w:t>any details you can note (is it a busy environment, is it after lunch, are there lots of distractions, are directions made explicit - the more you can refer to the better here)</w:t>
            </w:r>
          </w:p>
          <w:p w14:paraId="27FA5A35" w14:textId="77777777" w:rsidR="0080053D" w:rsidRPr="0080053D" w:rsidRDefault="0080053D" w:rsidP="00AB703D">
            <w:pPr>
              <w:rPr>
                <w:rFonts w:ascii="Arial" w:hAnsi="Arial" w:cs="Arial"/>
                <w:bCs/>
              </w:rPr>
            </w:pPr>
          </w:p>
          <w:p w14:paraId="4A637B85" w14:textId="77777777" w:rsidR="0080053D" w:rsidRPr="0080053D" w:rsidRDefault="0080053D" w:rsidP="00AB703D">
            <w:pPr>
              <w:rPr>
                <w:rFonts w:ascii="Arial" w:hAnsi="Arial" w:cs="Arial"/>
              </w:rPr>
            </w:pPr>
            <w:r w:rsidRPr="0080053D">
              <w:rPr>
                <w:rFonts w:ascii="Arial" w:hAnsi="Arial" w:cs="Arial"/>
              </w:rPr>
              <w:t xml:space="preserve">The critical incident happened first thing in the morning, where the children had just come in from assembly. This may have had an effect of the child’s disposition as some children do not like being separated from their parents, they may have come in without having breakfast, or been woken up late, thus effecting their mood for the morning. </w:t>
            </w:r>
          </w:p>
          <w:p w14:paraId="6586761B" w14:textId="77777777" w:rsidR="0080053D" w:rsidRPr="0080053D" w:rsidRDefault="0080053D" w:rsidP="00AB703D">
            <w:pPr>
              <w:rPr>
                <w:rFonts w:ascii="Arial" w:hAnsi="Arial" w:cs="Arial"/>
              </w:rPr>
            </w:pPr>
          </w:p>
        </w:tc>
      </w:tr>
    </w:tbl>
    <w:p w14:paraId="795ED8CF" w14:textId="77777777" w:rsidR="0080053D" w:rsidRPr="0080053D" w:rsidRDefault="0080053D" w:rsidP="0080053D">
      <w:pPr>
        <w:rPr>
          <w:rFonts w:ascii="Arial" w:hAnsi="Arial" w:cs="Arial"/>
        </w:rPr>
      </w:pPr>
    </w:p>
    <w:p w14:paraId="46B06C9E" w14:textId="77777777" w:rsidR="0080053D" w:rsidRPr="0080053D" w:rsidRDefault="0080053D" w:rsidP="0080053D">
      <w:pPr>
        <w:rPr>
          <w:rFonts w:ascii="Arial" w:hAnsi="Arial" w:cs="Arial"/>
          <w:b/>
          <w:bCs/>
        </w:rPr>
      </w:pPr>
    </w:p>
    <w:p w14:paraId="7943C721" w14:textId="77777777" w:rsidR="0080053D" w:rsidRPr="0080053D" w:rsidRDefault="0080053D" w:rsidP="0080053D">
      <w:pPr>
        <w:rPr>
          <w:rFonts w:ascii="Arial" w:hAnsi="Arial" w:cs="Arial"/>
          <w:b/>
          <w:bCs/>
        </w:rPr>
      </w:pPr>
    </w:p>
    <w:p w14:paraId="383B461C" w14:textId="77777777" w:rsidR="0080053D" w:rsidRPr="0080053D" w:rsidRDefault="0080053D" w:rsidP="0080053D">
      <w:pPr>
        <w:rPr>
          <w:rFonts w:ascii="Arial" w:hAnsi="Arial" w:cs="Arial"/>
        </w:rPr>
      </w:pPr>
    </w:p>
    <w:p w14:paraId="54FD633B" w14:textId="77777777" w:rsidR="0080053D" w:rsidRPr="0080053D" w:rsidRDefault="0080053D" w:rsidP="0080053D">
      <w:pPr>
        <w:rPr>
          <w:rFonts w:ascii="Arial" w:hAnsi="Arial" w:cs="Arial"/>
        </w:rPr>
      </w:pPr>
    </w:p>
    <w:p w14:paraId="17D4BE14" w14:textId="77777777" w:rsidR="0080053D" w:rsidRPr="0080053D" w:rsidRDefault="0080053D" w:rsidP="0080053D">
      <w:pPr>
        <w:rPr>
          <w:rFonts w:ascii="Arial" w:hAnsi="Arial" w:cs="Arial"/>
        </w:rPr>
      </w:pPr>
    </w:p>
    <w:p w14:paraId="578CD177" w14:textId="77777777" w:rsidR="0080053D" w:rsidRPr="0080053D" w:rsidRDefault="0080053D" w:rsidP="0080053D">
      <w:pPr>
        <w:rPr>
          <w:rFonts w:ascii="Arial" w:hAnsi="Arial" w:cs="Arial"/>
        </w:rPr>
      </w:pPr>
    </w:p>
    <w:p w14:paraId="504CB804" w14:textId="77777777" w:rsidR="0080053D" w:rsidRPr="0080053D" w:rsidRDefault="0080053D" w:rsidP="0080053D">
      <w:pPr>
        <w:rPr>
          <w:rFonts w:ascii="Arial" w:hAnsi="Arial" w:cs="Arial"/>
        </w:rPr>
      </w:pPr>
    </w:p>
    <w:p w14:paraId="2A3C5FF9" w14:textId="77777777" w:rsidR="0080053D" w:rsidRPr="0080053D" w:rsidRDefault="0080053D" w:rsidP="0080053D">
      <w:pPr>
        <w:rPr>
          <w:rFonts w:ascii="Arial" w:hAnsi="Arial" w:cs="Arial"/>
          <w:b/>
          <w:bCs/>
        </w:rPr>
      </w:pPr>
      <w:r w:rsidRPr="0080053D">
        <w:rPr>
          <w:rFonts w:ascii="Arial" w:hAnsi="Arial" w:cs="Arial"/>
          <w:b/>
          <w:bCs/>
        </w:rPr>
        <w:t>Record 2</w:t>
      </w:r>
    </w:p>
    <w:tbl>
      <w:tblPr>
        <w:tblStyle w:val="TableGrid"/>
        <w:tblW w:w="0" w:type="auto"/>
        <w:tblLook w:val="04A0" w:firstRow="1" w:lastRow="0" w:firstColumn="1" w:lastColumn="0" w:noHBand="0" w:noVBand="1"/>
      </w:tblPr>
      <w:tblGrid>
        <w:gridCol w:w="8926"/>
      </w:tblGrid>
      <w:tr w:rsidR="0080053D" w:rsidRPr="0080053D" w14:paraId="6544C407" w14:textId="77777777" w:rsidTr="00AB703D">
        <w:tc>
          <w:tcPr>
            <w:tcW w:w="8926" w:type="dxa"/>
          </w:tcPr>
          <w:p w14:paraId="693AAA39" w14:textId="77777777" w:rsidR="0080053D" w:rsidRPr="0080053D" w:rsidRDefault="0080053D" w:rsidP="00AB703D">
            <w:pPr>
              <w:rPr>
                <w:rFonts w:ascii="Arial" w:hAnsi="Arial" w:cs="Arial"/>
              </w:rPr>
            </w:pPr>
            <w:r w:rsidRPr="0080053D">
              <w:rPr>
                <w:rFonts w:ascii="Arial" w:hAnsi="Arial" w:cs="Arial"/>
              </w:rPr>
              <w:lastRenderedPageBreak/>
              <w:t>Date and time, year group: 27/9/22, 9:15am, Year 3</w:t>
            </w:r>
          </w:p>
          <w:p w14:paraId="0AA13396" w14:textId="77777777" w:rsidR="0080053D" w:rsidRPr="0080053D" w:rsidRDefault="0080053D" w:rsidP="00AB703D">
            <w:pPr>
              <w:rPr>
                <w:rFonts w:ascii="Arial" w:hAnsi="Arial" w:cs="Arial"/>
              </w:rPr>
            </w:pPr>
            <w:r w:rsidRPr="0080053D">
              <w:rPr>
                <w:rFonts w:ascii="Arial" w:hAnsi="Arial" w:cs="Arial"/>
              </w:rPr>
              <w:t xml:space="preserve"> </w:t>
            </w:r>
          </w:p>
        </w:tc>
      </w:tr>
      <w:tr w:rsidR="0080053D" w:rsidRPr="0080053D" w14:paraId="0184EE57" w14:textId="77777777" w:rsidTr="00AB703D">
        <w:tc>
          <w:tcPr>
            <w:tcW w:w="8926" w:type="dxa"/>
          </w:tcPr>
          <w:p w14:paraId="1A2125C6" w14:textId="77777777" w:rsidR="0080053D" w:rsidRPr="0080053D" w:rsidRDefault="0080053D" w:rsidP="00AB703D">
            <w:pPr>
              <w:rPr>
                <w:rFonts w:ascii="Arial" w:hAnsi="Arial" w:cs="Arial"/>
              </w:rPr>
            </w:pPr>
            <w:r w:rsidRPr="0080053D">
              <w:rPr>
                <w:rFonts w:ascii="Arial" w:hAnsi="Arial" w:cs="Arial"/>
                <w:b/>
                <w:bCs/>
              </w:rPr>
              <w:t>Where and When:</w:t>
            </w:r>
            <w:r w:rsidRPr="0080053D">
              <w:rPr>
                <w:rFonts w:ascii="Arial" w:hAnsi="Arial" w:cs="Arial"/>
              </w:rPr>
              <w:t xml:space="preserve"> Context of the observation – subject/AOLE, general classroom context</w:t>
            </w:r>
          </w:p>
          <w:p w14:paraId="04B2DF9F" w14:textId="77777777" w:rsidR="0080053D" w:rsidRPr="0080053D" w:rsidRDefault="0080053D" w:rsidP="00AB703D">
            <w:pPr>
              <w:rPr>
                <w:rFonts w:ascii="Arial" w:hAnsi="Arial" w:cs="Arial"/>
              </w:rPr>
            </w:pPr>
          </w:p>
          <w:p w14:paraId="5D397D33" w14:textId="77777777" w:rsidR="0080053D" w:rsidRPr="0080053D" w:rsidRDefault="0080053D" w:rsidP="00AB703D">
            <w:pPr>
              <w:rPr>
                <w:rFonts w:ascii="Arial" w:hAnsi="Arial" w:cs="Arial"/>
              </w:rPr>
            </w:pPr>
            <w:r w:rsidRPr="0080053D">
              <w:rPr>
                <w:rFonts w:ascii="Arial" w:hAnsi="Arial" w:cs="Arial"/>
              </w:rPr>
              <w:t xml:space="preserve">This critical incident took place within </w:t>
            </w:r>
            <w:proofErr w:type="gramStart"/>
            <w:r w:rsidRPr="0080053D">
              <w:rPr>
                <w:rFonts w:ascii="Arial" w:hAnsi="Arial" w:cs="Arial"/>
              </w:rPr>
              <w:t>a</w:t>
            </w:r>
            <w:proofErr w:type="gramEnd"/>
            <w:r w:rsidRPr="0080053D">
              <w:rPr>
                <w:rFonts w:ascii="Arial" w:hAnsi="Arial" w:cs="Arial"/>
              </w:rPr>
              <w:t xml:space="preserve"> English medium primary school that involved two year 3 classrooms. </w:t>
            </w:r>
          </w:p>
        </w:tc>
      </w:tr>
      <w:tr w:rsidR="0080053D" w:rsidRPr="0080053D" w14:paraId="18C89DB0" w14:textId="77777777" w:rsidTr="00AB703D">
        <w:tc>
          <w:tcPr>
            <w:tcW w:w="8926" w:type="dxa"/>
          </w:tcPr>
          <w:p w14:paraId="63B826CB" w14:textId="77777777" w:rsidR="0080053D" w:rsidRPr="0080053D" w:rsidRDefault="0080053D" w:rsidP="00AB703D">
            <w:pPr>
              <w:rPr>
                <w:rFonts w:ascii="Arial" w:hAnsi="Arial" w:cs="Arial"/>
                <w:b/>
                <w:bCs/>
              </w:rPr>
            </w:pPr>
            <w:r w:rsidRPr="0080053D">
              <w:rPr>
                <w:rFonts w:ascii="Arial" w:hAnsi="Arial" w:cs="Arial"/>
                <w:b/>
                <w:bCs/>
                <w:lang w:val="en-US"/>
              </w:rPr>
              <w:t xml:space="preserve">What happened: </w:t>
            </w:r>
            <w:r w:rsidRPr="0080053D">
              <w:rPr>
                <w:rFonts w:ascii="Arial" w:hAnsi="Arial" w:cs="Arial"/>
                <w:lang w:val="en-US"/>
              </w:rPr>
              <w:t>a detailed description of the critical incident (the more detail the better to refer to in your later work)</w:t>
            </w:r>
          </w:p>
          <w:p w14:paraId="2AB51383" w14:textId="77777777" w:rsidR="0080053D" w:rsidRPr="0080053D" w:rsidRDefault="0080053D" w:rsidP="00AB703D">
            <w:pPr>
              <w:rPr>
                <w:rFonts w:ascii="Arial" w:hAnsi="Arial" w:cs="Arial"/>
                <w:bCs/>
                <w:lang w:val="en-US"/>
              </w:rPr>
            </w:pPr>
          </w:p>
          <w:p w14:paraId="7FBA5EC1" w14:textId="77777777" w:rsidR="0080053D" w:rsidRPr="0080053D" w:rsidRDefault="0080053D" w:rsidP="00AB703D">
            <w:pPr>
              <w:rPr>
                <w:rFonts w:ascii="Arial" w:hAnsi="Arial" w:cs="Arial"/>
                <w:bCs/>
                <w:lang w:val="en-US"/>
              </w:rPr>
            </w:pPr>
          </w:p>
          <w:p w14:paraId="2BD20DF9" w14:textId="77777777" w:rsidR="0080053D" w:rsidRPr="0080053D" w:rsidRDefault="0080053D" w:rsidP="00AB703D">
            <w:pPr>
              <w:rPr>
                <w:rFonts w:ascii="Arial" w:hAnsi="Arial" w:cs="Arial"/>
                <w:bCs/>
                <w:lang w:val="en-US"/>
              </w:rPr>
            </w:pPr>
            <w:r w:rsidRPr="0080053D">
              <w:rPr>
                <w:rFonts w:ascii="Arial" w:hAnsi="Arial" w:cs="Arial"/>
                <w:bCs/>
                <w:lang w:val="en-US"/>
              </w:rPr>
              <w:t xml:space="preserve">Both Year 3 classes came together to learn about the Celts and Romans as one of the teachers had meetings that morning, thus leaving the other Year 3 teacher to teach both classes.  With this, the children all sat down on the carpet as the teacher explained what they would be doing that morning. She explained how math’s would be involved in their on-going learning of the ‘celts and romans’ and how in groups, they would be working collaboratively in creating a 5 meter ‘round house’ in the outside yard area using tape measures and meter rulers. The teacher explained what she had expected for them to achieve for that lesson and what the learning outcome would entail. The teacher then had the children focus on the ‘four purposes’ that were up on the learning wall and asked the children which of the four purposes they thought they would be using in this learning activity. With this, the children concluded that some of the four purposes integrated into the lesson would be ‘ambitious, capable learners’ and ‘enterprising, creative contributors.’.  </w:t>
            </w:r>
          </w:p>
          <w:p w14:paraId="346EC6AD" w14:textId="77777777" w:rsidR="0080053D" w:rsidRPr="0080053D" w:rsidRDefault="0080053D" w:rsidP="00AB703D">
            <w:pPr>
              <w:rPr>
                <w:rFonts w:ascii="Arial" w:hAnsi="Arial" w:cs="Arial"/>
              </w:rPr>
            </w:pPr>
          </w:p>
        </w:tc>
      </w:tr>
      <w:tr w:rsidR="0080053D" w:rsidRPr="0080053D" w14:paraId="0E291CA8" w14:textId="77777777" w:rsidTr="00AB703D">
        <w:tc>
          <w:tcPr>
            <w:tcW w:w="8926" w:type="dxa"/>
          </w:tcPr>
          <w:p w14:paraId="63561D50" w14:textId="77777777" w:rsidR="0080053D" w:rsidRPr="0080053D" w:rsidRDefault="0080053D" w:rsidP="00AB703D">
            <w:pPr>
              <w:rPr>
                <w:rFonts w:ascii="Arial" w:hAnsi="Arial" w:cs="Arial"/>
                <w:b/>
              </w:rPr>
            </w:pPr>
            <w:r w:rsidRPr="0080053D">
              <w:rPr>
                <w:rFonts w:ascii="Arial" w:hAnsi="Arial" w:cs="Arial"/>
                <w:b/>
                <w:lang w:val="en-US"/>
              </w:rPr>
              <w:t xml:space="preserve">Areas of possible exploration: </w:t>
            </w:r>
            <w:r w:rsidRPr="0080053D">
              <w:rPr>
                <w:rFonts w:ascii="Arial" w:hAnsi="Arial" w:cs="Arial"/>
                <w:bCs/>
                <w:lang w:val="en-US"/>
              </w:rPr>
              <w:t>what you think could be” under the hood” in these incidents? What avenues of research could you consider?</w:t>
            </w:r>
          </w:p>
          <w:p w14:paraId="79AF5EA0" w14:textId="77777777" w:rsidR="0080053D" w:rsidRPr="0080053D" w:rsidRDefault="0080053D" w:rsidP="00AB703D">
            <w:pPr>
              <w:rPr>
                <w:rFonts w:ascii="Arial" w:hAnsi="Arial" w:cs="Arial"/>
              </w:rPr>
            </w:pPr>
          </w:p>
          <w:p w14:paraId="57CE14CA" w14:textId="77777777" w:rsidR="0080053D" w:rsidRPr="0080053D" w:rsidRDefault="0080053D" w:rsidP="00AB703D">
            <w:pPr>
              <w:rPr>
                <w:rFonts w:ascii="Arial" w:hAnsi="Arial" w:cs="Arial"/>
              </w:rPr>
            </w:pPr>
            <w:r w:rsidRPr="0080053D">
              <w:rPr>
                <w:rFonts w:ascii="Arial" w:hAnsi="Arial" w:cs="Arial"/>
              </w:rPr>
              <w:t xml:space="preserve">By the teacher outlining the four purposes imbedded into the new curriculum (2022), they are not only creating a space for children to access their right to having a voice in their </w:t>
            </w:r>
            <w:proofErr w:type="gramStart"/>
            <w:r w:rsidRPr="0080053D">
              <w:rPr>
                <w:rFonts w:ascii="Arial" w:hAnsi="Arial" w:cs="Arial"/>
              </w:rPr>
              <w:t>education, but</w:t>
            </w:r>
            <w:proofErr w:type="gramEnd"/>
            <w:r w:rsidRPr="0080053D">
              <w:rPr>
                <w:rFonts w:ascii="Arial" w:hAnsi="Arial" w:cs="Arial"/>
              </w:rPr>
              <w:t xml:space="preserve"> are similarly having the children think about how their education is helping them to become ambitious, capable learners; enterprising, creative contributors; ethical, informed citizens, and healthy, confident individuals. </w:t>
            </w:r>
          </w:p>
          <w:p w14:paraId="18005C2E" w14:textId="77777777" w:rsidR="0080053D" w:rsidRPr="0080053D" w:rsidRDefault="0080053D" w:rsidP="00AB703D">
            <w:pPr>
              <w:rPr>
                <w:rFonts w:ascii="Arial" w:hAnsi="Arial" w:cs="Arial"/>
              </w:rPr>
            </w:pPr>
          </w:p>
          <w:p w14:paraId="60DD1F89" w14:textId="77777777" w:rsidR="0080053D" w:rsidRPr="0080053D" w:rsidRDefault="0080053D" w:rsidP="00AB703D">
            <w:pPr>
              <w:rPr>
                <w:rFonts w:ascii="Arial" w:hAnsi="Arial" w:cs="Arial"/>
              </w:rPr>
            </w:pPr>
            <w:r w:rsidRPr="0080053D">
              <w:rPr>
                <w:rFonts w:ascii="Arial" w:hAnsi="Arial" w:cs="Arial"/>
              </w:rPr>
              <w:t>In addition to this, the teacher shows the standards found within the Pedagogy QTS descriptors such as:</w:t>
            </w:r>
          </w:p>
          <w:p w14:paraId="1E0FA7E8" w14:textId="77777777" w:rsidR="0080053D" w:rsidRPr="0080053D" w:rsidRDefault="0080053D" w:rsidP="00AB703D">
            <w:pPr>
              <w:rPr>
                <w:rFonts w:ascii="Arial" w:hAnsi="Arial" w:cs="Arial"/>
              </w:rPr>
            </w:pPr>
          </w:p>
          <w:p w14:paraId="59A940A7" w14:textId="77777777" w:rsidR="0080053D" w:rsidRPr="0080053D" w:rsidRDefault="0080053D" w:rsidP="00AB703D">
            <w:pPr>
              <w:rPr>
                <w:rFonts w:ascii="Arial" w:hAnsi="Arial" w:cs="Arial"/>
              </w:rPr>
            </w:pPr>
            <w:r w:rsidRPr="0080053D">
              <w:rPr>
                <w:rFonts w:ascii="Arial" w:hAnsi="Arial" w:cs="Arial"/>
              </w:rPr>
              <w:t>Refining Teaching:</w:t>
            </w:r>
          </w:p>
          <w:p w14:paraId="4D222A8C" w14:textId="77777777" w:rsidR="0080053D" w:rsidRPr="0080053D" w:rsidRDefault="0080053D" w:rsidP="0080053D">
            <w:pPr>
              <w:pStyle w:val="ListParagraph"/>
              <w:widowControl w:val="0"/>
              <w:numPr>
                <w:ilvl w:val="0"/>
                <w:numId w:val="1"/>
              </w:numPr>
              <w:autoSpaceDE w:val="0"/>
              <w:autoSpaceDN w:val="0"/>
              <w:adjustRightInd w:val="0"/>
              <w:rPr>
                <w:rFonts w:ascii="Arial" w:hAnsi="Arial" w:cs="Arial"/>
              </w:rPr>
            </w:pPr>
            <w:r w:rsidRPr="0080053D">
              <w:rPr>
                <w:rFonts w:ascii="Arial" w:hAnsi="Arial" w:cs="Arial"/>
              </w:rPr>
              <w:t xml:space="preserve">Managing the learning environment: the teacher understands the importance and demonstrates the effective establishment and on-going management of the learning environment, in promoting positive learning habits and behaviours that meet the four purposes and are understood by leaners in that context. </w:t>
            </w:r>
          </w:p>
          <w:p w14:paraId="32C71B92" w14:textId="77777777" w:rsidR="0080053D" w:rsidRPr="0080053D" w:rsidRDefault="0080053D" w:rsidP="0080053D">
            <w:pPr>
              <w:pStyle w:val="ListParagraph"/>
              <w:widowControl w:val="0"/>
              <w:numPr>
                <w:ilvl w:val="0"/>
                <w:numId w:val="1"/>
              </w:numPr>
              <w:autoSpaceDE w:val="0"/>
              <w:autoSpaceDN w:val="0"/>
              <w:adjustRightInd w:val="0"/>
              <w:rPr>
                <w:rFonts w:ascii="Arial" w:hAnsi="Arial" w:cs="Arial"/>
              </w:rPr>
            </w:pPr>
            <w:r w:rsidRPr="0080053D">
              <w:rPr>
                <w:rFonts w:ascii="Arial" w:hAnsi="Arial" w:cs="Arial"/>
              </w:rPr>
              <w:t>Assessment: the range of purposes and practices for assessment is understood and articulated.</w:t>
            </w:r>
          </w:p>
          <w:p w14:paraId="1B797A4C" w14:textId="77777777" w:rsidR="0080053D" w:rsidRPr="0080053D" w:rsidRDefault="0080053D" w:rsidP="00AB703D">
            <w:pPr>
              <w:ind w:left="360"/>
              <w:rPr>
                <w:rFonts w:ascii="Arial" w:hAnsi="Arial" w:cs="Arial"/>
              </w:rPr>
            </w:pPr>
          </w:p>
          <w:p w14:paraId="1E556950" w14:textId="77777777" w:rsidR="0080053D" w:rsidRPr="0080053D" w:rsidRDefault="0080053D" w:rsidP="00AB703D">
            <w:pPr>
              <w:rPr>
                <w:rFonts w:ascii="Arial" w:hAnsi="Arial" w:cs="Arial"/>
              </w:rPr>
            </w:pPr>
            <w:r w:rsidRPr="0080053D">
              <w:rPr>
                <w:rFonts w:ascii="Arial" w:hAnsi="Arial" w:cs="Arial"/>
              </w:rPr>
              <w:t>Advancing learning:</w:t>
            </w:r>
          </w:p>
          <w:p w14:paraId="4DB5E247" w14:textId="77777777" w:rsidR="0080053D" w:rsidRPr="0080053D" w:rsidRDefault="0080053D" w:rsidP="0080053D">
            <w:pPr>
              <w:pStyle w:val="ListParagraph"/>
              <w:widowControl w:val="0"/>
              <w:numPr>
                <w:ilvl w:val="0"/>
                <w:numId w:val="1"/>
              </w:numPr>
              <w:autoSpaceDE w:val="0"/>
              <w:autoSpaceDN w:val="0"/>
              <w:adjustRightInd w:val="0"/>
              <w:rPr>
                <w:rFonts w:ascii="Arial" w:hAnsi="Arial" w:cs="Arial"/>
              </w:rPr>
            </w:pPr>
            <w:r w:rsidRPr="0080053D">
              <w:rPr>
                <w:rFonts w:ascii="Arial" w:hAnsi="Arial" w:cs="Arial"/>
              </w:rPr>
              <w:t xml:space="preserve">Blended learning experiences: the teacher understands the selection, use and justification of a range of imaginative teaching approaches for the benefit of each learner </w:t>
            </w:r>
          </w:p>
          <w:p w14:paraId="55B68AD1" w14:textId="77777777" w:rsidR="0080053D" w:rsidRPr="0080053D" w:rsidRDefault="0080053D" w:rsidP="0080053D">
            <w:pPr>
              <w:pStyle w:val="ListParagraph"/>
              <w:widowControl w:val="0"/>
              <w:numPr>
                <w:ilvl w:val="0"/>
                <w:numId w:val="1"/>
              </w:numPr>
              <w:autoSpaceDE w:val="0"/>
              <w:autoSpaceDN w:val="0"/>
              <w:adjustRightInd w:val="0"/>
              <w:rPr>
                <w:rFonts w:ascii="Arial" w:hAnsi="Arial" w:cs="Arial"/>
              </w:rPr>
            </w:pPr>
            <w:r w:rsidRPr="0080053D">
              <w:rPr>
                <w:rFonts w:ascii="Arial" w:hAnsi="Arial" w:cs="Arial"/>
              </w:rPr>
              <w:t xml:space="preserve">Progression in learning: the teacher demonstrates an understanding of how learning develops incrementally and tangentially, building on prior experience and learning, and plans for progress in learning based on this. </w:t>
            </w:r>
          </w:p>
          <w:p w14:paraId="56F869A3" w14:textId="77777777" w:rsidR="0080053D" w:rsidRPr="0080053D" w:rsidRDefault="0080053D" w:rsidP="00AB703D">
            <w:pPr>
              <w:rPr>
                <w:rFonts w:ascii="Arial" w:hAnsi="Arial" w:cs="Arial"/>
              </w:rPr>
            </w:pPr>
          </w:p>
          <w:p w14:paraId="12F979C5" w14:textId="77777777" w:rsidR="0080053D" w:rsidRPr="0080053D" w:rsidRDefault="0080053D" w:rsidP="00AB703D">
            <w:pPr>
              <w:rPr>
                <w:rFonts w:ascii="Arial" w:hAnsi="Arial" w:cs="Arial"/>
              </w:rPr>
            </w:pPr>
            <w:r w:rsidRPr="0080053D">
              <w:rPr>
                <w:rFonts w:ascii="Arial" w:hAnsi="Arial" w:cs="Arial"/>
              </w:rPr>
              <w:t>Influencing learners:</w:t>
            </w:r>
          </w:p>
          <w:p w14:paraId="07C12F18" w14:textId="77777777" w:rsidR="0080053D" w:rsidRPr="0080053D" w:rsidRDefault="0080053D" w:rsidP="0080053D">
            <w:pPr>
              <w:pStyle w:val="ListParagraph"/>
              <w:widowControl w:val="0"/>
              <w:numPr>
                <w:ilvl w:val="0"/>
                <w:numId w:val="1"/>
              </w:numPr>
              <w:autoSpaceDE w:val="0"/>
              <w:autoSpaceDN w:val="0"/>
              <w:adjustRightInd w:val="0"/>
              <w:rPr>
                <w:rFonts w:ascii="Arial" w:hAnsi="Arial" w:cs="Arial"/>
              </w:rPr>
            </w:pPr>
            <w:r w:rsidRPr="0080053D">
              <w:rPr>
                <w:rFonts w:ascii="Arial" w:hAnsi="Arial" w:cs="Arial"/>
              </w:rPr>
              <w:lastRenderedPageBreak/>
              <w:t xml:space="preserve">Challenge and expectations – the teacher </w:t>
            </w:r>
            <w:proofErr w:type="gramStart"/>
            <w:r w:rsidRPr="0080053D">
              <w:rPr>
                <w:rFonts w:ascii="Arial" w:hAnsi="Arial" w:cs="Arial"/>
              </w:rPr>
              <w:t>provides</w:t>
            </w:r>
            <w:proofErr w:type="gramEnd"/>
            <w:r w:rsidRPr="0080053D">
              <w:rPr>
                <w:rFonts w:ascii="Arial" w:hAnsi="Arial" w:cs="Arial"/>
              </w:rPr>
              <w:t xml:space="preserve"> appropriate levels of challenge and expectations for the range of student abilities and characteristics, motivating learners to achieve. </w:t>
            </w:r>
          </w:p>
          <w:p w14:paraId="19386BDC" w14:textId="77777777" w:rsidR="0080053D" w:rsidRPr="0080053D" w:rsidRDefault="0080053D" w:rsidP="0080053D">
            <w:pPr>
              <w:pStyle w:val="ListParagraph"/>
              <w:widowControl w:val="0"/>
              <w:numPr>
                <w:ilvl w:val="0"/>
                <w:numId w:val="1"/>
              </w:numPr>
              <w:autoSpaceDE w:val="0"/>
              <w:autoSpaceDN w:val="0"/>
              <w:adjustRightInd w:val="0"/>
              <w:rPr>
                <w:rFonts w:ascii="Arial" w:hAnsi="Arial" w:cs="Arial"/>
              </w:rPr>
            </w:pPr>
            <w:r w:rsidRPr="0080053D">
              <w:rPr>
                <w:rFonts w:ascii="Arial" w:hAnsi="Arial" w:cs="Arial"/>
              </w:rPr>
              <w:t xml:space="preserve">Learners leading learning: in planning and delivery, the teacher demonstrates an awareness of the importance of encouraging leaners to reflect upon their own learning </w:t>
            </w:r>
          </w:p>
          <w:p w14:paraId="248E9CFB" w14:textId="77777777" w:rsidR="0080053D" w:rsidRPr="0080053D" w:rsidRDefault="0080053D" w:rsidP="00AB703D">
            <w:pPr>
              <w:rPr>
                <w:rFonts w:ascii="Arial" w:hAnsi="Arial" w:cs="Arial"/>
              </w:rPr>
            </w:pPr>
          </w:p>
        </w:tc>
      </w:tr>
      <w:tr w:rsidR="0080053D" w:rsidRPr="0080053D" w14:paraId="3EE51967" w14:textId="77777777" w:rsidTr="00AB703D">
        <w:tc>
          <w:tcPr>
            <w:tcW w:w="8926" w:type="dxa"/>
          </w:tcPr>
          <w:p w14:paraId="5A3D19D8" w14:textId="77777777" w:rsidR="0080053D" w:rsidRPr="0080053D" w:rsidRDefault="0080053D" w:rsidP="00AB703D">
            <w:pPr>
              <w:rPr>
                <w:rFonts w:ascii="Arial" w:hAnsi="Arial" w:cs="Arial"/>
                <w:bCs/>
              </w:rPr>
            </w:pPr>
            <w:r w:rsidRPr="0080053D">
              <w:rPr>
                <w:rFonts w:ascii="Arial" w:hAnsi="Arial" w:cs="Arial"/>
                <w:b/>
                <w:lang w:val="en-US"/>
              </w:rPr>
              <w:lastRenderedPageBreak/>
              <w:t xml:space="preserve">Notes: </w:t>
            </w:r>
            <w:r w:rsidRPr="0080053D">
              <w:rPr>
                <w:rFonts w:ascii="Arial" w:hAnsi="Arial" w:cs="Arial"/>
                <w:bCs/>
                <w:lang w:val="en-US"/>
              </w:rPr>
              <w:t>any details you can note (is it a busy environment, is it after lunch, are there lots of distractions, are directions made explicit - the more you can refer to the better here)</w:t>
            </w:r>
          </w:p>
          <w:p w14:paraId="751551E0" w14:textId="77777777" w:rsidR="0080053D" w:rsidRPr="0080053D" w:rsidRDefault="0080053D" w:rsidP="00AB703D">
            <w:pPr>
              <w:rPr>
                <w:rFonts w:ascii="Arial" w:hAnsi="Arial" w:cs="Arial"/>
                <w:bCs/>
              </w:rPr>
            </w:pPr>
          </w:p>
          <w:p w14:paraId="4DF2F97B" w14:textId="77777777" w:rsidR="0080053D" w:rsidRPr="0080053D" w:rsidRDefault="0080053D" w:rsidP="00AB703D">
            <w:pPr>
              <w:rPr>
                <w:rFonts w:ascii="Arial" w:hAnsi="Arial" w:cs="Arial"/>
              </w:rPr>
            </w:pPr>
            <w:r w:rsidRPr="0080053D">
              <w:rPr>
                <w:rFonts w:ascii="Arial" w:hAnsi="Arial" w:cs="Arial"/>
              </w:rPr>
              <w:t xml:space="preserve">The critical incident took place within the first morning lessons for both year 3 classes, there was some distraction due to both classes having to mix as one, resulting in some instructions being misheard due to the volume of children in comparison to the one teacher. However, with this, the children still completed their tasks within their groups and were able to create 5-meter round houses, with gained mathematical knowledge. </w:t>
            </w:r>
          </w:p>
          <w:p w14:paraId="7D59CE4E" w14:textId="77777777" w:rsidR="0080053D" w:rsidRPr="0080053D" w:rsidRDefault="0080053D" w:rsidP="00AB703D">
            <w:pPr>
              <w:rPr>
                <w:rFonts w:ascii="Arial" w:hAnsi="Arial" w:cs="Arial"/>
              </w:rPr>
            </w:pPr>
          </w:p>
          <w:p w14:paraId="794C7261" w14:textId="77777777" w:rsidR="0080053D" w:rsidRPr="0080053D" w:rsidRDefault="0080053D" w:rsidP="00AB703D">
            <w:pPr>
              <w:rPr>
                <w:rFonts w:ascii="Arial" w:hAnsi="Arial" w:cs="Arial"/>
              </w:rPr>
            </w:pPr>
          </w:p>
          <w:p w14:paraId="04CCF0BF" w14:textId="77777777" w:rsidR="0080053D" w:rsidRPr="0080053D" w:rsidRDefault="0080053D" w:rsidP="00AB703D">
            <w:pPr>
              <w:rPr>
                <w:rFonts w:ascii="Arial" w:hAnsi="Arial" w:cs="Arial"/>
              </w:rPr>
            </w:pPr>
          </w:p>
          <w:p w14:paraId="453C8C74" w14:textId="77777777" w:rsidR="0080053D" w:rsidRPr="0080053D" w:rsidRDefault="0080053D" w:rsidP="00AB703D">
            <w:pPr>
              <w:rPr>
                <w:rFonts w:ascii="Arial" w:hAnsi="Arial" w:cs="Arial"/>
              </w:rPr>
            </w:pPr>
          </w:p>
        </w:tc>
      </w:tr>
    </w:tbl>
    <w:p w14:paraId="760C6765" w14:textId="77777777" w:rsidR="0080053D" w:rsidRPr="0080053D" w:rsidRDefault="0080053D" w:rsidP="0080053D">
      <w:pPr>
        <w:rPr>
          <w:rFonts w:ascii="Arial" w:hAnsi="Arial" w:cs="Arial"/>
        </w:rPr>
      </w:pPr>
    </w:p>
    <w:p w14:paraId="54E78BDF" w14:textId="77777777" w:rsidR="0080053D" w:rsidRPr="0080053D" w:rsidRDefault="0080053D" w:rsidP="0080053D">
      <w:pPr>
        <w:rPr>
          <w:rFonts w:ascii="Arial" w:hAnsi="Arial" w:cs="Arial"/>
        </w:rPr>
      </w:pPr>
    </w:p>
    <w:p w14:paraId="51EDBF5B" w14:textId="77777777" w:rsidR="0080053D" w:rsidRPr="0080053D" w:rsidRDefault="0080053D" w:rsidP="0080053D">
      <w:pPr>
        <w:rPr>
          <w:rFonts w:ascii="Arial" w:hAnsi="Arial" w:cs="Arial"/>
        </w:rPr>
      </w:pPr>
    </w:p>
    <w:p w14:paraId="28D2DBA1" w14:textId="77777777" w:rsidR="0080053D" w:rsidRPr="0080053D" w:rsidRDefault="0080053D" w:rsidP="0080053D">
      <w:pPr>
        <w:rPr>
          <w:rFonts w:ascii="Arial" w:hAnsi="Arial" w:cs="Arial"/>
        </w:rPr>
      </w:pPr>
    </w:p>
    <w:p w14:paraId="3C407399" w14:textId="77777777" w:rsidR="0080053D" w:rsidRPr="0080053D" w:rsidRDefault="0080053D" w:rsidP="0080053D">
      <w:pPr>
        <w:rPr>
          <w:rFonts w:ascii="Arial" w:hAnsi="Arial" w:cs="Arial"/>
          <w:b/>
          <w:bCs/>
        </w:rPr>
      </w:pPr>
      <w:r w:rsidRPr="0080053D">
        <w:rPr>
          <w:rFonts w:ascii="Arial" w:hAnsi="Arial" w:cs="Arial"/>
          <w:b/>
          <w:bCs/>
        </w:rPr>
        <w:t>Record 3</w:t>
      </w:r>
    </w:p>
    <w:tbl>
      <w:tblPr>
        <w:tblStyle w:val="TableGrid"/>
        <w:tblW w:w="0" w:type="auto"/>
        <w:tblLook w:val="04A0" w:firstRow="1" w:lastRow="0" w:firstColumn="1" w:lastColumn="0" w:noHBand="0" w:noVBand="1"/>
      </w:tblPr>
      <w:tblGrid>
        <w:gridCol w:w="8926"/>
      </w:tblGrid>
      <w:tr w:rsidR="0080053D" w:rsidRPr="0080053D" w14:paraId="5282AF70" w14:textId="77777777" w:rsidTr="00AB703D">
        <w:tc>
          <w:tcPr>
            <w:tcW w:w="8926" w:type="dxa"/>
          </w:tcPr>
          <w:p w14:paraId="0F9F92B2" w14:textId="77777777" w:rsidR="0080053D" w:rsidRPr="0080053D" w:rsidRDefault="0080053D" w:rsidP="00AB703D">
            <w:pPr>
              <w:rPr>
                <w:rFonts w:ascii="Arial" w:hAnsi="Arial" w:cs="Arial"/>
              </w:rPr>
            </w:pPr>
            <w:r w:rsidRPr="0080053D">
              <w:rPr>
                <w:rFonts w:ascii="Arial" w:hAnsi="Arial" w:cs="Arial"/>
              </w:rPr>
              <w:t>Date and time, year group: 26/9/22 10:30 am Reception</w:t>
            </w:r>
          </w:p>
          <w:p w14:paraId="77CB6F88" w14:textId="77777777" w:rsidR="0080053D" w:rsidRPr="0080053D" w:rsidRDefault="0080053D" w:rsidP="00AB703D">
            <w:pPr>
              <w:rPr>
                <w:rFonts w:ascii="Arial" w:hAnsi="Arial" w:cs="Arial"/>
              </w:rPr>
            </w:pPr>
          </w:p>
        </w:tc>
      </w:tr>
      <w:tr w:rsidR="0080053D" w:rsidRPr="0080053D" w14:paraId="5278D9BE" w14:textId="77777777" w:rsidTr="00AB703D">
        <w:tc>
          <w:tcPr>
            <w:tcW w:w="8926" w:type="dxa"/>
          </w:tcPr>
          <w:p w14:paraId="7A913F6A" w14:textId="77777777" w:rsidR="0080053D" w:rsidRPr="0080053D" w:rsidRDefault="0080053D" w:rsidP="00AB703D">
            <w:pPr>
              <w:rPr>
                <w:rFonts w:ascii="Arial" w:hAnsi="Arial" w:cs="Arial"/>
              </w:rPr>
            </w:pPr>
            <w:r w:rsidRPr="0080053D">
              <w:rPr>
                <w:rFonts w:ascii="Arial" w:hAnsi="Arial" w:cs="Arial"/>
                <w:b/>
                <w:bCs/>
              </w:rPr>
              <w:t>Where and When:</w:t>
            </w:r>
            <w:r w:rsidRPr="0080053D">
              <w:rPr>
                <w:rFonts w:ascii="Arial" w:hAnsi="Arial" w:cs="Arial"/>
              </w:rPr>
              <w:t xml:space="preserve"> Context of the observation – subject/AOLE, general classroom context</w:t>
            </w:r>
          </w:p>
          <w:p w14:paraId="313ABCA5" w14:textId="77777777" w:rsidR="0080053D" w:rsidRPr="0080053D" w:rsidRDefault="0080053D" w:rsidP="00AB703D">
            <w:pPr>
              <w:rPr>
                <w:rFonts w:ascii="Arial" w:hAnsi="Arial" w:cs="Arial"/>
              </w:rPr>
            </w:pPr>
          </w:p>
          <w:p w14:paraId="3563D897" w14:textId="77777777" w:rsidR="0080053D" w:rsidRPr="0080053D" w:rsidRDefault="0080053D" w:rsidP="00AB703D">
            <w:pPr>
              <w:rPr>
                <w:rFonts w:ascii="Arial" w:hAnsi="Arial" w:cs="Arial"/>
              </w:rPr>
            </w:pPr>
            <w:r w:rsidRPr="0080053D">
              <w:rPr>
                <w:rFonts w:ascii="Arial" w:hAnsi="Arial" w:cs="Arial"/>
              </w:rPr>
              <w:t xml:space="preserve">This critical incident was recorded once the reception class had finished their story on the carpet and went away to do their ‘jobs’ in the classroom. </w:t>
            </w:r>
          </w:p>
        </w:tc>
      </w:tr>
      <w:tr w:rsidR="0080053D" w:rsidRPr="0080053D" w14:paraId="17F18540" w14:textId="77777777" w:rsidTr="00AB703D">
        <w:tc>
          <w:tcPr>
            <w:tcW w:w="8926" w:type="dxa"/>
          </w:tcPr>
          <w:p w14:paraId="01463368" w14:textId="77777777" w:rsidR="0080053D" w:rsidRPr="0080053D" w:rsidRDefault="0080053D" w:rsidP="00AB703D">
            <w:pPr>
              <w:rPr>
                <w:rFonts w:ascii="Arial" w:hAnsi="Arial" w:cs="Arial"/>
                <w:b/>
                <w:bCs/>
              </w:rPr>
            </w:pPr>
            <w:r w:rsidRPr="0080053D">
              <w:rPr>
                <w:rFonts w:ascii="Arial" w:hAnsi="Arial" w:cs="Arial"/>
                <w:b/>
                <w:bCs/>
                <w:lang w:val="en-US"/>
              </w:rPr>
              <w:t xml:space="preserve">What happened: </w:t>
            </w:r>
            <w:r w:rsidRPr="0080053D">
              <w:rPr>
                <w:rFonts w:ascii="Arial" w:hAnsi="Arial" w:cs="Arial"/>
                <w:lang w:val="en-US"/>
              </w:rPr>
              <w:t>a detailed description of the critical incident (the more detail the better to refer to in your later work)</w:t>
            </w:r>
          </w:p>
          <w:p w14:paraId="7D2EC70A" w14:textId="77777777" w:rsidR="0080053D" w:rsidRPr="0080053D" w:rsidRDefault="0080053D" w:rsidP="00AB703D">
            <w:pPr>
              <w:rPr>
                <w:rFonts w:ascii="Arial" w:hAnsi="Arial" w:cs="Arial"/>
                <w:bCs/>
                <w:lang w:val="en-US"/>
              </w:rPr>
            </w:pPr>
          </w:p>
          <w:p w14:paraId="0696B58F" w14:textId="77777777" w:rsidR="0080053D" w:rsidRPr="0080053D" w:rsidRDefault="0080053D" w:rsidP="00AB703D">
            <w:pPr>
              <w:rPr>
                <w:rFonts w:ascii="Arial" w:hAnsi="Arial" w:cs="Arial"/>
                <w:bCs/>
              </w:rPr>
            </w:pPr>
            <w:r w:rsidRPr="0080053D">
              <w:rPr>
                <w:rFonts w:ascii="Arial" w:hAnsi="Arial" w:cs="Arial"/>
                <w:bCs/>
              </w:rPr>
              <w:t xml:space="preserve">In this critical incident the children were told to go to different learning sections to complete their ‘jobs’ for the day, the children spread out around the classroom and some small groups went outside. When the children went out to play, it was noticed that there was no teacher or LSO’s outside with the children, and that they were free to use the wooden slates and crates to build their own houses which fell in line with the story of ‘the three little pigs’. These children were given the freedom to take part in ‘risky play’ and understood and followed the rules that were given to them at the start of the school year when playing outside. These rules made up of the children only being allowed to play under the shelter and not to venture any further than the shelter reached, that only a certain number of children were allowed outside to build the houses at one time, and that they must wear their high visibility vest when playing outside.  </w:t>
            </w:r>
          </w:p>
          <w:p w14:paraId="5EBFF5C1" w14:textId="77777777" w:rsidR="0080053D" w:rsidRPr="0080053D" w:rsidRDefault="0080053D" w:rsidP="00AB703D">
            <w:pPr>
              <w:ind w:left="720"/>
              <w:rPr>
                <w:rFonts w:ascii="Arial" w:hAnsi="Arial" w:cs="Arial"/>
              </w:rPr>
            </w:pPr>
          </w:p>
          <w:p w14:paraId="0543DFE8" w14:textId="77777777" w:rsidR="0080053D" w:rsidRPr="0080053D" w:rsidRDefault="0080053D" w:rsidP="00AB703D">
            <w:pPr>
              <w:ind w:left="720"/>
              <w:rPr>
                <w:rFonts w:ascii="Arial" w:hAnsi="Arial" w:cs="Arial"/>
              </w:rPr>
            </w:pPr>
          </w:p>
        </w:tc>
      </w:tr>
      <w:tr w:rsidR="0080053D" w:rsidRPr="0080053D" w14:paraId="0F501B19" w14:textId="77777777" w:rsidTr="00AB703D">
        <w:tc>
          <w:tcPr>
            <w:tcW w:w="8926" w:type="dxa"/>
          </w:tcPr>
          <w:p w14:paraId="2791A40B" w14:textId="77777777" w:rsidR="0080053D" w:rsidRPr="0080053D" w:rsidRDefault="0080053D" w:rsidP="00AB703D">
            <w:pPr>
              <w:rPr>
                <w:rFonts w:ascii="Arial" w:hAnsi="Arial" w:cs="Arial"/>
                <w:b/>
              </w:rPr>
            </w:pPr>
            <w:r w:rsidRPr="0080053D">
              <w:rPr>
                <w:rFonts w:ascii="Arial" w:hAnsi="Arial" w:cs="Arial"/>
                <w:b/>
                <w:lang w:val="en-US"/>
              </w:rPr>
              <w:t xml:space="preserve">Areas of possible exploration: </w:t>
            </w:r>
            <w:r w:rsidRPr="0080053D">
              <w:rPr>
                <w:rFonts w:ascii="Arial" w:hAnsi="Arial" w:cs="Arial"/>
                <w:bCs/>
                <w:lang w:val="en-US"/>
              </w:rPr>
              <w:t>what you think could be” under the hood” in these incidents? What avenues of research could you consider?</w:t>
            </w:r>
          </w:p>
          <w:p w14:paraId="194F11E4" w14:textId="77777777" w:rsidR="0080053D" w:rsidRPr="0080053D" w:rsidRDefault="0080053D" w:rsidP="00AB703D">
            <w:pPr>
              <w:rPr>
                <w:rFonts w:ascii="Arial" w:hAnsi="Arial" w:cs="Arial"/>
              </w:rPr>
            </w:pPr>
          </w:p>
          <w:p w14:paraId="096E0DC8" w14:textId="77777777" w:rsidR="0080053D" w:rsidRPr="0080053D" w:rsidRDefault="0080053D" w:rsidP="00AB703D">
            <w:pPr>
              <w:rPr>
                <w:rFonts w:ascii="Arial" w:hAnsi="Arial" w:cs="Arial"/>
              </w:rPr>
            </w:pPr>
            <w:r w:rsidRPr="0080053D">
              <w:rPr>
                <w:rFonts w:ascii="Arial" w:hAnsi="Arial" w:cs="Arial"/>
              </w:rPr>
              <w:lastRenderedPageBreak/>
              <w:t xml:space="preserve">By giving children the space and freedom to play outside without any adult supervision, the school is allowing the children to be viewed as competent individuals which could fall </w:t>
            </w:r>
            <w:proofErr w:type="spellStart"/>
            <w:r w:rsidRPr="0080053D">
              <w:rPr>
                <w:rFonts w:ascii="Arial" w:hAnsi="Arial" w:cs="Arial"/>
              </w:rPr>
              <w:t>inline</w:t>
            </w:r>
            <w:proofErr w:type="spellEnd"/>
            <w:r w:rsidRPr="0080053D">
              <w:rPr>
                <w:rFonts w:ascii="Arial" w:hAnsi="Arial" w:cs="Arial"/>
              </w:rPr>
              <w:t xml:space="preserve"> with one of the four purposes such as ‘ambitious, capable </w:t>
            </w:r>
            <w:proofErr w:type="gramStart"/>
            <w:r w:rsidRPr="0080053D">
              <w:rPr>
                <w:rFonts w:ascii="Arial" w:hAnsi="Arial" w:cs="Arial"/>
              </w:rPr>
              <w:t>learners’</w:t>
            </w:r>
            <w:proofErr w:type="gramEnd"/>
            <w:r w:rsidRPr="0080053D">
              <w:rPr>
                <w:rFonts w:ascii="Arial" w:hAnsi="Arial" w:cs="Arial"/>
              </w:rPr>
              <w:t xml:space="preserve">. Likewise, by allowing children this freedom, the children </w:t>
            </w:r>
            <w:proofErr w:type="gramStart"/>
            <w:r w:rsidRPr="0080053D">
              <w:rPr>
                <w:rFonts w:ascii="Arial" w:hAnsi="Arial" w:cs="Arial"/>
              </w:rPr>
              <w:t>are able to</w:t>
            </w:r>
            <w:proofErr w:type="gramEnd"/>
            <w:r w:rsidRPr="0080053D">
              <w:rPr>
                <w:rFonts w:ascii="Arial" w:hAnsi="Arial" w:cs="Arial"/>
              </w:rPr>
              <w:t xml:space="preserve"> partake in ‘risky play’ which could allow them to become more confident in their play and build further relationships with peers by being able to think independently and problem solve. </w:t>
            </w:r>
          </w:p>
          <w:p w14:paraId="5E135CBD" w14:textId="77777777" w:rsidR="0080053D" w:rsidRPr="0080053D" w:rsidRDefault="0080053D" w:rsidP="00AB703D">
            <w:pPr>
              <w:rPr>
                <w:rFonts w:ascii="Arial" w:hAnsi="Arial" w:cs="Arial"/>
              </w:rPr>
            </w:pPr>
          </w:p>
          <w:p w14:paraId="27D9A982" w14:textId="77777777" w:rsidR="0080053D" w:rsidRPr="0080053D" w:rsidRDefault="0080053D" w:rsidP="00AB703D">
            <w:pPr>
              <w:rPr>
                <w:rFonts w:ascii="Arial" w:hAnsi="Arial" w:cs="Arial"/>
              </w:rPr>
            </w:pPr>
            <w:r w:rsidRPr="0080053D">
              <w:rPr>
                <w:rFonts w:ascii="Arial" w:hAnsi="Arial" w:cs="Arial"/>
              </w:rPr>
              <w:t>In addition to this, the teacher and LSO’s example the standards found within the Pedagogy QTS descriptors such as:</w:t>
            </w:r>
          </w:p>
          <w:p w14:paraId="6448BAD0" w14:textId="77777777" w:rsidR="0080053D" w:rsidRPr="0080053D" w:rsidRDefault="0080053D" w:rsidP="00AB703D">
            <w:pPr>
              <w:rPr>
                <w:rFonts w:ascii="Arial" w:hAnsi="Arial" w:cs="Arial"/>
              </w:rPr>
            </w:pPr>
          </w:p>
          <w:p w14:paraId="5533AE8E" w14:textId="77777777" w:rsidR="0080053D" w:rsidRPr="0080053D" w:rsidRDefault="0080053D" w:rsidP="00AB703D">
            <w:pPr>
              <w:rPr>
                <w:rFonts w:ascii="Arial" w:hAnsi="Arial" w:cs="Arial"/>
              </w:rPr>
            </w:pPr>
            <w:r w:rsidRPr="0080053D">
              <w:rPr>
                <w:rFonts w:ascii="Arial" w:hAnsi="Arial" w:cs="Arial"/>
              </w:rPr>
              <w:t>Influencing learners:</w:t>
            </w:r>
          </w:p>
          <w:p w14:paraId="3ABC5421" w14:textId="77777777" w:rsidR="0080053D" w:rsidRPr="0080053D" w:rsidRDefault="0080053D" w:rsidP="0080053D">
            <w:pPr>
              <w:pStyle w:val="ListParagraph"/>
              <w:widowControl w:val="0"/>
              <w:numPr>
                <w:ilvl w:val="0"/>
                <w:numId w:val="1"/>
              </w:numPr>
              <w:autoSpaceDE w:val="0"/>
              <w:autoSpaceDN w:val="0"/>
              <w:adjustRightInd w:val="0"/>
              <w:rPr>
                <w:rFonts w:ascii="Arial" w:hAnsi="Arial" w:cs="Arial"/>
              </w:rPr>
            </w:pPr>
            <w:r w:rsidRPr="0080053D">
              <w:rPr>
                <w:rFonts w:ascii="Arial" w:hAnsi="Arial" w:cs="Arial"/>
              </w:rPr>
              <w:t xml:space="preserve">Sustained effort and resilience in learners: the teacher </w:t>
            </w:r>
            <w:proofErr w:type="gramStart"/>
            <w:r w:rsidRPr="0080053D">
              <w:rPr>
                <w:rFonts w:ascii="Arial" w:hAnsi="Arial" w:cs="Arial"/>
              </w:rPr>
              <w:t>promotes</w:t>
            </w:r>
            <w:proofErr w:type="gramEnd"/>
            <w:r w:rsidRPr="0080053D">
              <w:rPr>
                <w:rFonts w:ascii="Arial" w:hAnsi="Arial" w:cs="Arial"/>
              </w:rPr>
              <w:t xml:space="preserve"> and secures learners’ self-motivation and self-direction in their learning.</w:t>
            </w:r>
          </w:p>
          <w:p w14:paraId="65F447F5" w14:textId="77777777" w:rsidR="0080053D" w:rsidRPr="0080053D" w:rsidRDefault="0080053D" w:rsidP="0080053D">
            <w:pPr>
              <w:pStyle w:val="ListParagraph"/>
              <w:widowControl w:val="0"/>
              <w:numPr>
                <w:ilvl w:val="0"/>
                <w:numId w:val="1"/>
              </w:numPr>
              <w:autoSpaceDE w:val="0"/>
              <w:autoSpaceDN w:val="0"/>
              <w:adjustRightInd w:val="0"/>
              <w:rPr>
                <w:rFonts w:ascii="Arial" w:hAnsi="Arial" w:cs="Arial"/>
              </w:rPr>
            </w:pPr>
            <w:r w:rsidRPr="0080053D">
              <w:rPr>
                <w:rFonts w:ascii="Arial" w:hAnsi="Arial" w:cs="Arial"/>
              </w:rPr>
              <w:t xml:space="preserve">Learning outcomes and well-being: the teacher raises awareness of how high-quality learning and </w:t>
            </w:r>
            <w:proofErr w:type="gramStart"/>
            <w:r w:rsidRPr="0080053D">
              <w:rPr>
                <w:rFonts w:ascii="Arial" w:hAnsi="Arial" w:cs="Arial"/>
              </w:rPr>
              <w:t>experiences</w:t>
            </w:r>
            <w:proofErr w:type="gramEnd"/>
            <w:r w:rsidRPr="0080053D">
              <w:rPr>
                <w:rFonts w:ascii="Arial" w:hAnsi="Arial" w:cs="Arial"/>
              </w:rPr>
              <w:t xml:space="preserve"> and performance outcomes lead to improved learning and a heightened sense of well-being. </w:t>
            </w:r>
          </w:p>
          <w:p w14:paraId="67797744" w14:textId="77777777" w:rsidR="0080053D" w:rsidRPr="0080053D" w:rsidRDefault="0080053D" w:rsidP="00AB703D">
            <w:pPr>
              <w:rPr>
                <w:rFonts w:ascii="Arial" w:hAnsi="Arial" w:cs="Arial"/>
              </w:rPr>
            </w:pPr>
          </w:p>
          <w:p w14:paraId="39E14FCF" w14:textId="77777777" w:rsidR="0080053D" w:rsidRPr="0080053D" w:rsidRDefault="0080053D" w:rsidP="00AB703D">
            <w:pPr>
              <w:rPr>
                <w:rFonts w:ascii="Arial" w:hAnsi="Arial" w:cs="Arial"/>
              </w:rPr>
            </w:pPr>
            <w:r w:rsidRPr="0080053D">
              <w:rPr>
                <w:rFonts w:ascii="Arial" w:hAnsi="Arial" w:cs="Arial"/>
              </w:rPr>
              <w:t>Innovation:</w:t>
            </w:r>
          </w:p>
          <w:p w14:paraId="13BF8574" w14:textId="77777777" w:rsidR="0080053D" w:rsidRPr="0080053D" w:rsidRDefault="0080053D" w:rsidP="0080053D">
            <w:pPr>
              <w:pStyle w:val="ListParagraph"/>
              <w:widowControl w:val="0"/>
              <w:numPr>
                <w:ilvl w:val="0"/>
                <w:numId w:val="1"/>
              </w:numPr>
              <w:autoSpaceDE w:val="0"/>
              <w:autoSpaceDN w:val="0"/>
              <w:adjustRightInd w:val="0"/>
              <w:rPr>
                <w:rFonts w:ascii="Arial" w:hAnsi="Arial" w:cs="Arial"/>
              </w:rPr>
            </w:pPr>
            <w:r w:rsidRPr="0080053D">
              <w:rPr>
                <w:rFonts w:ascii="Arial" w:hAnsi="Arial" w:cs="Arial"/>
              </w:rPr>
              <w:t xml:space="preserve">Developing new techniques – research on cognitive, social, emotional, and physical development has a positive impact on pedagogy. The teacher can demonstrate how professional discernment and critical analysis are brought to bear in shaping developing practice. </w:t>
            </w:r>
          </w:p>
          <w:p w14:paraId="356F7108" w14:textId="77777777" w:rsidR="0080053D" w:rsidRPr="0080053D" w:rsidRDefault="0080053D" w:rsidP="00AB703D">
            <w:pPr>
              <w:rPr>
                <w:rFonts w:ascii="Arial" w:hAnsi="Arial" w:cs="Arial"/>
              </w:rPr>
            </w:pPr>
          </w:p>
        </w:tc>
      </w:tr>
      <w:tr w:rsidR="0080053D" w:rsidRPr="0080053D" w14:paraId="736EC324" w14:textId="77777777" w:rsidTr="00AB703D">
        <w:tc>
          <w:tcPr>
            <w:tcW w:w="8926" w:type="dxa"/>
          </w:tcPr>
          <w:p w14:paraId="0F2C43BC" w14:textId="77777777" w:rsidR="0080053D" w:rsidRPr="0080053D" w:rsidRDefault="0080053D" w:rsidP="00AB703D">
            <w:pPr>
              <w:rPr>
                <w:rFonts w:ascii="Arial" w:hAnsi="Arial" w:cs="Arial"/>
                <w:bCs/>
              </w:rPr>
            </w:pPr>
            <w:r w:rsidRPr="0080053D">
              <w:rPr>
                <w:rFonts w:ascii="Arial" w:hAnsi="Arial" w:cs="Arial"/>
                <w:b/>
                <w:lang w:val="en-US"/>
              </w:rPr>
              <w:lastRenderedPageBreak/>
              <w:t xml:space="preserve">Notes: </w:t>
            </w:r>
            <w:r w:rsidRPr="0080053D">
              <w:rPr>
                <w:rFonts w:ascii="Arial" w:hAnsi="Arial" w:cs="Arial"/>
                <w:bCs/>
                <w:lang w:val="en-US"/>
              </w:rPr>
              <w:t>any details you can note (is it a busy environment, is it after lunch, are there lots of distractions, are directions made explicit - the more you can refer to the better here)</w:t>
            </w:r>
          </w:p>
          <w:p w14:paraId="302F38DF" w14:textId="77777777" w:rsidR="0080053D" w:rsidRPr="0080053D" w:rsidRDefault="0080053D" w:rsidP="00AB703D">
            <w:pPr>
              <w:rPr>
                <w:rFonts w:ascii="Arial" w:hAnsi="Arial" w:cs="Arial"/>
                <w:bCs/>
              </w:rPr>
            </w:pPr>
          </w:p>
          <w:p w14:paraId="1EA597FC" w14:textId="77777777" w:rsidR="0080053D" w:rsidRPr="0080053D" w:rsidRDefault="0080053D" w:rsidP="00AB703D">
            <w:pPr>
              <w:rPr>
                <w:rFonts w:ascii="Arial" w:hAnsi="Arial" w:cs="Arial"/>
              </w:rPr>
            </w:pPr>
            <w:r w:rsidRPr="0080053D">
              <w:rPr>
                <w:rFonts w:ascii="Arial" w:hAnsi="Arial" w:cs="Arial"/>
              </w:rPr>
              <w:t xml:space="preserve">For this critical incident, the children had recently come back from their 9am assembly, where they proceeded to go straight back to the classroom and sat down on the carpet and watched the story of the ‘three little pigs’. Once this story had finished, the children were then given their ‘jobs’ and </w:t>
            </w:r>
            <w:proofErr w:type="gramStart"/>
            <w:r w:rsidRPr="0080053D">
              <w:rPr>
                <w:rFonts w:ascii="Arial" w:hAnsi="Arial" w:cs="Arial"/>
              </w:rPr>
              <w:t>continued on</w:t>
            </w:r>
            <w:proofErr w:type="gramEnd"/>
            <w:r w:rsidRPr="0080053D">
              <w:rPr>
                <w:rFonts w:ascii="Arial" w:hAnsi="Arial" w:cs="Arial"/>
              </w:rPr>
              <w:t xml:space="preserve"> to play around the classroom, in which at this time the critical incident occurred. </w:t>
            </w:r>
          </w:p>
          <w:p w14:paraId="51C45146" w14:textId="77777777" w:rsidR="0080053D" w:rsidRPr="0080053D" w:rsidRDefault="0080053D" w:rsidP="00AB703D">
            <w:pPr>
              <w:rPr>
                <w:rFonts w:ascii="Arial" w:hAnsi="Arial" w:cs="Arial"/>
              </w:rPr>
            </w:pPr>
          </w:p>
        </w:tc>
      </w:tr>
    </w:tbl>
    <w:p w14:paraId="7B413EAD" w14:textId="77777777" w:rsidR="0080053D" w:rsidRPr="0080053D" w:rsidRDefault="0080053D" w:rsidP="0080053D">
      <w:pPr>
        <w:rPr>
          <w:rFonts w:ascii="Arial" w:hAnsi="Arial" w:cs="Arial"/>
        </w:rPr>
      </w:pPr>
    </w:p>
    <w:p w14:paraId="45BE2F2A" w14:textId="77777777" w:rsidR="0080053D" w:rsidRPr="001309D0" w:rsidRDefault="0080053D" w:rsidP="00825F1F">
      <w:pPr>
        <w:spacing w:line="360" w:lineRule="auto"/>
        <w:rPr>
          <w:rStyle w:val="fontstyle01"/>
          <w:rFonts w:ascii="Arial" w:hAnsi="Arial" w:cs="Arial"/>
        </w:rPr>
      </w:pPr>
    </w:p>
    <w:p w14:paraId="188EF96E" w14:textId="52E5F82A" w:rsidR="00A7133F" w:rsidRDefault="00A7133F" w:rsidP="00825F1F">
      <w:pPr>
        <w:spacing w:line="360" w:lineRule="auto"/>
        <w:rPr>
          <w:rStyle w:val="fontstyle01"/>
          <w:rFonts w:ascii="Arial" w:hAnsi="Arial" w:cs="Arial"/>
        </w:rPr>
      </w:pPr>
    </w:p>
    <w:p w14:paraId="5B6E3F7E" w14:textId="2F86B59E" w:rsidR="0080053D" w:rsidRDefault="0080053D" w:rsidP="00825F1F">
      <w:pPr>
        <w:spacing w:line="360" w:lineRule="auto"/>
        <w:rPr>
          <w:rStyle w:val="fontstyle01"/>
          <w:rFonts w:ascii="Arial" w:hAnsi="Arial" w:cs="Arial"/>
        </w:rPr>
      </w:pPr>
    </w:p>
    <w:p w14:paraId="5DF23701" w14:textId="3034FB94" w:rsidR="0080053D" w:rsidRDefault="0080053D" w:rsidP="00825F1F">
      <w:pPr>
        <w:spacing w:line="360" w:lineRule="auto"/>
        <w:rPr>
          <w:rStyle w:val="fontstyle01"/>
          <w:rFonts w:ascii="Arial" w:hAnsi="Arial" w:cs="Arial"/>
        </w:rPr>
      </w:pPr>
    </w:p>
    <w:p w14:paraId="7BA42AEA" w14:textId="640F3E27" w:rsidR="0080053D" w:rsidRDefault="0080053D" w:rsidP="00825F1F">
      <w:pPr>
        <w:spacing w:line="360" w:lineRule="auto"/>
        <w:rPr>
          <w:rStyle w:val="fontstyle01"/>
          <w:rFonts w:ascii="Arial" w:hAnsi="Arial" w:cs="Arial"/>
        </w:rPr>
      </w:pPr>
    </w:p>
    <w:p w14:paraId="37D054C8" w14:textId="4E5144BD" w:rsidR="0080053D" w:rsidRDefault="0080053D" w:rsidP="00825F1F">
      <w:pPr>
        <w:spacing w:line="360" w:lineRule="auto"/>
        <w:rPr>
          <w:rStyle w:val="fontstyle01"/>
          <w:rFonts w:ascii="Arial" w:hAnsi="Arial" w:cs="Arial"/>
        </w:rPr>
      </w:pPr>
    </w:p>
    <w:p w14:paraId="1EC6D676" w14:textId="4D1E3180" w:rsidR="0080053D" w:rsidRDefault="0080053D" w:rsidP="00825F1F">
      <w:pPr>
        <w:spacing w:line="360" w:lineRule="auto"/>
        <w:rPr>
          <w:rStyle w:val="fontstyle01"/>
          <w:rFonts w:ascii="Arial" w:hAnsi="Arial" w:cs="Arial"/>
        </w:rPr>
      </w:pPr>
    </w:p>
    <w:p w14:paraId="2BDB3477" w14:textId="03C09A0D" w:rsidR="0080053D" w:rsidRDefault="0080053D" w:rsidP="00825F1F">
      <w:pPr>
        <w:spacing w:line="360" w:lineRule="auto"/>
        <w:rPr>
          <w:rStyle w:val="fontstyle01"/>
          <w:rFonts w:ascii="Arial" w:hAnsi="Arial" w:cs="Arial"/>
        </w:rPr>
      </w:pPr>
    </w:p>
    <w:p w14:paraId="0EE2A996" w14:textId="77777777" w:rsidR="0080053D" w:rsidRPr="001309D0" w:rsidRDefault="0080053D" w:rsidP="00825F1F">
      <w:pPr>
        <w:spacing w:line="360" w:lineRule="auto"/>
        <w:rPr>
          <w:rStyle w:val="fontstyle01"/>
          <w:rFonts w:ascii="Arial" w:hAnsi="Arial" w:cs="Arial"/>
        </w:rPr>
      </w:pPr>
    </w:p>
    <w:p w14:paraId="36353DE8" w14:textId="77777777" w:rsidR="00D06BAE" w:rsidRDefault="00D06BAE" w:rsidP="00825F1F">
      <w:pPr>
        <w:spacing w:line="360" w:lineRule="auto"/>
        <w:rPr>
          <w:rStyle w:val="fontstyle01"/>
          <w:rFonts w:ascii="Arial" w:hAnsi="Arial" w:cs="Arial"/>
          <w:b/>
          <w:bCs/>
          <w:sz w:val="28"/>
          <w:szCs w:val="28"/>
          <w:u w:val="single"/>
        </w:rPr>
      </w:pPr>
    </w:p>
    <w:p w14:paraId="033D1446" w14:textId="2EBA2549" w:rsidR="001309D0" w:rsidRPr="00D06BAE" w:rsidRDefault="001309D0" w:rsidP="00825F1F">
      <w:pPr>
        <w:spacing w:line="360" w:lineRule="auto"/>
        <w:rPr>
          <w:rStyle w:val="fontstyle01"/>
          <w:rFonts w:ascii="Arial" w:hAnsi="Arial" w:cs="Arial"/>
          <w:b/>
          <w:bCs/>
          <w:sz w:val="28"/>
          <w:szCs w:val="28"/>
          <w:u w:val="single"/>
        </w:rPr>
      </w:pPr>
      <w:r w:rsidRPr="00D06BAE">
        <w:rPr>
          <w:rStyle w:val="fontstyle01"/>
          <w:rFonts w:ascii="Arial" w:hAnsi="Arial" w:cs="Arial"/>
          <w:b/>
          <w:bCs/>
          <w:sz w:val="28"/>
          <w:szCs w:val="28"/>
          <w:u w:val="single"/>
        </w:rPr>
        <w:t>References</w:t>
      </w:r>
    </w:p>
    <w:p w14:paraId="593F7E7F" w14:textId="77777777" w:rsidR="001309D0" w:rsidRPr="001309D0" w:rsidRDefault="001309D0" w:rsidP="00825F1F">
      <w:pPr>
        <w:spacing w:after="0" w:line="360" w:lineRule="auto"/>
        <w:rPr>
          <w:rFonts w:ascii="Arial" w:eastAsia="Times New Roman" w:hAnsi="Arial" w:cs="Arial"/>
          <w:lang w:eastAsia="en-GB"/>
        </w:rPr>
      </w:pPr>
      <w:r w:rsidRPr="00F203C9">
        <w:rPr>
          <w:rFonts w:ascii="Arial" w:eastAsia="Times New Roman" w:hAnsi="Arial" w:cs="Arial"/>
          <w:lang w:eastAsia="en-GB"/>
        </w:rPr>
        <w:t xml:space="preserve">Anderson, D.L. and Graham, A.P., 2016. </w:t>
      </w:r>
      <w:r w:rsidRPr="00F203C9">
        <w:rPr>
          <w:rFonts w:ascii="Arial" w:eastAsia="Times New Roman" w:hAnsi="Arial" w:cs="Arial"/>
          <w:i/>
          <w:iCs/>
          <w:lang w:eastAsia="en-GB"/>
        </w:rPr>
        <w:t>Improving student wellbeing: Having a say at school</w:t>
      </w:r>
      <w:r w:rsidRPr="00F203C9">
        <w:rPr>
          <w:rFonts w:ascii="Arial" w:eastAsia="Times New Roman" w:hAnsi="Arial" w:cs="Arial"/>
          <w:lang w:eastAsia="en-GB"/>
        </w:rPr>
        <w:t xml:space="preserve">. School Effectiveness and School Improvement, </w:t>
      </w:r>
      <w:r w:rsidRPr="00F203C9">
        <w:rPr>
          <w:rFonts w:ascii="Arial" w:eastAsia="Times New Roman" w:hAnsi="Arial" w:cs="Arial"/>
          <w:i/>
          <w:iCs/>
          <w:lang w:eastAsia="en-GB"/>
        </w:rPr>
        <w:t>27</w:t>
      </w:r>
      <w:r w:rsidRPr="00F203C9">
        <w:rPr>
          <w:rFonts w:ascii="Arial" w:eastAsia="Times New Roman" w:hAnsi="Arial" w:cs="Arial"/>
          <w:lang w:eastAsia="en-GB"/>
        </w:rPr>
        <w:t>(3), pp.348-366.</w:t>
      </w:r>
    </w:p>
    <w:p w14:paraId="73E4A966" w14:textId="77777777" w:rsidR="001309D0" w:rsidRPr="001309D0" w:rsidRDefault="001309D0" w:rsidP="00825F1F">
      <w:pPr>
        <w:spacing w:after="0" w:line="360" w:lineRule="auto"/>
        <w:rPr>
          <w:rStyle w:val="fontstyle01"/>
          <w:rFonts w:ascii="Arial" w:eastAsia="Times New Roman" w:hAnsi="Arial" w:cs="Arial"/>
          <w:color w:val="auto"/>
          <w:sz w:val="22"/>
          <w:szCs w:val="22"/>
          <w:lang w:eastAsia="en-GB"/>
        </w:rPr>
      </w:pPr>
    </w:p>
    <w:p w14:paraId="2643A80A" w14:textId="76572E73" w:rsidR="001309D0" w:rsidRDefault="001309D0" w:rsidP="00825F1F">
      <w:pPr>
        <w:spacing w:line="360" w:lineRule="auto"/>
        <w:rPr>
          <w:rStyle w:val="fontstyle01"/>
          <w:rFonts w:ascii="Arial" w:hAnsi="Arial" w:cs="Arial"/>
          <w:sz w:val="22"/>
          <w:szCs w:val="22"/>
        </w:rPr>
      </w:pPr>
      <w:r w:rsidRPr="001309D0">
        <w:rPr>
          <w:rStyle w:val="fontstyle01"/>
          <w:rFonts w:ascii="Arial" w:hAnsi="Arial" w:cs="Arial"/>
          <w:sz w:val="22"/>
          <w:szCs w:val="22"/>
        </w:rPr>
        <w:t>Estyn, 2018. ‘</w:t>
      </w:r>
      <w:r w:rsidRPr="001309D0">
        <w:rPr>
          <w:rStyle w:val="fontstyle01"/>
          <w:rFonts w:ascii="Arial" w:hAnsi="Arial" w:cs="Arial"/>
          <w:color w:val="000000" w:themeColor="text1"/>
          <w:sz w:val="22"/>
          <w:szCs w:val="22"/>
        </w:rPr>
        <w:t xml:space="preserve">XXX </w:t>
      </w:r>
      <w:r w:rsidRPr="001309D0">
        <w:rPr>
          <w:rStyle w:val="fontstyle01"/>
          <w:rFonts w:ascii="Arial" w:hAnsi="Arial" w:cs="Arial"/>
          <w:sz w:val="22"/>
          <w:szCs w:val="22"/>
        </w:rPr>
        <w:t xml:space="preserve">School’. </w:t>
      </w:r>
      <w:hyperlink r:id="rId5" w:history="1">
        <w:r w:rsidRPr="001309D0">
          <w:rPr>
            <w:rStyle w:val="Hyperlink"/>
            <w:rFonts w:ascii="Arial" w:hAnsi="Arial" w:cs="Arial"/>
          </w:rPr>
          <w:t>https://primarysite-prod-sorted.s3.amazonaws.comXXXprimary-school/UploadedDocument/4825361a531c412c98bfc8f606fd8f76/XXX-estyn-report-june-2018.pdf</w:t>
        </w:r>
      </w:hyperlink>
      <w:r w:rsidRPr="001309D0">
        <w:rPr>
          <w:rStyle w:val="fontstyle01"/>
          <w:rFonts w:ascii="Arial" w:hAnsi="Arial" w:cs="Arial"/>
          <w:sz w:val="22"/>
          <w:szCs w:val="22"/>
        </w:rPr>
        <w:t xml:space="preserve">. </w:t>
      </w:r>
    </w:p>
    <w:p w14:paraId="099DEAF1" w14:textId="630633A3" w:rsidR="00735D9F" w:rsidRPr="00B12362" w:rsidRDefault="00B12362" w:rsidP="00825F1F">
      <w:pPr>
        <w:spacing w:line="360" w:lineRule="auto"/>
        <w:rPr>
          <w:rStyle w:val="fontstyle01"/>
          <w:rFonts w:ascii="Arial" w:hAnsi="Arial" w:cs="Arial"/>
          <w:sz w:val="22"/>
          <w:szCs w:val="22"/>
        </w:rPr>
      </w:pPr>
      <w:r w:rsidRPr="00B12362">
        <w:rPr>
          <w:rStyle w:val="hgkelc"/>
          <w:rFonts w:ascii="Arial" w:hAnsi="Arial" w:cs="Arial"/>
          <w:lang w:val="en"/>
        </w:rPr>
        <w:t>B</w:t>
      </w:r>
      <w:r>
        <w:rPr>
          <w:rStyle w:val="hgkelc"/>
          <w:rFonts w:ascii="Arial" w:hAnsi="Arial" w:cs="Arial"/>
          <w:lang w:val="en"/>
        </w:rPr>
        <w:t xml:space="preserve">ERA, </w:t>
      </w:r>
      <w:r w:rsidRPr="00B12362">
        <w:rPr>
          <w:rStyle w:val="hgkelc"/>
          <w:rFonts w:ascii="Arial" w:hAnsi="Arial" w:cs="Arial"/>
          <w:lang w:val="en"/>
        </w:rPr>
        <w:t xml:space="preserve">2018. Ethical Guidelines for Educational Research, fourth edition (2018). [online] Available at: </w:t>
      </w:r>
      <w:hyperlink r:id="rId6" w:history="1">
        <w:r w:rsidR="001F64F5" w:rsidRPr="00331296">
          <w:rPr>
            <w:rStyle w:val="Hyperlink"/>
            <w:rFonts w:ascii="Arial" w:hAnsi="Arial" w:cs="Arial"/>
            <w:b/>
            <w:bCs/>
            <w:lang w:val="en"/>
          </w:rPr>
          <w:t>https://www.bera.ac.uk/publication/ethical-guidelines-for-educational-research-2018</w:t>
        </w:r>
      </w:hyperlink>
      <w:r w:rsidR="001F64F5">
        <w:rPr>
          <w:rStyle w:val="hgkelc"/>
          <w:rFonts w:ascii="Arial" w:hAnsi="Arial" w:cs="Arial"/>
          <w:lang w:val="en"/>
        </w:rPr>
        <w:t xml:space="preserve"> </w:t>
      </w:r>
    </w:p>
    <w:p w14:paraId="0C925663" w14:textId="149D25CA" w:rsidR="001309D0" w:rsidRDefault="001309D0" w:rsidP="00825F1F">
      <w:pPr>
        <w:spacing w:line="360" w:lineRule="auto"/>
        <w:rPr>
          <w:rFonts w:ascii="Arial" w:eastAsia="Times New Roman" w:hAnsi="Arial" w:cs="Arial"/>
          <w:lang w:eastAsia="en-GB"/>
        </w:rPr>
      </w:pPr>
      <w:r w:rsidRPr="001309D0">
        <w:rPr>
          <w:rFonts w:ascii="Arial" w:eastAsia="Times New Roman" w:hAnsi="Arial" w:cs="Arial"/>
          <w:lang w:eastAsia="en-GB"/>
        </w:rPr>
        <w:t xml:space="preserve">Brookfield, S.D., 2017. </w:t>
      </w:r>
      <w:r w:rsidRPr="001309D0">
        <w:rPr>
          <w:rFonts w:ascii="Arial" w:eastAsia="Times New Roman" w:hAnsi="Arial" w:cs="Arial"/>
          <w:i/>
          <w:iCs/>
          <w:lang w:eastAsia="en-GB"/>
        </w:rPr>
        <w:t>Becoming a critically reflective teacher</w:t>
      </w:r>
      <w:r w:rsidRPr="001309D0">
        <w:rPr>
          <w:rFonts w:ascii="Arial" w:eastAsia="Times New Roman" w:hAnsi="Arial" w:cs="Arial"/>
          <w:lang w:eastAsia="en-GB"/>
        </w:rPr>
        <w:t>. John Wiley &amp; Sons.</w:t>
      </w:r>
    </w:p>
    <w:p w14:paraId="6BBF82BB" w14:textId="33BCF1BC" w:rsidR="00D2319A" w:rsidRDefault="00D2319A" w:rsidP="00825F1F">
      <w:pPr>
        <w:spacing w:line="360" w:lineRule="auto"/>
        <w:rPr>
          <w:rFonts w:ascii="Arial" w:hAnsi="Arial" w:cs="Arial"/>
        </w:rPr>
      </w:pPr>
      <w:r w:rsidRPr="005A55EB">
        <w:rPr>
          <w:rFonts w:ascii="Arial" w:hAnsi="Arial" w:cs="Arial"/>
        </w:rPr>
        <w:t>Brookfield, S. D. 19</w:t>
      </w:r>
      <w:r w:rsidR="005A55EB" w:rsidRPr="005A55EB">
        <w:rPr>
          <w:rFonts w:ascii="Arial" w:hAnsi="Arial" w:cs="Arial"/>
        </w:rPr>
        <w:t>98</w:t>
      </w:r>
      <w:r w:rsidR="005A55EB" w:rsidRPr="00B6679C">
        <w:rPr>
          <w:rFonts w:ascii="Arial" w:hAnsi="Arial" w:cs="Arial"/>
          <w:i/>
          <w:iCs/>
        </w:rPr>
        <w:t>.</w:t>
      </w:r>
      <w:r w:rsidRPr="00B6679C">
        <w:rPr>
          <w:rFonts w:ascii="Arial" w:hAnsi="Arial" w:cs="Arial"/>
          <w:i/>
          <w:iCs/>
        </w:rPr>
        <w:t xml:space="preserve"> "Critically </w:t>
      </w:r>
      <w:r w:rsidR="005A55EB" w:rsidRPr="00B6679C">
        <w:rPr>
          <w:rFonts w:ascii="Arial" w:hAnsi="Arial" w:cs="Arial"/>
          <w:i/>
          <w:iCs/>
        </w:rPr>
        <w:t>Reflective</w:t>
      </w:r>
      <w:r w:rsidRPr="00B6679C">
        <w:rPr>
          <w:rFonts w:ascii="Arial" w:hAnsi="Arial" w:cs="Arial"/>
          <w:i/>
          <w:iCs/>
        </w:rPr>
        <w:t xml:space="preserve"> Practice."</w:t>
      </w:r>
      <w:r w:rsidR="00681B2D">
        <w:rPr>
          <w:rFonts w:ascii="Arial" w:hAnsi="Arial" w:cs="Arial"/>
        </w:rPr>
        <w:t xml:space="preserve">. </w:t>
      </w:r>
      <w:r w:rsidRPr="005A55EB">
        <w:rPr>
          <w:rFonts w:ascii="Arial" w:hAnsi="Arial" w:cs="Arial"/>
        </w:rPr>
        <w:t xml:space="preserve">Journal of Continuing Education in the Health Professions 18, </w:t>
      </w:r>
      <w:r w:rsidR="005A55EB" w:rsidRPr="005A55EB">
        <w:rPr>
          <w:rFonts w:ascii="Arial" w:hAnsi="Arial" w:cs="Arial"/>
        </w:rPr>
        <w:t xml:space="preserve">(4), pg. </w:t>
      </w:r>
      <w:r w:rsidRPr="005A55EB">
        <w:rPr>
          <w:rFonts w:ascii="Arial" w:hAnsi="Arial" w:cs="Arial"/>
        </w:rPr>
        <w:t>162-184.</w:t>
      </w:r>
    </w:p>
    <w:p w14:paraId="518D52E4" w14:textId="368B3F80" w:rsidR="00B6679C" w:rsidRPr="00B6679C" w:rsidRDefault="00B6679C" w:rsidP="00825F1F">
      <w:pPr>
        <w:spacing w:line="360" w:lineRule="auto"/>
        <w:rPr>
          <w:rFonts w:ascii="Arial" w:eastAsia="Times New Roman" w:hAnsi="Arial" w:cs="Arial"/>
          <w:lang w:eastAsia="en-GB"/>
        </w:rPr>
      </w:pPr>
      <w:r w:rsidRPr="00B6679C">
        <w:rPr>
          <w:rFonts w:ascii="Arial" w:hAnsi="Arial" w:cs="Arial"/>
        </w:rPr>
        <w:t xml:space="preserve">Brookfield, S.D. (2006). </w:t>
      </w:r>
      <w:r w:rsidRPr="00B6679C">
        <w:rPr>
          <w:rStyle w:val="Emphasis"/>
          <w:rFonts w:ascii="Arial" w:hAnsi="Arial" w:cs="Arial"/>
        </w:rPr>
        <w:t xml:space="preserve">The </w:t>
      </w:r>
      <w:proofErr w:type="spellStart"/>
      <w:r w:rsidRPr="00B6679C">
        <w:rPr>
          <w:rStyle w:val="Emphasis"/>
          <w:rFonts w:ascii="Arial" w:hAnsi="Arial" w:cs="Arial"/>
        </w:rPr>
        <w:t>skillful</w:t>
      </w:r>
      <w:proofErr w:type="spellEnd"/>
      <w:r w:rsidRPr="00B6679C">
        <w:rPr>
          <w:rStyle w:val="Emphasis"/>
          <w:rFonts w:ascii="Arial" w:hAnsi="Arial" w:cs="Arial"/>
        </w:rPr>
        <w:t xml:space="preserve"> teacher: On trust, </w:t>
      </w:r>
      <w:proofErr w:type="gramStart"/>
      <w:r w:rsidRPr="00B6679C">
        <w:rPr>
          <w:rStyle w:val="Emphasis"/>
          <w:rFonts w:ascii="Arial" w:hAnsi="Arial" w:cs="Arial"/>
        </w:rPr>
        <w:t>technique</w:t>
      </w:r>
      <w:proofErr w:type="gramEnd"/>
      <w:r w:rsidRPr="00B6679C">
        <w:rPr>
          <w:rStyle w:val="Emphasis"/>
          <w:rFonts w:ascii="Arial" w:hAnsi="Arial" w:cs="Arial"/>
        </w:rPr>
        <w:t xml:space="preserve"> and responsiveness in the classroom</w:t>
      </w:r>
      <w:r w:rsidRPr="00B6679C">
        <w:rPr>
          <w:rFonts w:ascii="Arial" w:hAnsi="Arial" w:cs="Arial"/>
        </w:rPr>
        <w:t>. San Francisco, CA: Jossey-Bass.</w:t>
      </w:r>
    </w:p>
    <w:p w14:paraId="6508C3C4" w14:textId="77777777" w:rsidR="001309D0" w:rsidRPr="001309D0" w:rsidRDefault="001309D0" w:rsidP="00825F1F">
      <w:pPr>
        <w:spacing w:line="360" w:lineRule="auto"/>
        <w:rPr>
          <w:rFonts w:ascii="Arial" w:eastAsia="Times New Roman" w:hAnsi="Arial" w:cs="Arial"/>
          <w:lang w:eastAsia="en-GB"/>
        </w:rPr>
      </w:pPr>
      <w:r w:rsidRPr="001309D0">
        <w:rPr>
          <w:rFonts w:ascii="Arial" w:eastAsia="Times New Roman" w:hAnsi="Arial" w:cs="Arial"/>
          <w:lang w:eastAsia="en-GB"/>
        </w:rPr>
        <w:t xml:space="preserve">Carpenter, B. and Carpenter, M., 2020. </w:t>
      </w:r>
      <w:r w:rsidRPr="001309D0">
        <w:rPr>
          <w:rFonts w:ascii="Arial" w:eastAsia="Times New Roman" w:hAnsi="Arial" w:cs="Arial"/>
          <w:i/>
          <w:iCs/>
          <w:lang w:eastAsia="en-GB"/>
        </w:rPr>
        <w:t xml:space="preserve">A Recovery Curriculum: Origins of the 5 Losses and Levers. </w:t>
      </w:r>
      <w:r w:rsidRPr="001309D0">
        <w:rPr>
          <w:rFonts w:ascii="Arial" w:eastAsia="Times New Roman" w:hAnsi="Arial" w:cs="Arial"/>
          <w:lang w:eastAsia="en-GB"/>
        </w:rPr>
        <w:t xml:space="preserve">Evidence for Learning. Available at: </w:t>
      </w:r>
      <w:hyperlink r:id="rId7" w:history="1">
        <w:r w:rsidRPr="001309D0">
          <w:rPr>
            <w:rStyle w:val="Hyperlink"/>
            <w:rFonts w:ascii="Arial" w:eastAsia="Times New Roman" w:hAnsi="Arial" w:cs="Arial"/>
            <w:lang w:eastAsia="en-GB"/>
          </w:rPr>
          <w:t>https://www.evidenceforlearning.net/learningshared/recoverycurriculum2-matcarpenter/</w:t>
        </w:r>
      </w:hyperlink>
      <w:r w:rsidRPr="001309D0">
        <w:rPr>
          <w:rFonts w:ascii="Arial" w:eastAsia="Times New Roman" w:hAnsi="Arial" w:cs="Arial"/>
          <w:lang w:eastAsia="en-GB"/>
        </w:rPr>
        <w:t xml:space="preserve"> </w:t>
      </w:r>
    </w:p>
    <w:p w14:paraId="1C4B3210" w14:textId="77777777" w:rsidR="001309D0" w:rsidRPr="001309D0" w:rsidRDefault="001309D0" w:rsidP="00825F1F">
      <w:pPr>
        <w:pStyle w:val="NormalWeb"/>
        <w:spacing w:line="360" w:lineRule="auto"/>
        <w:ind w:left="567" w:hanging="567"/>
        <w:rPr>
          <w:rFonts w:ascii="Arial" w:hAnsi="Arial" w:cs="Arial"/>
          <w:sz w:val="22"/>
          <w:szCs w:val="22"/>
        </w:rPr>
      </w:pPr>
      <w:r w:rsidRPr="001309D0">
        <w:rPr>
          <w:rFonts w:ascii="Arial" w:hAnsi="Arial" w:cs="Arial"/>
          <w:i/>
          <w:iCs/>
          <w:sz w:val="22"/>
          <w:szCs w:val="22"/>
        </w:rPr>
        <w:t>Five Ways to Wellbeing</w:t>
      </w:r>
      <w:r w:rsidRPr="001309D0">
        <w:rPr>
          <w:rFonts w:ascii="Arial" w:hAnsi="Arial" w:cs="Arial"/>
          <w:sz w:val="22"/>
          <w:szCs w:val="22"/>
        </w:rPr>
        <w:t xml:space="preserve"> (2022) </w:t>
      </w:r>
      <w:r w:rsidRPr="001309D0">
        <w:rPr>
          <w:rFonts w:ascii="Arial" w:hAnsi="Arial" w:cs="Arial"/>
          <w:i/>
          <w:iCs/>
          <w:sz w:val="22"/>
          <w:szCs w:val="22"/>
        </w:rPr>
        <w:t>Mind</w:t>
      </w:r>
      <w:r w:rsidRPr="001309D0">
        <w:rPr>
          <w:rFonts w:ascii="Arial" w:hAnsi="Arial" w:cs="Arial"/>
          <w:sz w:val="22"/>
          <w:szCs w:val="22"/>
        </w:rPr>
        <w:t xml:space="preserve">. Available at: </w:t>
      </w:r>
      <w:hyperlink r:id="rId8" w:history="1">
        <w:r w:rsidRPr="001309D0">
          <w:rPr>
            <w:rStyle w:val="Hyperlink"/>
            <w:rFonts w:ascii="Arial" w:hAnsi="Arial" w:cs="Arial"/>
            <w:sz w:val="22"/>
            <w:szCs w:val="22"/>
          </w:rPr>
          <w:t>https://www.mind.org.uk/workplace/mentalhealth-at-work/taking-care-of-yourself/five-ways-to-wellbeing/</w:t>
        </w:r>
      </w:hyperlink>
      <w:r w:rsidRPr="001309D0">
        <w:rPr>
          <w:rFonts w:ascii="Arial" w:hAnsi="Arial" w:cs="Arial"/>
          <w:sz w:val="22"/>
          <w:szCs w:val="22"/>
        </w:rPr>
        <w:t xml:space="preserve">. </w:t>
      </w:r>
    </w:p>
    <w:p w14:paraId="0BCC4CF5" w14:textId="77777777" w:rsidR="001309D0" w:rsidRPr="001309D0" w:rsidRDefault="001309D0" w:rsidP="00825F1F">
      <w:pPr>
        <w:spacing w:after="0" w:line="360" w:lineRule="auto"/>
        <w:rPr>
          <w:rFonts w:ascii="Arial" w:eastAsia="Times New Roman" w:hAnsi="Arial" w:cs="Arial"/>
          <w:lang w:eastAsia="en-GB"/>
        </w:rPr>
      </w:pPr>
      <w:r w:rsidRPr="00365FAC">
        <w:rPr>
          <w:rFonts w:ascii="Arial" w:eastAsia="Times New Roman" w:hAnsi="Arial" w:cs="Arial"/>
          <w:lang w:eastAsia="en-GB"/>
        </w:rPr>
        <w:t>G</w:t>
      </w:r>
      <w:r w:rsidRPr="001309D0">
        <w:rPr>
          <w:rFonts w:ascii="Arial" w:eastAsia="Times New Roman" w:hAnsi="Arial" w:cs="Arial"/>
          <w:lang w:eastAsia="en-GB"/>
        </w:rPr>
        <w:t xml:space="preserve">ibbs, G. 1988. </w:t>
      </w:r>
      <w:r w:rsidRPr="00365FAC">
        <w:rPr>
          <w:rFonts w:ascii="Arial" w:eastAsia="Times New Roman" w:hAnsi="Arial" w:cs="Arial"/>
          <w:i/>
          <w:iCs/>
          <w:lang w:eastAsia="en-GB"/>
        </w:rPr>
        <w:t>Learning by doing. A guide to teaching and learning methods</w:t>
      </w:r>
      <w:r w:rsidRPr="001309D0">
        <w:rPr>
          <w:rFonts w:ascii="Arial" w:eastAsia="Times New Roman" w:hAnsi="Arial" w:cs="Arial"/>
          <w:i/>
          <w:iCs/>
          <w:lang w:eastAsia="en-GB"/>
        </w:rPr>
        <w:t>.</w:t>
      </w:r>
      <w:r w:rsidRPr="001309D0">
        <w:rPr>
          <w:rFonts w:ascii="Arial" w:eastAsia="Times New Roman" w:hAnsi="Arial" w:cs="Arial"/>
          <w:lang w:eastAsia="en-GB"/>
        </w:rPr>
        <w:t xml:space="preserve"> </w:t>
      </w:r>
      <w:r w:rsidRPr="00365FAC">
        <w:rPr>
          <w:rFonts w:ascii="Arial" w:eastAsia="Times New Roman" w:hAnsi="Arial" w:cs="Arial"/>
          <w:lang w:eastAsia="en-GB"/>
        </w:rPr>
        <w:t>Further Education Unit at Oxford Polytechnic, London</w:t>
      </w:r>
      <w:r w:rsidRPr="001309D0">
        <w:rPr>
          <w:rFonts w:ascii="Arial" w:eastAsia="Times New Roman" w:hAnsi="Arial" w:cs="Arial"/>
          <w:lang w:eastAsia="en-GB"/>
        </w:rPr>
        <w:t>.</w:t>
      </w:r>
    </w:p>
    <w:p w14:paraId="37B10EDF" w14:textId="77777777" w:rsidR="001309D0" w:rsidRPr="001309D0" w:rsidRDefault="001309D0" w:rsidP="00825F1F">
      <w:pPr>
        <w:spacing w:after="0" w:line="360" w:lineRule="auto"/>
        <w:rPr>
          <w:rFonts w:ascii="Arial" w:eastAsia="Times New Roman" w:hAnsi="Arial" w:cs="Arial"/>
          <w:lang w:eastAsia="en-GB"/>
        </w:rPr>
      </w:pPr>
    </w:p>
    <w:p w14:paraId="1E945FE0" w14:textId="77777777" w:rsidR="001309D0" w:rsidRPr="001309D0" w:rsidRDefault="001309D0" w:rsidP="00825F1F">
      <w:pPr>
        <w:spacing w:after="0" w:line="360" w:lineRule="auto"/>
        <w:rPr>
          <w:rFonts w:ascii="Arial" w:eastAsia="Times New Roman" w:hAnsi="Arial" w:cs="Arial"/>
          <w:lang w:eastAsia="en-GB"/>
        </w:rPr>
      </w:pPr>
      <w:proofErr w:type="spellStart"/>
      <w:r w:rsidRPr="007904F9">
        <w:rPr>
          <w:rFonts w:ascii="Arial" w:eastAsia="Times New Roman" w:hAnsi="Arial" w:cs="Arial"/>
          <w:lang w:eastAsia="en-GB"/>
        </w:rPr>
        <w:t>Husebø</w:t>
      </w:r>
      <w:proofErr w:type="spellEnd"/>
      <w:r w:rsidRPr="007904F9">
        <w:rPr>
          <w:rFonts w:ascii="Arial" w:eastAsia="Times New Roman" w:hAnsi="Arial" w:cs="Arial"/>
          <w:lang w:eastAsia="en-GB"/>
        </w:rPr>
        <w:t xml:space="preserve">, S.E., </w:t>
      </w:r>
      <w:proofErr w:type="spellStart"/>
      <w:r w:rsidRPr="007904F9">
        <w:rPr>
          <w:rFonts w:ascii="Arial" w:eastAsia="Times New Roman" w:hAnsi="Arial" w:cs="Arial"/>
          <w:lang w:eastAsia="en-GB"/>
        </w:rPr>
        <w:t>O'Regan</w:t>
      </w:r>
      <w:proofErr w:type="spellEnd"/>
      <w:r w:rsidRPr="007904F9">
        <w:rPr>
          <w:rFonts w:ascii="Arial" w:eastAsia="Times New Roman" w:hAnsi="Arial" w:cs="Arial"/>
          <w:lang w:eastAsia="en-GB"/>
        </w:rPr>
        <w:t xml:space="preserve">, S. and </w:t>
      </w:r>
      <w:proofErr w:type="spellStart"/>
      <w:r w:rsidRPr="007904F9">
        <w:rPr>
          <w:rFonts w:ascii="Arial" w:eastAsia="Times New Roman" w:hAnsi="Arial" w:cs="Arial"/>
          <w:lang w:eastAsia="en-GB"/>
        </w:rPr>
        <w:t>Nestel</w:t>
      </w:r>
      <w:proofErr w:type="spellEnd"/>
      <w:r w:rsidRPr="007904F9">
        <w:rPr>
          <w:rFonts w:ascii="Arial" w:eastAsia="Times New Roman" w:hAnsi="Arial" w:cs="Arial"/>
          <w:lang w:eastAsia="en-GB"/>
        </w:rPr>
        <w:t xml:space="preserve">, D., 2015. </w:t>
      </w:r>
      <w:r w:rsidRPr="007904F9">
        <w:rPr>
          <w:rFonts w:ascii="Arial" w:eastAsia="Times New Roman" w:hAnsi="Arial" w:cs="Arial"/>
          <w:i/>
          <w:iCs/>
          <w:lang w:eastAsia="en-GB"/>
        </w:rPr>
        <w:t>Reflective practice and its role in simulation</w:t>
      </w:r>
      <w:r w:rsidRPr="007904F9">
        <w:rPr>
          <w:rFonts w:ascii="Arial" w:eastAsia="Times New Roman" w:hAnsi="Arial" w:cs="Arial"/>
          <w:lang w:eastAsia="en-GB"/>
        </w:rPr>
        <w:t>. Clinical Simulation in Nursing, 11(8), pp.368-375.</w:t>
      </w:r>
    </w:p>
    <w:p w14:paraId="3D2EC634" w14:textId="77777777" w:rsidR="001309D0" w:rsidRPr="001309D0" w:rsidRDefault="001309D0" w:rsidP="00825F1F">
      <w:pPr>
        <w:spacing w:after="0" w:line="360" w:lineRule="auto"/>
        <w:rPr>
          <w:rStyle w:val="fontstyle01"/>
          <w:rFonts w:ascii="Arial" w:eastAsia="Times New Roman" w:hAnsi="Arial" w:cs="Arial"/>
          <w:color w:val="auto"/>
          <w:sz w:val="22"/>
          <w:szCs w:val="22"/>
          <w:lang w:eastAsia="en-GB"/>
        </w:rPr>
      </w:pPr>
    </w:p>
    <w:p w14:paraId="46768AB6" w14:textId="77777777" w:rsidR="001309D0" w:rsidRPr="001309D0" w:rsidRDefault="001309D0" w:rsidP="00825F1F">
      <w:pPr>
        <w:spacing w:line="360" w:lineRule="auto"/>
        <w:rPr>
          <w:rFonts w:ascii="Arial" w:hAnsi="Arial" w:cs="Arial"/>
        </w:rPr>
      </w:pPr>
      <w:r w:rsidRPr="001309D0">
        <w:rPr>
          <w:rFonts w:ascii="Arial" w:hAnsi="Arial" w:cs="Arial"/>
        </w:rPr>
        <w:t xml:space="preserve">Joshi, K.R., 2018. </w:t>
      </w:r>
      <w:r w:rsidRPr="001309D0">
        <w:rPr>
          <w:rFonts w:ascii="Arial" w:hAnsi="Arial" w:cs="Arial"/>
          <w:i/>
          <w:iCs/>
        </w:rPr>
        <w:t>Critical incidents for teachers’ professional development</w:t>
      </w:r>
      <w:r w:rsidRPr="001309D0">
        <w:rPr>
          <w:rFonts w:ascii="Arial" w:hAnsi="Arial" w:cs="Arial"/>
        </w:rPr>
        <w:t xml:space="preserve">. Journal of NELTA </w:t>
      </w:r>
      <w:proofErr w:type="spellStart"/>
      <w:r w:rsidRPr="001309D0">
        <w:rPr>
          <w:rFonts w:ascii="Arial" w:hAnsi="Arial" w:cs="Arial"/>
        </w:rPr>
        <w:t>Surkhet</w:t>
      </w:r>
      <w:proofErr w:type="spellEnd"/>
      <w:r w:rsidRPr="001309D0">
        <w:rPr>
          <w:rFonts w:ascii="Arial" w:hAnsi="Arial" w:cs="Arial"/>
        </w:rPr>
        <w:t>, 5, pp.82-88.</w:t>
      </w:r>
    </w:p>
    <w:p w14:paraId="4CB44F71" w14:textId="77777777" w:rsidR="001309D0" w:rsidRPr="001309D0" w:rsidRDefault="001309D0" w:rsidP="00825F1F">
      <w:pPr>
        <w:spacing w:line="360" w:lineRule="auto"/>
        <w:rPr>
          <w:rFonts w:ascii="Arial" w:hAnsi="Arial" w:cs="Arial"/>
        </w:rPr>
      </w:pPr>
      <w:proofErr w:type="spellStart"/>
      <w:r w:rsidRPr="001309D0">
        <w:rPr>
          <w:rFonts w:ascii="Arial" w:hAnsi="Arial" w:cs="Arial"/>
        </w:rPr>
        <w:lastRenderedPageBreak/>
        <w:t>Kanyal</w:t>
      </w:r>
      <w:proofErr w:type="spellEnd"/>
      <w:r w:rsidRPr="001309D0">
        <w:rPr>
          <w:rFonts w:ascii="Arial" w:hAnsi="Arial" w:cs="Arial"/>
        </w:rPr>
        <w:t xml:space="preserve">, M., 2014. </w:t>
      </w:r>
      <w:r w:rsidRPr="001309D0">
        <w:rPr>
          <w:rFonts w:ascii="Arial" w:hAnsi="Arial" w:cs="Arial"/>
          <w:i/>
          <w:iCs/>
        </w:rPr>
        <w:t xml:space="preserve">Children’s Rights 0-8: Promoting participation in education and care. </w:t>
      </w:r>
      <w:r w:rsidRPr="001309D0">
        <w:rPr>
          <w:rFonts w:ascii="Arial" w:hAnsi="Arial" w:cs="Arial"/>
        </w:rPr>
        <w:t xml:space="preserve">Routledge, Oxon. </w:t>
      </w:r>
    </w:p>
    <w:p w14:paraId="3C588E66" w14:textId="77777777" w:rsidR="001309D0" w:rsidRPr="001309D0" w:rsidRDefault="001309D0" w:rsidP="00825F1F">
      <w:pPr>
        <w:spacing w:after="0" w:line="360" w:lineRule="auto"/>
        <w:rPr>
          <w:rFonts w:ascii="Arial" w:eastAsia="Times New Roman" w:hAnsi="Arial" w:cs="Arial"/>
          <w:lang w:eastAsia="en-GB"/>
        </w:rPr>
      </w:pPr>
      <w:r w:rsidRPr="00365FAC">
        <w:rPr>
          <w:rFonts w:ascii="Arial" w:eastAsia="Times New Roman" w:hAnsi="Arial" w:cs="Arial"/>
          <w:lang w:eastAsia="en-GB"/>
        </w:rPr>
        <w:t>Kolb</w:t>
      </w:r>
      <w:r w:rsidRPr="001309D0">
        <w:rPr>
          <w:rFonts w:ascii="Arial" w:eastAsia="Times New Roman" w:hAnsi="Arial" w:cs="Arial"/>
          <w:lang w:eastAsia="en-GB"/>
        </w:rPr>
        <w:t>, D.A. 1984</w:t>
      </w:r>
      <w:r w:rsidRPr="001309D0">
        <w:rPr>
          <w:rFonts w:ascii="Arial" w:eastAsia="Times New Roman" w:hAnsi="Arial" w:cs="Arial"/>
          <w:i/>
          <w:iCs/>
          <w:lang w:eastAsia="en-GB"/>
        </w:rPr>
        <w:t xml:space="preserve">. </w:t>
      </w:r>
      <w:r w:rsidRPr="00365FAC">
        <w:rPr>
          <w:rFonts w:ascii="Arial" w:eastAsia="Times New Roman" w:hAnsi="Arial" w:cs="Arial"/>
          <w:i/>
          <w:iCs/>
          <w:lang w:eastAsia="en-GB"/>
        </w:rPr>
        <w:t>Experiential learning: experience as the source of learning and development</w:t>
      </w:r>
      <w:r w:rsidRPr="001309D0">
        <w:rPr>
          <w:rFonts w:ascii="Arial" w:eastAsia="Times New Roman" w:hAnsi="Arial" w:cs="Arial"/>
          <w:i/>
          <w:iCs/>
          <w:lang w:eastAsia="en-GB"/>
        </w:rPr>
        <w:t>.</w:t>
      </w:r>
      <w:r w:rsidRPr="001309D0">
        <w:rPr>
          <w:rFonts w:ascii="Arial" w:eastAsia="Times New Roman" w:hAnsi="Arial" w:cs="Arial"/>
          <w:lang w:eastAsia="en-GB"/>
        </w:rPr>
        <w:t xml:space="preserve"> </w:t>
      </w:r>
      <w:r w:rsidRPr="00365FAC">
        <w:rPr>
          <w:rFonts w:ascii="Arial" w:eastAsia="Times New Roman" w:hAnsi="Arial" w:cs="Arial"/>
          <w:lang w:eastAsia="en-GB"/>
        </w:rPr>
        <w:t>Prentice-Hall, Englewood Cliffs, N.J</w:t>
      </w:r>
      <w:r w:rsidRPr="001309D0">
        <w:rPr>
          <w:rFonts w:ascii="Arial" w:eastAsia="Times New Roman" w:hAnsi="Arial" w:cs="Arial"/>
          <w:lang w:eastAsia="en-GB"/>
        </w:rPr>
        <w:t>.</w:t>
      </w:r>
    </w:p>
    <w:p w14:paraId="2C5BAB8F" w14:textId="77777777" w:rsidR="001309D0" w:rsidRPr="001309D0" w:rsidRDefault="001309D0" w:rsidP="00825F1F">
      <w:pPr>
        <w:spacing w:after="0" w:line="360" w:lineRule="auto"/>
        <w:rPr>
          <w:rFonts w:ascii="Arial" w:eastAsia="Times New Roman" w:hAnsi="Arial" w:cs="Arial"/>
          <w:lang w:eastAsia="en-GB"/>
        </w:rPr>
      </w:pPr>
    </w:p>
    <w:p w14:paraId="53D151E2" w14:textId="77777777" w:rsidR="001309D0" w:rsidRPr="001309D0" w:rsidRDefault="001309D0" w:rsidP="00825F1F">
      <w:pPr>
        <w:spacing w:after="0" w:line="360" w:lineRule="auto"/>
        <w:rPr>
          <w:rFonts w:ascii="Arial" w:eastAsia="Times New Roman" w:hAnsi="Arial" w:cs="Arial"/>
          <w:lang w:eastAsia="en-GB"/>
        </w:rPr>
      </w:pPr>
      <w:r w:rsidRPr="001309D0">
        <w:rPr>
          <w:rFonts w:ascii="Arial" w:eastAsia="Times New Roman" w:hAnsi="Arial" w:cs="Arial"/>
          <w:lang w:eastAsia="en-GB"/>
        </w:rPr>
        <w:t xml:space="preserve">Lancashire City Council., 2020. </w:t>
      </w:r>
      <w:r w:rsidRPr="001309D0">
        <w:rPr>
          <w:rFonts w:ascii="Arial" w:eastAsia="Times New Roman" w:hAnsi="Arial" w:cs="Arial"/>
          <w:i/>
          <w:iCs/>
          <w:lang w:eastAsia="en-GB"/>
        </w:rPr>
        <w:t>Wellbeing and Early Years Children: Transitioning back after lockdown</w:t>
      </w:r>
      <w:r w:rsidRPr="001309D0">
        <w:rPr>
          <w:rFonts w:ascii="Arial" w:eastAsia="Times New Roman" w:hAnsi="Arial" w:cs="Arial"/>
          <w:lang w:eastAsia="en-GB"/>
        </w:rPr>
        <w:t xml:space="preserve">. Available at: </w:t>
      </w:r>
      <w:hyperlink r:id="rId9" w:history="1">
        <w:r w:rsidRPr="001309D0">
          <w:rPr>
            <w:rStyle w:val="Hyperlink"/>
            <w:rFonts w:ascii="Arial" w:eastAsia="Times New Roman" w:hAnsi="Arial" w:cs="Arial"/>
            <w:lang w:eastAsia="en-GB"/>
          </w:rPr>
          <w:t>https://www.google.com/url?sa=i&amp;rct=j&amp;q=&amp;esrc=s&amp;source=web&amp;cd=&amp;cad=rja&amp;uact=8&amp;ved=0CAMQw7AJahcKEwjwt4Gk0Jb7AhUAAAAAHQAAAAAQAw&amp;url=https%3A%2F%2Fwww.lancashire.gov.uk%2Fmedia%2F917497%2Feyfs-early-years-and-wellbeing-june-2020.pdf&amp;psig=AOvVaw1GEd0x85YDAuxtIaRjN52U&amp;ust=1667723489154961</w:t>
        </w:r>
      </w:hyperlink>
      <w:r w:rsidRPr="001309D0">
        <w:rPr>
          <w:rFonts w:ascii="Arial" w:eastAsia="Times New Roman" w:hAnsi="Arial" w:cs="Arial"/>
          <w:lang w:eastAsia="en-GB"/>
        </w:rPr>
        <w:t xml:space="preserve"> </w:t>
      </w:r>
    </w:p>
    <w:p w14:paraId="203F2924" w14:textId="77777777" w:rsidR="001309D0" w:rsidRPr="001309D0" w:rsidRDefault="001309D0" w:rsidP="00825F1F">
      <w:pPr>
        <w:spacing w:after="0" w:line="360" w:lineRule="auto"/>
        <w:rPr>
          <w:rFonts w:ascii="Arial" w:eastAsia="Times New Roman" w:hAnsi="Arial" w:cs="Arial"/>
          <w:lang w:eastAsia="en-GB"/>
        </w:rPr>
      </w:pPr>
    </w:p>
    <w:p w14:paraId="3219FBFB" w14:textId="77777777" w:rsidR="001309D0" w:rsidRPr="001309D0" w:rsidRDefault="001309D0" w:rsidP="00825F1F">
      <w:pPr>
        <w:spacing w:line="360" w:lineRule="auto"/>
        <w:rPr>
          <w:rFonts w:ascii="Arial" w:hAnsi="Arial" w:cs="Arial"/>
        </w:rPr>
      </w:pPr>
      <w:r w:rsidRPr="001309D0">
        <w:rPr>
          <w:rFonts w:ascii="Arial" w:hAnsi="Arial" w:cs="Arial"/>
        </w:rPr>
        <w:t xml:space="preserve">Lave, J., and Wenger, E. 1991. </w:t>
      </w:r>
      <w:r w:rsidRPr="001309D0">
        <w:rPr>
          <w:rFonts w:ascii="Arial" w:hAnsi="Arial" w:cs="Arial"/>
          <w:i/>
          <w:iCs/>
        </w:rPr>
        <w:t xml:space="preserve">Situated Learning Legitimate. </w:t>
      </w:r>
      <w:proofErr w:type="spellStart"/>
      <w:r w:rsidRPr="001309D0">
        <w:rPr>
          <w:rFonts w:ascii="Arial" w:hAnsi="Arial" w:cs="Arial"/>
        </w:rPr>
        <w:t>FJeripheral</w:t>
      </w:r>
      <w:proofErr w:type="spellEnd"/>
      <w:r w:rsidRPr="001309D0">
        <w:rPr>
          <w:rFonts w:ascii="Arial" w:hAnsi="Arial" w:cs="Arial"/>
        </w:rPr>
        <w:t xml:space="preserve">. </w:t>
      </w:r>
    </w:p>
    <w:p w14:paraId="29E4A4FA" w14:textId="77777777" w:rsidR="001309D0" w:rsidRPr="001309D0" w:rsidRDefault="001309D0" w:rsidP="00825F1F">
      <w:pPr>
        <w:spacing w:after="0" w:line="360" w:lineRule="auto"/>
        <w:rPr>
          <w:rFonts w:ascii="Arial" w:eastAsia="Times New Roman" w:hAnsi="Arial" w:cs="Arial"/>
          <w:lang w:eastAsia="en-GB"/>
        </w:rPr>
      </w:pPr>
    </w:p>
    <w:p w14:paraId="4399C7AA" w14:textId="77777777" w:rsidR="001309D0" w:rsidRPr="001309D0" w:rsidRDefault="001309D0" w:rsidP="00825F1F">
      <w:pPr>
        <w:spacing w:line="360" w:lineRule="auto"/>
        <w:rPr>
          <w:rFonts w:ascii="Arial" w:hAnsi="Arial" w:cs="Arial"/>
        </w:rPr>
      </w:pPr>
      <w:r w:rsidRPr="001309D0">
        <w:rPr>
          <w:rFonts w:ascii="Arial" w:hAnsi="Arial" w:cs="Arial"/>
        </w:rPr>
        <w:t xml:space="preserve">Markkanen, P., </w:t>
      </w:r>
      <w:proofErr w:type="spellStart"/>
      <w:r w:rsidRPr="001309D0">
        <w:rPr>
          <w:rFonts w:ascii="Arial" w:hAnsi="Arial" w:cs="Arial"/>
        </w:rPr>
        <w:t>Välimäki</w:t>
      </w:r>
      <w:proofErr w:type="spellEnd"/>
      <w:r w:rsidRPr="001309D0">
        <w:rPr>
          <w:rFonts w:ascii="Arial" w:hAnsi="Arial" w:cs="Arial"/>
        </w:rPr>
        <w:t xml:space="preserve">, M., </w:t>
      </w:r>
      <w:proofErr w:type="spellStart"/>
      <w:r w:rsidRPr="001309D0">
        <w:rPr>
          <w:rFonts w:ascii="Arial" w:hAnsi="Arial" w:cs="Arial"/>
        </w:rPr>
        <w:t>Anttila</w:t>
      </w:r>
      <w:proofErr w:type="spellEnd"/>
      <w:r w:rsidRPr="001309D0">
        <w:rPr>
          <w:rFonts w:ascii="Arial" w:hAnsi="Arial" w:cs="Arial"/>
        </w:rPr>
        <w:t xml:space="preserve">, M. and </w:t>
      </w:r>
      <w:proofErr w:type="spellStart"/>
      <w:r w:rsidRPr="001309D0">
        <w:rPr>
          <w:rFonts w:ascii="Arial" w:hAnsi="Arial" w:cs="Arial"/>
        </w:rPr>
        <w:t>Kuuskorpi</w:t>
      </w:r>
      <w:proofErr w:type="spellEnd"/>
      <w:r w:rsidRPr="001309D0">
        <w:rPr>
          <w:rFonts w:ascii="Arial" w:hAnsi="Arial" w:cs="Arial"/>
        </w:rPr>
        <w:t xml:space="preserve">, M., 2020. </w:t>
      </w:r>
      <w:r w:rsidRPr="001309D0">
        <w:rPr>
          <w:rFonts w:ascii="Arial" w:hAnsi="Arial" w:cs="Arial"/>
          <w:i/>
          <w:iCs/>
        </w:rPr>
        <w:t>A reflective cycle: Understanding challenging situations in a school setting</w:t>
      </w:r>
      <w:r w:rsidRPr="001309D0">
        <w:rPr>
          <w:rFonts w:ascii="Arial" w:hAnsi="Arial" w:cs="Arial"/>
        </w:rPr>
        <w:t xml:space="preserve">. Educational Research, </w:t>
      </w:r>
      <w:r w:rsidRPr="001309D0">
        <w:rPr>
          <w:rFonts w:ascii="Arial" w:hAnsi="Arial" w:cs="Arial"/>
          <w:i/>
          <w:iCs/>
        </w:rPr>
        <w:t>62</w:t>
      </w:r>
      <w:r w:rsidRPr="001309D0">
        <w:rPr>
          <w:rFonts w:ascii="Arial" w:hAnsi="Arial" w:cs="Arial"/>
        </w:rPr>
        <w:t>(1), pp.46-62.</w:t>
      </w:r>
    </w:p>
    <w:p w14:paraId="7D8D8B1D" w14:textId="77777777" w:rsidR="001309D0" w:rsidRPr="001309D0" w:rsidRDefault="001309D0" w:rsidP="00825F1F">
      <w:pPr>
        <w:spacing w:line="360" w:lineRule="auto"/>
        <w:rPr>
          <w:rStyle w:val="fontstyle01"/>
          <w:rFonts w:ascii="Arial" w:hAnsi="Arial" w:cs="Arial"/>
          <w:sz w:val="22"/>
          <w:szCs w:val="22"/>
        </w:rPr>
      </w:pPr>
      <w:r w:rsidRPr="001309D0">
        <w:rPr>
          <w:rFonts w:ascii="Arial" w:hAnsi="Arial" w:cs="Arial"/>
          <w:i/>
          <w:iCs/>
        </w:rPr>
        <w:t>Practical Approaches to Behaviour Management in the Classroom</w:t>
      </w:r>
      <w:r w:rsidRPr="001309D0">
        <w:rPr>
          <w:rFonts w:ascii="Arial" w:hAnsi="Arial" w:cs="Arial"/>
        </w:rPr>
        <w:t xml:space="preserve">. 2012. Available at: </w:t>
      </w:r>
      <w:hyperlink r:id="rId10" w:history="1">
        <w:r w:rsidRPr="001309D0">
          <w:rPr>
            <w:rStyle w:val="Hyperlink"/>
            <w:rFonts w:ascii="Arial" w:hAnsi="Arial" w:cs="Arial"/>
          </w:rPr>
          <w:t>https://www.google.com/url?sa=t&amp;rct=j&amp;q=&amp;esrc=s&amp;source=web&amp;cd=&amp;ved=2ahUKEwiMiOPluJn7AhWILMAKHUGHDRAQFnoECAgQAw&amp;url=https%3A%2F%2Fgov.wales%2Fsites%2Fdefault%2Ffiles%2Fpublications%2F2018-12%2Fpractical-approaches-to-behaviour-management-in-the-classroom-a-handbook-for-classroom-teachers-in-primary-schools.pdf&amp;usg=AOvVaw2DZ5iwN1-w505zdyLMGIig</w:t>
        </w:r>
      </w:hyperlink>
      <w:r w:rsidRPr="001309D0">
        <w:rPr>
          <w:rFonts w:ascii="Arial" w:hAnsi="Arial" w:cs="Arial"/>
        </w:rPr>
        <w:t xml:space="preserve"> </w:t>
      </w:r>
    </w:p>
    <w:p w14:paraId="3A1EC6E1" w14:textId="77777777" w:rsidR="001309D0" w:rsidRPr="001309D0" w:rsidRDefault="001309D0" w:rsidP="00825F1F">
      <w:pPr>
        <w:spacing w:after="0" w:line="360" w:lineRule="auto"/>
        <w:rPr>
          <w:rFonts w:ascii="Arial" w:eastAsia="Times New Roman" w:hAnsi="Arial" w:cs="Arial"/>
          <w:lang w:eastAsia="en-GB"/>
        </w:rPr>
      </w:pPr>
      <w:r w:rsidRPr="002F4273">
        <w:rPr>
          <w:rFonts w:ascii="Arial" w:eastAsia="Times New Roman" w:hAnsi="Arial" w:cs="Arial"/>
          <w:lang w:eastAsia="en-GB"/>
        </w:rPr>
        <w:t xml:space="preserve">Rogers, B., 2015. </w:t>
      </w:r>
      <w:r w:rsidRPr="002F4273">
        <w:rPr>
          <w:rFonts w:ascii="Arial" w:eastAsia="Times New Roman" w:hAnsi="Arial" w:cs="Arial"/>
          <w:i/>
          <w:iCs/>
          <w:lang w:eastAsia="en-GB"/>
        </w:rPr>
        <w:t>Classroom behaviour: A practical guide to effective teaching, behaviour management and colleague support</w:t>
      </w:r>
      <w:r w:rsidRPr="002F4273">
        <w:rPr>
          <w:rFonts w:ascii="Arial" w:eastAsia="Times New Roman" w:hAnsi="Arial" w:cs="Arial"/>
          <w:lang w:eastAsia="en-GB"/>
        </w:rPr>
        <w:t>. Sage.</w:t>
      </w:r>
    </w:p>
    <w:p w14:paraId="49C07C94" w14:textId="77777777" w:rsidR="001309D0" w:rsidRPr="001309D0" w:rsidRDefault="001309D0" w:rsidP="00825F1F">
      <w:pPr>
        <w:spacing w:after="0" w:line="360" w:lineRule="auto"/>
        <w:rPr>
          <w:rFonts w:ascii="Arial" w:eastAsia="Times New Roman" w:hAnsi="Arial" w:cs="Arial"/>
          <w:lang w:eastAsia="en-GB"/>
        </w:rPr>
      </w:pPr>
    </w:p>
    <w:p w14:paraId="7878279B" w14:textId="77777777" w:rsidR="001309D0" w:rsidRPr="001309D0" w:rsidRDefault="001309D0" w:rsidP="00825F1F">
      <w:pPr>
        <w:spacing w:line="360" w:lineRule="auto"/>
        <w:rPr>
          <w:rFonts w:ascii="Arial" w:hAnsi="Arial" w:cs="Arial"/>
        </w:rPr>
      </w:pPr>
      <w:r w:rsidRPr="001309D0">
        <w:rPr>
          <w:rFonts w:ascii="Arial" w:hAnsi="Arial" w:cs="Arial"/>
        </w:rPr>
        <w:t xml:space="preserve">Schon, D. A. 1983. </w:t>
      </w:r>
      <w:r w:rsidRPr="001309D0">
        <w:rPr>
          <w:rFonts w:ascii="Arial" w:hAnsi="Arial" w:cs="Arial"/>
          <w:i/>
          <w:iCs/>
        </w:rPr>
        <w:t xml:space="preserve">The Reflective Practitioner: How Professionals Think in Action. </w:t>
      </w:r>
      <w:r w:rsidRPr="001309D0">
        <w:rPr>
          <w:rFonts w:ascii="Arial" w:hAnsi="Arial" w:cs="Arial"/>
        </w:rPr>
        <w:t xml:space="preserve">New York: Basic Books. </w:t>
      </w:r>
    </w:p>
    <w:p w14:paraId="34947074" w14:textId="77777777" w:rsidR="001309D0" w:rsidRPr="001309D0" w:rsidRDefault="001309D0" w:rsidP="00825F1F">
      <w:pPr>
        <w:spacing w:line="360" w:lineRule="auto"/>
        <w:rPr>
          <w:rFonts w:ascii="Arial" w:hAnsi="Arial" w:cs="Arial"/>
        </w:rPr>
      </w:pPr>
      <w:proofErr w:type="spellStart"/>
      <w:r w:rsidRPr="001309D0">
        <w:rPr>
          <w:rFonts w:ascii="Arial" w:hAnsi="Arial" w:cs="Arial"/>
        </w:rPr>
        <w:t>Shandomo</w:t>
      </w:r>
      <w:proofErr w:type="spellEnd"/>
      <w:r w:rsidRPr="001309D0">
        <w:rPr>
          <w:rFonts w:ascii="Arial" w:hAnsi="Arial" w:cs="Arial"/>
        </w:rPr>
        <w:t xml:space="preserve">, H.M., 2010. </w:t>
      </w:r>
      <w:r w:rsidRPr="001309D0">
        <w:rPr>
          <w:rFonts w:ascii="Arial" w:hAnsi="Arial" w:cs="Arial"/>
          <w:i/>
          <w:iCs/>
        </w:rPr>
        <w:t>The role of critical reflection in teacher education</w:t>
      </w:r>
      <w:r w:rsidRPr="001309D0">
        <w:rPr>
          <w:rFonts w:ascii="Arial" w:hAnsi="Arial" w:cs="Arial"/>
        </w:rPr>
        <w:t xml:space="preserve">. School-University Partnerships, </w:t>
      </w:r>
      <w:r w:rsidRPr="001309D0">
        <w:rPr>
          <w:rFonts w:ascii="Arial" w:hAnsi="Arial" w:cs="Arial"/>
          <w:i/>
          <w:iCs/>
        </w:rPr>
        <w:t>4</w:t>
      </w:r>
      <w:r w:rsidRPr="001309D0">
        <w:rPr>
          <w:rFonts w:ascii="Arial" w:hAnsi="Arial" w:cs="Arial"/>
        </w:rPr>
        <w:t>(1), pp.101-113.</w:t>
      </w:r>
    </w:p>
    <w:p w14:paraId="3DAAD175" w14:textId="77777777" w:rsidR="001309D0" w:rsidRPr="001309D0" w:rsidRDefault="001309D0" w:rsidP="00825F1F">
      <w:pPr>
        <w:spacing w:after="0" w:line="360" w:lineRule="auto"/>
        <w:rPr>
          <w:rFonts w:ascii="Arial" w:eastAsia="Times New Roman" w:hAnsi="Arial" w:cs="Arial"/>
          <w:lang w:eastAsia="en-GB"/>
        </w:rPr>
      </w:pPr>
      <w:proofErr w:type="spellStart"/>
      <w:r w:rsidRPr="00FB0D04">
        <w:rPr>
          <w:rFonts w:ascii="Arial" w:eastAsia="Times New Roman" w:hAnsi="Arial" w:cs="Arial"/>
          <w:lang w:eastAsia="en-GB"/>
        </w:rPr>
        <w:t>Tobia</w:t>
      </w:r>
      <w:proofErr w:type="spellEnd"/>
      <w:r w:rsidRPr="00FB0D04">
        <w:rPr>
          <w:rFonts w:ascii="Arial" w:eastAsia="Times New Roman" w:hAnsi="Arial" w:cs="Arial"/>
          <w:lang w:eastAsia="en-GB"/>
        </w:rPr>
        <w:t xml:space="preserve">, V., Greco, A., </w:t>
      </w:r>
      <w:proofErr w:type="spellStart"/>
      <w:r w:rsidRPr="00FB0D04">
        <w:rPr>
          <w:rFonts w:ascii="Arial" w:eastAsia="Times New Roman" w:hAnsi="Arial" w:cs="Arial"/>
          <w:lang w:eastAsia="en-GB"/>
        </w:rPr>
        <w:t>Steca</w:t>
      </w:r>
      <w:proofErr w:type="spellEnd"/>
      <w:r w:rsidRPr="00FB0D04">
        <w:rPr>
          <w:rFonts w:ascii="Arial" w:eastAsia="Times New Roman" w:hAnsi="Arial" w:cs="Arial"/>
          <w:lang w:eastAsia="en-GB"/>
        </w:rPr>
        <w:t xml:space="preserve">, P. and </w:t>
      </w:r>
      <w:proofErr w:type="spellStart"/>
      <w:r w:rsidRPr="00FB0D04">
        <w:rPr>
          <w:rFonts w:ascii="Arial" w:eastAsia="Times New Roman" w:hAnsi="Arial" w:cs="Arial"/>
          <w:lang w:eastAsia="en-GB"/>
        </w:rPr>
        <w:t>Marzocchi</w:t>
      </w:r>
      <w:proofErr w:type="spellEnd"/>
      <w:r w:rsidRPr="00FB0D04">
        <w:rPr>
          <w:rFonts w:ascii="Arial" w:eastAsia="Times New Roman" w:hAnsi="Arial" w:cs="Arial"/>
          <w:lang w:eastAsia="en-GB"/>
        </w:rPr>
        <w:t xml:space="preserve">, G.M., 2019. </w:t>
      </w:r>
      <w:r w:rsidRPr="00FB0D04">
        <w:rPr>
          <w:rFonts w:ascii="Arial" w:eastAsia="Times New Roman" w:hAnsi="Arial" w:cs="Arial"/>
          <w:i/>
          <w:iCs/>
          <w:lang w:eastAsia="en-GB"/>
        </w:rPr>
        <w:t>Children’s wellbeing at school: A multi-dimensional and multi-informant approach</w:t>
      </w:r>
      <w:r w:rsidRPr="00FB0D04">
        <w:rPr>
          <w:rFonts w:ascii="Arial" w:eastAsia="Times New Roman" w:hAnsi="Arial" w:cs="Arial"/>
          <w:lang w:eastAsia="en-GB"/>
        </w:rPr>
        <w:t xml:space="preserve">. Journal of Happiness Studies, </w:t>
      </w:r>
      <w:r w:rsidRPr="00FB0D04">
        <w:rPr>
          <w:rFonts w:ascii="Arial" w:eastAsia="Times New Roman" w:hAnsi="Arial" w:cs="Arial"/>
          <w:i/>
          <w:iCs/>
          <w:lang w:eastAsia="en-GB"/>
        </w:rPr>
        <w:t>20</w:t>
      </w:r>
      <w:r w:rsidRPr="00FB0D04">
        <w:rPr>
          <w:rFonts w:ascii="Arial" w:eastAsia="Times New Roman" w:hAnsi="Arial" w:cs="Arial"/>
          <w:lang w:eastAsia="en-GB"/>
        </w:rPr>
        <w:t>(3), pp.841-861.</w:t>
      </w:r>
    </w:p>
    <w:p w14:paraId="5D323BA3" w14:textId="77777777" w:rsidR="001309D0" w:rsidRPr="001309D0" w:rsidRDefault="001309D0" w:rsidP="00825F1F">
      <w:pPr>
        <w:spacing w:after="0" w:line="360" w:lineRule="auto"/>
        <w:rPr>
          <w:rFonts w:ascii="Arial" w:eastAsia="Times New Roman" w:hAnsi="Arial" w:cs="Arial"/>
          <w:lang w:eastAsia="en-GB"/>
        </w:rPr>
      </w:pPr>
    </w:p>
    <w:p w14:paraId="6B26B6A7" w14:textId="5E1B7877" w:rsidR="001309D0" w:rsidRDefault="001309D0" w:rsidP="00825F1F">
      <w:pPr>
        <w:spacing w:line="360" w:lineRule="auto"/>
        <w:rPr>
          <w:rFonts w:ascii="Arial" w:hAnsi="Arial" w:cs="Arial"/>
          <w:i/>
          <w:iCs/>
        </w:rPr>
      </w:pPr>
      <w:r w:rsidRPr="001309D0">
        <w:rPr>
          <w:rFonts w:ascii="Arial" w:hAnsi="Arial" w:cs="Arial"/>
        </w:rPr>
        <w:lastRenderedPageBreak/>
        <w:t>United Nations Convention on the Rights of the Child (UNCRC)</w:t>
      </w:r>
      <w:r w:rsidR="002A3D96">
        <w:rPr>
          <w:rFonts w:ascii="Arial" w:hAnsi="Arial" w:cs="Arial"/>
        </w:rPr>
        <w:t>, 1989</w:t>
      </w:r>
      <w:r w:rsidRPr="001309D0">
        <w:rPr>
          <w:rFonts w:ascii="Arial" w:hAnsi="Arial" w:cs="Arial"/>
        </w:rPr>
        <w:t xml:space="preserve">. </w:t>
      </w:r>
      <w:r w:rsidRPr="001309D0">
        <w:rPr>
          <w:rFonts w:ascii="Arial" w:hAnsi="Arial" w:cs="Arial"/>
          <w:i/>
          <w:iCs/>
        </w:rPr>
        <w:t xml:space="preserve">Article 2, Article 6. </w:t>
      </w:r>
    </w:p>
    <w:p w14:paraId="780EBC9C" w14:textId="7FF7F29E" w:rsidR="000316B4" w:rsidRPr="001309D0" w:rsidRDefault="000316B4" w:rsidP="00825F1F">
      <w:pPr>
        <w:spacing w:line="360" w:lineRule="auto"/>
        <w:rPr>
          <w:rStyle w:val="fontstyle01"/>
          <w:rFonts w:ascii="Arial" w:hAnsi="Arial" w:cs="Arial"/>
          <w:i/>
          <w:iCs/>
          <w:color w:val="auto"/>
          <w:sz w:val="22"/>
          <w:szCs w:val="22"/>
        </w:rPr>
      </w:pPr>
      <w:r w:rsidRPr="006605E7">
        <w:rPr>
          <w:rFonts w:ascii="Arial" w:hAnsi="Arial" w:cs="Arial"/>
        </w:rPr>
        <w:t>Welsh Government, 2020</w:t>
      </w:r>
      <w:r>
        <w:rPr>
          <w:rFonts w:ascii="Arial" w:hAnsi="Arial" w:cs="Arial"/>
          <w:i/>
          <w:iCs/>
        </w:rPr>
        <w:t>. Hwb</w:t>
      </w:r>
      <w:r w:rsidR="00A21960">
        <w:rPr>
          <w:rFonts w:ascii="Arial" w:hAnsi="Arial" w:cs="Arial"/>
          <w:i/>
          <w:iCs/>
        </w:rPr>
        <w:t>: Information on Professional Sta</w:t>
      </w:r>
      <w:r w:rsidR="006605E7">
        <w:rPr>
          <w:rFonts w:ascii="Arial" w:hAnsi="Arial" w:cs="Arial"/>
          <w:i/>
          <w:iCs/>
        </w:rPr>
        <w:t>n</w:t>
      </w:r>
      <w:r w:rsidR="00A21960">
        <w:rPr>
          <w:rFonts w:ascii="Arial" w:hAnsi="Arial" w:cs="Arial"/>
          <w:i/>
          <w:iCs/>
        </w:rPr>
        <w:t xml:space="preserve">dards That Apply to Practitioner in Wales. Available at: </w:t>
      </w:r>
      <w:hyperlink r:id="rId11" w:history="1">
        <w:r w:rsidR="00B77939" w:rsidRPr="006605E7">
          <w:rPr>
            <w:rStyle w:val="Hyperlink"/>
            <w:rFonts w:ascii="Arial" w:hAnsi="Arial" w:cs="Arial"/>
          </w:rPr>
          <w:t>https://hwb.gov.wales/professional-development/professional-standards</w:t>
        </w:r>
      </w:hyperlink>
      <w:r w:rsidR="00B77939" w:rsidRPr="006605E7">
        <w:rPr>
          <w:rFonts w:ascii="Arial" w:hAnsi="Arial" w:cs="Arial"/>
        </w:rPr>
        <w:t xml:space="preserve"> </w:t>
      </w:r>
    </w:p>
    <w:p w14:paraId="473A07B9" w14:textId="77777777" w:rsidR="001309D0" w:rsidRPr="00A14B39" w:rsidRDefault="001309D0" w:rsidP="00825F1F">
      <w:pPr>
        <w:spacing w:after="0" w:line="360" w:lineRule="auto"/>
        <w:rPr>
          <w:rFonts w:ascii="Arial" w:eastAsia="Times New Roman" w:hAnsi="Arial" w:cs="Arial"/>
          <w:lang w:eastAsia="en-GB"/>
        </w:rPr>
      </w:pPr>
      <w:proofErr w:type="spellStart"/>
      <w:r w:rsidRPr="00A14B39">
        <w:rPr>
          <w:rFonts w:ascii="Arial" w:eastAsia="Times New Roman" w:hAnsi="Arial" w:cs="Arial"/>
          <w:lang w:eastAsia="en-GB"/>
        </w:rPr>
        <w:t>Wearmouth</w:t>
      </w:r>
      <w:proofErr w:type="spellEnd"/>
      <w:r w:rsidRPr="00A14B39">
        <w:rPr>
          <w:rFonts w:ascii="Arial" w:eastAsia="Times New Roman" w:hAnsi="Arial" w:cs="Arial"/>
          <w:lang w:eastAsia="en-GB"/>
        </w:rPr>
        <w:t xml:space="preserve">, J., Glynn, T., Richmond, R.C. and Berryman, M., 2013. </w:t>
      </w:r>
      <w:r w:rsidRPr="00A14B39">
        <w:rPr>
          <w:rFonts w:ascii="Arial" w:eastAsia="Times New Roman" w:hAnsi="Arial" w:cs="Arial"/>
          <w:i/>
          <w:iCs/>
          <w:lang w:eastAsia="en-GB"/>
        </w:rPr>
        <w:t>Inclusion and behaviour management in schools: Issues and challenges</w:t>
      </w:r>
      <w:r w:rsidRPr="00A14B39">
        <w:rPr>
          <w:rFonts w:ascii="Arial" w:eastAsia="Times New Roman" w:hAnsi="Arial" w:cs="Arial"/>
          <w:lang w:eastAsia="en-GB"/>
        </w:rPr>
        <w:t>. David Fulton Publishers.</w:t>
      </w:r>
    </w:p>
    <w:p w14:paraId="3670E859" w14:textId="77777777" w:rsidR="001200DA" w:rsidRPr="00A7133F" w:rsidRDefault="001200DA" w:rsidP="00825F1F">
      <w:pPr>
        <w:spacing w:line="360" w:lineRule="auto"/>
        <w:rPr>
          <w:rFonts w:cstheme="minorHAnsi"/>
          <w:b/>
          <w:bCs/>
          <w:color w:val="000000"/>
          <w:sz w:val="24"/>
          <w:szCs w:val="24"/>
        </w:rPr>
      </w:pPr>
    </w:p>
    <w:sectPr w:rsidR="001200DA" w:rsidRPr="00A713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MT">
    <w:altName w:val="Arial"/>
    <w:panose1 w:val="00000000000000000000"/>
    <w:charset w:val="00"/>
    <w:family w:val="roman"/>
    <w:notTrueType/>
    <w:pitch w:val="default"/>
  </w:font>
  <w:font w:name="SegoeUISymbol">
    <w:altName w:val="Segoe UI"/>
    <w:panose1 w:val="00000000000000000000"/>
    <w:charset w:val="00"/>
    <w:family w:val="roman"/>
    <w:notTrueType/>
    <w:pitch w:val="default"/>
  </w:font>
  <w:font w:name="Arial-Bold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FF7232"/>
    <w:multiLevelType w:val="hybridMultilevel"/>
    <w:tmpl w:val="BD7CAF88"/>
    <w:lvl w:ilvl="0" w:tplc="8910BA2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6158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326"/>
    <w:rsid w:val="000316B4"/>
    <w:rsid w:val="00076571"/>
    <w:rsid w:val="000B7B80"/>
    <w:rsid w:val="000F4BBD"/>
    <w:rsid w:val="001200DA"/>
    <w:rsid w:val="001309D0"/>
    <w:rsid w:val="00135B3E"/>
    <w:rsid w:val="001530D0"/>
    <w:rsid w:val="001F64F5"/>
    <w:rsid w:val="002A3D96"/>
    <w:rsid w:val="002F3FDD"/>
    <w:rsid w:val="00330CBE"/>
    <w:rsid w:val="00342C56"/>
    <w:rsid w:val="003471F8"/>
    <w:rsid w:val="00410214"/>
    <w:rsid w:val="005A55EB"/>
    <w:rsid w:val="005B18FC"/>
    <w:rsid w:val="006605E7"/>
    <w:rsid w:val="00681B2D"/>
    <w:rsid w:val="006848C0"/>
    <w:rsid w:val="00735D9F"/>
    <w:rsid w:val="0080053D"/>
    <w:rsid w:val="00825F1F"/>
    <w:rsid w:val="008C4EFB"/>
    <w:rsid w:val="008D1094"/>
    <w:rsid w:val="008D6787"/>
    <w:rsid w:val="009A7194"/>
    <w:rsid w:val="00A21960"/>
    <w:rsid w:val="00A23319"/>
    <w:rsid w:val="00A52CF0"/>
    <w:rsid w:val="00A7133F"/>
    <w:rsid w:val="00A874FD"/>
    <w:rsid w:val="00B12362"/>
    <w:rsid w:val="00B25C31"/>
    <w:rsid w:val="00B6679C"/>
    <w:rsid w:val="00B77939"/>
    <w:rsid w:val="00B94457"/>
    <w:rsid w:val="00BA553F"/>
    <w:rsid w:val="00C6548B"/>
    <w:rsid w:val="00D06BAE"/>
    <w:rsid w:val="00D2319A"/>
    <w:rsid w:val="00DB7784"/>
    <w:rsid w:val="00E50326"/>
    <w:rsid w:val="00E96E01"/>
    <w:rsid w:val="00F37CA2"/>
    <w:rsid w:val="00FB53C4"/>
    <w:rsid w:val="00FC32C5"/>
    <w:rsid w:val="00FE7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F996F"/>
  <w15:chartTrackingRefBased/>
  <w15:docId w15:val="{3A96A24F-7513-43E3-A483-B13520A1B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E50326"/>
    <w:rPr>
      <w:rFonts w:ascii="ArialMT" w:hAnsi="ArialMT" w:hint="default"/>
      <w:b w:val="0"/>
      <w:bCs w:val="0"/>
      <w:i w:val="0"/>
      <w:iCs w:val="0"/>
      <w:color w:val="000000"/>
      <w:sz w:val="24"/>
      <w:szCs w:val="24"/>
    </w:rPr>
  </w:style>
  <w:style w:type="character" w:customStyle="1" w:styleId="fontstyle21">
    <w:name w:val="fontstyle21"/>
    <w:basedOn w:val="DefaultParagraphFont"/>
    <w:rsid w:val="00E50326"/>
    <w:rPr>
      <w:rFonts w:ascii="SegoeUISymbol" w:hAnsi="SegoeUISymbol" w:hint="default"/>
      <w:b w:val="0"/>
      <w:bCs w:val="0"/>
      <w:i w:val="0"/>
      <w:iCs w:val="0"/>
      <w:color w:val="000000"/>
      <w:sz w:val="24"/>
      <w:szCs w:val="24"/>
    </w:rPr>
  </w:style>
  <w:style w:type="character" w:customStyle="1" w:styleId="fontstyle31">
    <w:name w:val="fontstyle31"/>
    <w:basedOn w:val="DefaultParagraphFont"/>
    <w:rsid w:val="00E50326"/>
    <w:rPr>
      <w:rFonts w:ascii="Arial-BoldMT" w:hAnsi="Arial-BoldMT" w:hint="default"/>
      <w:b/>
      <w:bCs/>
      <w:i w:val="0"/>
      <w:iCs w:val="0"/>
      <w:color w:val="000000"/>
      <w:sz w:val="24"/>
      <w:szCs w:val="24"/>
    </w:rPr>
  </w:style>
  <w:style w:type="character" w:styleId="Hyperlink">
    <w:name w:val="Hyperlink"/>
    <w:basedOn w:val="DefaultParagraphFont"/>
    <w:uiPriority w:val="99"/>
    <w:unhideWhenUsed/>
    <w:rsid w:val="001309D0"/>
    <w:rPr>
      <w:color w:val="0000FF"/>
      <w:u w:val="single"/>
    </w:rPr>
  </w:style>
  <w:style w:type="paragraph" w:styleId="NormalWeb">
    <w:name w:val="Normal (Web)"/>
    <w:basedOn w:val="Normal"/>
    <w:uiPriority w:val="99"/>
    <w:unhideWhenUsed/>
    <w:rsid w:val="001309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77939"/>
    <w:rPr>
      <w:color w:val="605E5C"/>
      <w:shd w:val="clear" w:color="auto" w:fill="E1DFDD"/>
    </w:rPr>
  </w:style>
  <w:style w:type="character" w:styleId="Emphasis">
    <w:name w:val="Emphasis"/>
    <w:basedOn w:val="DefaultParagraphFont"/>
    <w:uiPriority w:val="20"/>
    <w:qFormat/>
    <w:rsid w:val="00B6679C"/>
    <w:rPr>
      <w:i/>
      <w:iCs/>
    </w:rPr>
  </w:style>
  <w:style w:type="character" w:customStyle="1" w:styleId="hgkelc">
    <w:name w:val="hgkelc"/>
    <w:basedOn w:val="DefaultParagraphFont"/>
    <w:rsid w:val="00B12362"/>
  </w:style>
  <w:style w:type="paragraph" w:styleId="ListParagraph">
    <w:name w:val="List Paragraph"/>
    <w:basedOn w:val="Normal"/>
    <w:uiPriority w:val="34"/>
    <w:qFormat/>
    <w:rsid w:val="0080053D"/>
    <w:pPr>
      <w:ind w:left="720"/>
      <w:contextualSpacing/>
    </w:pPr>
  </w:style>
  <w:style w:type="table" w:styleId="TableGrid">
    <w:name w:val="Table Grid"/>
    <w:basedOn w:val="TableNormal"/>
    <w:uiPriority w:val="39"/>
    <w:rsid w:val="0080053D"/>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workplace/mentalhealth-at-work/taking-care-of-yourself/five-ways-to-wellbe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videnceforlearning.net/learningshared/recoverycurriculum2-matcarpente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s://hwb.gov.wales/professional-development/professional-standards" TargetMode="External"/><Relationship Id="rId5" Type="http://schemas.openxmlformats.org/officeDocument/2006/relationships/hyperlink" Target="https://primarysite-prod-sorted.s3.amazonaws.comXXXprimary-school/UploadedDocument/4825361a531c412c98bfc8f606fd8f76/XXX-estyn-report-june-2018.pdf" TargetMode="External"/><Relationship Id="rId10" Type="http://schemas.openxmlformats.org/officeDocument/2006/relationships/hyperlink" Target="https://www.google.com/url?sa=t&amp;rct=j&amp;q=&amp;esrc=s&amp;source=web&amp;cd=&amp;ved=2ahUKEwiMiOPluJn7AhWILMAKHUGHDRAQFnoECAgQAw&amp;url=https%3A%2F%2Fgov.wales%2Fsites%2Fdefault%2Ffiles%2Fpublications%2F2018-12%2Fpractical-approaches-to-behaviour-management-in-the-classroom-a-handbook-for-classroom-teachers-in-primary-schools.pdf&amp;usg=AOvVaw2DZ5iwN1-w505zdyLMGIig" TargetMode="External"/><Relationship Id="rId4" Type="http://schemas.openxmlformats.org/officeDocument/2006/relationships/webSettings" Target="webSettings.xml"/><Relationship Id="rId9" Type="http://schemas.openxmlformats.org/officeDocument/2006/relationships/hyperlink" Target="https://www.google.com/url?sa=i&amp;rct=j&amp;q=&amp;esrc=s&amp;source=web&amp;cd=&amp;cad=rja&amp;uact=8&amp;ved=0CAMQw7AJahcKEwjwt4Gk0Jb7AhUAAAAAHQAAAAAQAw&amp;url=https%3A%2F%2Fwww.lancashire.gov.uk%2Fmedia%2F917497%2Feyfs-early-years-and-wellbeing-june-2020.pdf&amp;psig=AOvVaw1GEd0x85YDAuxtIaRjN52U&amp;ust=16677234891549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671</TotalTime>
  <Pages>19</Pages>
  <Words>6641</Words>
  <Characters>37854</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 (2207826)</dc:creator>
  <cp:keywords/>
  <dc:description/>
  <cp:lastModifiedBy>Kate Evans (2207826)</cp:lastModifiedBy>
  <cp:revision>38</cp:revision>
  <dcterms:created xsi:type="dcterms:W3CDTF">2022-11-02T13:49:00Z</dcterms:created>
  <dcterms:modified xsi:type="dcterms:W3CDTF">2022-11-07T17:46:00Z</dcterms:modified>
</cp:coreProperties>
</file>