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50934" w14:textId="14FC17B3" w:rsidR="004B7BC8" w:rsidRDefault="00F432D2" w:rsidP="00F432D2">
      <w:pPr>
        <w:spacing w:line="360" w:lineRule="auto"/>
        <w:jc w:val="center"/>
        <w:rPr>
          <w:rFonts w:ascii="Times New Roman" w:hAnsi="Times New Roman" w:cs="Times New Roman"/>
          <w:b/>
          <w:bCs/>
          <w:sz w:val="40"/>
          <w:szCs w:val="24"/>
          <w:u w:val="single"/>
          <w:lang w:val="en-US"/>
        </w:rPr>
      </w:pPr>
      <w:r w:rsidRPr="00583E8C">
        <w:rPr>
          <w:rFonts w:ascii="Times New Roman" w:hAnsi="Times New Roman" w:cs="Times New Roman"/>
          <w:b/>
          <w:bCs/>
          <w:sz w:val="40"/>
          <w:szCs w:val="24"/>
          <w:u w:val="single"/>
          <w:lang w:val="en-US"/>
        </w:rPr>
        <w:t>LCBB5000 DATA HANDLING AND BUSINESS INTELLIGENCE</w:t>
      </w:r>
    </w:p>
    <w:p w14:paraId="44F347E8" w14:textId="77777777" w:rsidR="00B262CD" w:rsidRPr="00D54BC6" w:rsidRDefault="00B262CD" w:rsidP="00B262CD">
      <w:pPr>
        <w:keepNext/>
        <w:keepLines/>
        <w:spacing w:before="240" w:after="0" w:line="360" w:lineRule="auto"/>
        <w:jc w:val="center"/>
        <w:rPr>
          <w:rFonts w:ascii="Times New Roman" w:eastAsia="Times New Roman" w:hAnsi="Times New Roman" w:cs="Times New Roman"/>
          <w:b/>
          <w:sz w:val="36"/>
          <w:lang w:val="en-GB"/>
        </w:rPr>
      </w:pPr>
      <w:r w:rsidRPr="00D54BC6">
        <w:rPr>
          <w:rFonts w:ascii="Times New Roman" w:eastAsia="Times New Roman" w:hAnsi="Times New Roman" w:cs="Times New Roman"/>
          <w:b/>
          <w:sz w:val="36"/>
          <w:lang w:val="en-GB"/>
        </w:rPr>
        <w:t>Programme: Business Management</w:t>
      </w:r>
    </w:p>
    <w:p w14:paraId="441A79AE" w14:textId="77777777" w:rsidR="00B262CD" w:rsidRPr="00D54BC6" w:rsidRDefault="00B262CD" w:rsidP="00B262CD">
      <w:pPr>
        <w:keepNext/>
        <w:keepLines/>
        <w:spacing w:before="240" w:after="0" w:line="360" w:lineRule="auto"/>
        <w:jc w:val="center"/>
        <w:rPr>
          <w:rFonts w:ascii="Times New Roman" w:eastAsia="Times New Roman" w:hAnsi="Times New Roman" w:cs="Times New Roman"/>
          <w:b/>
          <w:sz w:val="36"/>
          <w:lang w:val="en-GB"/>
        </w:rPr>
      </w:pPr>
      <w:r w:rsidRPr="00D54BC6">
        <w:rPr>
          <w:rFonts w:ascii="Times New Roman" w:eastAsia="Times New Roman" w:hAnsi="Times New Roman" w:cs="Times New Roman"/>
          <w:b/>
          <w:sz w:val="36"/>
          <w:lang w:val="en-GB"/>
        </w:rPr>
        <w:t>Modul: Data Handling &amp; Business Intelligence</w:t>
      </w:r>
    </w:p>
    <w:p w14:paraId="46BADF5A" w14:textId="77777777" w:rsidR="00B262CD" w:rsidRPr="00D54BC6" w:rsidRDefault="00B262CD" w:rsidP="00B262CD">
      <w:pPr>
        <w:keepNext/>
        <w:keepLines/>
        <w:spacing w:before="240" w:after="0" w:line="360" w:lineRule="auto"/>
        <w:jc w:val="center"/>
        <w:rPr>
          <w:rFonts w:ascii="Times New Roman" w:eastAsia="Times New Roman" w:hAnsi="Times New Roman" w:cs="Times New Roman"/>
          <w:b/>
          <w:sz w:val="36"/>
          <w:lang w:val="en-GB"/>
        </w:rPr>
      </w:pPr>
      <w:r w:rsidRPr="00D54BC6">
        <w:rPr>
          <w:rFonts w:ascii="Times New Roman" w:eastAsia="Times New Roman" w:hAnsi="Times New Roman" w:cs="Times New Roman"/>
          <w:b/>
          <w:sz w:val="36"/>
          <w:lang w:val="en-GB"/>
        </w:rPr>
        <w:t>Module code: LCBB5000</w:t>
      </w:r>
    </w:p>
    <w:p w14:paraId="0A17630E" w14:textId="77777777" w:rsidR="00B262CD" w:rsidRPr="00D54BC6" w:rsidRDefault="00B262CD" w:rsidP="00B262CD">
      <w:pPr>
        <w:keepNext/>
        <w:keepLines/>
        <w:spacing w:before="240" w:after="0" w:line="360" w:lineRule="auto"/>
        <w:jc w:val="center"/>
        <w:rPr>
          <w:rFonts w:ascii="Times New Roman" w:eastAsia="Times New Roman" w:hAnsi="Times New Roman" w:cs="Times New Roman"/>
          <w:b/>
          <w:sz w:val="36"/>
          <w:lang w:val="en-GB"/>
        </w:rPr>
      </w:pPr>
      <w:r w:rsidRPr="00D54BC6">
        <w:rPr>
          <w:rFonts w:ascii="Times New Roman" w:eastAsia="Times New Roman" w:hAnsi="Times New Roman" w:cs="Times New Roman"/>
          <w:b/>
          <w:sz w:val="36"/>
          <w:lang w:val="en-GB"/>
        </w:rPr>
        <w:t xml:space="preserve">Lecturer: </w:t>
      </w:r>
      <w:proofErr w:type="spellStart"/>
      <w:r>
        <w:rPr>
          <w:rFonts w:ascii="Times New Roman" w:eastAsia="Times New Roman" w:hAnsi="Times New Roman" w:cs="Times New Roman"/>
          <w:b/>
          <w:sz w:val="36"/>
          <w:lang w:val="en-GB"/>
        </w:rPr>
        <w:t>Amitave</w:t>
      </w:r>
      <w:proofErr w:type="spellEnd"/>
      <w:r>
        <w:rPr>
          <w:rFonts w:ascii="Times New Roman" w:eastAsia="Times New Roman" w:hAnsi="Times New Roman" w:cs="Times New Roman"/>
          <w:b/>
          <w:sz w:val="36"/>
          <w:lang w:val="en-GB"/>
        </w:rPr>
        <w:t xml:space="preserve"> Banik</w:t>
      </w:r>
    </w:p>
    <w:p w14:paraId="3E3FBE04" w14:textId="34351D66" w:rsidR="00B262CD" w:rsidRPr="00D54BC6" w:rsidRDefault="00B262CD" w:rsidP="00B262CD">
      <w:pPr>
        <w:keepNext/>
        <w:keepLines/>
        <w:spacing w:before="240" w:after="0" w:line="360" w:lineRule="auto"/>
        <w:jc w:val="center"/>
        <w:rPr>
          <w:rFonts w:ascii="Times New Roman" w:eastAsia="Times New Roman" w:hAnsi="Times New Roman" w:cs="Times New Roman"/>
          <w:b/>
          <w:sz w:val="36"/>
          <w:lang w:val="en-GB"/>
        </w:rPr>
      </w:pPr>
      <w:r w:rsidRPr="00D54BC6">
        <w:rPr>
          <w:rFonts w:ascii="Times New Roman" w:eastAsia="Times New Roman" w:hAnsi="Times New Roman" w:cs="Times New Roman"/>
          <w:b/>
          <w:sz w:val="36"/>
          <w:lang w:val="en-GB"/>
        </w:rPr>
        <w:t xml:space="preserve">Assignment </w:t>
      </w:r>
      <w:r>
        <w:rPr>
          <w:rFonts w:ascii="Times New Roman" w:eastAsia="Times New Roman" w:hAnsi="Times New Roman" w:cs="Times New Roman"/>
          <w:b/>
          <w:sz w:val="36"/>
          <w:lang w:val="en-GB"/>
        </w:rPr>
        <w:t>2</w:t>
      </w:r>
      <w:r w:rsidRPr="00D54BC6">
        <w:rPr>
          <w:rFonts w:ascii="Times New Roman" w:eastAsia="Times New Roman" w:hAnsi="Times New Roman" w:cs="Times New Roman"/>
          <w:b/>
          <w:sz w:val="36"/>
          <w:lang w:val="en-GB"/>
        </w:rPr>
        <w:t xml:space="preserve">: </w:t>
      </w:r>
      <w:r>
        <w:rPr>
          <w:rFonts w:ascii="Times New Roman" w:eastAsia="Times New Roman" w:hAnsi="Times New Roman" w:cs="Times New Roman"/>
          <w:b/>
          <w:sz w:val="36"/>
          <w:lang w:val="en-GB"/>
        </w:rPr>
        <w:t>Essay</w:t>
      </w:r>
    </w:p>
    <w:p w14:paraId="2E69868E" w14:textId="77777777" w:rsidR="00B262CD" w:rsidRPr="00D54BC6" w:rsidRDefault="00B262CD" w:rsidP="00B262CD">
      <w:pPr>
        <w:keepNext/>
        <w:keepLines/>
        <w:spacing w:before="240" w:after="0" w:line="360" w:lineRule="auto"/>
        <w:jc w:val="center"/>
        <w:rPr>
          <w:rFonts w:ascii="Times New Roman" w:eastAsia="Times New Roman" w:hAnsi="Times New Roman" w:cs="Times New Roman"/>
          <w:b/>
          <w:sz w:val="36"/>
          <w:lang w:val="en-GB"/>
        </w:rPr>
      </w:pPr>
      <w:r w:rsidRPr="00D54BC6">
        <w:rPr>
          <w:rFonts w:ascii="Times New Roman" w:eastAsia="Times New Roman" w:hAnsi="Times New Roman" w:cs="Times New Roman"/>
          <w:b/>
          <w:sz w:val="36"/>
          <w:lang w:val="en-GB"/>
        </w:rPr>
        <w:t>Student name: Tatiana Cebotari (2123377)</w:t>
      </w:r>
    </w:p>
    <w:p w14:paraId="215BCD08" w14:textId="77777777" w:rsidR="00B262CD" w:rsidRPr="00D54BC6" w:rsidRDefault="00B262CD" w:rsidP="00B262CD">
      <w:pPr>
        <w:keepNext/>
        <w:keepLines/>
        <w:spacing w:before="240" w:after="0" w:line="360" w:lineRule="auto"/>
        <w:jc w:val="both"/>
        <w:rPr>
          <w:rFonts w:ascii="Times New Roman" w:eastAsia="Times New Roman" w:hAnsi="Times New Roman" w:cs="Times New Roman"/>
          <w:b/>
          <w:sz w:val="36"/>
          <w:lang w:val="en-GB"/>
        </w:rPr>
      </w:pPr>
    </w:p>
    <w:p w14:paraId="1A8D9755" w14:textId="77777777" w:rsidR="00B262CD" w:rsidRPr="00583E8C" w:rsidRDefault="00B262CD" w:rsidP="00F432D2">
      <w:pPr>
        <w:spacing w:line="360" w:lineRule="auto"/>
        <w:jc w:val="center"/>
        <w:rPr>
          <w:rFonts w:ascii="Times New Roman" w:hAnsi="Times New Roman" w:cs="Times New Roman"/>
          <w:b/>
          <w:bCs/>
          <w:sz w:val="40"/>
          <w:szCs w:val="24"/>
          <w:u w:val="single"/>
          <w:lang w:val="en-US"/>
        </w:rPr>
      </w:pPr>
    </w:p>
    <w:p w14:paraId="7C2E2CE1" w14:textId="77777777" w:rsidR="004B7BC8" w:rsidRPr="00F432D2" w:rsidRDefault="004B7BC8" w:rsidP="00F432D2">
      <w:pPr>
        <w:spacing w:line="360" w:lineRule="auto"/>
        <w:jc w:val="both"/>
        <w:rPr>
          <w:rFonts w:ascii="Times New Roman" w:hAnsi="Times New Roman" w:cs="Times New Roman"/>
          <w:sz w:val="24"/>
          <w:szCs w:val="24"/>
          <w:lang w:val="en-US"/>
        </w:rPr>
      </w:pPr>
    </w:p>
    <w:p w14:paraId="57127F39" w14:textId="77777777" w:rsidR="004B7BC8" w:rsidRPr="00F432D2" w:rsidRDefault="004B7BC8" w:rsidP="00F432D2">
      <w:pPr>
        <w:spacing w:line="360" w:lineRule="auto"/>
        <w:jc w:val="both"/>
        <w:rPr>
          <w:rFonts w:ascii="Times New Roman" w:hAnsi="Times New Roman" w:cs="Times New Roman"/>
          <w:sz w:val="24"/>
          <w:szCs w:val="24"/>
          <w:lang w:val="en-US"/>
        </w:rPr>
      </w:pPr>
    </w:p>
    <w:p w14:paraId="65BCEF62" w14:textId="77777777" w:rsidR="004B7BC8" w:rsidRPr="00F432D2" w:rsidRDefault="004B7BC8" w:rsidP="00F432D2">
      <w:pPr>
        <w:spacing w:line="360" w:lineRule="auto"/>
        <w:jc w:val="both"/>
        <w:rPr>
          <w:rFonts w:ascii="Times New Roman" w:hAnsi="Times New Roman" w:cs="Times New Roman"/>
          <w:sz w:val="24"/>
          <w:szCs w:val="24"/>
          <w:lang w:val="en-US"/>
        </w:rPr>
      </w:pPr>
    </w:p>
    <w:p w14:paraId="3A86DDFB" w14:textId="77777777" w:rsidR="004B7BC8" w:rsidRPr="00F432D2" w:rsidRDefault="004B7BC8" w:rsidP="00F432D2">
      <w:pPr>
        <w:spacing w:line="360" w:lineRule="auto"/>
        <w:jc w:val="both"/>
        <w:rPr>
          <w:rFonts w:ascii="Times New Roman" w:hAnsi="Times New Roman" w:cs="Times New Roman"/>
          <w:sz w:val="24"/>
          <w:szCs w:val="24"/>
          <w:lang w:val="en-US"/>
        </w:rPr>
      </w:pPr>
    </w:p>
    <w:p w14:paraId="609E08EC" w14:textId="77777777" w:rsidR="004B7BC8" w:rsidRPr="00F432D2" w:rsidRDefault="004B7BC8" w:rsidP="00F432D2">
      <w:pPr>
        <w:spacing w:line="360" w:lineRule="auto"/>
        <w:jc w:val="both"/>
        <w:rPr>
          <w:rFonts w:ascii="Times New Roman" w:hAnsi="Times New Roman" w:cs="Times New Roman"/>
          <w:sz w:val="24"/>
          <w:szCs w:val="24"/>
          <w:lang w:val="en-US"/>
        </w:rPr>
      </w:pPr>
    </w:p>
    <w:p w14:paraId="24C450F4" w14:textId="77777777" w:rsidR="004B7BC8" w:rsidRPr="00F432D2" w:rsidRDefault="004B7BC8" w:rsidP="00F432D2">
      <w:pPr>
        <w:spacing w:line="360" w:lineRule="auto"/>
        <w:jc w:val="both"/>
        <w:rPr>
          <w:rFonts w:ascii="Times New Roman" w:hAnsi="Times New Roman" w:cs="Times New Roman"/>
          <w:sz w:val="24"/>
          <w:szCs w:val="24"/>
          <w:lang w:val="en-US"/>
        </w:rPr>
      </w:pPr>
    </w:p>
    <w:p w14:paraId="4D91A2E9" w14:textId="77777777" w:rsidR="004B7BC8" w:rsidRPr="00F432D2" w:rsidRDefault="004B7BC8" w:rsidP="00F432D2">
      <w:pPr>
        <w:spacing w:line="360" w:lineRule="auto"/>
        <w:jc w:val="both"/>
        <w:rPr>
          <w:rFonts w:ascii="Times New Roman" w:hAnsi="Times New Roman" w:cs="Times New Roman"/>
          <w:sz w:val="24"/>
          <w:szCs w:val="24"/>
          <w:lang w:val="en-US"/>
        </w:rPr>
      </w:pPr>
    </w:p>
    <w:p w14:paraId="5B029E0C" w14:textId="77777777" w:rsidR="004B7BC8" w:rsidRPr="00F432D2" w:rsidRDefault="004B7BC8" w:rsidP="00F432D2">
      <w:pPr>
        <w:spacing w:line="360" w:lineRule="auto"/>
        <w:jc w:val="both"/>
        <w:rPr>
          <w:rFonts w:ascii="Times New Roman" w:hAnsi="Times New Roman" w:cs="Times New Roman"/>
          <w:sz w:val="24"/>
          <w:szCs w:val="24"/>
          <w:lang w:val="en-US"/>
        </w:rPr>
      </w:pPr>
    </w:p>
    <w:p w14:paraId="63F238D9" w14:textId="77777777" w:rsidR="004B7BC8" w:rsidRPr="00F432D2" w:rsidRDefault="004B7BC8" w:rsidP="00F432D2">
      <w:pPr>
        <w:spacing w:line="360" w:lineRule="auto"/>
        <w:jc w:val="both"/>
        <w:rPr>
          <w:rFonts w:ascii="Times New Roman" w:hAnsi="Times New Roman" w:cs="Times New Roman"/>
          <w:sz w:val="24"/>
          <w:szCs w:val="24"/>
          <w:lang w:val="en-US"/>
        </w:rPr>
      </w:pPr>
    </w:p>
    <w:p w14:paraId="5079B856" w14:textId="77777777" w:rsidR="004B7BC8" w:rsidRPr="00F432D2" w:rsidRDefault="004B7BC8" w:rsidP="00F432D2">
      <w:pPr>
        <w:spacing w:line="360" w:lineRule="auto"/>
        <w:jc w:val="both"/>
        <w:rPr>
          <w:rFonts w:ascii="Times New Roman" w:hAnsi="Times New Roman" w:cs="Times New Roman"/>
          <w:sz w:val="24"/>
          <w:szCs w:val="24"/>
          <w:lang w:val="en-US"/>
        </w:rPr>
      </w:pPr>
    </w:p>
    <w:p w14:paraId="1D8FEDE2" w14:textId="77777777" w:rsidR="004B7BC8" w:rsidRPr="00F432D2" w:rsidRDefault="004B7BC8" w:rsidP="00F432D2">
      <w:pPr>
        <w:spacing w:line="360" w:lineRule="auto"/>
        <w:jc w:val="both"/>
        <w:rPr>
          <w:rFonts w:ascii="Times New Roman" w:hAnsi="Times New Roman" w:cs="Times New Roman"/>
          <w:sz w:val="24"/>
          <w:szCs w:val="24"/>
          <w:lang w:val="en-US"/>
        </w:rPr>
      </w:pPr>
    </w:p>
    <w:p w14:paraId="33E34F85" w14:textId="77777777" w:rsidR="004B7BC8" w:rsidRPr="00F432D2" w:rsidRDefault="004B7BC8" w:rsidP="00F432D2">
      <w:pPr>
        <w:spacing w:line="360" w:lineRule="auto"/>
        <w:jc w:val="both"/>
        <w:rPr>
          <w:rFonts w:ascii="Times New Roman" w:hAnsi="Times New Roman" w:cs="Times New Roman"/>
          <w:sz w:val="24"/>
          <w:szCs w:val="24"/>
          <w:lang w:val="en-US"/>
        </w:rPr>
      </w:pPr>
    </w:p>
    <w:p w14:paraId="20FD213F" w14:textId="0BEABD2C" w:rsidR="004B7BC8" w:rsidRPr="00F432D2" w:rsidRDefault="00583E8C" w:rsidP="00F432D2">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Task 1</w:t>
      </w:r>
    </w:p>
    <w:p w14:paraId="099DBF62" w14:textId="551F8E1B" w:rsidR="004B7BC8" w:rsidRPr="00F432D2" w:rsidRDefault="001336AC" w:rsidP="00F432D2">
      <w:pPr>
        <w:spacing w:line="360" w:lineRule="auto"/>
        <w:jc w:val="both"/>
        <w:rPr>
          <w:rFonts w:ascii="Times New Roman" w:hAnsi="Times New Roman" w:cs="Times New Roman"/>
          <w:sz w:val="24"/>
          <w:szCs w:val="24"/>
          <w:lang w:val="en-US"/>
        </w:rPr>
      </w:pPr>
      <w:r w:rsidRPr="009A3300">
        <w:rPr>
          <w:rFonts w:ascii="Times New Roman" w:hAnsi="Times New Roman" w:cs="Times New Roman"/>
          <w:b/>
          <w:sz w:val="24"/>
          <w:szCs w:val="24"/>
          <w:lang w:val="en-US"/>
        </w:rPr>
        <w:t xml:space="preserve">Average </w:t>
      </w:r>
      <w:r w:rsidR="00E83E3C" w:rsidRPr="009A3300">
        <w:rPr>
          <w:rFonts w:ascii="Times New Roman" w:hAnsi="Times New Roman" w:cs="Times New Roman"/>
          <w:b/>
          <w:sz w:val="24"/>
          <w:szCs w:val="24"/>
          <w:lang w:val="en-US"/>
        </w:rPr>
        <w:t>Price Change per year based on Room Reservation</w:t>
      </w:r>
      <w:r w:rsidR="00E83E3C" w:rsidRPr="00F432D2">
        <w:rPr>
          <w:rFonts w:ascii="Times New Roman" w:hAnsi="Times New Roman" w:cs="Times New Roman"/>
          <w:sz w:val="24"/>
          <w:szCs w:val="24"/>
          <w:lang w:val="en-US"/>
        </w:rPr>
        <w:t xml:space="preserve"> </w:t>
      </w:r>
    </w:p>
    <w:tbl>
      <w:tblPr>
        <w:tblW w:w="5000" w:type="pct"/>
        <w:tblLook w:val="04A0" w:firstRow="1" w:lastRow="0" w:firstColumn="1" w:lastColumn="0" w:noHBand="0" w:noVBand="1"/>
      </w:tblPr>
      <w:tblGrid>
        <w:gridCol w:w="2563"/>
        <w:gridCol w:w="1435"/>
        <w:gridCol w:w="1435"/>
        <w:gridCol w:w="1435"/>
        <w:gridCol w:w="1436"/>
        <w:gridCol w:w="1432"/>
      </w:tblGrid>
      <w:tr w:rsidR="00E83E3C" w:rsidRPr="00F432D2" w14:paraId="13E5AE9D" w14:textId="77777777" w:rsidTr="001D358F">
        <w:trPr>
          <w:trHeight w:val="288"/>
        </w:trPr>
        <w:tc>
          <w:tcPr>
            <w:tcW w:w="121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990A38"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 Reservation Type</w:t>
            </w:r>
          </w:p>
        </w:tc>
        <w:tc>
          <w:tcPr>
            <w:tcW w:w="758" w:type="pct"/>
            <w:tcBorders>
              <w:top w:val="nil"/>
              <w:left w:val="nil"/>
              <w:bottom w:val="nil"/>
              <w:right w:val="nil"/>
            </w:tcBorders>
            <w:shd w:val="clear" w:color="000000" w:fill="FFFF00"/>
            <w:noWrap/>
            <w:vAlign w:val="bottom"/>
            <w:hideMark/>
          </w:tcPr>
          <w:p w14:paraId="3A29FA42"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2017</w:t>
            </w:r>
          </w:p>
        </w:tc>
        <w:tc>
          <w:tcPr>
            <w:tcW w:w="758" w:type="pct"/>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7728FD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2018</w:t>
            </w:r>
          </w:p>
        </w:tc>
        <w:tc>
          <w:tcPr>
            <w:tcW w:w="758" w:type="pct"/>
            <w:tcBorders>
              <w:top w:val="single" w:sz="4" w:space="0" w:color="auto"/>
              <w:left w:val="nil"/>
              <w:bottom w:val="single" w:sz="4" w:space="0" w:color="auto"/>
              <w:right w:val="single" w:sz="4" w:space="0" w:color="auto"/>
            </w:tcBorders>
            <w:shd w:val="clear" w:color="000000" w:fill="FFFF00"/>
            <w:noWrap/>
            <w:vAlign w:val="bottom"/>
            <w:hideMark/>
          </w:tcPr>
          <w:p w14:paraId="0104169A"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2019</w:t>
            </w:r>
          </w:p>
        </w:tc>
        <w:tc>
          <w:tcPr>
            <w:tcW w:w="758" w:type="pct"/>
            <w:tcBorders>
              <w:top w:val="single" w:sz="4" w:space="0" w:color="auto"/>
              <w:left w:val="nil"/>
              <w:bottom w:val="single" w:sz="4" w:space="0" w:color="auto"/>
              <w:right w:val="single" w:sz="4" w:space="0" w:color="auto"/>
            </w:tcBorders>
            <w:shd w:val="clear" w:color="000000" w:fill="FFFF00"/>
            <w:noWrap/>
            <w:vAlign w:val="bottom"/>
            <w:hideMark/>
          </w:tcPr>
          <w:p w14:paraId="14E3C52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2020</w:t>
            </w:r>
          </w:p>
        </w:tc>
        <w:tc>
          <w:tcPr>
            <w:tcW w:w="756" w:type="pct"/>
            <w:tcBorders>
              <w:top w:val="single" w:sz="4" w:space="0" w:color="auto"/>
              <w:left w:val="nil"/>
              <w:bottom w:val="single" w:sz="4" w:space="0" w:color="auto"/>
              <w:right w:val="single" w:sz="4" w:space="0" w:color="auto"/>
            </w:tcBorders>
            <w:shd w:val="clear" w:color="000000" w:fill="FFFF00"/>
            <w:noWrap/>
            <w:vAlign w:val="bottom"/>
            <w:hideMark/>
          </w:tcPr>
          <w:p w14:paraId="010E126E"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2021</w:t>
            </w:r>
          </w:p>
        </w:tc>
      </w:tr>
      <w:tr w:rsidR="001D358F" w:rsidRPr="00F432D2" w14:paraId="603BA514"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6D68720C"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1</w:t>
            </w:r>
          </w:p>
        </w:tc>
        <w:tc>
          <w:tcPr>
            <w:tcW w:w="758" w:type="pct"/>
            <w:tcBorders>
              <w:top w:val="single" w:sz="4" w:space="0" w:color="auto"/>
              <w:left w:val="nil"/>
              <w:bottom w:val="single" w:sz="4" w:space="0" w:color="auto"/>
              <w:right w:val="nil"/>
            </w:tcBorders>
            <w:shd w:val="clear" w:color="auto" w:fill="auto"/>
            <w:noWrap/>
            <w:vAlign w:val="bottom"/>
            <w:hideMark/>
          </w:tcPr>
          <w:p w14:paraId="5AEC1C1C" w14:textId="69A8D95E"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88.63</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2EFF51CA" w14:textId="7DC05014"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97.82</w:t>
            </w:r>
          </w:p>
        </w:tc>
        <w:tc>
          <w:tcPr>
            <w:tcW w:w="758" w:type="pct"/>
            <w:tcBorders>
              <w:top w:val="nil"/>
              <w:left w:val="nil"/>
              <w:bottom w:val="single" w:sz="4" w:space="0" w:color="auto"/>
              <w:right w:val="single" w:sz="4" w:space="0" w:color="auto"/>
            </w:tcBorders>
            <w:shd w:val="clear" w:color="auto" w:fill="auto"/>
            <w:noWrap/>
            <w:vAlign w:val="bottom"/>
            <w:hideMark/>
          </w:tcPr>
          <w:p w14:paraId="13F17047" w14:textId="383E901A"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91.81</w:t>
            </w:r>
          </w:p>
        </w:tc>
        <w:tc>
          <w:tcPr>
            <w:tcW w:w="758" w:type="pct"/>
            <w:tcBorders>
              <w:top w:val="nil"/>
              <w:left w:val="nil"/>
              <w:bottom w:val="single" w:sz="4" w:space="0" w:color="auto"/>
              <w:right w:val="single" w:sz="4" w:space="0" w:color="auto"/>
            </w:tcBorders>
            <w:shd w:val="clear" w:color="auto" w:fill="auto"/>
            <w:noWrap/>
            <w:vAlign w:val="bottom"/>
            <w:hideMark/>
          </w:tcPr>
          <w:p w14:paraId="306D089E" w14:textId="336F724A"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98.62</w:t>
            </w:r>
          </w:p>
        </w:tc>
        <w:tc>
          <w:tcPr>
            <w:tcW w:w="756" w:type="pct"/>
            <w:tcBorders>
              <w:top w:val="nil"/>
              <w:left w:val="nil"/>
              <w:bottom w:val="single" w:sz="4" w:space="0" w:color="auto"/>
              <w:right w:val="single" w:sz="4" w:space="0" w:color="auto"/>
            </w:tcBorders>
            <w:shd w:val="clear" w:color="auto" w:fill="auto"/>
            <w:noWrap/>
            <w:vAlign w:val="bottom"/>
            <w:hideMark/>
          </w:tcPr>
          <w:p w14:paraId="61F07169" w14:textId="390E126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93.48</w:t>
            </w:r>
          </w:p>
        </w:tc>
      </w:tr>
      <w:tr w:rsidR="001D358F" w:rsidRPr="00F432D2" w14:paraId="7AE90DB9"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6B38EB98"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2</w:t>
            </w:r>
          </w:p>
        </w:tc>
        <w:tc>
          <w:tcPr>
            <w:tcW w:w="758" w:type="pct"/>
            <w:tcBorders>
              <w:top w:val="nil"/>
              <w:left w:val="nil"/>
              <w:bottom w:val="single" w:sz="4" w:space="0" w:color="auto"/>
              <w:right w:val="nil"/>
            </w:tcBorders>
            <w:shd w:val="clear" w:color="auto" w:fill="auto"/>
            <w:noWrap/>
            <w:vAlign w:val="bottom"/>
            <w:hideMark/>
          </w:tcPr>
          <w:p w14:paraId="01B325AD" w14:textId="462FE9A3"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75.05</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50B91046" w14:textId="52EBD991"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91.52</w:t>
            </w:r>
          </w:p>
        </w:tc>
        <w:tc>
          <w:tcPr>
            <w:tcW w:w="758" w:type="pct"/>
            <w:tcBorders>
              <w:top w:val="nil"/>
              <w:left w:val="nil"/>
              <w:bottom w:val="single" w:sz="4" w:space="0" w:color="auto"/>
              <w:right w:val="single" w:sz="4" w:space="0" w:color="auto"/>
            </w:tcBorders>
            <w:shd w:val="clear" w:color="auto" w:fill="auto"/>
            <w:noWrap/>
            <w:vAlign w:val="bottom"/>
            <w:hideMark/>
          </w:tcPr>
          <w:p w14:paraId="66B230A3" w14:textId="3A38BC8E"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82.40</w:t>
            </w:r>
          </w:p>
        </w:tc>
        <w:tc>
          <w:tcPr>
            <w:tcW w:w="758" w:type="pct"/>
            <w:tcBorders>
              <w:top w:val="nil"/>
              <w:left w:val="nil"/>
              <w:bottom w:val="single" w:sz="4" w:space="0" w:color="auto"/>
              <w:right w:val="single" w:sz="4" w:space="0" w:color="auto"/>
            </w:tcBorders>
            <w:shd w:val="clear" w:color="auto" w:fill="auto"/>
            <w:noWrap/>
            <w:vAlign w:val="bottom"/>
            <w:hideMark/>
          </w:tcPr>
          <w:p w14:paraId="5D00BA93" w14:textId="664D6E6C"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62.00</w:t>
            </w:r>
          </w:p>
        </w:tc>
        <w:tc>
          <w:tcPr>
            <w:tcW w:w="756" w:type="pct"/>
            <w:tcBorders>
              <w:top w:val="nil"/>
              <w:left w:val="nil"/>
              <w:bottom w:val="single" w:sz="4" w:space="0" w:color="auto"/>
              <w:right w:val="single" w:sz="4" w:space="0" w:color="auto"/>
            </w:tcBorders>
            <w:shd w:val="clear" w:color="auto" w:fill="auto"/>
            <w:noWrap/>
            <w:vAlign w:val="bottom"/>
            <w:hideMark/>
          </w:tcPr>
          <w:p w14:paraId="00027FAF" w14:textId="53E4C2B6"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95.00</w:t>
            </w:r>
          </w:p>
        </w:tc>
      </w:tr>
      <w:tr w:rsidR="001D358F" w:rsidRPr="00F432D2" w14:paraId="3182EA8C"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59C07867"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3</w:t>
            </w:r>
          </w:p>
        </w:tc>
        <w:tc>
          <w:tcPr>
            <w:tcW w:w="758" w:type="pct"/>
            <w:tcBorders>
              <w:top w:val="nil"/>
              <w:left w:val="nil"/>
              <w:bottom w:val="single" w:sz="4" w:space="0" w:color="auto"/>
              <w:right w:val="nil"/>
            </w:tcBorders>
            <w:shd w:val="clear" w:color="auto" w:fill="auto"/>
            <w:noWrap/>
            <w:vAlign w:val="bottom"/>
            <w:hideMark/>
          </w:tcPr>
          <w:p w14:paraId="47D7FB55" w14:textId="6D016000"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32.50</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43D1C5A5" w14:textId="164F01D0"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112.69</w:t>
            </w:r>
          </w:p>
        </w:tc>
        <w:tc>
          <w:tcPr>
            <w:tcW w:w="758" w:type="pct"/>
            <w:tcBorders>
              <w:top w:val="nil"/>
              <w:left w:val="nil"/>
              <w:bottom w:val="single" w:sz="4" w:space="0" w:color="auto"/>
              <w:right w:val="single" w:sz="4" w:space="0" w:color="auto"/>
            </w:tcBorders>
            <w:shd w:val="clear" w:color="auto" w:fill="auto"/>
            <w:noWrap/>
            <w:vAlign w:val="bottom"/>
            <w:hideMark/>
          </w:tcPr>
          <w:p w14:paraId="619815A5" w14:textId="168C1E66"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#DIV/0!</w:t>
            </w:r>
          </w:p>
        </w:tc>
        <w:tc>
          <w:tcPr>
            <w:tcW w:w="758" w:type="pct"/>
            <w:tcBorders>
              <w:top w:val="nil"/>
              <w:left w:val="nil"/>
              <w:bottom w:val="single" w:sz="4" w:space="0" w:color="auto"/>
              <w:right w:val="single" w:sz="4" w:space="0" w:color="auto"/>
            </w:tcBorders>
            <w:shd w:val="clear" w:color="auto" w:fill="auto"/>
            <w:noWrap/>
            <w:vAlign w:val="bottom"/>
            <w:hideMark/>
          </w:tcPr>
          <w:p w14:paraId="22833874" w14:textId="25AEF821"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#DIV/0!</w:t>
            </w:r>
          </w:p>
        </w:tc>
        <w:tc>
          <w:tcPr>
            <w:tcW w:w="756" w:type="pct"/>
            <w:tcBorders>
              <w:top w:val="nil"/>
              <w:left w:val="nil"/>
              <w:bottom w:val="single" w:sz="4" w:space="0" w:color="auto"/>
              <w:right w:val="single" w:sz="4" w:space="0" w:color="auto"/>
            </w:tcBorders>
            <w:shd w:val="clear" w:color="auto" w:fill="auto"/>
            <w:noWrap/>
            <w:vAlign w:val="bottom"/>
            <w:hideMark/>
          </w:tcPr>
          <w:p w14:paraId="1F1987FE" w14:textId="5DDCA91A"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#DIV/0!</w:t>
            </w:r>
          </w:p>
        </w:tc>
      </w:tr>
      <w:tr w:rsidR="001D358F" w:rsidRPr="00F432D2" w14:paraId="2F300C04"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066CDD72"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4</w:t>
            </w:r>
          </w:p>
        </w:tc>
        <w:tc>
          <w:tcPr>
            <w:tcW w:w="758" w:type="pct"/>
            <w:tcBorders>
              <w:top w:val="nil"/>
              <w:left w:val="nil"/>
              <w:bottom w:val="single" w:sz="4" w:space="0" w:color="auto"/>
              <w:right w:val="nil"/>
            </w:tcBorders>
            <w:shd w:val="clear" w:color="auto" w:fill="auto"/>
            <w:noWrap/>
            <w:vAlign w:val="bottom"/>
            <w:hideMark/>
          </w:tcPr>
          <w:p w14:paraId="19781710" w14:textId="22EDE3C2"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92.57</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2F198094" w14:textId="1784281C"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128.60</w:t>
            </w:r>
          </w:p>
        </w:tc>
        <w:tc>
          <w:tcPr>
            <w:tcW w:w="758" w:type="pct"/>
            <w:tcBorders>
              <w:top w:val="nil"/>
              <w:left w:val="nil"/>
              <w:bottom w:val="single" w:sz="4" w:space="0" w:color="auto"/>
              <w:right w:val="single" w:sz="4" w:space="0" w:color="auto"/>
            </w:tcBorders>
            <w:shd w:val="clear" w:color="auto" w:fill="auto"/>
            <w:noWrap/>
            <w:vAlign w:val="bottom"/>
            <w:hideMark/>
          </w:tcPr>
          <w:p w14:paraId="00667759" w14:textId="519B1619"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130.48</w:t>
            </w:r>
          </w:p>
        </w:tc>
        <w:tc>
          <w:tcPr>
            <w:tcW w:w="758" w:type="pct"/>
            <w:tcBorders>
              <w:top w:val="nil"/>
              <w:left w:val="nil"/>
              <w:bottom w:val="single" w:sz="4" w:space="0" w:color="auto"/>
              <w:right w:val="single" w:sz="4" w:space="0" w:color="auto"/>
            </w:tcBorders>
            <w:shd w:val="clear" w:color="auto" w:fill="auto"/>
            <w:noWrap/>
            <w:vAlign w:val="bottom"/>
            <w:hideMark/>
          </w:tcPr>
          <w:p w14:paraId="75FD530B" w14:textId="64171E6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123.52</w:t>
            </w:r>
          </w:p>
        </w:tc>
        <w:tc>
          <w:tcPr>
            <w:tcW w:w="756" w:type="pct"/>
            <w:tcBorders>
              <w:top w:val="nil"/>
              <w:left w:val="nil"/>
              <w:bottom w:val="single" w:sz="4" w:space="0" w:color="auto"/>
              <w:right w:val="single" w:sz="4" w:space="0" w:color="auto"/>
            </w:tcBorders>
            <w:shd w:val="clear" w:color="auto" w:fill="auto"/>
            <w:noWrap/>
            <w:vAlign w:val="bottom"/>
            <w:hideMark/>
          </w:tcPr>
          <w:p w14:paraId="1267B24E" w14:textId="3387E5BB"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128.42</w:t>
            </w:r>
          </w:p>
        </w:tc>
      </w:tr>
      <w:tr w:rsidR="001D358F" w:rsidRPr="00F432D2" w14:paraId="3BB2090E"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6149B956"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5</w:t>
            </w:r>
          </w:p>
        </w:tc>
        <w:tc>
          <w:tcPr>
            <w:tcW w:w="758" w:type="pct"/>
            <w:tcBorders>
              <w:top w:val="nil"/>
              <w:left w:val="nil"/>
              <w:bottom w:val="single" w:sz="4" w:space="0" w:color="auto"/>
              <w:right w:val="nil"/>
            </w:tcBorders>
            <w:shd w:val="clear" w:color="auto" w:fill="auto"/>
            <w:noWrap/>
            <w:vAlign w:val="bottom"/>
            <w:hideMark/>
          </w:tcPr>
          <w:p w14:paraId="645807CF" w14:textId="2ECA4EA3"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67.52</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20307BCC" w14:textId="49B67D96"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126.97</w:t>
            </w:r>
          </w:p>
        </w:tc>
        <w:tc>
          <w:tcPr>
            <w:tcW w:w="758" w:type="pct"/>
            <w:tcBorders>
              <w:top w:val="nil"/>
              <w:left w:val="nil"/>
              <w:bottom w:val="single" w:sz="4" w:space="0" w:color="auto"/>
              <w:right w:val="single" w:sz="4" w:space="0" w:color="auto"/>
            </w:tcBorders>
            <w:shd w:val="clear" w:color="auto" w:fill="auto"/>
            <w:noWrap/>
            <w:vAlign w:val="bottom"/>
            <w:hideMark/>
          </w:tcPr>
          <w:p w14:paraId="7F0A14A7" w14:textId="13D86D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#DIV/0!</w:t>
            </w:r>
          </w:p>
        </w:tc>
        <w:tc>
          <w:tcPr>
            <w:tcW w:w="758" w:type="pct"/>
            <w:tcBorders>
              <w:top w:val="nil"/>
              <w:left w:val="nil"/>
              <w:bottom w:val="single" w:sz="4" w:space="0" w:color="auto"/>
              <w:right w:val="single" w:sz="4" w:space="0" w:color="auto"/>
            </w:tcBorders>
            <w:shd w:val="clear" w:color="auto" w:fill="auto"/>
            <w:noWrap/>
            <w:vAlign w:val="bottom"/>
            <w:hideMark/>
          </w:tcPr>
          <w:p w14:paraId="40C738D0" w14:textId="3156C614"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129.88</w:t>
            </w:r>
          </w:p>
        </w:tc>
        <w:tc>
          <w:tcPr>
            <w:tcW w:w="756" w:type="pct"/>
            <w:tcBorders>
              <w:top w:val="nil"/>
              <w:left w:val="nil"/>
              <w:bottom w:val="single" w:sz="4" w:space="0" w:color="auto"/>
              <w:right w:val="single" w:sz="4" w:space="0" w:color="auto"/>
            </w:tcBorders>
            <w:shd w:val="clear" w:color="auto" w:fill="auto"/>
            <w:noWrap/>
            <w:vAlign w:val="bottom"/>
            <w:hideMark/>
          </w:tcPr>
          <w:p w14:paraId="35DB5E00" w14:textId="4E55CB24"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184.67</w:t>
            </w:r>
          </w:p>
        </w:tc>
      </w:tr>
      <w:tr w:rsidR="001D358F" w:rsidRPr="00F432D2" w14:paraId="18859896"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38123CDF"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6</w:t>
            </w:r>
          </w:p>
        </w:tc>
        <w:tc>
          <w:tcPr>
            <w:tcW w:w="758" w:type="pct"/>
            <w:tcBorders>
              <w:top w:val="nil"/>
              <w:left w:val="nil"/>
              <w:bottom w:val="single" w:sz="4" w:space="0" w:color="auto"/>
              <w:right w:val="nil"/>
            </w:tcBorders>
            <w:shd w:val="clear" w:color="auto" w:fill="auto"/>
            <w:noWrap/>
            <w:vAlign w:val="bottom"/>
            <w:hideMark/>
          </w:tcPr>
          <w:p w14:paraId="2EB6083C" w14:textId="71F840C9"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165.40</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1866BBBE" w14:textId="5F1D1226"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185.28</w:t>
            </w:r>
          </w:p>
        </w:tc>
        <w:tc>
          <w:tcPr>
            <w:tcW w:w="758" w:type="pct"/>
            <w:tcBorders>
              <w:top w:val="nil"/>
              <w:left w:val="nil"/>
              <w:bottom w:val="single" w:sz="4" w:space="0" w:color="auto"/>
              <w:right w:val="single" w:sz="4" w:space="0" w:color="auto"/>
            </w:tcBorders>
            <w:shd w:val="clear" w:color="auto" w:fill="auto"/>
            <w:noWrap/>
            <w:vAlign w:val="bottom"/>
            <w:hideMark/>
          </w:tcPr>
          <w:p w14:paraId="383D289D" w14:textId="453C3A1F"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170.90</w:t>
            </w:r>
          </w:p>
        </w:tc>
        <w:tc>
          <w:tcPr>
            <w:tcW w:w="758" w:type="pct"/>
            <w:tcBorders>
              <w:top w:val="nil"/>
              <w:left w:val="nil"/>
              <w:bottom w:val="single" w:sz="4" w:space="0" w:color="auto"/>
              <w:right w:val="single" w:sz="4" w:space="0" w:color="auto"/>
            </w:tcBorders>
            <w:shd w:val="clear" w:color="auto" w:fill="auto"/>
            <w:noWrap/>
            <w:vAlign w:val="bottom"/>
            <w:hideMark/>
          </w:tcPr>
          <w:p w14:paraId="1D4BD88B" w14:textId="203F3CB1"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171.10</w:t>
            </w:r>
          </w:p>
        </w:tc>
        <w:tc>
          <w:tcPr>
            <w:tcW w:w="756" w:type="pct"/>
            <w:tcBorders>
              <w:top w:val="nil"/>
              <w:left w:val="nil"/>
              <w:bottom w:val="single" w:sz="4" w:space="0" w:color="auto"/>
              <w:right w:val="single" w:sz="4" w:space="0" w:color="auto"/>
            </w:tcBorders>
            <w:shd w:val="clear" w:color="auto" w:fill="auto"/>
            <w:noWrap/>
            <w:vAlign w:val="bottom"/>
            <w:hideMark/>
          </w:tcPr>
          <w:p w14:paraId="01BF073E" w14:textId="121CDA96"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170.45</w:t>
            </w:r>
          </w:p>
        </w:tc>
      </w:tr>
      <w:tr w:rsidR="001D358F" w:rsidRPr="00F432D2" w14:paraId="64D676E4" w14:textId="77777777" w:rsidTr="001D358F">
        <w:trPr>
          <w:trHeight w:val="288"/>
        </w:trPr>
        <w:tc>
          <w:tcPr>
            <w:tcW w:w="1212" w:type="pct"/>
            <w:tcBorders>
              <w:top w:val="nil"/>
              <w:left w:val="single" w:sz="4" w:space="0" w:color="auto"/>
              <w:bottom w:val="single" w:sz="4" w:space="0" w:color="auto"/>
              <w:right w:val="single" w:sz="4" w:space="0" w:color="auto"/>
            </w:tcBorders>
            <w:shd w:val="clear" w:color="auto" w:fill="auto"/>
            <w:noWrap/>
            <w:vAlign w:val="bottom"/>
            <w:hideMark/>
          </w:tcPr>
          <w:p w14:paraId="583B7BC6" w14:textId="77777777"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7</w:t>
            </w:r>
          </w:p>
        </w:tc>
        <w:tc>
          <w:tcPr>
            <w:tcW w:w="758" w:type="pct"/>
            <w:tcBorders>
              <w:top w:val="nil"/>
              <w:left w:val="nil"/>
              <w:bottom w:val="single" w:sz="4" w:space="0" w:color="auto"/>
              <w:right w:val="nil"/>
            </w:tcBorders>
            <w:shd w:val="clear" w:color="auto" w:fill="auto"/>
            <w:noWrap/>
            <w:vAlign w:val="bottom"/>
            <w:hideMark/>
          </w:tcPr>
          <w:p w14:paraId="7D083E22" w14:textId="5BADB9DA"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27.10</w:t>
            </w:r>
          </w:p>
        </w:tc>
        <w:tc>
          <w:tcPr>
            <w:tcW w:w="758" w:type="pct"/>
            <w:tcBorders>
              <w:top w:val="nil"/>
              <w:left w:val="single" w:sz="4" w:space="0" w:color="auto"/>
              <w:bottom w:val="single" w:sz="4" w:space="0" w:color="auto"/>
              <w:right w:val="single" w:sz="4" w:space="0" w:color="auto"/>
            </w:tcBorders>
            <w:shd w:val="clear" w:color="auto" w:fill="auto"/>
            <w:noWrap/>
            <w:vAlign w:val="bottom"/>
            <w:hideMark/>
          </w:tcPr>
          <w:p w14:paraId="40448B13" w14:textId="7FC6C325"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166.95</w:t>
            </w:r>
          </w:p>
        </w:tc>
        <w:tc>
          <w:tcPr>
            <w:tcW w:w="758" w:type="pct"/>
            <w:tcBorders>
              <w:top w:val="nil"/>
              <w:left w:val="nil"/>
              <w:bottom w:val="single" w:sz="4" w:space="0" w:color="auto"/>
              <w:right w:val="single" w:sz="4" w:space="0" w:color="auto"/>
            </w:tcBorders>
            <w:shd w:val="clear" w:color="auto" w:fill="auto"/>
            <w:noWrap/>
            <w:vAlign w:val="bottom"/>
            <w:hideMark/>
          </w:tcPr>
          <w:p w14:paraId="209820F6" w14:textId="405EDC1E"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214.76</w:t>
            </w:r>
          </w:p>
        </w:tc>
        <w:tc>
          <w:tcPr>
            <w:tcW w:w="758" w:type="pct"/>
            <w:tcBorders>
              <w:top w:val="nil"/>
              <w:left w:val="nil"/>
              <w:bottom w:val="single" w:sz="4" w:space="0" w:color="auto"/>
              <w:right w:val="single" w:sz="4" w:space="0" w:color="auto"/>
            </w:tcBorders>
            <w:shd w:val="clear" w:color="auto" w:fill="auto"/>
            <w:noWrap/>
            <w:vAlign w:val="bottom"/>
            <w:hideMark/>
          </w:tcPr>
          <w:p w14:paraId="073534AB" w14:textId="3BB1A9B8"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209.67</w:t>
            </w:r>
          </w:p>
        </w:tc>
        <w:tc>
          <w:tcPr>
            <w:tcW w:w="756" w:type="pct"/>
            <w:tcBorders>
              <w:top w:val="nil"/>
              <w:left w:val="nil"/>
              <w:bottom w:val="single" w:sz="4" w:space="0" w:color="auto"/>
              <w:right w:val="single" w:sz="4" w:space="0" w:color="auto"/>
            </w:tcBorders>
            <w:shd w:val="clear" w:color="auto" w:fill="auto"/>
            <w:noWrap/>
            <w:vAlign w:val="bottom"/>
            <w:hideMark/>
          </w:tcPr>
          <w:p w14:paraId="1F32398C" w14:textId="1743A235" w:rsidR="001D358F" w:rsidRPr="00F432D2" w:rsidRDefault="001D358F"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hAnsi="Times New Roman" w:cs="Times New Roman"/>
                <w:color w:val="000000"/>
                <w:sz w:val="24"/>
                <w:szCs w:val="24"/>
              </w:rPr>
              <w:t>102.50</w:t>
            </w:r>
          </w:p>
        </w:tc>
      </w:tr>
    </w:tbl>
    <w:p w14:paraId="0E02B5A6" w14:textId="77777777" w:rsidR="00223B5A" w:rsidRPr="00F432D2" w:rsidRDefault="00223B5A" w:rsidP="00F432D2">
      <w:pPr>
        <w:spacing w:line="360" w:lineRule="auto"/>
        <w:jc w:val="both"/>
        <w:rPr>
          <w:rFonts w:ascii="Times New Roman" w:hAnsi="Times New Roman" w:cs="Times New Roman"/>
          <w:sz w:val="24"/>
          <w:szCs w:val="24"/>
          <w:lang w:val="en-US"/>
        </w:rPr>
      </w:pPr>
    </w:p>
    <w:p w14:paraId="797F8083" w14:textId="1F7DB7B5" w:rsidR="00E83E3C" w:rsidRPr="00F432D2" w:rsidRDefault="00223B5A"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To compute the daily price change per year of different Room type reservations, the AverageIFS condition is used to analyze the price change based on two criteria which are Arrival Date and Room type Reserved. There were no type 3 room bookings in the years 2019, 2020, and 2021</w:t>
      </w:r>
      <w:r w:rsidR="00A03B4B" w:rsidRPr="00F432D2">
        <w:rPr>
          <w:rFonts w:ascii="Times New Roman" w:hAnsi="Times New Roman" w:cs="Times New Roman"/>
          <w:sz w:val="24"/>
          <w:szCs w:val="24"/>
          <w:lang w:val="en-US"/>
        </w:rPr>
        <w:t xml:space="preserve"> (Gormsen and </w:t>
      </w:r>
      <w:proofErr w:type="spellStart"/>
      <w:r w:rsidR="00A03B4B" w:rsidRPr="00F432D2">
        <w:rPr>
          <w:rFonts w:ascii="Times New Roman" w:hAnsi="Times New Roman" w:cs="Times New Roman"/>
          <w:sz w:val="24"/>
          <w:szCs w:val="24"/>
          <w:lang w:val="en-US"/>
        </w:rPr>
        <w:t>Koijen</w:t>
      </w:r>
      <w:proofErr w:type="spellEnd"/>
      <w:r w:rsidR="00A03B4B" w:rsidRPr="00F432D2">
        <w:rPr>
          <w:rFonts w:ascii="Times New Roman" w:hAnsi="Times New Roman" w:cs="Times New Roman"/>
          <w:sz w:val="24"/>
          <w:szCs w:val="24"/>
          <w:lang w:val="en-US"/>
        </w:rPr>
        <w:t>, 2020)</w:t>
      </w:r>
      <w:r w:rsidRPr="00F432D2">
        <w:rPr>
          <w:rFonts w:ascii="Times New Roman" w:hAnsi="Times New Roman" w:cs="Times New Roman"/>
          <w:sz w:val="24"/>
          <w:szCs w:val="24"/>
          <w:lang w:val="en-US"/>
        </w:rPr>
        <w:t xml:space="preserve">. To showcase more about the increase or decrease in the price change between 2017 and 2021 of different room types reserved below-presented table to showcase the net changes from 2018 to 2021. </w:t>
      </w:r>
      <w:r w:rsidR="001023FD" w:rsidRPr="00F432D2">
        <w:rPr>
          <w:rFonts w:ascii="Times New Roman" w:hAnsi="Times New Roman" w:cs="Times New Roman"/>
          <w:sz w:val="24"/>
          <w:szCs w:val="24"/>
          <w:lang w:val="en-US"/>
        </w:rPr>
        <w:t xml:space="preserve">To critically analyze the average price change per year in different room types below is a detailed explanation based on the demand and price change analysis. </w:t>
      </w:r>
    </w:p>
    <w:p w14:paraId="34FD5400" w14:textId="38DBB147" w:rsidR="009A3300" w:rsidRDefault="00305091"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Room Reservation type 1 change</w:t>
      </w:r>
      <w:r w:rsidRPr="00F432D2">
        <w:rPr>
          <w:rFonts w:ascii="Times New Roman" w:hAnsi="Times New Roman" w:cs="Times New Roman"/>
          <w:sz w:val="24"/>
          <w:szCs w:val="24"/>
          <w:lang w:val="en-US"/>
        </w:rPr>
        <w:t>: based on the data above the average price of the reservation type 1 room was lowest in the year 2017 and the same peaked in the year 2020. This states that the price change of room type 1 saw up and down fluctuations from 2017 to 2021</w:t>
      </w:r>
      <w:r w:rsidR="00A03B4B" w:rsidRPr="00F432D2">
        <w:rPr>
          <w:rFonts w:ascii="Times New Roman" w:hAnsi="Times New Roman" w:cs="Times New Roman"/>
          <w:sz w:val="24"/>
          <w:szCs w:val="24"/>
          <w:lang w:val="en-US"/>
        </w:rPr>
        <w:t xml:space="preserve"> (</w:t>
      </w:r>
      <w:proofErr w:type="spellStart"/>
      <w:r w:rsidR="00A03B4B" w:rsidRPr="00F432D2">
        <w:rPr>
          <w:rFonts w:ascii="Times New Roman" w:hAnsi="Times New Roman" w:cs="Times New Roman"/>
          <w:sz w:val="24"/>
          <w:szCs w:val="24"/>
          <w:lang w:val="en-US"/>
        </w:rPr>
        <w:t>Abrate</w:t>
      </w:r>
      <w:proofErr w:type="spellEnd"/>
      <w:r w:rsidR="00A03B4B" w:rsidRPr="00F432D2">
        <w:rPr>
          <w:rFonts w:ascii="Times New Roman" w:hAnsi="Times New Roman" w:cs="Times New Roman"/>
          <w:sz w:val="24"/>
          <w:szCs w:val="24"/>
          <w:lang w:val="en-US"/>
        </w:rPr>
        <w:t xml:space="preserve"> et al., 2019)</w:t>
      </w:r>
      <w:r w:rsidRPr="00F432D2">
        <w:rPr>
          <w:rFonts w:ascii="Times New Roman" w:hAnsi="Times New Roman" w:cs="Times New Roman"/>
          <w:sz w:val="24"/>
          <w:szCs w:val="24"/>
          <w:lang w:val="en-US"/>
        </w:rPr>
        <w:t>. In the current period, the price decreased from 98.62 to 93.48 stating that there may be a decrease in the demand for the reservation of the type 1 room.</w:t>
      </w:r>
      <w:r w:rsidR="00F432D2">
        <w:rPr>
          <w:rFonts w:ascii="Times New Roman" w:hAnsi="Times New Roman" w:cs="Times New Roman"/>
          <w:sz w:val="24"/>
          <w:szCs w:val="24"/>
          <w:lang w:val="en-US"/>
        </w:rPr>
        <w:t xml:space="preserve"> </w:t>
      </w:r>
      <w:r w:rsidRPr="00F432D2">
        <w:rPr>
          <w:rFonts w:ascii="Times New Roman" w:hAnsi="Times New Roman" w:cs="Times New Roman"/>
          <w:b/>
          <w:bCs/>
          <w:sz w:val="24"/>
          <w:szCs w:val="24"/>
          <w:lang w:val="en-US"/>
        </w:rPr>
        <w:t xml:space="preserve">Room Reservation type 2 </w:t>
      </w:r>
      <w:r w:rsidR="009A3300" w:rsidRPr="00F432D2">
        <w:rPr>
          <w:rFonts w:ascii="Times New Roman" w:hAnsi="Times New Roman" w:cs="Times New Roman"/>
          <w:b/>
          <w:bCs/>
          <w:sz w:val="24"/>
          <w:szCs w:val="24"/>
          <w:lang w:val="en-US"/>
        </w:rPr>
        <w:t>changes</w:t>
      </w:r>
      <w:r w:rsidRPr="00F432D2">
        <w:rPr>
          <w:rFonts w:ascii="Times New Roman" w:hAnsi="Times New Roman" w:cs="Times New Roman"/>
          <w:sz w:val="24"/>
          <w:szCs w:val="24"/>
          <w:lang w:val="en-US"/>
        </w:rPr>
        <w:t>: The average price change data of room reservation type 2 states that the</w:t>
      </w:r>
      <w:r w:rsidR="00FA6A9C" w:rsidRPr="00F432D2">
        <w:rPr>
          <w:rFonts w:ascii="Times New Roman" w:hAnsi="Times New Roman" w:cs="Times New Roman"/>
          <w:sz w:val="24"/>
          <w:szCs w:val="24"/>
          <w:lang w:val="en-US"/>
        </w:rPr>
        <w:t xml:space="preserve"> demand for rooms was lowest in the year 2020 and highest in the subsequent year 2021.</w:t>
      </w:r>
    </w:p>
    <w:p w14:paraId="5F2CD56C" w14:textId="0733B1D9" w:rsidR="009A3300" w:rsidRDefault="00696E9D" w:rsidP="00F432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A6A9C" w:rsidRPr="00F432D2">
        <w:rPr>
          <w:rFonts w:ascii="Times New Roman" w:hAnsi="Times New Roman" w:cs="Times New Roman"/>
          <w:sz w:val="24"/>
          <w:szCs w:val="24"/>
          <w:lang w:val="en-US"/>
        </w:rPr>
        <w:t>Based on the analysis the average price change rises up to the year 2019 and significantly dropped in the year 2020.</w:t>
      </w:r>
      <w:r w:rsidR="00F432D2">
        <w:rPr>
          <w:rFonts w:ascii="Times New Roman" w:hAnsi="Times New Roman" w:cs="Times New Roman"/>
          <w:sz w:val="24"/>
          <w:szCs w:val="24"/>
          <w:lang w:val="en-US"/>
        </w:rPr>
        <w:t xml:space="preserve"> </w:t>
      </w:r>
      <w:r w:rsidR="00FA6A9C" w:rsidRPr="00F432D2">
        <w:rPr>
          <w:rFonts w:ascii="Times New Roman" w:hAnsi="Times New Roman" w:cs="Times New Roman"/>
          <w:b/>
          <w:bCs/>
          <w:sz w:val="24"/>
          <w:szCs w:val="24"/>
          <w:lang w:val="en-US"/>
        </w:rPr>
        <w:t>Room reservation type 3 change</w:t>
      </w:r>
      <w:r w:rsidR="00FA6A9C" w:rsidRPr="00F432D2">
        <w:rPr>
          <w:rFonts w:ascii="Times New Roman" w:hAnsi="Times New Roman" w:cs="Times New Roman"/>
          <w:sz w:val="24"/>
          <w:szCs w:val="24"/>
          <w:lang w:val="en-US"/>
        </w:rPr>
        <w:t xml:space="preserve">: This reservation room type is crucial in the above data set as the above table reflects word #DIV/0! In all three consecutive years. This means that there were no bookings for room reservation type 3 which may be justified by a sudden increase in the </w:t>
      </w:r>
      <w:r w:rsidR="00FA6A9C" w:rsidRPr="00F432D2">
        <w:rPr>
          <w:rFonts w:ascii="Times New Roman" w:hAnsi="Times New Roman" w:cs="Times New Roman"/>
          <w:sz w:val="24"/>
          <w:szCs w:val="24"/>
          <w:lang w:val="en-US"/>
        </w:rPr>
        <w:lastRenderedPageBreak/>
        <w:t>price from 32.5 in 2017 to 112.97 in 2018. Hence, there was no demand for the reservation of room type 3 from 2019 to 2021</w:t>
      </w:r>
      <w:r w:rsidR="00A03B4B" w:rsidRPr="00F432D2">
        <w:rPr>
          <w:rFonts w:ascii="Times New Roman" w:hAnsi="Times New Roman" w:cs="Times New Roman"/>
          <w:sz w:val="24"/>
          <w:szCs w:val="24"/>
          <w:lang w:val="en-US"/>
        </w:rPr>
        <w:t xml:space="preserve"> (Garnett et al., 2021)</w:t>
      </w:r>
      <w:r w:rsidR="00FA6A9C" w:rsidRPr="00F432D2">
        <w:rPr>
          <w:rFonts w:ascii="Times New Roman" w:hAnsi="Times New Roman" w:cs="Times New Roman"/>
          <w:sz w:val="24"/>
          <w:szCs w:val="24"/>
          <w:lang w:val="en-US"/>
        </w:rPr>
        <w:t>.</w:t>
      </w:r>
      <w:r w:rsidR="001835B9" w:rsidRPr="00F432D2">
        <w:rPr>
          <w:rFonts w:ascii="Times New Roman" w:hAnsi="Times New Roman" w:cs="Times New Roman"/>
          <w:sz w:val="24"/>
          <w:szCs w:val="24"/>
          <w:lang w:val="en-US"/>
        </w:rPr>
        <w:t xml:space="preserve"> Poor quality of the rooms or availability of the substitute of room type 3 at the same price may justify the zero booking of room type 3 in three consecutive years from 2019 to 2021. </w:t>
      </w:r>
      <w:r w:rsidR="00F432D2">
        <w:rPr>
          <w:rFonts w:ascii="Times New Roman" w:hAnsi="Times New Roman" w:cs="Times New Roman"/>
          <w:sz w:val="24"/>
          <w:szCs w:val="24"/>
          <w:lang w:val="en-US"/>
        </w:rPr>
        <w:t xml:space="preserve"> </w:t>
      </w:r>
      <w:r w:rsidR="00FA6A9C" w:rsidRPr="00F432D2">
        <w:rPr>
          <w:rFonts w:ascii="Times New Roman" w:hAnsi="Times New Roman" w:cs="Times New Roman"/>
          <w:b/>
          <w:bCs/>
          <w:sz w:val="24"/>
          <w:szCs w:val="24"/>
          <w:lang w:val="en-US"/>
        </w:rPr>
        <w:t>Room Reservation Type 4</w:t>
      </w:r>
      <w:r w:rsidR="00FA6A9C" w:rsidRPr="00F432D2">
        <w:rPr>
          <w:rFonts w:ascii="Times New Roman" w:hAnsi="Times New Roman" w:cs="Times New Roman"/>
          <w:sz w:val="24"/>
          <w:szCs w:val="24"/>
          <w:lang w:val="en-US"/>
        </w:rPr>
        <w:t xml:space="preserve">: </w:t>
      </w:r>
      <w:r w:rsidR="00223B5A" w:rsidRPr="00F432D2">
        <w:rPr>
          <w:rFonts w:ascii="Times New Roman" w:hAnsi="Times New Roman" w:cs="Times New Roman"/>
          <w:sz w:val="24"/>
          <w:szCs w:val="24"/>
          <w:lang w:val="en-US"/>
        </w:rPr>
        <w:t xml:space="preserve">The Average price change of room reservation type 4 significantly increased from year 2017 till 2019 and after that, it dropped down in the subsequent periods. This reflects that there was an increase in demand for only 3 years and due to such increased demand, the prices rose which led to a fall in demand for room reservation type 4 in 2020 and 2021 respectively. </w:t>
      </w:r>
    </w:p>
    <w:p w14:paraId="03CA9C8B" w14:textId="77777777" w:rsidR="009A3300" w:rsidRDefault="00F432D2" w:rsidP="00F432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23B5A" w:rsidRPr="00F432D2">
        <w:rPr>
          <w:rFonts w:ascii="Times New Roman" w:hAnsi="Times New Roman" w:cs="Times New Roman"/>
          <w:b/>
          <w:bCs/>
          <w:sz w:val="24"/>
          <w:szCs w:val="24"/>
          <w:lang w:val="en-US"/>
        </w:rPr>
        <w:t>Room Reservation type 5</w:t>
      </w:r>
      <w:r w:rsidR="00223B5A" w:rsidRPr="00F432D2">
        <w:rPr>
          <w:rFonts w:ascii="Times New Roman" w:hAnsi="Times New Roman" w:cs="Times New Roman"/>
          <w:sz w:val="24"/>
          <w:szCs w:val="24"/>
          <w:lang w:val="en-US"/>
        </w:rPr>
        <w:t>: Based on the average price of room data presented above there were no bookings for this reservation room type in the year 2019, however, these nil bookings in this stated year cannot be justified by price change as the average price change was increased in the subsequent years i.e., the price rose from 129.88 in 2020 to 184.67 in 2021</w:t>
      </w:r>
      <w:r w:rsidR="00A03B4B" w:rsidRPr="00F432D2">
        <w:rPr>
          <w:rFonts w:ascii="Times New Roman" w:hAnsi="Times New Roman" w:cs="Times New Roman"/>
          <w:sz w:val="24"/>
          <w:szCs w:val="24"/>
          <w:lang w:val="en-US"/>
        </w:rPr>
        <w:t xml:space="preserve"> (Little and Rubin 2019)</w:t>
      </w:r>
      <w:r w:rsidR="00223B5A" w:rsidRPr="00F432D2">
        <w:rPr>
          <w:rFonts w:ascii="Times New Roman" w:hAnsi="Times New Roman" w:cs="Times New Roman"/>
          <w:sz w:val="24"/>
          <w:szCs w:val="24"/>
          <w:lang w:val="en-US"/>
        </w:rPr>
        <w:t>.</w:t>
      </w:r>
      <w:r w:rsidR="00860E81" w:rsidRPr="00F432D2">
        <w:rPr>
          <w:rFonts w:ascii="Times New Roman" w:hAnsi="Times New Roman" w:cs="Times New Roman"/>
          <w:sz w:val="24"/>
          <w:szCs w:val="24"/>
          <w:lang w:val="en-US"/>
        </w:rPr>
        <w:t xml:space="preserve"> Yet there are a few possible reasons which may justify the zero booking which may be a decrease in the quality or availability of better substitutes. </w:t>
      </w:r>
      <w:r>
        <w:rPr>
          <w:rFonts w:ascii="Times New Roman" w:hAnsi="Times New Roman" w:cs="Times New Roman"/>
          <w:sz w:val="24"/>
          <w:szCs w:val="24"/>
          <w:lang w:val="en-US"/>
        </w:rPr>
        <w:t xml:space="preserve"> </w:t>
      </w:r>
    </w:p>
    <w:p w14:paraId="2A569990" w14:textId="3ACA84FE" w:rsidR="00F432D2" w:rsidRPr="009A3300" w:rsidRDefault="00305091"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Room reservation type 6 change</w:t>
      </w:r>
      <w:r w:rsidR="001D358F" w:rsidRPr="00F432D2">
        <w:rPr>
          <w:rFonts w:ascii="Times New Roman" w:hAnsi="Times New Roman" w:cs="Times New Roman"/>
          <w:sz w:val="24"/>
          <w:szCs w:val="24"/>
          <w:lang w:val="en-US"/>
        </w:rPr>
        <w:t xml:space="preserve">: There was high demand for room type 6 with an average price of 165.40 </w:t>
      </w:r>
      <w:r w:rsidRPr="00F432D2">
        <w:rPr>
          <w:rFonts w:ascii="Times New Roman" w:hAnsi="Times New Roman" w:cs="Times New Roman"/>
          <w:sz w:val="24"/>
          <w:szCs w:val="24"/>
          <w:lang w:val="en-US"/>
        </w:rPr>
        <w:t xml:space="preserve">which peaked in the year 2018 with a 20.12 price change. However, in the subsequent years, there is a decline in the price change of room type 6 i.e., based on the graphic analysis from 2019 to 2021 the room type 6 price remained constant with little deviation. </w:t>
      </w:r>
      <w:r w:rsidR="00F432D2">
        <w:rPr>
          <w:rFonts w:ascii="Times New Roman" w:hAnsi="Times New Roman" w:cs="Times New Roman"/>
          <w:sz w:val="24"/>
          <w:szCs w:val="24"/>
          <w:lang w:val="en-US"/>
        </w:rPr>
        <w:t xml:space="preserve"> </w:t>
      </w:r>
      <w:r w:rsidR="00223B5A" w:rsidRPr="00F432D2">
        <w:rPr>
          <w:rFonts w:ascii="Times New Roman" w:hAnsi="Times New Roman" w:cs="Times New Roman"/>
          <w:b/>
          <w:bCs/>
          <w:sz w:val="24"/>
          <w:szCs w:val="24"/>
          <w:lang w:val="en-US"/>
        </w:rPr>
        <w:t>Room Reservation type 7 price change</w:t>
      </w:r>
      <w:r w:rsidR="00223B5A" w:rsidRPr="00F432D2">
        <w:rPr>
          <w:rFonts w:ascii="Times New Roman" w:hAnsi="Times New Roman" w:cs="Times New Roman"/>
          <w:sz w:val="24"/>
          <w:szCs w:val="24"/>
          <w:lang w:val="en-US"/>
        </w:rPr>
        <w:t>: This last reservation room type reflects the premium quality in the sample set as the price change from 2018 to 2021 was the highest among other room types and was constant throughout the years</w:t>
      </w:r>
      <w:r w:rsidR="00A03B4B" w:rsidRPr="00F432D2">
        <w:rPr>
          <w:rFonts w:ascii="Times New Roman" w:hAnsi="Times New Roman" w:cs="Times New Roman"/>
          <w:sz w:val="24"/>
          <w:szCs w:val="24"/>
          <w:lang w:val="en-US"/>
        </w:rPr>
        <w:t xml:space="preserve"> (Little and Rubin 2019)</w:t>
      </w:r>
      <w:r w:rsidR="00223B5A" w:rsidRPr="00F432D2">
        <w:rPr>
          <w:rFonts w:ascii="Times New Roman" w:hAnsi="Times New Roman" w:cs="Times New Roman"/>
          <w:sz w:val="24"/>
          <w:szCs w:val="24"/>
          <w:lang w:val="en-US"/>
        </w:rPr>
        <w:t xml:space="preserve">. This reflects that these room reservations were from high net worth individuals or families who are willing to </w:t>
      </w:r>
      <w:r w:rsidR="00860E81" w:rsidRPr="00F432D2">
        <w:rPr>
          <w:rFonts w:ascii="Times New Roman" w:hAnsi="Times New Roman" w:cs="Times New Roman"/>
          <w:sz w:val="24"/>
          <w:szCs w:val="24"/>
          <w:lang w:val="en-US"/>
        </w:rPr>
        <w:t>spend</w:t>
      </w:r>
      <w:r w:rsidR="00223B5A" w:rsidRPr="00F432D2">
        <w:rPr>
          <w:rFonts w:ascii="Times New Roman" w:hAnsi="Times New Roman" w:cs="Times New Roman"/>
          <w:sz w:val="24"/>
          <w:szCs w:val="24"/>
          <w:lang w:val="en-US"/>
        </w:rPr>
        <w:t xml:space="preserve"> more even if the hote</w:t>
      </w:r>
      <w:r w:rsidR="009A3300">
        <w:rPr>
          <w:rFonts w:ascii="Times New Roman" w:hAnsi="Times New Roman" w:cs="Times New Roman"/>
          <w:sz w:val="24"/>
          <w:szCs w:val="24"/>
          <w:lang w:val="en-US"/>
        </w:rPr>
        <w:t>l reservation room prices rise.</w:t>
      </w:r>
    </w:p>
    <w:p w14:paraId="40416AAF" w14:textId="7B7DF616" w:rsidR="004B7BC8" w:rsidRPr="00F432D2" w:rsidRDefault="00E83E3C"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IF Analysis of price change</w:t>
      </w:r>
    </w:p>
    <w:tbl>
      <w:tblPr>
        <w:tblW w:w="5000" w:type="pct"/>
        <w:tblLook w:val="04A0" w:firstRow="1" w:lastRow="0" w:firstColumn="1" w:lastColumn="0" w:noHBand="0" w:noVBand="1"/>
      </w:tblPr>
      <w:tblGrid>
        <w:gridCol w:w="2503"/>
        <w:gridCol w:w="4014"/>
        <w:gridCol w:w="1073"/>
        <w:gridCol w:w="1073"/>
        <w:gridCol w:w="1073"/>
      </w:tblGrid>
      <w:tr w:rsidR="00E83E3C" w:rsidRPr="00F432D2" w14:paraId="631EF6CD" w14:textId="77777777" w:rsidTr="00E83E3C">
        <w:trPr>
          <w:trHeight w:val="288"/>
        </w:trPr>
        <w:tc>
          <w:tcPr>
            <w:tcW w:w="125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028195"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 </w:t>
            </w:r>
          </w:p>
        </w:tc>
        <w:tc>
          <w:tcPr>
            <w:tcW w:w="1986" w:type="pct"/>
            <w:tcBorders>
              <w:top w:val="single" w:sz="4" w:space="0" w:color="auto"/>
              <w:left w:val="nil"/>
              <w:bottom w:val="single" w:sz="4" w:space="0" w:color="auto"/>
              <w:right w:val="single" w:sz="4" w:space="0" w:color="auto"/>
            </w:tcBorders>
            <w:shd w:val="clear" w:color="auto" w:fill="auto"/>
            <w:noWrap/>
            <w:vAlign w:val="bottom"/>
            <w:hideMark/>
          </w:tcPr>
          <w:p w14:paraId="0A3208A6" w14:textId="77777777" w:rsidR="00E83E3C" w:rsidRPr="00F432D2" w:rsidRDefault="00E83E3C" w:rsidP="00F432D2">
            <w:pPr>
              <w:spacing w:after="0" w:line="360" w:lineRule="auto"/>
              <w:jc w:val="both"/>
              <w:rPr>
                <w:rFonts w:ascii="Times New Roman" w:eastAsia="Times New Roman" w:hAnsi="Times New Roman" w:cs="Times New Roman"/>
                <w:b/>
                <w:bCs/>
                <w:color w:val="000000"/>
                <w:kern w:val="0"/>
                <w:sz w:val="24"/>
                <w:szCs w:val="24"/>
                <w:lang w:eastAsia="en-IN"/>
                <w14:ligatures w14:val="none"/>
              </w:rPr>
            </w:pPr>
            <w:r w:rsidRPr="00F432D2">
              <w:rPr>
                <w:rFonts w:ascii="Times New Roman" w:eastAsia="Times New Roman" w:hAnsi="Times New Roman" w:cs="Times New Roman"/>
                <w:b/>
                <w:bCs/>
                <w:color w:val="000000"/>
                <w:kern w:val="0"/>
                <w:sz w:val="24"/>
                <w:szCs w:val="24"/>
                <w:lang w:eastAsia="en-IN"/>
                <w14:ligatures w14:val="none"/>
              </w:rPr>
              <w:t>Increase or Decrease in Average Price</w:t>
            </w:r>
          </w:p>
        </w:tc>
        <w:tc>
          <w:tcPr>
            <w:tcW w:w="587" w:type="pct"/>
            <w:tcBorders>
              <w:top w:val="single" w:sz="4" w:space="0" w:color="auto"/>
              <w:left w:val="nil"/>
              <w:bottom w:val="single" w:sz="4" w:space="0" w:color="auto"/>
              <w:right w:val="single" w:sz="4" w:space="0" w:color="auto"/>
            </w:tcBorders>
            <w:shd w:val="clear" w:color="auto" w:fill="auto"/>
            <w:noWrap/>
            <w:vAlign w:val="bottom"/>
            <w:hideMark/>
          </w:tcPr>
          <w:p w14:paraId="3C8281C6"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 </w:t>
            </w:r>
          </w:p>
        </w:tc>
        <w:tc>
          <w:tcPr>
            <w:tcW w:w="587" w:type="pct"/>
            <w:tcBorders>
              <w:top w:val="single" w:sz="4" w:space="0" w:color="auto"/>
              <w:left w:val="nil"/>
              <w:bottom w:val="single" w:sz="4" w:space="0" w:color="auto"/>
              <w:right w:val="single" w:sz="4" w:space="0" w:color="auto"/>
            </w:tcBorders>
            <w:shd w:val="clear" w:color="auto" w:fill="auto"/>
            <w:noWrap/>
            <w:vAlign w:val="bottom"/>
            <w:hideMark/>
          </w:tcPr>
          <w:p w14:paraId="75B96EFB"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 </w:t>
            </w:r>
          </w:p>
        </w:tc>
        <w:tc>
          <w:tcPr>
            <w:tcW w:w="587" w:type="pct"/>
            <w:tcBorders>
              <w:top w:val="single" w:sz="4" w:space="0" w:color="auto"/>
              <w:left w:val="nil"/>
              <w:bottom w:val="single" w:sz="4" w:space="0" w:color="auto"/>
              <w:right w:val="single" w:sz="4" w:space="0" w:color="auto"/>
            </w:tcBorders>
            <w:shd w:val="clear" w:color="auto" w:fill="auto"/>
            <w:noWrap/>
            <w:vAlign w:val="bottom"/>
            <w:hideMark/>
          </w:tcPr>
          <w:p w14:paraId="65E37C28"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 </w:t>
            </w:r>
          </w:p>
        </w:tc>
      </w:tr>
      <w:tr w:rsidR="00E83E3C" w:rsidRPr="00F432D2" w14:paraId="12B02B86"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35EF025F"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 Reservation Type</w:t>
            </w:r>
          </w:p>
        </w:tc>
        <w:tc>
          <w:tcPr>
            <w:tcW w:w="1986" w:type="pct"/>
            <w:tcBorders>
              <w:top w:val="nil"/>
              <w:left w:val="nil"/>
              <w:bottom w:val="single" w:sz="4" w:space="0" w:color="auto"/>
              <w:right w:val="single" w:sz="4" w:space="0" w:color="auto"/>
            </w:tcBorders>
            <w:shd w:val="clear" w:color="000000" w:fill="FFFF00"/>
            <w:noWrap/>
            <w:vAlign w:val="bottom"/>
            <w:hideMark/>
          </w:tcPr>
          <w:p w14:paraId="2D3ABF91"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2018</w:t>
            </w:r>
          </w:p>
        </w:tc>
        <w:tc>
          <w:tcPr>
            <w:tcW w:w="587" w:type="pct"/>
            <w:tcBorders>
              <w:top w:val="nil"/>
              <w:left w:val="nil"/>
              <w:bottom w:val="single" w:sz="4" w:space="0" w:color="auto"/>
              <w:right w:val="single" w:sz="4" w:space="0" w:color="auto"/>
            </w:tcBorders>
            <w:shd w:val="clear" w:color="000000" w:fill="FFFF00"/>
            <w:noWrap/>
            <w:vAlign w:val="bottom"/>
            <w:hideMark/>
          </w:tcPr>
          <w:p w14:paraId="41D3FB56"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2019</w:t>
            </w:r>
          </w:p>
        </w:tc>
        <w:tc>
          <w:tcPr>
            <w:tcW w:w="587" w:type="pct"/>
            <w:tcBorders>
              <w:top w:val="nil"/>
              <w:left w:val="nil"/>
              <w:bottom w:val="single" w:sz="4" w:space="0" w:color="auto"/>
              <w:right w:val="single" w:sz="4" w:space="0" w:color="auto"/>
            </w:tcBorders>
            <w:shd w:val="clear" w:color="000000" w:fill="FFFF00"/>
            <w:noWrap/>
            <w:vAlign w:val="bottom"/>
            <w:hideMark/>
          </w:tcPr>
          <w:p w14:paraId="7C5DEE07"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2020</w:t>
            </w:r>
          </w:p>
        </w:tc>
        <w:tc>
          <w:tcPr>
            <w:tcW w:w="587" w:type="pct"/>
            <w:tcBorders>
              <w:top w:val="nil"/>
              <w:left w:val="nil"/>
              <w:bottom w:val="single" w:sz="4" w:space="0" w:color="auto"/>
              <w:right w:val="single" w:sz="4" w:space="0" w:color="auto"/>
            </w:tcBorders>
            <w:shd w:val="clear" w:color="000000" w:fill="FFFF00"/>
            <w:noWrap/>
            <w:vAlign w:val="bottom"/>
            <w:hideMark/>
          </w:tcPr>
          <w:p w14:paraId="3A816FF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2021</w:t>
            </w:r>
          </w:p>
        </w:tc>
      </w:tr>
      <w:tr w:rsidR="00E83E3C" w:rsidRPr="00F432D2" w14:paraId="7C0A4C5F"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0B826549"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1</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4745E70"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1F57BC04"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3D4AA51"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10969622"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r>
      <w:tr w:rsidR="00E83E3C" w:rsidRPr="00F432D2" w14:paraId="48B60333"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3220D74B"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2</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0F0189C"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5ECF3A4"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E4B7B52"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0C6E116"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r>
      <w:tr w:rsidR="00E83E3C" w:rsidRPr="00F432D2" w14:paraId="559081C5"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09A59F3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3</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1D897E1"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nil"/>
              <w:left w:val="nil"/>
              <w:bottom w:val="single" w:sz="4" w:space="0" w:color="auto"/>
              <w:right w:val="single" w:sz="4" w:space="0" w:color="auto"/>
            </w:tcBorders>
            <w:shd w:val="clear" w:color="auto" w:fill="auto"/>
            <w:noWrap/>
            <w:vAlign w:val="bottom"/>
            <w:hideMark/>
          </w:tcPr>
          <w:p w14:paraId="5D47695B"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#DIV/0!</w:t>
            </w:r>
          </w:p>
        </w:tc>
        <w:tc>
          <w:tcPr>
            <w:tcW w:w="587" w:type="pct"/>
            <w:tcBorders>
              <w:top w:val="nil"/>
              <w:left w:val="nil"/>
              <w:bottom w:val="single" w:sz="4" w:space="0" w:color="auto"/>
              <w:right w:val="single" w:sz="4" w:space="0" w:color="auto"/>
            </w:tcBorders>
            <w:shd w:val="clear" w:color="auto" w:fill="auto"/>
            <w:noWrap/>
            <w:vAlign w:val="bottom"/>
            <w:hideMark/>
          </w:tcPr>
          <w:p w14:paraId="17A1A10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#DIV/0!</w:t>
            </w:r>
          </w:p>
        </w:tc>
        <w:tc>
          <w:tcPr>
            <w:tcW w:w="587" w:type="pct"/>
            <w:tcBorders>
              <w:top w:val="nil"/>
              <w:left w:val="nil"/>
              <w:bottom w:val="single" w:sz="4" w:space="0" w:color="auto"/>
              <w:right w:val="single" w:sz="4" w:space="0" w:color="auto"/>
            </w:tcBorders>
            <w:shd w:val="clear" w:color="auto" w:fill="auto"/>
            <w:noWrap/>
            <w:vAlign w:val="bottom"/>
            <w:hideMark/>
          </w:tcPr>
          <w:p w14:paraId="2EAA47C8"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#DIV/0!</w:t>
            </w:r>
          </w:p>
        </w:tc>
      </w:tr>
      <w:tr w:rsidR="00E83E3C" w:rsidRPr="00F432D2" w14:paraId="29E9C072"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23CF52A9"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4</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3A2ED0B"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C6C9C0E"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DABB5DA"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F6C5445"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r>
      <w:tr w:rsidR="00E83E3C" w:rsidRPr="00F432D2" w14:paraId="560C0D98"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0788A61E"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lastRenderedPageBreak/>
              <w:t>Room_Type 5</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0597211"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nil"/>
              <w:left w:val="nil"/>
              <w:bottom w:val="single" w:sz="4" w:space="0" w:color="auto"/>
              <w:right w:val="single" w:sz="4" w:space="0" w:color="auto"/>
            </w:tcBorders>
            <w:shd w:val="clear" w:color="auto" w:fill="auto"/>
            <w:noWrap/>
            <w:vAlign w:val="bottom"/>
            <w:hideMark/>
          </w:tcPr>
          <w:p w14:paraId="2279AD4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#DIV/0!</w:t>
            </w:r>
          </w:p>
        </w:tc>
        <w:tc>
          <w:tcPr>
            <w:tcW w:w="587" w:type="pct"/>
            <w:tcBorders>
              <w:top w:val="nil"/>
              <w:left w:val="nil"/>
              <w:bottom w:val="single" w:sz="4" w:space="0" w:color="auto"/>
              <w:right w:val="single" w:sz="4" w:space="0" w:color="auto"/>
            </w:tcBorders>
            <w:shd w:val="clear" w:color="auto" w:fill="auto"/>
            <w:noWrap/>
            <w:vAlign w:val="bottom"/>
            <w:hideMark/>
          </w:tcPr>
          <w:p w14:paraId="30F83722"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#DIV/0!</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D67E6BF"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r>
      <w:tr w:rsidR="00E83E3C" w:rsidRPr="00F432D2" w14:paraId="2FE4AA0A"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277262C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6</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A43341E"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2F3350F8"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EB60D6A"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92D74C0"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r>
      <w:tr w:rsidR="00E83E3C" w:rsidRPr="00F432D2" w14:paraId="36E3DD53" w14:textId="77777777" w:rsidTr="00E83E3C">
        <w:trPr>
          <w:trHeight w:val="288"/>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725C15A0" w14:textId="77777777" w:rsidR="00E83E3C" w:rsidRPr="00F432D2" w:rsidRDefault="00E83E3C" w:rsidP="00F432D2">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F432D2">
              <w:rPr>
                <w:rFonts w:ascii="Times New Roman" w:eastAsia="Times New Roman" w:hAnsi="Times New Roman" w:cs="Times New Roman"/>
                <w:color w:val="000000"/>
                <w:kern w:val="0"/>
                <w:sz w:val="24"/>
                <w:szCs w:val="24"/>
                <w:lang w:eastAsia="en-IN"/>
                <w14:ligatures w14:val="none"/>
              </w:rPr>
              <w:t>Room_Type 7</w:t>
            </w:r>
          </w:p>
        </w:tc>
        <w:tc>
          <w:tcPr>
            <w:tcW w:w="1986"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1B68CB7"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3413067" w14:textId="77777777" w:rsidR="00E83E3C" w:rsidRPr="00F432D2" w:rsidRDefault="00E83E3C" w:rsidP="00F432D2">
            <w:pPr>
              <w:spacing w:after="0" w:line="360" w:lineRule="auto"/>
              <w:jc w:val="both"/>
              <w:rPr>
                <w:rFonts w:ascii="Times New Roman" w:eastAsia="Times New Roman" w:hAnsi="Times New Roman" w:cs="Times New Roman"/>
                <w:color w:val="006100"/>
                <w:kern w:val="0"/>
                <w:sz w:val="24"/>
                <w:szCs w:val="24"/>
                <w:lang w:eastAsia="en-IN"/>
                <w14:ligatures w14:val="none"/>
              </w:rPr>
            </w:pPr>
            <w:r w:rsidRPr="00F432D2">
              <w:rPr>
                <w:rFonts w:ascii="Times New Roman" w:eastAsia="Times New Roman" w:hAnsi="Times New Roman" w:cs="Times New Roman"/>
                <w:color w:val="006100"/>
                <w:kern w:val="0"/>
                <w:sz w:val="24"/>
                <w:szCs w:val="24"/>
                <w:lang w:eastAsia="en-IN"/>
                <w14:ligatures w14:val="none"/>
              </w:rPr>
              <w:t>Increase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6EADD26"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c>
          <w:tcPr>
            <w:tcW w:w="587" w:type="pct"/>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B32CCB4" w14:textId="77777777" w:rsidR="00E83E3C" w:rsidRPr="00F432D2" w:rsidRDefault="00E83E3C" w:rsidP="00F432D2">
            <w:pPr>
              <w:spacing w:after="0" w:line="360" w:lineRule="auto"/>
              <w:jc w:val="both"/>
              <w:rPr>
                <w:rFonts w:ascii="Times New Roman" w:eastAsia="Times New Roman" w:hAnsi="Times New Roman" w:cs="Times New Roman"/>
                <w:color w:val="9C0006"/>
                <w:kern w:val="0"/>
                <w:sz w:val="24"/>
                <w:szCs w:val="24"/>
                <w:lang w:eastAsia="en-IN"/>
                <w14:ligatures w14:val="none"/>
              </w:rPr>
            </w:pPr>
            <w:r w:rsidRPr="00F432D2">
              <w:rPr>
                <w:rFonts w:ascii="Times New Roman" w:eastAsia="Times New Roman" w:hAnsi="Times New Roman" w:cs="Times New Roman"/>
                <w:color w:val="9C0006"/>
                <w:kern w:val="0"/>
                <w:sz w:val="24"/>
                <w:szCs w:val="24"/>
                <w:lang w:eastAsia="en-IN"/>
                <w14:ligatures w14:val="none"/>
              </w:rPr>
              <w:t>Decrease</w:t>
            </w:r>
          </w:p>
        </w:tc>
      </w:tr>
    </w:tbl>
    <w:p w14:paraId="38FE64F6" w14:textId="77777777" w:rsidR="00E83E3C" w:rsidRPr="00F432D2" w:rsidRDefault="00E83E3C" w:rsidP="00F432D2">
      <w:pPr>
        <w:spacing w:line="360" w:lineRule="auto"/>
        <w:jc w:val="both"/>
        <w:rPr>
          <w:rFonts w:ascii="Times New Roman" w:hAnsi="Times New Roman" w:cs="Times New Roman"/>
          <w:sz w:val="24"/>
          <w:szCs w:val="24"/>
          <w:lang w:val="en-US"/>
        </w:rPr>
      </w:pPr>
    </w:p>
    <w:p w14:paraId="065CE742" w14:textId="77777777" w:rsidR="009A3300" w:rsidRDefault="001023FD"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Room Reservation type 1</w:t>
      </w:r>
      <w:r w:rsidRPr="00F432D2">
        <w:rPr>
          <w:rFonts w:ascii="Times New Roman" w:hAnsi="Times New Roman" w:cs="Times New Roman"/>
          <w:sz w:val="24"/>
          <w:szCs w:val="24"/>
          <w:lang w:val="en-US"/>
        </w:rPr>
        <w:t xml:space="preserve">: Room type 1 saw an increase only in the years 2018 and 2020 based on </w:t>
      </w:r>
      <w:r w:rsidR="001835B9" w:rsidRPr="00F432D2">
        <w:rPr>
          <w:rFonts w:ascii="Times New Roman" w:hAnsi="Times New Roman" w:cs="Times New Roman"/>
          <w:sz w:val="24"/>
          <w:szCs w:val="24"/>
          <w:lang w:val="en-US"/>
        </w:rPr>
        <w:t xml:space="preserve">the </w:t>
      </w:r>
      <w:r w:rsidRPr="00F432D2">
        <w:rPr>
          <w:rFonts w:ascii="Times New Roman" w:hAnsi="Times New Roman" w:cs="Times New Roman"/>
          <w:sz w:val="24"/>
          <w:szCs w:val="24"/>
          <w:lang w:val="en-US"/>
        </w:rPr>
        <w:t xml:space="preserve">what-If analysis conducted in the above table. The increase is highlighted by the green </w:t>
      </w:r>
      <w:proofErr w:type="spellStart"/>
      <w:r w:rsidR="00860E81" w:rsidRPr="00F432D2">
        <w:rPr>
          <w:rFonts w:ascii="Times New Roman" w:hAnsi="Times New Roman" w:cs="Times New Roman"/>
          <w:sz w:val="24"/>
          <w:szCs w:val="24"/>
          <w:lang w:val="en-US"/>
        </w:rPr>
        <w:t>colour</w:t>
      </w:r>
      <w:proofErr w:type="spellEnd"/>
      <w:r w:rsidRPr="00F432D2">
        <w:rPr>
          <w:rFonts w:ascii="Times New Roman" w:hAnsi="Times New Roman" w:cs="Times New Roman"/>
          <w:sz w:val="24"/>
          <w:szCs w:val="24"/>
          <w:lang w:val="en-US"/>
        </w:rPr>
        <w:t xml:space="preserve"> showing that the net increase in the following year was greater than the average price in the prior year and the red </w:t>
      </w:r>
      <w:proofErr w:type="spellStart"/>
      <w:r w:rsidRPr="00F432D2">
        <w:rPr>
          <w:rFonts w:ascii="Times New Roman" w:hAnsi="Times New Roman" w:cs="Times New Roman"/>
          <w:sz w:val="24"/>
          <w:szCs w:val="24"/>
          <w:lang w:val="en-US"/>
        </w:rPr>
        <w:t>colour</w:t>
      </w:r>
      <w:proofErr w:type="spellEnd"/>
      <w:r w:rsidRPr="00F432D2">
        <w:rPr>
          <w:rFonts w:ascii="Times New Roman" w:hAnsi="Times New Roman" w:cs="Times New Roman"/>
          <w:sz w:val="24"/>
          <w:szCs w:val="24"/>
          <w:lang w:val="en-US"/>
        </w:rPr>
        <w:t xml:space="preserve"> for the period where the average price in the following year was lower than the prior year’s average prices of room type 1.</w:t>
      </w:r>
      <w:r w:rsidR="00F432D2">
        <w:rPr>
          <w:rFonts w:ascii="Times New Roman" w:hAnsi="Times New Roman" w:cs="Times New Roman"/>
          <w:sz w:val="24"/>
          <w:szCs w:val="24"/>
          <w:lang w:val="en-US"/>
        </w:rPr>
        <w:t xml:space="preserve"> </w:t>
      </w:r>
      <w:r w:rsidR="00014BCC" w:rsidRPr="00F432D2">
        <w:rPr>
          <w:rFonts w:ascii="Times New Roman" w:hAnsi="Times New Roman" w:cs="Times New Roman"/>
          <w:b/>
          <w:bCs/>
          <w:sz w:val="24"/>
          <w:szCs w:val="24"/>
          <w:lang w:val="en-US"/>
        </w:rPr>
        <w:t>Room Reservation type 2</w:t>
      </w:r>
      <w:r w:rsidR="00014BCC" w:rsidRPr="00F432D2">
        <w:rPr>
          <w:rFonts w:ascii="Times New Roman" w:hAnsi="Times New Roman" w:cs="Times New Roman"/>
          <w:sz w:val="24"/>
          <w:szCs w:val="24"/>
          <w:lang w:val="en-US"/>
        </w:rPr>
        <w:t>: there was only an increase in the average prices of room type 2 only for the year ending 2018 and 2021, apart from this the average prices were lower than the prior year’s prices in years 2019 and 2020 based on the what-if analysis</w:t>
      </w:r>
      <w:r w:rsidR="00A03B4B" w:rsidRPr="00F432D2">
        <w:rPr>
          <w:rFonts w:ascii="Times New Roman" w:hAnsi="Times New Roman" w:cs="Times New Roman"/>
          <w:sz w:val="24"/>
          <w:szCs w:val="24"/>
          <w:lang w:val="en-US"/>
        </w:rPr>
        <w:t xml:space="preserve"> (Little and Rubin 2019)</w:t>
      </w:r>
      <w:r w:rsidR="00014BCC" w:rsidRPr="00F432D2">
        <w:rPr>
          <w:rFonts w:ascii="Times New Roman" w:hAnsi="Times New Roman" w:cs="Times New Roman"/>
          <w:sz w:val="24"/>
          <w:szCs w:val="24"/>
          <w:lang w:val="en-US"/>
        </w:rPr>
        <w:t xml:space="preserve">. </w:t>
      </w:r>
      <w:r w:rsidR="00F432D2">
        <w:rPr>
          <w:rFonts w:ascii="Times New Roman" w:hAnsi="Times New Roman" w:cs="Times New Roman"/>
          <w:sz w:val="24"/>
          <w:szCs w:val="24"/>
          <w:lang w:val="en-US"/>
        </w:rPr>
        <w:t xml:space="preserve"> </w:t>
      </w:r>
    </w:p>
    <w:p w14:paraId="3BB247C6" w14:textId="03C972E8" w:rsidR="00014BCC" w:rsidRPr="00F432D2" w:rsidRDefault="00014BC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Room Reservation type 3</w:t>
      </w:r>
      <w:r w:rsidRPr="00F432D2">
        <w:rPr>
          <w:rFonts w:ascii="Times New Roman" w:hAnsi="Times New Roman" w:cs="Times New Roman"/>
          <w:sz w:val="24"/>
          <w:szCs w:val="24"/>
          <w:lang w:val="en-US"/>
        </w:rPr>
        <w:t xml:space="preserve">: As there is only 1 year of data available for room reservation type 3 there was only a net increase in the average daily price of this room type only in the year 2018, however, due to nil bookings in the subsequent years there was no increase or decrease as computed by what-if analysis. </w:t>
      </w:r>
      <w:r w:rsidR="00F432D2">
        <w:rPr>
          <w:rFonts w:ascii="Times New Roman" w:hAnsi="Times New Roman" w:cs="Times New Roman"/>
          <w:sz w:val="24"/>
          <w:szCs w:val="24"/>
          <w:lang w:val="en-US"/>
        </w:rPr>
        <w:t xml:space="preserve"> </w:t>
      </w:r>
      <w:r w:rsidRPr="00F432D2">
        <w:rPr>
          <w:rFonts w:ascii="Times New Roman" w:hAnsi="Times New Roman" w:cs="Times New Roman"/>
          <w:b/>
          <w:bCs/>
          <w:sz w:val="24"/>
          <w:szCs w:val="24"/>
          <w:lang w:val="en-US"/>
        </w:rPr>
        <w:t>Room Reservation type 4</w:t>
      </w:r>
      <w:r w:rsidRPr="00F432D2">
        <w:rPr>
          <w:rFonts w:ascii="Times New Roman" w:hAnsi="Times New Roman" w:cs="Times New Roman"/>
          <w:sz w:val="24"/>
          <w:szCs w:val="24"/>
          <w:lang w:val="en-US"/>
        </w:rPr>
        <w:t xml:space="preserve">: Based on the data set apart from 2020 all three years that are 2018, 2019 and 2021 saw an increase in the average prices in this room reservation type which is highlighted in green </w:t>
      </w:r>
      <w:proofErr w:type="spellStart"/>
      <w:r w:rsidR="001835B9" w:rsidRPr="00F432D2">
        <w:rPr>
          <w:rFonts w:ascii="Times New Roman" w:hAnsi="Times New Roman" w:cs="Times New Roman"/>
          <w:sz w:val="24"/>
          <w:szCs w:val="24"/>
          <w:lang w:val="en-US"/>
        </w:rPr>
        <w:t>colour</w:t>
      </w:r>
      <w:proofErr w:type="spellEnd"/>
      <w:r w:rsidR="001835B9" w:rsidRPr="00F432D2">
        <w:rPr>
          <w:rFonts w:ascii="Times New Roman" w:hAnsi="Times New Roman" w:cs="Times New Roman"/>
          <w:sz w:val="24"/>
          <w:szCs w:val="24"/>
          <w:lang w:val="en-US"/>
        </w:rPr>
        <w:t xml:space="preserve"> and only reported a decrease in the price in the year 2020 highlighted by the red </w:t>
      </w:r>
      <w:r w:rsidR="009A3300" w:rsidRPr="00F432D2">
        <w:rPr>
          <w:rFonts w:ascii="Times New Roman" w:hAnsi="Times New Roman" w:cs="Times New Roman"/>
          <w:sz w:val="24"/>
          <w:szCs w:val="24"/>
          <w:lang w:val="en-US"/>
        </w:rPr>
        <w:t>color</w:t>
      </w:r>
      <w:r w:rsidR="00A03B4B" w:rsidRPr="00F432D2">
        <w:rPr>
          <w:rFonts w:ascii="Times New Roman" w:hAnsi="Times New Roman" w:cs="Times New Roman"/>
          <w:sz w:val="24"/>
          <w:szCs w:val="24"/>
          <w:lang w:val="en-US"/>
        </w:rPr>
        <w:t xml:space="preserve"> (Garnett et al., 2021)</w:t>
      </w:r>
      <w:r w:rsidR="001835B9" w:rsidRPr="00F432D2">
        <w:rPr>
          <w:rFonts w:ascii="Times New Roman" w:hAnsi="Times New Roman" w:cs="Times New Roman"/>
          <w:sz w:val="24"/>
          <w:szCs w:val="24"/>
          <w:lang w:val="en-US"/>
        </w:rPr>
        <w:t>.</w:t>
      </w:r>
    </w:p>
    <w:p w14:paraId="6249F264" w14:textId="04D3B307" w:rsidR="009A3300" w:rsidRDefault="00014BC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Room Reservation type 5</w:t>
      </w:r>
      <w:r w:rsidRPr="00F432D2">
        <w:rPr>
          <w:rFonts w:ascii="Times New Roman" w:hAnsi="Times New Roman" w:cs="Times New Roman"/>
          <w:sz w:val="24"/>
          <w:szCs w:val="24"/>
          <w:lang w:val="en-US"/>
        </w:rPr>
        <w:t xml:space="preserve">: Due to zero booking of this room type in 2019, what-if analysis failed to compute the increase or decrease in the average prices of two years that are 2019 and 2020. However apart from these two years rest of the years 2018 and 2021 saw an increase in the average prices highlighted in green </w:t>
      </w:r>
      <w:r w:rsidR="009A3300" w:rsidRPr="00F432D2">
        <w:rPr>
          <w:rFonts w:ascii="Times New Roman" w:hAnsi="Times New Roman" w:cs="Times New Roman"/>
          <w:sz w:val="24"/>
          <w:szCs w:val="24"/>
          <w:lang w:val="en-US"/>
        </w:rPr>
        <w:t>color</w:t>
      </w:r>
      <w:r w:rsidRPr="00F432D2">
        <w:rPr>
          <w:rFonts w:ascii="Times New Roman" w:hAnsi="Times New Roman" w:cs="Times New Roman"/>
          <w:sz w:val="24"/>
          <w:szCs w:val="24"/>
          <w:lang w:val="en-US"/>
        </w:rPr>
        <w:t xml:space="preserve">. </w:t>
      </w:r>
      <w:r w:rsidRPr="00F432D2">
        <w:rPr>
          <w:rFonts w:ascii="Times New Roman" w:hAnsi="Times New Roman" w:cs="Times New Roman"/>
          <w:b/>
          <w:bCs/>
          <w:sz w:val="24"/>
          <w:szCs w:val="24"/>
          <w:lang w:val="en-US"/>
        </w:rPr>
        <w:t>Room Reservation type 6</w:t>
      </w:r>
      <w:r w:rsidRPr="00F432D2">
        <w:rPr>
          <w:rFonts w:ascii="Times New Roman" w:hAnsi="Times New Roman" w:cs="Times New Roman"/>
          <w:sz w:val="24"/>
          <w:szCs w:val="24"/>
          <w:lang w:val="en-US"/>
        </w:rPr>
        <w:t xml:space="preserve">: Room type 6 and Room type 1 followed the same price fluctuation pattern even though </w:t>
      </w:r>
      <w:r w:rsidR="00311130" w:rsidRPr="00F432D2">
        <w:rPr>
          <w:rFonts w:ascii="Times New Roman" w:hAnsi="Times New Roman" w:cs="Times New Roman"/>
          <w:sz w:val="24"/>
          <w:szCs w:val="24"/>
          <w:lang w:val="en-US"/>
        </w:rPr>
        <w:t>their</w:t>
      </w:r>
      <w:r w:rsidRPr="00F432D2">
        <w:rPr>
          <w:rFonts w:ascii="Times New Roman" w:hAnsi="Times New Roman" w:cs="Times New Roman"/>
          <w:sz w:val="24"/>
          <w:szCs w:val="24"/>
          <w:lang w:val="en-US"/>
        </w:rPr>
        <w:t xml:space="preserve"> average prices are not the same, this reflects that there is a positive relation between them in </w:t>
      </w:r>
      <w:r w:rsidR="00311130" w:rsidRPr="00F432D2">
        <w:rPr>
          <w:rFonts w:ascii="Times New Roman" w:hAnsi="Times New Roman" w:cs="Times New Roman"/>
          <w:sz w:val="24"/>
          <w:szCs w:val="24"/>
          <w:lang w:val="en-US"/>
        </w:rPr>
        <w:t>terms</w:t>
      </w:r>
      <w:r w:rsidRPr="00F432D2">
        <w:rPr>
          <w:rFonts w:ascii="Times New Roman" w:hAnsi="Times New Roman" w:cs="Times New Roman"/>
          <w:sz w:val="24"/>
          <w:szCs w:val="24"/>
          <w:lang w:val="en-US"/>
        </w:rPr>
        <w:t xml:space="preserve"> of price change from 29018 to 2021</w:t>
      </w:r>
      <w:r w:rsidR="00A03B4B" w:rsidRPr="00F432D2">
        <w:rPr>
          <w:rFonts w:ascii="Times New Roman" w:hAnsi="Times New Roman" w:cs="Times New Roman"/>
          <w:sz w:val="24"/>
          <w:szCs w:val="24"/>
          <w:lang w:val="en-US"/>
        </w:rPr>
        <w:t xml:space="preserve"> (Garnett et al., 2021)</w:t>
      </w:r>
      <w:r w:rsidRPr="00F432D2">
        <w:rPr>
          <w:rFonts w:ascii="Times New Roman" w:hAnsi="Times New Roman" w:cs="Times New Roman"/>
          <w:sz w:val="24"/>
          <w:szCs w:val="24"/>
          <w:lang w:val="en-US"/>
        </w:rPr>
        <w:t xml:space="preserve">. </w:t>
      </w:r>
    </w:p>
    <w:p w14:paraId="526AE0FF" w14:textId="4887BA0E" w:rsidR="00CC1C59" w:rsidRPr="00F432D2" w:rsidRDefault="00311130"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Room Reservation type 7</w:t>
      </w:r>
      <w:r w:rsidRPr="00F432D2">
        <w:rPr>
          <w:rFonts w:ascii="Times New Roman" w:hAnsi="Times New Roman" w:cs="Times New Roman"/>
          <w:sz w:val="24"/>
          <w:szCs w:val="24"/>
          <w:lang w:val="en-US"/>
        </w:rPr>
        <w:t xml:space="preserve">: The average price change increased only in two years from 2018 to 2019 </w:t>
      </w:r>
      <w:r w:rsidR="001835B9" w:rsidRPr="00F432D2">
        <w:rPr>
          <w:rFonts w:ascii="Times New Roman" w:hAnsi="Times New Roman" w:cs="Times New Roman"/>
          <w:sz w:val="24"/>
          <w:szCs w:val="24"/>
          <w:lang w:val="en-US"/>
        </w:rPr>
        <w:t>which</w:t>
      </w:r>
      <w:r w:rsidRPr="00F432D2">
        <w:rPr>
          <w:rFonts w:ascii="Times New Roman" w:hAnsi="Times New Roman" w:cs="Times New Roman"/>
          <w:sz w:val="24"/>
          <w:szCs w:val="24"/>
          <w:lang w:val="en-US"/>
        </w:rPr>
        <w:t xml:space="preserve"> decreased in the subsequent years.</w:t>
      </w:r>
      <w:r w:rsidR="001835B9" w:rsidRPr="00F432D2">
        <w:rPr>
          <w:rFonts w:ascii="Times New Roman" w:hAnsi="Times New Roman" w:cs="Times New Roman"/>
          <w:sz w:val="24"/>
          <w:szCs w:val="24"/>
          <w:lang w:val="en-US"/>
        </w:rPr>
        <w:t xml:space="preserve"> Showcasing that to cope with the fall in demand the average price of the room reservation type 7 had to fall in order to cope with the stated demand rate. </w:t>
      </w:r>
      <w:r w:rsidR="00F432D2">
        <w:rPr>
          <w:rFonts w:ascii="Times New Roman" w:hAnsi="Times New Roman" w:cs="Times New Roman"/>
          <w:sz w:val="24"/>
          <w:szCs w:val="24"/>
          <w:lang w:val="en-US"/>
        </w:rPr>
        <w:t xml:space="preserve"> </w:t>
      </w:r>
      <w:r w:rsidR="001835B9" w:rsidRPr="00F432D2">
        <w:rPr>
          <w:rFonts w:ascii="Times New Roman" w:hAnsi="Times New Roman" w:cs="Times New Roman"/>
          <w:sz w:val="24"/>
          <w:szCs w:val="24"/>
          <w:lang w:val="en-US"/>
        </w:rPr>
        <w:t xml:space="preserve">The lowest increase in the average price change is reported in the year 2020, whereas, in 2018 all room types reported </w:t>
      </w:r>
      <w:r w:rsidR="00860E81" w:rsidRPr="00F432D2">
        <w:rPr>
          <w:rFonts w:ascii="Times New Roman" w:hAnsi="Times New Roman" w:cs="Times New Roman"/>
          <w:sz w:val="24"/>
          <w:szCs w:val="24"/>
          <w:lang w:val="en-US"/>
        </w:rPr>
        <w:t xml:space="preserve">an </w:t>
      </w:r>
      <w:r w:rsidR="001835B9" w:rsidRPr="00F432D2">
        <w:rPr>
          <w:rFonts w:ascii="Times New Roman" w:hAnsi="Times New Roman" w:cs="Times New Roman"/>
          <w:sz w:val="24"/>
          <w:szCs w:val="24"/>
          <w:lang w:val="en-US"/>
        </w:rPr>
        <w:t>increase in their average price.</w:t>
      </w:r>
      <w:r w:rsidR="00F432D2">
        <w:rPr>
          <w:rFonts w:ascii="Times New Roman" w:hAnsi="Times New Roman" w:cs="Times New Roman"/>
          <w:sz w:val="24"/>
          <w:szCs w:val="24"/>
          <w:lang w:val="en-US"/>
        </w:rPr>
        <w:t xml:space="preserve"> </w:t>
      </w:r>
      <w:r w:rsidR="00E83E3C" w:rsidRPr="00F432D2">
        <w:rPr>
          <w:rFonts w:ascii="Times New Roman" w:hAnsi="Times New Roman" w:cs="Times New Roman"/>
          <w:sz w:val="24"/>
          <w:szCs w:val="24"/>
          <w:lang w:val="en-US"/>
        </w:rPr>
        <w:t xml:space="preserve">Based on the given dataset there </w:t>
      </w:r>
      <w:r w:rsidR="00CC1C59" w:rsidRPr="00F432D2">
        <w:rPr>
          <w:rFonts w:ascii="Times New Roman" w:hAnsi="Times New Roman" w:cs="Times New Roman"/>
          <w:sz w:val="24"/>
          <w:szCs w:val="24"/>
          <w:lang w:val="en-US"/>
        </w:rPr>
        <w:t>was</w:t>
      </w:r>
      <w:r w:rsidR="00E83E3C" w:rsidRPr="00F432D2">
        <w:rPr>
          <w:rFonts w:ascii="Times New Roman" w:hAnsi="Times New Roman" w:cs="Times New Roman"/>
          <w:sz w:val="24"/>
          <w:szCs w:val="24"/>
          <w:lang w:val="en-US"/>
        </w:rPr>
        <w:t xml:space="preserve"> </w:t>
      </w:r>
      <w:r w:rsidR="00CC1C59" w:rsidRPr="00F432D2">
        <w:rPr>
          <w:rFonts w:ascii="Times New Roman" w:hAnsi="Times New Roman" w:cs="Times New Roman"/>
          <w:sz w:val="24"/>
          <w:szCs w:val="24"/>
          <w:lang w:val="en-US"/>
        </w:rPr>
        <w:t>an increase</w:t>
      </w:r>
      <w:r w:rsidR="00E83E3C" w:rsidRPr="00F432D2">
        <w:rPr>
          <w:rFonts w:ascii="Times New Roman" w:hAnsi="Times New Roman" w:cs="Times New Roman"/>
          <w:sz w:val="24"/>
          <w:szCs w:val="24"/>
          <w:lang w:val="en-US"/>
        </w:rPr>
        <w:t xml:space="preserve"> in all 7 reserved room types of the hotel in 2018 from 2017 as stated above. In </w:t>
      </w:r>
      <w:r w:rsidR="00CC1C59" w:rsidRPr="00F432D2">
        <w:rPr>
          <w:rFonts w:ascii="Times New Roman" w:hAnsi="Times New Roman" w:cs="Times New Roman"/>
          <w:sz w:val="24"/>
          <w:szCs w:val="24"/>
          <w:lang w:val="en-US"/>
        </w:rPr>
        <w:t xml:space="preserve">the </w:t>
      </w:r>
      <w:r w:rsidR="00E83E3C" w:rsidRPr="00F432D2">
        <w:rPr>
          <w:rFonts w:ascii="Times New Roman" w:hAnsi="Times New Roman" w:cs="Times New Roman"/>
          <w:sz w:val="24"/>
          <w:szCs w:val="24"/>
          <w:lang w:val="en-US"/>
        </w:rPr>
        <w:t xml:space="preserve">year 2019 </w:t>
      </w:r>
      <w:r w:rsidR="00E83E3C" w:rsidRPr="00F432D2">
        <w:rPr>
          <w:rFonts w:ascii="Times New Roman" w:hAnsi="Times New Roman" w:cs="Times New Roman"/>
          <w:sz w:val="24"/>
          <w:szCs w:val="24"/>
          <w:lang w:val="en-US"/>
        </w:rPr>
        <w:lastRenderedPageBreak/>
        <w:t xml:space="preserve">apart from room served </w:t>
      </w:r>
      <w:r w:rsidR="00CC1C59" w:rsidRPr="00F432D2">
        <w:rPr>
          <w:rFonts w:ascii="Times New Roman" w:hAnsi="Times New Roman" w:cs="Times New Roman"/>
          <w:sz w:val="24"/>
          <w:szCs w:val="24"/>
          <w:lang w:val="en-US"/>
        </w:rPr>
        <w:t>types</w:t>
      </w:r>
      <w:r w:rsidR="00E83E3C" w:rsidRPr="00F432D2">
        <w:rPr>
          <w:rFonts w:ascii="Times New Roman" w:hAnsi="Times New Roman" w:cs="Times New Roman"/>
          <w:sz w:val="24"/>
          <w:szCs w:val="24"/>
          <w:lang w:val="en-US"/>
        </w:rPr>
        <w:t xml:space="preserve"> 4 and 7 all rooms type saw </w:t>
      </w:r>
      <w:r w:rsidR="00CC1C59" w:rsidRPr="00F432D2">
        <w:rPr>
          <w:rFonts w:ascii="Times New Roman" w:hAnsi="Times New Roman" w:cs="Times New Roman"/>
          <w:sz w:val="24"/>
          <w:szCs w:val="24"/>
          <w:lang w:val="en-US"/>
        </w:rPr>
        <w:t xml:space="preserve">a </w:t>
      </w:r>
      <w:r w:rsidR="00E83E3C" w:rsidRPr="00F432D2">
        <w:rPr>
          <w:rFonts w:ascii="Times New Roman" w:hAnsi="Times New Roman" w:cs="Times New Roman"/>
          <w:sz w:val="24"/>
          <w:szCs w:val="24"/>
          <w:lang w:val="en-US"/>
        </w:rPr>
        <w:t xml:space="preserve">decrease in price as can </w:t>
      </w:r>
      <w:r w:rsidR="00CC1C59" w:rsidRPr="00F432D2">
        <w:rPr>
          <w:rFonts w:ascii="Times New Roman" w:hAnsi="Times New Roman" w:cs="Times New Roman"/>
          <w:sz w:val="24"/>
          <w:szCs w:val="24"/>
          <w:lang w:val="en-US"/>
        </w:rPr>
        <w:t>be</w:t>
      </w:r>
      <w:r w:rsidR="00E83E3C" w:rsidRPr="00F432D2">
        <w:rPr>
          <w:rFonts w:ascii="Times New Roman" w:hAnsi="Times New Roman" w:cs="Times New Roman"/>
          <w:sz w:val="24"/>
          <w:szCs w:val="24"/>
          <w:lang w:val="en-US"/>
        </w:rPr>
        <w:t xml:space="preserve"> in the </w:t>
      </w:r>
      <w:r w:rsidR="00CC1C59" w:rsidRPr="00F432D2">
        <w:rPr>
          <w:rFonts w:ascii="Times New Roman" w:hAnsi="Times New Roman" w:cs="Times New Roman"/>
          <w:sz w:val="24"/>
          <w:szCs w:val="24"/>
          <w:lang w:val="en-US"/>
        </w:rPr>
        <w:t>above</w:t>
      </w:r>
      <w:r w:rsidR="00E83E3C" w:rsidRPr="00F432D2">
        <w:rPr>
          <w:rFonts w:ascii="Times New Roman" w:hAnsi="Times New Roman" w:cs="Times New Roman"/>
          <w:sz w:val="24"/>
          <w:szCs w:val="24"/>
          <w:lang w:val="en-US"/>
        </w:rPr>
        <w:t xml:space="preserve"> table, however the #DIV/0! </w:t>
      </w:r>
      <w:r w:rsidR="00CC1C59" w:rsidRPr="00F432D2">
        <w:rPr>
          <w:rFonts w:ascii="Times New Roman" w:hAnsi="Times New Roman" w:cs="Times New Roman"/>
          <w:sz w:val="24"/>
          <w:szCs w:val="24"/>
          <w:lang w:val="en-US"/>
        </w:rPr>
        <w:t>This reflects</w:t>
      </w:r>
      <w:r w:rsidR="00E83E3C" w:rsidRPr="00F432D2">
        <w:rPr>
          <w:rFonts w:ascii="Times New Roman" w:hAnsi="Times New Roman" w:cs="Times New Roman"/>
          <w:sz w:val="24"/>
          <w:szCs w:val="24"/>
          <w:lang w:val="en-US"/>
        </w:rPr>
        <w:t xml:space="preserve"> that there </w:t>
      </w:r>
      <w:r w:rsidR="00CC1C59" w:rsidRPr="00F432D2">
        <w:rPr>
          <w:rFonts w:ascii="Times New Roman" w:hAnsi="Times New Roman" w:cs="Times New Roman"/>
          <w:sz w:val="24"/>
          <w:szCs w:val="24"/>
          <w:lang w:val="en-US"/>
        </w:rPr>
        <w:t xml:space="preserve">is </w:t>
      </w:r>
      <w:r w:rsidR="00E83E3C" w:rsidRPr="00F432D2">
        <w:rPr>
          <w:rFonts w:ascii="Times New Roman" w:hAnsi="Times New Roman" w:cs="Times New Roman"/>
          <w:sz w:val="24"/>
          <w:szCs w:val="24"/>
          <w:lang w:val="en-US"/>
        </w:rPr>
        <w:t xml:space="preserve">no </w:t>
      </w:r>
      <w:r w:rsidR="00CC1C59" w:rsidRPr="00F432D2">
        <w:rPr>
          <w:rFonts w:ascii="Times New Roman" w:hAnsi="Times New Roman" w:cs="Times New Roman"/>
          <w:sz w:val="24"/>
          <w:szCs w:val="24"/>
          <w:lang w:val="en-US"/>
        </w:rPr>
        <w:t>price</w:t>
      </w:r>
      <w:r w:rsidR="00E83E3C" w:rsidRPr="00F432D2">
        <w:rPr>
          <w:rFonts w:ascii="Times New Roman" w:hAnsi="Times New Roman" w:cs="Times New Roman"/>
          <w:sz w:val="24"/>
          <w:szCs w:val="24"/>
          <w:lang w:val="en-US"/>
        </w:rPr>
        <w:t xml:space="preserve"> change as there </w:t>
      </w:r>
      <w:r w:rsidR="00860E81" w:rsidRPr="00F432D2">
        <w:rPr>
          <w:rFonts w:ascii="Times New Roman" w:hAnsi="Times New Roman" w:cs="Times New Roman"/>
          <w:sz w:val="24"/>
          <w:szCs w:val="24"/>
          <w:lang w:val="en-US"/>
        </w:rPr>
        <w:t xml:space="preserve">is </w:t>
      </w:r>
      <w:r w:rsidR="00CC1C59" w:rsidRPr="00F432D2">
        <w:rPr>
          <w:rFonts w:ascii="Times New Roman" w:hAnsi="Times New Roman" w:cs="Times New Roman"/>
          <w:sz w:val="24"/>
          <w:szCs w:val="24"/>
          <w:lang w:val="en-US"/>
        </w:rPr>
        <w:t>no data</w:t>
      </w:r>
      <w:r w:rsidR="00E83E3C" w:rsidRPr="00F432D2">
        <w:rPr>
          <w:rFonts w:ascii="Times New Roman" w:hAnsi="Times New Roman" w:cs="Times New Roman"/>
          <w:sz w:val="24"/>
          <w:szCs w:val="24"/>
          <w:lang w:val="en-US"/>
        </w:rPr>
        <w:t xml:space="preserve"> available in the </w:t>
      </w:r>
      <w:r w:rsidR="00CC1C59" w:rsidRPr="00F432D2">
        <w:rPr>
          <w:rFonts w:ascii="Times New Roman" w:hAnsi="Times New Roman" w:cs="Times New Roman"/>
          <w:sz w:val="24"/>
          <w:szCs w:val="24"/>
          <w:lang w:val="en-US"/>
        </w:rPr>
        <w:t>data</w:t>
      </w:r>
      <w:r w:rsidR="00E83E3C" w:rsidRPr="00F432D2">
        <w:rPr>
          <w:rFonts w:ascii="Times New Roman" w:hAnsi="Times New Roman" w:cs="Times New Roman"/>
          <w:sz w:val="24"/>
          <w:szCs w:val="24"/>
          <w:lang w:val="en-US"/>
        </w:rPr>
        <w:t xml:space="preserve"> set </w:t>
      </w:r>
      <w:r w:rsidR="00CC1C59" w:rsidRPr="00F432D2">
        <w:rPr>
          <w:rFonts w:ascii="Times New Roman" w:hAnsi="Times New Roman" w:cs="Times New Roman"/>
          <w:sz w:val="24"/>
          <w:szCs w:val="24"/>
          <w:lang w:val="en-US"/>
        </w:rPr>
        <w:t>which means there were no bookings in the year 2019 which justifies nil increase or decrease in the above table</w:t>
      </w:r>
      <w:r w:rsidR="00A03B4B" w:rsidRPr="00F432D2">
        <w:rPr>
          <w:rFonts w:ascii="Times New Roman" w:hAnsi="Times New Roman" w:cs="Times New Roman"/>
          <w:sz w:val="24"/>
          <w:szCs w:val="24"/>
          <w:lang w:val="en-US"/>
        </w:rPr>
        <w:t xml:space="preserve"> (Garnett et al., 2021)</w:t>
      </w:r>
      <w:r w:rsidR="00CC1C59" w:rsidRPr="00F432D2">
        <w:rPr>
          <w:rFonts w:ascii="Times New Roman" w:hAnsi="Times New Roman" w:cs="Times New Roman"/>
          <w:sz w:val="24"/>
          <w:szCs w:val="24"/>
          <w:lang w:val="en-US"/>
        </w:rPr>
        <w:t xml:space="preserve">. </w:t>
      </w:r>
    </w:p>
    <w:p w14:paraId="66B21554" w14:textId="361274C9" w:rsidR="00E83E3C" w:rsidRPr="00F432D2" w:rsidRDefault="00E83E3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58240" behindDoc="1" locked="0" layoutInCell="1" allowOverlap="1" wp14:anchorId="7D1708D9" wp14:editId="62E5E06C">
            <wp:simplePos x="0" y="0"/>
            <wp:positionH relativeFrom="column">
              <wp:posOffset>0</wp:posOffset>
            </wp:positionH>
            <wp:positionV relativeFrom="paragraph">
              <wp:posOffset>2784</wp:posOffset>
            </wp:positionV>
            <wp:extent cx="6242538" cy="3552093"/>
            <wp:effectExtent l="0" t="0" r="6350" b="10795"/>
            <wp:wrapNone/>
            <wp:docPr id="1328656684" name="Chart 1">
              <a:extLst xmlns:a="http://schemas.openxmlformats.org/drawingml/2006/main">
                <a:ext uri="{FF2B5EF4-FFF2-40B4-BE49-F238E27FC236}">
                  <a16:creationId xmlns:a16="http://schemas.microsoft.com/office/drawing/2014/main" id="{AB052F45-CAF7-48C0-9B45-64422F56EC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4EE58386" w14:textId="77777777" w:rsidR="00CC1C59" w:rsidRPr="00F432D2" w:rsidRDefault="00CC1C59" w:rsidP="00F432D2">
      <w:pPr>
        <w:spacing w:line="360" w:lineRule="auto"/>
        <w:jc w:val="both"/>
        <w:rPr>
          <w:rFonts w:ascii="Times New Roman" w:hAnsi="Times New Roman" w:cs="Times New Roman"/>
          <w:sz w:val="24"/>
          <w:szCs w:val="24"/>
          <w:lang w:val="en-US"/>
        </w:rPr>
      </w:pPr>
    </w:p>
    <w:p w14:paraId="7DE2681E" w14:textId="77777777" w:rsidR="00CC1C59" w:rsidRPr="00F432D2" w:rsidRDefault="00CC1C59" w:rsidP="00F432D2">
      <w:pPr>
        <w:spacing w:line="360" w:lineRule="auto"/>
        <w:jc w:val="both"/>
        <w:rPr>
          <w:rFonts w:ascii="Times New Roman" w:hAnsi="Times New Roman" w:cs="Times New Roman"/>
          <w:sz w:val="24"/>
          <w:szCs w:val="24"/>
          <w:lang w:val="en-US"/>
        </w:rPr>
      </w:pPr>
    </w:p>
    <w:p w14:paraId="1F10BF59" w14:textId="77777777" w:rsidR="00CC1C59" w:rsidRPr="00F432D2" w:rsidRDefault="00CC1C59" w:rsidP="00F432D2">
      <w:pPr>
        <w:spacing w:line="360" w:lineRule="auto"/>
        <w:jc w:val="both"/>
        <w:rPr>
          <w:rFonts w:ascii="Times New Roman" w:hAnsi="Times New Roman" w:cs="Times New Roman"/>
          <w:sz w:val="24"/>
          <w:szCs w:val="24"/>
          <w:lang w:val="en-US"/>
        </w:rPr>
      </w:pPr>
    </w:p>
    <w:p w14:paraId="17C61D55" w14:textId="77777777" w:rsidR="00CC1C59" w:rsidRPr="00F432D2" w:rsidRDefault="00CC1C59" w:rsidP="00F432D2">
      <w:pPr>
        <w:spacing w:line="360" w:lineRule="auto"/>
        <w:jc w:val="both"/>
        <w:rPr>
          <w:rFonts w:ascii="Times New Roman" w:hAnsi="Times New Roman" w:cs="Times New Roman"/>
          <w:sz w:val="24"/>
          <w:szCs w:val="24"/>
          <w:lang w:val="en-US"/>
        </w:rPr>
      </w:pPr>
    </w:p>
    <w:p w14:paraId="4DE4C796" w14:textId="77777777" w:rsidR="00CC1C59" w:rsidRPr="00F432D2" w:rsidRDefault="00CC1C59" w:rsidP="00F432D2">
      <w:pPr>
        <w:spacing w:line="360" w:lineRule="auto"/>
        <w:jc w:val="both"/>
        <w:rPr>
          <w:rFonts w:ascii="Times New Roman" w:hAnsi="Times New Roman" w:cs="Times New Roman"/>
          <w:sz w:val="24"/>
          <w:szCs w:val="24"/>
          <w:lang w:val="en-US"/>
        </w:rPr>
      </w:pPr>
    </w:p>
    <w:p w14:paraId="418FE7E8" w14:textId="77777777" w:rsidR="00CC1C59" w:rsidRPr="00F432D2" w:rsidRDefault="00CC1C59" w:rsidP="00F432D2">
      <w:pPr>
        <w:spacing w:line="360" w:lineRule="auto"/>
        <w:jc w:val="both"/>
        <w:rPr>
          <w:rFonts w:ascii="Times New Roman" w:hAnsi="Times New Roman" w:cs="Times New Roman"/>
          <w:sz w:val="24"/>
          <w:szCs w:val="24"/>
          <w:lang w:val="en-US"/>
        </w:rPr>
      </w:pPr>
    </w:p>
    <w:p w14:paraId="1FA3A18E" w14:textId="77777777" w:rsidR="00CC1C59" w:rsidRPr="00F432D2" w:rsidRDefault="00CC1C59" w:rsidP="00F432D2">
      <w:pPr>
        <w:spacing w:line="360" w:lineRule="auto"/>
        <w:jc w:val="both"/>
        <w:rPr>
          <w:rFonts w:ascii="Times New Roman" w:hAnsi="Times New Roman" w:cs="Times New Roman"/>
          <w:sz w:val="24"/>
          <w:szCs w:val="24"/>
          <w:lang w:val="en-US"/>
        </w:rPr>
      </w:pPr>
    </w:p>
    <w:p w14:paraId="466D0A92" w14:textId="77777777" w:rsidR="00CC1C59" w:rsidRPr="00F432D2" w:rsidRDefault="00CC1C59" w:rsidP="00F432D2">
      <w:pPr>
        <w:spacing w:line="360" w:lineRule="auto"/>
        <w:jc w:val="both"/>
        <w:rPr>
          <w:rFonts w:ascii="Times New Roman" w:hAnsi="Times New Roman" w:cs="Times New Roman"/>
          <w:sz w:val="24"/>
          <w:szCs w:val="24"/>
          <w:lang w:val="en-US"/>
        </w:rPr>
      </w:pPr>
    </w:p>
    <w:p w14:paraId="5FDCFB9E" w14:textId="77777777" w:rsidR="00CC1C59" w:rsidRPr="00F432D2" w:rsidRDefault="00CC1C59" w:rsidP="00F432D2">
      <w:pPr>
        <w:spacing w:line="360" w:lineRule="auto"/>
        <w:jc w:val="both"/>
        <w:rPr>
          <w:rFonts w:ascii="Times New Roman" w:hAnsi="Times New Roman" w:cs="Times New Roman"/>
          <w:sz w:val="24"/>
          <w:szCs w:val="24"/>
          <w:lang w:val="en-US"/>
        </w:rPr>
      </w:pPr>
    </w:p>
    <w:p w14:paraId="1309CA44" w14:textId="6F25CF81" w:rsidR="00CC1C59" w:rsidRPr="00F432D2" w:rsidRDefault="009A3300" w:rsidP="00F432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(Source: By Author, 2023).</w:t>
      </w:r>
    </w:p>
    <w:p w14:paraId="189681B3" w14:textId="77777777" w:rsidR="009A3300" w:rsidRDefault="00CC1C59"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To graphically showcase the daily price fluctuations in the </w:t>
      </w:r>
      <w:r w:rsidR="00B514B7" w:rsidRPr="00F432D2">
        <w:rPr>
          <w:rFonts w:ascii="Times New Roman" w:hAnsi="Times New Roman" w:cs="Times New Roman"/>
          <w:sz w:val="24"/>
          <w:szCs w:val="24"/>
          <w:lang w:val="en-US"/>
        </w:rPr>
        <w:t>room reservation price the above-presented graph demonstrates the increase and decrease in the average prices based on different room reserved types. As can be seen</w:t>
      </w:r>
      <w:r w:rsidR="00311130" w:rsidRPr="00F432D2">
        <w:rPr>
          <w:rFonts w:ascii="Times New Roman" w:hAnsi="Times New Roman" w:cs="Times New Roman"/>
          <w:sz w:val="24"/>
          <w:szCs w:val="24"/>
          <w:lang w:val="en-US"/>
        </w:rPr>
        <w:t>,</w:t>
      </w:r>
      <w:r w:rsidR="00B514B7" w:rsidRPr="00F432D2">
        <w:rPr>
          <w:rFonts w:ascii="Times New Roman" w:hAnsi="Times New Roman" w:cs="Times New Roman"/>
          <w:sz w:val="24"/>
          <w:szCs w:val="24"/>
          <w:lang w:val="en-US"/>
        </w:rPr>
        <w:t xml:space="preserve"> only room type 3 and room type 5 had zero bookings in the years 2019 and 2020. </w:t>
      </w:r>
      <w:r w:rsidR="00311130" w:rsidRPr="00F432D2">
        <w:rPr>
          <w:rFonts w:ascii="Times New Roman" w:hAnsi="Times New Roman" w:cs="Times New Roman"/>
          <w:sz w:val="24"/>
          <w:szCs w:val="24"/>
          <w:lang w:val="en-US"/>
        </w:rPr>
        <w:t xml:space="preserve">Based on the graphical presentation above there is </w:t>
      </w:r>
      <w:r w:rsidR="001835B9" w:rsidRPr="00F432D2">
        <w:rPr>
          <w:rFonts w:ascii="Times New Roman" w:hAnsi="Times New Roman" w:cs="Times New Roman"/>
          <w:sz w:val="24"/>
          <w:szCs w:val="24"/>
          <w:lang w:val="en-US"/>
        </w:rPr>
        <w:t>an</w:t>
      </w:r>
      <w:r w:rsidR="00311130" w:rsidRPr="00F432D2">
        <w:rPr>
          <w:rFonts w:ascii="Times New Roman" w:hAnsi="Times New Roman" w:cs="Times New Roman"/>
          <w:sz w:val="24"/>
          <w:szCs w:val="24"/>
          <w:lang w:val="en-US"/>
        </w:rPr>
        <w:t xml:space="preserve"> inverted head and shoulder pattern noticeable in the year 2019 which states a trend reversal pattern which can be either bullish or bearish in nature</w:t>
      </w:r>
      <w:r w:rsidR="00A03B4B" w:rsidRPr="00F432D2">
        <w:rPr>
          <w:rFonts w:ascii="Times New Roman" w:hAnsi="Times New Roman" w:cs="Times New Roman"/>
          <w:sz w:val="24"/>
          <w:szCs w:val="24"/>
          <w:lang w:val="en-US"/>
        </w:rPr>
        <w:t xml:space="preserve"> (Garnett et al., 2021)</w:t>
      </w:r>
      <w:r w:rsidR="00311130" w:rsidRPr="00F432D2">
        <w:rPr>
          <w:rFonts w:ascii="Times New Roman" w:hAnsi="Times New Roman" w:cs="Times New Roman"/>
          <w:sz w:val="24"/>
          <w:szCs w:val="24"/>
          <w:lang w:val="en-US"/>
        </w:rPr>
        <w:t>.</w:t>
      </w:r>
    </w:p>
    <w:p w14:paraId="7BC425FC" w14:textId="4377CD13" w:rsidR="00F432D2" w:rsidRDefault="00311130"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 Based on the visualized data above the trend pattern is bullish for the year 2019, however, the same pattern is also showcased in the year 2017 but here, in this case, the trend pattern is reflecting a bearish trend which means after the breakout period the price eventually dropped. Apart from </w:t>
      </w:r>
      <w:r w:rsidR="001835B9" w:rsidRPr="00F432D2">
        <w:rPr>
          <w:rFonts w:ascii="Times New Roman" w:hAnsi="Times New Roman" w:cs="Times New Roman"/>
          <w:sz w:val="24"/>
          <w:szCs w:val="24"/>
          <w:lang w:val="en-US"/>
        </w:rPr>
        <w:t xml:space="preserve">a </w:t>
      </w:r>
      <w:r w:rsidRPr="00F432D2">
        <w:rPr>
          <w:rFonts w:ascii="Times New Roman" w:hAnsi="Times New Roman" w:cs="Times New Roman"/>
          <w:sz w:val="24"/>
          <w:szCs w:val="24"/>
          <w:lang w:val="en-US"/>
        </w:rPr>
        <w:t>graph</w:t>
      </w:r>
      <w:r w:rsidR="001835B9" w:rsidRPr="00F432D2">
        <w:rPr>
          <w:rFonts w:ascii="Times New Roman" w:hAnsi="Times New Roman" w:cs="Times New Roman"/>
          <w:sz w:val="24"/>
          <w:szCs w:val="24"/>
          <w:lang w:val="en-US"/>
        </w:rPr>
        <w:t>ical representation of the trend pattern of all 5 years, the year 2019 has the highest average price despite significant fluctuations. Whereas the year 2017 saw the sharpest decline in the average price of hotel room type 7</w:t>
      </w:r>
      <w:r w:rsidR="00F432D2" w:rsidRPr="00F432D2">
        <w:rPr>
          <w:rFonts w:ascii="Times New Roman" w:hAnsi="Times New Roman" w:cs="Times New Roman"/>
          <w:sz w:val="24"/>
          <w:szCs w:val="24"/>
          <w:lang w:val="en-US"/>
        </w:rPr>
        <w:t xml:space="preserve"> (</w:t>
      </w:r>
      <w:proofErr w:type="spellStart"/>
      <w:r w:rsidR="00F432D2" w:rsidRPr="00F432D2">
        <w:rPr>
          <w:rFonts w:ascii="Times New Roman" w:hAnsi="Times New Roman" w:cs="Times New Roman"/>
          <w:sz w:val="24"/>
          <w:szCs w:val="24"/>
          <w:lang w:val="en-US"/>
        </w:rPr>
        <w:t>Abrate</w:t>
      </w:r>
      <w:proofErr w:type="spellEnd"/>
      <w:r w:rsidR="00F432D2" w:rsidRPr="00F432D2">
        <w:rPr>
          <w:rFonts w:ascii="Times New Roman" w:hAnsi="Times New Roman" w:cs="Times New Roman"/>
          <w:sz w:val="24"/>
          <w:szCs w:val="24"/>
          <w:lang w:val="en-US"/>
        </w:rPr>
        <w:t xml:space="preserve"> et al., 2019)</w:t>
      </w:r>
      <w:r w:rsidR="001835B9" w:rsidRPr="00F432D2">
        <w:rPr>
          <w:rFonts w:ascii="Times New Roman" w:hAnsi="Times New Roman" w:cs="Times New Roman"/>
          <w:sz w:val="24"/>
          <w:szCs w:val="24"/>
          <w:lang w:val="en-US"/>
        </w:rPr>
        <w:t>. Bar lines touching the x-axis are not included in the interpretation as there was no data available on the room bookings which might justify the average price fluctuat</w:t>
      </w:r>
      <w:r w:rsidR="009A3300">
        <w:rPr>
          <w:rFonts w:ascii="Times New Roman" w:hAnsi="Times New Roman" w:cs="Times New Roman"/>
          <w:sz w:val="24"/>
          <w:szCs w:val="24"/>
          <w:lang w:val="en-US"/>
        </w:rPr>
        <w:t>ions.</w:t>
      </w:r>
    </w:p>
    <w:p w14:paraId="660327D8" w14:textId="77777777" w:rsidR="009A3300" w:rsidRPr="00F432D2" w:rsidRDefault="009A3300" w:rsidP="00F432D2">
      <w:pPr>
        <w:spacing w:line="360" w:lineRule="auto"/>
        <w:jc w:val="both"/>
        <w:rPr>
          <w:rFonts w:ascii="Times New Roman" w:hAnsi="Times New Roman" w:cs="Times New Roman"/>
          <w:sz w:val="24"/>
          <w:szCs w:val="24"/>
          <w:lang w:val="en-US"/>
        </w:rPr>
      </w:pPr>
    </w:p>
    <w:p w14:paraId="6FF258B3" w14:textId="52234408" w:rsidR="00860E81" w:rsidRPr="009A3300" w:rsidRDefault="00860E81" w:rsidP="00F432D2">
      <w:pPr>
        <w:spacing w:line="360" w:lineRule="auto"/>
        <w:jc w:val="both"/>
        <w:rPr>
          <w:rFonts w:ascii="Times New Roman" w:hAnsi="Times New Roman" w:cs="Times New Roman"/>
          <w:b/>
          <w:sz w:val="24"/>
          <w:szCs w:val="24"/>
          <w:lang w:val="en-US"/>
        </w:rPr>
      </w:pPr>
      <w:r w:rsidRPr="009A3300">
        <w:rPr>
          <w:rFonts w:ascii="Times New Roman" w:hAnsi="Times New Roman" w:cs="Times New Roman"/>
          <w:b/>
          <w:sz w:val="24"/>
          <w:szCs w:val="24"/>
          <w:lang w:val="en-US"/>
        </w:rPr>
        <w:t>Task 2</w:t>
      </w:r>
    </w:p>
    <w:p w14:paraId="4660A309" w14:textId="1B32CD88" w:rsidR="00860E81" w:rsidRPr="00F432D2" w:rsidRDefault="00860E81" w:rsidP="00F432D2">
      <w:pPr>
        <w:spacing w:line="360" w:lineRule="auto"/>
        <w:jc w:val="both"/>
        <w:rPr>
          <w:rFonts w:ascii="Times New Roman" w:hAnsi="Times New Roman" w:cs="Times New Roman"/>
          <w:sz w:val="24"/>
          <w:szCs w:val="24"/>
          <w:lang w:val="en-US"/>
        </w:rPr>
      </w:pPr>
      <w:r w:rsidRPr="009A3300">
        <w:rPr>
          <w:rFonts w:ascii="Times New Roman" w:hAnsi="Times New Roman" w:cs="Times New Roman"/>
          <w:b/>
          <w:sz w:val="24"/>
          <w:szCs w:val="24"/>
          <w:lang w:val="en-US"/>
        </w:rPr>
        <w:t>Male and Female Ratio</w:t>
      </w:r>
      <w:r w:rsidRPr="00F432D2">
        <w:rPr>
          <w:rFonts w:ascii="Times New Roman" w:hAnsi="Times New Roman" w:cs="Times New Roman"/>
          <w:sz w:val="24"/>
          <w:szCs w:val="24"/>
          <w:lang w:val="en-US"/>
        </w:rPr>
        <w:t xml:space="preserve"> </w:t>
      </w:r>
    </w:p>
    <w:p w14:paraId="177D5349" w14:textId="34AD8540" w:rsidR="00860E81" w:rsidRPr="00F432D2" w:rsidRDefault="00860E81"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59264" behindDoc="1" locked="0" layoutInCell="1" allowOverlap="1" wp14:anchorId="1ABE3C2F" wp14:editId="7CB95608">
            <wp:simplePos x="0" y="0"/>
            <wp:positionH relativeFrom="column">
              <wp:posOffset>-1</wp:posOffset>
            </wp:positionH>
            <wp:positionV relativeFrom="paragraph">
              <wp:posOffset>4445</wp:posOffset>
            </wp:positionV>
            <wp:extent cx="6543261" cy="4171950"/>
            <wp:effectExtent l="0" t="0" r="0" b="0"/>
            <wp:wrapNone/>
            <wp:docPr id="147727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47476" cy="41746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9EAE8C" w14:textId="77777777" w:rsidR="00860E81" w:rsidRPr="00F432D2" w:rsidRDefault="00860E81" w:rsidP="00F432D2">
      <w:pPr>
        <w:spacing w:line="360" w:lineRule="auto"/>
        <w:jc w:val="both"/>
        <w:rPr>
          <w:rFonts w:ascii="Times New Roman" w:hAnsi="Times New Roman" w:cs="Times New Roman"/>
          <w:sz w:val="24"/>
          <w:szCs w:val="24"/>
          <w:lang w:val="en-US"/>
        </w:rPr>
      </w:pPr>
    </w:p>
    <w:p w14:paraId="7C5067BF" w14:textId="49DD80F9" w:rsidR="00860E81" w:rsidRPr="00F432D2" w:rsidRDefault="00860E81" w:rsidP="00F432D2">
      <w:pPr>
        <w:spacing w:line="360" w:lineRule="auto"/>
        <w:jc w:val="both"/>
        <w:rPr>
          <w:rFonts w:ascii="Times New Roman" w:hAnsi="Times New Roman" w:cs="Times New Roman"/>
          <w:sz w:val="24"/>
          <w:szCs w:val="24"/>
          <w:lang w:val="en-US"/>
        </w:rPr>
      </w:pPr>
    </w:p>
    <w:p w14:paraId="7727B340" w14:textId="279A1316" w:rsidR="00860E81" w:rsidRPr="00F432D2" w:rsidRDefault="00860E81" w:rsidP="00F432D2">
      <w:pPr>
        <w:spacing w:line="360" w:lineRule="auto"/>
        <w:jc w:val="both"/>
        <w:rPr>
          <w:rFonts w:ascii="Times New Roman" w:hAnsi="Times New Roman" w:cs="Times New Roman"/>
          <w:sz w:val="24"/>
          <w:szCs w:val="24"/>
          <w:lang w:val="en-US"/>
        </w:rPr>
      </w:pPr>
    </w:p>
    <w:p w14:paraId="3809AEB6" w14:textId="28A52EAA" w:rsidR="00860E81" w:rsidRPr="00F432D2" w:rsidRDefault="00860E81" w:rsidP="00F432D2">
      <w:pPr>
        <w:tabs>
          <w:tab w:val="left" w:pos="6231"/>
        </w:tabs>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ab/>
      </w:r>
    </w:p>
    <w:p w14:paraId="64770949" w14:textId="43DFB447" w:rsidR="00860E81" w:rsidRPr="00F432D2" w:rsidRDefault="00860E81" w:rsidP="00F432D2">
      <w:pPr>
        <w:spacing w:line="360" w:lineRule="auto"/>
        <w:jc w:val="both"/>
        <w:rPr>
          <w:rFonts w:ascii="Times New Roman" w:hAnsi="Times New Roman" w:cs="Times New Roman"/>
          <w:sz w:val="24"/>
          <w:szCs w:val="24"/>
          <w:lang w:val="en-US"/>
        </w:rPr>
      </w:pPr>
    </w:p>
    <w:p w14:paraId="78AA41FE" w14:textId="77777777" w:rsidR="00860E81" w:rsidRPr="00F432D2" w:rsidRDefault="00860E81" w:rsidP="00F432D2">
      <w:pPr>
        <w:spacing w:line="360" w:lineRule="auto"/>
        <w:jc w:val="both"/>
        <w:rPr>
          <w:rFonts w:ascii="Times New Roman" w:hAnsi="Times New Roman" w:cs="Times New Roman"/>
          <w:sz w:val="24"/>
          <w:szCs w:val="24"/>
          <w:lang w:val="en-US"/>
        </w:rPr>
      </w:pPr>
    </w:p>
    <w:p w14:paraId="7C043DB0" w14:textId="44306990" w:rsidR="00860E81" w:rsidRPr="00F432D2" w:rsidRDefault="00860E81" w:rsidP="00F432D2">
      <w:pPr>
        <w:spacing w:line="360" w:lineRule="auto"/>
        <w:jc w:val="both"/>
        <w:rPr>
          <w:rFonts w:ascii="Times New Roman" w:hAnsi="Times New Roman" w:cs="Times New Roman"/>
          <w:sz w:val="24"/>
          <w:szCs w:val="24"/>
          <w:lang w:val="en-US"/>
        </w:rPr>
      </w:pPr>
    </w:p>
    <w:p w14:paraId="5239B034" w14:textId="77777777" w:rsidR="00860E81" w:rsidRPr="00F432D2" w:rsidRDefault="00860E81" w:rsidP="00F432D2">
      <w:pPr>
        <w:spacing w:line="360" w:lineRule="auto"/>
        <w:jc w:val="both"/>
        <w:rPr>
          <w:rFonts w:ascii="Times New Roman" w:hAnsi="Times New Roman" w:cs="Times New Roman"/>
          <w:sz w:val="24"/>
          <w:szCs w:val="24"/>
          <w:lang w:val="en-US"/>
        </w:rPr>
      </w:pPr>
    </w:p>
    <w:p w14:paraId="797AAD3F" w14:textId="77777777" w:rsidR="00860E81" w:rsidRPr="00F432D2" w:rsidRDefault="00860E81" w:rsidP="00F432D2">
      <w:pPr>
        <w:spacing w:line="360" w:lineRule="auto"/>
        <w:jc w:val="both"/>
        <w:rPr>
          <w:rFonts w:ascii="Times New Roman" w:hAnsi="Times New Roman" w:cs="Times New Roman"/>
          <w:sz w:val="24"/>
          <w:szCs w:val="24"/>
          <w:lang w:val="en-US"/>
        </w:rPr>
      </w:pPr>
    </w:p>
    <w:p w14:paraId="4D6701C2" w14:textId="587ABB4B" w:rsidR="00860E81" w:rsidRPr="00F432D2" w:rsidRDefault="00860E81" w:rsidP="00F432D2">
      <w:pPr>
        <w:spacing w:line="360" w:lineRule="auto"/>
        <w:jc w:val="both"/>
        <w:rPr>
          <w:rFonts w:ascii="Times New Roman" w:hAnsi="Times New Roman" w:cs="Times New Roman"/>
          <w:sz w:val="24"/>
          <w:szCs w:val="24"/>
          <w:lang w:val="en-US"/>
        </w:rPr>
      </w:pPr>
    </w:p>
    <w:p w14:paraId="6F633284" w14:textId="6D4F0DFD" w:rsidR="00860E81" w:rsidRPr="00F432D2" w:rsidRDefault="00860E81" w:rsidP="00F432D2">
      <w:pPr>
        <w:spacing w:line="360" w:lineRule="auto"/>
        <w:jc w:val="both"/>
        <w:rPr>
          <w:rFonts w:ascii="Times New Roman" w:hAnsi="Times New Roman" w:cs="Times New Roman"/>
          <w:sz w:val="24"/>
          <w:szCs w:val="24"/>
          <w:lang w:val="en-US"/>
        </w:rPr>
      </w:pPr>
    </w:p>
    <w:p w14:paraId="1F2551A8" w14:textId="221C706C" w:rsidR="00F432D2" w:rsidRPr="00F432D2" w:rsidRDefault="00860E81"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In the following data set the proportion of male and female students was almost equal in the school i.e., the male ratio was only 1% higher than the female ratio of 49.5%. </w:t>
      </w:r>
    </w:p>
    <w:p w14:paraId="4CC32E33" w14:textId="45160E77" w:rsidR="00860E81" w:rsidRDefault="00860E81" w:rsidP="00F432D2">
      <w:pPr>
        <w:spacing w:line="360" w:lineRule="auto"/>
        <w:jc w:val="both"/>
        <w:rPr>
          <w:rFonts w:ascii="Times New Roman" w:hAnsi="Times New Roman" w:cs="Times New Roman"/>
          <w:b/>
          <w:sz w:val="24"/>
          <w:szCs w:val="24"/>
          <w:lang w:val="en-US"/>
        </w:rPr>
      </w:pPr>
      <w:r w:rsidRPr="009A3300">
        <w:rPr>
          <w:rFonts w:ascii="Times New Roman" w:hAnsi="Times New Roman" w:cs="Times New Roman"/>
          <w:b/>
          <w:sz w:val="24"/>
          <w:szCs w:val="24"/>
          <w:lang w:val="en-US"/>
        </w:rPr>
        <w:t>Ratio of Student qualifying and not qualifying for reduced / free lunch.</w:t>
      </w:r>
    </w:p>
    <w:p w14:paraId="408345FE" w14:textId="77777777" w:rsidR="009A3300" w:rsidRDefault="009A3300" w:rsidP="00F432D2">
      <w:pPr>
        <w:spacing w:line="360" w:lineRule="auto"/>
        <w:jc w:val="both"/>
        <w:rPr>
          <w:rFonts w:ascii="Times New Roman" w:hAnsi="Times New Roman" w:cs="Times New Roman"/>
          <w:b/>
          <w:sz w:val="24"/>
          <w:szCs w:val="24"/>
          <w:lang w:val="en-US"/>
        </w:rPr>
      </w:pPr>
    </w:p>
    <w:p w14:paraId="0720E96F" w14:textId="77777777" w:rsidR="009A3300" w:rsidRDefault="009A3300" w:rsidP="00F432D2">
      <w:pPr>
        <w:spacing w:line="360" w:lineRule="auto"/>
        <w:jc w:val="both"/>
        <w:rPr>
          <w:rFonts w:ascii="Times New Roman" w:hAnsi="Times New Roman" w:cs="Times New Roman"/>
          <w:b/>
          <w:sz w:val="24"/>
          <w:szCs w:val="24"/>
          <w:lang w:val="en-US"/>
        </w:rPr>
      </w:pPr>
    </w:p>
    <w:p w14:paraId="14A7F7BB" w14:textId="77777777" w:rsidR="009A3300" w:rsidRDefault="009A3300" w:rsidP="00F432D2">
      <w:pPr>
        <w:spacing w:line="360" w:lineRule="auto"/>
        <w:jc w:val="both"/>
        <w:rPr>
          <w:rFonts w:ascii="Times New Roman" w:hAnsi="Times New Roman" w:cs="Times New Roman"/>
          <w:b/>
          <w:sz w:val="24"/>
          <w:szCs w:val="24"/>
          <w:lang w:val="en-US"/>
        </w:rPr>
      </w:pPr>
    </w:p>
    <w:p w14:paraId="0AD78173" w14:textId="77777777" w:rsidR="009A3300" w:rsidRDefault="009A3300" w:rsidP="00F432D2">
      <w:pPr>
        <w:spacing w:line="360" w:lineRule="auto"/>
        <w:jc w:val="both"/>
        <w:rPr>
          <w:rFonts w:ascii="Times New Roman" w:hAnsi="Times New Roman" w:cs="Times New Roman"/>
          <w:b/>
          <w:sz w:val="24"/>
          <w:szCs w:val="24"/>
          <w:lang w:val="en-US"/>
        </w:rPr>
      </w:pPr>
    </w:p>
    <w:p w14:paraId="088DDB51" w14:textId="77777777" w:rsidR="009A3300" w:rsidRDefault="009A3300" w:rsidP="00F432D2">
      <w:pPr>
        <w:spacing w:line="360" w:lineRule="auto"/>
        <w:jc w:val="both"/>
        <w:rPr>
          <w:rFonts w:ascii="Times New Roman" w:hAnsi="Times New Roman" w:cs="Times New Roman"/>
          <w:b/>
          <w:sz w:val="24"/>
          <w:szCs w:val="24"/>
          <w:lang w:val="en-US"/>
        </w:rPr>
      </w:pPr>
    </w:p>
    <w:p w14:paraId="4523714A" w14:textId="77777777" w:rsidR="009A3300" w:rsidRDefault="009A3300" w:rsidP="00F432D2">
      <w:pPr>
        <w:spacing w:line="360" w:lineRule="auto"/>
        <w:jc w:val="both"/>
        <w:rPr>
          <w:rFonts w:ascii="Times New Roman" w:hAnsi="Times New Roman" w:cs="Times New Roman"/>
          <w:b/>
          <w:sz w:val="24"/>
          <w:szCs w:val="24"/>
          <w:lang w:val="en-US"/>
        </w:rPr>
      </w:pPr>
    </w:p>
    <w:p w14:paraId="7BBE0CEE" w14:textId="77777777" w:rsidR="009A3300" w:rsidRDefault="009A3300" w:rsidP="00F432D2">
      <w:pPr>
        <w:spacing w:line="360" w:lineRule="auto"/>
        <w:jc w:val="both"/>
        <w:rPr>
          <w:rFonts w:ascii="Times New Roman" w:hAnsi="Times New Roman" w:cs="Times New Roman"/>
          <w:b/>
          <w:sz w:val="24"/>
          <w:szCs w:val="24"/>
          <w:lang w:val="en-US"/>
        </w:rPr>
      </w:pPr>
    </w:p>
    <w:p w14:paraId="4502F9A0" w14:textId="77777777" w:rsidR="009A3300" w:rsidRPr="00F432D2" w:rsidRDefault="009A3300" w:rsidP="00F432D2">
      <w:pPr>
        <w:spacing w:line="360" w:lineRule="auto"/>
        <w:jc w:val="both"/>
        <w:rPr>
          <w:rFonts w:ascii="Times New Roman" w:hAnsi="Times New Roman" w:cs="Times New Roman"/>
          <w:sz w:val="24"/>
          <w:szCs w:val="24"/>
          <w:lang w:val="en-US"/>
        </w:rPr>
      </w:pPr>
    </w:p>
    <w:p w14:paraId="65E171DD" w14:textId="77701BA9" w:rsidR="00860E81" w:rsidRPr="00F432D2" w:rsidRDefault="00860E81"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60288" behindDoc="1" locked="0" layoutInCell="1" allowOverlap="1" wp14:anchorId="36E13C42" wp14:editId="572BA5C4">
            <wp:simplePos x="0" y="0"/>
            <wp:positionH relativeFrom="column">
              <wp:posOffset>66675</wp:posOffset>
            </wp:positionH>
            <wp:positionV relativeFrom="paragraph">
              <wp:posOffset>11430</wp:posOffset>
            </wp:positionV>
            <wp:extent cx="5067300" cy="3929066"/>
            <wp:effectExtent l="0" t="0" r="0" b="0"/>
            <wp:wrapNone/>
            <wp:docPr id="10382947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99313" cy="39538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23F33D" w14:textId="5D9F455D" w:rsidR="00860E81" w:rsidRPr="00F432D2" w:rsidRDefault="00860E81" w:rsidP="00F432D2">
      <w:pPr>
        <w:spacing w:line="360" w:lineRule="auto"/>
        <w:jc w:val="both"/>
        <w:rPr>
          <w:rFonts w:ascii="Times New Roman" w:hAnsi="Times New Roman" w:cs="Times New Roman"/>
          <w:sz w:val="24"/>
          <w:szCs w:val="24"/>
          <w:lang w:val="en-US"/>
        </w:rPr>
      </w:pPr>
    </w:p>
    <w:p w14:paraId="2110EF25" w14:textId="77777777" w:rsidR="00860E81" w:rsidRPr="00F432D2" w:rsidRDefault="00860E81" w:rsidP="00F432D2">
      <w:pPr>
        <w:spacing w:line="360" w:lineRule="auto"/>
        <w:jc w:val="both"/>
        <w:rPr>
          <w:rFonts w:ascii="Times New Roman" w:hAnsi="Times New Roman" w:cs="Times New Roman"/>
          <w:sz w:val="24"/>
          <w:szCs w:val="24"/>
          <w:lang w:val="en-US"/>
        </w:rPr>
      </w:pPr>
    </w:p>
    <w:p w14:paraId="722FC316" w14:textId="77777777" w:rsidR="00860E81" w:rsidRPr="00F432D2" w:rsidRDefault="00860E81" w:rsidP="00F432D2">
      <w:pPr>
        <w:spacing w:line="360" w:lineRule="auto"/>
        <w:jc w:val="both"/>
        <w:rPr>
          <w:rFonts w:ascii="Times New Roman" w:hAnsi="Times New Roman" w:cs="Times New Roman"/>
          <w:sz w:val="24"/>
          <w:szCs w:val="24"/>
          <w:lang w:val="en-US"/>
        </w:rPr>
      </w:pPr>
    </w:p>
    <w:p w14:paraId="31825CEC" w14:textId="77777777" w:rsidR="00860E81" w:rsidRPr="00F432D2" w:rsidRDefault="00860E81" w:rsidP="00F432D2">
      <w:pPr>
        <w:spacing w:line="360" w:lineRule="auto"/>
        <w:jc w:val="both"/>
        <w:rPr>
          <w:rFonts w:ascii="Times New Roman" w:hAnsi="Times New Roman" w:cs="Times New Roman"/>
          <w:sz w:val="24"/>
          <w:szCs w:val="24"/>
          <w:lang w:val="en-US"/>
        </w:rPr>
      </w:pPr>
    </w:p>
    <w:p w14:paraId="6464D817" w14:textId="77777777" w:rsidR="00860E81" w:rsidRPr="00F432D2" w:rsidRDefault="00860E81" w:rsidP="00F432D2">
      <w:pPr>
        <w:spacing w:line="360" w:lineRule="auto"/>
        <w:jc w:val="both"/>
        <w:rPr>
          <w:rFonts w:ascii="Times New Roman" w:hAnsi="Times New Roman" w:cs="Times New Roman"/>
          <w:sz w:val="24"/>
          <w:szCs w:val="24"/>
          <w:lang w:val="en-US"/>
        </w:rPr>
      </w:pPr>
    </w:p>
    <w:p w14:paraId="4DA7D8E6" w14:textId="77777777" w:rsidR="00860E81" w:rsidRPr="00F432D2" w:rsidRDefault="00860E81" w:rsidP="00F432D2">
      <w:pPr>
        <w:spacing w:line="360" w:lineRule="auto"/>
        <w:jc w:val="both"/>
        <w:rPr>
          <w:rFonts w:ascii="Times New Roman" w:hAnsi="Times New Roman" w:cs="Times New Roman"/>
          <w:sz w:val="24"/>
          <w:szCs w:val="24"/>
          <w:lang w:val="en-US"/>
        </w:rPr>
      </w:pPr>
    </w:p>
    <w:p w14:paraId="0E7023E6" w14:textId="77777777" w:rsidR="00860E81" w:rsidRPr="00F432D2" w:rsidRDefault="00860E81" w:rsidP="00F432D2">
      <w:pPr>
        <w:spacing w:line="360" w:lineRule="auto"/>
        <w:jc w:val="both"/>
        <w:rPr>
          <w:rFonts w:ascii="Times New Roman" w:hAnsi="Times New Roman" w:cs="Times New Roman"/>
          <w:sz w:val="24"/>
          <w:szCs w:val="24"/>
          <w:lang w:val="en-US"/>
        </w:rPr>
      </w:pPr>
    </w:p>
    <w:p w14:paraId="395B143C" w14:textId="77777777" w:rsidR="00860E81" w:rsidRPr="00F432D2" w:rsidRDefault="00860E81" w:rsidP="00F432D2">
      <w:pPr>
        <w:spacing w:line="360" w:lineRule="auto"/>
        <w:jc w:val="both"/>
        <w:rPr>
          <w:rFonts w:ascii="Times New Roman" w:hAnsi="Times New Roman" w:cs="Times New Roman"/>
          <w:sz w:val="24"/>
          <w:szCs w:val="24"/>
          <w:lang w:val="en-US"/>
        </w:rPr>
      </w:pPr>
    </w:p>
    <w:p w14:paraId="5ECFB5B8" w14:textId="77777777" w:rsidR="00860E81" w:rsidRPr="00F432D2" w:rsidRDefault="00860E81" w:rsidP="00F432D2">
      <w:pPr>
        <w:spacing w:line="360" w:lineRule="auto"/>
        <w:jc w:val="both"/>
        <w:rPr>
          <w:rFonts w:ascii="Times New Roman" w:hAnsi="Times New Roman" w:cs="Times New Roman"/>
          <w:sz w:val="24"/>
          <w:szCs w:val="24"/>
          <w:lang w:val="en-US"/>
        </w:rPr>
      </w:pPr>
    </w:p>
    <w:p w14:paraId="4E075F13" w14:textId="77777777" w:rsidR="00860E81" w:rsidRPr="00F432D2" w:rsidRDefault="00860E81" w:rsidP="00F432D2">
      <w:pPr>
        <w:spacing w:line="360" w:lineRule="auto"/>
        <w:jc w:val="both"/>
        <w:rPr>
          <w:rFonts w:ascii="Times New Roman" w:hAnsi="Times New Roman" w:cs="Times New Roman"/>
          <w:sz w:val="24"/>
          <w:szCs w:val="24"/>
          <w:lang w:val="en-US"/>
        </w:rPr>
      </w:pPr>
    </w:p>
    <w:p w14:paraId="5ED38A4A" w14:textId="085650B6" w:rsidR="00F432D2" w:rsidRDefault="00860E81"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Based on the pie chart </w:t>
      </w:r>
      <w:r w:rsidR="00D65401" w:rsidRPr="00F432D2">
        <w:rPr>
          <w:rFonts w:ascii="Times New Roman" w:hAnsi="Times New Roman" w:cs="Times New Roman"/>
          <w:sz w:val="24"/>
          <w:szCs w:val="24"/>
          <w:lang w:val="en-US"/>
        </w:rPr>
        <w:t>computed using the SPSS software</w:t>
      </w:r>
      <w:r w:rsidRPr="00F432D2">
        <w:rPr>
          <w:rFonts w:ascii="Times New Roman" w:hAnsi="Times New Roman" w:cs="Times New Roman"/>
          <w:sz w:val="24"/>
          <w:szCs w:val="24"/>
          <w:lang w:val="en-US"/>
        </w:rPr>
        <w:t xml:space="preserve"> </w:t>
      </w:r>
      <w:r w:rsidR="00D65401" w:rsidRPr="00F432D2">
        <w:rPr>
          <w:rFonts w:ascii="Times New Roman" w:hAnsi="Times New Roman" w:cs="Times New Roman"/>
          <w:sz w:val="24"/>
          <w:szCs w:val="24"/>
          <w:lang w:val="en-US"/>
        </w:rPr>
        <w:t>1215 students do not qualify for the reduced / free lunch whereas, the rest of the 918 students are eligible for the reduced / free lunch in the school. This reflects that only half of the school students including both male and female students are not eligible or have not opted for reduced / free lunch</w:t>
      </w:r>
      <w:r w:rsidR="009A3300">
        <w:rPr>
          <w:rFonts w:ascii="Times New Roman" w:hAnsi="Times New Roman" w:cs="Times New Roman"/>
          <w:sz w:val="24"/>
          <w:szCs w:val="24"/>
          <w:lang w:val="en-US"/>
        </w:rPr>
        <w:t xml:space="preserve"> (J</w:t>
      </w:r>
      <w:r w:rsidR="00F432D2" w:rsidRPr="00F432D2">
        <w:rPr>
          <w:rFonts w:ascii="Times New Roman" w:hAnsi="Times New Roman" w:cs="Times New Roman"/>
          <w:sz w:val="24"/>
          <w:szCs w:val="24"/>
          <w:lang w:val="en-US"/>
        </w:rPr>
        <w:t xml:space="preserve">avanmard and </w:t>
      </w:r>
      <w:proofErr w:type="spellStart"/>
      <w:r w:rsidR="00F432D2" w:rsidRPr="00F432D2">
        <w:rPr>
          <w:rFonts w:ascii="Times New Roman" w:hAnsi="Times New Roman" w:cs="Times New Roman"/>
          <w:sz w:val="24"/>
          <w:szCs w:val="24"/>
          <w:lang w:val="en-US"/>
        </w:rPr>
        <w:t>Soltanolkotabi</w:t>
      </w:r>
      <w:proofErr w:type="spellEnd"/>
      <w:r w:rsidR="00F432D2" w:rsidRPr="00F432D2">
        <w:rPr>
          <w:rFonts w:ascii="Times New Roman" w:hAnsi="Times New Roman" w:cs="Times New Roman"/>
          <w:sz w:val="24"/>
          <w:szCs w:val="24"/>
          <w:lang w:val="en-US"/>
        </w:rPr>
        <w:t>, 2022)</w:t>
      </w:r>
      <w:r w:rsidR="00D65401" w:rsidRPr="00F432D2">
        <w:rPr>
          <w:rFonts w:ascii="Times New Roman" w:hAnsi="Times New Roman" w:cs="Times New Roman"/>
          <w:sz w:val="24"/>
          <w:szCs w:val="24"/>
          <w:lang w:val="en-US"/>
        </w:rPr>
        <w:t xml:space="preserve">. </w:t>
      </w:r>
    </w:p>
    <w:p w14:paraId="1A96B3ED" w14:textId="75FF94C5" w:rsidR="00E91988" w:rsidRPr="00F432D2" w:rsidRDefault="00E91988" w:rsidP="00F432D2">
      <w:pPr>
        <w:spacing w:line="360" w:lineRule="auto"/>
        <w:jc w:val="both"/>
        <w:rPr>
          <w:rFonts w:ascii="Times New Roman" w:hAnsi="Times New Roman" w:cs="Times New Roman"/>
          <w:sz w:val="24"/>
          <w:szCs w:val="24"/>
          <w:lang w:val="en-US"/>
        </w:rPr>
      </w:pPr>
      <w:r w:rsidRPr="009A3300">
        <w:rPr>
          <w:rFonts w:ascii="Times New Roman" w:hAnsi="Times New Roman" w:cs="Times New Roman"/>
          <w:b/>
          <w:sz w:val="24"/>
          <w:szCs w:val="24"/>
          <w:lang w:val="en-US"/>
        </w:rPr>
        <w:t>Average student not qualifying for the reduced / free lunch.</w:t>
      </w:r>
    </w:p>
    <w:p w14:paraId="5673F151" w14:textId="6901255C" w:rsidR="00E91988" w:rsidRPr="00F432D2" w:rsidRDefault="00775FB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63360" behindDoc="1" locked="0" layoutInCell="1" allowOverlap="1" wp14:anchorId="6C03257E" wp14:editId="618820C6">
            <wp:simplePos x="0" y="0"/>
            <wp:positionH relativeFrom="column">
              <wp:posOffset>0</wp:posOffset>
            </wp:positionH>
            <wp:positionV relativeFrom="paragraph">
              <wp:posOffset>-2638</wp:posOffset>
            </wp:positionV>
            <wp:extent cx="2979678" cy="1577477"/>
            <wp:effectExtent l="0" t="0" r="0" b="3810"/>
            <wp:wrapNone/>
            <wp:docPr id="1389983159" name="Picture 1" descr="A screenshot of a statistics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83159" name="Picture 1" descr="A screenshot of a statistics repo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79678" cy="1577477"/>
                    </a:xfrm>
                    <a:prstGeom prst="rect">
                      <a:avLst/>
                    </a:prstGeom>
                  </pic:spPr>
                </pic:pic>
              </a:graphicData>
            </a:graphic>
          </wp:anchor>
        </w:drawing>
      </w:r>
    </w:p>
    <w:p w14:paraId="131678A5" w14:textId="77777777" w:rsidR="00E91988" w:rsidRPr="00F432D2" w:rsidRDefault="00E91988" w:rsidP="00F432D2">
      <w:pPr>
        <w:spacing w:line="360" w:lineRule="auto"/>
        <w:jc w:val="both"/>
        <w:rPr>
          <w:rFonts w:ascii="Times New Roman" w:hAnsi="Times New Roman" w:cs="Times New Roman"/>
          <w:sz w:val="24"/>
          <w:szCs w:val="24"/>
          <w:lang w:val="en-US"/>
        </w:rPr>
      </w:pPr>
    </w:p>
    <w:p w14:paraId="21E042E1" w14:textId="77777777" w:rsidR="00E91988" w:rsidRPr="00F432D2" w:rsidRDefault="00E91988" w:rsidP="00F432D2">
      <w:pPr>
        <w:spacing w:line="360" w:lineRule="auto"/>
        <w:jc w:val="both"/>
        <w:rPr>
          <w:rFonts w:ascii="Times New Roman" w:hAnsi="Times New Roman" w:cs="Times New Roman"/>
          <w:sz w:val="24"/>
          <w:szCs w:val="24"/>
          <w:lang w:val="en-US"/>
        </w:rPr>
      </w:pPr>
    </w:p>
    <w:p w14:paraId="09DB05C7" w14:textId="77777777" w:rsidR="00E91988" w:rsidRDefault="00E91988" w:rsidP="00F432D2">
      <w:pPr>
        <w:spacing w:line="360" w:lineRule="auto"/>
        <w:jc w:val="both"/>
        <w:rPr>
          <w:rFonts w:ascii="Times New Roman" w:hAnsi="Times New Roman" w:cs="Times New Roman"/>
          <w:sz w:val="24"/>
          <w:szCs w:val="24"/>
          <w:lang w:val="en-US"/>
        </w:rPr>
      </w:pPr>
    </w:p>
    <w:p w14:paraId="7262FBBA" w14:textId="77777777" w:rsidR="009A3300" w:rsidRPr="00F432D2" w:rsidRDefault="009A3300" w:rsidP="00F432D2">
      <w:pPr>
        <w:spacing w:line="360" w:lineRule="auto"/>
        <w:jc w:val="both"/>
        <w:rPr>
          <w:rFonts w:ascii="Times New Roman" w:hAnsi="Times New Roman" w:cs="Times New Roman"/>
          <w:sz w:val="24"/>
          <w:szCs w:val="24"/>
          <w:lang w:val="en-US"/>
        </w:rPr>
      </w:pPr>
    </w:p>
    <w:p w14:paraId="7569E512" w14:textId="17C015EE" w:rsidR="00E91988" w:rsidRPr="00F432D2" w:rsidRDefault="00E9198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On average about 57% of the total students do not qualify for the reduced / free lunch whereas the remaining </w:t>
      </w:r>
      <w:r w:rsidR="009A3300" w:rsidRPr="00F432D2">
        <w:rPr>
          <w:rFonts w:ascii="Times New Roman" w:hAnsi="Times New Roman" w:cs="Times New Roman"/>
          <w:sz w:val="24"/>
          <w:szCs w:val="24"/>
          <w:lang w:val="en-US"/>
        </w:rPr>
        <w:t>average of 43% of the total students qualifies</w:t>
      </w:r>
      <w:r w:rsidRPr="00F432D2">
        <w:rPr>
          <w:rFonts w:ascii="Times New Roman" w:hAnsi="Times New Roman" w:cs="Times New Roman"/>
          <w:sz w:val="24"/>
          <w:szCs w:val="24"/>
          <w:lang w:val="en-US"/>
        </w:rPr>
        <w:t xml:space="preserve"> for the reduced / free lunch</w:t>
      </w:r>
      <w:r w:rsidR="00F432D2" w:rsidRPr="00F432D2">
        <w:rPr>
          <w:rFonts w:ascii="Times New Roman" w:hAnsi="Times New Roman" w:cs="Times New Roman"/>
          <w:sz w:val="24"/>
          <w:szCs w:val="24"/>
          <w:lang w:val="en-US"/>
        </w:rPr>
        <w:t xml:space="preserve"> (</w:t>
      </w:r>
      <w:proofErr w:type="spellStart"/>
      <w:r w:rsidR="00F432D2" w:rsidRPr="00F432D2">
        <w:rPr>
          <w:rFonts w:ascii="Times New Roman" w:hAnsi="Times New Roman" w:cs="Times New Roman"/>
          <w:sz w:val="24"/>
          <w:szCs w:val="24"/>
          <w:lang w:val="en-US"/>
        </w:rPr>
        <w:t>Manusov</w:t>
      </w:r>
      <w:proofErr w:type="spellEnd"/>
      <w:r w:rsidR="00F432D2" w:rsidRPr="00F432D2">
        <w:rPr>
          <w:rFonts w:ascii="Times New Roman" w:hAnsi="Times New Roman" w:cs="Times New Roman"/>
          <w:sz w:val="24"/>
          <w:szCs w:val="24"/>
          <w:lang w:val="en-US"/>
        </w:rPr>
        <w:t xml:space="preserve"> et al., 2023)</w:t>
      </w:r>
      <w:r w:rsidRPr="00F432D2">
        <w:rPr>
          <w:rFonts w:ascii="Times New Roman" w:hAnsi="Times New Roman" w:cs="Times New Roman"/>
          <w:sz w:val="24"/>
          <w:szCs w:val="24"/>
          <w:lang w:val="en-US"/>
        </w:rPr>
        <w:t>. For the computation of median 1 is denoted for does not qualify and 0 is denoted for qualify, thus the calculation states that the data set does not qualify as median</w:t>
      </w:r>
      <w:r w:rsidR="00F432D2" w:rsidRPr="00F432D2">
        <w:rPr>
          <w:rFonts w:ascii="Times New Roman" w:hAnsi="Times New Roman" w:cs="Times New Roman"/>
          <w:sz w:val="24"/>
          <w:szCs w:val="24"/>
          <w:lang w:val="en-US"/>
        </w:rPr>
        <w:t xml:space="preserve"> (Shepelev et al., 2020)</w:t>
      </w:r>
      <w:r w:rsidRPr="00F432D2">
        <w:rPr>
          <w:rFonts w:ascii="Times New Roman" w:hAnsi="Times New Roman" w:cs="Times New Roman"/>
          <w:sz w:val="24"/>
          <w:szCs w:val="24"/>
          <w:lang w:val="en-US"/>
        </w:rPr>
        <w:t xml:space="preserve">. </w:t>
      </w:r>
    </w:p>
    <w:p w14:paraId="4EA766E8" w14:textId="595EA556" w:rsidR="00E91988" w:rsidRPr="009A3300" w:rsidRDefault="00E91988" w:rsidP="00F432D2">
      <w:pPr>
        <w:spacing w:line="360" w:lineRule="auto"/>
        <w:jc w:val="both"/>
        <w:rPr>
          <w:rFonts w:ascii="Times New Roman" w:hAnsi="Times New Roman" w:cs="Times New Roman"/>
          <w:b/>
          <w:sz w:val="24"/>
          <w:szCs w:val="24"/>
          <w:lang w:val="en-US"/>
        </w:rPr>
      </w:pPr>
      <w:r w:rsidRPr="009A3300">
        <w:rPr>
          <w:rFonts w:ascii="Times New Roman" w:hAnsi="Times New Roman" w:cs="Times New Roman"/>
          <w:b/>
          <w:sz w:val="24"/>
          <w:szCs w:val="24"/>
          <w:lang w:val="en-US"/>
        </w:rPr>
        <w:lastRenderedPageBreak/>
        <w:t>Mean and Median Difference of Pre-Test and Post Test</w:t>
      </w:r>
    </w:p>
    <w:p w14:paraId="4CE81106" w14:textId="4B552E0A" w:rsidR="00E91988" w:rsidRPr="00F432D2" w:rsidRDefault="00E9198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62336" behindDoc="1" locked="0" layoutInCell="1" allowOverlap="1" wp14:anchorId="7E4A037D" wp14:editId="7A8AE83B">
            <wp:simplePos x="0" y="0"/>
            <wp:positionH relativeFrom="column">
              <wp:posOffset>0</wp:posOffset>
            </wp:positionH>
            <wp:positionV relativeFrom="paragraph">
              <wp:posOffset>-2052</wp:posOffset>
            </wp:positionV>
            <wp:extent cx="2708275" cy="2186305"/>
            <wp:effectExtent l="0" t="0" r="0" b="4445"/>
            <wp:wrapNone/>
            <wp:docPr id="1461901614" name="Picture 4" descr="A screenshot of a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01614" name="Picture 4" descr="A screenshot of a statistic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8275" cy="2186305"/>
                    </a:xfrm>
                    <a:prstGeom prst="rect">
                      <a:avLst/>
                    </a:prstGeom>
                    <a:noFill/>
                    <a:ln>
                      <a:noFill/>
                    </a:ln>
                  </pic:spPr>
                </pic:pic>
              </a:graphicData>
            </a:graphic>
          </wp:anchor>
        </w:drawing>
      </w:r>
    </w:p>
    <w:p w14:paraId="0BA729EE" w14:textId="77777777" w:rsidR="00E91988" w:rsidRPr="00F432D2" w:rsidRDefault="00E91988" w:rsidP="00F432D2">
      <w:pPr>
        <w:spacing w:line="360" w:lineRule="auto"/>
        <w:jc w:val="both"/>
        <w:rPr>
          <w:rFonts w:ascii="Times New Roman" w:hAnsi="Times New Roman" w:cs="Times New Roman"/>
          <w:sz w:val="24"/>
          <w:szCs w:val="24"/>
          <w:lang w:val="en-US"/>
        </w:rPr>
      </w:pPr>
    </w:p>
    <w:p w14:paraId="4F87E932" w14:textId="77777777" w:rsidR="00E91988" w:rsidRPr="00F432D2" w:rsidRDefault="00E91988" w:rsidP="00F432D2">
      <w:pPr>
        <w:spacing w:line="360" w:lineRule="auto"/>
        <w:jc w:val="both"/>
        <w:rPr>
          <w:rFonts w:ascii="Times New Roman" w:hAnsi="Times New Roman" w:cs="Times New Roman"/>
          <w:sz w:val="24"/>
          <w:szCs w:val="24"/>
          <w:lang w:val="en-US"/>
        </w:rPr>
      </w:pPr>
    </w:p>
    <w:p w14:paraId="17AEB05B" w14:textId="77777777" w:rsidR="00E91988" w:rsidRPr="00F432D2" w:rsidRDefault="00E91988" w:rsidP="00F432D2">
      <w:pPr>
        <w:spacing w:line="360" w:lineRule="auto"/>
        <w:jc w:val="both"/>
        <w:rPr>
          <w:rFonts w:ascii="Times New Roman" w:hAnsi="Times New Roman" w:cs="Times New Roman"/>
          <w:sz w:val="24"/>
          <w:szCs w:val="24"/>
          <w:lang w:val="en-US"/>
        </w:rPr>
      </w:pPr>
    </w:p>
    <w:p w14:paraId="3D4F5EC7" w14:textId="77777777" w:rsidR="00E91988" w:rsidRPr="00F432D2" w:rsidRDefault="00E91988" w:rsidP="00F432D2">
      <w:pPr>
        <w:spacing w:line="360" w:lineRule="auto"/>
        <w:jc w:val="both"/>
        <w:rPr>
          <w:rFonts w:ascii="Times New Roman" w:hAnsi="Times New Roman" w:cs="Times New Roman"/>
          <w:sz w:val="24"/>
          <w:szCs w:val="24"/>
          <w:lang w:val="en-US"/>
        </w:rPr>
      </w:pPr>
    </w:p>
    <w:p w14:paraId="07C47F7F" w14:textId="77777777" w:rsidR="00E91988" w:rsidRPr="00F432D2" w:rsidRDefault="00E91988" w:rsidP="00F432D2">
      <w:pPr>
        <w:spacing w:line="360" w:lineRule="auto"/>
        <w:jc w:val="both"/>
        <w:rPr>
          <w:rFonts w:ascii="Times New Roman" w:hAnsi="Times New Roman" w:cs="Times New Roman"/>
          <w:sz w:val="24"/>
          <w:szCs w:val="24"/>
          <w:lang w:val="en-US"/>
        </w:rPr>
      </w:pPr>
    </w:p>
    <w:p w14:paraId="173BA16D" w14:textId="3DAD17A5" w:rsidR="00E91988" w:rsidRPr="00F432D2" w:rsidRDefault="00E9198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The difference in the average of both variables can be calculated by: </w:t>
      </w:r>
    </w:p>
    <w:p w14:paraId="4439AB13" w14:textId="45D95560" w:rsidR="00E91988" w:rsidRPr="00F432D2" w:rsidRDefault="00E9198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Mean of Posttest – Mean of Pretest</w:t>
      </w:r>
    </w:p>
    <w:p w14:paraId="1B0155B2" w14:textId="58425BF0" w:rsidR="00E91988" w:rsidRPr="00F432D2" w:rsidRDefault="00E9198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67.1 – 54.96</w:t>
      </w:r>
    </w:p>
    <w:p w14:paraId="681B4998" w14:textId="12B5607B" w:rsidR="00E91988" w:rsidRPr="00F432D2" w:rsidRDefault="00E9198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12.14</w:t>
      </w:r>
    </w:p>
    <w:p w14:paraId="3FFDCF9F" w14:textId="40F31F45" w:rsidR="00775FBC" w:rsidRPr="00F432D2" w:rsidRDefault="00775FB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To assess the net difference between the median of both variables:</w:t>
      </w:r>
    </w:p>
    <w:p w14:paraId="272EE61C" w14:textId="049B5E2B" w:rsidR="00775FBC" w:rsidRPr="00F432D2" w:rsidRDefault="00775FB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Median of Posttest – Median of Pretest</w:t>
      </w:r>
    </w:p>
    <w:p w14:paraId="01853CD4" w14:textId="17D821F6" w:rsidR="00775FBC" w:rsidRPr="00F432D2" w:rsidRDefault="00775FBC"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=68 – 56 </w:t>
      </w:r>
    </w:p>
    <w:p w14:paraId="1653792B" w14:textId="7FE472E1" w:rsidR="00F432D2" w:rsidRPr="00F432D2" w:rsidRDefault="009A3300" w:rsidP="00F432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12</w:t>
      </w:r>
    </w:p>
    <w:p w14:paraId="22D97598" w14:textId="6C41C5AB" w:rsidR="00775FBC" w:rsidRPr="00F432D2" w:rsidRDefault="00825F94"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K-Mean Clustering</w:t>
      </w:r>
    </w:p>
    <w:p w14:paraId="11DA568A" w14:textId="39396D8C" w:rsidR="00825F94" w:rsidRDefault="00825F94"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K-mean clustering is done on SPSS to achieve precise predictions using the software algorithms. With the help of K-Means Clustering the software can group the clustered data that share similarities into one group and create divisions among them for better understanding of beliefs between 2 or more variables</w:t>
      </w:r>
      <w:r w:rsidR="00F432D2" w:rsidRPr="00F432D2">
        <w:rPr>
          <w:rFonts w:ascii="Times New Roman" w:hAnsi="Times New Roman" w:cs="Times New Roman"/>
          <w:sz w:val="24"/>
          <w:szCs w:val="24"/>
          <w:lang w:val="en-US"/>
        </w:rPr>
        <w:t xml:space="preserve"> (Yuan and Yang, 2019)</w:t>
      </w:r>
      <w:r w:rsidRPr="00F432D2">
        <w:rPr>
          <w:rFonts w:ascii="Times New Roman" w:hAnsi="Times New Roman" w:cs="Times New Roman"/>
          <w:sz w:val="24"/>
          <w:szCs w:val="24"/>
          <w:lang w:val="en-US"/>
        </w:rPr>
        <w:t>.</w:t>
      </w:r>
      <w:r w:rsid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 xml:space="preserve">The K-Means clustering of the school student data set was conducted on the pretest and posttest scores of the students. </w:t>
      </w:r>
    </w:p>
    <w:p w14:paraId="7A182B01" w14:textId="77777777" w:rsidR="009A3300" w:rsidRDefault="009A3300" w:rsidP="00F432D2">
      <w:pPr>
        <w:spacing w:line="360" w:lineRule="auto"/>
        <w:jc w:val="both"/>
        <w:rPr>
          <w:rFonts w:ascii="Times New Roman" w:hAnsi="Times New Roman" w:cs="Times New Roman"/>
          <w:sz w:val="24"/>
          <w:szCs w:val="24"/>
          <w:lang w:val="en-US"/>
        </w:rPr>
      </w:pPr>
    </w:p>
    <w:p w14:paraId="0C36BC94" w14:textId="77777777" w:rsidR="009A3300" w:rsidRDefault="009A3300" w:rsidP="00F432D2">
      <w:pPr>
        <w:spacing w:line="360" w:lineRule="auto"/>
        <w:jc w:val="both"/>
        <w:rPr>
          <w:rFonts w:ascii="Times New Roman" w:hAnsi="Times New Roman" w:cs="Times New Roman"/>
          <w:sz w:val="24"/>
          <w:szCs w:val="24"/>
          <w:lang w:val="en-US"/>
        </w:rPr>
      </w:pPr>
    </w:p>
    <w:p w14:paraId="2AED2CF1" w14:textId="77777777" w:rsidR="009A3300" w:rsidRDefault="009A3300" w:rsidP="00F432D2">
      <w:pPr>
        <w:spacing w:line="360" w:lineRule="auto"/>
        <w:jc w:val="both"/>
        <w:rPr>
          <w:rFonts w:ascii="Times New Roman" w:hAnsi="Times New Roman" w:cs="Times New Roman"/>
          <w:sz w:val="24"/>
          <w:szCs w:val="24"/>
          <w:lang w:val="en-US"/>
        </w:rPr>
      </w:pPr>
    </w:p>
    <w:p w14:paraId="67E1F5B6" w14:textId="77777777" w:rsidR="009A3300" w:rsidRDefault="009A3300" w:rsidP="00F432D2">
      <w:pPr>
        <w:spacing w:line="360" w:lineRule="auto"/>
        <w:jc w:val="both"/>
        <w:rPr>
          <w:rFonts w:ascii="Times New Roman" w:hAnsi="Times New Roman" w:cs="Times New Roman"/>
          <w:sz w:val="24"/>
          <w:szCs w:val="24"/>
          <w:lang w:val="en-US"/>
        </w:rPr>
      </w:pPr>
    </w:p>
    <w:p w14:paraId="629C30FD" w14:textId="77777777" w:rsidR="009A3300" w:rsidRPr="00F432D2" w:rsidRDefault="009A3300" w:rsidP="00F432D2">
      <w:pPr>
        <w:spacing w:line="360" w:lineRule="auto"/>
        <w:jc w:val="both"/>
        <w:rPr>
          <w:rFonts w:ascii="Times New Roman" w:hAnsi="Times New Roman" w:cs="Times New Roman"/>
          <w:sz w:val="24"/>
          <w:szCs w:val="24"/>
          <w:lang w:val="en-US"/>
        </w:rPr>
      </w:pPr>
    </w:p>
    <w:p w14:paraId="1C28899F" w14:textId="397B0CCF" w:rsidR="00825F94" w:rsidRPr="00F432D2" w:rsidRDefault="00825F94"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64384" behindDoc="1" locked="0" layoutInCell="1" allowOverlap="1" wp14:anchorId="55AAC2E0" wp14:editId="49EC9164">
            <wp:simplePos x="0" y="0"/>
            <wp:positionH relativeFrom="margin">
              <wp:align>left</wp:align>
            </wp:positionH>
            <wp:positionV relativeFrom="paragraph">
              <wp:posOffset>-2638</wp:posOffset>
            </wp:positionV>
            <wp:extent cx="4581796" cy="3405554"/>
            <wp:effectExtent l="0" t="0" r="9525" b="4445"/>
            <wp:wrapNone/>
            <wp:docPr id="1662529835" name="Picture 6"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29835" name="Picture 6" descr="A screenshot of a data&#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1796" cy="340555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DE95A5" w14:textId="4ADF3E4E" w:rsidR="00825F94" w:rsidRPr="00F432D2" w:rsidRDefault="00825F94" w:rsidP="00F432D2">
      <w:pPr>
        <w:spacing w:line="360" w:lineRule="auto"/>
        <w:jc w:val="both"/>
        <w:rPr>
          <w:rFonts w:ascii="Times New Roman" w:hAnsi="Times New Roman" w:cs="Times New Roman"/>
          <w:sz w:val="24"/>
          <w:szCs w:val="24"/>
          <w:lang w:val="en-US"/>
        </w:rPr>
      </w:pPr>
    </w:p>
    <w:p w14:paraId="13F74F1D" w14:textId="40A7332C" w:rsidR="00825F94" w:rsidRPr="00F432D2" w:rsidRDefault="00825F94"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noProof/>
          <w:sz w:val="24"/>
          <w:szCs w:val="24"/>
          <w:lang w:val="en-US"/>
        </w:rPr>
        <w:drawing>
          <wp:anchor distT="0" distB="0" distL="114300" distR="114300" simplePos="0" relativeHeight="251665408" behindDoc="1" locked="0" layoutInCell="1" allowOverlap="1" wp14:anchorId="4E95D7BF" wp14:editId="6B666CB1">
            <wp:simplePos x="0" y="0"/>
            <wp:positionH relativeFrom="margin">
              <wp:align>left</wp:align>
            </wp:positionH>
            <wp:positionV relativeFrom="paragraph">
              <wp:posOffset>3267661</wp:posOffset>
            </wp:positionV>
            <wp:extent cx="4079631" cy="2871565"/>
            <wp:effectExtent l="0" t="0" r="0" b="5080"/>
            <wp:wrapNone/>
            <wp:docPr id="13325795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9631" cy="2871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4DA5A7" w14:textId="77777777" w:rsidR="00825F94" w:rsidRPr="00F432D2" w:rsidRDefault="00825F94" w:rsidP="00F432D2">
      <w:pPr>
        <w:spacing w:line="360" w:lineRule="auto"/>
        <w:jc w:val="both"/>
        <w:rPr>
          <w:rFonts w:ascii="Times New Roman" w:hAnsi="Times New Roman" w:cs="Times New Roman"/>
          <w:sz w:val="24"/>
          <w:szCs w:val="24"/>
          <w:lang w:val="en-US"/>
        </w:rPr>
      </w:pPr>
    </w:p>
    <w:p w14:paraId="58DEE5ED" w14:textId="77777777" w:rsidR="00825F94" w:rsidRPr="00F432D2" w:rsidRDefault="00825F94" w:rsidP="00F432D2">
      <w:pPr>
        <w:spacing w:line="360" w:lineRule="auto"/>
        <w:jc w:val="both"/>
        <w:rPr>
          <w:rFonts w:ascii="Times New Roman" w:hAnsi="Times New Roman" w:cs="Times New Roman"/>
          <w:sz w:val="24"/>
          <w:szCs w:val="24"/>
          <w:lang w:val="en-US"/>
        </w:rPr>
      </w:pPr>
    </w:p>
    <w:p w14:paraId="5A83C048" w14:textId="77777777" w:rsidR="00825F94" w:rsidRPr="00F432D2" w:rsidRDefault="00825F94" w:rsidP="00F432D2">
      <w:pPr>
        <w:spacing w:line="360" w:lineRule="auto"/>
        <w:jc w:val="both"/>
        <w:rPr>
          <w:rFonts w:ascii="Times New Roman" w:hAnsi="Times New Roman" w:cs="Times New Roman"/>
          <w:sz w:val="24"/>
          <w:szCs w:val="24"/>
          <w:lang w:val="en-US"/>
        </w:rPr>
      </w:pPr>
    </w:p>
    <w:p w14:paraId="0C29F3EE" w14:textId="77777777" w:rsidR="00825F94" w:rsidRPr="00F432D2" w:rsidRDefault="00825F94" w:rsidP="00F432D2">
      <w:pPr>
        <w:spacing w:line="360" w:lineRule="auto"/>
        <w:jc w:val="both"/>
        <w:rPr>
          <w:rFonts w:ascii="Times New Roman" w:hAnsi="Times New Roman" w:cs="Times New Roman"/>
          <w:sz w:val="24"/>
          <w:szCs w:val="24"/>
          <w:lang w:val="en-US"/>
        </w:rPr>
      </w:pPr>
    </w:p>
    <w:p w14:paraId="7EFAF96C" w14:textId="77777777" w:rsidR="00825F94" w:rsidRPr="00F432D2" w:rsidRDefault="00825F94" w:rsidP="00F432D2">
      <w:pPr>
        <w:spacing w:line="360" w:lineRule="auto"/>
        <w:jc w:val="both"/>
        <w:rPr>
          <w:rFonts w:ascii="Times New Roman" w:hAnsi="Times New Roman" w:cs="Times New Roman"/>
          <w:sz w:val="24"/>
          <w:szCs w:val="24"/>
          <w:lang w:val="en-US"/>
        </w:rPr>
      </w:pPr>
    </w:p>
    <w:p w14:paraId="6854556E" w14:textId="77777777" w:rsidR="00825F94" w:rsidRPr="00F432D2" w:rsidRDefault="00825F94" w:rsidP="00F432D2">
      <w:pPr>
        <w:spacing w:line="360" w:lineRule="auto"/>
        <w:jc w:val="both"/>
        <w:rPr>
          <w:rFonts w:ascii="Times New Roman" w:hAnsi="Times New Roman" w:cs="Times New Roman"/>
          <w:sz w:val="24"/>
          <w:szCs w:val="24"/>
          <w:lang w:val="en-US"/>
        </w:rPr>
      </w:pPr>
    </w:p>
    <w:p w14:paraId="6ACD4116" w14:textId="77777777" w:rsidR="00825F94" w:rsidRPr="00F432D2" w:rsidRDefault="00825F94" w:rsidP="00F432D2">
      <w:pPr>
        <w:spacing w:line="360" w:lineRule="auto"/>
        <w:jc w:val="both"/>
        <w:rPr>
          <w:rFonts w:ascii="Times New Roman" w:hAnsi="Times New Roman" w:cs="Times New Roman"/>
          <w:sz w:val="24"/>
          <w:szCs w:val="24"/>
          <w:lang w:val="en-US"/>
        </w:rPr>
      </w:pPr>
    </w:p>
    <w:p w14:paraId="3BD212EA" w14:textId="77777777" w:rsidR="00825F94" w:rsidRPr="00F432D2" w:rsidRDefault="00825F94" w:rsidP="00F432D2">
      <w:pPr>
        <w:spacing w:line="360" w:lineRule="auto"/>
        <w:jc w:val="both"/>
        <w:rPr>
          <w:rFonts w:ascii="Times New Roman" w:hAnsi="Times New Roman" w:cs="Times New Roman"/>
          <w:sz w:val="24"/>
          <w:szCs w:val="24"/>
          <w:lang w:val="en-US"/>
        </w:rPr>
      </w:pPr>
    </w:p>
    <w:p w14:paraId="1612946E" w14:textId="77777777" w:rsidR="00825F94" w:rsidRPr="00F432D2" w:rsidRDefault="00825F94" w:rsidP="00F432D2">
      <w:pPr>
        <w:spacing w:line="360" w:lineRule="auto"/>
        <w:jc w:val="both"/>
        <w:rPr>
          <w:rFonts w:ascii="Times New Roman" w:hAnsi="Times New Roman" w:cs="Times New Roman"/>
          <w:sz w:val="24"/>
          <w:szCs w:val="24"/>
          <w:lang w:val="en-US"/>
        </w:rPr>
      </w:pPr>
    </w:p>
    <w:p w14:paraId="4132C55E" w14:textId="77777777" w:rsidR="00825F94" w:rsidRPr="00F432D2" w:rsidRDefault="00825F94" w:rsidP="00F432D2">
      <w:pPr>
        <w:spacing w:line="360" w:lineRule="auto"/>
        <w:jc w:val="both"/>
        <w:rPr>
          <w:rFonts w:ascii="Times New Roman" w:hAnsi="Times New Roman" w:cs="Times New Roman"/>
          <w:sz w:val="24"/>
          <w:szCs w:val="24"/>
          <w:lang w:val="en-US"/>
        </w:rPr>
      </w:pPr>
    </w:p>
    <w:p w14:paraId="1C97C681" w14:textId="77777777" w:rsidR="00825F94" w:rsidRPr="00F432D2" w:rsidRDefault="00825F94" w:rsidP="00F432D2">
      <w:pPr>
        <w:spacing w:line="360" w:lineRule="auto"/>
        <w:jc w:val="both"/>
        <w:rPr>
          <w:rFonts w:ascii="Times New Roman" w:hAnsi="Times New Roman" w:cs="Times New Roman"/>
          <w:sz w:val="24"/>
          <w:szCs w:val="24"/>
          <w:lang w:val="en-US"/>
        </w:rPr>
      </w:pPr>
    </w:p>
    <w:p w14:paraId="7EF2BA31" w14:textId="77777777" w:rsidR="00825F94" w:rsidRDefault="00825F94" w:rsidP="00F432D2">
      <w:pPr>
        <w:spacing w:line="360" w:lineRule="auto"/>
        <w:jc w:val="both"/>
        <w:rPr>
          <w:rFonts w:ascii="Times New Roman" w:hAnsi="Times New Roman" w:cs="Times New Roman"/>
          <w:sz w:val="24"/>
          <w:szCs w:val="24"/>
          <w:lang w:val="en-US"/>
        </w:rPr>
      </w:pPr>
    </w:p>
    <w:p w14:paraId="1D104D01" w14:textId="77777777" w:rsidR="009A3300" w:rsidRDefault="009A3300" w:rsidP="00F432D2">
      <w:pPr>
        <w:spacing w:line="360" w:lineRule="auto"/>
        <w:jc w:val="both"/>
        <w:rPr>
          <w:rFonts w:ascii="Times New Roman" w:hAnsi="Times New Roman" w:cs="Times New Roman"/>
          <w:sz w:val="24"/>
          <w:szCs w:val="24"/>
          <w:lang w:val="en-US"/>
        </w:rPr>
      </w:pPr>
    </w:p>
    <w:p w14:paraId="24B353C8" w14:textId="77777777" w:rsidR="009A3300" w:rsidRDefault="009A3300" w:rsidP="00F432D2">
      <w:pPr>
        <w:spacing w:line="360" w:lineRule="auto"/>
        <w:jc w:val="both"/>
        <w:rPr>
          <w:rFonts w:ascii="Times New Roman" w:hAnsi="Times New Roman" w:cs="Times New Roman"/>
          <w:sz w:val="24"/>
          <w:szCs w:val="24"/>
          <w:lang w:val="en-US"/>
        </w:rPr>
      </w:pPr>
    </w:p>
    <w:p w14:paraId="711C51CC" w14:textId="77777777" w:rsidR="009A3300" w:rsidRDefault="009A3300" w:rsidP="00F432D2">
      <w:pPr>
        <w:spacing w:line="360" w:lineRule="auto"/>
        <w:jc w:val="both"/>
        <w:rPr>
          <w:rFonts w:ascii="Times New Roman" w:hAnsi="Times New Roman" w:cs="Times New Roman"/>
          <w:sz w:val="24"/>
          <w:szCs w:val="24"/>
          <w:lang w:val="en-US"/>
        </w:rPr>
      </w:pPr>
    </w:p>
    <w:p w14:paraId="0EA1D2B0" w14:textId="77777777" w:rsidR="009A3300" w:rsidRPr="00F432D2" w:rsidRDefault="009A3300" w:rsidP="00F432D2">
      <w:pPr>
        <w:spacing w:line="360" w:lineRule="auto"/>
        <w:jc w:val="both"/>
        <w:rPr>
          <w:rFonts w:ascii="Times New Roman" w:hAnsi="Times New Roman" w:cs="Times New Roman"/>
          <w:sz w:val="24"/>
          <w:szCs w:val="24"/>
          <w:lang w:val="en-US"/>
        </w:rPr>
      </w:pPr>
    </w:p>
    <w:p w14:paraId="1AD48C38" w14:textId="3AE2C6D0" w:rsidR="00825F94" w:rsidRPr="00F432D2" w:rsidRDefault="00825F94"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The above K-Means Clustering test on SPSS reflected the regressions between 2 variables that are pretest and posttest to assess how the data is clustered around the graph. The above ANOVA table states the homogenous nature of both variables and states perfect correlation characteristics between both of them. </w:t>
      </w:r>
      <w:r w:rsidR="00474797" w:rsidRPr="00F432D2">
        <w:rPr>
          <w:rFonts w:ascii="Times New Roman" w:hAnsi="Times New Roman" w:cs="Times New Roman"/>
          <w:sz w:val="24"/>
          <w:szCs w:val="24"/>
          <w:lang w:val="en-US"/>
        </w:rPr>
        <w:t>The cluster membership of both the variables states that pretest scores and posttest scores are somewhat likewise to each other in nature</w:t>
      </w:r>
      <w:r w:rsidR="00F432D2" w:rsidRPr="00F432D2">
        <w:rPr>
          <w:rFonts w:ascii="Times New Roman" w:hAnsi="Times New Roman" w:cs="Times New Roman"/>
          <w:sz w:val="24"/>
          <w:szCs w:val="24"/>
          <w:lang w:val="en-US"/>
        </w:rPr>
        <w:t xml:space="preserve"> (Yuan and Yang, 2019)</w:t>
      </w:r>
      <w:r w:rsidR="00474797" w:rsidRPr="00F432D2">
        <w:rPr>
          <w:rFonts w:ascii="Times New Roman" w:hAnsi="Times New Roman" w:cs="Times New Roman"/>
          <w:sz w:val="24"/>
          <w:szCs w:val="24"/>
          <w:lang w:val="en-US"/>
        </w:rPr>
        <w:t xml:space="preserve">. </w:t>
      </w:r>
    </w:p>
    <w:p w14:paraId="2301FDE2" w14:textId="77777777" w:rsidR="00474797" w:rsidRPr="00F432D2" w:rsidRDefault="00474797" w:rsidP="00F432D2">
      <w:pPr>
        <w:spacing w:line="360" w:lineRule="auto"/>
        <w:jc w:val="both"/>
        <w:rPr>
          <w:rFonts w:ascii="Times New Roman" w:hAnsi="Times New Roman" w:cs="Times New Roman"/>
          <w:sz w:val="24"/>
          <w:szCs w:val="24"/>
          <w:lang w:val="en-US"/>
        </w:rPr>
      </w:pPr>
    </w:p>
    <w:p w14:paraId="1EDD6F8E" w14:textId="2B67839D" w:rsidR="00474797" w:rsidRPr="00F432D2" w:rsidRDefault="00474797"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 </w:t>
      </w:r>
      <w:r w:rsidRPr="00B4043B">
        <w:rPr>
          <w:rFonts w:ascii="Times New Roman" w:hAnsi="Times New Roman" w:cs="Times New Roman"/>
          <w:b/>
          <w:sz w:val="24"/>
          <w:szCs w:val="24"/>
          <w:lang w:val="en-US"/>
        </w:rPr>
        <w:t>Types of Data Mining and Text Mining Methods</w:t>
      </w:r>
    </w:p>
    <w:p w14:paraId="0816201D" w14:textId="71F91850" w:rsidR="00B4043B" w:rsidRDefault="00474797"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Classification</w:t>
      </w:r>
      <w:r w:rsidRPr="00F432D2">
        <w:rPr>
          <w:rFonts w:ascii="Times New Roman" w:hAnsi="Times New Roman" w:cs="Times New Roman"/>
          <w:sz w:val="24"/>
          <w:szCs w:val="24"/>
          <w:lang w:val="en-US"/>
        </w:rPr>
        <w:t xml:space="preserve">: this data mining method is used for the purpose of distinguishing the data sets into categories and classes. By doing this this data mining method can analyze and examine the behavior of the data sets within the group with the help of a two-way process i.e., the </w:t>
      </w:r>
      <w:r w:rsidRPr="00F432D2">
        <w:rPr>
          <w:rFonts w:ascii="Times New Roman" w:hAnsi="Times New Roman" w:cs="Times New Roman"/>
          <w:b/>
          <w:bCs/>
          <w:sz w:val="24"/>
          <w:szCs w:val="24"/>
          <w:lang w:val="en-US"/>
        </w:rPr>
        <w:t>Learning step and the classification step.</w:t>
      </w:r>
      <w:r w:rsidRPr="00F432D2">
        <w:rPr>
          <w:rFonts w:ascii="Times New Roman" w:hAnsi="Times New Roman" w:cs="Times New Roman"/>
          <w:sz w:val="24"/>
          <w:szCs w:val="24"/>
          <w:lang w:val="en-US"/>
        </w:rPr>
        <w:t xml:space="preserve"> </w:t>
      </w:r>
      <w:r w:rsid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 xml:space="preserve">For Example, this data mining method is primarily used by credit </w:t>
      </w:r>
      <w:r w:rsidR="008D361E" w:rsidRPr="00F432D2">
        <w:rPr>
          <w:rFonts w:ascii="Times New Roman" w:hAnsi="Times New Roman" w:cs="Times New Roman"/>
          <w:sz w:val="24"/>
          <w:szCs w:val="24"/>
          <w:lang w:val="en-US"/>
        </w:rPr>
        <w:t>cards</w:t>
      </w:r>
      <w:r w:rsidRPr="00F432D2">
        <w:rPr>
          <w:rFonts w:ascii="Times New Roman" w:hAnsi="Times New Roman" w:cs="Times New Roman"/>
          <w:sz w:val="24"/>
          <w:szCs w:val="24"/>
          <w:lang w:val="en-US"/>
        </w:rPr>
        <w:t xml:space="preserve"> or financial institutions to detect ongoing finance fraud in the market</w:t>
      </w:r>
      <w:r w:rsidR="00F432D2" w:rsidRPr="00F432D2">
        <w:rPr>
          <w:rFonts w:ascii="Times New Roman" w:hAnsi="Times New Roman" w:cs="Times New Roman"/>
          <w:sz w:val="24"/>
          <w:szCs w:val="24"/>
          <w:lang w:val="en-US"/>
        </w:rPr>
        <w:t xml:space="preserve"> (Xiao et al., 2022)</w:t>
      </w:r>
      <w:r w:rsidRPr="00F432D2">
        <w:rPr>
          <w:rFonts w:ascii="Times New Roman" w:hAnsi="Times New Roman" w:cs="Times New Roman"/>
          <w:sz w:val="24"/>
          <w:szCs w:val="24"/>
          <w:lang w:val="en-US"/>
        </w:rPr>
        <w:t xml:space="preserve">. This classification </w:t>
      </w:r>
      <w:r w:rsidR="008D361E" w:rsidRPr="00F432D2">
        <w:rPr>
          <w:rFonts w:ascii="Times New Roman" w:hAnsi="Times New Roman" w:cs="Times New Roman"/>
          <w:sz w:val="24"/>
          <w:szCs w:val="24"/>
          <w:lang w:val="en-US"/>
        </w:rPr>
        <w:t>method</w:t>
      </w:r>
      <w:r w:rsidRPr="00F432D2">
        <w:rPr>
          <w:rFonts w:ascii="Times New Roman" w:hAnsi="Times New Roman" w:cs="Times New Roman"/>
          <w:sz w:val="24"/>
          <w:szCs w:val="24"/>
          <w:lang w:val="en-US"/>
        </w:rPr>
        <w:t xml:space="preserve"> </w:t>
      </w:r>
      <w:r w:rsidR="008D361E" w:rsidRPr="00F432D2">
        <w:rPr>
          <w:rFonts w:ascii="Times New Roman" w:hAnsi="Times New Roman" w:cs="Times New Roman"/>
          <w:sz w:val="24"/>
          <w:szCs w:val="24"/>
          <w:lang w:val="en-US"/>
        </w:rPr>
        <w:t>analyzes</w:t>
      </w:r>
      <w:r w:rsidRPr="00F432D2">
        <w:rPr>
          <w:rFonts w:ascii="Times New Roman" w:hAnsi="Times New Roman" w:cs="Times New Roman"/>
          <w:sz w:val="24"/>
          <w:szCs w:val="24"/>
          <w:lang w:val="en-US"/>
        </w:rPr>
        <w:t xml:space="preserve"> </w:t>
      </w:r>
      <w:r w:rsidR="008D361E" w:rsidRPr="00F432D2">
        <w:rPr>
          <w:rFonts w:ascii="Times New Roman" w:hAnsi="Times New Roman" w:cs="Times New Roman"/>
          <w:sz w:val="24"/>
          <w:szCs w:val="24"/>
          <w:lang w:val="en-US"/>
        </w:rPr>
        <w:t>past</w:t>
      </w:r>
      <w:r w:rsidRPr="00F432D2">
        <w:rPr>
          <w:rFonts w:ascii="Times New Roman" w:hAnsi="Times New Roman" w:cs="Times New Roman"/>
          <w:sz w:val="24"/>
          <w:szCs w:val="24"/>
          <w:lang w:val="en-US"/>
        </w:rPr>
        <w:t xml:space="preserve"> fraudulent transactions and </w:t>
      </w:r>
      <w:r w:rsidR="008D361E" w:rsidRPr="00F432D2">
        <w:rPr>
          <w:rFonts w:ascii="Times New Roman" w:hAnsi="Times New Roman" w:cs="Times New Roman"/>
          <w:sz w:val="24"/>
          <w:szCs w:val="24"/>
          <w:lang w:val="en-US"/>
        </w:rPr>
        <w:t>classifies new credit card transactions based on the trend data and historical data mined.</w:t>
      </w:r>
    </w:p>
    <w:p w14:paraId="1BDE615F" w14:textId="2FABEEE8" w:rsidR="008D361E" w:rsidRPr="00F432D2" w:rsidRDefault="008D361E"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Clustering method</w:t>
      </w:r>
      <w:r w:rsidRPr="00F432D2">
        <w:rPr>
          <w:rFonts w:ascii="Times New Roman" w:hAnsi="Times New Roman" w:cs="Times New Roman"/>
          <w:sz w:val="24"/>
          <w:szCs w:val="24"/>
          <w:lang w:val="en-US"/>
        </w:rPr>
        <w:t>: This method is somewhat like the classification method but here clusters are made to showcase the homogenous nature and characteristics of the data set. The process is also referred to as the segmentation of the data into clusters based on their nature</w:t>
      </w:r>
      <w:r w:rsidR="00F432D2" w:rsidRPr="00F432D2">
        <w:rPr>
          <w:rFonts w:ascii="Times New Roman" w:hAnsi="Times New Roman" w:cs="Times New Roman"/>
          <w:sz w:val="24"/>
          <w:szCs w:val="24"/>
          <w:lang w:val="en-US"/>
        </w:rPr>
        <w:t xml:space="preserve"> (</w:t>
      </w:r>
      <w:proofErr w:type="spellStart"/>
      <w:r w:rsidR="00F432D2" w:rsidRPr="00F432D2">
        <w:rPr>
          <w:rFonts w:ascii="Times New Roman" w:hAnsi="Times New Roman" w:cs="Times New Roman"/>
          <w:sz w:val="24"/>
          <w:szCs w:val="24"/>
          <w:lang w:val="en-US"/>
        </w:rPr>
        <w:t>Zschech</w:t>
      </w:r>
      <w:proofErr w:type="spellEnd"/>
      <w:r w:rsidR="00F432D2" w:rsidRPr="00F432D2">
        <w:rPr>
          <w:rFonts w:ascii="Times New Roman" w:hAnsi="Times New Roman" w:cs="Times New Roman"/>
          <w:sz w:val="24"/>
          <w:szCs w:val="24"/>
          <w:lang w:val="en-US"/>
        </w:rPr>
        <w:t xml:space="preserve"> et al., 2020)</w:t>
      </w:r>
      <w:r w:rsidRPr="00F432D2">
        <w:rPr>
          <w:rFonts w:ascii="Times New Roman" w:hAnsi="Times New Roman" w:cs="Times New Roman"/>
          <w:sz w:val="24"/>
          <w:szCs w:val="24"/>
          <w:lang w:val="en-US"/>
        </w:rPr>
        <w:t xml:space="preserve">. </w:t>
      </w:r>
      <w:r w:rsid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 xml:space="preserve">For Example, the clustering technique is primarily used by big retail firms and e-commerce businesses for which they use this method to make a group of clusters of different customers with homogenous preferences and </w:t>
      </w:r>
      <w:proofErr w:type="gramStart"/>
      <w:r w:rsidRPr="00F432D2">
        <w:rPr>
          <w:rFonts w:ascii="Times New Roman" w:hAnsi="Times New Roman" w:cs="Times New Roman"/>
          <w:sz w:val="24"/>
          <w:szCs w:val="24"/>
          <w:lang w:val="en-US"/>
        </w:rPr>
        <w:t>tastes</w:t>
      </w:r>
      <w:r w:rsidR="00F432D2" w:rsidRP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w:t>
      </w:r>
      <w:proofErr w:type="gramEnd"/>
      <w:r w:rsidRPr="00F432D2">
        <w:rPr>
          <w:rFonts w:ascii="Times New Roman" w:hAnsi="Times New Roman" w:cs="Times New Roman"/>
          <w:sz w:val="24"/>
          <w:szCs w:val="24"/>
          <w:lang w:val="en-US"/>
        </w:rPr>
        <w:t xml:space="preserve"> They did this by analyzing their search activity, past purchase orders, and frequency of their purchase and putting data in the clustering data set to get the list of individuals sharing similarities. </w:t>
      </w:r>
    </w:p>
    <w:p w14:paraId="23AE92AA" w14:textId="4268204D" w:rsidR="00F432D2" w:rsidRPr="00B4043B" w:rsidRDefault="008D361E"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Regression Analysis</w:t>
      </w:r>
      <w:r w:rsidRPr="00F432D2">
        <w:rPr>
          <w:rFonts w:ascii="Times New Roman" w:hAnsi="Times New Roman" w:cs="Times New Roman"/>
          <w:sz w:val="24"/>
          <w:szCs w:val="24"/>
          <w:lang w:val="en-US"/>
        </w:rPr>
        <w:t>: this data mining method is used for the purpose of understanding the relationship between two or more variables in the data set</w:t>
      </w:r>
      <w:r w:rsidR="00F432D2" w:rsidRPr="00F432D2">
        <w:rPr>
          <w:rFonts w:ascii="Times New Roman" w:hAnsi="Times New Roman" w:cs="Times New Roman"/>
          <w:sz w:val="24"/>
          <w:szCs w:val="24"/>
          <w:lang w:val="en-US"/>
        </w:rPr>
        <w:t xml:space="preserve"> (</w:t>
      </w:r>
      <w:proofErr w:type="spellStart"/>
      <w:r w:rsidR="00F432D2" w:rsidRPr="00F432D2">
        <w:rPr>
          <w:rFonts w:ascii="Times New Roman" w:hAnsi="Times New Roman" w:cs="Times New Roman"/>
          <w:sz w:val="24"/>
          <w:szCs w:val="24"/>
          <w:lang w:val="en-US"/>
        </w:rPr>
        <w:t>Zschech</w:t>
      </w:r>
      <w:proofErr w:type="spellEnd"/>
      <w:r w:rsidR="00F432D2" w:rsidRPr="00F432D2">
        <w:rPr>
          <w:rFonts w:ascii="Times New Roman" w:hAnsi="Times New Roman" w:cs="Times New Roman"/>
          <w:sz w:val="24"/>
          <w:szCs w:val="24"/>
          <w:lang w:val="en-US"/>
        </w:rPr>
        <w:t xml:space="preserve"> et al., 2020)</w:t>
      </w:r>
      <w:r w:rsidRPr="00F432D2">
        <w:rPr>
          <w:rFonts w:ascii="Times New Roman" w:hAnsi="Times New Roman" w:cs="Times New Roman"/>
          <w:sz w:val="24"/>
          <w:szCs w:val="24"/>
          <w:lang w:val="en-US"/>
        </w:rPr>
        <w:t xml:space="preserve">. For the purposes of regression analysis, it takes two variables and labels them as independent and dependent to assess the effects of changes in the independent variables on the dependent variable. </w:t>
      </w:r>
      <w:r w:rsid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 xml:space="preserve">For Example, insurance companies and other large banks assess the relationship between interest rates and the effects on the lending ratio of the customers and also take into account other external factors while </w:t>
      </w:r>
      <w:r w:rsidR="002526B8" w:rsidRPr="00F432D2">
        <w:rPr>
          <w:rFonts w:ascii="Times New Roman" w:hAnsi="Times New Roman" w:cs="Times New Roman"/>
          <w:sz w:val="24"/>
          <w:szCs w:val="24"/>
          <w:lang w:val="en-US"/>
        </w:rPr>
        <w:t>determining</w:t>
      </w:r>
      <w:r w:rsidRPr="00F432D2">
        <w:rPr>
          <w:rFonts w:ascii="Times New Roman" w:hAnsi="Times New Roman" w:cs="Times New Roman"/>
          <w:sz w:val="24"/>
          <w:szCs w:val="24"/>
          <w:lang w:val="en-US"/>
        </w:rPr>
        <w:t xml:space="preserve"> the strong </w:t>
      </w:r>
      <w:r w:rsidR="002526B8" w:rsidRPr="00F432D2">
        <w:rPr>
          <w:rFonts w:ascii="Times New Roman" w:hAnsi="Times New Roman" w:cs="Times New Roman"/>
          <w:sz w:val="24"/>
          <w:szCs w:val="24"/>
          <w:lang w:val="en-US"/>
        </w:rPr>
        <w:t>relationship</w:t>
      </w:r>
      <w:r w:rsidRPr="00F432D2">
        <w:rPr>
          <w:rFonts w:ascii="Times New Roman" w:hAnsi="Times New Roman" w:cs="Times New Roman"/>
          <w:sz w:val="24"/>
          <w:szCs w:val="24"/>
          <w:lang w:val="en-US"/>
        </w:rPr>
        <w:t xml:space="preserve"> between interest rates and the loan lending ratio</w:t>
      </w:r>
      <w:r w:rsidR="00F432D2" w:rsidRPr="00F432D2">
        <w:rPr>
          <w:rFonts w:ascii="Times New Roman" w:hAnsi="Times New Roman" w:cs="Times New Roman"/>
          <w:sz w:val="24"/>
          <w:szCs w:val="24"/>
          <w:lang w:val="en-US"/>
        </w:rPr>
        <w:t xml:space="preserve"> (Xiao et al., 2022)</w:t>
      </w:r>
      <w:r w:rsidRPr="00F432D2">
        <w:rPr>
          <w:rFonts w:ascii="Times New Roman" w:hAnsi="Times New Roman" w:cs="Times New Roman"/>
          <w:sz w:val="24"/>
          <w:szCs w:val="24"/>
          <w:lang w:val="en-US"/>
        </w:rPr>
        <w:t xml:space="preserve">. </w:t>
      </w:r>
    </w:p>
    <w:p w14:paraId="19B0AB67" w14:textId="13CFBDBC" w:rsidR="008D361E" w:rsidRPr="00F432D2" w:rsidRDefault="002526B8"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Text Mining Methods</w:t>
      </w:r>
    </w:p>
    <w:p w14:paraId="5CEEA83A" w14:textId="20BE5FA6" w:rsidR="00696E9D" w:rsidRDefault="002526B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Sentimental Analysis</w:t>
      </w:r>
      <w:r w:rsidRPr="00F432D2">
        <w:rPr>
          <w:rFonts w:ascii="Times New Roman" w:hAnsi="Times New Roman" w:cs="Times New Roman"/>
          <w:sz w:val="24"/>
          <w:szCs w:val="24"/>
          <w:lang w:val="en-US"/>
        </w:rPr>
        <w:t>: This text mining method analyzes the sentimental values behind the written text to determine whether the written text expression is positive or negative or neutral in nature.</w:t>
      </w:r>
      <w:r w:rsid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For Example, Social Media Platforms like Instagram, YouTube, and Facebook use sensitivity analysis to determine the sentimental values of the targeted audience to check the nature of the content being posted on the platform and check whether the audience’s sentimental values are not being hurt by the post</w:t>
      </w:r>
      <w:r w:rsidR="00F432D2" w:rsidRPr="00F432D2">
        <w:rPr>
          <w:rFonts w:ascii="Times New Roman" w:hAnsi="Times New Roman" w:cs="Times New Roman"/>
          <w:sz w:val="24"/>
          <w:szCs w:val="24"/>
          <w:lang w:val="en-US"/>
        </w:rPr>
        <w:t xml:space="preserve"> (Antons et al., 2020)</w:t>
      </w:r>
      <w:r w:rsidRPr="00F432D2">
        <w:rPr>
          <w:rFonts w:ascii="Times New Roman" w:hAnsi="Times New Roman" w:cs="Times New Roman"/>
          <w:sz w:val="24"/>
          <w:szCs w:val="24"/>
          <w:lang w:val="en-US"/>
        </w:rPr>
        <w:t xml:space="preserve">. </w:t>
      </w:r>
    </w:p>
    <w:p w14:paraId="294CDF43" w14:textId="02200076" w:rsidR="00696E9D" w:rsidRDefault="002526B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lastRenderedPageBreak/>
        <w:t>Topic Modelling</w:t>
      </w:r>
      <w:r w:rsidRPr="00F432D2">
        <w:rPr>
          <w:rFonts w:ascii="Times New Roman" w:hAnsi="Times New Roman" w:cs="Times New Roman"/>
          <w:sz w:val="24"/>
          <w:szCs w:val="24"/>
          <w:lang w:val="en-US"/>
        </w:rPr>
        <w:t>: Like Financial modelling, the topic modelling technique also summarizes and organizes the textual information in large volume to understand the hidden patterns behind the text and assign documents according to the topics discovered and use these assigned annotations to understand each textual information. For example, large content creation firms use this technique for the purpose of understanding the large volume of feedback from customers. They extract the information to understand the customer’s tastes and preferences regarding their product and services</w:t>
      </w:r>
      <w:r w:rsidR="00F432D2" w:rsidRPr="00F432D2">
        <w:rPr>
          <w:rFonts w:ascii="Times New Roman" w:hAnsi="Times New Roman" w:cs="Times New Roman"/>
          <w:sz w:val="24"/>
          <w:szCs w:val="24"/>
          <w:lang w:val="en-US"/>
        </w:rPr>
        <w:t xml:space="preserve"> (Antons et al., 2020)</w:t>
      </w:r>
      <w:r w:rsidRPr="00F432D2">
        <w:rPr>
          <w:rFonts w:ascii="Times New Roman" w:hAnsi="Times New Roman" w:cs="Times New Roman"/>
          <w:sz w:val="24"/>
          <w:szCs w:val="24"/>
          <w:lang w:val="en-US"/>
        </w:rPr>
        <w:t xml:space="preserve">. </w:t>
      </w:r>
    </w:p>
    <w:p w14:paraId="71750C17" w14:textId="649FBF62" w:rsidR="002A45DB" w:rsidRDefault="002526B8"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b/>
          <w:bCs/>
          <w:sz w:val="24"/>
          <w:szCs w:val="24"/>
          <w:lang w:val="en-US"/>
        </w:rPr>
        <w:t>Text Classifications</w:t>
      </w:r>
      <w:r w:rsidRPr="00F432D2">
        <w:rPr>
          <w:rFonts w:ascii="Times New Roman" w:hAnsi="Times New Roman" w:cs="Times New Roman"/>
          <w:sz w:val="24"/>
          <w:szCs w:val="24"/>
          <w:lang w:val="en-US"/>
        </w:rPr>
        <w:t>: This Text Mining technique is used for the purpose of classifying the textual information based on categories based on positive and negative factors.</w:t>
      </w:r>
      <w:r w:rsid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 xml:space="preserve">For Example, </w:t>
      </w:r>
      <w:r w:rsidR="002A45DB" w:rsidRPr="00F432D2">
        <w:rPr>
          <w:rFonts w:ascii="Times New Roman" w:hAnsi="Times New Roman" w:cs="Times New Roman"/>
          <w:sz w:val="24"/>
          <w:szCs w:val="24"/>
          <w:lang w:val="en-US"/>
        </w:rPr>
        <w:t xml:space="preserve">Messaging and mail service-providing companies use this method for the motive of classifying mail and messages as spam and threat to protect the privacy of the account holder and the service user. </w:t>
      </w:r>
    </w:p>
    <w:p w14:paraId="1CC61B74" w14:textId="73C86617" w:rsidR="002A45DB" w:rsidRPr="00F432D2" w:rsidRDefault="002A45DB"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Merits</w:t>
      </w:r>
      <w:r w:rsidR="00696E9D">
        <w:rPr>
          <w:rFonts w:ascii="Times New Roman" w:hAnsi="Times New Roman" w:cs="Times New Roman"/>
          <w:b/>
          <w:bCs/>
          <w:sz w:val="24"/>
          <w:szCs w:val="24"/>
          <w:lang w:val="en-US"/>
        </w:rPr>
        <w:t xml:space="preserve"> and Demerits of SPSS and Excel</w:t>
      </w:r>
    </w:p>
    <w:p w14:paraId="169B7359" w14:textId="612DDBC3" w:rsidR="002A45DB" w:rsidRPr="00F432D2" w:rsidRDefault="002A45DB"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Merits of SPSS</w:t>
      </w:r>
    </w:p>
    <w:p w14:paraId="3C92CC9E" w14:textId="71B2A8C6" w:rsidR="002A45DB" w:rsidRPr="00F432D2" w:rsidRDefault="002A45DB"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For the purpose of precise and accurate data management, SPSS is the most powerful statistical tool with immense capabilities for understanding and analyzing data. It has embedded advanced features like enhanced visualization tools which help in supporting the complex and difficult-to-understand data for modelling purposes</w:t>
      </w:r>
      <w:r w:rsidR="00F432D2" w:rsidRPr="00F432D2">
        <w:rPr>
          <w:rFonts w:ascii="Times New Roman" w:hAnsi="Times New Roman" w:cs="Times New Roman"/>
          <w:sz w:val="24"/>
          <w:szCs w:val="24"/>
          <w:lang w:val="en-US"/>
        </w:rPr>
        <w:t xml:space="preserve"> (Al-</w:t>
      </w:r>
      <w:proofErr w:type="spellStart"/>
      <w:r w:rsidR="00F432D2" w:rsidRPr="00F432D2">
        <w:rPr>
          <w:rFonts w:ascii="Times New Roman" w:hAnsi="Times New Roman" w:cs="Times New Roman"/>
          <w:sz w:val="24"/>
          <w:szCs w:val="24"/>
          <w:lang w:val="en-US"/>
        </w:rPr>
        <w:t>Khaiat</w:t>
      </w:r>
      <w:proofErr w:type="spellEnd"/>
      <w:r w:rsidR="00F432D2" w:rsidRPr="00F432D2">
        <w:rPr>
          <w:rFonts w:ascii="Times New Roman" w:hAnsi="Times New Roman" w:cs="Times New Roman"/>
          <w:sz w:val="24"/>
          <w:szCs w:val="24"/>
          <w:lang w:val="en-US"/>
        </w:rPr>
        <w:t xml:space="preserve"> et al., 2022)</w:t>
      </w:r>
      <w:r w:rsidRPr="00F432D2">
        <w:rPr>
          <w:rFonts w:ascii="Times New Roman" w:hAnsi="Times New Roman" w:cs="Times New Roman"/>
          <w:sz w:val="24"/>
          <w:szCs w:val="24"/>
          <w:lang w:val="en-US"/>
        </w:rPr>
        <w:t xml:space="preserve">. The advanced SPSS tools help in research purposes and help the researchers in determining the advanced and complex relationship between datasets and help them to make statical predictions to facilitate strategic decision making. It also comes with a simulation feature to run the model based on several factors which can be inputted by the researcher to determine the conditions of the data set based on variables in the environment. </w:t>
      </w:r>
    </w:p>
    <w:p w14:paraId="6C972F67" w14:textId="44503427" w:rsidR="00096A12" w:rsidRPr="00F432D2" w:rsidRDefault="00096A12"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For Example, Big Data analysis can benefit from the use of SPSS as it will enable them for visualizing and manipulating big complex data making it suitable and understandable for research purposes. </w:t>
      </w:r>
    </w:p>
    <w:p w14:paraId="0D459066" w14:textId="08E68CAD" w:rsidR="002A45DB" w:rsidRPr="00F432D2" w:rsidRDefault="002A45DB"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Demerits</w:t>
      </w:r>
    </w:p>
    <w:p w14:paraId="5BAE5D66" w14:textId="44E13F74" w:rsidR="002A45DB" w:rsidRPr="00F432D2" w:rsidRDefault="002A45DB"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 xml:space="preserve">The major disadvantage of using SPSS is that it is not that flexible in terms of spreadsheet modelling as it </w:t>
      </w:r>
      <w:r w:rsidR="00096A12" w:rsidRPr="00F432D2">
        <w:rPr>
          <w:rFonts w:ascii="Times New Roman" w:hAnsi="Times New Roman" w:cs="Times New Roman"/>
          <w:sz w:val="24"/>
          <w:szCs w:val="24"/>
          <w:lang w:val="en-US"/>
        </w:rPr>
        <w:t xml:space="preserve">is </w:t>
      </w:r>
      <w:r w:rsidRPr="00F432D2">
        <w:rPr>
          <w:rFonts w:ascii="Times New Roman" w:hAnsi="Times New Roman" w:cs="Times New Roman"/>
          <w:sz w:val="24"/>
          <w:szCs w:val="24"/>
          <w:lang w:val="en-US"/>
        </w:rPr>
        <w:t xml:space="preserve">limited to </w:t>
      </w:r>
      <w:r w:rsidR="00096A12" w:rsidRPr="00F432D2">
        <w:rPr>
          <w:rFonts w:ascii="Times New Roman" w:hAnsi="Times New Roman" w:cs="Times New Roman"/>
          <w:sz w:val="24"/>
          <w:szCs w:val="24"/>
          <w:lang w:val="en-US"/>
        </w:rPr>
        <w:t>providing</w:t>
      </w:r>
      <w:r w:rsidRPr="00F432D2">
        <w:rPr>
          <w:rFonts w:ascii="Times New Roman" w:hAnsi="Times New Roman" w:cs="Times New Roman"/>
          <w:sz w:val="24"/>
          <w:szCs w:val="24"/>
          <w:lang w:val="en-US"/>
        </w:rPr>
        <w:t xml:space="preserve"> </w:t>
      </w:r>
      <w:r w:rsidR="00096A12" w:rsidRPr="00F432D2">
        <w:rPr>
          <w:rFonts w:ascii="Times New Roman" w:hAnsi="Times New Roman" w:cs="Times New Roman"/>
          <w:sz w:val="24"/>
          <w:szCs w:val="24"/>
          <w:lang w:val="en-US"/>
        </w:rPr>
        <w:t xml:space="preserve">an </w:t>
      </w:r>
      <w:r w:rsidRPr="00F432D2">
        <w:rPr>
          <w:rFonts w:ascii="Times New Roman" w:hAnsi="Times New Roman" w:cs="Times New Roman"/>
          <w:sz w:val="24"/>
          <w:szCs w:val="24"/>
          <w:lang w:val="en-US"/>
        </w:rPr>
        <w:t xml:space="preserve">inclusive range of statistical tools and techniques for advanced calculations. </w:t>
      </w:r>
      <w:r w:rsidR="00096A12" w:rsidRPr="00F432D2">
        <w:rPr>
          <w:rFonts w:ascii="Times New Roman" w:hAnsi="Times New Roman" w:cs="Times New Roman"/>
          <w:sz w:val="24"/>
          <w:szCs w:val="24"/>
          <w:lang w:val="en-US"/>
        </w:rPr>
        <w:t>For the purpose of advanced modelling techniques and tools, Excel is the best go for researchers. Moreover, using SPSS can be tough for beginners as it requires specialized knowledge of using the software and may be time-consuming for the novice researcher, that is why many researchers prefer excels on the first go instead of SPSS</w:t>
      </w:r>
      <w:r w:rsidR="00F432D2" w:rsidRPr="00F432D2">
        <w:rPr>
          <w:rFonts w:ascii="Times New Roman" w:hAnsi="Times New Roman" w:cs="Times New Roman"/>
          <w:sz w:val="24"/>
          <w:szCs w:val="24"/>
          <w:lang w:val="en-US"/>
        </w:rPr>
        <w:t xml:space="preserve"> (Al-</w:t>
      </w:r>
      <w:proofErr w:type="spellStart"/>
      <w:r w:rsidR="00F432D2" w:rsidRPr="00F432D2">
        <w:rPr>
          <w:rFonts w:ascii="Times New Roman" w:hAnsi="Times New Roman" w:cs="Times New Roman"/>
          <w:sz w:val="24"/>
          <w:szCs w:val="24"/>
          <w:lang w:val="en-US"/>
        </w:rPr>
        <w:t>Khaiat</w:t>
      </w:r>
      <w:proofErr w:type="spellEnd"/>
      <w:r w:rsidR="00F432D2" w:rsidRPr="00F432D2">
        <w:rPr>
          <w:rFonts w:ascii="Times New Roman" w:hAnsi="Times New Roman" w:cs="Times New Roman"/>
          <w:sz w:val="24"/>
          <w:szCs w:val="24"/>
          <w:lang w:val="en-US"/>
        </w:rPr>
        <w:t xml:space="preserve"> et al., 2022)</w:t>
      </w:r>
      <w:r w:rsidR="00096A12" w:rsidRPr="00F432D2">
        <w:rPr>
          <w:rFonts w:ascii="Times New Roman" w:hAnsi="Times New Roman" w:cs="Times New Roman"/>
          <w:sz w:val="24"/>
          <w:szCs w:val="24"/>
          <w:lang w:val="en-US"/>
        </w:rPr>
        <w:t xml:space="preserve">. </w:t>
      </w:r>
    </w:p>
    <w:p w14:paraId="00E0177C" w14:textId="6A0163A2" w:rsidR="00F432D2" w:rsidRPr="00696E9D" w:rsidRDefault="00096A12"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lastRenderedPageBreak/>
        <w:t xml:space="preserve">For Example, Researchers can face difficulties when using this software when there is a task required to make statical spreadsheets and make also include non-statistical manipulation of the data set. </w:t>
      </w:r>
    </w:p>
    <w:p w14:paraId="2B1ECDBB" w14:textId="3D65AE64" w:rsidR="00096A12" w:rsidRPr="00F432D2" w:rsidRDefault="00096A12"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Merits of Excel</w:t>
      </w:r>
    </w:p>
    <w:p w14:paraId="31455DD8" w14:textId="072A4735" w:rsidR="00096A12" w:rsidRPr="00F432D2" w:rsidRDefault="00096A12"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The best functionality of using Excel is that it provides flexibility in importing and exporting the data in its relative apps and software such as PowerPoint and Word which make it easy for the researcher to present the analyzed data in a more presentable manner. Excel package comes with Visual Basic for Application tool and Macros Tool which helps the researcher in creating automotive functions, building interactive dashboards for presentation purposes etc.</w:t>
      </w:r>
      <w:r w:rsidR="00B355AF" w:rsidRPr="00F432D2">
        <w:rPr>
          <w:rFonts w:ascii="Times New Roman" w:hAnsi="Times New Roman" w:cs="Times New Roman"/>
          <w:sz w:val="24"/>
          <w:szCs w:val="24"/>
          <w:lang w:val="en-US"/>
        </w:rPr>
        <w:t xml:space="preserve"> </w:t>
      </w:r>
      <w:r w:rsidRPr="00F432D2">
        <w:rPr>
          <w:rFonts w:ascii="Times New Roman" w:hAnsi="Times New Roman" w:cs="Times New Roman"/>
          <w:sz w:val="24"/>
          <w:szCs w:val="24"/>
          <w:lang w:val="en-US"/>
        </w:rPr>
        <w:t xml:space="preserve">For Example, financial analysts use Excel for financial modelling purposes to determine and forecast the </w:t>
      </w:r>
      <w:r w:rsidR="00B355AF" w:rsidRPr="00F432D2">
        <w:rPr>
          <w:rFonts w:ascii="Times New Roman" w:hAnsi="Times New Roman" w:cs="Times New Roman"/>
          <w:sz w:val="24"/>
          <w:szCs w:val="24"/>
          <w:lang w:val="en-US"/>
        </w:rPr>
        <w:t>finances</w:t>
      </w:r>
      <w:r w:rsidRPr="00F432D2">
        <w:rPr>
          <w:rFonts w:ascii="Times New Roman" w:hAnsi="Times New Roman" w:cs="Times New Roman"/>
          <w:sz w:val="24"/>
          <w:szCs w:val="24"/>
          <w:lang w:val="en-US"/>
        </w:rPr>
        <w:t xml:space="preserve"> of the company which only can </w:t>
      </w:r>
      <w:r w:rsidR="00B355AF" w:rsidRPr="00F432D2">
        <w:rPr>
          <w:rFonts w:ascii="Times New Roman" w:hAnsi="Times New Roman" w:cs="Times New Roman"/>
          <w:sz w:val="24"/>
          <w:szCs w:val="24"/>
          <w:lang w:val="en-US"/>
        </w:rPr>
        <w:t>be achieved</w:t>
      </w:r>
      <w:r w:rsidRPr="00F432D2">
        <w:rPr>
          <w:rFonts w:ascii="Times New Roman" w:hAnsi="Times New Roman" w:cs="Times New Roman"/>
          <w:sz w:val="24"/>
          <w:szCs w:val="24"/>
          <w:lang w:val="en-US"/>
        </w:rPr>
        <w:t xml:space="preserve"> using </w:t>
      </w:r>
      <w:r w:rsidR="00B355AF" w:rsidRPr="00F432D2">
        <w:rPr>
          <w:rFonts w:ascii="Times New Roman" w:hAnsi="Times New Roman" w:cs="Times New Roman"/>
          <w:sz w:val="24"/>
          <w:szCs w:val="24"/>
          <w:lang w:val="en-US"/>
        </w:rPr>
        <w:t>Excel</w:t>
      </w:r>
      <w:r w:rsidRPr="00F432D2">
        <w:rPr>
          <w:rFonts w:ascii="Times New Roman" w:hAnsi="Times New Roman" w:cs="Times New Roman"/>
          <w:sz w:val="24"/>
          <w:szCs w:val="24"/>
          <w:lang w:val="en-US"/>
        </w:rPr>
        <w:t xml:space="preserve"> and with VBA embedded in the software the analysts can present data in </w:t>
      </w:r>
      <w:r w:rsidR="00B355AF" w:rsidRPr="00F432D2">
        <w:rPr>
          <w:rFonts w:ascii="Times New Roman" w:hAnsi="Times New Roman" w:cs="Times New Roman"/>
          <w:sz w:val="24"/>
          <w:szCs w:val="24"/>
          <w:lang w:val="en-US"/>
        </w:rPr>
        <w:t>an interactive way to provide more insights of the report</w:t>
      </w:r>
      <w:r w:rsidR="00F432D2" w:rsidRPr="00F432D2">
        <w:rPr>
          <w:rFonts w:ascii="Times New Roman" w:hAnsi="Times New Roman" w:cs="Times New Roman"/>
          <w:sz w:val="24"/>
          <w:szCs w:val="24"/>
          <w:lang w:val="en-US"/>
        </w:rPr>
        <w:t xml:space="preserve"> (Antons et al., 2020)</w:t>
      </w:r>
      <w:r w:rsidR="00B355AF" w:rsidRPr="00F432D2">
        <w:rPr>
          <w:rFonts w:ascii="Times New Roman" w:hAnsi="Times New Roman" w:cs="Times New Roman"/>
          <w:sz w:val="24"/>
          <w:szCs w:val="24"/>
          <w:lang w:val="en-US"/>
        </w:rPr>
        <w:t xml:space="preserve">. </w:t>
      </w:r>
    </w:p>
    <w:p w14:paraId="16376581" w14:textId="7B9F798A" w:rsidR="00B355AF" w:rsidRPr="00F432D2" w:rsidRDefault="00B355AF"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t>Demerits of Excel</w:t>
      </w:r>
    </w:p>
    <w:p w14:paraId="76B59FEE" w14:textId="30C557A3" w:rsidR="00F432D2" w:rsidRPr="00F432D2" w:rsidRDefault="00B355AF" w:rsidP="00F432D2">
      <w:pPr>
        <w:spacing w:line="360" w:lineRule="auto"/>
        <w:jc w:val="both"/>
        <w:rPr>
          <w:rFonts w:ascii="Times New Roman" w:hAnsi="Times New Roman" w:cs="Times New Roman"/>
          <w:sz w:val="24"/>
          <w:szCs w:val="24"/>
          <w:lang w:val="en-US"/>
        </w:rPr>
      </w:pPr>
      <w:r w:rsidRPr="00F432D2">
        <w:rPr>
          <w:rFonts w:ascii="Times New Roman" w:hAnsi="Times New Roman" w:cs="Times New Roman"/>
          <w:sz w:val="24"/>
          <w:szCs w:val="24"/>
          <w:lang w:val="en-US"/>
        </w:rPr>
        <w:t>When researchers conduct and use Excel for the purpose of statistical analysis that may require performing a certain task which may not be available in the Excel software. Statistical visualization analysis of SPSS is more advanced than Excel as it is more concerned with statistics whereas Excel is more primarily concerned with general purposes</w:t>
      </w:r>
      <w:r w:rsidR="00F432D2" w:rsidRPr="00F432D2">
        <w:rPr>
          <w:rFonts w:ascii="Times New Roman" w:hAnsi="Times New Roman" w:cs="Times New Roman"/>
          <w:sz w:val="24"/>
          <w:szCs w:val="24"/>
          <w:lang w:val="en-US"/>
        </w:rPr>
        <w:t xml:space="preserve"> (Antons et al., 2020)</w:t>
      </w:r>
      <w:r w:rsidRPr="00F432D2">
        <w:rPr>
          <w:rFonts w:ascii="Times New Roman" w:hAnsi="Times New Roman" w:cs="Times New Roman"/>
          <w:sz w:val="24"/>
          <w:szCs w:val="24"/>
          <w:lang w:val="en-US"/>
        </w:rPr>
        <w:t xml:space="preserve">. For Example, a Researcher may fail to achieve statistical analysis of the data set during a complex situation where more advanced tools and techniques may be required to showcase the </w:t>
      </w:r>
      <w:proofErr w:type="spellStart"/>
      <w:r w:rsidRPr="00F432D2">
        <w:rPr>
          <w:rFonts w:ascii="Times New Roman" w:hAnsi="Times New Roman" w:cs="Times New Roman"/>
          <w:sz w:val="24"/>
          <w:szCs w:val="24"/>
          <w:lang w:val="en-US"/>
        </w:rPr>
        <w:t>visualisation</w:t>
      </w:r>
      <w:proofErr w:type="spellEnd"/>
      <w:r w:rsidRPr="00F432D2">
        <w:rPr>
          <w:rFonts w:ascii="Times New Roman" w:hAnsi="Times New Roman" w:cs="Times New Roman"/>
          <w:sz w:val="24"/>
          <w:szCs w:val="24"/>
          <w:lang w:val="en-US"/>
        </w:rPr>
        <w:t xml:space="preserve"> of the data set before which a large sample set had to be statistically examined and analyzed which may be time-consuming for the analyst and the researchers. </w:t>
      </w:r>
    </w:p>
    <w:p w14:paraId="60971D19" w14:textId="77777777" w:rsidR="00F432D2" w:rsidRDefault="00F432D2" w:rsidP="00F432D2">
      <w:pPr>
        <w:spacing w:line="360" w:lineRule="auto"/>
        <w:jc w:val="both"/>
        <w:rPr>
          <w:rFonts w:ascii="Times New Roman" w:hAnsi="Times New Roman" w:cs="Times New Roman"/>
          <w:b/>
          <w:bCs/>
          <w:sz w:val="24"/>
          <w:szCs w:val="24"/>
          <w:lang w:val="en-US"/>
        </w:rPr>
      </w:pPr>
    </w:p>
    <w:p w14:paraId="7196C3BD" w14:textId="77777777" w:rsidR="00F432D2" w:rsidRDefault="00F432D2" w:rsidP="00F432D2">
      <w:pPr>
        <w:spacing w:line="360" w:lineRule="auto"/>
        <w:jc w:val="both"/>
        <w:rPr>
          <w:rFonts w:ascii="Times New Roman" w:hAnsi="Times New Roman" w:cs="Times New Roman"/>
          <w:b/>
          <w:bCs/>
          <w:sz w:val="24"/>
          <w:szCs w:val="24"/>
          <w:lang w:val="en-US"/>
        </w:rPr>
      </w:pPr>
    </w:p>
    <w:p w14:paraId="147F42CC" w14:textId="77777777" w:rsidR="00F432D2" w:rsidRDefault="00F432D2" w:rsidP="00F432D2">
      <w:pPr>
        <w:spacing w:line="360" w:lineRule="auto"/>
        <w:jc w:val="both"/>
        <w:rPr>
          <w:rFonts w:ascii="Times New Roman" w:hAnsi="Times New Roman" w:cs="Times New Roman"/>
          <w:b/>
          <w:bCs/>
          <w:sz w:val="24"/>
          <w:szCs w:val="24"/>
          <w:lang w:val="en-US"/>
        </w:rPr>
      </w:pPr>
    </w:p>
    <w:p w14:paraId="32842F39" w14:textId="77777777" w:rsidR="00F432D2" w:rsidRDefault="00F432D2" w:rsidP="00F432D2">
      <w:pPr>
        <w:spacing w:line="360" w:lineRule="auto"/>
        <w:jc w:val="both"/>
        <w:rPr>
          <w:rFonts w:ascii="Times New Roman" w:hAnsi="Times New Roman" w:cs="Times New Roman"/>
          <w:b/>
          <w:bCs/>
          <w:sz w:val="24"/>
          <w:szCs w:val="24"/>
          <w:lang w:val="en-US"/>
        </w:rPr>
      </w:pPr>
    </w:p>
    <w:p w14:paraId="6D1BEB7B" w14:textId="77777777" w:rsidR="00F432D2" w:rsidRDefault="00F432D2" w:rsidP="00F432D2">
      <w:pPr>
        <w:spacing w:line="360" w:lineRule="auto"/>
        <w:jc w:val="both"/>
        <w:rPr>
          <w:rFonts w:ascii="Times New Roman" w:hAnsi="Times New Roman" w:cs="Times New Roman"/>
          <w:b/>
          <w:bCs/>
          <w:sz w:val="24"/>
          <w:szCs w:val="24"/>
          <w:lang w:val="en-US"/>
        </w:rPr>
      </w:pPr>
    </w:p>
    <w:p w14:paraId="3B7DD90A" w14:textId="77777777" w:rsidR="00F432D2" w:rsidRDefault="00F432D2" w:rsidP="00F432D2">
      <w:pPr>
        <w:spacing w:line="360" w:lineRule="auto"/>
        <w:jc w:val="both"/>
        <w:rPr>
          <w:rFonts w:ascii="Times New Roman" w:hAnsi="Times New Roman" w:cs="Times New Roman"/>
          <w:b/>
          <w:bCs/>
          <w:sz w:val="24"/>
          <w:szCs w:val="24"/>
          <w:lang w:val="en-US"/>
        </w:rPr>
      </w:pPr>
    </w:p>
    <w:p w14:paraId="187B3384" w14:textId="77777777" w:rsidR="00F432D2" w:rsidRDefault="00F432D2" w:rsidP="00F432D2">
      <w:pPr>
        <w:spacing w:line="360" w:lineRule="auto"/>
        <w:jc w:val="both"/>
        <w:rPr>
          <w:rFonts w:ascii="Times New Roman" w:hAnsi="Times New Roman" w:cs="Times New Roman"/>
          <w:b/>
          <w:bCs/>
          <w:sz w:val="24"/>
          <w:szCs w:val="24"/>
          <w:lang w:val="en-US"/>
        </w:rPr>
      </w:pPr>
    </w:p>
    <w:p w14:paraId="061D3EA4" w14:textId="77777777" w:rsidR="00F432D2" w:rsidRDefault="00F432D2" w:rsidP="00F432D2">
      <w:pPr>
        <w:spacing w:line="360" w:lineRule="auto"/>
        <w:jc w:val="both"/>
        <w:rPr>
          <w:rFonts w:ascii="Times New Roman" w:hAnsi="Times New Roman" w:cs="Times New Roman"/>
          <w:b/>
          <w:bCs/>
          <w:sz w:val="24"/>
          <w:szCs w:val="24"/>
          <w:lang w:val="en-US"/>
        </w:rPr>
      </w:pPr>
    </w:p>
    <w:p w14:paraId="4AEFD62F" w14:textId="77777777" w:rsidR="00F432D2" w:rsidRDefault="00F432D2" w:rsidP="00F432D2">
      <w:pPr>
        <w:spacing w:line="360" w:lineRule="auto"/>
        <w:jc w:val="both"/>
        <w:rPr>
          <w:rFonts w:ascii="Times New Roman" w:hAnsi="Times New Roman" w:cs="Times New Roman"/>
          <w:b/>
          <w:bCs/>
          <w:sz w:val="24"/>
          <w:szCs w:val="24"/>
          <w:lang w:val="en-US"/>
        </w:rPr>
      </w:pPr>
    </w:p>
    <w:p w14:paraId="7C85E8F5" w14:textId="5258319D" w:rsidR="00F432D2" w:rsidRPr="00696E9D" w:rsidRDefault="00F432D2" w:rsidP="00F432D2">
      <w:pPr>
        <w:spacing w:line="360" w:lineRule="auto"/>
        <w:jc w:val="both"/>
        <w:rPr>
          <w:rFonts w:ascii="Times New Roman" w:hAnsi="Times New Roman" w:cs="Times New Roman"/>
          <w:b/>
          <w:bCs/>
          <w:sz w:val="24"/>
          <w:szCs w:val="24"/>
          <w:lang w:val="en-US"/>
        </w:rPr>
      </w:pPr>
      <w:r w:rsidRPr="00F432D2">
        <w:rPr>
          <w:rFonts w:ascii="Times New Roman" w:hAnsi="Times New Roman" w:cs="Times New Roman"/>
          <w:b/>
          <w:bCs/>
          <w:sz w:val="24"/>
          <w:szCs w:val="24"/>
          <w:lang w:val="en-US"/>
        </w:rPr>
        <w:lastRenderedPageBreak/>
        <w:t>References</w:t>
      </w:r>
    </w:p>
    <w:p w14:paraId="083B72A0"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proofErr w:type="spellStart"/>
      <w:r w:rsidRPr="00F432D2">
        <w:rPr>
          <w:rFonts w:ascii="Times New Roman" w:hAnsi="Times New Roman" w:cs="Times New Roman"/>
          <w:color w:val="222222"/>
          <w:sz w:val="24"/>
          <w:szCs w:val="24"/>
          <w:shd w:val="clear" w:color="auto" w:fill="FFFFFF"/>
        </w:rPr>
        <w:t>Abrate</w:t>
      </w:r>
      <w:proofErr w:type="spellEnd"/>
      <w:r w:rsidRPr="00F432D2">
        <w:rPr>
          <w:rFonts w:ascii="Times New Roman" w:hAnsi="Times New Roman" w:cs="Times New Roman"/>
          <w:color w:val="222222"/>
          <w:sz w:val="24"/>
          <w:szCs w:val="24"/>
          <w:shd w:val="clear" w:color="auto" w:fill="FFFFFF"/>
        </w:rPr>
        <w:t xml:space="preserve">, G. Nicolau, J.L. and </w:t>
      </w:r>
      <w:proofErr w:type="spellStart"/>
      <w:r w:rsidRPr="00F432D2">
        <w:rPr>
          <w:rFonts w:ascii="Times New Roman" w:hAnsi="Times New Roman" w:cs="Times New Roman"/>
          <w:color w:val="222222"/>
          <w:sz w:val="24"/>
          <w:szCs w:val="24"/>
          <w:shd w:val="clear" w:color="auto" w:fill="FFFFFF"/>
        </w:rPr>
        <w:t>Viglia</w:t>
      </w:r>
      <w:proofErr w:type="spellEnd"/>
      <w:r w:rsidRPr="00F432D2">
        <w:rPr>
          <w:rFonts w:ascii="Times New Roman" w:hAnsi="Times New Roman" w:cs="Times New Roman"/>
          <w:color w:val="222222"/>
          <w:sz w:val="24"/>
          <w:szCs w:val="24"/>
          <w:shd w:val="clear" w:color="auto" w:fill="FFFFFF"/>
        </w:rPr>
        <w:t>, G. (2019) ‘The impact of dynamic price variability on revenue maximization’, </w:t>
      </w:r>
      <w:r w:rsidRPr="00F432D2">
        <w:rPr>
          <w:rFonts w:ascii="Times New Roman" w:hAnsi="Times New Roman" w:cs="Times New Roman"/>
          <w:i/>
          <w:iCs/>
          <w:color w:val="222222"/>
          <w:sz w:val="24"/>
          <w:szCs w:val="24"/>
          <w:shd w:val="clear" w:color="auto" w:fill="FFFFFF"/>
        </w:rPr>
        <w:t>Tourism Management</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74</w:t>
      </w:r>
      <w:r w:rsidRPr="00F432D2">
        <w:rPr>
          <w:rFonts w:ascii="Times New Roman" w:hAnsi="Times New Roman" w:cs="Times New Roman"/>
          <w:color w:val="222222"/>
          <w:sz w:val="24"/>
          <w:szCs w:val="24"/>
          <w:shd w:val="clear" w:color="auto" w:fill="FFFFFF"/>
        </w:rPr>
        <w:t>, pp.224-233.</w:t>
      </w:r>
    </w:p>
    <w:p w14:paraId="6BA90AA3"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Al-</w:t>
      </w:r>
      <w:proofErr w:type="spellStart"/>
      <w:r w:rsidRPr="00F432D2">
        <w:rPr>
          <w:rFonts w:ascii="Times New Roman" w:hAnsi="Times New Roman" w:cs="Times New Roman"/>
          <w:color w:val="222222"/>
          <w:sz w:val="24"/>
          <w:szCs w:val="24"/>
          <w:shd w:val="clear" w:color="auto" w:fill="FFFFFF"/>
        </w:rPr>
        <w:t>khaiat</w:t>
      </w:r>
      <w:proofErr w:type="spellEnd"/>
      <w:r w:rsidRPr="00F432D2">
        <w:rPr>
          <w:rFonts w:ascii="Times New Roman" w:hAnsi="Times New Roman" w:cs="Times New Roman"/>
          <w:color w:val="222222"/>
          <w:sz w:val="24"/>
          <w:szCs w:val="24"/>
          <w:shd w:val="clear" w:color="auto" w:fill="FFFFFF"/>
        </w:rPr>
        <w:t xml:space="preserve">, </w:t>
      </w:r>
      <w:proofErr w:type="spellStart"/>
      <w:r w:rsidRPr="00F432D2">
        <w:rPr>
          <w:rFonts w:ascii="Times New Roman" w:hAnsi="Times New Roman" w:cs="Times New Roman"/>
          <w:color w:val="222222"/>
          <w:sz w:val="24"/>
          <w:szCs w:val="24"/>
          <w:shd w:val="clear" w:color="auto" w:fill="FFFFFF"/>
        </w:rPr>
        <w:t>s.s.j.</w:t>
      </w:r>
      <w:proofErr w:type="spellEnd"/>
      <w:r w:rsidRPr="00F432D2">
        <w:rPr>
          <w:rFonts w:ascii="Times New Roman" w:hAnsi="Times New Roman" w:cs="Times New Roman"/>
          <w:color w:val="222222"/>
          <w:sz w:val="24"/>
          <w:szCs w:val="24"/>
          <w:shd w:val="clear" w:color="auto" w:fill="FFFFFF"/>
        </w:rPr>
        <w:t xml:space="preserve"> Noori, </w:t>
      </w:r>
      <w:proofErr w:type="spellStart"/>
      <w:r w:rsidRPr="00F432D2">
        <w:rPr>
          <w:rFonts w:ascii="Times New Roman" w:hAnsi="Times New Roman" w:cs="Times New Roman"/>
          <w:color w:val="222222"/>
          <w:sz w:val="24"/>
          <w:szCs w:val="24"/>
          <w:shd w:val="clear" w:color="auto" w:fill="FFFFFF"/>
        </w:rPr>
        <w:t>m.z</w:t>
      </w:r>
      <w:proofErr w:type="spellEnd"/>
      <w:r w:rsidRPr="00F432D2">
        <w:rPr>
          <w:rFonts w:ascii="Times New Roman" w:hAnsi="Times New Roman" w:cs="Times New Roman"/>
          <w:color w:val="222222"/>
          <w:sz w:val="24"/>
          <w:szCs w:val="24"/>
          <w:shd w:val="clear" w:color="auto" w:fill="FFFFFF"/>
        </w:rPr>
        <w:t>. and Cengiz, M.A. (2022) ‘Application of the Regression Analysis in Python, SPSS and Microsoft Excel Programs’.</w:t>
      </w:r>
    </w:p>
    <w:p w14:paraId="4F09F6FD"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Antons, D. Grunwald, E. Cichy, P. and Salge, T.O. (2020) ‘The application of text mining methods in innovation research: current state, evolution patterns, and development priorities’, </w:t>
      </w:r>
      <w:r w:rsidRPr="00F432D2">
        <w:rPr>
          <w:rFonts w:ascii="Times New Roman" w:hAnsi="Times New Roman" w:cs="Times New Roman"/>
          <w:i/>
          <w:iCs/>
          <w:color w:val="222222"/>
          <w:sz w:val="24"/>
          <w:szCs w:val="24"/>
          <w:shd w:val="clear" w:color="auto" w:fill="FFFFFF"/>
        </w:rPr>
        <w:t>R&amp;D Management</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50</w:t>
      </w:r>
      <w:r w:rsidRPr="00F432D2">
        <w:rPr>
          <w:rFonts w:ascii="Times New Roman" w:hAnsi="Times New Roman" w:cs="Times New Roman"/>
          <w:color w:val="222222"/>
          <w:sz w:val="24"/>
          <w:szCs w:val="24"/>
          <w:shd w:val="clear" w:color="auto" w:fill="FFFFFF"/>
        </w:rPr>
        <w:t>(3), pp.329-351.</w:t>
      </w:r>
    </w:p>
    <w:p w14:paraId="4C5537C7"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Garnett, E.E. Balmford, A. Marteau, T.M. Pilling, M.A. and Sandbrook, C. (2021) ‘Price of change: Does a small alteration to the price of meat and vegetarian options affect their sales?’, </w:t>
      </w:r>
      <w:r w:rsidRPr="00F432D2">
        <w:rPr>
          <w:rFonts w:ascii="Times New Roman" w:hAnsi="Times New Roman" w:cs="Times New Roman"/>
          <w:i/>
          <w:iCs/>
          <w:color w:val="222222"/>
          <w:sz w:val="24"/>
          <w:szCs w:val="24"/>
          <w:shd w:val="clear" w:color="auto" w:fill="FFFFFF"/>
        </w:rPr>
        <w:t>Journal of Environmental Psychology</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75</w:t>
      </w:r>
      <w:r w:rsidRPr="00F432D2">
        <w:rPr>
          <w:rFonts w:ascii="Times New Roman" w:hAnsi="Times New Roman" w:cs="Times New Roman"/>
          <w:color w:val="222222"/>
          <w:sz w:val="24"/>
          <w:szCs w:val="24"/>
          <w:shd w:val="clear" w:color="auto" w:fill="FFFFFF"/>
        </w:rPr>
        <w:t>, p.101589.</w:t>
      </w:r>
    </w:p>
    <w:p w14:paraId="7C49AE66"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 xml:space="preserve">Gormsen, N.J. and </w:t>
      </w:r>
      <w:proofErr w:type="spellStart"/>
      <w:r w:rsidRPr="00F432D2">
        <w:rPr>
          <w:rFonts w:ascii="Times New Roman" w:hAnsi="Times New Roman" w:cs="Times New Roman"/>
          <w:color w:val="222222"/>
          <w:sz w:val="24"/>
          <w:szCs w:val="24"/>
          <w:shd w:val="clear" w:color="auto" w:fill="FFFFFF"/>
        </w:rPr>
        <w:t>Koijen</w:t>
      </w:r>
      <w:proofErr w:type="spellEnd"/>
      <w:r w:rsidRPr="00F432D2">
        <w:rPr>
          <w:rFonts w:ascii="Times New Roman" w:hAnsi="Times New Roman" w:cs="Times New Roman"/>
          <w:color w:val="222222"/>
          <w:sz w:val="24"/>
          <w:szCs w:val="24"/>
          <w:shd w:val="clear" w:color="auto" w:fill="FFFFFF"/>
        </w:rPr>
        <w:t>, R.S. (2020) ‘Coronavirus: Impact on stock prices and growth expectations’, </w:t>
      </w:r>
      <w:r w:rsidRPr="00F432D2">
        <w:rPr>
          <w:rFonts w:ascii="Times New Roman" w:hAnsi="Times New Roman" w:cs="Times New Roman"/>
          <w:i/>
          <w:iCs/>
          <w:color w:val="222222"/>
          <w:sz w:val="24"/>
          <w:szCs w:val="24"/>
          <w:shd w:val="clear" w:color="auto" w:fill="FFFFFF"/>
        </w:rPr>
        <w:t>The Review of Asset Pricing Studies</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10</w:t>
      </w:r>
      <w:r w:rsidRPr="00F432D2">
        <w:rPr>
          <w:rFonts w:ascii="Times New Roman" w:hAnsi="Times New Roman" w:cs="Times New Roman"/>
          <w:color w:val="222222"/>
          <w:sz w:val="24"/>
          <w:szCs w:val="24"/>
          <w:shd w:val="clear" w:color="auto" w:fill="FFFFFF"/>
        </w:rPr>
        <w:t>(4), pp.574-597.</w:t>
      </w:r>
    </w:p>
    <w:p w14:paraId="31B4687B"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 xml:space="preserve">Javanmard, A. and </w:t>
      </w:r>
      <w:proofErr w:type="spellStart"/>
      <w:r w:rsidRPr="00F432D2">
        <w:rPr>
          <w:rFonts w:ascii="Times New Roman" w:hAnsi="Times New Roman" w:cs="Times New Roman"/>
          <w:color w:val="222222"/>
          <w:sz w:val="24"/>
          <w:szCs w:val="24"/>
          <w:shd w:val="clear" w:color="auto" w:fill="FFFFFF"/>
        </w:rPr>
        <w:t>Soltanolkotabi</w:t>
      </w:r>
      <w:proofErr w:type="spellEnd"/>
      <w:r w:rsidRPr="00F432D2">
        <w:rPr>
          <w:rFonts w:ascii="Times New Roman" w:hAnsi="Times New Roman" w:cs="Times New Roman"/>
          <w:color w:val="222222"/>
          <w:sz w:val="24"/>
          <w:szCs w:val="24"/>
          <w:shd w:val="clear" w:color="auto" w:fill="FFFFFF"/>
        </w:rPr>
        <w:t>, M. (2022) ‘Precise statistical analysis of classification accuracies for adversarial training’, </w:t>
      </w:r>
      <w:r w:rsidRPr="00F432D2">
        <w:rPr>
          <w:rFonts w:ascii="Times New Roman" w:hAnsi="Times New Roman" w:cs="Times New Roman"/>
          <w:i/>
          <w:iCs/>
          <w:color w:val="222222"/>
          <w:sz w:val="24"/>
          <w:szCs w:val="24"/>
          <w:shd w:val="clear" w:color="auto" w:fill="FFFFFF"/>
        </w:rPr>
        <w:t>The Annals of Statistics</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50</w:t>
      </w:r>
      <w:r w:rsidRPr="00F432D2">
        <w:rPr>
          <w:rFonts w:ascii="Times New Roman" w:hAnsi="Times New Roman" w:cs="Times New Roman"/>
          <w:color w:val="222222"/>
          <w:sz w:val="24"/>
          <w:szCs w:val="24"/>
          <w:shd w:val="clear" w:color="auto" w:fill="FFFFFF"/>
        </w:rPr>
        <w:t>(4), pp.2127-2156.</w:t>
      </w:r>
    </w:p>
    <w:p w14:paraId="71190009"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Little, R.J. and Rubin, D.B. (2019). </w:t>
      </w:r>
      <w:r w:rsidRPr="00F432D2">
        <w:rPr>
          <w:rFonts w:ascii="Times New Roman" w:hAnsi="Times New Roman" w:cs="Times New Roman"/>
          <w:i/>
          <w:iCs/>
          <w:color w:val="222222"/>
          <w:sz w:val="24"/>
          <w:szCs w:val="24"/>
          <w:shd w:val="clear" w:color="auto" w:fill="FFFFFF"/>
        </w:rPr>
        <w:t>Statistical analysis with missing data</w:t>
      </w:r>
      <w:r w:rsidRPr="00F432D2">
        <w:rPr>
          <w:rFonts w:ascii="Times New Roman" w:hAnsi="Times New Roman" w:cs="Times New Roman"/>
          <w:color w:val="222222"/>
          <w:sz w:val="24"/>
          <w:szCs w:val="24"/>
          <w:shd w:val="clear" w:color="auto" w:fill="FFFFFF"/>
        </w:rPr>
        <w:t> (Vol. 793). John Wiley &amp; Sons.</w:t>
      </w:r>
    </w:p>
    <w:p w14:paraId="672352CD"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proofErr w:type="spellStart"/>
      <w:r w:rsidRPr="00F432D2">
        <w:rPr>
          <w:rFonts w:ascii="Times New Roman" w:hAnsi="Times New Roman" w:cs="Times New Roman"/>
          <w:color w:val="222222"/>
          <w:sz w:val="24"/>
          <w:szCs w:val="24"/>
          <w:shd w:val="clear" w:color="auto" w:fill="FFFFFF"/>
        </w:rPr>
        <w:t>Manusov</w:t>
      </w:r>
      <w:proofErr w:type="spellEnd"/>
      <w:r w:rsidRPr="00F432D2">
        <w:rPr>
          <w:rFonts w:ascii="Times New Roman" w:hAnsi="Times New Roman" w:cs="Times New Roman"/>
          <w:color w:val="222222"/>
          <w:sz w:val="24"/>
          <w:szCs w:val="24"/>
          <w:shd w:val="clear" w:color="auto" w:fill="FFFFFF"/>
        </w:rPr>
        <w:t xml:space="preserve">, V. </w:t>
      </w:r>
      <w:proofErr w:type="spellStart"/>
      <w:r w:rsidRPr="00F432D2">
        <w:rPr>
          <w:rFonts w:ascii="Times New Roman" w:hAnsi="Times New Roman" w:cs="Times New Roman"/>
          <w:color w:val="222222"/>
          <w:sz w:val="24"/>
          <w:szCs w:val="24"/>
          <w:shd w:val="clear" w:color="auto" w:fill="FFFFFF"/>
        </w:rPr>
        <w:t>Kalanakova</w:t>
      </w:r>
      <w:proofErr w:type="spellEnd"/>
      <w:r w:rsidRPr="00F432D2">
        <w:rPr>
          <w:rFonts w:ascii="Times New Roman" w:hAnsi="Times New Roman" w:cs="Times New Roman"/>
          <w:color w:val="222222"/>
          <w:sz w:val="24"/>
          <w:szCs w:val="24"/>
          <w:shd w:val="clear" w:color="auto" w:fill="FFFFFF"/>
        </w:rPr>
        <w:t xml:space="preserve">, A. </w:t>
      </w:r>
      <w:proofErr w:type="spellStart"/>
      <w:r w:rsidRPr="00F432D2">
        <w:rPr>
          <w:rFonts w:ascii="Times New Roman" w:hAnsi="Times New Roman" w:cs="Times New Roman"/>
          <w:color w:val="222222"/>
          <w:sz w:val="24"/>
          <w:szCs w:val="24"/>
          <w:shd w:val="clear" w:color="auto" w:fill="FFFFFF"/>
        </w:rPr>
        <w:t>Ahyoev</w:t>
      </w:r>
      <w:proofErr w:type="spellEnd"/>
      <w:r w:rsidRPr="00F432D2">
        <w:rPr>
          <w:rFonts w:ascii="Times New Roman" w:hAnsi="Times New Roman" w:cs="Times New Roman"/>
          <w:color w:val="222222"/>
          <w:sz w:val="24"/>
          <w:szCs w:val="24"/>
          <w:shd w:val="clear" w:color="auto" w:fill="FFFFFF"/>
        </w:rPr>
        <w:t xml:space="preserve">, J. </w:t>
      </w:r>
      <w:proofErr w:type="spellStart"/>
      <w:r w:rsidRPr="00F432D2">
        <w:rPr>
          <w:rFonts w:ascii="Times New Roman" w:hAnsi="Times New Roman" w:cs="Times New Roman"/>
          <w:color w:val="222222"/>
          <w:sz w:val="24"/>
          <w:szCs w:val="24"/>
          <w:shd w:val="clear" w:color="auto" w:fill="FFFFFF"/>
        </w:rPr>
        <w:t>Zicmane</w:t>
      </w:r>
      <w:proofErr w:type="spellEnd"/>
      <w:r w:rsidRPr="00F432D2">
        <w:rPr>
          <w:rFonts w:ascii="Times New Roman" w:hAnsi="Times New Roman" w:cs="Times New Roman"/>
          <w:color w:val="222222"/>
          <w:sz w:val="24"/>
          <w:szCs w:val="24"/>
          <w:shd w:val="clear" w:color="auto" w:fill="FFFFFF"/>
        </w:rPr>
        <w:t xml:space="preserve">, I. Praveenkumar, S. and </w:t>
      </w:r>
      <w:proofErr w:type="spellStart"/>
      <w:r w:rsidRPr="00F432D2">
        <w:rPr>
          <w:rFonts w:ascii="Times New Roman" w:hAnsi="Times New Roman" w:cs="Times New Roman"/>
          <w:color w:val="222222"/>
          <w:sz w:val="24"/>
          <w:szCs w:val="24"/>
          <w:shd w:val="clear" w:color="auto" w:fill="FFFFFF"/>
        </w:rPr>
        <w:t>Safaraliev</w:t>
      </w:r>
      <w:proofErr w:type="spellEnd"/>
      <w:r w:rsidRPr="00F432D2">
        <w:rPr>
          <w:rFonts w:ascii="Times New Roman" w:hAnsi="Times New Roman" w:cs="Times New Roman"/>
          <w:color w:val="222222"/>
          <w:sz w:val="24"/>
          <w:szCs w:val="24"/>
          <w:shd w:val="clear" w:color="auto" w:fill="FFFFFF"/>
        </w:rPr>
        <w:t>, M. (2023) ‘Analysis of Mathematical Methods of Integral Expert Evaluation for Predictive Diagnostics of Technical Systems Based on the Kemeny Median’, </w:t>
      </w:r>
      <w:r w:rsidRPr="00F432D2">
        <w:rPr>
          <w:rFonts w:ascii="Times New Roman" w:hAnsi="Times New Roman" w:cs="Times New Roman"/>
          <w:i/>
          <w:iCs/>
          <w:color w:val="222222"/>
          <w:sz w:val="24"/>
          <w:szCs w:val="24"/>
          <w:shd w:val="clear" w:color="auto" w:fill="FFFFFF"/>
        </w:rPr>
        <w:t>Inventions</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8</w:t>
      </w:r>
      <w:r w:rsidRPr="00F432D2">
        <w:rPr>
          <w:rFonts w:ascii="Times New Roman" w:hAnsi="Times New Roman" w:cs="Times New Roman"/>
          <w:color w:val="222222"/>
          <w:sz w:val="24"/>
          <w:szCs w:val="24"/>
          <w:shd w:val="clear" w:color="auto" w:fill="FFFFFF"/>
        </w:rPr>
        <w:t>(1), p.28.</w:t>
      </w:r>
    </w:p>
    <w:p w14:paraId="512C7423"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 xml:space="preserve">Shepelev, V. Aliukov, S. </w:t>
      </w:r>
      <w:proofErr w:type="spellStart"/>
      <w:r w:rsidRPr="00F432D2">
        <w:rPr>
          <w:rFonts w:ascii="Times New Roman" w:hAnsi="Times New Roman" w:cs="Times New Roman"/>
          <w:color w:val="222222"/>
          <w:sz w:val="24"/>
          <w:szCs w:val="24"/>
          <w:shd w:val="clear" w:color="auto" w:fill="FFFFFF"/>
        </w:rPr>
        <w:t>Nikolskaya</w:t>
      </w:r>
      <w:proofErr w:type="spellEnd"/>
      <w:r w:rsidRPr="00F432D2">
        <w:rPr>
          <w:rFonts w:ascii="Times New Roman" w:hAnsi="Times New Roman" w:cs="Times New Roman"/>
          <w:color w:val="222222"/>
          <w:sz w:val="24"/>
          <w:szCs w:val="24"/>
          <w:shd w:val="clear" w:color="auto" w:fill="FFFFFF"/>
        </w:rPr>
        <w:t xml:space="preserve">, K. and </w:t>
      </w:r>
      <w:proofErr w:type="spellStart"/>
      <w:r w:rsidRPr="00F432D2">
        <w:rPr>
          <w:rFonts w:ascii="Times New Roman" w:hAnsi="Times New Roman" w:cs="Times New Roman"/>
          <w:color w:val="222222"/>
          <w:sz w:val="24"/>
          <w:szCs w:val="24"/>
          <w:shd w:val="clear" w:color="auto" w:fill="FFFFFF"/>
        </w:rPr>
        <w:t>Shabiev</w:t>
      </w:r>
      <w:proofErr w:type="spellEnd"/>
      <w:r w:rsidRPr="00F432D2">
        <w:rPr>
          <w:rFonts w:ascii="Times New Roman" w:hAnsi="Times New Roman" w:cs="Times New Roman"/>
          <w:color w:val="222222"/>
          <w:sz w:val="24"/>
          <w:szCs w:val="24"/>
          <w:shd w:val="clear" w:color="auto" w:fill="FFFFFF"/>
        </w:rPr>
        <w:t>, S. (2020) ‘The capacity of the road network: Data collection and statistical analysis of traffic characteristics’, </w:t>
      </w:r>
      <w:r w:rsidRPr="00F432D2">
        <w:rPr>
          <w:rFonts w:ascii="Times New Roman" w:hAnsi="Times New Roman" w:cs="Times New Roman"/>
          <w:i/>
          <w:iCs/>
          <w:color w:val="222222"/>
          <w:sz w:val="24"/>
          <w:szCs w:val="24"/>
          <w:shd w:val="clear" w:color="auto" w:fill="FFFFFF"/>
        </w:rPr>
        <w:t>Energies</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13</w:t>
      </w:r>
      <w:r w:rsidRPr="00F432D2">
        <w:rPr>
          <w:rFonts w:ascii="Times New Roman" w:hAnsi="Times New Roman" w:cs="Times New Roman"/>
          <w:color w:val="222222"/>
          <w:sz w:val="24"/>
          <w:szCs w:val="24"/>
          <w:shd w:val="clear" w:color="auto" w:fill="FFFFFF"/>
        </w:rPr>
        <w:t>(7), p.1765.</w:t>
      </w:r>
    </w:p>
    <w:p w14:paraId="3170519C"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Xiao, W. Ji, P. and Hu, J. (2022) ‘A survey on educational data mining methods used for predicting students' performance’, </w:t>
      </w:r>
      <w:r w:rsidRPr="00F432D2">
        <w:rPr>
          <w:rFonts w:ascii="Times New Roman" w:hAnsi="Times New Roman" w:cs="Times New Roman"/>
          <w:i/>
          <w:iCs/>
          <w:color w:val="222222"/>
          <w:sz w:val="24"/>
          <w:szCs w:val="24"/>
          <w:shd w:val="clear" w:color="auto" w:fill="FFFFFF"/>
        </w:rPr>
        <w:t>Engineering Reports</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4</w:t>
      </w:r>
      <w:r w:rsidRPr="00F432D2">
        <w:rPr>
          <w:rFonts w:ascii="Times New Roman" w:hAnsi="Times New Roman" w:cs="Times New Roman"/>
          <w:color w:val="222222"/>
          <w:sz w:val="24"/>
          <w:szCs w:val="24"/>
          <w:shd w:val="clear" w:color="auto" w:fill="FFFFFF"/>
        </w:rPr>
        <w:t>(5), p.e12482.</w:t>
      </w:r>
    </w:p>
    <w:p w14:paraId="3CF7A0EB"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r w:rsidRPr="00F432D2">
        <w:rPr>
          <w:rFonts w:ascii="Times New Roman" w:hAnsi="Times New Roman" w:cs="Times New Roman"/>
          <w:color w:val="222222"/>
          <w:sz w:val="24"/>
          <w:szCs w:val="24"/>
          <w:shd w:val="clear" w:color="auto" w:fill="FFFFFF"/>
        </w:rPr>
        <w:t>Yuan, C. and Yang, H. (2019) ‘Research on K-value selection method of K-means clustering algorithm’, </w:t>
      </w:r>
      <w:r w:rsidRPr="00F432D2">
        <w:rPr>
          <w:rFonts w:ascii="Times New Roman" w:hAnsi="Times New Roman" w:cs="Times New Roman"/>
          <w:i/>
          <w:iCs/>
          <w:color w:val="222222"/>
          <w:sz w:val="24"/>
          <w:szCs w:val="24"/>
          <w:shd w:val="clear" w:color="auto" w:fill="FFFFFF"/>
        </w:rPr>
        <w:t>J</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2</w:t>
      </w:r>
      <w:r w:rsidRPr="00F432D2">
        <w:rPr>
          <w:rFonts w:ascii="Times New Roman" w:hAnsi="Times New Roman" w:cs="Times New Roman"/>
          <w:color w:val="222222"/>
          <w:sz w:val="24"/>
          <w:szCs w:val="24"/>
          <w:shd w:val="clear" w:color="auto" w:fill="FFFFFF"/>
        </w:rPr>
        <w:t>(2), pp.226-235.</w:t>
      </w:r>
    </w:p>
    <w:p w14:paraId="02E529A5" w14:textId="77777777" w:rsidR="00696E9D" w:rsidRPr="00F432D2" w:rsidRDefault="00696E9D" w:rsidP="00F432D2">
      <w:pPr>
        <w:spacing w:line="360" w:lineRule="auto"/>
        <w:jc w:val="both"/>
        <w:rPr>
          <w:rFonts w:ascii="Times New Roman" w:hAnsi="Times New Roman" w:cs="Times New Roman"/>
          <w:color w:val="222222"/>
          <w:sz w:val="24"/>
          <w:szCs w:val="24"/>
          <w:shd w:val="clear" w:color="auto" w:fill="FFFFFF"/>
        </w:rPr>
      </w:pPr>
      <w:proofErr w:type="spellStart"/>
      <w:r w:rsidRPr="00F432D2">
        <w:rPr>
          <w:rFonts w:ascii="Times New Roman" w:hAnsi="Times New Roman" w:cs="Times New Roman"/>
          <w:color w:val="222222"/>
          <w:sz w:val="24"/>
          <w:szCs w:val="24"/>
          <w:shd w:val="clear" w:color="auto" w:fill="FFFFFF"/>
        </w:rPr>
        <w:t>Zschech</w:t>
      </w:r>
      <w:proofErr w:type="spellEnd"/>
      <w:r w:rsidRPr="00F432D2">
        <w:rPr>
          <w:rFonts w:ascii="Times New Roman" w:hAnsi="Times New Roman" w:cs="Times New Roman"/>
          <w:color w:val="222222"/>
          <w:sz w:val="24"/>
          <w:szCs w:val="24"/>
          <w:shd w:val="clear" w:color="auto" w:fill="FFFFFF"/>
        </w:rPr>
        <w:t xml:space="preserve">, P. Horn, R. </w:t>
      </w:r>
      <w:proofErr w:type="spellStart"/>
      <w:r w:rsidRPr="00F432D2">
        <w:rPr>
          <w:rFonts w:ascii="Times New Roman" w:hAnsi="Times New Roman" w:cs="Times New Roman"/>
          <w:color w:val="222222"/>
          <w:sz w:val="24"/>
          <w:szCs w:val="24"/>
          <w:shd w:val="clear" w:color="auto" w:fill="FFFFFF"/>
        </w:rPr>
        <w:t>Hoschele</w:t>
      </w:r>
      <w:proofErr w:type="spellEnd"/>
      <w:r w:rsidRPr="00F432D2">
        <w:rPr>
          <w:rFonts w:ascii="Times New Roman" w:hAnsi="Times New Roman" w:cs="Times New Roman"/>
          <w:color w:val="222222"/>
          <w:sz w:val="24"/>
          <w:szCs w:val="24"/>
          <w:shd w:val="clear" w:color="auto" w:fill="FFFFFF"/>
        </w:rPr>
        <w:t xml:space="preserve">, D. </w:t>
      </w:r>
      <w:proofErr w:type="spellStart"/>
      <w:r w:rsidRPr="00F432D2">
        <w:rPr>
          <w:rFonts w:ascii="Times New Roman" w:hAnsi="Times New Roman" w:cs="Times New Roman"/>
          <w:color w:val="222222"/>
          <w:sz w:val="24"/>
          <w:szCs w:val="24"/>
          <w:shd w:val="clear" w:color="auto" w:fill="FFFFFF"/>
        </w:rPr>
        <w:t>Janiesch</w:t>
      </w:r>
      <w:proofErr w:type="spellEnd"/>
      <w:r w:rsidRPr="00F432D2">
        <w:rPr>
          <w:rFonts w:ascii="Times New Roman" w:hAnsi="Times New Roman" w:cs="Times New Roman"/>
          <w:color w:val="222222"/>
          <w:sz w:val="24"/>
          <w:szCs w:val="24"/>
          <w:shd w:val="clear" w:color="auto" w:fill="FFFFFF"/>
        </w:rPr>
        <w:t>, C. and Heinrich, K. (2020) ‘Intelligent user assistance for automated data mining method selection’, </w:t>
      </w:r>
      <w:r w:rsidRPr="00F432D2">
        <w:rPr>
          <w:rFonts w:ascii="Times New Roman" w:hAnsi="Times New Roman" w:cs="Times New Roman"/>
          <w:i/>
          <w:iCs/>
          <w:color w:val="222222"/>
          <w:sz w:val="24"/>
          <w:szCs w:val="24"/>
          <w:shd w:val="clear" w:color="auto" w:fill="FFFFFF"/>
        </w:rPr>
        <w:t>Business &amp; Information Systems Engineering</w:t>
      </w:r>
      <w:r w:rsidRPr="00F432D2">
        <w:rPr>
          <w:rFonts w:ascii="Times New Roman" w:hAnsi="Times New Roman" w:cs="Times New Roman"/>
          <w:color w:val="222222"/>
          <w:sz w:val="24"/>
          <w:szCs w:val="24"/>
          <w:shd w:val="clear" w:color="auto" w:fill="FFFFFF"/>
        </w:rPr>
        <w:t>, </w:t>
      </w:r>
      <w:r w:rsidRPr="00F432D2">
        <w:rPr>
          <w:rFonts w:ascii="Times New Roman" w:hAnsi="Times New Roman" w:cs="Times New Roman"/>
          <w:i/>
          <w:iCs/>
          <w:color w:val="222222"/>
          <w:sz w:val="24"/>
          <w:szCs w:val="24"/>
          <w:shd w:val="clear" w:color="auto" w:fill="FFFFFF"/>
        </w:rPr>
        <w:t>62</w:t>
      </w:r>
      <w:r w:rsidRPr="00F432D2">
        <w:rPr>
          <w:rFonts w:ascii="Times New Roman" w:hAnsi="Times New Roman" w:cs="Times New Roman"/>
          <w:color w:val="222222"/>
          <w:sz w:val="24"/>
          <w:szCs w:val="24"/>
          <w:shd w:val="clear" w:color="auto" w:fill="FFFFFF"/>
        </w:rPr>
        <w:t>, pp.227-247.</w:t>
      </w:r>
    </w:p>
    <w:sectPr w:rsidR="00696E9D" w:rsidRPr="00F432D2" w:rsidSect="004B7BC8">
      <w:footerReference w:type="default" r:id="rId1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2E667" w14:textId="77777777" w:rsidR="0088219F" w:rsidRDefault="0088219F" w:rsidP="00860E81">
      <w:pPr>
        <w:spacing w:after="0" w:line="240" w:lineRule="auto"/>
      </w:pPr>
      <w:r>
        <w:separator/>
      </w:r>
    </w:p>
  </w:endnote>
  <w:endnote w:type="continuationSeparator" w:id="0">
    <w:p w14:paraId="458FE53A" w14:textId="77777777" w:rsidR="0088219F" w:rsidRDefault="0088219F" w:rsidP="00860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735622"/>
      <w:docPartObj>
        <w:docPartGallery w:val="Page Numbers (Bottom of Page)"/>
        <w:docPartUnique/>
      </w:docPartObj>
    </w:sdtPr>
    <w:sdtEndPr>
      <w:rPr>
        <w:noProof/>
      </w:rPr>
    </w:sdtEndPr>
    <w:sdtContent>
      <w:p w14:paraId="50FC1D50" w14:textId="7C693D31" w:rsidR="00583E8C" w:rsidRDefault="00583E8C">
        <w:pPr>
          <w:pStyle w:val="Pidipagina"/>
          <w:jc w:val="center"/>
        </w:pPr>
        <w:r>
          <w:fldChar w:fldCharType="begin"/>
        </w:r>
        <w:r>
          <w:instrText xml:space="preserve"> PAGE   \* MERGEFORMAT </w:instrText>
        </w:r>
        <w:r>
          <w:fldChar w:fldCharType="separate"/>
        </w:r>
        <w:r w:rsidR="00696E9D">
          <w:rPr>
            <w:noProof/>
          </w:rPr>
          <w:t>1</w:t>
        </w:r>
        <w:r>
          <w:rPr>
            <w:noProof/>
          </w:rPr>
          <w:fldChar w:fldCharType="end"/>
        </w:r>
      </w:p>
    </w:sdtContent>
  </w:sdt>
  <w:p w14:paraId="7A57E56C" w14:textId="77777777" w:rsidR="00583E8C" w:rsidRDefault="00583E8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97395" w14:textId="77777777" w:rsidR="0088219F" w:rsidRDefault="0088219F" w:rsidP="00860E81">
      <w:pPr>
        <w:spacing w:after="0" w:line="240" w:lineRule="auto"/>
      </w:pPr>
      <w:r>
        <w:separator/>
      </w:r>
    </w:p>
  </w:footnote>
  <w:footnote w:type="continuationSeparator" w:id="0">
    <w:p w14:paraId="3CBA0757" w14:textId="77777777" w:rsidR="0088219F" w:rsidRDefault="0088219F" w:rsidP="00860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630"/>
    <w:multiLevelType w:val="hybridMultilevel"/>
    <w:tmpl w:val="0A8608F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276639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B26"/>
    <w:rsid w:val="00014BCC"/>
    <w:rsid w:val="00096A12"/>
    <w:rsid w:val="000A6F48"/>
    <w:rsid w:val="001023FD"/>
    <w:rsid w:val="001336AC"/>
    <w:rsid w:val="001835B9"/>
    <w:rsid w:val="001D358F"/>
    <w:rsid w:val="00223B5A"/>
    <w:rsid w:val="002262ED"/>
    <w:rsid w:val="002526B8"/>
    <w:rsid w:val="002A45DB"/>
    <w:rsid w:val="00305091"/>
    <w:rsid w:val="00311130"/>
    <w:rsid w:val="0037708A"/>
    <w:rsid w:val="00474797"/>
    <w:rsid w:val="004B7BC8"/>
    <w:rsid w:val="00583E8C"/>
    <w:rsid w:val="00696E9D"/>
    <w:rsid w:val="00715170"/>
    <w:rsid w:val="00775FBC"/>
    <w:rsid w:val="00825F94"/>
    <w:rsid w:val="00837CD6"/>
    <w:rsid w:val="00860E81"/>
    <w:rsid w:val="0088219F"/>
    <w:rsid w:val="008D361E"/>
    <w:rsid w:val="009A3300"/>
    <w:rsid w:val="00A03B4B"/>
    <w:rsid w:val="00A31B26"/>
    <w:rsid w:val="00B262CD"/>
    <w:rsid w:val="00B355AF"/>
    <w:rsid w:val="00B37996"/>
    <w:rsid w:val="00B4043B"/>
    <w:rsid w:val="00B514B7"/>
    <w:rsid w:val="00CC1C59"/>
    <w:rsid w:val="00D65401"/>
    <w:rsid w:val="00DF1377"/>
    <w:rsid w:val="00E83E3C"/>
    <w:rsid w:val="00E91988"/>
    <w:rsid w:val="00F11E0A"/>
    <w:rsid w:val="00F432D2"/>
    <w:rsid w:val="00FA6A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65048"/>
  <w15:docId w15:val="{56520639-A8C4-457A-A059-6E37C656C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860E81"/>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860E81"/>
  </w:style>
  <w:style w:type="paragraph" w:styleId="Pidipagina">
    <w:name w:val="footer"/>
    <w:basedOn w:val="Normale"/>
    <w:link w:val="PidipaginaCarattere"/>
    <w:uiPriority w:val="99"/>
    <w:unhideWhenUsed/>
    <w:rsid w:val="00860E81"/>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860E81"/>
  </w:style>
  <w:style w:type="paragraph" w:styleId="Paragrafoelenco">
    <w:name w:val="List Paragraph"/>
    <w:basedOn w:val="Normale"/>
    <w:uiPriority w:val="34"/>
    <w:qFormat/>
    <w:rsid w:val="002A45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39372">
      <w:bodyDiv w:val="1"/>
      <w:marLeft w:val="0"/>
      <w:marRight w:val="0"/>
      <w:marTop w:val="0"/>
      <w:marBottom w:val="0"/>
      <w:divBdr>
        <w:top w:val="none" w:sz="0" w:space="0" w:color="auto"/>
        <w:left w:val="none" w:sz="0" w:space="0" w:color="auto"/>
        <w:bottom w:val="none" w:sz="0" w:space="0" w:color="auto"/>
        <w:right w:val="none" w:sz="0" w:space="0" w:color="auto"/>
      </w:divBdr>
    </w:div>
    <w:div w:id="1177690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Kanishk\Desktop\Office%20work%202\JULY%20MONTH\LCBB5000%20DATA%20HANDLING%20AND%20BUSINESS%20INTELLIGENCE\TASK%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Average Price Fluctuation </a:t>
            </a:r>
          </a:p>
        </c:rich>
      </c:tx>
      <c:layout>
        <c:manualLayout>
          <c:xMode val="edge"/>
          <c:yMode val="edge"/>
          <c:x val="0.37747611038911399"/>
          <c:y val="2.5706692913385829E-2"/>
        </c:manualLayout>
      </c:layout>
      <c:overlay val="0"/>
      <c:spPr>
        <a:noFill/>
        <a:ln w="25400">
          <a:noFill/>
        </a:ln>
      </c:spPr>
    </c:title>
    <c:autoTitleDeleted val="0"/>
    <c:plotArea>
      <c:layout/>
      <c:lineChart>
        <c:grouping val="standard"/>
        <c:varyColors val="0"/>
        <c:ser>
          <c:idx val="0"/>
          <c:order val="0"/>
          <c:tx>
            <c:strRef>
              <c:f>'C:\Users\Kanishk\Desktop\Office work 2\JULY MONTH\LCBB5000 DATA HANDLING AND BUSINESS INTELLIGENCE\[GX-Hotel_Reservation.xls]Sheet2'!$D$2</c:f>
              <c:strCache>
                <c:ptCount val="1"/>
                <c:pt idx="0">
                  <c:v>2017</c:v>
                </c:pt>
              </c:strCache>
            </c:strRef>
          </c:tx>
          <c:spPr>
            <a:ln w="28575" cap="rnd">
              <a:solidFill>
                <a:schemeClr val="accent1"/>
              </a:solidFill>
              <a:round/>
            </a:ln>
            <a:effectLst/>
          </c:spPr>
          <c:marker>
            <c:symbol val="none"/>
          </c:marker>
          <c:cat>
            <c:strRef>
              <c:f>[1]Sheet2!$C$3:$C$9</c:f>
              <c:strCache>
                <c:ptCount val="7"/>
                <c:pt idx="0">
                  <c:v>Room_Type 1</c:v>
                </c:pt>
                <c:pt idx="1">
                  <c:v>Room_Type 2</c:v>
                </c:pt>
                <c:pt idx="2">
                  <c:v>Room_Type 3</c:v>
                </c:pt>
                <c:pt idx="3">
                  <c:v>Room_Type 4</c:v>
                </c:pt>
                <c:pt idx="4">
                  <c:v>Room_Type 5</c:v>
                </c:pt>
                <c:pt idx="5">
                  <c:v>Room_Type 6</c:v>
                </c:pt>
                <c:pt idx="6">
                  <c:v>Room_Type 7</c:v>
                </c:pt>
              </c:strCache>
            </c:strRef>
          </c:cat>
          <c:val>
            <c:numRef>
              <c:f>[1]Sheet2!$D$3:$D$9</c:f>
              <c:numCache>
                <c:formatCode>General</c:formatCode>
                <c:ptCount val="7"/>
                <c:pt idx="0">
                  <c:v>88.625778114350609</c:v>
                </c:pt>
                <c:pt idx="1">
                  <c:v>75.048671328671347</c:v>
                </c:pt>
                <c:pt idx="2">
                  <c:v>32.5</c:v>
                </c:pt>
                <c:pt idx="3">
                  <c:v>92.570116504854397</c:v>
                </c:pt>
                <c:pt idx="4">
                  <c:v>67.516666666666652</c:v>
                </c:pt>
                <c:pt idx="5">
                  <c:v>165.40335937500004</c:v>
                </c:pt>
                <c:pt idx="6">
                  <c:v>27.104166666666668</c:v>
                </c:pt>
              </c:numCache>
            </c:numRef>
          </c:val>
          <c:smooth val="0"/>
          <c:extLst>
            <c:ext xmlns:c16="http://schemas.microsoft.com/office/drawing/2014/chart" uri="{C3380CC4-5D6E-409C-BE32-E72D297353CC}">
              <c16:uniqueId val="{00000000-8436-431B-A206-69EB08B56FB7}"/>
            </c:ext>
          </c:extLst>
        </c:ser>
        <c:ser>
          <c:idx val="1"/>
          <c:order val="1"/>
          <c:tx>
            <c:strRef>
              <c:f>'C:\Users\Kanishk\Desktop\Office work 2\JULY MONTH\LCBB5000 DATA HANDLING AND BUSINESS INTELLIGENCE\[GX-Hotel_Reservation.xls]Sheet2'!$E$2</c:f>
              <c:strCache>
                <c:ptCount val="1"/>
                <c:pt idx="0">
                  <c:v>2018</c:v>
                </c:pt>
              </c:strCache>
            </c:strRef>
          </c:tx>
          <c:spPr>
            <a:ln w="28575" cap="rnd">
              <a:solidFill>
                <a:schemeClr val="accent2"/>
              </a:solidFill>
              <a:round/>
            </a:ln>
            <a:effectLst/>
          </c:spPr>
          <c:marker>
            <c:symbol val="none"/>
          </c:marker>
          <c:cat>
            <c:strRef>
              <c:f>[1]Sheet2!$C$3:$C$9</c:f>
              <c:strCache>
                <c:ptCount val="7"/>
                <c:pt idx="0">
                  <c:v>Room_Type 1</c:v>
                </c:pt>
                <c:pt idx="1">
                  <c:v>Room_Type 2</c:v>
                </c:pt>
                <c:pt idx="2">
                  <c:v>Room_Type 3</c:v>
                </c:pt>
                <c:pt idx="3">
                  <c:v>Room_Type 4</c:v>
                </c:pt>
                <c:pt idx="4">
                  <c:v>Room_Type 5</c:v>
                </c:pt>
                <c:pt idx="5">
                  <c:v>Room_Type 6</c:v>
                </c:pt>
                <c:pt idx="6">
                  <c:v>Room_Type 7</c:v>
                </c:pt>
              </c:strCache>
            </c:strRef>
          </c:cat>
          <c:val>
            <c:numRef>
              <c:f>[1]Sheet2!$E$3:$E$9</c:f>
              <c:numCache>
                <c:formatCode>General</c:formatCode>
                <c:ptCount val="7"/>
                <c:pt idx="0">
                  <c:v>97.82259203251337</c:v>
                </c:pt>
                <c:pt idx="1">
                  <c:v>91.522335907335901</c:v>
                </c:pt>
                <c:pt idx="2">
                  <c:v>112.6875</c:v>
                </c:pt>
                <c:pt idx="3">
                  <c:v>128.59795000000057</c:v>
                </c:pt>
                <c:pt idx="4">
                  <c:v>126.96865217391304</c:v>
                </c:pt>
                <c:pt idx="5">
                  <c:v>185.27805309734484</c:v>
                </c:pt>
                <c:pt idx="6">
                  <c:v>166.95007462686559</c:v>
                </c:pt>
              </c:numCache>
            </c:numRef>
          </c:val>
          <c:smooth val="0"/>
          <c:extLst>
            <c:ext xmlns:c16="http://schemas.microsoft.com/office/drawing/2014/chart" uri="{C3380CC4-5D6E-409C-BE32-E72D297353CC}">
              <c16:uniqueId val="{00000001-8436-431B-A206-69EB08B56FB7}"/>
            </c:ext>
          </c:extLst>
        </c:ser>
        <c:ser>
          <c:idx val="2"/>
          <c:order val="2"/>
          <c:tx>
            <c:strRef>
              <c:f>'C:\Users\Kanishk\Desktop\Office work 2\JULY MONTH\LCBB5000 DATA HANDLING AND BUSINESS INTELLIGENCE\[GX-Hotel_Reservation.xls]Sheet2'!$F$2</c:f>
              <c:strCache>
                <c:ptCount val="1"/>
                <c:pt idx="0">
                  <c:v>2019</c:v>
                </c:pt>
              </c:strCache>
            </c:strRef>
          </c:tx>
          <c:spPr>
            <a:ln w="28575" cap="rnd">
              <a:solidFill>
                <a:schemeClr val="accent3"/>
              </a:solidFill>
              <a:round/>
            </a:ln>
            <a:effectLst/>
          </c:spPr>
          <c:marker>
            <c:symbol val="none"/>
          </c:marker>
          <c:cat>
            <c:strRef>
              <c:f>[1]Sheet2!$C$3:$C$9</c:f>
              <c:strCache>
                <c:ptCount val="7"/>
                <c:pt idx="0">
                  <c:v>Room_Type 1</c:v>
                </c:pt>
                <c:pt idx="1">
                  <c:v>Room_Type 2</c:v>
                </c:pt>
                <c:pt idx="2">
                  <c:v>Room_Type 3</c:v>
                </c:pt>
                <c:pt idx="3">
                  <c:v>Room_Type 4</c:v>
                </c:pt>
                <c:pt idx="4">
                  <c:v>Room_Type 5</c:v>
                </c:pt>
                <c:pt idx="5">
                  <c:v>Room_Type 6</c:v>
                </c:pt>
                <c:pt idx="6">
                  <c:v>Room_Type 7</c:v>
                </c:pt>
              </c:strCache>
            </c:strRef>
          </c:cat>
          <c:val>
            <c:numRef>
              <c:f>[1]Sheet2!$F$3:$F$9</c:f>
              <c:numCache>
                <c:formatCode>General</c:formatCode>
                <c:ptCount val="7"/>
                <c:pt idx="0">
                  <c:v>91.813656716417881</c:v>
                </c:pt>
                <c:pt idx="1">
                  <c:v>82.403333333333336</c:v>
                </c:pt>
                <c:pt idx="2">
                  <c:v>0</c:v>
                </c:pt>
                <c:pt idx="3">
                  <c:v>130.47742857142856</c:v>
                </c:pt>
                <c:pt idx="4">
                  <c:v>0</c:v>
                </c:pt>
                <c:pt idx="5">
                  <c:v>170.89499999999998</c:v>
                </c:pt>
                <c:pt idx="6">
                  <c:v>214.76</c:v>
                </c:pt>
              </c:numCache>
            </c:numRef>
          </c:val>
          <c:smooth val="0"/>
          <c:extLst>
            <c:ext xmlns:c16="http://schemas.microsoft.com/office/drawing/2014/chart" uri="{C3380CC4-5D6E-409C-BE32-E72D297353CC}">
              <c16:uniqueId val="{00000002-8436-431B-A206-69EB08B56FB7}"/>
            </c:ext>
          </c:extLst>
        </c:ser>
        <c:ser>
          <c:idx val="3"/>
          <c:order val="3"/>
          <c:tx>
            <c:strRef>
              <c:f>'C:\Users\Kanishk\Desktop\Office work 2\JULY MONTH\LCBB5000 DATA HANDLING AND BUSINESS INTELLIGENCE\[GX-Hotel_Reservation.xls]Sheet2'!$G$2</c:f>
              <c:strCache>
                <c:ptCount val="1"/>
                <c:pt idx="0">
                  <c:v>2020</c:v>
                </c:pt>
              </c:strCache>
            </c:strRef>
          </c:tx>
          <c:spPr>
            <a:ln w="28575" cap="rnd">
              <a:solidFill>
                <a:schemeClr val="accent4"/>
              </a:solidFill>
              <a:round/>
            </a:ln>
            <a:effectLst/>
          </c:spPr>
          <c:marker>
            <c:symbol val="none"/>
          </c:marker>
          <c:cat>
            <c:strRef>
              <c:f>[1]Sheet2!$C$3:$C$9</c:f>
              <c:strCache>
                <c:ptCount val="7"/>
                <c:pt idx="0">
                  <c:v>Room_Type 1</c:v>
                </c:pt>
                <c:pt idx="1">
                  <c:v>Room_Type 2</c:v>
                </c:pt>
                <c:pt idx="2">
                  <c:v>Room_Type 3</c:v>
                </c:pt>
                <c:pt idx="3">
                  <c:v>Room_Type 4</c:v>
                </c:pt>
                <c:pt idx="4">
                  <c:v>Room_Type 5</c:v>
                </c:pt>
                <c:pt idx="5">
                  <c:v>Room_Type 6</c:v>
                </c:pt>
                <c:pt idx="6">
                  <c:v>Room_Type 7</c:v>
                </c:pt>
              </c:strCache>
            </c:strRef>
          </c:cat>
          <c:val>
            <c:numRef>
              <c:f>[1]Sheet2!$G$3:$G$9</c:f>
              <c:numCache>
                <c:formatCode>General</c:formatCode>
                <c:ptCount val="7"/>
                <c:pt idx="0">
                  <c:v>98.62090322580643</c:v>
                </c:pt>
                <c:pt idx="1">
                  <c:v>62</c:v>
                </c:pt>
                <c:pt idx="2">
                  <c:v>0</c:v>
                </c:pt>
                <c:pt idx="3">
                  <c:v>123.51527777777778</c:v>
                </c:pt>
                <c:pt idx="4">
                  <c:v>129.88</c:v>
                </c:pt>
                <c:pt idx="5">
                  <c:v>171.1</c:v>
                </c:pt>
                <c:pt idx="6">
                  <c:v>209.66499999999999</c:v>
                </c:pt>
              </c:numCache>
            </c:numRef>
          </c:val>
          <c:smooth val="0"/>
          <c:extLst>
            <c:ext xmlns:c16="http://schemas.microsoft.com/office/drawing/2014/chart" uri="{C3380CC4-5D6E-409C-BE32-E72D297353CC}">
              <c16:uniqueId val="{00000003-8436-431B-A206-69EB08B56FB7}"/>
            </c:ext>
          </c:extLst>
        </c:ser>
        <c:ser>
          <c:idx val="4"/>
          <c:order val="4"/>
          <c:tx>
            <c:strRef>
              <c:f>'C:\Users\Kanishk\Desktop\Office work 2\JULY MONTH\LCBB5000 DATA HANDLING AND BUSINESS INTELLIGENCE\[GX-Hotel_Reservation.xls]Sheet2'!$H$2</c:f>
              <c:strCache>
                <c:ptCount val="1"/>
                <c:pt idx="0">
                  <c:v>2021</c:v>
                </c:pt>
              </c:strCache>
            </c:strRef>
          </c:tx>
          <c:spPr>
            <a:ln w="28575" cap="rnd">
              <a:solidFill>
                <a:schemeClr val="accent5"/>
              </a:solidFill>
              <a:round/>
            </a:ln>
            <a:effectLst/>
          </c:spPr>
          <c:marker>
            <c:symbol val="none"/>
          </c:marker>
          <c:cat>
            <c:strRef>
              <c:f>[1]Sheet2!$C$3:$C$9</c:f>
              <c:strCache>
                <c:ptCount val="7"/>
                <c:pt idx="0">
                  <c:v>Room_Type 1</c:v>
                </c:pt>
                <c:pt idx="1">
                  <c:v>Room_Type 2</c:v>
                </c:pt>
                <c:pt idx="2">
                  <c:v>Room_Type 3</c:v>
                </c:pt>
                <c:pt idx="3">
                  <c:v>Room_Type 4</c:v>
                </c:pt>
                <c:pt idx="4">
                  <c:v>Room_Type 5</c:v>
                </c:pt>
                <c:pt idx="5">
                  <c:v>Room_Type 6</c:v>
                </c:pt>
                <c:pt idx="6">
                  <c:v>Room_Type 7</c:v>
                </c:pt>
              </c:strCache>
            </c:strRef>
          </c:cat>
          <c:val>
            <c:numRef>
              <c:f>[1]Sheet2!$H$3:$H$9</c:f>
              <c:numCache>
                <c:formatCode>General</c:formatCode>
                <c:ptCount val="7"/>
                <c:pt idx="0">
                  <c:v>93.483612903225819</c:v>
                </c:pt>
                <c:pt idx="1">
                  <c:v>95</c:v>
                </c:pt>
                <c:pt idx="2">
                  <c:v>0</c:v>
                </c:pt>
                <c:pt idx="3">
                  <c:v>128.4182142857143</c:v>
                </c:pt>
                <c:pt idx="4">
                  <c:v>184.66500000000002</c:v>
                </c:pt>
                <c:pt idx="5">
                  <c:v>170.45</c:v>
                </c:pt>
                <c:pt idx="6">
                  <c:v>102.5</c:v>
                </c:pt>
              </c:numCache>
            </c:numRef>
          </c:val>
          <c:smooth val="0"/>
          <c:extLst>
            <c:ext xmlns:c16="http://schemas.microsoft.com/office/drawing/2014/chart" uri="{C3380CC4-5D6E-409C-BE32-E72D297353CC}">
              <c16:uniqueId val="{00000004-8436-431B-A206-69EB08B56FB7}"/>
            </c:ext>
          </c:extLst>
        </c:ser>
        <c:dLbls>
          <c:showLegendKey val="0"/>
          <c:showVal val="0"/>
          <c:showCatName val="0"/>
          <c:showSerName val="0"/>
          <c:showPercent val="0"/>
          <c:showBubbleSize val="0"/>
        </c:dLbls>
        <c:smooth val="0"/>
        <c:axId val="413854720"/>
        <c:axId val="316105472"/>
      </c:lineChart>
      <c:catAx>
        <c:axId val="413854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16105472"/>
        <c:crosses val="autoZero"/>
        <c:auto val="1"/>
        <c:lblAlgn val="ctr"/>
        <c:lblOffset val="100"/>
        <c:noMultiLvlLbl val="0"/>
      </c:catAx>
      <c:valAx>
        <c:axId val="316105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6350">
            <a:noFill/>
          </a:ln>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413854720"/>
        <c:crosses val="autoZero"/>
        <c:crossBetween val="between"/>
      </c:valAx>
      <c:spPr>
        <a:noFill/>
        <a:ln w="25400">
          <a:noFill/>
        </a:ln>
      </c:spPr>
    </c:plotArea>
    <c:legend>
      <c:legendPos val="b"/>
      <c:layout>
        <c:manualLayout>
          <c:xMode val="edge"/>
          <c:yMode val="edge"/>
          <c:x val="8.1454650315200938E-2"/>
          <c:y val="0.90838153991702231"/>
          <c:w val="0.84537216828478978"/>
          <c:h val="7.0225393700787397E-2"/>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3092</Words>
  <Characters>17629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cebotari</dc:creator>
  <cp:keywords/>
  <dc:description/>
  <cp:lastModifiedBy>tatiana cebotari</cp:lastModifiedBy>
  <cp:revision>2</cp:revision>
  <dcterms:created xsi:type="dcterms:W3CDTF">2023-08-10T20:23:00Z</dcterms:created>
  <dcterms:modified xsi:type="dcterms:W3CDTF">2023-08-10T20:23:00Z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d2695b6735712dfef82c154aa337f324d9e98be414edb39657e386f77a3fc1ec</vt:lpwstr>
  </property>
</Properties>
</file>