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A4197B" w14:textId="48E0F37F" w:rsidR="004D1FBE" w:rsidRPr="00E71EAB" w:rsidRDefault="00DA0DD6" w:rsidP="007E2751">
      <w:pPr>
        <w:spacing w:line="600" w:lineRule="auto"/>
        <w:rPr>
          <w:rFonts w:ascii="Georgia" w:hAnsi="Georgia"/>
          <w:b/>
          <w:bCs/>
          <w:u w:val="single"/>
        </w:rPr>
      </w:pPr>
      <w:r w:rsidRPr="00DA0DD6">
        <w:rPr>
          <w:rFonts w:ascii="Georgia" w:hAnsi="Georgia"/>
          <w:b/>
          <w:bCs/>
          <w:u w:val="single"/>
        </w:rPr>
        <w:t xml:space="preserve">Journal </w:t>
      </w:r>
      <w:r w:rsidR="004D1FBE" w:rsidRPr="00DA0DD6">
        <w:rPr>
          <w:rFonts w:ascii="Georgia" w:hAnsi="Georgia"/>
          <w:b/>
          <w:bCs/>
          <w:u w:val="single"/>
        </w:rPr>
        <w:t>Review</w:t>
      </w:r>
      <w:r w:rsidRPr="00DA0DD6">
        <w:rPr>
          <w:rFonts w:ascii="Georgia" w:hAnsi="Georgia"/>
          <w:b/>
          <w:bCs/>
          <w:u w:val="single"/>
        </w:rPr>
        <w:t>: Li</w:t>
      </w:r>
      <w:r w:rsidR="00E71EAB">
        <w:rPr>
          <w:rFonts w:ascii="Georgia" w:hAnsi="Georgia"/>
          <w:b/>
          <w:bCs/>
          <w:u w:val="single"/>
        </w:rPr>
        <w:t>, Youzheng,</w:t>
      </w:r>
      <w:r w:rsidRPr="00DA0DD6">
        <w:rPr>
          <w:rFonts w:ascii="Georgia" w:hAnsi="Georgia"/>
          <w:b/>
          <w:bCs/>
          <w:u w:val="single"/>
        </w:rPr>
        <w:t xml:space="preserve"> </w:t>
      </w:r>
      <w:r w:rsidRPr="00E71EAB">
        <w:rPr>
          <w:rFonts w:ascii="Georgia" w:hAnsi="Georgia"/>
          <w:b/>
          <w:bCs/>
          <w:u w:val="single"/>
        </w:rPr>
        <w:t>“Modern Theory and Traditional Chinese Historiography”</w:t>
      </w:r>
      <w:r w:rsidR="00E71EAB">
        <w:rPr>
          <w:rFonts w:ascii="Georgia" w:hAnsi="Georgia"/>
          <w:b/>
          <w:bCs/>
          <w:u w:val="single"/>
        </w:rPr>
        <w:t xml:space="preserve">, </w:t>
      </w:r>
      <w:r w:rsidR="00E71EAB">
        <w:rPr>
          <w:rFonts w:ascii="Georgia" w:hAnsi="Georgia"/>
          <w:b/>
          <w:bCs/>
          <w:i/>
          <w:iCs/>
          <w:u w:val="single"/>
        </w:rPr>
        <w:t xml:space="preserve">NOAG 167-170, </w:t>
      </w:r>
      <w:r w:rsidR="00E71EAB">
        <w:rPr>
          <w:rFonts w:ascii="Georgia" w:hAnsi="Georgia"/>
          <w:b/>
          <w:bCs/>
          <w:u w:val="single"/>
        </w:rPr>
        <w:t>(2000-2001), pp. 181-204.</w:t>
      </w:r>
    </w:p>
    <w:p w14:paraId="11C41261" w14:textId="45372903" w:rsidR="004E73EF" w:rsidRDefault="00E16F45" w:rsidP="007E2751">
      <w:pPr>
        <w:spacing w:line="600" w:lineRule="auto"/>
        <w:rPr>
          <w:rFonts w:ascii="Georgia" w:hAnsi="Georgia"/>
        </w:rPr>
      </w:pPr>
      <w:r>
        <w:rPr>
          <w:rFonts w:ascii="Georgia" w:hAnsi="Georgia"/>
        </w:rPr>
        <w:t xml:space="preserve">The piece of writing I decided to review is a journal article written by Youzheng Li titled </w:t>
      </w:r>
      <w:bookmarkStart w:id="0" w:name="_Hlk36484611"/>
      <w:r w:rsidR="00B25B7D">
        <w:rPr>
          <w:rFonts w:ascii="Georgia" w:hAnsi="Georgia"/>
        </w:rPr>
        <w:t>‘</w:t>
      </w:r>
      <w:r>
        <w:rPr>
          <w:rFonts w:ascii="Georgia" w:hAnsi="Georgia"/>
          <w:i/>
          <w:iCs/>
        </w:rPr>
        <w:t>Modern Theory and Traditional Chinese Historiography</w:t>
      </w:r>
      <w:bookmarkEnd w:id="0"/>
      <w:r w:rsidR="00B25B7D">
        <w:rPr>
          <w:rFonts w:ascii="Georgia" w:hAnsi="Georgia"/>
          <w:i/>
          <w:iCs/>
        </w:rPr>
        <w:t>’</w:t>
      </w:r>
      <w:r w:rsidR="00470EAC">
        <w:rPr>
          <w:rStyle w:val="FootnoteReference"/>
          <w:rFonts w:ascii="Georgia" w:hAnsi="Georgia"/>
          <w:i/>
          <w:iCs/>
        </w:rPr>
        <w:footnoteReference w:id="1"/>
      </w:r>
      <w:r>
        <w:rPr>
          <w:rFonts w:ascii="Georgia" w:hAnsi="Georgia"/>
        </w:rPr>
        <w:t>. Throughout this journal article Youzheng Li talks about</w:t>
      </w:r>
      <w:r w:rsidR="004E73EF">
        <w:rPr>
          <w:rFonts w:ascii="Georgia" w:hAnsi="Georgia"/>
        </w:rPr>
        <w:t xml:space="preserve"> Chinese historiography and how it is investigated and can be used to benefit </w:t>
      </w:r>
      <w:r w:rsidR="005B1B59">
        <w:rPr>
          <w:rFonts w:ascii="Georgia" w:hAnsi="Georgia"/>
        </w:rPr>
        <w:t xml:space="preserve">its own </w:t>
      </w:r>
      <w:r w:rsidR="004E73EF">
        <w:rPr>
          <w:rFonts w:ascii="Georgia" w:hAnsi="Georgia"/>
        </w:rPr>
        <w:t xml:space="preserve">historiographical research, </w:t>
      </w:r>
      <w:r w:rsidR="005B1B59">
        <w:rPr>
          <w:rFonts w:ascii="Georgia" w:hAnsi="Georgia"/>
        </w:rPr>
        <w:t xml:space="preserve">but also mentioning the benefit to </w:t>
      </w:r>
      <w:r w:rsidR="004E73EF">
        <w:rPr>
          <w:rFonts w:ascii="Georgia" w:hAnsi="Georgia"/>
        </w:rPr>
        <w:t xml:space="preserve">the West and Europe. </w:t>
      </w:r>
      <w:r w:rsidR="008373F9">
        <w:rPr>
          <w:rFonts w:ascii="Georgia" w:hAnsi="Georgia"/>
        </w:rPr>
        <w:t>He analyses and criticises some of the practices used in historiography and offers what he believes is a solution to the problems he mentions</w:t>
      </w:r>
      <w:r w:rsidR="008E6C11">
        <w:rPr>
          <w:rFonts w:ascii="Georgia" w:hAnsi="Georgia"/>
        </w:rPr>
        <w:t xml:space="preserve">, with </w:t>
      </w:r>
      <w:r w:rsidR="004E4E47">
        <w:rPr>
          <w:rFonts w:ascii="Georgia" w:hAnsi="Georgia"/>
        </w:rPr>
        <w:t xml:space="preserve">a heavy </w:t>
      </w:r>
      <w:r w:rsidR="008E6C11">
        <w:rPr>
          <w:rFonts w:ascii="Georgia" w:hAnsi="Georgia"/>
        </w:rPr>
        <w:t>focus</w:t>
      </w:r>
      <w:r w:rsidR="004E4E47">
        <w:rPr>
          <w:rFonts w:ascii="Georgia" w:hAnsi="Georgia"/>
        </w:rPr>
        <w:t xml:space="preserve"> and argument for </w:t>
      </w:r>
      <w:r w:rsidR="008E6C11">
        <w:rPr>
          <w:rFonts w:ascii="Georgia" w:hAnsi="Georgia"/>
        </w:rPr>
        <w:t xml:space="preserve">a more scientific approach to historiography. </w:t>
      </w:r>
    </w:p>
    <w:p w14:paraId="765DAF75" w14:textId="1BF1169A" w:rsidR="00E16F45" w:rsidRDefault="00E16F45" w:rsidP="007E2751">
      <w:pPr>
        <w:spacing w:line="600" w:lineRule="auto"/>
        <w:rPr>
          <w:rFonts w:ascii="Georgia" w:hAnsi="Georgia"/>
        </w:rPr>
      </w:pPr>
      <w:r>
        <w:rPr>
          <w:rFonts w:ascii="Georgia" w:hAnsi="Georgia"/>
        </w:rPr>
        <w:t>It seems the use of this journal article is to point out that historiography needs to be looked at from more perspectives, the main problem he brings up is the fact that history is often looked at from a Western/European mindset.</w:t>
      </w:r>
      <w:r w:rsidR="000F7CB6">
        <w:rPr>
          <w:rFonts w:ascii="Georgia" w:hAnsi="Georgia"/>
        </w:rPr>
        <w:t xml:space="preserve"> </w:t>
      </w:r>
      <w:r w:rsidR="00B25B7D">
        <w:rPr>
          <w:rFonts w:ascii="Georgia" w:hAnsi="Georgia"/>
        </w:rPr>
        <w:t>“</w:t>
      </w:r>
      <w:r w:rsidR="000F7CB6">
        <w:rPr>
          <w:rFonts w:ascii="Georgia" w:hAnsi="Georgia"/>
        </w:rPr>
        <w:t>The main achievements in historical science today have been made by scholars of modern Western historiography. But this scholarly success is restricted by two geographic-historical conditions. They are: the European historical process and the related Western historiography. Since history is a universal phenomenon, its recorded experience is much larger than just a European one. Therefore treatments of mankind’s historical experience is based primarily on European history which is not comprehensive enough to develop a general science of history.</w:t>
      </w:r>
      <w:r w:rsidR="00B25B7D">
        <w:rPr>
          <w:rFonts w:ascii="Georgia" w:hAnsi="Georgia"/>
        </w:rPr>
        <w:t>”</w:t>
      </w:r>
      <w:r w:rsidR="00470EAC">
        <w:rPr>
          <w:rStyle w:val="FootnoteReference"/>
          <w:rFonts w:ascii="Georgia" w:hAnsi="Georgia"/>
        </w:rPr>
        <w:footnoteReference w:id="2"/>
      </w:r>
      <w:r w:rsidR="00470EAC">
        <w:rPr>
          <w:rFonts w:ascii="Georgia" w:hAnsi="Georgia"/>
        </w:rPr>
        <w:t>,</w:t>
      </w:r>
      <w:r w:rsidR="00634AA2">
        <w:rPr>
          <w:rFonts w:ascii="Georgia" w:hAnsi="Georgia"/>
        </w:rPr>
        <w:t xml:space="preserve"> I strongly agree with the point he is making, as more often than not we see history only from the perspective of a Western historian</w:t>
      </w:r>
      <w:r w:rsidR="00503684">
        <w:rPr>
          <w:rFonts w:ascii="Georgia" w:hAnsi="Georgia"/>
        </w:rPr>
        <w:t>, particularly in the West</w:t>
      </w:r>
      <w:r w:rsidR="00FF7D0C">
        <w:rPr>
          <w:rFonts w:ascii="Georgia" w:hAnsi="Georgia"/>
        </w:rPr>
        <w:t xml:space="preserve"> a lot of the published material you see and can </w:t>
      </w:r>
      <w:r w:rsidR="00FF7D0C">
        <w:rPr>
          <w:rFonts w:ascii="Georgia" w:hAnsi="Georgia"/>
        </w:rPr>
        <w:lastRenderedPageBreak/>
        <w:t>get your hands on are that of Western/European historians and writers.</w:t>
      </w:r>
      <w:r w:rsidR="002033B4">
        <w:rPr>
          <w:rFonts w:ascii="Georgia" w:hAnsi="Georgia"/>
        </w:rPr>
        <w:t xml:space="preserve"> Although I believe this is not something that is </w:t>
      </w:r>
      <w:r w:rsidR="006C3A12">
        <w:rPr>
          <w:rFonts w:ascii="Georgia" w:hAnsi="Georgia"/>
        </w:rPr>
        <w:t xml:space="preserve">just </w:t>
      </w:r>
      <w:r w:rsidR="002033B4">
        <w:rPr>
          <w:rFonts w:ascii="Georgia" w:hAnsi="Georgia"/>
        </w:rPr>
        <w:t>specific to history but can also be applied to many different subjects and areas.</w:t>
      </w:r>
    </w:p>
    <w:p w14:paraId="44963516" w14:textId="640A65E7" w:rsidR="00395807" w:rsidRDefault="004340DE" w:rsidP="007E2751">
      <w:pPr>
        <w:spacing w:line="600" w:lineRule="auto"/>
        <w:rPr>
          <w:rFonts w:ascii="Georgia" w:hAnsi="Georgia"/>
        </w:rPr>
      </w:pPr>
      <w:r>
        <w:rPr>
          <w:rFonts w:ascii="Georgia" w:hAnsi="Georgia"/>
        </w:rPr>
        <w:t>This article</w:t>
      </w:r>
      <w:r w:rsidR="00ED139C">
        <w:rPr>
          <w:rFonts w:ascii="Georgia" w:hAnsi="Georgia"/>
        </w:rPr>
        <w:t>’s</w:t>
      </w:r>
      <w:r>
        <w:rPr>
          <w:rFonts w:ascii="Georgia" w:hAnsi="Georgia"/>
        </w:rPr>
        <w:t xml:space="preserve"> </w:t>
      </w:r>
      <w:r w:rsidR="00056B53">
        <w:rPr>
          <w:rFonts w:ascii="Georgia" w:hAnsi="Georgia"/>
        </w:rPr>
        <w:t>main focus is on</w:t>
      </w:r>
      <w:r>
        <w:rPr>
          <w:rFonts w:ascii="Georgia" w:hAnsi="Georgia"/>
        </w:rPr>
        <w:t xml:space="preserve"> Chinese historiography, however Western historiography is mentioned </w:t>
      </w:r>
      <w:r w:rsidR="00056B53">
        <w:rPr>
          <w:rFonts w:ascii="Georgia" w:hAnsi="Georgia"/>
        </w:rPr>
        <w:t xml:space="preserve">very frequently </w:t>
      </w:r>
      <w:r>
        <w:rPr>
          <w:rFonts w:ascii="Georgia" w:hAnsi="Georgia"/>
        </w:rPr>
        <w:t xml:space="preserve">as a </w:t>
      </w:r>
      <w:r w:rsidR="00923489">
        <w:rPr>
          <w:rFonts w:ascii="Georgia" w:hAnsi="Georgia"/>
        </w:rPr>
        <w:t>use</w:t>
      </w:r>
      <w:r>
        <w:rPr>
          <w:rFonts w:ascii="Georgia" w:hAnsi="Georgia"/>
        </w:rPr>
        <w:t xml:space="preserve"> for comparison</w:t>
      </w:r>
      <w:r w:rsidR="000E6382">
        <w:rPr>
          <w:rFonts w:ascii="Georgia" w:hAnsi="Georgia"/>
        </w:rPr>
        <w:t xml:space="preserve">. Throughout the beginning of this journal article </w:t>
      </w:r>
      <w:r w:rsidR="00451CB3" w:rsidRPr="00451CB3">
        <w:rPr>
          <w:rFonts w:ascii="Georgia" w:hAnsi="Georgia"/>
        </w:rPr>
        <w:t xml:space="preserve">Youzheng Li seems to stress  </w:t>
      </w:r>
      <w:r w:rsidR="000E6382">
        <w:rPr>
          <w:rFonts w:ascii="Georgia" w:hAnsi="Georgia"/>
        </w:rPr>
        <w:t>the idea that</w:t>
      </w:r>
      <w:r w:rsidR="00451CB3" w:rsidRPr="00451CB3">
        <w:rPr>
          <w:rFonts w:ascii="Georgia" w:hAnsi="Georgia"/>
        </w:rPr>
        <w:t xml:space="preserve"> history needs to be seen with a more worldly view and not be restricted to the view of</w:t>
      </w:r>
      <w:r w:rsidR="00ED139C">
        <w:rPr>
          <w:rFonts w:ascii="Georgia" w:hAnsi="Georgia"/>
        </w:rPr>
        <w:t xml:space="preserve"> a</w:t>
      </w:r>
      <w:r w:rsidR="00451CB3" w:rsidRPr="00451CB3">
        <w:rPr>
          <w:rFonts w:ascii="Georgia" w:hAnsi="Georgia"/>
        </w:rPr>
        <w:t xml:space="preserve"> few, or at least that we do not just read the view of only a few people who have similar backgrounds</w:t>
      </w:r>
      <w:r w:rsidR="005E6FAE">
        <w:rPr>
          <w:rFonts w:ascii="Georgia" w:hAnsi="Georgia"/>
        </w:rPr>
        <w:t xml:space="preserve"> and are from similar places</w:t>
      </w:r>
      <w:r w:rsidR="00BA7101">
        <w:rPr>
          <w:rFonts w:ascii="Georgia" w:hAnsi="Georgia"/>
        </w:rPr>
        <w:t>, and in particular China’s historiography needs to be taken into consideration</w:t>
      </w:r>
      <w:r w:rsidR="00451CB3" w:rsidRPr="00451CB3">
        <w:rPr>
          <w:rFonts w:ascii="Georgia" w:hAnsi="Georgia"/>
        </w:rPr>
        <w:t>.</w:t>
      </w:r>
      <w:r w:rsidR="00BA7101">
        <w:rPr>
          <w:rStyle w:val="FootnoteReference"/>
          <w:rFonts w:ascii="Georgia" w:hAnsi="Georgia"/>
        </w:rPr>
        <w:footnoteReference w:id="3"/>
      </w:r>
      <w:r w:rsidR="00451CB3" w:rsidRPr="00451CB3">
        <w:rPr>
          <w:rFonts w:ascii="Georgia" w:hAnsi="Georgia"/>
        </w:rPr>
        <w:t xml:space="preserve"> </w:t>
      </w:r>
      <w:r w:rsidR="00395807">
        <w:rPr>
          <w:rFonts w:ascii="Georgia" w:hAnsi="Georgia"/>
        </w:rPr>
        <w:t>Youzheng Li’s main</w:t>
      </w:r>
      <w:r w:rsidR="00061CC1">
        <w:rPr>
          <w:rFonts w:ascii="Georgia" w:hAnsi="Georgia"/>
        </w:rPr>
        <w:t xml:space="preserve"> point of</w:t>
      </w:r>
      <w:r w:rsidR="00395807">
        <w:rPr>
          <w:rFonts w:ascii="Georgia" w:hAnsi="Georgia"/>
        </w:rPr>
        <w:t xml:space="preserve"> focus is on the idea of more research </w:t>
      </w:r>
      <w:r w:rsidR="00B45052">
        <w:rPr>
          <w:rFonts w:ascii="Georgia" w:hAnsi="Georgia"/>
        </w:rPr>
        <w:t>towards</w:t>
      </w:r>
      <w:r w:rsidR="00395807">
        <w:rPr>
          <w:rFonts w:ascii="Georgia" w:hAnsi="Georgia"/>
        </w:rPr>
        <w:t xml:space="preserve"> non-Western histories to help understand history as </w:t>
      </w:r>
      <w:r w:rsidR="00ED139C">
        <w:rPr>
          <w:rFonts w:ascii="Georgia" w:hAnsi="Georgia"/>
        </w:rPr>
        <w:t xml:space="preserve">a </w:t>
      </w:r>
      <w:r w:rsidR="00395807">
        <w:rPr>
          <w:rFonts w:ascii="Georgia" w:hAnsi="Georgia"/>
        </w:rPr>
        <w:t xml:space="preserve">whole better. </w:t>
      </w:r>
      <w:r w:rsidR="00A80743">
        <w:rPr>
          <w:rFonts w:ascii="Georgia" w:hAnsi="Georgia"/>
        </w:rPr>
        <w:t>“</w:t>
      </w:r>
      <w:r w:rsidR="007504C5">
        <w:rPr>
          <w:rFonts w:ascii="Georgia" w:hAnsi="Georgia"/>
        </w:rPr>
        <w:t>Western historiography can greatly benefit from examining Chinese-Western comparative historical theories which have three main aspects.</w:t>
      </w:r>
      <w:r w:rsidR="00A80743">
        <w:rPr>
          <w:rFonts w:ascii="Georgia" w:hAnsi="Georgia"/>
        </w:rPr>
        <w:t>”</w:t>
      </w:r>
      <w:r w:rsidR="007504C5">
        <w:rPr>
          <w:rFonts w:ascii="Georgia" w:hAnsi="Georgia"/>
        </w:rPr>
        <w:t>,</w:t>
      </w:r>
      <w:r w:rsidR="007504C5">
        <w:rPr>
          <w:rStyle w:val="FootnoteReference"/>
          <w:rFonts w:ascii="Georgia" w:hAnsi="Georgia"/>
        </w:rPr>
        <w:footnoteReference w:id="4"/>
      </w:r>
      <w:r w:rsidR="007504C5">
        <w:rPr>
          <w:rFonts w:ascii="Georgia" w:hAnsi="Georgia"/>
        </w:rPr>
        <w:t xml:space="preserve"> </w:t>
      </w:r>
      <w:r w:rsidR="00395807">
        <w:rPr>
          <w:rFonts w:ascii="Georgia" w:hAnsi="Georgia"/>
        </w:rPr>
        <w:t xml:space="preserve">he believes that the more </w:t>
      </w:r>
      <w:r w:rsidR="00061CC1">
        <w:rPr>
          <w:rFonts w:ascii="Georgia" w:hAnsi="Georgia"/>
        </w:rPr>
        <w:t>understanding</w:t>
      </w:r>
      <w:r w:rsidR="00395807">
        <w:rPr>
          <w:rFonts w:ascii="Georgia" w:hAnsi="Georgia"/>
        </w:rPr>
        <w:t xml:space="preserve"> and knowledge we have of non-Western histor</w:t>
      </w:r>
      <w:r w:rsidR="00180BFC">
        <w:rPr>
          <w:rFonts w:ascii="Georgia" w:hAnsi="Georgia"/>
        </w:rPr>
        <w:t>iography</w:t>
      </w:r>
      <w:r w:rsidR="00395807">
        <w:rPr>
          <w:rFonts w:ascii="Georgia" w:hAnsi="Georgia"/>
        </w:rPr>
        <w:t xml:space="preserve">, </w:t>
      </w:r>
      <w:r w:rsidR="00072BC4">
        <w:rPr>
          <w:rFonts w:ascii="Georgia" w:hAnsi="Georgia"/>
        </w:rPr>
        <w:t xml:space="preserve">then we will </w:t>
      </w:r>
      <w:r w:rsidR="00180BFC">
        <w:rPr>
          <w:rFonts w:ascii="Georgia" w:hAnsi="Georgia"/>
        </w:rPr>
        <w:t>be able to gain an even</w:t>
      </w:r>
      <w:r w:rsidR="00072BC4">
        <w:rPr>
          <w:rFonts w:ascii="Georgia" w:hAnsi="Georgia"/>
        </w:rPr>
        <w:t xml:space="preserve"> </w:t>
      </w:r>
      <w:r w:rsidR="00395807">
        <w:rPr>
          <w:rFonts w:ascii="Georgia" w:hAnsi="Georgia"/>
        </w:rPr>
        <w:t>better and deeper understand</w:t>
      </w:r>
      <w:r w:rsidR="00072BC4">
        <w:rPr>
          <w:rFonts w:ascii="Georgia" w:hAnsi="Georgia"/>
        </w:rPr>
        <w:t>ing of</w:t>
      </w:r>
      <w:r w:rsidR="00395807">
        <w:rPr>
          <w:rFonts w:ascii="Georgia" w:hAnsi="Georgia"/>
        </w:rPr>
        <w:t xml:space="preserve"> Western histor</w:t>
      </w:r>
      <w:r w:rsidR="00180BFC">
        <w:rPr>
          <w:rFonts w:ascii="Georgia" w:hAnsi="Georgia"/>
        </w:rPr>
        <w:t>iography</w:t>
      </w:r>
      <w:r w:rsidR="00395807">
        <w:rPr>
          <w:rFonts w:ascii="Georgia" w:hAnsi="Georgia"/>
        </w:rPr>
        <w:t xml:space="preserve"> and </w:t>
      </w:r>
      <w:r w:rsidR="00072BC4">
        <w:rPr>
          <w:rFonts w:ascii="Georgia" w:hAnsi="Georgia"/>
        </w:rPr>
        <w:t xml:space="preserve">we will be </w:t>
      </w:r>
      <w:r w:rsidR="00395807">
        <w:rPr>
          <w:rFonts w:ascii="Georgia" w:hAnsi="Georgia"/>
        </w:rPr>
        <w:t>able to apply more ideas and outlooks to contribute to historiographical thinking.</w:t>
      </w:r>
    </w:p>
    <w:p w14:paraId="0F4F1FA2" w14:textId="4F476C92" w:rsidR="00154256" w:rsidRDefault="00154256" w:rsidP="007E2751">
      <w:pPr>
        <w:spacing w:line="600" w:lineRule="auto"/>
        <w:rPr>
          <w:rFonts w:ascii="Georgia" w:hAnsi="Georgia"/>
        </w:rPr>
      </w:pPr>
      <w:r>
        <w:rPr>
          <w:rFonts w:ascii="Georgia" w:hAnsi="Georgia"/>
        </w:rPr>
        <w:t xml:space="preserve">It seems that throughout this article Youzheng Li wants to find a more standardised way of looking at </w:t>
      </w:r>
      <w:r w:rsidR="006002A6">
        <w:rPr>
          <w:rFonts w:ascii="Georgia" w:hAnsi="Georgia"/>
        </w:rPr>
        <w:t xml:space="preserve">and </w:t>
      </w:r>
      <w:r>
        <w:rPr>
          <w:rFonts w:ascii="Georgia" w:hAnsi="Georgia"/>
        </w:rPr>
        <w:t>re</w:t>
      </w:r>
      <w:r w:rsidR="00D42103">
        <w:rPr>
          <w:rFonts w:ascii="Georgia" w:hAnsi="Georgia"/>
        </w:rPr>
        <w:t xml:space="preserve">cording </w:t>
      </w:r>
      <w:r>
        <w:rPr>
          <w:rFonts w:ascii="Georgia" w:hAnsi="Georgia"/>
        </w:rPr>
        <w:t>history.</w:t>
      </w:r>
      <w:r w:rsidR="00DD384B">
        <w:rPr>
          <w:rFonts w:ascii="Georgia" w:hAnsi="Georgia"/>
        </w:rPr>
        <w:t xml:space="preserve"> </w:t>
      </w:r>
      <w:r w:rsidR="00807CDC">
        <w:rPr>
          <w:rFonts w:ascii="Georgia" w:hAnsi="Georgia"/>
        </w:rPr>
        <w:t>“</w:t>
      </w:r>
      <w:r w:rsidR="00DD384B">
        <w:rPr>
          <w:rFonts w:ascii="Georgia" w:hAnsi="Georgia"/>
        </w:rPr>
        <w:t>It is obvious that there are differences in the way scholars of different historical traditions represent and evaluate human history.</w:t>
      </w:r>
      <w:r w:rsidR="00807CDC">
        <w:rPr>
          <w:rFonts w:ascii="Georgia" w:hAnsi="Georgia"/>
        </w:rPr>
        <w:t>”</w:t>
      </w:r>
      <w:r w:rsidR="00E849AE">
        <w:rPr>
          <w:rStyle w:val="FootnoteReference"/>
          <w:rFonts w:ascii="Georgia" w:hAnsi="Georgia"/>
        </w:rPr>
        <w:footnoteReference w:id="5"/>
      </w:r>
      <w:r w:rsidR="00BE59F8">
        <w:rPr>
          <w:rFonts w:ascii="Georgia" w:hAnsi="Georgia"/>
        </w:rPr>
        <w:t xml:space="preserve">. </w:t>
      </w:r>
      <w:r w:rsidR="00DD384B">
        <w:rPr>
          <w:rFonts w:ascii="Georgia" w:hAnsi="Georgia"/>
        </w:rPr>
        <w:t xml:space="preserve">He believes that because of different </w:t>
      </w:r>
      <w:r w:rsidR="00DF4A8B">
        <w:rPr>
          <w:rFonts w:ascii="Georgia" w:hAnsi="Georgia"/>
        </w:rPr>
        <w:t>people’s</w:t>
      </w:r>
      <w:r w:rsidR="00DD384B">
        <w:rPr>
          <w:rFonts w:ascii="Georgia" w:hAnsi="Georgia"/>
        </w:rPr>
        <w:t xml:space="preserve"> background</w:t>
      </w:r>
      <w:r w:rsidR="00ED139C">
        <w:rPr>
          <w:rFonts w:ascii="Georgia" w:hAnsi="Georgia"/>
        </w:rPr>
        <w:t>s</w:t>
      </w:r>
      <w:r w:rsidR="00DD384B">
        <w:rPr>
          <w:rFonts w:ascii="Georgia" w:hAnsi="Georgia"/>
        </w:rPr>
        <w:t xml:space="preserve"> this </w:t>
      </w:r>
      <w:r w:rsidR="00285323">
        <w:rPr>
          <w:rFonts w:ascii="Georgia" w:hAnsi="Georgia"/>
        </w:rPr>
        <w:t xml:space="preserve">has an </w:t>
      </w:r>
      <w:r w:rsidR="00ED139C">
        <w:rPr>
          <w:rFonts w:ascii="Georgia" w:hAnsi="Georgia"/>
        </w:rPr>
        <w:t>e</w:t>
      </w:r>
      <w:r w:rsidR="00DD384B">
        <w:rPr>
          <w:rFonts w:ascii="Georgia" w:hAnsi="Georgia"/>
        </w:rPr>
        <w:t>ffect</w:t>
      </w:r>
      <w:r w:rsidR="00285323">
        <w:rPr>
          <w:rFonts w:ascii="Georgia" w:hAnsi="Georgia"/>
        </w:rPr>
        <w:t xml:space="preserve"> on</w:t>
      </w:r>
      <w:r w:rsidR="00DD384B">
        <w:rPr>
          <w:rFonts w:ascii="Georgia" w:hAnsi="Georgia"/>
        </w:rPr>
        <w:t xml:space="preserve"> the way that people view </w:t>
      </w:r>
      <w:r w:rsidR="00DD384B">
        <w:rPr>
          <w:rFonts w:ascii="Georgia" w:hAnsi="Georgia"/>
        </w:rPr>
        <w:lastRenderedPageBreak/>
        <w:t>history and so it’s hard to get a more standard, uninfluenced opinion on the things that have happened</w:t>
      </w:r>
      <w:r w:rsidR="00DF4A8B">
        <w:rPr>
          <w:rFonts w:ascii="Georgia" w:hAnsi="Georgia"/>
        </w:rPr>
        <w:t xml:space="preserve"> so that everything can be evaluated in a similar way, making research a little more reliable.</w:t>
      </w:r>
      <w:r w:rsidR="00EF5AF9">
        <w:rPr>
          <w:rFonts w:ascii="Georgia" w:hAnsi="Georgia"/>
        </w:rPr>
        <w:t xml:space="preserve"> Although still remembering that there are different scenarios that </w:t>
      </w:r>
      <w:r w:rsidR="00166A99">
        <w:rPr>
          <w:rFonts w:ascii="Georgia" w:hAnsi="Georgia"/>
        </w:rPr>
        <w:t>must</w:t>
      </w:r>
      <w:r w:rsidR="00EF5AF9">
        <w:rPr>
          <w:rFonts w:ascii="Georgia" w:hAnsi="Georgia"/>
        </w:rPr>
        <w:t xml:space="preserve"> be specially looked at.</w:t>
      </w:r>
    </w:p>
    <w:p w14:paraId="0D4F475D" w14:textId="00867FA6" w:rsidR="00B36E1A" w:rsidRDefault="00B36E1A" w:rsidP="007E2751">
      <w:pPr>
        <w:spacing w:line="600" w:lineRule="auto"/>
        <w:rPr>
          <w:rFonts w:ascii="Georgia" w:hAnsi="Georgia"/>
        </w:rPr>
      </w:pPr>
      <w:r>
        <w:rPr>
          <w:rFonts w:ascii="Georgia" w:hAnsi="Georgia"/>
        </w:rPr>
        <w:t xml:space="preserve">Throughout the article Youzheng Li puts </w:t>
      </w:r>
      <w:r w:rsidR="00DF4A8B">
        <w:rPr>
          <w:rFonts w:ascii="Georgia" w:hAnsi="Georgia"/>
        </w:rPr>
        <w:t xml:space="preserve">quite a lot of </w:t>
      </w:r>
      <w:r>
        <w:rPr>
          <w:rFonts w:ascii="Georgia" w:hAnsi="Georgia"/>
        </w:rPr>
        <w:t xml:space="preserve">emphasis on the idea of looking at historiography from a </w:t>
      </w:r>
      <w:r w:rsidR="006E7848">
        <w:rPr>
          <w:rFonts w:ascii="Georgia" w:hAnsi="Georgia"/>
        </w:rPr>
        <w:t xml:space="preserve">much </w:t>
      </w:r>
      <w:r>
        <w:rPr>
          <w:rFonts w:ascii="Georgia" w:hAnsi="Georgia"/>
        </w:rPr>
        <w:t>more scientific standpoint</w:t>
      </w:r>
      <w:r w:rsidR="00F06B2C">
        <w:rPr>
          <w:rFonts w:ascii="Georgia" w:hAnsi="Georgia"/>
        </w:rPr>
        <w:t xml:space="preserve">, </w:t>
      </w:r>
      <w:r w:rsidR="00807CDC">
        <w:rPr>
          <w:rFonts w:ascii="Georgia" w:hAnsi="Georgia"/>
        </w:rPr>
        <w:t>“</w:t>
      </w:r>
      <w:r w:rsidR="00F06B2C">
        <w:rPr>
          <w:rFonts w:ascii="Georgia" w:hAnsi="Georgia"/>
        </w:rPr>
        <w:t>From the period of modernization early in the 20</w:t>
      </w:r>
      <w:r w:rsidR="00F06B2C" w:rsidRPr="00F06B2C">
        <w:rPr>
          <w:rFonts w:ascii="Georgia" w:hAnsi="Georgia"/>
          <w:vertAlign w:val="superscript"/>
        </w:rPr>
        <w:t>th</w:t>
      </w:r>
      <w:r w:rsidR="00F06B2C">
        <w:rPr>
          <w:rFonts w:ascii="Georgia" w:hAnsi="Georgia"/>
        </w:rPr>
        <w:t xml:space="preserve"> century until now, Chinese scholars have been reconsidering the nature and function od traditional Chinese historiography. How to make Chinese historiography more “scientific” has been the prime concern of Chinese historians since their initial contact with the more positivist-scientific Western historiography.</w:t>
      </w:r>
      <w:r w:rsidR="00807CDC">
        <w:rPr>
          <w:rFonts w:ascii="Georgia" w:hAnsi="Georgia"/>
        </w:rPr>
        <w:t xml:space="preserve">” </w:t>
      </w:r>
      <w:r w:rsidR="00F06B2C">
        <w:rPr>
          <w:rFonts w:ascii="Georgia" w:hAnsi="Georgia"/>
        </w:rPr>
        <w:t xml:space="preserve">… </w:t>
      </w:r>
      <w:r w:rsidR="00807CDC">
        <w:rPr>
          <w:rFonts w:ascii="Georgia" w:hAnsi="Georgia"/>
        </w:rPr>
        <w:t>“</w:t>
      </w:r>
      <w:r w:rsidR="00F06B2C">
        <w:rPr>
          <w:rFonts w:ascii="Georgia" w:hAnsi="Georgia"/>
        </w:rPr>
        <w:t>With a less than scientific Chinese historiography and a more scientific Western one, Chinese historians, in order to obtain more truth about their historical past, have attempted to be more scientific in reflecting on their own traditional historiography.</w:t>
      </w:r>
      <w:r w:rsidR="00807CDC">
        <w:rPr>
          <w:rFonts w:ascii="Georgia" w:hAnsi="Georgia"/>
        </w:rPr>
        <w:t>”</w:t>
      </w:r>
      <w:bookmarkStart w:id="1" w:name="_GoBack"/>
      <w:bookmarkEnd w:id="1"/>
      <w:r w:rsidR="00F06B2C">
        <w:rPr>
          <w:rFonts w:ascii="Georgia" w:hAnsi="Georgia"/>
        </w:rPr>
        <w:t>.</w:t>
      </w:r>
      <w:r w:rsidR="00F06B2C">
        <w:rPr>
          <w:rStyle w:val="FootnoteReference"/>
          <w:rFonts w:ascii="Georgia" w:hAnsi="Georgia"/>
        </w:rPr>
        <w:footnoteReference w:id="6"/>
      </w:r>
      <w:r w:rsidR="00F06B2C">
        <w:rPr>
          <w:rFonts w:ascii="Georgia" w:hAnsi="Georgia"/>
        </w:rPr>
        <w:t xml:space="preserve"> </w:t>
      </w:r>
      <w:r>
        <w:rPr>
          <w:rFonts w:ascii="Georgia" w:hAnsi="Georgia"/>
        </w:rPr>
        <w:t xml:space="preserve"> He believes that using a scientific approach towards historiography means that discoveries will be </w:t>
      </w:r>
      <w:r w:rsidR="009D0A31">
        <w:rPr>
          <w:rFonts w:ascii="Georgia" w:hAnsi="Georgia"/>
        </w:rPr>
        <w:t>closer to what would have been true</w:t>
      </w:r>
      <w:r>
        <w:rPr>
          <w:rFonts w:ascii="Georgia" w:hAnsi="Georgia"/>
        </w:rPr>
        <w:t xml:space="preserve"> and </w:t>
      </w:r>
      <w:r w:rsidR="009D0A31">
        <w:rPr>
          <w:rFonts w:ascii="Georgia" w:hAnsi="Georgia"/>
        </w:rPr>
        <w:t xml:space="preserve">closer to a </w:t>
      </w:r>
      <w:r>
        <w:rPr>
          <w:rFonts w:ascii="Georgia" w:hAnsi="Georgia"/>
        </w:rPr>
        <w:t>historical reality</w:t>
      </w:r>
      <w:r w:rsidR="006E7848">
        <w:rPr>
          <w:rFonts w:ascii="Georgia" w:hAnsi="Georgia"/>
        </w:rPr>
        <w:t>, or at least reveal more ideas that are truer to the reality.</w:t>
      </w:r>
      <w:r w:rsidR="009A57EC">
        <w:rPr>
          <w:rFonts w:ascii="Georgia" w:hAnsi="Georgia"/>
        </w:rPr>
        <w:t xml:space="preserve"> Further to his idea that knowing more about Chinese historiography will benefit Western historiography, he also states that if Chinese historians also apply more Western practices to </w:t>
      </w:r>
      <w:r w:rsidR="00EE7F0A">
        <w:rPr>
          <w:rFonts w:ascii="Georgia" w:hAnsi="Georgia"/>
        </w:rPr>
        <w:t>historiography,</w:t>
      </w:r>
      <w:r w:rsidR="009A57EC">
        <w:rPr>
          <w:rFonts w:ascii="Georgia" w:hAnsi="Georgia"/>
        </w:rPr>
        <w:t xml:space="preserve"> they will have a more in depth understanding regarding Chinese historiography.</w:t>
      </w:r>
    </w:p>
    <w:p w14:paraId="75A1F7D8" w14:textId="3D413CC9" w:rsidR="00127AFF" w:rsidRDefault="00AD3CA7" w:rsidP="007E2751">
      <w:pPr>
        <w:spacing w:line="600" w:lineRule="auto"/>
        <w:rPr>
          <w:rFonts w:ascii="Georgia" w:hAnsi="Georgia"/>
        </w:rPr>
      </w:pPr>
      <w:r>
        <w:rPr>
          <w:rFonts w:ascii="Georgia" w:hAnsi="Georgia"/>
        </w:rPr>
        <w:lastRenderedPageBreak/>
        <w:t>S</w:t>
      </w:r>
      <w:r w:rsidR="00127AFF">
        <w:rPr>
          <w:rFonts w:ascii="Georgia" w:hAnsi="Georgia"/>
        </w:rPr>
        <w:t>ection 3</w:t>
      </w:r>
      <w:r>
        <w:rPr>
          <w:rFonts w:ascii="Georgia" w:hAnsi="Georgia"/>
        </w:rPr>
        <w:t xml:space="preserve"> and onwards</w:t>
      </w:r>
      <w:r w:rsidR="00127AFF">
        <w:rPr>
          <w:rFonts w:ascii="Georgia" w:hAnsi="Georgia"/>
        </w:rPr>
        <w:t xml:space="preserve"> of his article </w:t>
      </w:r>
      <w:r>
        <w:rPr>
          <w:rFonts w:ascii="Georgia" w:hAnsi="Georgia"/>
        </w:rPr>
        <w:t xml:space="preserve">starts to </w:t>
      </w:r>
      <w:r w:rsidR="00127AFF">
        <w:rPr>
          <w:rFonts w:ascii="Georgia" w:hAnsi="Georgia"/>
        </w:rPr>
        <w:t xml:space="preserve">explain, in a simple way, </w:t>
      </w:r>
      <w:r w:rsidR="00513884">
        <w:rPr>
          <w:rFonts w:ascii="Georgia" w:hAnsi="Georgia"/>
        </w:rPr>
        <w:t xml:space="preserve">the </w:t>
      </w:r>
      <w:r w:rsidR="00127AFF">
        <w:rPr>
          <w:rFonts w:ascii="Georgia" w:hAnsi="Georgia"/>
        </w:rPr>
        <w:t>unique aspects of Chinese historiography,</w:t>
      </w:r>
      <w:r w:rsidR="000B6059">
        <w:rPr>
          <w:rStyle w:val="FootnoteReference"/>
          <w:rFonts w:ascii="Georgia" w:hAnsi="Georgia"/>
        </w:rPr>
        <w:footnoteReference w:id="7"/>
      </w:r>
      <w:r w:rsidR="00127AFF">
        <w:rPr>
          <w:rFonts w:ascii="Georgia" w:hAnsi="Georgia"/>
        </w:rPr>
        <w:t xml:space="preserve"> which I think is useful</w:t>
      </w:r>
      <w:r>
        <w:rPr>
          <w:rFonts w:ascii="Georgia" w:hAnsi="Georgia"/>
        </w:rPr>
        <w:t>,</w:t>
      </w:r>
      <w:r w:rsidR="00127AFF">
        <w:rPr>
          <w:rFonts w:ascii="Georgia" w:hAnsi="Georgia"/>
        </w:rPr>
        <w:t xml:space="preserve"> but</w:t>
      </w:r>
      <w:r>
        <w:rPr>
          <w:rFonts w:ascii="Georgia" w:hAnsi="Georgia"/>
        </w:rPr>
        <w:t>,</w:t>
      </w:r>
      <w:r w:rsidR="00127AFF">
        <w:rPr>
          <w:rFonts w:ascii="Georgia" w:hAnsi="Georgia"/>
        </w:rPr>
        <w:t xml:space="preserve"> in some ways </w:t>
      </w:r>
      <w:r w:rsidR="00CD1E92">
        <w:rPr>
          <w:rFonts w:ascii="Georgia" w:hAnsi="Georgia"/>
        </w:rPr>
        <w:t xml:space="preserve">also </w:t>
      </w:r>
      <w:r w:rsidR="00127AFF">
        <w:rPr>
          <w:rFonts w:ascii="Georgia" w:hAnsi="Georgia"/>
        </w:rPr>
        <w:t>dismiss</w:t>
      </w:r>
      <w:r w:rsidR="00CD1E92">
        <w:rPr>
          <w:rFonts w:ascii="Georgia" w:hAnsi="Georgia"/>
        </w:rPr>
        <w:t>es</w:t>
      </w:r>
      <w:r w:rsidR="00127AFF">
        <w:rPr>
          <w:rFonts w:ascii="Georgia" w:hAnsi="Georgia"/>
        </w:rPr>
        <w:t xml:space="preserve"> his idea that there can be a standard, scientific way to look at things, as different methods would surely have to be applied to look at different things.</w:t>
      </w:r>
      <w:r w:rsidR="00CE5AE5">
        <w:rPr>
          <w:rFonts w:ascii="Georgia" w:hAnsi="Georgia"/>
        </w:rPr>
        <w:t xml:space="preserve"> Previously there wasn’t a heavy mention of</w:t>
      </w:r>
      <w:r w:rsidR="007039F8">
        <w:rPr>
          <w:rFonts w:ascii="Georgia" w:hAnsi="Georgia"/>
        </w:rPr>
        <w:t xml:space="preserve"> </w:t>
      </w:r>
      <w:r w:rsidR="00CE5AE5">
        <w:rPr>
          <w:rFonts w:ascii="Georgia" w:hAnsi="Georgia"/>
        </w:rPr>
        <w:t>Chinese historiography despite the title inferring so</w:t>
      </w:r>
      <w:r w:rsidR="00AC4AC5">
        <w:rPr>
          <w:rFonts w:ascii="Georgia" w:hAnsi="Georgia"/>
        </w:rPr>
        <w:t>, - this is not to say that there is no mention of it at all -</w:t>
      </w:r>
      <w:r w:rsidR="00CE5AE5">
        <w:rPr>
          <w:rFonts w:ascii="Georgia" w:hAnsi="Georgia"/>
        </w:rPr>
        <w:t xml:space="preserve"> however the content on Chinese historiography starting in section 3 is heavier </w:t>
      </w:r>
      <w:r w:rsidR="009269A8">
        <w:rPr>
          <w:rFonts w:ascii="Georgia" w:hAnsi="Georgia"/>
        </w:rPr>
        <w:t>and so forth</w:t>
      </w:r>
      <w:r w:rsidR="00CE5AE5">
        <w:rPr>
          <w:rFonts w:ascii="Georgia" w:hAnsi="Georgia"/>
        </w:rPr>
        <w:t xml:space="preserve"> starts to form his article and bring it together</w:t>
      </w:r>
      <w:r w:rsidR="00463824">
        <w:rPr>
          <w:rFonts w:ascii="Georgia" w:hAnsi="Georgia"/>
        </w:rPr>
        <w:t xml:space="preserve">, this is also useful as it provides some context to </w:t>
      </w:r>
      <w:r w:rsidR="007039F8">
        <w:rPr>
          <w:rFonts w:ascii="Georgia" w:hAnsi="Georgia"/>
        </w:rPr>
        <w:t xml:space="preserve">the </w:t>
      </w:r>
      <w:r w:rsidR="00463824">
        <w:rPr>
          <w:rFonts w:ascii="Georgia" w:hAnsi="Georgia"/>
        </w:rPr>
        <w:t>reader</w:t>
      </w:r>
      <w:r w:rsidR="007039F8">
        <w:rPr>
          <w:rFonts w:ascii="Georgia" w:hAnsi="Georgia"/>
        </w:rPr>
        <w:t>s as</w:t>
      </w:r>
      <w:r w:rsidR="00463824">
        <w:rPr>
          <w:rFonts w:ascii="Georgia" w:hAnsi="Georgia"/>
        </w:rPr>
        <w:t xml:space="preserve"> to know where he is working from.</w:t>
      </w:r>
    </w:p>
    <w:p w14:paraId="43BD6C40" w14:textId="0D02DB12" w:rsidR="002C7C09" w:rsidRDefault="0062104F" w:rsidP="004340DE">
      <w:pPr>
        <w:spacing w:line="480" w:lineRule="auto"/>
        <w:rPr>
          <w:rFonts w:ascii="Georgia" w:hAnsi="Georgia"/>
        </w:rPr>
      </w:pPr>
      <w:r>
        <w:rPr>
          <w:rFonts w:ascii="Georgia" w:hAnsi="Georgia"/>
        </w:rPr>
        <w:t>Youzheng Li’s journal article is well written and well rounded, I believe it could use</w:t>
      </w:r>
      <w:r w:rsidR="00C66533">
        <w:rPr>
          <w:rFonts w:ascii="Georgia" w:hAnsi="Georgia"/>
        </w:rPr>
        <w:t xml:space="preserve"> and would benefit from</w:t>
      </w:r>
      <w:r>
        <w:rPr>
          <w:rFonts w:ascii="Georgia" w:hAnsi="Georgia"/>
        </w:rPr>
        <w:t xml:space="preserve"> a longer review to be able to look more in depth at the many different </w:t>
      </w:r>
      <w:r w:rsidR="00C66533">
        <w:rPr>
          <w:rFonts w:ascii="Georgia" w:hAnsi="Georgia"/>
        </w:rPr>
        <w:t xml:space="preserve">points he brought up </w:t>
      </w:r>
      <w:r>
        <w:rPr>
          <w:rFonts w:ascii="Georgia" w:hAnsi="Georgia"/>
        </w:rPr>
        <w:t>throughout his article, and so this review is only the very basics of what I plucked out from reading his article.</w:t>
      </w:r>
      <w:r w:rsidR="00D17A9C">
        <w:rPr>
          <w:rFonts w:ascii="Georgia" w:hAnsi="Georgia"/>
        </w:rPr>
        <w:t xml:space="preserve"> Youzheng Li’s </w:t>
      </w:r>
      <w:r w:rsidR="00D17A9C" w:rsidRPr="00D17A9C">
        <w:rPr>
          <w:rFonts w:ascii="Georgia" w:hAnsi="Georgia"/>
          <w:i/>
          <w:iCs/>
        </w:rPr>
        <w:t>“Modern Theory and Traditional Chinese Historiography”</w:t>
      </w:r>
      <w:r w:rsidR="00D17A9C">
        <w:rPr>
          <w:rFonts w:ascii="Georgia" w:hAnsi="Georgia"/>
          <w:i/>
          <w:iCs/>
        </w:rPr>
        <w:t xml:space="preserve"> </w:t>
      </w:r>
      <w:r w:rsidR="00D17A9C">
        <w:rPr>
          <w:rFonts w:ascii="Georgia" w:hAnsi="Georgia"/>
        </w:rPr>
        <w:t>takes a very technical stance on Chinese historiography and looks at it from a much more scientific stance than other historiographical pieces I have read</w:t>
      </w:r>
      <w:r w:rsidR="003E1343">
        <w:rPr>
          <w:rFonts w:ascii="Georgia" w:hAnsi="Georgia"/>
        </w:rPr>
        <w:t>, in some ways I like this approach, but it also adds more difficulty to the subject area.</w:t>
      </w:r>
      <w:r w:rsidR="00C64D98">
        <w:rPr>
          <w:rFonts w:ascii="Georgia" w:hAnsi="Georgia"/>
        </w:rPr>
        <w:t xml:space="preserve"> He very thoroughly looks at many aspects of traditional Chinese historiography and covers a few different areas thoroughly throughout his article.</w:t>
      </w:r>
    </w:p>
    <w:p w14:paraId="419AEC79" w14:textId="77777777" w:rsidR="002C7C09" w:rsidRDefault="002C7C09">
      <w:pPr>
        <w:rPr>
          <w:rFonts w:ascii="Georgia" w:hAnsi="Georgia"/>
        </w:rPr>
      </w:pPr>
      <w:r>
        <w:rPr>
          <w:rFonts w:ascii="Georgia" w:hAnsi="Georgia"/>
        </w:rPr>
        <w:br w:type="page"/>
      </w:r>
    </w:p>
    <w:p w14:paraId="21A689D8" w14:textId="4745F246" w:rsidR="00E16F45" w:rsidRDefault="002C7C09" w:rsidP="004340DE">
      <w:pPr>
        <w:spacing w:line="480" w:lineRule="auto"/>
        <w:rPr>
          <w:rFonts w:ascii="Georgia" w:hAnsi="Georgia"/>
          <w:b/>
          <w:bCs/>
          <w:u w:val="single"/>
        </w:rPr>
      </w:pPr>
      <w:r>
        <w:rPr>
          <w:rFonts w:ascii="Georgia" w:hAnsi="Georgia"/>
          <w:b/>
          <w:bCs/>
          <w:u w:val="single"/>
        </w:rPr>
        <w:lastRenderedPageBreak/>
        <w:t>Bibliography:</w:t>
      </w:r>
    </w:p>
    <w:p w14:paraId="616C3F65" w14:textId="1A3CF249" w:rsidR="002C7C09" w:rsidRPr="002C7C09" w:rsidRDefault="002C7C09" w:rsidP="004340DE">
      <w:pPr>
        <w:spacing w:line="480" w:lineRule="auto"/>
        <w:rPr>
          <w:rFonts w:ascii="Georgia" w:hAnsi="Georgia"/>
        </w:rPr>
      </w:pPr>
      <w:r>
        <w:rPr>
          <w:rFonts w:ascii="Georgia" w:hAnsi="Georgia"/>
        </w:rPr>
        <w:t xml:space="preserve">Li, Youzheng. “Modern Theory and Traditional Chinese Historiography”, </w:t>
      </w:r>
      <w:r>
        <w:rPr>
          <w:rFonts w:ascii="Georgia" w:hAnsi="Georgia"/>
          <w:i/>
          <w:iCs/>
        </w:rPr>
        <w:t>NOAG 167-170</w:t>
      </w:r>
      <w:r>
        <w:rPr>
          <w:rFonts w:ascii="Georgia" w:hAnsi="Georgia"/>
        </w:rPr>
        <w:t xml:space="preserve">, (2000-2001), pp. 181-204. </w:t>
      </w:r>
    </w:p>
    <w:sectPr w:rsidR="002C7C09" w:rsidRPr="002C7C0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247FE1" w14:textId="77777777" w:rsidR="00470EAC" w:rsidRDefault="00470EAC" w:rsidP="00470EAC">
      <w:pPr>
        <w:spacing w:after="0" w:line="240" w:lineRule="auto"/>
      </w:pPr>
      <w:r>
        <w:separator/>
      </w:r>
    </w:p>
  </w:endnote>
  <w:endnote w:type="continuationSeparator" w:id="0">
    <w:p w14:paraId="2CCA2344" w14:textId="77777777" w:rsidR="00470EAC" w:rsidRDefault="00470EAC" w:rsidP="00470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454E9" w14:textId="77777777" w:rsidR="00470EAC" w:rsidRDefault="00470EAC" w:rsidP="00470EAC">
      <w:pPr>
        <w:spacing w:after="0" w:line="240" w:lineRule="auto"/>
      </w:pPr>
      <w:r>
        <w:separator/>
      </w:r>
    </w:p>
  </w:footnote>
  <w:footnote w:type="continuationSeparator" w:id="0">
    <w:p w14:paraId="0A82AB39" w14:textId="77777777" w:rsidR="00470EAC" w:rsidRDefault="00470EAC" w:rsidP="00470EAC">
      <w:pPr>
        <w:spacing w:after="0" w:line="240" w:lineRule="auto"/>
      </w:pPr>
      <w:r>
        <w:continuationSeparator/>
      </w:r>
    </w:p>
  </w:footnote>
  <w:footnote w:id="1">
    <w:p w14:paraId="19350343" w14:textId="29D5C0A1" w:rsidR="00470EAC" w:rsidRPr="00470EAC" w:rsidRDefault="00470EAC">
      <w:pPr>
        <w:pStyle w:val="FootnoteText"/>
      </w:pPr>
      <w:r>
        <w:rPr>
          <w:rStyle w:val="FootnoteReference"/>
        </w:rPr>
        <w:footnoteRef/>
      </w:r>
      <w:r>
        <w:t xml:space="preserve"> Youzheng Li, “Modern Theory and Traditional Chinese Historiography”, </w:t>
      </w:r>
      <w:r>
        <w:rPr>
          <w:i/>
          <w:iCs/>
        </w:rPr>
        <w:t>NOAG 167-170</w:t>
      </w:r>
      <w:r>
        <w:t>, (2000-2001), pp. 181-204</w:t>
      </w:r>
    </w:p>
  </w:footnote>
  <w:footnote w:id="2">
    <w:p w14:paraId="023F52EB" w14:textId="2A852670" w:rsidR="00470EAC" w:rsidRPr="00470EAC" w:rsidRDefault="00470EAC">
      <w:pPr>
        <w:pStyle w:val="FootnoteText"/>
      </w:pPr>
      <w:r>
        <w:rPr>
          <w:rStyle w:val="FootnoteReference"/>
        </w:rPr>
        <w:footnoteRef/>
      </w:r>
      <w:r>
        <w:t xml:space="preserve"> Youzheng Li, “Modern Theory and Traditional Chinese Historiography”, </w:t>
      </w:r>
      <w:r>
        <w:rPr>
          <w:i/>
          <w:iCs/>
        </w:rPr>
        <w:t>NOAG 167-170</w:t>
      </w:r>
      <w:r>
        <w:t>,</w:t>
      </w:r>
      <w:r>
        <w:rPr>
          <w:i/>
          <w:iCs/>
        </w:rPr>
        <w:t xml:space="preserve"> </w:t>
      </w:r>
      <w:r>
        <w:t>(2000-2001), p. 182.</w:t>
      </w:r>
    </w:p>
  </w:footnote>
  <w:footnote w:id="3">
    <w:p w14:paraId="66251F65" w14:textId="7EB519F1" w:rsidR="00BA7101" w:rsidRPr="00BA7101" w:rsidRDefault="00BA7101">
      <w:pPr>
        <w:pStyle w:val="FootnoteText"/>
      </w:pPr>
      <w:r>
        <w:rPr>
          <w:rStyle w:val="FootnoteReference"/>
        </w:rPr>
        <w:footnoteRef/>
      </w:r>
      <w:r>
        <w:t xml:space="preserve"> Youzheng Li, “Modern Theory and Traditional Chinese Historiography”, </w:t>
      </w:r>
      <w:r>
        <w:rPr>
          <w:i/>
          <w:iCs/>
        </w:rPr>
        <w:t>NOAG 167-170,</w:t>
      </w:r>
      <w:r>
        <w:t xml:space="preserve"> (2000-2001), p. 183.</w:t>
      </w:r>
    </w:p>
  </w:footnote>
  <w:footnote w:id="4">
    <w:p w14:paraId="6189A1F7" w14:textId="186FD250" w:rsidR="007504C5" w:rsidRPr="007504C5" w:rsidRDefault="007504C5">
      <w:pPr>
        <w:pStyle w:val="FootnoteText"/>
      </w:pPr>
      <w:r>
        <w:rPr>
          <w:rStyle w:val="FootnoteReference"/>
        </w:rPr>
        <w:footnoteRef/>
      </w:r>
      <w:r>
        <w:t xml:space="preserve"> Youzheng Li, “Modern Theory and Traditional Chinese Historiography”, </w:t>
      </w:r>
      <w:r>
        <w:rPr>
          <w:i/>
          <w:iCs/>
        </w:rPr>
        <w:t xml:space="preserve">NOAG 167-170, </w:t>
      </w:r>
      <w:r>
        <w:t>(2000-2001), p. 181.</w:t>
      </w:r>
    </w:p>
  </w:footnote>
  <w:footnote w:id="5">
    <w:p w14:paraId="47EA99BA" w14:textId="14E3FD77" w:rsidR="00E849AE" w:rsidRPr="00E849AE" w:rsidRDefault="00E849AE">
      <w:pPr>
        <w:pStyle w:val="FootnoteText"/>
      </w:pPr>
      <w:r>
        <w:rPr>
          <w:rStyle w:val="FootnoteReference"/>
        </w:rPr>
        <w:footnoteRef/>
      </w:r>
      <w:r>
        <w:t xml:space="preserve"> Youzheng Li, “Modern Theory and Traditional Chinese Historiography”, </w:t>
      </w:r>
      <w:r>
        <w:rPr>
          <w:i/>
          <w:iCs/>
        </w:rPr>
        <w:t>NOAG 167-170</w:t>
      </w:r>
      <w:r>
        <w:t>, (2000-2001), p.</w:t>
      </w:r>
      <w:r w:rsidR="007504C5">
        <w:t xml:space="preserve"> </w:t>
      </w:r>
      <w:r>
        <w:t>183.</w:t>
      </w:r>
    </w:p>
  </w:footnote>
  <w:footnote w:id="6">
    <w:p w14:paraId="1E865232" w14:textId="2742B567" w:rsidR="00F06B2C" w:rsidRPr="00F06B2C" w:rsidRDefault="00F06B2C">
      <w:pPr>
        <w:pStyle w:val="FootnoteText"/>
      </w:pPr>
      <w:r>
        <w:rPr>
          <w:rStyle w:val="FootnoteReference"/>
        </w:rPr>
        <w:footnoteRef/>
      </w:r>
      <w:r>
        <w:t xml:space="preserve"> Youzheng Li, “Modern Theory and Traditional Chinese Historiography”, </w:t>
      </w:r>
      <w:r>
        <w:rPr>
          <w:i/>
          <w:iCs/>
        </w:rPr>
        <w:t xml:space="preserve">NOAG 167-170, </w:t>
      </w:r>
      <w:r>
        <w:t>(2000-2001), pp. 199-200.</w:t>
      </w:r>
    </w:p>
  </w:footnote>
  <w:footnote w:id="7">
    <w:p w14:paraId="18DBCDC4" w14:textId="4B70F71D" w:rsidR="000B6059" w:rsidRPr="000B6059" w:rsidRDefault="000B6059">
      <w:pPr>
        <w:pStyle w:val="FootnoteText"/>
      </w:pPr>
      <w:r>
        <w:rPr>
          <w:rStyle w:val="FootnoteReference"/>
        </w:rPr>
        <w:footnoteRef/>
      </w:r>
      <w:r>
        <w:t xml:space="preserve"> Youzheng Li, “Modern Theory and Traditional Chinese Historiography”, </w:t>
      </w:r>
      <w:r>
        <w:rPr>
          <w:i/>
          <w:iCs/>
        </w:rPr>
        <w:t>NOAG 167-170</w:t>
      </w:r>
      <w:r>
        <w:t>, (2000-2001), pp. 190-193.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A7FBE" w14:textId="6ABDFFC2" w:rsidR="00CE1228" w:rsidRDefault="00CE1228">
    <w:pPr>
      <w:pStyle w:val="Header"/>
    </w:pPr>
    <w:r>
      <w:t>Anastasia Sadler</w:t>
    </w:r>
  </w:p>
  <w:p w14:paraId="1609A0A0" w14:textId="7897F749" w:rsidR="00CE1228" w:rsidRDefault="00CE1228">
    <w:pPr>
      <w:pStyle w:val="Header"/>
    </w:pPr>
    <w:r>
      <w:t>1704034</w:t>
    </w:r>
  </w:p>
  <w:p w14:paraId="74844EC4" w14:textId="77777777" w:rsidR="00CE1228" w:rsidRDefault="00CE12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FBE"/>
    <w:rsid w:val="00056347"/>
    <w:rsid w:val="00056B53"/>
    <w:rsid w:val="00061CC1"/>
    <w:rsid w:val="00072BC4"/>
    <w:rsid w:val="000B6059"/>
    <w:rsid w:val="000E6382"/>
    <w:rsid w:val="000F7CB6"/>
    <w:rsid w:val="00127AFF"/>
    <w:rsid w:val="00133C94"/>
    <w:rsid w:val="0014292D"/>
    <w:rsid w:val="00154256"/>
    <w:rsid w:val="00166A99"/>
    <w:rsid w:val="00180BFC"/>
    <w:rsid w:val="002033B4"/>
    <w:rsid w:val="00285323"/>
    <w:rsid w:val="002C7C09"/>
    <w:rsid w:val="00395807"/>
    <w:rsid w:val="003C67D1"/>
    <w:rsid w:val="003E1343"/>
    <w:rsid w:val="004340DE"/>
    <w:rsid w:val="00451CB3"/>
    <w:rsid w:val="00463824"/>
    <w:rsid w:val="00465166"/>
    <w:rsid w:val="00470EAC"/>
    <w:rsid w:val="004A6E25"/>
    <w:rsid w:val="004D1FBE"/>
    <w:rsid w:val="004E4E47"/>
    <w:rsid w:val="004E73EF"/>
    <w:rsid w:val="00503684"/>
    <w:rsid w:val="00513884"/>
    <w:rsid w:val="00582E5D"/>
    <w:rsid w:val="005B1B59"/>
    <w:rsid w:val="005E6FAE"/>
    <w:rsid w:val="006002A6"/>
    <w:rsid w:val="0062104F"/>
    <w:rsid w:val="00634AA2"/>
    <w:rsid w:val="00635CF5"/>
    <w:rsid w:val="006521FF"/>
    <w:rsid w:val="006634F0"/>
    <w:rsid w:val="00694C38"/>
    <w:rsid w:val="006A5C4B"/>
    <w:rsid w:val="006C3A12"/>
    <w:rsid w:val="006E7848"/>
    <w:rsid w:val="007039F8"/>
    <w:rsid w:val="007504C5"/>
    <w:rsid w:val="007E2751"/>
    <w:rsid w:val="00807CDC"/>
    <w:rsid w:val="008373F9"/>
    <w:rsid w:val="00865C49"/>
    <w:rsid w:val="008D48C4"/>
    <w:rsid w:val="008E6C11"/>
    <w:rsid w:val="00900CCE"/>
    <w:rsid w:val="00923489"/>
    <w:rsid w:val="009269A8"/>
    <w:rsid w:val="009A57EC"/>
    <w:rsid w:val="009D0A31"/>
    <w:rsid w:val="009F0759"/>
    <w:rsid w:val="00A57268"/>
    <w:rsid w:val="00A74B44"/>
    <w:rsid w:val="00A80743"/>
    <w:rsid w:val="00AC4AC5"/>
    <w:rsid w:val="00AD3CA7"/>
    <w:rsid w:val="00B25B7D"/>
    <w:rsid w:val="00B36E1A"/>
    <w:rsid w:val="00B45052"/>
    <w:rsid w:val="00BA7101"/>
    <w:rsid w:val="00BE59F8"/>
    <w:rsid w:val="00C64D98"/>
    <w:rsid w:val="00C66533"/>
    <w:rsid w:val="00CD1E92"/>
    <w:rsid w:val="00CE1228"/>
    <w:rsid w:val="00CE5AE5"/>
    <w:rsid w:val="00D17A9C"/>
    <w:rsid w:val="00D42103"/>
    <w:rsid w:val="00D46AD6"/>
    <w:rsid w:val="00DA0DD6"/>
    <w:rsid w:val="00DD384B"/>
    <w:rsid w:val="00DF4A8B"/>
    <w:rsid w:val="00E16F45"/>
    <w:rsid w:val="00E71EAB"/>
    <w:rsid w:val="00E849AE"/>
    <w:rsid w:val="00EA1546"/>
    <w:rsid w:val="00EB3686"/>
    <w:rsid w:val="00ED139C"/>
    <w:rsid w:val="00EE7F0A"/>
    <w:rsid w:val="00EF5AF9"/>
    <w:rsid w:val="00EF6F81"/>
    <w:rsid w:val="00F06B2C"/>
    <w:rsid w:val="00FF7D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20E34A"/>
  <w15:chartTrackingRefBased/>
  <w15:docId w15:val="{79B0D7AE-C33A-41BA-ADAB-DE4F4F5F3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70E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0EAC"/>
    <w:rPr>
      <w:sz w:val="20"/>
      <w:szCs w:val="20"/>
    </w:rPr>
  </w:style>
  <w:style w:type="character" w:styleId="FootnoteReference">
    <w:name w:val="footnote reference"/>
    <w:basedOn w:val="DefaultParagraphFont"/>
    <w:uiPriority w:val="99"/>
    <w:semiHidden/>
    <w:unhideWhenUsed/>
    <w:rsid w:val="00470EAC"/>
    <w:rPr>
      <w:vertAlign w:val="superscript"/>
    </w:rPr>
  </w:style>
  <w:style w:type="paragraph" w:styleId="Header">
    <w:name w:val="header"/>
    <w:basedOn w:val="Normal"/>
    <w:link w:val="HeaderChar"/>
    <w:uiPriority w:val="99"/>
    <w:unhideWhenUsed/>
    <w:rsid w:val="00CE12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1228"/>
  </w:style>
  <w:style w:type="paragraph" w:styleId="Footer">
    <w:name w:val="footer"/>
    <w:basedOn w:val="Normal"/>
    <w:link w:val="FooterChar"/>
    <w:uiPriority w:val="99"/>
    <w:unhideWhenUsed/>
    <w:rsid w:val="00CE12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12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EB32F2-4371-4C35-A624-7151F4C50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2688</TotalTime>
  <Pages>5</Pages>
  <Words>1057</Words>
  <Characters>5555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Sadler</dc:creator>
  <cp:keywords/>
  <dc:description/>
  <cp:lastModifiedBy>Ana Sadler</cp:lastModifiedBy>
  <cp:revision>87</cp:revision>
  <dcterms:created xsi:type="dcterms:W3CDTF">2020-03-23T16:34:00Z</dcterms:created>
  <dcterms:modified xsi:type="dcterms:W3CDTF">2020-04-07T16:37:00Z</dcterms:modified>
</cp:coreProperties>
</file>