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70DBC" w14:textId="4F3A761B" w:rsidR="00E82564" w:rsidRPr="00B55B81" w:rsidRDefault="00835719" w:rsidP="00B55B81">
      <w:pPr>
        <w:spacing w:before="100" w:beforeAutospacing="1" w:after="100" w:afterAutospacing="1" w:line="360" w:lineRule="auto"/>
        <w:jc w:val="center"/>
        <w:outlineLvl w:val="1"/>
        <w:rPr>
          <w:rFonts w:ascii="Times New Roman" w:hAnsi="Times New Roman" w:cs="Times New Roman"/>
          <w:b/>
          <w:i/>
          <w:sz w:val="24"/>
          <w:szCs w:val="24"/>
        </w:rPr>
      </w:pPr>
      <w:r w:rsidRPr="00B55B81">
        <w:rPr>
          <w:rFonts w:ascii="Times New Roman" w:hAnsi="Times New Roman" w:cs="Times New Roman"/>
          <w:b/>
          <w:i/>
          <w:sz w:val="24"/>
          <w:szCs w:val="24"/>
        </w:rPr>
        <w:t>Critically reflect upon how gender identity is formed and shaped; explore the dialectical relationship between individual, culture, family and society.</w:t>
      </w:r>
    </w:p>
    <w:p w14:paraId="10D1CC91" w14:textId="77777777" w:rsidR="00B47BB8" w:rsidRPr="00B55B81" w:rsidRDefault="00B47BB8" w:rsidP="00B55B81">
      <w:pPr>
        <w:spacing w:before="100" w:beforeAutospacing="1" w:after="100" w:afterAutospacing="1" w:line="360" w:lineRule="auto"/>
        <w:jc w:val="both"/>
        <w:outlineLvl w:val="1"/>
        <w:rPr>
          <w:rFonts w:ascii="Times New Roman" w:hAnsi="Times New Roman" w:cs="Times New Roman"/>
          <w:b/>
          <w:i/>
          <w:sz w:val="24"/>
          <w:szCs w:val="24"/>
        </w:rPr>
      </w:pPr>
    </w:p>
    <w:p w14:paraId="00E74DCA" w14:textId="33C6AD70" w:rsidR="00784553" w:rsidRPr="00B55B81" w:rsidRDefault="00784553"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 xml:space="preserve">This assignment will consider the formation of gender and give suggestions on how it is created through many different aspects such as interpersonal interactions, their constructive </w:t>
      </w:r>
      <w:r w:rsidR="00482295" w:rsidRPr="00B55B81">
        <w:rPr>
          <w:rFonts w:ascii="Times New Roman" w:hAnsi="Times New Roman" w:cs="Times New Roman"/>
          <w:sz w:val="24"/>
          <w:szCs w:val="24"/>
        </w:rPr>
        <w:t xml:space="preserve">development and interactions between their family and their society. The dialectical relationship between the individual, their family, culture and society will be discussed, and how cultural expectations play an important part in the relationship between the individual and society. The impact of categorisation on individuals and groups will be explored as well as the stereotyping of lone parents and how attitudes have changed over time. The impact of when an individual has a crisis of identity, and the meaning of having a ‘sense of self’ will be discussed and how </w:t>
      </w:r>
      <w:r w:rsidR="003A6E72" w:rsidRPr="00B55B81">
        <w:rPr>
          <w:rFonts w:ascii="Times New Roman" w:hAnsi="Times New Roman" w:cs="Times New Roman"/>
          <w:sz w:val="24"/>
          <w:szCs w:val="24"/>
        </w:rPr>
        <w:t>both aspects can impact on a person’s wellbeing. Finally, a conclusion will summarise the findings of the assignment.</w:t>
      </w:r>
    </w:p>
    <w:p w14:paraId="1FF3217C" w14:textId="2033DE63" w:rsidR="003F137A" w:rsidRPr="00B55B81" w:rsidRDefault="003A7B03"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The idea of gender is formed through cultural expectations, embedded beliefs</w:t>
      </w:r>
      <w:r w:rsidR="0074061E" w:rsidRPr="00B55B81">
        <w:rPr>
          <w:rFonts w:ascii="Times New Roman" w:hAnsi="Times New Roman" w:cs="Times New Roman"/>
          <w:sz w:val="24"/>
          <w:szCs w:val="24"/>
        </w:rPr>
        <w:t xml:space="preserve"> and perception</w:t>
      </w:r>
      <w:r w:rsidR="009F0694" w:rsidRPr="00B55B81">
        <w:rPr>
          <w:rFonts w:ascii="Times New Roman" w:hAnsi="Times New Roman" w:cs="Times New Roman"/>
          <w:sz w:val="24"/>
          <w:szCs w:val="24"/>
        </w:rPr>
        <w:t>s</w:t>
      </w:r>
      <w:r w:rsidR="0074061E" w:rsidRPr="00B55B81">
        <w:rPr>
          <w:rFonts w:ascii="Times New Roman" w:hAnsi="Times New Roman" w:cs="Times New Roman"/>
          <w:sz w:val="24"/>
          <w:szCs w:val="24"/>
        </w:rPr>
        <w:t>. The term ‘gender’ is no longer used to describe the different male and female sexes, but it has now become an umbrella term to cover all perceptions of gender</w:t>
      </w:r>
      <w:r w:rsidR="009032CC" w:rsidRPr="00B55B81">
        <w:rPr>
          <w:rFonts w:ascii="Times New Roman" w:hAnsi="Times New Roman" w:cs="Times New Roman"/>
          <w:sz w:val="24"/>
          <w:szCs w:val="24"/>
        </w:rPr>
        <w:t>,</w:t>
      </w:r>
      <w:r w:rsidR="0074061E" w:rsidRPr="00B55B81">
        <w:rPr>
          <w:rFonts w:ascii="Times New Roman" w:hAnsi="Times New Roman" w:cs="Times New Roman"/>
          <w:sz w:val="24"/>
          <w:szCs w:val="24"/>
        </w:rPr>
        <w:t xml:space="preserve"> and this will create a different perception </w:t>
      </w:r>
      <w:r w:rsidR="009F0694" w:rsidRPr="00B55B81">
        <w:rPr>
          <w:rFonts w:ascii="Times New Roman" w:hAnsi="Times New Roman" w:cs="Times New Roman"/>
          <w:sz w:val="24"/>
          <w:szCs w:val="24"/>
        </w:rPr>
        <w:t xml:space="preserve">of gender </w:t>
      </w:r>
      <w:r w:rsidR="0074061E" w:rsidRPr="00B55B81">
        <w:rPr>
          <w:rFonts w:ascii="Times New Roman" w:hAnsi="Times New Roman" w:cs="Times New Roman"/>
          <w:sz w:val="24"/>
          <w:szCs w:val="24"/>
        </w:rPr>
        <w:t>that is unique to the individual</w:t>
      </w:r>
      <w:r w:rsidR="00E264F4" w:rsidRPr="00B55B81">
        <w:rPr>
          <w:rFonts w:ascii="Times New Roman" w:hAnsi="Times New Roman" w:cs="Times New Roman"/>
          <w:sz w:val="24"/>
          <w:szCs w:val="24"/>
        </w:rPr>
        <w:t xml:space="preserve"> (</w:t>
      </w:r>
      <w:proofErr w:type="spellStart"/>
      <w:r w:rsidR="00E979AD" w:rsidRPr="00B55B81">
        <w:rPr>
          <w:rFonts w:ascii="Times New Roman" w:hAnsi="Times New Roman" w:cs="Times New Roman"/>
          <w:sz w:val="24"/>
          <w:szCs w:val="24"/>
        </w:rPr>
        <w:t>Liben</w:t>
      </w:r>
      <w:proofErr w:type="spellEnd"/>
      <w:r w:rsidR="00E979AD" w:rsidRPr="00B55B81">
        <w:rPr>
          <w:rFonts w:ascii="Times New Roman" w:hAnsi="Times New Roman" w:cs="Times New Roman"/>
          <w:sz w:val="24"/>
          <w:szCs w:val="24"/>
        </w:rPr>
        <w:t xml:space="preserve">, cited in </w:t>
      </w:r>
      <w:proofErr w:type="spellStart"/>
      <w:r w:rsidR="00E979AD" w:rsidRPr="00B55B81">
        <w:rPr>
          <w:rFonts w:ascii="Times New Roman" w:hAnsi="Times New Roman" w:cs="Times New Roman"/>
          <w:sz w:val="24"/>
          <w:szCs w:val="24"/>
        </w:rPr>
        <w:t>Budwig</w:t>
      </w:r>
      <w:proofErr w:type="spellEnd"/>
      <w:r w:rsidR="00E979AD" w:rsidRPr="00B55B81">
        <w:rPr>
          <w:rFonts w:ascii="Times New Roman" w:hAnsi="Times New Roman" w:cs="Times New Roman"/>
          <w:sz w:val="24"/>
          <w:szCs w:val="24"/>
        </w:rPr>
        <w:t xml:space="preserve"> </w:t>
      </w:r>
      <w:r w:rsidR="00E979AD" w:rsidRPr="00B55B81">
        <w:rPr>
          <w:rFonts w:ascii="Times New Roman" w:hAnsi="Times New Roman" w:cs="Times New Roman"/>
          <w:i/>
          <w:iCs/>
          <w:sz w:val="24"/>
          <w:szCs w:val="24"/>
        </w:rPr>
        <w:t>et al</w:t>
      </w:r>
      <w:r w:rsidR="008F5C64" w:rsidRPr="00B55B81">
        <w:rPr>
          <w:rFonts w:ascii="Times New Roman" w:hAnsi="Times New Roman" w:cs="Times New Roman"/>
          <w:sz w:val="24"/>
          <w:szCs w:val="24"/>
        </w:rPr>
        <w:t>.</w:t>
      </w:r>
      <w:r w:rsidR="00E979AD" w:rsidRPr="00B55B81">
        <w:rPr>
          <w:rFonts w:ascii="Times New Roman" w:hAnsi="Times New Roman" w:cs="Times New Roman"/>
          <w:sz w:val="24"/>
          <w:szCs w:val="24"/>
        </w:rPr>
        <w:t xml:space="preserve"> 2017</w:t>
      </w:r>
      <w:r w:rsidR="00E264F4" w:rsidRPr="00B55B81">
        <w:rPr>
          <w:rFonts w:ascii="Times New Roman" w:hAnsi="Times New Roman" w:cs="Times New Roman"/>
          <w:sz w:val="24"/>
          <w:szCs w:val="24"/>
        </w:rPr>
        <w:t>)</w:t>
      </w:r>
      <w:r w:rsidR="00E979AD" w:rsidRPr="00B55B81">
        <w:rPr>
          <w:rFonts w:ascii="Times New Roman" w:hAnsi="Times New Roman" w:cs="Times New Roman"/>
          <w:sz w:val="24"/>
          <w:szCs w:val="24"/>
        </w:rPr>
        <w:t>.</w:t>
      </w:r>
      <w:r w:rsidR="009F0694" w:rsidRPr="00B55B81">
        <w:rPr>
          <w:rFonts w:ascii="Times New Roman" w:hAnsi="Times New Roman" w:cs="Times New Roman"/>
          <w:sz w:val="24"/>
          <w:szCs w:val="24"/>
        </w:rPr>
        <w:t xml:space="preserve"> </w:t>
      </w:r>
      <w:r w:rsidR="003F137A" w:rsidRPr="00B55B81">
        <w:rPr>
          <w:rFonts w:ascii="Times New Roman" w:hAnsi="Times New Roman" w:cs="Times New Roman"/>
          <w:sz w:val="24"/>
          <w:szCs w:val="24"/>
        </w:rPr>
        <w:t>There are currently 100 different gender identities</w:t>
      </w:r>
      <w:r w:rsidR="00832B04" w:rsidRPr="00B55B81">
        <w:rPr>
          <w:rFonts w:ascii="Times New Roman" w:hAnsi="Times New Roman" w:cs="Times New Roman"/>
          <w:sz w:val="24"/>
          <w:szCs w:val="24"/>
        </w:rPr>
        <w:t xml:space="preserve"> (</w:t>
      </w:r>
      <w:r w:rsidR="002E0BF1" w:rsidRPr="00B55B81">
        <w:rPr>
          <w:rFonts w:ascii="Times New Roman" w:hAnsi="Times New Roman" w:cs="Times New Roman"/>
          <w:sz w:val="24"/>
          <w:szCs w:val="24"/>
        </w:rPr>
        <w:t>Tahir, 2019)</w:t>
      </w:r>
      <w:r w:rsidR="003F137A" w:rsidRPr="00B55B81">
        <w:rPr>
          <w:rFonts w:ascii="Times New Roman" w:hAnsi="Times New Roman" w:cs="Times New Roman"/>
          <w:sz w:val="24"/>
          <w:szCs w:val="24"/>
        </w:rPr>
        <w:t xml:space="preserve">, but only six have been recognised by the </w:t>
      </w:r>
      <w:r w:rsidR="00503596" w:rsidRPr="00B55B81">
        <w:rPr>
          <w:rFonts w:ascii="Times New Roman" w:hAnsi="Times New Roman" w:cs="Times New Roman"/>
          <w:sz w:val="24"/>
          <w:szCs w:val="24"/>
        </w:rPr>
        <w:t>Royal College of General Practitioners</w:t>
      </w:r>
      <w:r w:rsidR="002E0BF1" w:rsidRPr="00B55B81">
        <w:rPr>
          <w:rFonts w:ascii="Times New Roman" w:hAnsi="Times New Roman" w:cs="Times New Roman"/>
          <w:sz w:val="24"/>
          <w:szCs w:val="24"/>
        </w:rPr>
        <w:t xml:space="preserve"> (</w:t>
      </w:r>
      <w:r w:rsidR="00503596" w:rsidRPr="00B55B81">
        <w:rPr>
          <w:rFonts w:ascii="Times New Roman" w:hAnsi="Times New Roman" w:cs="Times New Roman"/>
          <w:sz w:val="24"/>
          <w:szCs w:val="24"/>
        </w:rPr>
        <w:t>RCGP, 2019)</w:t>
      </w:r>
      <w:r w:rsidR="003F137A" w:rsidRPr="00B55B81">
        <w:rPr>
          <w:rFonts w:ascii="Times New Roman" w:hAnsi="Times New Roman" w:cs="Times New Roman"/>
          <w:sz w:val="24"/>
          <w:szCs w:val="24"/>
        </w:rPr>
        <w:t xml:space="preserve"> this raise</w:t>
      </w:r>
      <w:r w:rsidR="004440A6" w:rsidRPr="00B55B81">
        <w:rPr>
          <w:rFonts w:ascii="Times New Roman" w:hAnsi="Times New Roman" w:cs="Times New Roman"/>
          <w:sz w:val="24"/>
          <w:szCs w:val="24"/>
        </w:rPr>
        <w:t>s</w:t>
      </w:r>
      <w:r w:rsidR="003F137A" w:rsidRPr="00B55B81">
        <w:rPr>
          <w:rFonts w:ascii="Times New Roman" w:hAnsi="Times New Roman" w:cs="Times New Roman"/>
          <w:sz w:val="24"/>
          <w:szCs w:val="24"/>
        </w:rPr>
        <w:t xml:space="preserve"> the question if there should be a limit of </w:t>
      </w:r>
      <w:r w:rsidR="004440A6" w:rsidRPr="00B55B81">
        <w:rPr>
          <w:rFonts w:ascii="Times New Roman" w:hAnsi="Times New Roman" w:cs="Times New Roman"/>
          <w:sz w:val="24"/>
          <w:szCs w:val="24"/>
        </w:rPr>
        <w:t xml:space="preserve">gender identities, or </w:t>
      </w:r>
      <w:r w:rsidR="009F0694" w:rsidRPr="00B55B81">
        <w:rPr>
          <w:rFonts w:ascii="Times New Roman" w:hAnsi="Times New Roman" w:cs="Times New Roman"/>
          <w:sz w:val="24"/>
          <w:szCs w:val="24"/>
        </w:rPr>
        <w:t>if this will</w:t>
      </w:r>
      <w:r w:rsidR="004440A6" w:rsidRPr="00B55B81">
        <w:rPr>
          <w:rFonts w:ascii="Times New Roman" w:hAnsi="Times New Roman" w:cs="Times New Roman"/>
          <w:sz w:val="24"/>
          <w:szCs w:val="24"/>
        </w:rPr>
        <w:t xml:space="preserve"> deny individuals of their right to self-identity</w:t>
      </w:r>
      <w:r w:rsidR="00EE196E" w:rsidRPr="00B55B81">
        <w:rPr>
          <w:rFonts w:ascii="Times New Roman" w:hAnsi="Times New Roman" w:cs="Times New Roman"/>
          <w:sz w:val="24"/>
          <w:szCs w:val="24"/>
        </w:rPr>
        <w:t>, such a question was raised by Peers Morgan during the Morning Brit</w:t>
      </w:r>
      <w:r w:rsidR="009032CC" w:rsidRPr="00B55B81">
        <w:rPr>
          <w:rFonts w:ascii="Times New Roman" w:hAnsi="Times New Roman" w:cs="Times New Roman"/>
          <w:sz w:val="24"/>
          <w:szCs w:val="24"/>
        </w:rPr>
        <w:t xml:space="preserve">ain </w:t>
      </w:r>
      <w:r w:rsidR="00C14FE9" w:rsidRPr="00B55B81">
        <w:rPr>
          <w:rFonts w:ascii="Times New Roman" w:hAnsi="Times New Roman" w:cs="Times New Roman"/>
          <w:sz w:val="24"/>
          <w:szCs w:val="24"/>
        </w:rPr>
        <w:t>(2019</w:t>
      </w:r>
      <w:r w:rsidR="009032CC" w:rsidRPr="00B55B81">
        <w:rPr>
          <w:rFonts w:ascii="Times New Roman" w:hAnsi="Times New Roman" w:cs="Times New Roman"/>
          <w:sz w:val="24"/>
          <w:szCs w:val="24"/>
        </w:rPr>
        <w:t xml:space="preserve">). </w:t>
      </w:r>
    </w:p>
    <w:p w14:paraId="1DCB9322" w14:textId="60B25FB8" w:rsidR="009F0694" w:rsidRPr="00B55B81" w:rsidRDefault="009032CC"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Although</w:t>
      </w:r>
      <w:r w:rsidR="0065105B" w:rsidRPr="00B55B81">
        <w:rPr>
          <w:rFonts w:ascii="Times New Roman" w:hAnsi="Times New Roman" w:cs="Times New Roman"/>
          <w:sz w:val="24"/>
          <w:szCs w:val="24"/>
        </w:rPr>
        <w:t xml:space="preserve"> Leaper (2015) suggested that</w:t>
      </w:r>
      <w:r w:rsidRPr="00B55B81">
        <w:rPr>
          <w:rFonts w:ascii="Times New Roman" w:hAnsi="Times New Roman" w:cs="Times New Roman"/>
          <w:sz w:val="24"/>
          <w:szCs w:val="24"/>
        </w:rPr>
        <w:t xml:space="preserve"> there is the claim that knowing a child’s g</w:t>
      </w:r>
      <w:r w:rsidR="006256BF" w:rsidRPr="00B55B81">
        <w:rPr>
          <w:rFonts w:ascii="Times New Roman" w:hAnsi="Times New Roman" w:cs="Times New Roman"/>
          <w:sz w:val="24"/>
          <w:szCs w:val="24"/>
        </w:rPr>
        <w:t>e</w:t>
      </w:r>
      <w:r w:rsidRPr="00B55B81">
        <w:rPr>
          <w:rFonts w:ascii="Times New Roman" w:hAnsi="Times New Roman" w:cs="Times New Roman"/>
          <w:sz w:val="24"/>
          <w:szCs w:val="24"/>
        </w:rPr>
        <w:t xml:space="preserve">nder will predict their interpersonal interactions, how they define their </w:t>
      </w:r>
      <w:r w:rsidR="006256BF" w:rsidRPr="00B55B81">
        <w:rPr>
          <w:rFonts w:ascii="Times New Roman" w:hAnsi="Times New Roman" w:cs="Times New Roman"/>
          <w:sz w:val="24"/>
          <w:szCs w:val="24"/>
        </w:rPr>
        <w:t>self,</w:t>
      </w:r>
      <w:r w:rsidRPr="00B55B81">
        <w:rPr>
          <w:rFonts w:ascii="Times New Roman" w:hAnsi="Times New Roman" w:cs="Times New Roman"/>
          <w:sz w:val="24"/>
          <w:szCs w:val="24"/>
        </w:rPr>
        <w:t xml:space="preserve"> </w:t>
      </w:r>
      <w:r w:rsidR="0065105B" w:rsidRPr="00B55B81">
        <w:rPr>
          <w:rFonts w:ascii="Times New Roman" w:hAnsi="Times New Roman" w:cs="Times New Roman"/>
          <w:sz w:val="24"/>
          <w:szCs w:val="24"/>
        </w:rPr>
        <w:t>and</w:t>
      </w:r>
      <w:r w:rsidRPr="00B55B81">
        <w:rPr>
          <w:rFonts w:ascii="Times New Roman" w:hAnsi="Times New Roman" w:cs="Times New Roman"/>
          <w:sz w:val="24"/>
          <w:szCs w:val="24"/>
        </w:rPr>
        <w:t xml:space="preserve"> the skills and </w:t>
      </w:r>
      <w:r w:rsidR="006256BF" w:rsidRPr="00B55B81">
        <w:rPr>
          <w:rFonts w:ascii="Times New Roman" w:hAnsi="Times New Roman" w:cs="Times New Roman"/>
          <w:sz w:val="24"/>
          <w:szCs w:val="24"/>
        </w:rPr>
        <w:t>interests</w:t>
      </w:r>
      <w:r w:rsidRPr="00B55B81">
        <w:rPr>
          <w:rFonts w:ascii="Times New Roman" w:hAnsi="Times New Roman" w:cs="Times New Roman"/>
          <w:sz w:val="24"/>
          <w:szCs w:val="24"/>
        </w:rPr>
        <w:t xml:space="preserve"> </w:t>
      </w:r>
      <w:r w:rsidR="006256BF" w:rsidRPr="00B55B81">
        <w:rPr>
          <w:rFonts w:ascii="Times New Roman" w:hAnsi="Times New Roman" w:cs="Times New Roman"/>
          <w:sz w:val="24"/>
          <w:szCs w:val="24"/>
        </w:rPr>
        <w:t>that</w:t>
      </w:r>
      <w:r w:rsidRPr="00B55B81">
        <w:rPr>
          <w:rFonts w:ascii="Times New Roman" w:hAnsi="Times New Roman" w:cs="Times New Roman"/>
          <w:sz w:val="24"/>
          <w:szCs w:val="24"/>
        </w:rPr>
        <w:t xml:space="preserve"> they will undertake in school, education, work or </w:t>
      </w:r>
      <w:r w:rsidR="009F0694" w:rsidRPr="00B55B81">
        <w:rPr>
          <w:rFonts w:ascii="Times New Roman" w:hAnsi="Times New Roman" w:cs="Times New Roman"/>
          <w:sz w:val="24"/>
          <w:szCs w:val="24"/>
        </w:rPr>
        <w:t>for</w:t>
      </w:r>
      <w:r w:rsidRPr="00B55B81">
        <w:rPr>
          <w:rFonts w:ascii="Times New Roman" w:hAnsi="Times New Roman" w:cs="Times New Roman"/>
          <w:sz w:val="24"/>
          <w:szCs w:val="24"/>
        </w:rPr>
        <w:t xml:space="preserve"> </w:t>
      </w:r>
      <w:r w:rsidR="006256BF" w:rsidRPr="00B55B81">
        <w:rPr>
          <w:rFonts w:ascii="Times New Roman" w:hAnsi="Times New Roman" w:cs="Times New Roman"/>
          <w:sz w:val="24"/>
          <w:szCs w:val="24"/>
        </w:rPr>
        <w:t>leisure</w:t>
      </w:r>
      <w:r w:rsidR="00686549" w:rsidRPr="00B55B81">
        <w:rPr>
          <w:rFonts w:ascii="Times New Roman" w:hAnsi="Times New Roman" w:cs="Times New Roman"/>
          <w:sz w:val="24"/>
          <w:szCs w:val="24"/>
        </w:rPr>
        <w:t>. This claim has led to a disagreement about where gender identities and differentiations arise, and whether they are immutable, or universal or even if they are desirable (</w:t>
      </w:r>
      <w:proofErr w:type="spellStart"/>
      <w:r w:rsidR="00686549" w:rsidRPr="00B55B81">
        <w:rPr>
          <w:rFonts w:ascii="Times New Roman" w:hAnsi="Times New Roman" w:cs="Times New Roman"/>
          <w:sz w:val="24"/>
          <w:szCs w:val="24"/>
        </w:rPr>
        <w:t>Liben</w:t>
      </w:r>
      <w:proofErr w:type="spellEnd"/>
      <w:r w:rsidR="00686549" w:rsidRPr="00B55B81">
        <w:rPr>
          <w:rFonts w:ascii="Times New Roman" w:hAnsi="Times New Roman" w:cs="Times New Roman"/>
          <w:sz w:val="24"/>
          <w:szCs w:val="24"/>
        </w:rPr>
        <w:t xml:space="preserve">, </w:t>
      </w:r>
      <w:r w:rsidR="008F5C64" w:rsidRPr="00B55B81">
        <w:rPr>
          <w:rFonts w:ascii="Times New Roman" w:hAnsi="Times New Roman" w:cs="Times New Roman"/>
          <w:i/>
          <w:iCs/>
          <w:sz w:val="24"/>
          <w:szCs w:val="24"/>
        </w:rPr>
        <w:t>et al.</w:t>
      </w:r>
      <w:r w:rsidR="008F5C64" w:rsidRPr="00B55B81">
        <w:rPr>
          <w:rFonts w:ascii="Times New Roman" w:hAnsi="Times New Roman" w:cs="Times New Roman"/>
          <w:sz w:val="24"/>
          <w:szCs w:val="24"/>
        </w:rPr>
        <w:t xml:space="preserve"> </w:t>
      </w:r>
      <w:r w:rsidR="00686549" w:rsidRPr="00B55B81">
        <w:rPr>
          <w:rFonts w:ascii="Times New Roman" w:hAnsi="Times New Roman" w:cs="Times New Roman"/>
          <w:sz w:val="24"/>
          <w:szCs w:val="24"/>
        </w:rPr>
        <w:t>201</w:t>
      </w:r>
      <w:r w:rsidR="008F5C64" w:rsidRPr="00B55B81">
        <w:rPr>
          <w:rFonts w:ascii="Times New Roman" w:hAnsi="Times New Roman" w:cs="Times New Roman"/>
          <w:sz w:val="24"/>
          <w:szCs w:val="24"/>
        </w:rPr>
        <w:t>7</w:t>
      </w:r>
      <w:r w:rsidR="00686549" w:rsidRPr="00B55B81">
        <w:rPr>
          <w:rFonts w:ascii="Times New Roman" w:hAnsi="Times New Roman" w:cs="Times New Roman"/>
          <w:sz w:val="24"/>
          <w:szCs w:val="24"/>
        </w:rPr>
        <w:t>)</w:t>
      </w:r>
      <w:r w:rsidR="00574A52" w:rsidRPr="00B55B81">
        <w:rPr>
          <w:rFonts w:ascii="Times New Roman" w:hAnsi="Times New Roman" w:cs="Times New Roman"/>
          <w:sz w:val="24"/>
          <w:szCs w:val="24"/>
        </w:rPr>
        <w:t xml:space="preserve">. By adopting </w:t>
      </w:r>
      <w:r w:rsidR="00F04A24" w:rsidRPr="00B55B81">
        <w:rPr>
          <w:rFonts w:ascii="Times New Roman" w:hAnsi="Times New Roman" w:cs="Times New Roman"/>
          <w:sz w:val="24"/>
          <w:szCs w:val="24"/>
        </w:rPr>
        <w:t>a</w:t>
      </w:r>
      <w:r w:rsidR="00574A52" w:rsidRPr="00B55B81">
        <w:rPr>
          <w:rFonts w:ascii="Times New Roman" w:hAnsi="Times New Roman" w:cs="Times New Roman"/>
          <w:sz w:val="24"/>
          <w:szCs w:val="24"/>
        </w:rPr>
        <w:t xml:space="preserve"> social constructivist perspective, it becomes possible to consider human development</w:t>
      </w:r>
      <w:r w:rsidR="00446162" w:rsidRPr="00B55B81">
        <w:rPr>
          <w:rFonts w:ascii="Times New Roman" w:hAnsi="Times New Roman" w:cs="Times New Roman"/>
          <w:sz w:val="24"/>
          <w:szCs w:val="24"/>
        </w:rPr>
        <w:t xml:space="preserve"> from a relational perspective</w:t>
      </w:r>
      <w:r w:rsidR="00F53112" w:rsidRPr="00B55B81">
        <w:rPr>
          <w:rFonts w:ascii="Times New Roman" w:hAnsi="Times New Roman" w:cs="Times New Roman"/>
          <w:sz w:val="24"/>
          <w:szCs w:val="24"/>
        </w:rPr>
        <w:t xml:space="preserve">, </w:t>
      </w:r>
      <w:r w:rsidR="00F04A24" w:rsidRPr="00B55B81">
        <w:rPr>
          <w:rFonts w:ascii="Times New Roman" w:hAnsi="Times New Roman" w:cs="Times New Roman"/>
          <w:sz w:val="24"/>
          <w:szCs w:val="24"/>
        </w:rPr>
        <w:t xml:space="preserve">for example, </w:t>
      </w:r>
      <w:r w:rsidR="00F53112" w:rsidRPr="00B55B81">
        <w:rPr>
          <w:rFonts w:ascii="Times New Roman" w:hAnsi="Times New Roman" w:cs="Times New Roman"/>
          <w:sz w:val="24"/>
          <w:szCs w:val="24"/>
        </w:rPr>
        <w:t>the constructive developmental theory of Piaget (Wadsworth, 1996)</w:t>
      </w:r>
      <w:r w:rsidR="009D6FBE" w:rsidRPr="00B55B81">
        <w:rPr>
          <w:rFonts w:ascii="Times New Roman" w:hAnsi="Times New Roman" w:cs="Times New Roman"/>
          <w:sz w:val="24"/>
          <w:szCs w:val="24"/>
        </w:rPr>
        <w:t xml:space="preserve"> suggested that an individual’s gender will be </w:t>
      </w:r>
      <w:r w:rsidR="007B3AA2" w:rsidRPr="00B55B81">
        <w:rPr>
          <w:rFonts w:ascii="Times New Roman" w:hAnsi="Times New Roman" w:cs="Times New Roman"/>
          <w:sz w:val="24"/>
          <w:szCs w:val="24"/>
        </w:rPr>
        <w:t>adapted</w:t>
      </w:r>
      <w:r w:rsidR="009D6FBE" w:rsidRPr="00B55B81">
        <w:rPr>
          <w:rFonts w:ascii="Times New Roman" w:hAnsi="Times New Roman" w:cs="Times New Roman"/>
          <w:sz w:val="24"/>
          <w:szCs w:val="24"/>
        </w:rPr>
        <w:t xml:space="preserve"> to fit into their experiences</w:t>
      </w:r>
      <w:r w:rsidR="007B3AA2" w:rsidRPr="00B55B81">
        <w:rPr>
          <w:rFonts w:ascii="Times New Roman" w:hAnsi="Times New Roman" w:cs="Times New Roman"/>
          <w:sz w:val="24"/>
          <w:szCs w:val="24"/>
        </w:rPr>
        <w:t>, and as such their experiences will be adapted to fit the individual</w:t>
      </w:r>
      <w:r w:rsidR="005E5FA4" w:rsidRPr="00B55B81">
        <w:rPr>
          <w:rFonts w:ascii="Times New Roman" w:hAnsi="Times New Roman" w:cs="Times New Roman"/>
          <w:sz w:val="24"/>
          <w:szCs w:val="24"/>
        </w:rPr>
        <w:t>, this theory was further developed by Kohlberg (</w:t>
      </w:r>
      <w:r w:rsidR="00FE7FA3" w:rsidRPr="00B55B81">
        <w:rPr>
          <w:rFonts w:ascii="Times New Roman" w:hAnsi="Times New Roman" w:cs="Times New Roman"/>
          <w:sz w:val="24"/>
          <w:szCs w:val="24"/>
        </w:rPr>
        <w:t>Cherry, 2019</w:t>
      </w:r>
      <w:r w:rsidR="005E5FA4" w:rsidRPr="00B55B81">
        <w:rPr>
          <w:rFonts w:ascii="Times New Roman" w:hAnsi="Times New Roman" w:cs="Times New Roman"/>
          <w:sz w:val="24"/>
          <w:szCs w:val="24"/>
        </w:rPr>
        <w:t xml:space="preserve">) who suggested that a child’s gender is not </w:t>
      </w:r>
      <w:r w:rsidR="005E5FA4" w:rsidRPr="00B55B81">
        <w:rPr>
          <w:rFonts w:ascii="Times New Roman" w:hAnsi="Times New Roman" w:cs="Times New Roman"/>
          <w:sz w:val="24"/>
          <w:szCs w:val="24"/>
        </w:rPr>
        <w:lastRenderedPageBreak/>
        <w:t>decided by environmental processes alone, but instead a child will ‘learn’ what their gender and behaviour is through interactions with society and the world around them.</w:t>
      </w:r>
      <w:r w:rsidR="009F0694" w:rsidRPr="00B55B81">
        <w:rPr>
          <w:rFonts w:ascii="Times New Roman" w:hAnsi="Times New Roman" w:cs="Times New Roman"/>
          <w:sz w:val="24"/>
          <w:szCs w:val="24"/>
        </w:rPr>
        <w:t xml:space="preserve"> This view was corroborated by </w:t>
      </w:r>
      <w:r w:rsidR="009F0694" w:rsidRPr="00B55B81">
        <w:rPr>
          <w:rFonts w:ascii="Times New Roman" w:hAnsi="Times New Roman" w:cs="Times New Roman"/>
          <w:sz w:val="24"/>
          <w:szCs w:val="24"/>
        </w:rPr>
        <w:t xml:space="preserve">Giddens (1991) </w:t>
      </w:r>
      <w:r w:rsidR="009F0694" w:rsidRPr="00B55B81">
        <w:rPr>
          <w:rFonts w:ascii="Times New Roman" w:hAnsi="Times New Roman" w:cs="Times New Roman"/>
          <w:sz w:val="24"/>
          <w:szCs w:val="24"/>
        </w:rPr>
        <w:t xml:space="preserve">who </w:t>
      </w:r>
      <w:r w:rsidR="009F0694" w:rsidRPr="00B55B81">
        <w:rPr>
          <w:rFonts w:ascii="Times New Roman" w:hAnsi="Times New Roman" w:cs="Times New Roman"/>
          <w:sz w:val="24"/>
          <w:szCs w:val="24"/>
        </w:rPr>
        <w:t>argued that identity in the individual is in a continuous state of reflexivity, with the balance between society and the concept of identity continually experiencing change and adapting.</w:t>
      </w:r>
    </w:p>
    <w:p w14:paraId="20FC6083" w14:textId="0ABDEA86" w:rsidR="00D62FAA" w:rsidRPr="00B55B81" w:rsidRDefault="001828C2"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 xml:space="preserve">The dialectical relationship between the individual, their family, and their society is created by the collaboration of individuals whom together create the society that they are in. Society would not be created without these collaborations, and individuals are biologically and psychologically designed to be gregarious and because of this, a society is created and has become a vital part of an individual’s life that is depended upon the need to fit into society (Hossain, </w:t>
      </w:r>
      <w:r w:rsidRPr="00B55B81">
        <w:rPr>
          <w:rFonts w:ascii="Times New Roman" w:hAnsi="Times New Roman" w:cs="Times New Roman"/>
          <w:i/>
          <w:sz w:val="24"/>
          <w:szCs w:val="24"/>
        </w:rPr>
        <w:t>et al.</w:t>
      </w:r>
      <w:r w:rsidRPr="00B55B81">
        <w:rPr>
          <w:rFonts w:ascii="Times New Roman" w:hAnsi="Times New Roman" w:cs="Times New Roman"/>
          <w:sz w:val="24"/>
          <w:szCs w:val="24"/>
        </w:rPr>
        <w:t xml:space="preserve"> 2014).</w:t>
      </w:r>
      <w:r w:rsidRPr="00B55B81">
        <w:rPr>
          <w:rFonts w:ascii="Times New Roman" w:hAnsi="Times New Roman" w:cs="Times New Roman"/>
          <w:sz w:val="24"/>
          <w:szCs w:val="24"/>
        </w:rPr>
        <w:t xml:space="preserve"> </w:t>
      </w:r>
      <w:r w:rsidR="009F0694" w:rsidRPr="00B55B81">
        <w:rPr>
          <w:rFonts w:ascii="Times New Roman" w:hAnsi="Times New Roman" w:cs="Times New Roman"/>
          <w:sz w:val="24"/>
          <w:szCs w:val="24"/>
        </w:rPr>
        <w:t>These c</w:t>
      </w:r>
      <w:r w:rsidR="001B2D4E" w:rsidRPr="00B55B81">
        <w:rPr>
          <w:rFonts w:ascii="Times New Roman" w:hAnsi="Times New Roman" w:cs="Times New Roman"/>
          <w:sz w:val="24"/>
          <w:szCs w:val="24"/>
        </w:rPr>
        <w:t xml:space="preserve">ultural expectations play an important part in the social constructivist of the individual, coupled with the embedded beliefs of both the individual and that of those around them. Because of these expectations, gender can be assimilated through the </w:t>
      </w:r>
      <w:r w:rsidR="00DD6C85" w:rsidRPr="00B55B81">
        <w:rPr>
          <w:rFonts w:ascii="Times New Roman" w:hAnsi="Times New Roman" w:cs="Times New Roman"/>
          <w:sz w:val="24"/>
          <w:szCs w:val="24"/>
        </w:rPr>
        <w:t>individual’s</w:t>
      </w:r>
      <w:r w:rsidR="001B2D4E" w:rsidRPr="00B55B81">
        <w:rPr>
          <w:rFonts w:ascii="Times New Roman" w:hAnsi="Times New Roman" w:cs="Times New Roman"/>
          <w:sz w:val="24"/>
          <w:szCs w:val="24"/>
        </w:rPr>
        <w:t xml:space="preserve"> participation in day to day activities as well as their interactions with their family, the society and culture around them. These </w:t>
      </w:r>
      <w:r w:rsidR="00DD6C85" w:rsidRPr="00B55B81">
        <w:rPr>
          <w:rFonts w:ascii="Times New Roman" w:hAnsi="Times New Roman" w:cs="Times New Roman"/>
          <w:sz w:val="24"/>
          <w:szCs w:val="24"/>
        </w:rPr>
        <w:t xml:space="preserve">interactions not only impact the individual’s position in society, but also creates pre-conceived expectations of how the individual is perceived and in turn how they should behave (Colebrook, 2004). The role an </w:t>
      </w:r>
      <w:proofErr w:type="gramStart"/>
      <w:r w:rsidR="00DD6C85" w:rsidRPr="00B55B81">
        <w:rPr>
          <w:rFonts w:ascii="Times New Roman" w:hAnsi="Times New Roman" w:cs="Times New Roman"/>
          <w:sz w:val="24"/>
          <w:szCs w:val="24"/>
        </w:rPr>
        <w:t>individual plays</w:t>
      </w:r>
      <w:proofErr w:type="gramEnd"/>
      <w:r w:rsidR="00DD6C85" w:rsidRPr="00B55B81">
        <w:rPr>
          <w:rFonts w:ascii="Times New Roman" w:hAnsi="Times New Roman" w:cs="Times New Roman"/>
          <w:sz w:val="24"/>
          <w:szCs w:val="24"/>
        </w:rPr>
        <w:t xml:space="preserve"> becomes a part of their identity</w:t>
      </w:r>
      <w:r w:rsidR="009F0694" w:rsidRPr="00B55B81">
        <w:rPr>
          <w:rFonts w:ascii="Times New Roman" w:hAnsi="Times New Roman" w:cs="Times New Roman"/>
          <w:sz w:val="24"/>
          <w:szCs w:val="24"/>
        </w:rPr>
        <w:t>,</w:t>
      </w:r>
      <w:r w:rsidR="00DD6C85" w:rsidRPr="00B55B81">
        <w:rPr>
          <w:rFonts w:ascii="Times New Roman" w:hAnsi="Times New Roman" w:cs="Times New Roman"/>
          <w:sz w:val="24"/>
          <w:szCs w:val="24"/>
        </w:rPr>
        <w:t xml:space="preserve"> and this role is formed through in the interactions already discussed</w:t>
      </w:r>
      <w:r w:rsidR="009F0694" w:rsidRPr="00B55B81">
        <w:rPr>
          <w:rFonts w:ascii="Times New Roman" w:hAnsi="Times New Roman" w:cs="Times New Roman"/>
          <w:sz w:val="24"/>
          <w:szCs w:val="24"/>
        </w:rPr>
        <w:t>,</w:t>
      </w:r>
      <w:r w:rsidR="00DD6C85" w:rsidRPr="00B55B81">
        <w:rPr>
          <w:rFonts w:ascii="Times New Roman" w:hAnsi="Times New Roman" w:cs="Times New Roman"/>
          <w:sz w:val="24"/>
          <w:szCs w:val="24"/>
        </w:rPr>
        <w:t xml:space="preserve"> and the impact and image these interactions have on the individual. The ‘performativity of gender’ (Butl</w:t>
      </w:r>
      <w:r w:rsidR="004829F1" w:rsidRPr="00B55B81">
        <w:rPr>
          <w:rFonts w:ascii="Times New Roman" w:hAnsi="Times New Roman" w:cs="Times New Roman"/>
          <w:sz w:val="24"/>
          <w:szCs w:val="24"/>
        </w:rPr>
        <w:t>er, 1988</w:t>
      </w:r>
      <w:r w:rsidR="00DD6C85" w:rsidRPr="00B55B81">
        <w:rPr>
          <w:rFonts w:ascii="Times New Roman" w:hAnsi="Times New Roman" w:cs="Times New Roman"/>
          <w:sz w:val="24"/>
          <w:szCs w:val="24"/>
        </w:rPr>
        <w:t xml:space="preserve">) is the term used for the presentation of </w:t>
      </w:r>
      <w:r w:rsidR="006D379B" w:rsidRPr="00B55B81">
        <w:rPr>
          <w:rFonts w:ascii="Times New Roman" w:hAnsi="Times New Roman" w:cs="Times New Roman"/>
          <w:sz w:val="24"/>
          <w:szCs w:val="24"/>
        </w:rPr>
        <w:t>ourselves</w:t>
      </w:r>
      <w:r w:rsidR="00DD6C85" w:rsidRPr="00B55B81">
        <w:rPr>
          <w:rFonts w:ascii="Times New Roman" w:hAnsi="Times New Roman" w:cs="Times New Roman"/>
          <w:sz w:val="24"/>
          <w:szCs w:val="24"/>
        </w:rPr>
        <w:t xml:space="preserve"> that we allow others to </w:t>
      </w:r>
      <w:r w:rsidR="006D379B" w:rsidRPr="00B55B81">
        <w:rPr>
          <w:rFonts w:ascii="Times New Roman" w:hAnsi="Times New Roman" w:cs="Times New Roman"/>
          <w:sz w:val="24"/>
          <w:szCs w:val="24"/>
        </w:rPr>
        <w:t>observe</w:t>
      </w:r>
      <w:r w:rsidR="00DD6C85" w:rsidRPr="00B55B81">
        <w:rPr>
          <w:rFonts w:ascii="Times New Roman" w:hAnsi="Times New Roman" w:cs="Times New Roman"/>
          <w:sz w:val="24"/>
          <w:szCs w:val="24"/>
        </w:rPr>
        <w:t xml:space="preserve">, this </w:t>
      </w:r>
      <w:r w:rsidR="006D379B" w:rsidRPr="00B55B81">
        <w:rPr>
          <w:rFonts w:ascii="Times New Roman" w:hAnsi="Times New Roman" w:cs="Times New Roman"/>
          <w:sz w:val="24"/>
          <w:szCs w:val="24"/>
        </w:rPr>
        <w:t>self-presentation</w:t>
      </w:r>
      <w:r w:rsidR="00DD6C85" w:rsidRPr="00B55B81">
        <w:rPr>
          <w:rFonts w:ascii="Times New Roman" w:hAnsi="Times New Roman" w:cs="Times New Roman"/>
          <w:sz w:val="24"/>
          <w:szCs w:val="24"/>
        </w:rPr>
        <w:t xml:space="preserve"> is formed as a </w:t>
      </w:r>
      <w:r w:rsidR="00F5601B" w:rsidRPr="00B55B81">
        <w:rPr>
          <w:rFonts w:ascii="Times New Roman" w:hAnsi="Times New Roman" w:cs="Times New Roman"/>
          <w:sz w:val="24"/>
          <w:szCs w:val="24"/>
        </w:rPr>
        <w:t>result of social interactions during early childhood</w:t>
      </w:r>
      <w:r w:rsidR="00F47A17" w:rsidRPr="00B55B81">
        <w:rPr>
          <w:rFonts w:ascii="Times New Roman" w:hAnsi="Times New Roman" w:cs="Times New Roman"/>
          <w:sz w:val="24"/>
          <w:szCs w:val="24"/>
        </w:rPr>
        <w:t xml:space="preserve">, but is open to change as the individual grows older </w:t>
      </w:r>
      <w:r w:rsidR="0099044B" w:rsidRPr="00B55B81">
        <w:rPr>
          <w:rFonts w:ascii="Times New Roman" w:hAnsi="Times New Roman" w:cs="Times New Roman"/>
          <w:sz w:val="24"/>
          <w:szCs w:val="24"/>
        </w:rPr>
        <w:t>(Aloise-Young, 1993</w:t>
      </w:r>
      <w:r w:rsidR="00F47A17" w:rsidRPr="00B55B81">
        <w:rPr>
          <w:rFonts w:ascii="Times New Roman" w:hAnsi="Times New Roman" w:cs="Times New Roman"/>
          <w:sz w:val="24"/>
          <w:szCs w:val="24"/>
        </w:rPr>
        <w:t>). It is during these changes that a crisis of identity can occur (</w:t>
      </w:r>
      <w:r w:rsidR="007B6BAE" w:rsidRPr="00B55B81">
        <w:rPr>
          <w:rFonts w:ascii="Times New Roman" w:hAnsi="Times New Roman" w:cs="Times New Roman"/>
          <w:sz w:val="24"/>
          <w:szCs w:val="24"/>
        </w:rPr>
        <w:t>Hall, 1996</w:t>
      </w:r>
      <w:r w:rsidR="00F47A17" w:rsidRPr="00B55B81">
        <w:rPr>
          <w:rFonts w:ascii="Times New Roman" w:hAnsi="Times New Roman" w:cs="Times New Roman"/>
          <w:sz w:val="24"/>
          <w:szCs w:val="24"/>
        </w:rPr>
        <w:t xml:space="preserve">), this can happen when previously fixed assumptions become shrouded with doubt and feelings of </w:t>
      </w:r>
      <w:r w:rsidR="006D379B" w:rsidRPr="00B55B81">
        <w:rPr>
          <w:rFonts w:ascii="Times New Roman" w:hAnsi="Times New Roman" w:cs="Times New Roman"/>
          <w:sz w:val="24"/>
          <w:szCs w:val="24"/>
        </w:rPr>
        <w:t xml:space="preserve">uncertainty (Hall, </w:t>
      </w:r>
      <w:r w:rsidR="00B01555" w:rsidRPr="00B55B81">
        <w:rPr>
          <w:rFonts w:ascii="Times New Roman" w:hAnsi="Times New Roman" w:cs="Times New Roman"/>
          <w:sz w:val="24"/>
          <w:szCs w:val="24"/>
        </w:rPr>
        <w:t>199</w:t>
      </w:r>
      <w:r w:rsidR="006D379B" w:rsidRPr="00B55B81">
        <w:rPr>
          <w:rFonts w:ascii="Times New Roman" w:hAnsi="Times New Roman" w:cs="Times New Roman"/>
          <w:sz w:val="24"/>
          <w:szCs w:val="24"/>
        </w:rPr>
        <w:t xml:space="preserve">6). A crisis of identity also </w:t>
      </w:r>
      <w:r w:rsidR="00862095" w:rsidRPr="00B55B81">
        <w:rPr>
          <w:rFonts w:ascii="Times New Roman" w:hAnsi="Times New Roman" w:cs="Times New Roman"/>
          <w:sz w:val="24"/>
          <w:szCs w:val="24"/>
        </w:rPr>
        <w:t>occurs</w:t>
      </w:r>
      <w:r w:rsidR="006D379B" w:rsidRPr="00B55B81">
        <w:rPr>
          <w:rFonts w:ascii="Times New Roman" w:hAnsi="Times New Roman" w:cs="Times New Roman"/>
          <w:sz w:val="24"/>
          <w:szCs w:val="24"/>
        </w:rPr>
        <w:t xml:space="preserve"> when an individual is </w:t>
      </w:r>
      <w:r w:rsidR="00862095" w:rsidRPr="00B55B81">
        <w:rPr>
          <w:rFonts w:ascii="Times New Roman" w:hAnsi="Times New Roman" w:cs="Times New Roman"/>
          <w:sz w:val="24"/>
          <w:szCs w:val="24"/>
        </w:rPr>
        <w:t>categorised</w:t>
      </w:r>
      <w:r w:rsidR="006D379B" w:rsidRPr="00B55B81">
        <w:rPr>
          <w:rFonts w:ascii="Times New Roman" w:hAnsi="Times New Roman" w:cs="Times New Roman"/>
          <w:sz w:val="24"/>
          <w:szCs w:val="24"/>
        </w:rPr>
        <w:t xml:space="preserve"> by other individuals, or by groups of people, whilst it is almost impossible not to </w:t>
      </w:r>
      <w:r w:rsidR="00862095" w:rsidRPr="00B55B81">
        <w:rPr>
          <w:rFonts w:ascii="Times New Roman" w:hAnsi="Times New Roman" w:cs="Times New Roman"/>
          <w:sz w:val="24"/>
          <w:szCs w:val="24"/>
        </w:rPr>
        <w:t>categorise</w:t>
      </w:r>
      <w:r w:rsidR="006D379B" w:rsidRPr="00B55B81">
        <w:rPr>
          <w:rFonts w:ascii="Times New Roman" w:hAnsi="Times New Roman" w:cs="Times New Roman"/>
          <w:sz w:val="24"/>
          <w:szCs w:val="24"/>
        </w:rPr>
        <w:t xml:space="preserve"> people</w:t>
      </w:r>
      <w:r w:rsidR="009F0694" w:rsidRPr="00B55B81">
        <w:rPr>
          <w:rFonts w:ascii="Times New Roman" w:hAnsi="Times New Roman" w:cs="Times New Roman"/>
          <w:sz w:val="24"/>
          <w:szCs w:val="24"/>
        </w:rPr>
        <w:t xml:space="preserve"> (Alter, 2010) </w:t>
      </w:r>
      <w:r w:rsidR="006D379B" w:rsidRPr="00B55B81">
        <w:rPr>
          <w:rFonts w:ascii="Times New Roman" w:hAnsi="Times New Roman" w:cs="Times New Roman"/>
          <w:sz w:val="24"/>
          <w:szCs w:val="24"/>
        </w:rPr>
        <w:t>it is when the assumptions cause harm to the individual</w:t>
      </w:r>
      <w:r w:rsidR="00862095" w:rsidRPr="00B55B81">
        <w:rPr>
          <w:rFonts w:ascii="Times New Roman" w:hAnsi="Times New Roman" w:cs="Times New Roman"/>
          <w:sz w:val="24"/>
          <w:szCs w:val="24"/>
        </w:rPr>
        <w:t xml:space="preserve"> </w:t>
      </w:r>
      <w:r w:rsidR="006D379B" w:rsidRPr="00B55B81">
        <w:rPr>
          <w:rFonts w:ascii="Times New Roman" w:hAnsi="Times New Roman" w:cs="Times New Roman"/>
          <w:sz w:val="24"/>
          <w:szCs w:val="24"/>
        </w:rPr>
        <w:t>that the problems arise</w:t>
      </w:r>
      <w:r w:rsidR="009F0694" w:rsidRPr="00B55B81">
        <w:rPr>
          <w:rFonts w:ascii="Times New Roman" w:hAnsi="Times New Roman" w:cs="Times New Roman"/>
          <w:sz w:val="24"/>
          <w:szCs w:val="24"/>
        </w:rPr>
        <w:t xml:space="preserve"> (Liberman, </w:t>
      </w:r>
      <w:r w:rsidR="009F0694" w:rsidRPr="00B55B81">
        <w:rPr>
          <w:rFonts w:ascii="Times New Roman" w:hAnsi="Times New Roman" w:cs="Times New Roman"/>
          <w:i/>
          <w:iCs/>
          <w:sz w:val="24"/>
          <w:szCs w:val="24"/>
        </w:rPr>
        <w:t>et al.</w:t>
      </w:r>
      <w:r w:rsidR="009F0694" w:rsidRPr="00B55B81">
        <w:rPr>
          <w:rFonts w:ascii="Times New Roman" w:hAnsi="Times New Roman" w:cs="Times New Roman"/>
          <w:sz w:val="24"/>
          <w:szCs w:val="24"/>
        </w:rPr>
        <w:t xml:space="preserve"> 2017). </w:t>
      </w:r>
      <w:r w:rsidR="00862095" w:rsidRPr="00B55B81">
        <w:rPr>
          <w:rFonts w:ascii="Times New Roman" w:hAnsi="Times New Roman" w:cs="Times New Roman"/>
          <w:sz w:val="24"/>
          <w:szCs w:val="24"/>
        </w:rPr>
        <w:t>Categorisation</w:t>
      </w:r>
      <w:r w:rsidR="006D379B" w:rsidRPr="00B55B81">
        <w:rPr>
          <w:rFonts w:ascii="Times New Roman" w:hAnsi="Times New Roman" w:cs="Times New Roman"/>
          <w:sz w:val="24"/>
          <w:szCs w:val="24"/>
        </w:rPr>
        <w:t xml:space="preserve"> is helpful in the way that it allows people to form conceptually rich </w:t>
      </w:r>
      <w:r w:rsidR="00862095" w:rsidRPr="00B55B81">
        <w:rPr>
          <w:rFonts w:ascii="Times New Roman" w:hAnsi="Times New Roman" w:cs="Times New Roman"/>
          <w:sz w:val="24"/>
          <w:szCs w:val="24"/>
        </w:rPr>
        <w:t>social</w:t>
      </w:r>
      <w:r w:rsidR="006D379B" w:rsidRPr="00B55B81">
        <w:rPr>
          <w:rFonts w:ascii="Times New Roman" w:hAnsi="Times New Roman" w:cs="Times New Roman"/>
          <w:sz w:val="24"/>
          <w:szCs w:val="24"/>
        </w:rPr>
        <w:t xml:space="preserve"> </w:t>
      </w:r>
      <w:r w:rsidR="00862095" w:rsidRPr="00B55B81">
        <w:rPr>
          <w:rFonts w:ascii="Times New Roman" w:hAnsi="Times New Roman" w:cs="Times New Roman"/>
          <w:sz w:val="24"/>
          <w:szCs w:val="24"/>
        </w:rPr>
        <w:t>categories</w:t>
      </w:r>
      <w:r w:rsidR="006D379B" w:rsidRPr="00B55B81">
        <w:rPr>
          <w:rFonts w:ascii="Times New Roman" w:hAnsi="Times New Roman" w:cs="Times New Roman"/>
          <w:sz w:val="24"/>
          <w:szCs w:val="24"/>
        </w:rPr>
        <w:t xml:space="preserve"> that allows a person to give reason for </w:t>
      </w:r>
      <w:r w:rsidR="00862095" w:rsidRPr="00B55B81">
        <w:rPr>
          <w:rFonts w:ascii="Times New Roman" w:hAnsi="Times New Roman" w:cs="Times New Roman"/>
          <w:sz w:val="24"/>
          <w:szCs w:val="24"/>
        </w:rPr>
        <w:t>their</w:t>
      </w:r>
      <w:r w:rsidR="006D379B" w:rsidRPr="00B55B81">
        <w:rPr>
          <w:rFonts w:ascii="Times New Roman" w:hAnsi="Times New Roman" w:cs="Times New Roman"/>
          <w:sz w:val="24"/>
          <w:szCs w:val="24"/>
        </w:rPr>
        <w:t xml:space="preserve"> perceived views on an individual or group</w:t>
      </w:r>
      <w:r w:rsidR="00862095" w:rsidRPr="00B55B81">
        <w:rPr>
          <w:rFonts w:ascii="Times New Roman" w:hAnsi="Times New Roman" w:cs="Times New Roman"/>
          <w:sz w:val="24"/>
          <w:szCs w:val="24"/>
        </w:rPr>
        <w:t xml:space="preserve">, as well as their own thoughts and beliefs. Those thoughts and beliefs are developed during infant stage and become imbedded difficult to change as the person grows older </w:t>
      </w:r>
      <w:r w:rsidR="00E9623C" w:rsidRPr="00B55B81">
        <w:rPr>
          <w:rFonts w:ascii="Times New Roman" w:hAnsi="Times New Roman" w:cs="Times New Roman"/>
          <w:sz w:val="24"/>
          <w:szCs w:val="24"/>
        </w:rPr>
        <w:t>(Astington,</w:t>
      </w:r>
      <w:r w:rsidR="00E9623C" w:rsidRPr="00B55B81">
        <w:rPr>
          <w:rFonts w:ascii="Times New Roman" w:hAnsi="Times New Roman" w:cs="Times New Roman"/>
          <w:i/>
          <w:sz w:val="24"/>
          <w:szCs w:val="24"/>
        </w:rPr>
        <w:t xml:space="preserve"> et al</w:t>
      </w:r>
      <w:r w:rsidR="00E9623C" w:rsidRPr="00B55B81">
        <w:rPr>
          <w:rFonts w:ascii="Times New Roman" w:hAnsi="Times New Roman" w:cs="Times New Roman"/>
          <w:sz w:val="24"/>
          <w:szCs w:val="24"/>
        </w:rPr>
        <w:t>. 2010)</w:t>
      </w:r>
      <w:r w:rsidR="00BC523D" w:rsidRPr="00B55B81">
        <w:rPr>
          <w:rFonts w:ascii="Times New Roman" w:hAnsi="Times New Roman" w:cs="Times New Roman"/>
          <w:sz w:val="24"/>
          <w:szCs w:val="24"/>
        </w:rPr>
        <w:t>,</w:t>
      </w:r>
      <w:r w:rsidR="00862095" w:rsidRPr="00B55B81">
        <w:rPr>
          <w:rFonts w:ascii="Times New Roman" w:hAnsi="Times New Roman" w:cs="Times New Roman"/>
          <w:sz w:val="24"/>
          <w:szCs w:val="24"/>
        </w:rPr>
        <w:t xml:space="preserve"> and can</w:t>
      </w:r>
      <w:r w:rsidR="00BC523D" w:rsidRPr="00B55B81">
        <w:rPr>
          <w:rFonts w:ascii="Times New Roman" w:hAnsi="Times New Roman" w:cs="Times New Roman"/>
          <w:sz w:val="24"/>
          <w:szCs w:val="24"/>
        </w:rPr>
        <w:t>, dependent of social interactions,</w:t>
      </w:r>
      <w:r w:rsidR="00862095" w:rsidRPr="00B55B81">
        <w:rPr>
          <w:rFonts w:ascii="Times New Roman" w:hAnsi="Times New Roman" w:cs="Times New Roman"/>
          <w:sz w:val="24"/>
          <w:szCs w:val="24"/>
        </w:rPr>
        <w:t xml:space="preserve"> manifest into </w:t>
      </w:r>
      <w:r w:rsidR="00862095" w:rsidRPr="00B55B81">
        <w:rPr>
          <w:rFonts w:ascii="Times New Roman" w:hAnsi="Times New Roman" w:cs="Times New Roman"/>
          <w:sz w:val="24"/>
          <w:szCs w:val="24"/>
        </w:rPr>
        <w:lastRenderedPageBreak/>
        <w:t>prejudices and stereotyping as well as discrimination (</w:t>
      </w:r>
      <w:r w:rsidR="00EA1384" w:rsidRPr="00B55B81">
        <w:rPr>
          <w:rFonts w:ascii="Times New Roman" w:hAnsi="Times New Roman" w:cs="Times New Roman"/>
          <w:sz w:val="24"/>
          <w:szCs w:val="24"/>
        </w:rPr>
        <w:t>L</w:t>
      </w:r>
      <w:r w:rsidR="00862095" w:rsidRPr="00B55B81">
        <w:rPr>
          <w:rFonts w:ascii="Times New Roman" w:hAnsi="Times New Roman" w:cs="Times New Roman"/>
          <w:sz w:val="24"/>
          <w:szCs w:val="24"/>
        </w:rPr>
        <w:t xml:space="preserve">iberman, </w:t>
      </w:r>
      <w:r w:rsidR="00EA1384" w:rsidRPr="00B55B81">
        <w:rPr>
          <w:rFonts w:ascii="Times New Roman" w:hAnsi="Times New Roman" w:cs="Times New Roman"/>
          <w:i/>
          <w:iCs/>
          <w:sz w:val="24"/>
          <w:szCs w:val="24"/>
        </w:rPr>
        <w:t>et al.</w:t>
      </w:r>
      <w:r w:rsidR="00EA1384" w:rsidRPr="00B55B81">
        <w:rPr>
          <w:rFonts w:ascii="Times New Roman" w:hAnsi="Times New Roman" w:cs="Times New Roman"/>
          <w:sz w:val="24"/>
          <w:szCs w:val="24"/>
        </w:rPr>
        <w:t xml:space="preserve"> </w:t>
      </w:r>
      <w:r w:rsidR="00862095" w:rsidRPr="00B55B81">
        <w:rPr>
          <w:rFonts w:ascii="Times New Roman" w:hAnsi="Times New Roman" w:cs="Times New Roman"/>
          <w:sz w:val="24"/>
          <w:szCs w:val="24"/>
        </w:rPr>
        <w:t>20</w:t>
      </w:r>
      <w:r w:rsidR="00EA1384" w:rsidRPr="00B55B81">
        <w:rPr>
          <w:rFonts w:ascii="Times New Roman" w:hAnsi="Times New Roman" w:cs="Times New Roman"/>
          <w:sz w:val="24"/>
          <w:szCs w:val="24"/>
        </w:rPr>
        <w:t>1</w:t>
      </w:r>
      <w:r w:rsidR="00862095" w:rsidRPr="00B55B81">
        <w:rPr>
          <w:rFonts w:ascii="Times New Roman" w:hAnsi="Times New Roman" w:cs="Times New Roman"/>
          <w:sz w:val="24"/>
          <w:szCs w:val="24"/>
        </w:rPr>
        <w:t>7).</w:t>
      </w:r>
      <w:r w:rsidR="00C42518" w:rsidRPr="00B55B81">
        <w:rPr>
          <w:rFonts w:ascii="Times New Roman" w:hAnsi="Times New Roman" w:cs="Times New Roman"/>
          <w:sz w:val="24"/>
          <w:szCs w:val="24"/>
        </w:rPr>
        <w:t xml:space="preserve"> Self-categorisation is also linked to recognition and </w:t>
      </w:r>
      <w:r w:rsidR="00BC515E" w:rsidRPr="00B55B81">
        <w:rPr>
          <w:rFonts w:ascii="Times New Roman" w:hAnsi="Times New Roman" w:cs="Times New Roman"/>
          <w:sz w:val="24"/>
          <w:szCs w:val="24"/>
        </w:rPr>
        <w:t xml:space="preserve">a perceived identity, when a person wishes to be accepted by another, or by a group, they can shape their </w:t>
      </w:r>
      <w:r w:rsidR="006167A2" w:rsidRPr="00B55B81">
        <w:rPr>
          <w:rFonts w:ascii="Times New Roman" w:hAnsi="Times New Roman" w:cs="Times New Roman"/>
          <w:sz w:val="24"/>
          <w:szCs w:val="24"/>
        </w:rPr>
        <w:t>identity</w:t>
      </w:r>
      <w:r w:rsidR="00BC515E" w:rsidRPr="00B55B81">
        <w:rPr>
          <w:rFonts w:ascii="Times New Roman" w:hAnsi="Times New Roman" w:cs="Times New Roman"/>
          <w:sz w:val="24"/>
          <w:szCs w:val="24"/>
        </w:rPr>
        <w:t xml:space="preserve"> to fit into the desired identity that is required in order to be accepted. Whilst this may give the impression that they are accepted, the misrecognition will invariably do damage to the </w:t>
      </w:r>
      <w:r w:rsidR="006167A2" w:rsidRPr="00B55B81">
        <w:rPr>
          <w:rFonts w:ascii="Times New Roman" w:hAnsi="Times New Roman" w:cs="Times New Roman"/>
          <w:sz w:val="24"/>
          <w:szCs w:val="24"/>
        </w:rPr>
        <w:t>individual (</w:t>
      </w:r>
      <w:r w:rsidR="00BC515E" w:rsidRPr="00B55B81">
        <w:rPr>
          <w:rFonts w:ascii="Times New Roman" w:hAnsi="Times New Roman" w:cs="Times New Roman"/>
          <w:sz w:val="24"/>
          <w:szCs w:val="24"/>
        </w:rPr>
        <w:t>Taylor,</w:t>
      </w:r>
      <w:r w:rsidR="00663EBB" w:rsidRPr="00B55B81">
        <w:rPr>
          <w:rFonts w:ascii="Times New Roman" w:hAnsi="Times New Roman" w:cs="Times New Roman"/>
          <w:sz w:val="24"/>
          <w:szCs w:val="24"/>
        </w:rPr>
        <w:t xml:space="preserve"> 1992</w:t>
      </w:r>
      <w:r w:rsidR="00BC515E" w:rsidRPr="00B55B81">
        <w:rPr>
          <w:rFonts w:ascii="Times New Roman" w:hAnsi="Times New Roman" w:cs="Times New Roman"/>
          <w:sz w:val="24"/>
          <w:szCs w:val="24"/>
        </w:rPr>
        <w:t xml:space="preserve">). The same damage to the individual occurs when a </w:t>
      </w:r>
      <w:r w:rsidR="006167A2" w:rsidRPr="00B55B81">
        <w:rPr>
          <w:rFonts w:ascii="Times New Roman" w:hAnsi="Times New Roman" w:cs="Times New Roman"/>
          <w:sz w:val="24"/>
          <w:szCs w:val="24"/>
        </w:rPr>
        <w:t>perceived</w:t>
      </w:r>
      <w:r w:rsidR="00BC515E" w:rsidRPr="00B55B81">
        <w:rPr>
          <w:rFonts w:ascii="Times New Roman" w:hAnsi="Times New Roman" w:cs="Times New Roman"/>
          <w:sz w:val="24"/>
          <w:szCs w:val="24"/>
        </w:rPr>
        <w:t xml:space="preserve"> view is forced upon others, and example of this is when a child is raised in an oppressive and unsupportive household where they are told from a young age that they will fail and</w:t>
      </w:r>
      <w:r w:rsidR="00BC523D" w:rsidRPr="00B55B81">
        <w:rPr>
          <w:rFonts w:ascii="Times New Roman" w:hAnsi="Times New Roman" w:cs="Times New Roman"/>
          <w:sz w:val="24"/>
          <w:szCs w:val="24"/>
        </w:rPr>
        <w:t xml:space="preserve"> would</w:t>
      </w:r>
      <w:r w:rsidR="00BC515E" w:rsidRPr="00B55B81">
        <w:rPr>
          <w:rFonts w:ascii="Times New Roman" w:hAnsi="Times New Roman" w:cs="Times New Roman"/>
          <w:sz w:val="24"/>
          <w:szCs w:val="24"/>
        </w:rPr>
        <w:t xml:space="preserve"> not </w:t>
      </w:r>
      <w:r w:rsidR="006167A2" w:rsidRPr="00B55B81">
        <w:rPr>
          <w:rFonts w:ascii="Times New Roman" w:hAnsi="Times New Roman" w:cs="Times New Roman"/>
          <w:sz w:val="24"/>
          <w:szCs w:val="24"/>
        </w:rPr>
        <w:t>succeed</w:t>
      </w:r>
      <w:r w:rsidR="00BC515E" w:rsidRPr="00B55B81">
        <w:rPr>
          <w:rFonts w:ascii="Times New Roman" w:hAnsi="Times New Roman" w:cs="Times New Roman"/>
          <w:sz w:val="24"/>
          <w:szCs w:val="24"/>
        </w:rPr>
        <w:t xml:space="preserve"> in life, and without a development of the </w:t>
      </w:r>
      <w:r w:rsidR="006167A2" w:rsidRPr="00B55B81">
        <w:rPr>
          <w:rFonts w:ascii="Times New Roman" w:hAnsi="Times New Roman" w:cs="Times New Roman"/>
          <w:sz w:val="24"/>
          <w:szCs w:val="24"/>
        </w:rPr>
        <w:t>child’s</w:t>
      </w:r>
      <w:r w:rsidR="00BC515E" w:rsidRPr="00B55B81">
        <w:rPr>
          <w:rFonts w:ascii="Times New Roman" w:hAnsi="Times New Roman" w:cs="Times New Roman"/>
          <w:sz w:val="24"/>
          <w:szCs w:val="24"/>
        </w:rPr>
        <w:t xml:space="preserve"> </w:t>
      </w:r>
      <w:r w:rsidR="006167A2" w:rsidRPr="00B55B81">
        <w:rPr>
          <w:rFonts w:ascii="Times New Roman" w:hAnsi="Times New Roman" w:cs="Times New Roman"/>
          <w:sz w:val="24"/>
          <w:szCs w:val="24"/>
        </w:rPr>
        <w:t>self-belief</w:t>
      </w:r>
      <w:r w:rsidR="00BC515E" w:rsidRPr="00B55B81">
        <w:rPr>
          <w:rFonts w:ascii="Times New Roman" w:hAnsi="Times New Roman" w:cs="Times New Roman"/>
          <w:sz w:val="24"/>
          <w:szCs w:val="24"/>
        </w:rPr>
        <w:t xml:space="preserve"> and encouragement from another source, it would be difficult not </w:t>
      </w:r>
      <w:r w:rsidR="006167A2" w:rsidRPr="00B55B81">
        <w:rPr>
          <w:rFonts w:ascii="Times New Roman" w:hAnsi="Times New Roman" w:cs="Times New Roman"/>
          <w:sz w:val="24"/>
          <w:szCs w:val="24"/>
        </w:rPr>
        <w:t>to succumb to t</w:t>
      </w:r>
      <w:r w:rsidR="00BC515E" w:rsidRPr="00B55B81">
        <w:rPr>
          <w:rFonts w:ascii="Times New Roman" w:hAnsi="Times New Roman" w:cs="Times New Roman"/>
          <w:sz w:val="24"/>
          <w:szCs w:val="24"/>
        </w:rPr>
        <w:t>his self-</w:t>
      </w:r>
      <w:r w:rsidR="006167A2" w:rsidRPr="00B55B81">
        <w:rPr>
          <w:rFonts w:ascii="Times New Roman" w:hAnsi="Times New Roman" w:cs="Times New Roman"/>
          <w:sz w:val="24"/>
          <w:szCs w:val="24"/>
        </w:rPr>
        <w:t>fulfilling</w:t>
      </w:r>
      <w:r w:rsidR="00BC515E" w:rsidRPr="00B55B81">
        <w:rPr>
          <w:rFonts w:ascii="Times New Roman" w:hAnsi="Times New Roman" w:cs="Times New Roman"/>
          <w:sz w:val="24"/>
          <w:szCs w:val="24"/>
        </w:rPr>
        <w:t xml:space="preserve"> </w:t>
      </w:r>
      <w:r w:rsidR="006167A2" w:rsidRPr="00B55B81">
        <w:rPr>
          <w:rFonts w:ascii="Times New Roman" w:hAnsi="Times New Roman" w:cs="Times New Roman"/>
          <w:sz w:val="24"/>
          <w:szCs w:val="24"/>
        </w:rPr>
        <w:t>prophecy</w:t>
      </w:r>
      <w:r w:rsidR="00BC523D" w:rsidRPr="00B55B81">
        <w:rPr>
          <w:rFonts w:ascii="Times New Roman" w:hAnsi="Times New Roman" w:cs="Times New Roman"/>
          <w:sz w:val="24"/>
          <w:szCs w:val="24"/>
        </w:rPr>
        <w:t xml:space="preserve"> (Lazarus, 2018).</w:t>
      </w:r>
    </w:p>
    <w:p w14:paraId="7660C039" w14:textId="4424A222" w:rsidR="00424028" w:rsidRPr="00B55B81" w:rsidRDefault="00424028"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 xml:space="preserve">It was suggested that modern </w:t>
      </w:r>
      <w:r w:rsidR="00B23BDE" w:rsidRPr="00B55B81">
        <w:rPr>
          <w:rFonts w:ascii="Times New Roman" w:hAnsi="Times New Roman" w:cs="Times New Roman"/>
          <w:sz w:val="24"/>
          <w:szCs w:val="24"/>
        </w:rPr>
        <w:t>identities</w:t>
      </w:r>
      <w:r w:rsidRPr="00B55B81">
        <w:rPr>
          <w:rFonts w:ascii="Times New Roman" w:hAnsi="Times New Roman" w:cs="Times New Roman"/>
          <w:sz w:val="24"/>
          <w:szCs w:val="24"/>
        </w:rPr>
        <w:t xml:space="preserve"> have become </w:t>
      </w:r>
      <w:r w:rsidR="00B23BDE" w:rsidRPr="00B55B81">
        <w:rPr>
          <w:rFonts w:ascii="Times New Roman" w:hAnsi="Times New Roman" w:cs="Times New Roman"/>
          <w:sz w:val="24"/>
          <w:szCs w:val="24"/>
        </w:rPr>
        <w:t>fragmented</w:t>
      </w:r>
      <w:r w:rsidRPr="00B55B81">
        <w:rPr>
          <w:rFonts w:ascii="Times New Roman" w:hAnsi="Times New Roman" w:cs="Times New Roman"/>
          <w:sz w:val="24"/>
          <w:szCs w:val="24"/>
        </w:rPr>
        <w:t xml:space="preserve"> and dislocated (</w:t>
      </w:r>
      <w:r w:rsidR="0040633A" w:rsidRPr="00B55B81">
        <w:rPr>
          <w:rFonts w:ascii="Times New Roman" w:hAnsi="Times New Roman" w:cs="Times New Roman"/>
          <w:sz w:val="24"/>
          <w:szCs w:val="24"/>
        </w:rPr>
        <w:t>Hall,</w:t>
      </w:r>
      <w:r w:rsidR="0040633A" w:rsidRPr="00B55B81">
        <w:rPr>
          <w:rFonts w:ascii="Times New Roman" w:hAnsi="Times New Roman" w:cs="Times New Roman"/>
          <w:i/>
          <w:sz w:val="24"/>
          <w:szCs w:val="24"/>
        </w:rPr>
        <w:t xml:space="preserve"> et al.</w:t>
      </w:r>
      <w:r w:rsidR="002C77B2" w:rsidRPr="00B55B81">
        <w:rPr>
          <w:rFonts w:ascii="Times New Roman" w:hAnsi="Times New Roman" w:cs="Times New Roman"/>
          <w:sz w:val="24"/>
          <w:szCs w:val="24"/>
        </w:rPr>
        <w:t xml:space="preserve"> 1996</w:t>
      </w:r>
      <w:r w:rsidRPr="00B55B81">
        <w:rPr>
          <w:rFonts w:ascii="Times New Roman" w:hAnsi="Times New Roman" w:cs="Times New Roman"/>
          <w:sz w:val="24"/>
          <w:szCs w:val="24"/>
        </w:rPr>
        <w:t>)</w:t>
      </w:r>
      <w:r w:rsidR="00A740D1" w:rsidRPr="00B55B81">
        <w:rPr>
          <w:rFonts w:ascii="Times New Roman" w:hAnsi="Times New Roman" w:cs="Times New Roman"/>
          <w:sz w:val="24"/>
          <w:szCs w:val="24"/>
        </w:rPr>
        <w:t>, this is because personal identities are shifting and the loss of ‘sense of self’ constitutes a crisis of identity for the individual concerned. Previously identities were thought to be fixed and coherent, but</w:t>
      </w:r>
      <w:r w:rsidR="001828C2" w:rsidRPr="00B55B81">
        <w:rPr>
          <w:rFonts w:ascii="Times New Roman" w:hAnsi="Times New Roman" w:cs="Times New Roman"/>
          <w:sz w:val="24"/>
          <w:szCs w:val="24"/>
        </w:rPr>
        <w:t xml:space="preserve"> today a person’s</w:t>
      </w:r>
      <w:r w:rsidR="00A740D1" w:rsidRPr="00B55B81">
        <w:rPr>
          <w:rFonts w:ascii="Times New Roman" w:hAnsi="Times New Roman" w:cs="Times New Roman"/>
          <w:sz w:val="24"/>
          <w:szCs w:val="24"/>
        </w:rPr>
        <w:t xml:space="preserve"> </w:t>
      </w:r>
      <w:r w:rsidR="00A75E61" w:rsidRPr="00B55B81">
        <w:rPr>
          <w:rFonts w:ascii="Times New Roman" w:hAnsi="Times New Roman" w:cs="Times New Roman"/>
          <w:sz w:val="24"/>
          <w:szCs w:val="24"/>
        </w:rPr>
        <w:t xml:space="preserve">identity can be formed and modified in response to a continuous interaction with the culture and identities a person is exposed to. This is apparent with the change in attitudes towards self and gender </w:t>
      </w:r>
      <w:r w:rsidR="0081468F" w:rsidRPr="00B55B81">
        <w:rPr>
          <w:rFonts w:ascii="Times New Roman" w:hAnsi="Times New Roman" w:cs="Times New Roman"/>
          <w:sz w:val="24"/>
          <w:szCs w:val="24"/>
        </w:rPr>
        <w:t>in Late-Modernity</w:t>
      </w:r>
      <w:r w:rsidR="002C4E74" w:rsidRPr="00B55B81">
        <w:rPr>
          <w:rFonts w:ascii="Times New Roman" w:hAnsi="Times New Roman" w:cs="Times New Roman"/>
          <w:sz w:val="24"/>
          <w:szCs w:val="24"/>
        </w:rPr>
        <w:t>, in particular globalisation has impacted greatly on cultural identity</w:t>
      </w:r>
      <w:r w:rsidR="00A75E61" w:rsidRPr="00B55B81">
        <w:rPr>
          <w:rFonts w:ascii="Times New Roman" w:hAnsi="Times New Roman" w:cs="Times New Roman"/>
          <w:sz w:val="24"/>
          <w:szCs w:val="24"/>
        </w:rPr>
        <w:t xml:space="preserve"> </w:t>
      </w:r>
      <w:r w:rsidR="002C4E74" w:rsidRPr="00B55B81">
        <w:rPr>
          <w:rFonts w:ascii="Times New Roman" w:hAnsi="Times New Roman" w:cs="Times New Roman"/>
          <w:sz w:val="24"/>
          <w:szCs w:val="24"/>
        </w:rPr>
        <w:t>through the changing face of</w:t>
      </w:r>
      <w:r w:rsidR="005A7F01" w:rsidRPr="00B55B81">
        <w:rPr>
          <w:rFonts w:ascii="Times New Roman" w:hAnsi="Times New Roman" w:cs="Times New Roman"/>
          <w:sz w:val="24"/>
          <w:szCs w:val="24"/>
        </w:rPr>
        <w:t xml:space="preserve"> </w:t>
      </w:r>
      <w:r w:rsidR="00425A03" w:rsidRPr="00B55B81">
        <w:rPr>
          <w:rFonts w:ascii="Times New Roman" w:hAnsi="Times New Roman" w:cs="Times New Roman"/>
          <w:sz w:val="24"/>
          <w:szCs w:val="24"/>
        </w:rPr>
        <w:t>today’s</w:t>
      </w:r>
      <w:r w:rsidR="005A7F01" w:rsidRPr="00B55B81">
        <w:rPr>
          <w:rFonts w:ascii="Times New Roman" w:hAnsi="Times New Roman" w:cs="Times New Roman"/>
          <w:sz w:val="24"/>
          <w:szCs w:val="24"/>
        </w:rPr>
        <w:t xml:space="preserve"> society, whilst tradi</w:t>
      </w:r>
      <w:r w:rsidR="00425A03" w:rsidRPr="00B55B81">
        <w:rPr>
          <w:rFonts w:ascii="Times New Roman" w:hAnsi="Times New Roman" w:cs="Times New Roman"/>
          <w:sz w:val="24"/>
          <w:szCs w:val="24"/>
        </w:rPr>
        <w:t>ti</w:t>
      </w:r>
      <w:r w:rsidR="005A7F01" w:rsidRPr="00B55B81">
        <w:rPr>
          <w:rFonts w:ascii="Times New Roman" w:hAnsi="Times New Roman" w:cs="Times New Roman"/>
          <w:sz w:val="24"/>
          <w:szCs w:val="24"/>
        </w:rPr>
        <w:t xml:space="preserve">onal views </w:t>
      </w:r>
      <w:r w:rsidR="00425A03" w:rsidRPr="00B55B81">
        <w:rPr>
          <w:rFonts w:ascii="Times New Roman" w:hAnsi="Times New Roman" w:cs="Times New Roman"/>
          <w:sz w:val="24"/>
          <w:szCs w:val="24"/>
        </w:rPr>
        <w:t>are held</w:t>
      </w:r>
      <w:r w:rsidR="005A7F01" w:rsidRPr="00B55B81">
        <w:rPr>
          <w:rFonts w:ascii="Times New Roman" w:hAnsi="Times New Roman" w:cs="Times New Roman"/>
          <w:sz w:val="24"/>
          <w:szCs w:val="24"/>
        </w:rPr>
        <w:t xml:space="preserve"> in esteem for being valued symbols of </w:t>
      </w:r>
      <w:r w:rsidR="00425A03" w:rsidRPr="00B55B81">
        <w:rPr>
          <w:rFonts w:ascii="Times New Roman" w:hAnsi="Times New Roman" w:cs="Times New Roman"/>
          <w:sz w:val="24"/>
          <w:szCs w:val="24"/>
        </w:rPr>
        <w:t>the experiences of past generations and these traditional views influence current social practices</w:t>
      </w:r>
      <w:r w:rsidR="002C4E74" w:rsidRPr="00B55B81">
        <w:rPr>
          <w:rFonts w:ascii="Times New Roman" w:hAnsi="Times New Roman" w:cs="Times New Roman"/>
          <w:sz w:val="24"/>
          <w:szCs w:val="24"/>
        </w:rPr>
        <w:t xml:space="preserve"> (Hall, </w:t>
      </w:r>
      <w:r w:rsidR="002C4E74" w:rsidRPr="00B55B81">
        <w:rPr>
          <w:rFonts w:ascii="Times New Roman" w:hAnsi="Times New Roman" w:cs="Times New Roman"/>
          <w:i/>
          <w:sz w:val="24"/>
          <w:szCs w:val="24"/>
        </w:rPr>
        <w:t>et al</w:t>
      </w:r>
      <w:r w:rsidR="002C4E74" w:rsidRPr="00B55B81">
        <w:rPr>
          <w:rFonts w:ascii="Times New Roman" w:hAnsi="Times New Roman" w:cs="Times New Roman"/>
          <w:sz w:val="24"/>
          <w:szCs w:val="24"/>
        </w:rPr>
        <w:t>. 1996)</w:t>
      </w:r>
      <w:r w:rsidR="005A7F01" w:rsidRPr="00B55B81">
        <w:rPr>
          <w:rFonts w:ascii="Times New Roman" w:hAnsi="Times New Roman" w:cs="Times New Roman"/>
          <w:sz w:val="24"/>
          <w:szCs w:val="24"/>
        </w:rPr>
        <w:t xml:space="preserve">. </w:t>
      </w:r>
      <w:r w:rsidR="00425A03" w:rsidRPr="00B55B81">
        <w:rPr>
          <w:rFonts w:ascii="Times New Roman" w:hAnsi="Times New Roman" w:cs="Times New Roman"/>
          <w:sz w:val="24"/>
          <w:szCs w:val="24"/>
        </w:rPr>
        <w:t>Whereas, t</w:t>
      </w:r>
      <w:r w:rsidR="005A7F01" w:rsidRPr="00B55B81">
        <w:rPr>
          <w:rFonts w:ascii="Times New Roman" w:hAnsi="Times New Roman" w:cs="Times New Roman"/>
          <w:sz w:val="24"/>
          <w:szCs w:val="24"/>
        </w:rPr>
        <w:t xml:space="preserve">odays </w:t>
      </w:r>
      <w:r w:rsidR="00425A03" w:rsidRPr="00B55B81">
        <w:rPr>
          <w:rFonts w:ascii="Times New Roman" w:hAnsi="Times New Roman" w:cs="Times New Roman"/>
          <w:sz w:val="24"/>
          <w:szCs w:val="24"/>
        </w:rPr>
        <w:t xml:space="preserve">modern </w:t>
      </w:r>
      <w:r w:rsidR="005A7F01" w:rsidRPr="00B55B81">
        <w:rPr>
          <w:rFonts w:ascii="Times New Roman" w:hAnsi="Times New Roman" w:cs="Times New Roman"/>
          <w:sz w:val="24"/>
          <w:szCs w:val="24"/>
        </w:rPr>
        <w:t xml:space="preserve">society is changing rapidly with </w:t>
      </w:r>
      <w:r w:rsidR="00A71932" w:rsidRPr="00B55B81">
        <w:rPr>
          <w:rFonts w:ascii="Times New Roman" w:hAnsi="Times New Roman" w:cs="Times New Roman"/>
          <w:sz w:val="24"/>
          <w:szCs w:val="24"/>
        </w:rPr>
        <w:t>previous draconian views changing to become more acceptable and inclusive. An example of this is the change of attitudes towards single mothers</w:t>
      </w:r>
      <w:r w:rsidR="008431A1" w:rsidRPr="00B55B81">
        <w:rPr>
          <w:rFonts w:ascii="Times New Roman" w:hAnsi="Times New Roman" w:cs="Times New Roman"/>
          <w:sz w:val="24"/>
          <w:szCs w:val="24"/>
        </w:rPr>
        <w:t xml:space="preserve"> over the last 50 years, where previously a single mother would have been ostracised by their society, </w:t>
      </w:r>
      <w:r w:rsidR="00B154B0" w:rsidRPr="00B55B81">
        <w:rPr>
          <w:rFonts w:ascii="Times New Roman" w:hAnsi="Times New Roman" w:cs="Times New Roman"/>
          <w:sz w:val="24"/>
          <w:szCs w:val="24"/>
        </w:rPr>
        <w:t xml:space="preserve">in today’s modern Western world, that </w:t>
      </w:r>
      <w:r w:rsidR="008431A1" w:rsidRPr="00B55B81">
        <w:rPr>
          <w:rFonts w:ascii="Times New Roman" w:hAnsi="Times New Roman" w:cs="Times New Roman"/>
          <w:sz w:val="24"/>
          <w:szCs w:val="24"/>
        </w:rPr>
        <w:t xml:space="preserve">society has become more accepting of </w:t>
      </w:r>
      <w:r w:rsidR="00B154B0" w:rsidRPr="00B55B81">
        <w:rPr>
          <w:rFonts w:ascii="Times New Roman" w:hAnsi="Times New Roman" w:cs="Times New Roman"/>
          <w:sz w:val="24"/>
          <w:szCs w:val="24"/>
        </w:rPr>
        <w:t>single</w:t>
      </w:r>
      <w:r w:rsidR="008431A1" w:rsidRPr="00B55B81">
        <w:rPr>
          <w:rFonts w:ascii="Times New Roman" w:hAnsi="Times New Roman" w:cs="Times New Roman"/>
          <w:sz w:val="24"/>
          <w:szCs w:val="24"/>
        </w:rPr>
        <w:t xml:space="preserve"> mothers</w:t>
      </w:r>
      <w:r w:rsidR="00B154B0" w:rsidRPr="00B55B81">
        <w:rPr>
          <w:rFonts w:ascii="Times New Roman" w:hAnsi="Times New Roman" w:cs="Times New Roman"/>
          <w:sz w:val="24"/>
          <w:szCs w:val="24"/>
        </w:rPr>
        <w:t>, who no longer have to face the stigmatisation as</w:t>
      </w:r>
      <w:r w:rsidR="001828C2" w:rsidRPr="00B55B81">
        <w:rPr>
          <w:rFonts w:ascii="Times New Roman" w:hAnsi="Times New Roman" w:cs="Times New Roman"/>
          <w:sz w:val="24"/>
          <w:szCs w:val="24"/>
        </w:rPr>
        <w:t xml:space="preserve"> endured by</w:t>
      </w:r>
      <w:r w:rsidR="00B154B0" w:rsidRPr="00B55B81">
        <w:rPr>
          <w:rFonts w:ascii="Times New Roman" w:hAnsi="Times New Roman" w:cs="Times New Roman"/>
          <w:sz w:val="24"/>
          <w:szCs w:val="24"/>
        </w:rPr>
        <w:t xml:space="preserve"> previous generations</w:t>
      </w:r>
      <w:r w:rsidR="00024A59" w:rsidRPr="00B55B81">
        <w:rPr>
          <w:rFonts w:ascii="Times New Roman" w:hAnsi="Times New Roman" w:cs="Times New Roman"/>
          <w:sz w:val="24"/>
          <w:szCs w:val="24"/>
        </w:rPr>
        <w:t xml:space="preserve"> (L</w:t>
      </w:r>
      <w:r w:rsidR="001F501A" w:rsidRPr="00B55B81">
        <w:rPr>
          <w:rFonts w:ascii="Times New Roman" w:hAnsi="Times New Roman" w:cs="Times New Roman"/>
          <w:sz w:val="24"/>
          <w:szCs w:val="24"/>
        </w:rPr>
        <w:t>iberman</w:t>
      </w:r>
      <w:r w:rsidR="00024A59" w:rsidRPr="00B55B81">
        <w:rPr>
          <w:rFonts w:ascii="Times New Roman" w:hAnsi="Times New Roman" w:cs="Times New Roman"/>
          <w:sz w:val="24"/>
          <w:szCs w:val="24"/>
        </w:rPr>
        <w:t xml:space="preserve">, </w:t>
      </w:r>
      <w:r w:rsidR="00024A59" w:rsidRPr="00B55B81">
        <w:rPr>
          <w:rFonts w:ascii="Times New Roman" w:hAnsi="Times New Roman" w:cs="Times New Roman"/>
          <w:i/>
          <w:sz w:val="24"/>
          <w:szCs w:val="24"/>
        </w:rPr>
        <w:t>at al.</w:t>
      </w:r>
      <w:r w:rsidR="00024A59" w:rsidRPr="00B55B81">
        <w:rPr>
          <w:rFonts w:ascii="Times New Roman" w:hAnsi="Times New Roman" w:cs="Times New Roman"/>
          <w:sz w:val="24"/>
          <w:szCs w:val="24"/>
        </w:rPr>
        <w:t xml:space="preserve"> 2017)</w:t>
      </w:r>
      <w:r w:rsidR="00B154B0" w:rsidRPr="00B55B81">
        <w:rPr>
          <w:rFonts w:ascii="Times New Roman" w:hAnsi="Times New Roman" w:cs="Times New Roman"/>
          <w:sz w:val="24"/>
          <w:szCs w:val="24"/>
        </w:rPr>
        <w:t>. But that is not to say that this</w:t>
      </w:r>
      <w:r w:rsidR="001828C2" w:rsidRPr="00B55B81">
        <w:rPr>
          <w:rFonts w:ascii="Times New Roman" w:hAnsi="Times New Roman" w:cs="Times New Roman"/>
          <w:sz w:val="24"/>
          <w:szCs w:val="24"/>
        </w:rPr>
        <w:t xml:space="preserve"> draconian</w:t>
      </w:r>
      <w:r w:rsidR="00B154B0" w:rsidRPr="00B55B81">
        <w:rPr>
          <w:rFonts w:ascii="Times New Roman" w:hAnsi="Times New Roman" w:cs="Times New Roman"/>
          <w:sz w:val="24"/>
          <w:szCs w:val="24"/>
        </w:rPr>
        <w:t xml:space="preserve"> view no longer </w:t>
      </w:r>
      <w:r w:rsidR="00A565A0" w:rsidRPr="00B55B81">
        <w:rPr>
          <w:rFonts w:ascii="Times New Roman" w:hAnsi="Times New Roman" w:cs="Times New Roman"/>
          <w:sz w:val="24"/>
          <w:szCs w:val="24"/>
        </w:rPr>
        <w:t>exists</w:t>
      </w:r>
      <w:r w:rsidR="00B154B0" w:rsidRPr="00B55B81">
        <w:rPr>
          <w:rFonts w:ascii="Times New Roman" w:hAnsi="Times New Roman" w:cs="Times New Roman"/>
          <w:sz w:val="24"/>
          <w:szCs w:val="24"/>
        </w:rPr>
        <w:t xml:space="preserve"> in todays society, as </w:t>
      </w:r>
      <w:r w:rsidR="00EA2F0F" w:rsidRPr="00B55B81">
        <w:rPr>
          <w:rFonts w:ascii="Times New Roman" w:hAnsi="Times New Roman" w:cs="Times New Roman"/>
          <w:sz w:val="24"/>
          <w:szCs w:val="24"/>
        </w:rPr>
        <w:t xml:space="preserve">single parents, especially single mothers, are more likely to be </w:t>
      </w:r>
      <w:r w:rsidR="007F07C3" w:rsidRPr="00B55B81">
        <w:rPr>
          <w:rFonts w:ascii="Times New Roman" w:hAnsi="Times New Roman" w:cs="Times New Roman"/>
          <w:sz w:val="24"/>
          <w:szCs w:val="24"/>
        </w:rPr>
        <w:t>society’s</w:t>
      </w:r>
      <w:r w:rsidR="00EA2F0F" w:rsidRPr="00B55B81">
        <w:rPr>
          <w:rFonts w:ascii="Times New Roman" w:hAnsi="Times New Roman" w:cs="Times New Roman"/>
          <w:sz w:val="24"/>
          <w:szCs w:val="24"/>
        </w:rPr>
        <w:t xml:space="preserve"> scape goat rather than a single father</w:t>
      </w:r>
      <w:r w:rsidR="001828C2" w:rsidRPr="00B55B81">
        <w:rPr>
          <w:rFonts w:ascii="Times New Roman" w:hAnsi="Times New Roman" w:cs="Times New Roman"/>
          <w:sz w:val="24"/>
          <w:szCs w:val="24"/>
        </w:rPr>
        <w:t xml:space="preserve"> (Bennhold, 2011)</w:t>
      </w:r>
      <w:r w:rsidR="00396F71" w:rsidRPr="00B55B81">
        <w:rPr>
          <w:rFonts w:ascii="Times New Roman" w:hAnsi="Times New Roman" w:cs="Times New Roman"/>
          <w:sz w:val="24"/>
          <w:szCs w:val="24"/>
        </w:rPr>
        <w:t>.</w:t>
      </w:r>
      <w:r w:rsidR="00EA2F0F" w:rsidRPr="00B55B81">
        <w:rPr>
          <w:rFonts w:ascii="Times New Roman" w:hAnsi="Times New Roman" w:cs="Times New Roman"/>
          <w:sz w:val="24"/>
          <w:szCs w:val="24"/>
        </w:rPr>
        <w:t xml:space="preserve"> </w:t>
      </w:r>
      <w:r w:rsidR="00C469F5" w:rsidRPr="00B55B81">
        <w:rPr>
          <w:rFonts w:ascii="Times New Roman" w:hAnsi="Times New Roman" w:cs="Times New Roman"/>
          <w:sz w:val="24"/>
          <w:szCs w:val="24"/>
        </w:rPr>
        <w:t xml:space="preserve">One reason offered for this </w:t>
      </w:r>
      <w:r w:rsidR="002A5009" w:rsidRPr="00B55B81">
        <w:rPr>
          <w:rFonts w:ascii="Times New Roman" w:hAnsi="Times New Roman" w:cs="Times New Roman"/>
          <w:sz w:val="24"/>
          <w:szCs w:val="24"/>
        </w:rPr>
        <w:t xml:space="preserve">differentiation is that </w:t>
      </w:r>
      <w:r w:rsidR="00024A59" w:rsidRPr="00B55B81">
        <w:rPr>
          <w:rFonts w:ascii="Times New Roman" w:hAnsi="Times New Roman" w:cs="Times New Roman"/>
          <w:sz w:val="24"/>
          <w:szCs w:val="24"/>
        </w:rPr>
        <w:t xml:space="preserve">government’s policies focus heavily on the requirement to work and being financially stable without the requirement of state benefits. </w:t>
      </w:r>
      <w:r w:rsidR="00E14F09" w:rsidRPr="00B55B81">
        <w:rPr>
          <w:rFonts w:ascii="Times New Roman" w:hAnsi="Times New Roman" w:cs="Times New Roman"/>
          <w:sz w:val="24"/>
          <w:szCs w:val="24"/>
        </w:rPr>
        <w:t>T</w:t>
      </w:r>
      <w:r w:rsidR="00024A59" w:rsidRPr="00B55B81">
        <w:rPr>
          <w:rFonts w:ascii="Times New Roman" w:hAnsi="Times New Roman" w:cs="Times New Roman"/>
          <w:sz w:val="24"/>
          <w:szCs w:val="24"/>
        </w:rPr>
        <w:t>he inflexibility of many job roles to accommodate a single parent, as well as low pay and zero-hour contracts makes achievement of financial stability near impossible for the lone parent</w:t>
      </w:r>
      <w:r w:rsidR="00396F71" w:rsidRPr="00B55B81">
        <w:rPr>
          <w:rFonts w:ascii="Times New Roman" w:hAnsi="Times New Roman" w:cs="Times New Roman"/>
          <w:sz w:val="24"/>
          <w:szCs w:val="24"/>
        </w:rPr>
        <w:t xml:space="preserve"> (Glosswitch, 2018).</w:t>
      </w:r>
      <w:r w:rsidR="006D07BE" w:rsidRPr="00B55B81">
        <w:rPr>
          <w:rFonts w:ascii="Times New Roman" w:hAnsi="Times New Roman" w:cs="Times New Roman"/>
          <w:sz w:val="24"/>
          <w:szCs w:val="24"/>
        </w:rPr>
        <w:t xml:space="preserve"> A 2017 Census in the U.S. </w:t>
      </w:r>
      <w:r w:rsidR="00CA709B" w:rsidRPr="00B55B81">
        <w:rPr>
          <w:rFonts w:ascii="Times New Roman" w:hAnsi="Times New Roman" w:cs="Times New Roman"/>
          <w:sz w:val="24"/>
          <w:szCs w:val="24"/>
        </w:rPr>
        <w:t xml:space="preserve">(ElHage, </w:t>
      </w:r>
      <w:r w:rsidR="008A0E23" w:rsidRPr="00B55B81">
        <w:rPr>
          <w:rFonts w:ascii="Times New Roman" w:hAnsi="Times New Roman" w:cs="Times New Roman"/>
          <w:sz w:val="24"/>
          <w:szCs w:val="24"/>
        </w:rPr>
        <w:t xml:space="preserve">2020) </w:t>
      </w:r>
      <w:r w:rsidR="006D07BE" w:rsidRPr="00B55B81">
        <w:rPr>
          <w:rFonts w:ascii="Times New Roman" w:hAnsi="Times New Roman" w:cs="Times New Roman"/>
          <w:sz w:val="24"/>
          <w:szCs w:val="24"/>
        </w:rPr>
        <w:t xml:space="preserve">found that whilst 27.1% of </w:t>
      </w:r>
      <w:r w:rsidR="006D07BE" w:rsidRPr="00B55B81">
        <w:rPr>
          <w:rFonts w:ascii="Times New Roman" w:hAnsi="Times New Roman" w:cs="Times New Roman"/>
          <w:sz w:val="24"/>
          <w:szCs w:val="24"/>
        </w:rPr>
        <w:lastRenderedPageBreak/>
        <w:t xml:space="preserve">children live with one parent, it has become more common for children to live with their fathers instead of their mothers, and this rise in lone father figures </w:t>
      </w:r>
      <w:r w:rsidR="00CA709B" w:rsidRPr="00B55B81">
        <w:rPr>
          <w:rFonts w:ascii="Times New Roman" w:hAnsi="Times New Roman" w:cs="Times New Roman"/>
          <w:sz w:val="24"/>
          <w:szCs w:val="24"/>
        </w:rPr>
        <w:t xml:space="preserve">can be attributed to two </w:t>
      </w:r>
      <w:r w:rsidR="008A0E23" w:rsidRPr="00B55B81">
        <w:rPr>
          <w:rFonts w:ascii="Times New Roman" w:hAnsi="Times New Roman" w:cs="Times New Roman"/>
          <w:sz w:val="24"/>
          <w:szCs w:val="24"/>
        </w:rPr>
        <w:t>controversial</w:t>
      </w:r>
      <w:r w:rsidR="00CA709B" w:rsidRPr="00B55B81">
        <w:rPr>
          <w:rFonts w:ascii="Times New Roman" w:hAnsi="Times New Roman" w:cs="Times New Roman"/>
          <w:sz w:val="24"/>
          <w:szCs w:val="24"/>
        </w:rPr>
        <w:t xml:space="preserve"> factors: 1) “men are seen as mor</w:t>
      </w:r>
      <w:r w:rsidR="008A0E23" w:rsidRPr="00B55B81">
        <w:rPr>
          <w:rFonts w:ascii="Times New Roman" w:hAnsi="Times New Roman" w:cs="Times New Roman"/>
          <w:sz w:val="24"/>
          <w:szCs w:val="24"/>
        </w:rPr>
        <w:t>e</w:t>
      </w:r>
      <w:r w:rsidR="00CA709B" w:rsidRPr="00B55B81">
        <w:rPr>
          <w:rFonts w:ascii="Times New Roman" w:hAnsi="Times New Roman" w:cs="Times New Roman"/>
          <w:sz w:val="24"/>
          <w:szCs w:val="24"/>
        </w:rPr>
        <w:t xml:space="preserve"> capable parents, in general, and accepted as single fathers, specifically”, and 2) “A greater </w:t>
      </w:r>
      <w:r w:rsidR="008A0E23" w:rsidRPr="00B55B81">
        <w:rPr>
          <w:rFonts w:ascii="Times New Roman" w:hAnsi="Times New Roman" w:cs="Times New Roman"/>
          <w:sz w:val="24"/>
          <w:szCs w:val="24"/>
        </w:rPr>
        <w:t>willingness</w:t>
      </w:r>
      <w:r w:rsidR="00CA709B" w:rsidRPr="00B55B81">
        <w:rPr>
          <w:rFonts w:ascii="Times New Roman" w:hAnsi="Times New Roman" w:cs="Times New Roman"/>
          <w:sz w:val="24"/>
          <w:szCs w:val="24"/>
        </w:rPr>
        <w:t xml:space="preserve"> for the courts to award custody to single </w:t>
      </w:r>
      <w:r w:rsidR="008A0E23" w:rsidRPr="00B55B81">
        <w:rPr>
          <w:rFonts w:ascii="Times New Roman" w:hAnsi="Times New Roman" w:cs="Times New Roman"/>
          <w:sz w:val="24"/>
          <w:szCs w:val="24"/>
        </w:rPr>
        <w:t>fathers</w:t>
      </w:r>
      <w:r w:rsidR="00CA709B" w:rsidRPr="00B55B81">
        <w:rPr>
          <w:rFonts w:ascii="Times New Roman" w:hAnsi="Times New Roman" w:cs="Times New Roman"/>
          <w:sz w:val="24"/>
          <w:szCs w:val="24"/>
        </w:rPr>
        <w:t xml:space="preserve"> – essentially awarding custody to the best parent, </w:t>
      </w:r>
      <w:r w:rsidR="008A0E23" w:rsidRPr="00B55B81">
        <w:rPr>
          <w:rFonts w:ascii="Times New Roman" w:hAnsi="Times New Roman" w:cs="Times New Roman"/>
          <w:sz w:val="24"/>
          <w:szCs w:val="24"/>
        </w:rPr>
        <w:t>regardless</w:t>
      </w:r>
      <w:r w:rsidR="00CA709B" w:rsidRPr="00B55B81">
        <w:rPr>
          <w:rFonts w:ascii="Times New Roman" w:hAnsi="Times New Roman" w:cs="Times New Roman"/>
          <w:sz w:val="24"/>
          <w:szCs w:val="24"/>
        </w:rPr>
        <w:t xml:space="preserve"> of gender”</w:t>
      </w:r>
      <w:r w:rsidR="007C0305" w:rsidRPr="00B55B81">
        <w:rPr>
          <w:rFonts w:ascii="Times New Roman" w:hAnsi="Times New Roman" w:cs="Times New Roman"/>
          <w:sz w:val="24"/>
          <w:szCs w:val="24"/>
        </w:rPr>
        <w:t xml:space="preserve"> (ElHage, 2020)</w:t>
      </w:r>
      <w:r w:rsidR="00332719" w:rsidRPr="00B55B81">
        <w:rPr>
          <w:rFonts w:ascii="Times New Roman" w:hAnsi="Times New Roman" w:cs="Times New Roman"/>
          <w:sz w:val="24"/>
          <w:szCs w:val="24"/>
        </w:rPr>
        <w:t xml:space="preserve">. This double standard puts pressure on single mothers to prove their worth and </w:t>
      </w:r>
      <w:r w:rsidR="005175D1" w:rsidRPr="00B55B81">
        <w:rPr>
          <w:rFonts w:ascii="Times New Roman" w:hAnsi="Times New Roman" w:cs="Times New Roman"/>
          <w:sz w:val="24"/>
          <w:szCs w:val="24"/>
        </w:rPr>
        <w:t>demonstrate</w:t>
      </w:r>
      <w:r w:rsidR="00332719" w:rsidRPr="00B55B81">
        <w:rPr>
          <w:rFonts w:ascii="Times New Roman" w:hAnsi="Times New Roman" w:cs="Times New Roman"/>
          <w:sz w:val="24"/>
          <w:szCs w:val="24"/>
        </w:rPr>
        <w:t xml:space="preserve"> that they too are more than </w:t>
      </w:r>
      <w:r w:rsidR="009F7E66" w:rsidRPr="00B55B81">
        <w:rPr>
          <w:rFonts w:ascii="Times New Roman" w:hAnsi="Times New Roman" w:cs="Times New Roman"/>
          <w:sz w:val="24"/>
          <w:szCs w:val="24"/>
        </w:rPr>
        <w:t>capable and</w:t>
      </w:r>
      <w:r w:rsidR="005175D1" w:rsidRPr="00B55B81">
        <w:rPr>
          <w:rFonts w:ascii="Times New Roman" w:hAnsi="Times New Roman" w:cs="Times New Roman"/>
          <w:sz w:val="24"/>
          <w:szCs w:val="24"/>
        </w:rPr>
        <w:t xml:space="preserve"> are not going to fail as </w:t>
      </w:r>
      <w:r w:rsidR="007C0305" w:rsidRPr="00B55B81">
        <w:rPr>
          <w:rFonts w:ascii="Times New Roman" w:hAnsi="Times New Roman" w:cs="Times New Roman"/>
          <w:sz w:val="24"/>
          <w:szCs w:val="24"/>
        </w:rPr>
        <w:t xml:space="preserve">historically </w:t>
      </w:r>
      <w:r w:rsidR="005175D1" w:rsidRPr="00B55B81">
        <w:rPr>
          <w:rFonts w:ascii="Times New Roman" w:hAnsi="Times New Roman" w:cs="Times New Roman"/>
          <w:sz w:val="24"/>
          <w:szCs w:val="24"/>
        </w:rPr>
        <w:t>perceived by society (Brown, 2019)</w:t>
      </w:r>
      <w:r w:rsidR="009F7E66" w:rsidRPr="00B55B81">
        <w:rPr>
          <w:rFonts w:ascii="Times New Roman" w:hAnsi="Times New Roman" w:cs="Times New Roman"/>
          <w:sz w:val="24"/>
          <w:szCs w:val="24"/>
        </w:rPr>
        <w:t>.</w:t>
      </w:r>
    </w:p>
    <w:p w14:paraId="4C6CDCAD" w14:textId="2FAB5B34" w:rsidR="00FA677C" w:rsidRPr="00B55B81" w:rsidRDefault="00FA677C"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 xml:space="preserve">Changes in personal and family relationships has led to </w:t>
      </w:r>
      <w:r w:rsidR="00805CFC" w:rsidRPr="00B55B81">
        <w:rPr>
          <w:rFonts w:ascii="Times New Roman" w:hAnsi="Times New Roman" w:cs="Times New Roman"/>
          <w:sz w:val="24"/>
          <w:szCs w:val="24"/>
        </w:rPr>
        <w:t>an</w:t>
      </w:r>
      <w:r w:rsidRPr="00B55B81">
        <w:rPr>
          <w:rFonts w:ascii="Times New Roman" w:hAnsi="Times New Roman" w:cs="Times New Roman"/>
          <w:sz w:val="24"/>
          <w:szCs w:val="24"/>
        </w:rPr>
        <w:t xml:space="preserve"> individualisation and a de-traditionalism of todays social life, with differing social perspective outcomes being offered by theorists</w:t>
      </w:r>
      <w:r w:rsidR="00805CFC" w:rsidRPr="00B55B81">
        <w:rPr>
          <w:rFonts w:ascii="Times New Roman" w:hAnsi="Times New Roman" w:cs="Times New Roman"/>
          <w:sz w:val="24"/>
          <w:szCs w:val="24"/>
        </w:rPr>
        <w:t xml:space="preserve"> </w:t>
      </w:r>
      <w:r w:rsidRPr="00B55B81">
        <w:rPr>
          <w:rFonts w:ascii="Times New Roman" w:hAnsi="Times New Roman" w:cs="Times New Roman"/>
          <w:sz w:val="24"/>
          <w:szCs w:val="24"/>
        </w:rPr>
        <w:t>on the implications of these changes</w:t>
      </w:r>
      <w:r w:rsidR="00805CFC" w:rsidRPr="00B55B81">
        <w:rPr>
          <w:rFonts w:ascii="Times New Roman" w:hAnsi="Times New Roman" w:cs="Times New Roman"/>
          <w:sz w:val="24"/>
          <w:szCs w:val="24"/>
        </w:rPr>
        <w:t>. These differing perspectives can also be described as traditionalist and Late-Modernity, the traditionalist view offers a pessimistic view that the breakdown of traditional families will lead to the eradication of moral frameworks, whilst the late-modern view point suggesting that a greater diversity of relationships and lifestyles will lead to the democratisation of personal relationships is viewed as a positive move forward (Gillies, 2003).</w:t>
      </w:r>
      <w:r w:rsidR="00D543AC" w:rsidRPr="00B55B81">
        <w:rPr>
          <w:rFonts w:ascii="Times New Roman" w:hAnsi="Times New Roman" w:cs="Times New Roman"/>
          <w:sz w:val="24"/>
          <w:szCs w:val="24"/>
        </w:rPr>
        <w:t xml:space="preserve"> Despite these conflicting viewpoints, empirical research shows that importance is placed on families ties and the obligations that are felt by young people</w:t>
      </w:r>
      <w:r w:rsidR="00D66F8C" w:rsidRPr="00B55B81">
        <w:rPr>
          <w:rFonts w:ascii="Times New Roman" w:hAnsi="Times New Roman" w:cs="Times New Roman"/>
          <w:sz w:val="24"/>
          <w:szCs w:val="24"/>
        </w:rPr>
        <w:t xml:space="preserve"> in terms of caring for family members, as well as individual accountability and responsibility</w:t>
      </w:r>
      <w:r w:rsidR="00D543AC" w:rsidRPr="00B55B81">
        <w:rPr>
          <w:rFonts w:ascii="Times New Roman" w:hAnsi="Times New Roman" w:cs="Times New Roman"/>
          <w:sz w:val="24"/>
          <w:szCs w:val="24"/>
        </w:rPr>
        <w:t xml:space="preserve"> (Gillies, </w:t>
      </w:r>
      <w:r w:rsidR="00D543AC" w:rsidRPr="00B55B81">
        <w:rPr>
          <w:rFonts w:ascii="Times New Roman" w:hAnsi="Times New Roman" w:cs="Times New Roman"/>
          <w:i/>
          <w:iCs/>
          <w:sz w:val="24"/>
          <w:szCs w:val="24"/>
        </w:rPr>
        <w:t>et al.</w:t>
      </w:r>
      <w:r w:rsidR="00D543AC" w:rsidRPr="00B55B81">
        <w:rPr>
          <w:rFonts w:ascii="Times New Roman" w:hAnsi="Times New Roman" w:cs="Times New Roman"/>
          <w:sz w:val="24"/>
          <w:szCs w:val="24"/>
        </w:rPr>
        <w:t xml:space="preserve"> 2001)</w:t>
      </w:r>
      <w:r w:rsidR="007A0ED5" w:rsidRPr="00B55B81">
        <w:rPr>
          <w:rFonts w:ascii="Times New Roman" w:hAnsi="Times New Roman" w:cs="Times New Roman"/>
          <w:sz w:val="24"/>
          <w:szCs w:val="24"/>
        </w:rPr>
        <w:t>.</w:t>
      </w:r>
      <w:r w:rsidR="00634A2B" w:rsidRPr="00B55B81">
        <w:rPr>
          <w:rFonts w:ascii="Times New Roman" w:hAnsi="Times New Roman" w:cs="Times New Roman"/>
          <w:sz w:val="24"/>
          <w:szCs w:val="24"/>
        </w:rPr>
        <w:t xml:space="preserve"> Another aspect that has not changed over time is the sense of belonging that a person feels</w:t>
      </w:r>
      <w:r w:rsidR="00CC1013" w:rsidRPr="00B55B81">
        <w:rPr>
          <w:rFonts w:ascii="Times New Roman" w:hAnsi="Times New Roman" w:cs="Times New Roman"/>
          <w:sz w:val="24"/>
          <w:szCs w:val="24"/>
        </w:rPr>
        <w:t xml:space="preserve">, this aspect has been described as a specific interpersonal process that influences health and wellbeing and is considered to indicate both social and </w:t>
      </w:r>
      <w:r w:rsidR="00B52E8D" w:rsidRPr="00B55B81">
        <w:rPr>
          <w:rFonts w:ascii="Times New Roman" w:hAnsi="Times New Roman" w:cs="Times New Roman"/>
          <w:sz w:val="24"/>
          <w:szCs w:val="24"/>
        </w:rPr>
        <w:t>psychological</w:t>
      </w:r>
      <w:r w:rsidR="00CC1013" w:rsidRPr="00B55B81">
        <w:rPr>
          <w:rFonts w:ascii="Times New Roman" w:hAnsi="Times New Roman" w:cs="Times New Roman"/>
          <w:sz w:val="24"/>
          <w:szCs w:val="24"/>
        </w:rPr>
        <w:t xml:space="preserve"> functioning (Hagerty, et al. 1996)</w:t>
      </w:r>
      <w:r w:rsidR="00B52E8D" w:rsidRPr="00B55B81">
        <w:rPr>
          <w:rFonts w:ascii="Times New Roman" w:hAnsi="Times New Roman" w:cs="Times New Roman"/>
          <w:sz w:val="24"/>
          <w:szCs w:val="24"/>
        </w:rPr>
        <w:t>.</w:t>
      </w:r>
      <w:r w:rsidR="003A6D24" w:rsidRPr="00B55B81">
        <w:rPr>
          <w:rFonts w:ascii="Times New Roman" w:hAnsi="Times New Roman" w:cs="Times New Roman"/>
          <w:sz w:val="24"/>
          <w:szCs w:val="24"/>
        </w:rPr>
        <w:t xml:space="preserve"> This sense of belonging can be felt either through the community or society that a person lives in, but also on a wider scale where the individual sees themselves as belonging to a country, such as being proud to be Welsh, or a </w:t>
      </w:r>
      <w:r w:rsidR="00F356D7" w:rsidRPr="00B55B81">
        <w:rPr>
          <w:rFonts w:ascii="Times New Roman" w:hAnsi="Times New Roman" w:cs="Times New Roman"/>
          <w:sz w:val="24"/>
          <w:szCs w:val="24"/>
        </w:rPr>
        <w:t>heritage</w:t>
      </w:r>
      <w:r w:rsidR="003A6D24" w:rsidRPr="00B55B81">
        <w:rPr>
          <w:rFonts w:ascii="Times New Roman" w:hAnsi="Times New Roman" w:cs="Times New Roman"/>
          <w:sz w:val="24"/>
          <w:szCs w:val="24"/>
        </w:rPr>
        <w:t xml:space="preserve"> such as gypsy or Traveller. These senses of belonging also </w:t>
      </w:r>
      <w:r w:rsidR="00F356D7" w:rsidRPr="00B55B81">
        <w:rPr>
          <w:rFonts w:ascii="Times New Roman" w:hAnsi="Times New Roman" w:cs="Times New Roman"/>
          <w:sz w:val="24"/>
          <w:szCs w:val="24"/>
        </w:rPr>
        <w:t>evoke</w:t>
      </w:r>
      <w:r w:rsidR="003A6D24" w:rsidRPr="00B55B81">
        <w:rPr>
          <w:rFonts w:ascii="Times New Roman" w:hAnsi="Times New Roman" w:cs="Times New Roman"/>
          <w:sz w:val="24"/>
          <w:szCs w:val="24"/>
        </w:rPr>
        <w:t xml:space="preserve"> the feeling of </w:t>
      </w:r>
      <w:r w:rsidR="00F356D7" w:rsidRPr="00B55B81">
        <w:rPr>
          <w:rFonts w:ascii="Times New Roman" w:hAnsi="Times New Roman" w:cs="Times New Roman"/>
          <w:sz w:val="24"/>
          <w:szCs w:val="24"/>
        </w:rPr>
        <w:t xml:space="preserve">solidarity, </w:t>
      </w:r>
      <w:r w:rsidR="003A6D24" w:rsidRPr="00B55B81">
        <w:rPr>
          <w:rFonts w:ascii="Times New Roman" w:hAnsi="Times New Roman" w:cs="Times New Roman"/>
          <w:sz w:val="24"/>
          <w:szCs w:val="24"/>
        </w:rPr>
        <w:t>pride and identity as well as the feeling of being unique or distinguishable from others who are not</w:t>
      </w:r>
      <w:r w:rsidR="00F356D7" w:rsidRPr="00B55B81">
        <w:rPr>
          <w:rFonts w:ascii="Times New Roman" w:hAnsi="Times New Roman" w:cs="Times New Roman"/>
          <w:sz w:val="24"/>
          <w:szCs w:val="24"/>
        </w:rPr>
        <w:t xml:space="preserve"> the same, examples of this can clearly be seen when Wales play England in the rugby, and despite the passion for each home nation being sung loudly, the respect for both the referee and the opponent can clearly be seen and heard. </w:t>
      </w:r>
    </w:p>
    <w:p w14:paraId="5BD696E2" w14:textId="46A417DA" w:rsidR="00D301E4" w:rsidRPr="00B55B81" w:rsidRDefault="00D301E4"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Self-</w:t>
      </w:r>
      <w:r w:rsidR="00FF5A00" w:rsidRPr="00B55B81">
        <w:rPr>
          <w:rFonts w:ascii="Times New Roman" w:hAnsi="Times New Roman" w:cs="Times New Roman"/>
          <w:sz w:val="24"/>
          <w:szCs w:val="24"/>
        </w:rPr>
        <w:t>identity</w:t>
      </w:r>
      <w:r w:rsidRPr="00B55B81">
        <w:rPr>
          <w:rFonts w:ascii="Times New Roman" w:hAnsi="Times New Roman" w:cs="Times New Roman"/>
          <w:sz w:val="24"/>
          <w:szCs w:val="24"/>
        </w:rPr>
        <w:t xml:space="preserve"> </w:t>
      </w:r>
      <w:r w:rsidR="00FF5A00" w:rsidRPr="00B55B81">
        <w:rPr>
          <w:rFonts w:ascii="Times New Roman" w:hAnsi="Times New Roman" w:cs="Times New Roman"/>
          <w:sz w:val="24"/>
          <w:szCs w:val="24"/>
        </w:rPr>
        <w:t>is</w:t>
      </w:r>
      <w:r w:rsidRPr="00B55B81">
        <w:rPr>
          <w:rFonts w:ascii="Times New Roman" w:hAnsi="Times New Roman" w:cs="Times New Roman"/>
          <w:sz w:val="24"/>
          <w:szCs w:val="24"/>
        </w:rPr>
        <w:t xml:space="preserve"> important in that it strengthens the </w:t>
      </w:r>
      <w:r w:rsidR="00FF5A00" w:rsidRPr="00B55B81">
        <w:rPr>
          <w:rFonts w:ascii="Times New Roman" w:hAnsi="Times New Roman" w:cs="Times New Roman"/>
          <w:sz w:val="24"/>
          <w:szCs w:val="24"/>
        </w:rPr>
        <w:t>individual’s</w:t>
      </w:r>
      <w:r w:rsidRPr="00B55B81">
        <w:rPr>
          <w:rFonts w:ascii="Times New Roman" w:hAnsi="Times New Roman" w:cs="Times New Roman"/>
          <w:sz w:val="24"/>
          <w:szCs w:val="24"/>
        </w:rPr>
        <w:t xml:space="preserve"> character, builds </w:t>
      </w:r>
      <w:r w:rsidR="00FF5A00" w:rsidRPr="00B55B81">
        <w:rPr>
          <w:rFonts w:ascii="Times New Roman" w:hAnsi="Times New Roman" w:cs="Times New Roman"/>
          <w:sz w:val="24"/>
          <w:szCs w:val="24"/>
        </w:rPr>
        <w:t>confidence</w:t>
      </w:r>
      <w:r w:rsidRPr="00B55B81">
        <w:rPr>
          <w:rFonts w:ascii="Times New Roman" w:hAnsi="Times New Roman" w:cs="Times New Roman"/>
          <w:sz w:val="24"/>
          <w:szCs w:val="24"/>
        </w:rPr>
        <w:t xml:space="preserve"> and allows the individual to become stronger in themselves. It is human nature for an individual to seek others that have shared beliefs and views, this can be seen in the work place, where </w:t>
      </w:r>
      <w:r w:rsidR="00FF5A00" w:rsidRPr="00B55B81">
        <w:rPr>
          <w:rFonts w:ascii="Times New Roman" w:hAnsi="Times New Roman" w:cs="Times New Roman"/>
          <w:sz w:val="24"/>
          <w:szCs w:val="24"/>
        </w:rPr>
        <w:lastRenderedPageBreak/>
        <w:t>likeminded</w:t>
      </w:r>
      <w:r w:rsidRPr="00B55B81">
        <w:rPr>
          <w:rFonts w:ascii="Times New Roman" w:hAnsi="Times New Roman" w:cs="Times New Roman"/>
          <w:sz w:val="24"/>
          <w:szCs w:val="24"/>
        </w:rPr>
        <w:t xml:space="preserve"> people will happily collaborate together, but an individual who is different in beliefs, practices or values can find that they struggle to ‘fit in’ and will not feel t</w:t>
      </w:r>
      <w:r w:rsidR="00FF5A00" w:rsidRPr="00B55B81">
        <w:rPr>
          <w:rFonts w:ascii="Times New Roman" w:hAnsi="Times New Roman" w:cs="Times New Roman"/>
          <w:sz w:val="24"/>
          <w:szCs w:val="24"/>
        </w:rPr>
        <w:t>he same inclusion as others (Yuval-Davis, 2006).</w:t>
      </w:r>
      <w:r w:rsidRPr="00B55B81">
        <w:rPr>
          <w:rFonts w:ascii="Times New Roman" w:hAnsi="Times New Roman" w:cs="Times New Roman"/>
          <w:sz w:val="24"/>
          <w:szCs w:val="24"/>
        </w:rPr>
        <w:t xml:space="preserve"> </w:t>
      </w:r>
      <w:r w:rsidR="00F041D2" w:rsidRPr="00B55B81">
        <w:rPr>
          <w:rFonts w:ascii="Times New Roman" w:hAnsi="Times New Roman" w:cs="Times New Roman"/>
          <w:sz w:val="24"/>
          <w:szCs w:val="24"/>
        </w:rPr>
        <w:t xml:space="preserve">Self-identity and belonging also applies to  individuals, </w:t>
      </w:r>
      <w:r w:rsidR="00813BC6" w:rsidRPr="00B55B81">
        <w:rPr>
          <w:rFonts w:ascii="Times New Roman" w:hAnsi="Times New Roman" w:cs="Times New Roman"/>
          <w:sz w:val="24"/>
          <w:szCs w:val="24"/>
        </w:rPr>
        <w:t xml:space="preserve">such </w:t>
      </w:r>
      <w:r w:rsidR="00F041D2" w:rsidRPr="00B55B81">
        <w:rPr>
          <w:rFonts w:ascii="Times New Roman" w:hAnsi="Times New Roman" w:cs="Times New Roman"/>
          <w:sz w:val="24"/>
          <w:szCs w:val="24"/>
        </w:rPr>
        <w:t xml:space="preserve">as young </w:t>
      </w:r>
      <w:r w:rsidR="006914CF" w:rsidRPr="00B55B81">
        <w:rPr>
          <w:rFonts w:ascii="Times New Roman" w:hAnsi="Times New Roman" w:cs="Times New Roman"/>
          <w:sz w:val="24"/>
          <w:szCs w:val="24"/>
        </w:rPr>
        <w:t xml:space="preserve">children, having the feeling of belonging to a family unit is key for development and the relationship with each family member can influence these feelings of belonging, and depending on the influence, it can either be positive or a negative perception (King, </w:t>
      </w:r>
      <w:r w:rsidR="006914CF" w:rsidRPr="00B55B81">
        <w:rPr>
          <w:rFonts w:ascii="Times New Roman" w:hAnsi="Times New Roman" w:cs="Times New Roman"/>
          <w:i/>
          <w:iCs/>
          <w:sz w:val="24"/>
          <w:szCs w:val="24"/>
        </w:rPr>
        <w:t>et al.</w:t>
      </w:r>
      <w:r w:rsidR="006914CF" w:rsidRPr="00B55B81">
        <w:rPr>
          <w:rFonts w:ascii="Times New Roman" w:hAnsi="Times New Roman" w:cs="Times New Roman"/>
          <w:sz w:val="24"/>
          <w:szCs w:val="24"/>
        </w:rPr>
        <w:t xml:space="preserve"> 2015).</w:t>
      </w:r>
      <w:r w:rsidR="00813BC6" w:rsidRPr="00B55B81">
        <w:rPr>
          <w:rFonts w:ascii="Times New Roman" w:hAnsi="Times New Roman" w:cs="Times New Roman"/>
          <w:sz w:val="24"/>
          <w:szCs w:val="24"/>
        </w:rPr>
        <w:t xml:space="preserve"> As a child grows into adolescence, parent-child shared activities ill decrease and conflict will increase, this is due to the child growing into adolescence and spending more time with their peers (Furstenberg, 2000)</w:t>
      </w:r>
      <w:r w:rsidR="00784553" w:rsidRPr="00B55B81">
        <w:rPr>
          <w:rFonts w:ascii="Times New Roman" w:hAnsi="Times New Roman" w:cs="Times New Roman"/>
          <w:sz w:val="24"/>
          <w:szCs w:val="24"/>
        </w:rPr>
        <w:t>.</w:t>
      </w:r>
    </w:p>
    <w:p w14:paraId="0C696BC2" w14:textId="63C3FD1B" w:rsidR="001721C3" w:rsidRPr="00B55B81" w:rsidRDefault="002C7294" w:rsidP="00B55B81">
      <w:pPr>
        <w:spacing w:line="360" w:lineRule="auto"/>
        <w:jc w:val="both"/>
        <w:rPr>
          <w:rFonts w:ascii="Times New Roman" w:hAnsi="Times New Roman" w:cs="Times New Roman"/>
          <w:sz w:val="24"/>
          <w:szCs w:val="24"/>
        </w:rPr>
      </w:pPr>
      <w:r w:rsidRPr="00B55B81">
        <w:rPr>
          <w:rFonts w:ascii="Times New Roman" w:hAnsi="Times New Roman" w:cs="Times New Roman"/>
          <w:sz w:val="24"/>
          <w:szCs w:val="24"/>
        </w:rPr>
        <w:t>In conclusion, the changing attitudes towards the family unit and the individual has altered dramatically over the last 50 years, with more tolerance being shown to individuals or groups that would not of fit into the social norm or previous years, and this is because of the concept of identity is continually changing and adapting over time</w:t>
      </w:r>
      <w:r w:rsidR="009F143B" w:rsidRPr="00B55B81">
        <w:rPr>
          <w:rFonts w:ascii="Times New Roman" w:hAnsi="Times New Roman" w:cs="Times New Roman"/>
          <w:sz w:val="24"/>
          <w:szCs w:val="24"/>
        </w:rPr>
        <w:t>. As a result of this continuous change, society is also changing, as both society and the individual together help to create and sculpt the other. Without the individual, there is no society and vice versa.</w:t>
      </w:r>
      <w:r w:rsidR="007A3EB3" w:rsidRPr="00B55B81">
        <w:rPr>
          <w:rFonts w:ascii="Times New Roman" w:hAnsi="Times New Roman" w:cs="Times New Roman"/>
          <w:sz w:val="24"/>
          <w:szCs w:val="24"/>
        </w:rPr>
        <w:t xml:space="preserve"> The fading of previous </w:t>
      </w:r>
      <w:r w:rsidR="00573ADA" w:rsidRPr="00B55B81">
        <w:rPr>
          <w:rFonts w:ascii="Times New Roman" w:hAnsi="Times New Roman" w:cs="Times New Roman"/>
          <w:sz w:val="24"/>
          <w:szCs w:val="24"/>
        </w:rPr>
        <w:t>draconian</w:t>
      </w:r>
      <w:r w:rsidR="007A3EB3" w:rsidRPr="00B55B81">
        <w:rPr>
          <w:rFonts w:ascii="Times New Roman" w:hAnsi="Times New Roman" w:cs="Times New Roman"/>
          <w:sz w:val="24"/>
          <w:szCs w:val="24"/>
        </w:rPr>
        <w:t xml:space="preserve"> views is helping to shape the views of future generations, </w:t>
      </w:r>
      <w:r w:rsidR="00573ADA" w:rsidRPr="00B55B81">
        <w:rPr>
          <w:rFonts w:ascii="Times New Roman" w:hAnsi="Times New Roman" w:cs="Times New Roman"/>
          <w:sz w:val="24"/>
          <w:szCs w:val="24"/>
        </w:rPr>
        <w:t>but</w:t>
      </w:r>
      <w:r w:rsidR="007A3EB3" w:rsidRPr="00B55B81">
        <w:rPr>
          <w:rFonts w:ascii="Times New Roman" w:hAnsi="Times New Roman" w:cs="Times New Roman"/>
          <w:sz w:val="24"/>
          <w:szCs w:val="24"/>
        </w:rPr>
        <w:t xml:space="preserve"> remnants of traditional viewpoints remain, which is both positive in the retention of morals and </w:t>
      </w:r>
      <w:r w:rsidR="00573ADA" w:rsidRPr="00B55B81">
        <w:rPr>
          <w:rFonts w:ascii="Times New Roman" w:hAnsi="Times New Roman" w:cs="Times New Roman"/>
          <w:sz w:val="24"/>
          <w:szCs w:val="24"/>
        </w:rPr>
        <w:t>respect but</w:t>
      </w:r>
      <w:r w:rsidR="007A3EB3" w:rsidRPr="00B55B81">
        <w:rPr>
          <w:rFonts w:ascii="Times New Roman" w:hAnsi="Times New Roman" w:cs="Times New Roman"/>
          <w:sz w:val="24"/>
          <w:szCs w:val="24"/>
        </w:rPr>
        <w:t xml:space="preserve"> can also retain </w:t>
      </w:r>
      <w:r w:rsidR="00573ADA" w:rsidRPr="00B55B81">
        <w:rPr>
          <w:rFonts w:ascii="Times New Roman" w:hAnsi="Times New Roman" w:cs="Times New Roman"/>
          <w:sz w:val="24"/>
          <w:szCs w:val="24"/>
        </w:rPr>
        <w:t xml:space="preserve">patriarchal </w:t>
      </w:r>
      <w:r w:rsidR="007A3EB3" w:rsidRPr="00B55B81">
        <w:rPr>
          <w:rFonts w:ascii="Times New Roman" w:hAnsi="Times New Roman" w:cs="Times New Roman"/>
          <w:sz w:val="24"/>
          <w:szCs w:val="24"/>
        </w:rPr>
        <w:t>views</w:t>
      </w:r>
      <w:r w:rsidR="00573ADA" w:rsidRPr="00B55B81">
        <w:rPr>
          <w:rFonts w:ascii="Times New Roman" w:hAnsi="Times New Roman" w:cs="Times New Roman"/>
          <w:sz w:val="24"/>
          <w:szCs w:val="24"/>
        </w:rPr>
        <w:t>.</w:t>
      </w:r>
    </w:p>
    <w:p w14:paraId="6DD6F569" w14:textId="6A91A36B" w:rsidR="0004433F" w:rsidRPr="00B55B81" w:rsidRDefault="0004433F" w:rsidP="00B55B81">
      <w:pPr>
        <w:spacing w:line="360" w:lineRule="auto"/>
        <w:jc w:val="both"/>
        <w:rPr>
          <w:rFonts w:ascii="Times New Roman" w:hAnsi="Times New Roman" w:cs="Times New Roman"/>
          <w:sz w:val="24"/>
          <w:szCs w:val="24"/>
        </w:rPr>
      </w:pPr>
    </w:p>
    <w:p w14:paraId="70373DD3" w14:textId="124BAE75" w:rsidR="0004433F" w:rsidRPr="00B55B81" w:rsidRDefault="0004433F" w:rsidP="00B55B81">
      <w:pPr>
        <w:spacing w:line="360" w:lineRule="auto"/>
        <w:jc w:val="both"/>
        <w:rPr>
          <w:rFonts w:ascii="Times New Roman" w:hAnsi="Times New Roman" w:cs="Times New Roman"/>
          <w:sz w:val="24"/>
          <w:szCs w:val="24"/>
        </w:rPr>
      </w:pPr>
    </w:p>
    <w:p w14:paraId="7C707A12" w14:textId="0207EDE4" w:rsidR="0004433F" w:rsidRPr="00B55B81" w:rsidRDefault="0004433F" w:rsidP="00B55B81">
      <w:pPr>
        <w:spacing w:line="360" w:lineRule="auto"/>
        <w:jc w:val="both"/>
        <w:rPr>
          <w:rFonts w:ascii="Times New Roman" w:hAnsi="Times New Roman" w:cs="Times New Roman"/>
          <w:sz w:val="24"/>
          <w:szCs w:val="24"/>
        </w:rPr>
      </w:pPr>
    </w:p>
    <w:p w14:paraId="053E064B" w14:textId="37842325" w:rsidR="0004433F" w:rsidRPr="00B55B81" w:rsidRDefault="0004433F" w:rsidP="00B55B81">
      <w:pPr>
        <w:spacing w:line="360" w:lineRule="auto"/>
        <w:jc w:val="both"/>
        <w:rPr>
          <w:rFonts w:ascii="Times New Roman" w:hAnsi="Times New Roman" w:cs="Times New Roman"/>
          <w:sz w:val="24"/>
          <w:szCs w:val="24"/>
        </w:rPr>
      </w:pPr>
    </w:p>
    <w:p w14:paraId="6345203E" w14:textId="54A39F3E" w:rsidR="0004433F" w:rsidRPr="00B55B81" w:rsidRDefault="0004433F" w:rsidP="00B55B81">
      <w:pPr>
        <w:spacing w:line="360" w:lineRule="auto"/>
        <w:jc w:val="both"/>
        <w:rPr>
          <w:rFonts w:ascii="Times New Roman" w:hAnsi="Times New Roman" w:cs="Times New Roman"/>
          <w:sz w:val="24"/>
          <w:szCs w:val="24"/>
        </w:rPr>
      </w:pPr>
    </w:p>
    <w:p w14:paraId="242102A3" w14:textId="216EFD62" w:rsidR="00573ADA" w:rsidRPr="00B55B81" w:rsidRDefault="00573ADA" w:rsidP="00B55B81">
      <w:pPr>
        <w:spacing w:line="360" w:lineRule="auto"/>
        <w:jc w:val="both"/>
        <w:rPr>
          <w:rFonts w:ascii="Times New Roman" w:hAnsi="Times New Roman" w:cs="Times New Roman"/>
          <w:sz w:val="24"/>
          <w:szCs w:val="24"/>
        </w:rPr>
      </w:pPr>
    </w:p>
    <w:p w14:paraId="157AF46D" w14:textId="4E5FCF62" w:rsidR="0004433F" w:rsidRDefault="0004433F" w:rsidP="00B55B81">
      <w:pPr>
        <w:spacing w:line="360" w:lineRule="auto"/>
        <w:jc w:val="both"/>
        <w:rPr>
          <w:rFonts w:ascii="Times New Roman" w:hAnsi="Times New Roman" w:cs="Times New Roman"/>
          <w:sz w:val="24"/>
          <w:szCs w:val="24"/>
        </w:rPr>
      </w:pPr>
    </w:p>
    <w:p w14:paraId="4CA3CC53" w14:textId="77777777" w:rsidR="00B55B81" w:rsidRPr="00B55B81" w:rsidRDefault="00B55B81" w:rsidP="00B55B81">
      <w:pPr>
        <w:spacing w:line="360" w:lineRule="auto"/>
        <w:jc w:val="both"/>
        <w:rPr>
          <w:rFonts w:ascii="Times New Roman" w:hAnsi="Times New Roman" w:cs="Times New Roman"/>
          <w:sz w:val="24"/>
          <w:szCs w:val="24"/>
        </w:rPr>
      </w:pPr>
    </w:p>
    <w:p w14:paraId="1F794718" w14:textId="77777777" w:rsidR="0061760D" w:rsidRPr="00B55B81" w:rsidRDefault="0061760D" w:rsidP="00B55B81">
      <w:pPr>
        <w:spacing w:line="360" w:lineRule="auto"/>
        <w:jc w:val="both"/>
        <w:rPr>
          <w:rFonts w:ascii="Times New Roman" w:hAnsi="Times New Roman" w:cs="Times New Roman"/>
          <w:sz w:val="24"/>
          <w:szCs w:val="24"/>
        </w:rPr>
      </w:pPr>
    </w:p>
    <w:p w14:paraId="35FFBB11" w14:textId="2EB85B4F" w:rsidR="006256BF" w:rsidRPr="00B55B81" w:rsidRDefault="006256BF" w:rsidP="00B55B81">
      <w:pPr>
        <w:spacing w:line="360" w:lineRule="auto"/>
        <w:jc w:val="both"/>
        <w:rPr>
          <w:rFonts w:ascii="Times New Roman" w:hAnsi="Times New Roman" w:cs="Times New Roman"/>
          <w:sz w:val="24"/>
          <w:szCs w:val="24"/>
        </w:rPr>
      </w:pPr>
    </w:p>
    <w:p w14:paraId="7193C142" w14:textId="317FAA4A" w:rsidR="006256BF" w:rsidRPr="00B55B81" w:rsidRDefault="004C3423" w:rsidP="00B55B81">
      <w:pPr>
        <w:spacing w:line="360" w:lineRule="auto"/>
        <w:jc w:val="both"/>
        <w:rPr>
          <w:rFonts w:ascii="Times New Roman" w:hAnsi="Times New Roman" w:cs="Times New Roman"/>
          <w:sz w:val="24"/>
          <w:szCs w:val="24"/>
          <w:u w:val="single"/>
        </w:rPr>
      </w:pPr>
      <w:r w:rsidRPr="00B55B81">
        <w:rPr>
          <w:rFonts w:ascii="Times New Roman" w:hAnsi="Times New Roman" w:cs="Times New Roman"/>
          <w:sz w:val="24"/>
          <w:szCs w:val="24"/>
          <w:u w:val="single"/>
        </w:rPr>
        <w:lastRenderedPageBreak/>
        <w:t>References</w:t>
      </w:r>
    </w:p>
    <w:p w14:paraId="3198C290" w14:textId="7A2E4AEC" w:rsidR="000603C7" w:rsidRDefault="000603C7" w:rsidP="000603C7">
      <w:pPr>
        <w:spacing w:line="360" w:lineRule="auto"/>
        <w:ind w:left="720" w:hanging="720"/>
        <w:jc w:val="both"/>
        <w:rPr>
          <w:rFonts w:ascii="Times New Roman" w:hAnsi="Times New Roman" w:cs="Times New Roman"/>
          <w:sz w:val="24"/>
          <w:szCs w:val="24"/>
        </w:rPr>
      </w:pPr>
      <w:proofErr w:type="spellStart"/>
      <w:r w:rsidRPr="00B55B81">
        <w:rPr>
          <w:rFonts w:ascii="Times New Roman" w:hAnsi="Times New Roman" w:cs="Times New Roman"/>
          <w:sz w:val="24"/>
          <w:szCs w:val="24"/>
        </w:rPr>
        <w:t>Aloise</w:t>
      </w:r>
      <w:proofErr w:type="spellEnd"/>
      <w:r w:rsidRPr="00B55B81">
        <w:rPr>
          <w:rFonts w:ascii="Times New Roman" w:hAnsi="Times New Roman" w:cs="Times New Roman"/>
          <w:sz w:val="24"/>
          <w:szCs w:val="24"/>
        </w:rPr>
        <w:t xml:space="preserve">-Young, P. A. (1993) The Development of Self-Presentation: Self-Promotion in 6- to 10-Year-Old Children. </w:t>
      </w:r>
      <w:r w:rsidRPr="00B55B81">
        <w:rPr>
          <w:rFonts w:ascii="Times New Roman" w:hAnsi="Times New Roman" w:cs="Times New Roman"/>
          <w:i/>
          <w:sz w:val="24"/>
          <w:szCs w:val="24"/>
        </w:rPr>
        <w:t>Social Cognition,</w:t>
      </w:r>
      <w:r w:rsidRPr="00B55B81">
        <w:rPr>
          <w:rFonts w:ascii="Times New Roman" w:hAnsi="Times New Roman" w:cs="Times New Roman"/>
          <w:sz w:val="24"/>
          <w:szCs w:val="24"/>
        </w:rPr>
        <w:t xml:space="preserve"> 11(2), pp. 201-222.</w:t>
      </w:r>
    </w:p>
    <w:p w14:paraId="5B118505" w14:textId="0A2B1386" w:rsidR="004C0A6B" w:rsidRDefault="004C0A6B"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Alter, A. (2010) </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Why it’s Dangerous to Label People</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 xml:space="preserve"> </w:t>
      </w:r>
      <w:r w:rsidRPr="00B55B81">
        <w:rPr>
          <w:rFonts w:ascii="Times New Roman" w:hAnsi="Times New Roman" w:cs="Times New Roman"/>
          <w:i/>
          <w:iCs/>
          <w:sz w:val="24"/>
          <w:szCs w:val="24"/>
        </w:rPr>
        <w:t>Psychology Today</w:t>
      </w:r>
      <w:r w:rsidR="00573ADA" w:rsidRPr="00B55B81">
        <w:rPr>
          <w:rFonts w:ascii="Times New Roman" w:hAnsi="Times New Roman" w:cs="Times New Roman"/>
          <w:i/>
          <w:iCs/>
          <w:sz w:val="24"/>
          <w:szCs w:val="24"/>
        </w:rPr>
        <w:t>,</w:t>
      </w:r>
      <w:r w:rsidRPr="00B55B81">
        <w:rPr>
          <w:rFonts w:ascii="Times New Roman" w:hAnsi="Times New Roman" w:cs="Times New Roman"/>
          <w:i/>
          <w:iCs/>
          <w:sz w:val="24"/>
          <w:szCs w:val="24"/>
        </w:rPr>
        <w:t xml:space="preserve"> </w:t>
      </w:r>
      <w:r w:rsidRPr="00B55B81">
        <w:rPr>
          <w:rFonts w:ascii="Times New Roman" w:hAnsi="Times New Roman" w:cs="Times New Roman"/>
          <w:sz w:val="24"/>
          <w:szCs w:val="24"/>
        </w:rPr>
        <w:t xml:space="preserve">Available at: </w:t>
      </w:r>
      <w:r w:rsidRPr="00B55B81">
        <w:rPr>
          <w:rFonts w:ascii="Times New Roman" w:hAnsi="Times New Roman" w:cs="Times New Roman"/>
          <w:sz w:val="24"/>
          <w:szCs w:val="24"/>
        </w:rPr>
        <w:t>https://www.psychologytoday.com/gb/blog/alternative-truths/201005/why-its-dangerous-label-people</w:t>
      </w:r>
      <w:r w:rsidRPr="00B55B81">
        <w:rPr>
          <w:rFonts w:ascii="Times New Roman" w:hAnsi="Times New Roman" w:cs="Times New Roman"/>
          <w:sz w:val="24"/>
          <w:szCs w:val="24"/>
        </w:rPr>
        <w:t xml:space="preserve"> (Accessed: 30 January 2020).</w:t>
      </w:r>
    </w:p>
    <w:p w14:paraId="5FC5712F" w14:textId="7270AE86" w:rsidR="00E9623C" w:rsidRPr="00B55B81" w:rsidRDefault="00E9623C" w:rsidP="00B55B81">
      <w:pPr>
        <w:spacing w:line="360" w:lineRule="auto"/>
        <w:ind w:left="720" w:hanging="720"/>
        <w:jc w:val="both"/>
        <w:rPr>
          <w:rFonts w:ascii="Times New Roman" w:hAnsi="Times New Roman" w:cs="Times New Roman"/>
          <w:sz w:val="24"/>
          <w:szCs w:val="24"/>
        </w:rPr>
      </w:pPr>
      <w:proofErr w:type="spellStart"/>
      <w:r w:rsidRPr="00B55B81">
        <w:rPr>
          <w:rFonts w:ascii="Times New Roman" w:hAnsi="Times New Roman" w:cs="Times New Roman"/>
          <w:sz w:val="24"/>
          <w:szCs w:val="24"/>
        </w:rPr>
        <w:t>Astington</w:t>
      </w:r>
      <w:proofErr w:type="spellEnd"/>
      <w:r w:rsidRPr="00B55B81">
        <w:rPr>
          <w:rFonts w:ascii="Times New Roman" w:hAnsi="Times New Roman" w:cs="Times New Roman"/>
          <w:sz w:val="24"/>
          <w:szCs w:val="24"/>
        </w:rPr>
        <w:t xml:space="preserve">, J. W. and Edward, M. J. (2010) </w:t>
      </w:r>
      <w:r w:rsidRPr="00B55B81">
        <w:rPr>
          <w:rFonts w:ascii="Times New Roman" w:hAnsi="Times New Roman" w:cs="Times New Roman"/>
          <w:i/>
          <w:iCs/>
          <w:sz w:val="24"/>
          <w:szCs w:val="24"/>
        </w:rPr>
        <w:t>The Development of Theory of Mind in Early Childhood</w:t>
      </w:r>
      <w:r w:rsidRPr="00B55B81">
        <w:rPr>
          <w:rFonts w:ascii="Times New Roman" w:hAnsi="Times New Roman" w:cs="Times New Roman"/>
          <w:sz w:val="24"/>
          <w:szCs w:val="24"/>
        </w:rPr>
        <w:t xml:space="preserve">. Available at: http://www.child-encyclopedia.com/sites/default/files/textes-experts/en/588/the-development-of-theory-of-mind-in-early-childhood.pdf (Accessed: </w:t>
      </w:r>
      <w:r w:rsidR="00573ADA" w:rsidRPr="00B55B81">
        <w:rPr>
          <w:rFonts w:ascii="Times New Roman" w:hAnsi="Times New Roman" w:cs="Times New Roman"/>
          <w:sz w:val="24"/>
          <w:szCs w:val="24"/>
        </w:rPr>
        <w:t xml:space="preserve">1 February </w:t>
      </w:r>
      <w:r w:rsidRPr="00B55B81">
        <w:rPr>
          <w:rFonts w:ascii="Times New Roman" w:hAnsi="Times New Roman" w:cs="Times New Roman"/>
          <w:sz w:val="24"/>
          <w:szCs w:val="24"/>
        </w:rPr>
        <w:t>2020).</w:t>
      </w:r>
    </w:p>
    <w:p w14:paraId="2B871893" w14:textId="4A496CB3" w:rsidR="001828C2" w:rsidRPr="00B55B81" w:rsidRDefault="001828C2"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Bennhold, K. (2011) </w:t>
      </w:r>
      <w:r w:rsidRPr="00B55B81">
        <w:rPr>
          <w:rFonts w:ascii="Times New Roman" w:hAnsi="Times New Roman" w:cs="Times New Roman"/>
          <w:i/>
          <w:iCs/>
          <w:sz w:val="24"/>
          <w:szCs w:val="24"/>
        </w:rPr>
        <w:t>Single Mothers Become Scapegoats in Britain. New York Times,</w:t>
      </w:r>
      <w:r w:rsidRPr="00B55B81">
        <w:rPr>
          <w:rFonts w:ascii="Times New Roman" w:hAnsi="Times New Roman" w:cs="Times New Roman"/>
          <w:sz w:val="24"/>
          <w:szCs w:val="24"/>
        </w:rPr>
        <w:t xml:space="preserve"> Available at: </w:t>
      </w:r>
      <w:r w:rsidRPr="00B55B81">
        <w:rPr>
          <w:rFonts w:ascii="Times New Roman" w:hAnsi="Times New Roman" w:cs="Times New Roman"/>
          <w:sz w:val="24"/>
          <w:szCs w:val="24"/>
        </w:rPr>
        <w:t>https://www.nytimes.com/2011/09/28/world/europe/28iht-letter28.html</w:t>
      </w:r>
      <w:r w:rsidRPr="00B55B81">
        <w:rPr>
          <w:rFonts w:ascii="Times New Roman" w:hAnsi="Times New Roman" w:cs="Times New Roman"/>
          <w:sz w:val="24"/>
          <w:szCs w:val="24"/>
        </w:rPr>
        <w:t xml:space="preserve"> (Accessed: 31 January 2020).</w:t>
      </w:r>
    </w:p>
    <w:p w14:paraId="7DDBE9D6" w14:textId="0A926D20" w:rsidR="00FF5A00" w:rsidRPr="00B55B81" w:rsidRDefault="00FF5A00" w:rsidP="00B55B81">
      <w:pPr>
        <w:spacing w:line="360" w:lineRule="auto"/>
        <w:ind w:left="720" w:hanging="720"/>
        <w:jc w:val="both"/>
        <w:rPr>
          <w:rFonts w:ascii="Times New Roman" w:hAnsi="Times New Roman" w:cs="Times New Roman"/>
          <w:sz w:val="24"/>
          <w:szCs w:val="24"/>
        </w:rPr>
      </w:pPr>
      <w:proofErr w:type="spellStart"/>
      <w:r w:rsidRPr="00B55B81">
        <w:rPr>
          <w:rFonts w:ascii="Times New Roman" w:hAnsi="Times New Roman" w:cs="Times New Roman"/>
          <w:sz w:val="24"/>
          <w:szCs w:val="24"/>
        </w:rPr>
        <w:t>Bernardi</w:t>
      </w:r>
      <w:proofErr w:type="spellEnd"/>
      <w:r w:rsidRPr="00B55B81">
        <w:rPr>
          <w:rFonts w:ascii="Times New Roman" w:hAnsi="Times New Roman" w:cs="Times New Roman"/>
          <w:sz w:val="24"/>
          <w:szCs w:val="24"/>
        </w:rPr>
        <w:t xml:space="preserve">, L. and </w:t>
      </w:r>
      <w:proofErr w:type="spellStart"/>
      <w:r w:rsidRPr="00B55B81">
        <w:rPr>
          <w:rFonts w:ascii="Times New Roman" w:hAnsi="Times New Roman" w:cs="Times New Roman"/>
          <w:sz w:val="24"/>
          <w:szCs w:val="24"/>
        </w:rPr>
        <w:t>Mortelmans</w:t>
      </w:r>
      <w:proofErr w:type="spellEnd"/>
      <w:r w:rsidRPr="00B55B81">
        <w:rPr>
          <w:rFonts w:ascii="Times New Roman" w:hAnsi="Times New Roman" w:cs="Times New Roman"/>
          <w:sz w:val="24"/>
          <w:szCs w:val="24"/>
        </w:rPr>
        <w:t xml:space="preserve">, D. (Eds) (2018) </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Lone Parenthood in the Life Course</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 xml:space="preserve">, </w:t>
      </w:r>
      <w:r w:rsidRPr="00B55B81">
        <w:rPr>
          <w:rFonts w:ascii="Times New Roman" w:hAnsi="Times New Roman" w:cs="Times New Roman"/>
          <w:i/>
          <w:iCs/>
          <w:sz w:val="24"/>
          <w:szCs w:val="24"/>
        </w:rPr>
        <w:t xml:space="preserve">Life Course </w:t>
      </w:r>
      <w:r w:rsidR="00573ADA" w:rsidRPr="00B55B81">
        <w:rPr>
          <w:rFonts w:ascii="Times New Roman" w:hAnsi="Times New Roman" w:cs="Times New Roman"/>
          <w:i/>
          <w:iCs/>
          <w:sz w:val="24"/>
          <w:szCs w:val="24"/>
        </w:rPr>
        <w:t>Research</w:t>
      </w:r>
      <w:r w:rsidRPr="00B55B81">
        <w:rPr>
          <w:rFonts w:ascii="Times New Roman" w:hAnsi="Times New Roman" w:cs="Times New Roman"/>
          <w:i/>
          <w:iCs/>
          <w:sz w:val="24"/>
          <w:szCs w:val="24"/>
        </w:rPr>
        <w:t xml:space="preserve"> and Social Policies</w:t>
      </w:r>
      <w:r w:rsidR="00573ADA" w:rsidRPr="00B55B81">
        <w:rPr>
          <w:rFonts w:ascii="Times New Roman" w:hAnsi="Times New Roman" w:cs="Times New Roman"/>
          <w:i/>
          <w:iCs/>
          <w:sz w:val="24"/>
          <w:szCs w:val="24"/>
        </w:rPr>
        <w:t>,</w:t>
      </w:r>
      <w:r w:rsidRPr="00B55B81">
        <w:rPr>
          <w:rFonts w:ascii="Times New Roman" w:hAnsi="Times New Roman" w:cs="Times New Roman"/>
          <w:sz w:val="24"/>
          <w:szCs w:val="24"/>
        </w:rPr>
        <w:t xml:space="preserve"> 8, DOI 10.1007/978-3-319-63295-7 </w:t>
      </w:r>
    </w:p>
    <w:p w14:paraId="1462B47D" w14:textId="185C6478" w:rsidR="005175D1" w:rsidRPr="00B55B81" w:rsidRDefault="005175D1"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Brown, M. (2019) </w:t>
      </w:r>
      <w:r w:rsidRPr="00B55B81">
        <w:rPr>
          <w:rFonts w:ascii="Times New Roman" w:hAnsi="Times New Roman" w:cs="Times New Roman"/>
          <w:i/>
          <w:iCs/>
          <w:sz w:val="24"/>
          <w:szCs w:val="24"/>
        </w:rPr>
        <w:t>Single Mons vs. Single Dads: Examining the Double Standards of Single Parenthood</w:t>
      </w:r>
      <w:r w:rsidRPr="00B55B81">
        <w:rPr>
          <w:rFonts w:ascii="Times New Roman" w:hAnsi="Times New Roman" w:cs="Times New Roman"/>
          <w:sz w:val="24"/>
          <w:szCs w:val="24"/>
        </w:rPr>
        <w:t xml:space="preserve">. Available at: </w:t>
      </w:r>
      <w:r w:rsidRPr="00B55B81">
        <w:rPr>
          <w:rFonts w:ascii="Times New Roman" w:hAnsi="Times New Roman" w:cs="Times New Roman"/>
          <w:sz w:val="24"/>
          <w:szCs w:val="24"/>
        </w:rPr>
        <w:t>https://www.parents.com/parenting/dynamics/single-parenting/single-moms-vs-single-dads-a-look-at-the-double-standards-of-single-parenthood-how-we-can-do-better/</w:t>
      </w:r>
      <w:r w:rsidRPr="00B55B81">
        <w:rPr>
          <w:rFonts w:ascii="Times New Roman" w:hAnsi="Times New Roman" w:cs="Times New Roman"/>
          <w:sz w:val="24"/>
          <w:szCs w:val="24"/>
        </w:rPr>
        <w:t xml:space="preserve"> (Accessed: 7 February 2020).</w:t>
      </w:r>
    </w:p>
    <w:p w14:paraId="43749551" w14:textId="5617E279" w:rsidR="004829F1" w:rsidRPr="00B55B81" w:rsidRDefault="004829F1"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Butler, J. (1988) Performative Acts and Gender Constitution: An essay in Phenomenology and Feminist Theory. </w:t>
      </w:r>
      <w:r w:rsidRPr="00B55B81">
        <w:rPr>
          <w:rFonts w:ascii="Times New Roman" w:hAnsi="Times New Roman" w:cs="Times New Roman"/>
          <w:i/>
          <w:sz w:val="24"/>
          <w:szCs w:val="24"/>
        </w:rPr>
        <w:t>Theatre Journal,</w:t>
      </w:r>
      <w:r w:rsidRPr="00B55B81">
        <w:rPr>
          <w:rFonts w:ascii="Times New Roman" w:hAnsi="Times New Roman" w:cs="Times New Roman"/>
          <w:sz w:val="24"/>
          <w:szCs w:val="24"/>
        </w:rPr>
        <w:t xml:space="preserve"> 40(4) pp. 519-531</w:t>
      </w:r>
    </w:p>
    <w:p w14:paraId="666BC602" w14:textId="161287F9" w:rsidR="00FE7FA3" w:rsidRPr="00B55B81" w:rsidRDefault="00FE7FA3"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Cherry, K. (2019) </w:t>
      </w:r>
      <w:r w:rsidRPr="00B55B81">
        <w:rPr>
          <w:rFonts w:ascii="Times New Roman" w:hAnsi="Times New Roman" w:cs="Times New Roman"/>
          <w:i/>
          <w:iCs/>
          <w:sz w:val="24"/>
          <w:szCs w:val="24"/>
        </w:rPr>
        <w:t>Kohlberg’s Theory of Moral Development</w:t>
      </w:r>
      <w:r w:rsidRPr="00B55B81">
        <w:rPr>
          <w:rFonts w:ascii="Times New Roman" w:hAnsi="Times New Roman" w:cs="Times New Roman"/>
          <w:sz w:val="24"/>
          <w:szCs w:val="24"/>
        </w:rPr>
        <w:t>. Available at: https://www.verywellmind.com/kohlbergs-theory-of-moral-development-2795071 (Accessed: 01/02/2020).</w:t>
      </w:r>
    </w:p>
    <w:p w14:paraId="5FF7184C" w14:textId="03351335" w:rsidR="004829F1" w:rsidRPr="00B55B81" w:rsidRDefault="004829F1"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Colebrook, C. (2004) </w:t>
      </w:r>
      <w:r w:rsidRPr="00B55B81">
        <w:rPr>
          <w:rFonts w:ascii="Times New Roman" w:hAnsi="Times New Roman" w:cs="Times New Roman"/>
          <w:i/>
          <w:sz w:val="24"/>
          <w:szCs w:val="24"/>
        </w:rPr>
        <w:t>Gender</w:t>
      </w:r>
      <w:r w:rsidRPr="00B55B81">
        <w:rPr>
          <w:rFonts w:ascii="Times New Roman" w:hAnsi="Times New Roman" w:cs="Times New Roman"/>
          <w:sz w:val="24"/>
          <w:szCs w:val="24"/>
        </w:rPr>
        <w:t xml:space="preserve">. </w:t>
      </w:r>
      <w:r w:rsidR="004A2105" w:rsidRPr="00B55B81">
        <w:rPr>
          <w:rFonts w:ascii="Times New Roman" w:hAnsi="Times New Roman" w:cs="Times New Roman"/>
          <w:sz w:val="24"/>
          <w:szCs w:val="24"/>
        </w:rPr>
        <w:t>London: Palgrave</w:t>
      </w:r>
      <w:r w:rsidRPr="00B55B81">
        <w:rPr>
          <w:rFonts w:ascii="Times New Roman" w:hAnsi="Times New Roman" w:cs="Times New Roman"/>
          <w:sz w:val="24"/>
          <w:szCs w:val="24"/>
        </w:rPr>
        <w:t xml:space="preserve"> MacMillan</w:t>
      </w:r>
      <w:r w:rsidR="008A0E23" w:rsidRPr="00B55B81">
        <w:rPr>
          <w:rFonts w:ascii="Times New Roman" w:hAnsi="Times New Roman" w:cs="Times New Roman"/>
          <w:sz w:val="24"/>
          <w:szCs w:val="24"/>
        </w:rPr>
        <w:t>.</w:t>
      </w:r>
    </w:p>
    <w:p w14:paraId="262E8177" w14:textId="48DEE3C1" w:rsidR="008A0E23" w:rsidRPr="00B55B81" w:rsidRDefault="008A0E23"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ElHage, A. (2020) </w:t>
      </w:r>
      <w:r w:rsidRPr="00B55B81">
        <w:rPr>
          <w:rFonts w:ascii="Times New Roman" w:hAnsi="Times New Roman" w:cs="Times New Roman"/>
          <w:i/>
          <w:iCs/>
          <w:sz w:val="24"/>
          <w:szCs w:val="24"/>
        </w:rPr>
        <w:t>Five Facts About Today’s Singe Fathers. Institute for Family Studies.</w:t>
      </w:r>
      <w:r w:rsidRPr="00B55B81">
        <w:rPr>
          <w:rFonts w:ascii="Times New Roman" w:hAnsi="Times New Roman" w:cs="Times New Roman"/>
          <w:sz w:val="24"/>
          <w:szCs w:val="24"/>
        </w:rPr>
        <w:t xml:space="preserve"> Available at: </w:t>
      </w:r>
      <w:r w:rsidRPr="00B55B81">
        <w:rPr>
          <w:rFonts w:ascii="Times New Roman" w:hAnsi="Times New Roman" w:cs="Times New Roman"/>
          <w:sz w:val="24"/>
          <w:szCs w:val="24"/>
        </w:rPr>
        <w:t>https://ifstudies.org/blog/five-facts-about-todays-single-fathers</w:t>
      </w:r>
      <w:r w:rsidRPr="00B55B81">
        <w:rPr>
          <w:rFonts w:ascii="Times New Roman" w:hAnsi="Times New Roman" w:cs="Times New Roman"/>
          <w:sz w:val="24"/>
          <w:szCs w:val="24"/>
        </w:rPr>
        <w:t xml:space="preserve"> (Accessed: 7 February 2020)</w:t>
      </w:r>
      <w:r w:rsidR="00813BC6" w:rsidRPr="00B55B81">
        <w:rPr>
          <w:rFonts w:ascii="Times New Roman" w:hAnsi="Times New Roman" w:cs="Times New Roman"/>
          <w:sz w:val="24"/>
          <w:szCs w:val="24"/>
        </w:rPr>
        <w:t>.</w:t>
      </w:r>
    </w:p>
    <w:p w14:paraId="64752840" w14:textId="4DA74AA2" w:rsidR="00813BC6" w:rsidRPr="00B55B81" w:rsidRDefault="00C13E86"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lastRenderedPageBreak/>
        <w:t xml:space="preserve">Furstenberg, F. F. (2000) Sociology of adolescence and youth in the 1900s: A critical commentary. </w:t>
      </w:r>
      <w:r w:rsidRPr="00B55B81">
        <w:rPr>
          <w:rFonts w:ascii="Times New Roman" w:hAnsi="Times New Roman" w:cs="Times New Roman"/>
          <w:i/>
          <w:iCs/>
          <w:sz w:val="24"/>
          <w:szCs w:val="24"/>
        </w:rPr>
        <w:t>Journal of Marriage and the Family</w:t>
      </w:r>
      <w:r w:rsidRPr="00B55B81">
        <w:rPr>
          <w:rFonts w:ascii="Times New Roman" w:hAnsi="Times New Roman" w:cs="Times New Roman"/>
          <w:sz w:val="24"/>
          <w:szCs w:val="24"/>
        </w:rPr>
        <w:t>, 62(40), pp. 896-910.</w:t>
      </w:r>
    </w:p>
    <w:p w14:paraId="2C217F42" w14:textId="0069B90E" w:rsidR="00E9623C" w:rsidRPr="00B55B81" w:rsidRDefault="00170314"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Gidden, A. (1991) </w:t>
      </w:r>
      <w:r w:rsidRPr="00B55B81">
        <w:rPr>
          <w:rFonts w:ascii="Times New Roman" w:hAnsi="Times New Roman" w:cs="Times New Roman"/>
          <w:i/>
          <w:sz w:val="24"/>
          <w:szCs w:val="24"/>
        </w:rPr>
        <w:t>Modernity and Self-identity: Self and society in the Late Modern Age</w:t>
      </w:r>
      <w:r w:rsidRPr="00B55B81">
        <w:rPr>
          <w:rFonts w:ascii="Times New Roman" w:hAnsi="Times New Roman" w:cs="Times New Roman"/>
          <w:sz w:val="24"/>
          <w:szCs w:val="24"/>
        </w:rPr>
        <w:t xml:space="preserve">. </w:t>
      </w:r>
      <w:bookmarkStart w:id="0" w:name="_GoBack"/>
      <w:bookmarkEnd w:id="0"/>
      <w:r w:rsidRPr="00B55B81">
        <w:rPr>
          <w:rFonts w:ascii="Times New Roman" w:hAnsi="Times New Roman" w:cs="Times New Roman"/>
          <w:sz w:val="24"/>
          <w:szCs w:val="24"/>
        </w:rPr>
        <w:t>California: Stanford University Press.</w:t>
      </w:r>
    </w:p>
    <w:p w14:paraId="72ECFF03" w14:textId="745E2507" w:rsidR="00D543AC" w:rsidRPr="00B55B81" w:rsidRDefault="00D543AC"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Gillies, V., </w:t>
      </w:r>
      <w:proofErr w:type="spellStart"/>
      <w:r w:rsidRPr="00B55B81">
        <w:rPr>
          <w:rFonts w:ascii="Times New Roman" w:hAnsi="Times New Roman" w:cs="Times New Roman"/>
          <w:sz w:val="24"/>
          <w:szCs w:val="24"/>
        </w:rPr>
        <w:t>Ribbens</w:t>
      </w:r>
      <w:proofErr w:type="spellEnd"/>
      <w:r w:rsidRPr="00B55B81">
        <w:rPr>
          <w:rFonts w:ascii="Times New Roman" w:hAnsi="Times New Roman" w:cs="Times New Roman"/>
          <w:sz w:val="24"/>
          <w:szCs w:val="24"/>
        </w:rPr>
        <w:t xml:space="preserve"> McCarthy, J. and Holland, J. (2001) </w:t>
      </w:r>
      <w:r w:rsidRPr="00B55B81">
        <w:rPr>
          <w:rFonts w:ascii="Times New Roman" w:hAnsi="Times New Roman" w:cs="Times New Roman"/>
          <w:i/>
          <w:iCs/>
          <w:sz w:val="24"/>
          <w:szCs w:val="24"/>
        </w:rPr>
        <w:t xml:space="preserve">Pulling together, Pulling </w:t>
      </w:r>
      <w:r w:rsidR="00EF248C" w:rsidRPr="00B55B81">
        <w:rPr>
          <w:rFonts w:ascii="Times New Roman" w:hAnsi="Times New Roman" w:cs="Times New Roman"/>
          <w:i/>
          <w:iCs/>
          <w:sz w:val="24"/>
          <w:szCs w:val="24"/>
        </w:rPr>
        <w:t>Apart</w:t>
      </w:r>
      <w:r w:rsidRPr="00B55B81">
        <w:rPr>
          <w:rFonts w:ascii="Times New Roman" w:hAnsi="Times New Roman" w:cs="Times New Roman"/>
          <w:i/>
          <w:iCs/>
          <w:sz w:val="24"/>
          <w:szCs w:val="24"/>
        </w:rPr>
        <w:t xml:space="preserve">: </w:t>
      </w:r>
      <w:r w:rsidR="009F332E" w:rsidRPr="00B55B81">
        <w:rPr>
          <w:rFonts w:ascii="Times New Roman" w:hAnsi="Times New Roman" w:cs="Times New Roman"/>
          <w:i/>
          <w:iCs/>
          <w:sz w:val="24"/>
          <w:szCs w:val="24"/>
        </w:rPr>
        <w:t>The</w:t>
      </w:r>
      <w:r w:rsidRPr="00B55B81">
        <w:rPr>
          <w:rFonts w:ascii="Times New Roman" w:hAnsi="Times New Roman" w:cs="Times New Roman"/>
          <w:i/>
          <w:iCs/>
          <w:sz w:val="24"/>
          <w:szCs w:val="24"/>
        </w:rPr>
        <w:t xml:space="preserve"> Family Lives of Young People</w:t>
      </w:r>
      <w:r w:rsidRPr="00B55B81">
        <w:rPr>
          <w:rFonts w:ascii="Times New Roman" w:hAnsi="Times New Roman" w:cs="Times New Roman"/>
          <w:sz w:val="24"/>
          <w:szCs w:val="24"/>
        </w:rPr>
        <w:t>, London: Family Policy Studies Centre/Joseph Rowntree.</w:t>
      </w:r>
    </w:p>
    <w:p w14:paraId="7DE09177" w14:textId="4406FEC4" w:rsidR="00805CFC" w:rsidRPr="00B55B81" w:rsidRDefault="00805CFC"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Gillies, V. (2003) </w:t>
      </w:r>
      <w:r w:rsidRPr="00B55B81">
        <w:rPr>
          <w:rFonts w:ascii="Times New Roman" w:hAnsi="Times New Roman" w:cs="Times New Roman"/>
          <w:i/>
          <w:iCs/>
          <w:sz w:val="24"/>
          <w:szCs w:val="24"/>
        </w:rPr>
        <w:t>Family and Intimate Relationships: A Review of the Sociological Research</w:t>
      </w:r>
      <w:r w:rsidRPr="00B55B81">
        <w:rPr>
          <w:rFonts w:ascii="Times New Roman" w:hAnsi="Times New Roman" w:cs="Times New Roman"/>
          <w:sz w:val="24"/>
          <w:szCs w:val="24"/>
        </w:rPr>
        <w:t>. London:</w:t>
      </w:r>
      <w:r w:rsidR="00A31360" w:rsidRPr="00B55B81">
        <w:rPr>
          <w:rFonts w:ascii="Times New Roman" w:hAnsi="Times New Roman" w:cs="Times New Roman"/>
          <w:sz w:val="24"/>
          <w:szCs w:val="24"/>
        </w:rPr>
        <w:t xml:space="preserve"> South Bank University.</w:t>
      </w:r>
    </w:p>
    <w:p w14:paraId="284F472C" w14:textId="2FDFE445" w:rsidR="00EA2F0F" w:rsidRPr="00B55B81" w:rsidRDefault="00EA2F0F"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Glosswitch (2018) </w:t>
      </w:r>
      <w:r w:rsidR="00573ADA" w:rsidRPr="00B55B81">
        <w:rPr>
          <w:rFonts w:ascii="Times New Roman" w:hAnsi="Times New Roman" w:cs="Times New Roman"/>
          <w:sz w:val="24"/>
          <w:szCs w:val="24"/>
        </w:rPr>
        <w:t>‘A</w:t>
      </w:r>
      <w:r w:rsidRPr="00B55B81">
        <w:rPr>
          <w:rFonts w:ascii="Times New Roman" w:hAnsi="Times New Roman" w:cs="Times New Roman"/>
          <w:sz w:val="24"/>
          <w:szCs w:val="24"/>
        </w:rPr>
        <w:t>s we continue to blame single mothers for society’s woes, its no surprise their children are living in poverty</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 xml:space="preserve">. </w:t>
      </w:r>
      <w:r w:rsidRPr="00B55B81">
        <w:rPr>
          <w:rFonts w:ascii="Times New Roman" w:hAnsi="Times New Roman" w:cs="Times New Roman"/>
          <w:i/>
          <w:iCs/>
          <w:sz w:val="24"/>
          <w:szCs w:val="24"/>
        </w:rPr>
        <w:t>Independent</w:t>
      </w:r>
      <w:r w:rsidR="00573ADA" w:rsidRPr="00B55B81">
        <w:rPr>
          <w:rFonts w:ascii="Times New Roman" w:hAnsi="Times New Roman" w:cs="Times New Roman"/>
          <w:sz w:val="24"/>
          <w:szCs w:val="24"/>
        </w:rPr>
        <w:t>,</w:t>
      </w:r>
      <w:r w:rsidRPr="00B55B81">
        <w:rPr>
          <w:rFonts w:ascii="Times New Roman" w:hAnsi="Times New Roman" w:cs="Times New Roman"/>
          <w:sz w:val="24"/>
          <w:szCs w:val="24"/>
        </w:rPr>
        <w:t xml:space="preserve"> 21 February. Available at: https://www.independent.co.uk/voices/single-mothers-parents-research-gingerbread-child-poverty-scapegoating-tories-government-a8221211.html (Accessed: </w:t>
      </w:r>
      <w:r w:rsidR="00573ADA" w:rsidRPr="00B55B81">
        <w:rPr>
          <w:rFonts w:ascii="Times New Roman" w:hAnsi="Times New Roman" w:cs="Times New Roman"/>
          <w:sz w:val="24"/>
          <w:szCs w:val="24"/>
        </w:rPr>
        <w:t xml:space="preserve">5 February </w:t>
      </w:r>
      <w:r w:rsidR="00792DE3" w:rsidRPr="00B55B81">
        <w:rPr>
          <w:rFonts w:ascii="Times New Roman" w:hAnsi="Times New Roman" w:cs="Times New Roman"/>
          <w:sz w:val="24"/>
          <w:szCs w:val="24"/>
        </w:rPr>
        <w:t>2020).</w:t>
      </w:r>
    </w:p>
    <w:p w14:paraId="391C03D1" w14:textId="416CF132" w:rsidR="00C14FE9" w:rsidRPr="00B55B81" w:rsidRDefault="00C14FE9" w:rsidP="00B55B81">
      <w:pPr>
        <w:spacing w:line="360" w:lineRule="auto"/>
        <w:ind w:left="720" w:hanging="720"/>
        <w:jc w:val="both"/>
        <w:rPr>
          <w:rStyle w:val="Hyperlink"/>
          <w:rFonts w:ascii="Times New Roman" w:hAnsi="Times New Roman" w:cs="Times New Roman"/>
          <w:color w:val="000000" w:themeColor="text1"/>
          <w:sz w:val="24"/>
          <w:szCs w:val="24"/>
          <w:u w:val="none"/>
        </w:rPr>
      </w:pPr>
      <w:r w:rsidRPr="00B55B81">
        <w:rPr>
          <w:rFonts w:ascii="Times New Roman" w:hAnsi="Times New Roman" w:cs="Times New Roman"/>
          <w:sz w:val="24"/>
          <w:szCs w:val="24"/>
        </w:rPr>
        <w:t xml:space="preserve">Good Morning Britain (2019) </w:t>
      </w:r>
      <w:r w:rsidRPr="00B55B81">
        <w:rPr>
          <w:rFonts w:ascii="Times New Roman" w:hAnsi="Times New Roman" w:cs="Times New Roman"/>
          <w:i/>
          <w:iCs/>
          <w:sz w:val="24"/>
          <w:szCs w:val="24"/>
        </w:rPr>
        <w:t>Should There Be a Limit to Gender Identities?</w:t>
      </w:r>
      <w:r w:rsidRPr="00B55B81">
        <w:rPr>
          <w:rFonts w:ascii="Times New Roman" w:hAnsi="Times New Roman" w:cs="Times New Roman"/>
          <w:sz w:val="24"/>
          <w:szCs w:val="24"/>
        </w:rPr>
        <w:t xml:space="preserve"> Available at: </w:t>
      </w:r>
      <w:r w:rsidRPr="00B55B81">
        <w:rPr>
          <w:rFonts w:ascii="Times New Roman" w:hAnsi="Times New Roman" w:cs="Times New Roman"/>
          <w:sz w:val="24"/>
          <w:szCs w:val="24"/>
        </w:rPr>
        <w:t>https://www.youtube.com/watch?v=vDT-Yj5n6zE</w:t>
      </w:r>
      <w:r w:rsidRPr="00B55B81">
        <w:rPr>
          <w:rStyle w:val="Hyperlink"/>
          <w:rFonts w:ascii="Times New Roman" w:hAnsi="Times New Roman" w:cs="Times New Roman"/>
          <w:color w:val="000000" w:themeColor="text1"/>
          <w:sz w:val="24"/>
          <w:szCs w:val="24"/>
          <w:u w:val="none"/>
        </w:rPr>
        <w:t xml:space="preserve"> (Accessed: 31 January 2020).</w:t>
      </w:r>
    </w:p>
    <w:p w14:paraId="0B6DDE7D" w14:textId="01374995" w:rsidR="00CC1013" w:rsidRPr="00B55B81" w:rsidRDefault="00CC1013" w:rsidP="00B55B81">
      <w:pPr>
        <w:spacing w:line="360" w:lineRule="auto"/>
        <w:ind w:left="720" w:hanging="720"/>
        <w:jc w:val="both"/>
        <w:rPr>
          <w:rFonts w:ascii="Times New Roman" w:hAnsi="Times New Roman" w:cs="Times New Roman"/>
          <w:sz w:val="24"/>
          <w:szCs w:val="24"/>
        </w:rPr>
      </w:pPr>
      <w:r w:rsidRPr="00B55B81">
        <w:rPr>
          <w:rStyle w:val="Hyperlink"/>
          <w:rFonts w:ascii="Times New Roman" w:hAnsi="Times New Roman" w:cs="Times New Roman"/>
          <w:color w:val="000000" w:themeColor="text1"/>
          <w:sz w:val="24"/>
          <w:szCs w:val="24"/>
          <w:u w:val="none"/>
        </w:rPr>
        <w:t xml:space="preserve">Hagerty, B. M., Williams, R. A., Coyne, J. C. and Early, M. R. (1996) Sense of Belonging and indicators of social and psychological functioning, </w:t>
      </w:r>
      <w:r w:rsidRPr="00B55B81">
        <w:rPr>
          <w:rStyle w:val="Hyperlink"/>
          <w:rFonts w:ascii="Times New Roman" w:hAnsi="Times New Roman" w:cs="Times New Roman"/>
          <w:i/>
          <w:iCs/>
          <w:color w:val="000000" w:themeColor="text1"/>
          <w:sz w:val="24"/>
          <w:szCs w:val="24"/>
          <w:u w:val="none"/>
        </w:rPr>
        <w:t>Archives of Psychiatric Nursing</w:t>
      </w:r>
      <w:r w:rsidRPr="00B55B81">
        <w:rPr>
          <w:rStyle w:val="Hyperlink"/>
          <w:rFonts w:ascii="Times New Roman" w:hAnsi="Times New Roman" w:cs="Times New Roman"/>
          <w:color w:val="000000" w:themeColor="text1"/>
          <w:sz w:val="24"/>
          <w:szCs w:val="24"/>
          <w:u w:val="none"/>
        </w:rPr>
        <w:t>, 10(4), pp. 235-244.</w:t>
      </w:r>
    </w:p>
    <w:p w14:paraId="13AF4D8E" w14:textId="3493FB6E" w:rsidR="0061760D" w:rsidRPr="00B55B81" w:rsidRDefault="0061760D"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Hall, S. and Du Gay, P. (1996) </w:t>
      </w:r>
      <w:r w:rsidRPr="00B55B81">
        <w:rPr>
          <w:rFonts w:ascii="Times New Roman" w:hAnsi="Times New Roman" w:cs="Times New Roman"/>
          <w:i/>
          <w:sz w:val="24"/>
          <w:szCs w:val="24"/>
        </w:rPr>
        <w:t>Questions of Cultural Identity</w:t>
      </w:r>
      <w:r w:rsidRPr="00B55B81">
        <w:rPr>
          <w:rFonts w:ascii="Times New Roman" w:hAnsi="Times New Roman" w:cs="Times New Roman"/>
          <w:sz w:val="24"/>
          <w:szCs w:val="24"/>
        </w:rPr>
        <w:t>, London: SAGE.</w:t>
      </w:r>
    </w:p>
    <w:p w14:paraId="1353257A" w14:textId="283B625F" w:rsidR="00CE713A" w:rsidRPr="00B55B81" w:rsidRDefault="00CE713A"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Hossain, F. M. A. and Ali, K. (2014) Relation between Individual and Society</w:t>
      </w:r>
      <w:r w:rsidR="00B55B81" w:rsidRPr="00B55B81">
        <w:rPr>
          <w:rFonts w:ascii="Times New Roman" w:hAnsi="Times New Roman" w:cs="Times New Roman"/>
          <w:sz w:val="24"/>
          <w:szCs w:val="24"/>
        </w:rPr>
        <w:t>.</w:t>
      </w:r>
      <w:r w:rsidRPr="00B55B81">
        <w:rPr>
          <w:rFonts w:ascii="Times New Roman" w:hAnsi="Times New Roman" w:cs="Times New Roman"/>
          <w:sz w:val="24"/>
          <w:szCs w:val="24"/>
        </w:rPr>
        <w:t xml:space="preserve"> Open Journal of </w:t>
      </w:r>
      <w:r w:rsidRPr="00B55B81">
        <w:rPr>
          <w:rFonts w:ascii="Times New Roman" w:hAnsi="Times New Roman" w:cs="Times New Roman"/>
          <w:i/>
          <w:sz w:val="24"/>
          <w:szCs w:val="24"/>
        </w:rPr>
        <w:t xml:space="preserve">Social Sciences, </w:t>
      </w:r>
      <w:r w:rsidRPr="00B55B81">
        <w:rPr>
          <w:rFonts w:ascii="Times New Roman" w:hAnsi="Times New Roman" w:cs="Times New Roman"/>
          <w:sz w:val="24"/>
          <w:szCs w:val="24"/>
        </w:rPr>
        <w:t xml:space="preserve">02(08), </w:t>
      </w:r>
      <w:r w:rsidR="006A4A84" w:rsidRPr="00B55B81">
        <w:rPr>
          <w:rFonts w:ascii="Times New Roman" w:hAnsi="Times New Roman" w:cs="Times New Roman"/>
          <w:sz w:val="24"/>
          <w:szCs w:val="24"/>
        </w:rPr>
        <w:t>pp. 130-137.</w:t>
      </w:r>
    </w:p>
    <w:p w14:paraId="7ADA845C" w14:textId="7DD2BCEA" w:rsidR="006914CF" w:rsidRPr="00B55B81" w:rsidRDefault="006914CF"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King, V., Boyd, L. M., and Thorsen, M. L. (2015) Adolescent’s perceptions of family belonging in stepfamilies. </w:t>
      </w:r>
      <w:r w:rsidRPr="00B55B81">
        <w:rPr>
          <w:rFonts w:ascii="Times New Roman" w:hAnsi="Times New Roman" w:cs="Times New Roman"/>
          <w:i/>
          <w:iCs/>
          <w:sz w:val="24"/>
          <w:szCs w:val="24"/>
        </w:rPr>
        <w:t>Journal of Marriage and Family</w:t>
      </w:r>
      <w:r w:rsidRPr="00B55B81">
        <w:rPr>
          <w:rFonts w:ascii="Times New Roman" w:hAnsi="Times New Roman" w:cs="Times New Roman"/>
          <w:sz w:val="24"/>
          <w:szCs w:val="24"/>
        </w:rPr>
        <w:t>, 77(3), pp. 761-774.</w:t>
      </w:r>
    </w:p>
    <w:p w14:paraId="52CE9F95" w14:textId="5B15F4AC" w:rsidR="00FF5A00" w:rsidRPr="00B55B81" w:rsidRDefault="00FF5A00"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Lazarus, C. N. (2018) </w:t>
      </w:r>
      <w:r w:rsidR="00B55B81" w:rsidRPr="00B55B81">
        <w:rPr>
          <w:rFonts w:ascii="Times New Roman" w:hAnsi="Times New Roman" w:cs="Times New Roman"/>
          <w:sz w:val="24"/>
          <w:szCs w:val="24"/>
        </w:rPr>
        <w:t>‘</w:t>
      </w:r>
      <w:r w:rsidRPr="00B55B81">
        <w:rPr>
          <w:rFonts w:ascii="Times New Roman" w:hAnsi="Times New Roman" w:cs="Times New Roman"/>
          <w:sz w:val="24"/>
          <w:szCs w:val="24"/>
        </w:rPr>
        <w:t>How to Stop Self-Fulfilling Prophecies of Failure</w:t>
      </w:r>
      <w:r w:rsidR="00B55B81" w:rsidRPr="00B55B81">
        <w:rPr>
          <w:rFonts w:ascii="Times New Roman" w:hAnsi="Times New Roman" w:cs="Times New Roman"/>
          <w:sz w:val="24"/>
          <w:szCs w:val="24"/>
        </w:rPr>
        <w:t>’</w:t>
      </w:r>
      <w:r w:rsidRPr="00B55B81">
        <w:rPr>
          <w:rFonts w:ascii="Times New Roman" w:hAnsi="Times New Roman" w:cs="Times New Roman"/>
          <w:sz w:val="24"/>
          <w:szCs w:val="24"/>
        </w:rPr>
        <w:t xml:space="preserve">. </w:t>
      </w:r>
      <w:r w:rsidRPr="00B55B81">
        <w:rPr>
          <w:rFonts w:ascii="Times New Roman" w:hAnsi="Times New Roman" w:cs="Times New Roman"/>
          <w:i/>
          <w:iCs/>
          <w:sz w:val="24"/>
          <w:szCs w:val="24"/>
        </w:rPr>
        <w:t>Psychology Today</w:t>
      </w:r>
      <w:r w:rsidRPr="00B55B81">
        <w:rPr>
          <w:rFonts w:ascii="Times New Roman" w:hAnsi="Times New Roman" w:cs="Times New Roman"/>
          <w:sz w:val="24"/>
          <w:szCs w:val="24"/>
        </w:rPr>
        <w:t xml:space="preserve"> Available at: https://www.psychologytoday.com/gb/blog/think-well/201803/how-stop-self-fulfilling-prophecies-failure (Accessed: 31 January 2020).</w:t>
      </w:r>
    </w:p>
    <w:p w14:paraId="00478290" w14:textId="4C8B9AF7" w:rsidR="0065105B" w:rsidRPr="00B55B81" w:rsidRDefault="006256BF"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lastRenderedPageBreak/>
        <w:t xml:space="preserve">Leaper, C. (2015) Gender and social-cognitive development. In L. S. </w:t>
      </w:r>
      <w:proofErr w:type="spellStart"/>
      <w:r w:rsidRPr="00B55B81">
        <w:rPr>
          <w:rFonts w:ascii="Times New Roman" w:hAnsi="Times New Roman" w:cs="Times New Roman"/>
          <w:sz w:val="24"/>
          <w:szCs w:val="24"/>
        </w:rPr>
        <w:t>Liben</w:t>
      </w:r>
      <w:proofErr w:type="spellEnd"/>
      <w:r w:rsidRPr="00B55B81">
        <w:rPr>
          <w:rFonts w:ascii="Times New Roman" w:hAnsi="Times New Roman" w:cs="Times New Roman"/>
          <w:sz w:val="24"/>
          <w:szCs w:val="24"/>
        </w:rPr>
        <w:t xml:space="preserve">, U. Müller, &amp; R. M. Lerner (Eds.), </w:t>
      </w:r>
      <w:r w:rsidRPr="00B55B81">
        <w:rPr>
          <w:rFonts w:ascii="Times New Roman" w:hAnsi="Times New Roman" w:cs="Times New Roman"/>
          <w:i/>
          <w:iCs/>
          <w:sz w:val="24"/>
          <w:szCs w:val="24"/>
        </w:rPr>
        <w:t>Handbook of child psychology and developmental science: Cognitive processes</w:t>
      </w:r>
      <w:r w:rsidRPr="00B55B81">
        <w:rPr>
          <w:rFonts w:ascii="Times New Roman" w:hAnsi="Times New Roman" w:cs="Times New Roman"/>
          <w:sz w:val="24"/>
          <w:szCs w:val="24"/>
        </w:rPr>
        <w:t xml:space="preserve"> (p. 806–853). John Wiley &amp; Sons Inc.</w:t>
      </w:r>
      <w:r w:rsidR="0065105B" w:rsidRPr="00B55B81">
        <w:rPr>
          <w:rFonts w:ascii="Times New Roman" w:hAnsi="Times New Roman" w:cs="Times New Roman"/>
          <w:sz w:val="24"/>
          <w:szCs w:val="24"/>
        </w:rPr>
        <w:t xml:space="preserve"> </w:t>
      </w:r>
    </w:p>
    <w:p w14:paraId="71476318" w14:textId="1823B81F" w:rsidR="00686549" w:rsidRPr="00B55B81" w:rsidRDefault="00686549" w:rsidP="00B55B81">
      <w:pPr>
        <w:spacing w:line="360" w:lineRule="auto"/>
        <w:ind w:left="720" w:hanging="720"/>
        <w:jc w:val="both"/>
        <w:rPr>
          <w:rFonts w:ascii="Times New Roman" w:hAnsi="Times New Roman" w:cs="Times New Roman"/>
          <w:sz w:val="24"/>
          <w:szCs w:val="24"/>
        </w:rPr>
      </w:pPr>
      <w:proofErr w:type="spellStart"/>
      <w:r w:rsidRPr="00B55B81">
        <w:rPr>
          <w:rFonts w:ascii="Times New Roman" w:hAnsi="Times New Roman" w:cs="Times New Roman"/>
          <w:sz w:val="24"/>
          <w:szCs w:val="24"/>
        </w:rPr>
        <w:t>Liben</w:t>
      </w:r>
      <w:proofErr w:type="spellEnd"/>
      <w:r w:rsidRPr="00B55B81">
        <w:rPr>
          <w:rFonts w:ascii="Times New Roman" w:hAnsi="Times New Roman" w:cs="Times New Roman"/>
          <w:sz w:val="24"/>
          <w:szCs w:val="24"/>
        </w:rPr>
        <w:t>,</w:t>
      </w:r>
      <w:r w:rsidR="008F5C64" w:rsidRPr="00B55B81">
        <w:rPr>
          <w:rFonts w:ascii="Times New Roman" w:hAnsi="Times New Roman" w:cs="Times New Roman"/>
          <w:sz w:val="24"/>
          <w:szCs w:val="24"/>
        </w:rPr>
        <w:t xml:space="preserve"> L. S., Bigler, R. S.</w:t>
      </w:r>
      <w:r w:rsidRPr="00B55B81">
        <w:rPr>
          <w:rFonts w:ascii="Times New Roman" w:hAnsi="Times New Roman" w:cs="Times New Roman"/>
          <w:sz w:val="24"/>
          <w:szCs w:val="24"/>
        </w:rPr>
        <w:t xml:space="preserve"> </w:t>
      </w:r>
      <w:r w:rsidR="008F5C64" w:rsidRPr="00B55B81">
        <w:rPr>
          <w:rFonts w:ascii="Times New Roman" w:hAnsi="Times New Roman" w:cs="Times New Roman"/>
          <w:sz w:val="24"/>
          <w:szCs w:val="24"/>
        </w:rPr>
        <w:t>(</w:t>
      </w:r>
      <w:r w:rsidRPr="00B55B81">
        <w:rPr>
          <w:rFonts w:ascii="Times New Roman" w:hAnsi="Times New Roman" w:cs="Times New Roman"/>
          <w:sz w:val="24"/>
          <w:szCs w:val="24"/>
        </w:rPr>
        <w:t>201</w:t>
      </w:r>
      <w:r w:rsidR="008F5C64" w:rsidRPr="00B55B81">
        <w:rPr>
          <w:rFonts w:ascii="Times New Roman" w:hAnsi="Times New Roman" w:cs="Times New Roman"/>
          <w:sz w:val="24"/>
          <w:szCs w:val="24"/>
        </w:rPr>
        <w:t xml:space="preserve">7) Understanding and Undermining the Development of Gender Dichotomies: The Legacy of Sandra </w:t>
      </w:r>
      <w:proofErr w:type="spellStart"/>
      <w:r w:rsidR="008F5C64" w:rsidRPr="00B55B81">
        <w:rPr>
          <w:rFonts w:ascii="Times New Roman" w:hAnsi="Times New Roman" w:cs="Times New Roman"/>
          <w:sz w:val="24"/>
          <w:szCs w:val="24"/>
        </w:rPr>
        <w:t>Lipstiz</w:t>
      </w:r>
      <w:proofErr w:type="spellEnd"/>
      <w:r w:rsidR="008F5C64" w:rsidRPr="00B55B81">
        <w:rPr>
          <w:rFonts w:ascii="Times New Roman" w:hAnsi="Times New Roman" w:cs="Times New Roman"/>
          <w:sz w:val="24"/>
          <w:szCs w:val="24"/>
        </w:rPr>
        <w:t xml:space="preserve"> </w:t>
      </w:r>
      <w:proofErr w:type="spellStart"/>
      <w:r w:rsidR="008F5C64" w:rsidRPr="00B55B81">
        <w:rPr>
          <w:rFonts w:ascii="Times New Roman" w:hAnsi="Times New Roman" w:cs="Times New Roman"/>
          <w:sz w:val="24"/>
          <w:szCs w:val="24"/>
        </w:rPr>
        <w:t>Bem</w:t>
      </w:r>
      <w:proofErr w:type="spellEnd"/>
      <w:r w:rsidR="008F5C64" w:rsidRPr="00B55B81">
        <w:rPr>
          <w:rFonts w:ascii="Times New Roman" w:hAnsi="Times New Roman" w:cs="Times New Roman"/>
          <w:sz w:val="24"/>
          <w:szCs w:val="24"/>
        </w:rPr>
        <w:t xml:space="preserve">. </w:t>
      </w:r>
      <w:r w:rsidR="008F5C64" w:rsidRPr="00B55B81">
        <w:rPr>
          <w:rFonts w:ascii="Times New Roman" w:hAnsi="Times New Roman" w:cs="Times New Roman"/>
          <w:i/>
          <w:iCs/>
          <w:sz w:val="24"/>
          <w:szCs w:val="24"/>
        </w:rPr>
        <w:t xml:space="preserve">Sex Roles, </w:t>
      </w:r>
      <w:r w:rsidR="008F5C64" w:rsidRPr="00B55B81">
        <w:rPr>
          <w:rFonts w:ascii="Times New Roman" w:hAnsi="Times New Roman" w:cs="Times New Roman"/>
          <w:sz w:val="24"/>
          <w:szCs w:val="24"/>
        </w:rPr>
        <w:t>76, pp. 544-555</w:t>
      </w:r>
    </w:p>
    <w:p w14:paraId="6736C43A" w14:textId="2FAEAC55" w:rsidR="00024A59" w:rsidRPr="00B55B81" w:rsidRDefault="00EA1384"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Liberman, Z., Woodward, A. L., and </w:t>
      </w:r>
      <w:proofErr w:type="spellStart"/>
      <w:r w:rsidRPr="00B55B81">
        <w:rPr>
          <w:rFonts w:ascii="Times New Roman" w:hAnsi="Times New Roman" w:cs="Times New Roman"/>
          <w:sz w:val="24"/>
          <w:szCs w:val="24"/>
        </w:rPr>
        <w:t>Kinzler</w:t>
      </w:r>
      <w:proofErr w:type="spellEnd"/>
      <w:r w:rsidRPr="00B55B81">
        <w:rPr>
          <w:rFonts w:ascii="Times New Roman" w:hAnsi="Times New Roman" w:cs="Times New Roman"/>
          <w:sz w:val="24"/>
          <w:szCs w:val="24"/>
        </w:rPr>
        <w:t xml:space="preserve">, K. D. (2017) The Origins of Social Categorization. </w:t>
      </w:r>
      <w:r w:rsidRPr="00B55B81">
        <w:rPr>
          <w:rFonts w:ascii="Times New Roman" w:hAnsi="Times New Roman" w:cs="Times New Roman"/>
          <w:i/>
          <w:iCs/>
          <w:sz w:val="24"/>
          <w:szCs w:val="24"/>
        </w:rPr>
        <w:t xml:space="preserve">Trends in Cognitive Science, </w:t>
      </w:r>
      <w:r w:rsidRPr="00B55B81">
        <w:rPr>
          <w:rFonts w:ascii="Times New Roman" w:hAnsi="Times New Roman" w:cs="Times New Roman"/>
          <w:sz w:val="24"/>
          <w:szCs w:val="24"/>
        </w:rPr>
        <w:t>21(7), pp. 556-568.</w:t>
      </w:r>
    </w:p>
    <w:p w14:paraId="337A84E2" w14:textId="0EA7A509" w:rsidR="00D939F1" w:rsidRPr="00B55B81" w:rsidRDefault="00D939F1"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Royal College of General Practitioners (RCGP) (2019) </w:t>
      </w:r>
      <w:r w:rsidR="00B55B81" w:rsidRPr="00B55B81">
        <w:rPr>
          <w:rFonts w:ascii="Times New Roman" w:hAnsi="Times New Roman" w:cs="Times New Roman"/>
          <w:i/>
          <w:iCs/>
          <w:sz w:val="24"/>
          <w:szCs w:val="24"/>
        </w:rPr>
        <w:t>T</w:t>
      </w:r>
      <w:r w:rsidRPr="00B55B81">
        <w:rPr>
          <w:rFonts w:ascii="Times New Roman" w:hAnsi="Times New Roman" w:cs="Times New Roman"/>
          <w:i/>
          <w:iCs/>
          <w:sz w:val="24"/>
          <w:szCs w:val="24"/>
        </w:rPr>
        <w:t>he role of the GP in caring for gender-questioning and transgender patients: RCGP Position Statement.</w:t>
      </w:r>
      <w:r w:rsidRPr="00B55B81">
        <w:rPr>
          <w:rFonts w:ascii="Times New Roman" w:hAnsi="Times New Roman" w:cs="Times New Roman"/>
          <w:sz w:val="24"/>
          <w:szCs w:val="24"/>
        </w:rPr>
        <w:t xml:space="preserve"> Available at:  https://www.rcgp.org.uk/-/media/Files/Policy/A-Z-policy/2019/RCGP-position-statement-providing-care-for-gender-transgender-patients-june-2019.ashx?la=en (Accessed: </w:t>
      </w:r>
      <w:r w:rsidR="00B55B81" w:rsidRPr="00B55B81">
        <w:rPr>
          <w:rFonts w:ascii="Times New Roman" w:hAnsi="Times New Roman" w:cs="Times New Roman"/>
          <w:sz w:val="24"/>
          <w:szCs w:val="24"/>
        </w:rPr>
        <w:t xml:space="preserve">2 February </w:t>
      </w:r>
      <w:r w:rsidRPr="00B55B81">
        <w:rPr>
          <w:rFonts w:ascii="Times New Roman" w:hAnsi="Times New Roman" w:cs="Times New Roman"/>
          <w:sz w:val="24"/>
          <w:szCs w:val="24"/>
        </w:rPr>
        <w:t>2020).</w:t>
      </w:r>
    </w:p>
    <w:p w14:paraId="32BFA88C" w14:textId="33670A41" w:rsidR="002E0BF1" w:rsidRPr="00B55B81" w:rsidRDefault="002E0BF1"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Tahir, T. (2019) 21</w:t>
      </w:r>
      <w:r w:rsidRPr="00B55B81">
        <w:rPr>
          <w:rFonts w:ascii="Times New Roman" w:hAnsi="Times New Roman" w:cs="Times New Roman"/>
          <w:sz w:val="24"/>
          <w:szCs w:val="24"/>
          <w:vertAlign w:val="superscript"/>
        </w:rPr>
        <w:t>st</w:t>
      </w:r>
      <w:r w:rsidRPr="00B55B81">
        <w:rPr>
          <w:rFonts w:ascii="Times New Roman" w:hAnsi="Times New Roman" w:cs="Times New Roman"/>
          <w:sz w:val="24"/>
          <w:szCs w:val="24"/>
        </w:rPr>
        <w:t xml:space="preserve"> Century BBC films used in schools teach children there are ‘100 genders or more’ despite GPs only recognising six. </w:t>
      </w:r>
      <w:r w:rsidRPr="00B55B81">
        <w:rPr>
          <w:rFonts w:ascii="Times New Roman" w:hAnsi="Times New Roman" w:cs="Times New Roman"/>
          <w:i/>
          <w:sz w:val="24"/>
          <w:szCs w:val="24"/>
        </w:rPr>
        <w:t>The Sun</w:t>
      </w:r>
      <w:r w:rsidRPr="00B55B81">
        <w:rPr>
          <w:rFonts w:ascii="Times New Roman" w:hAnsi="Times New Roman" w:cs="Times New Roman"/>
          <w:sz w:val="24"/>
          <w:szCs w:val="24"/>
        </w:rPr>
        <w:t xml:space="preserve">, </w:t>
      </w:r>
      <w:r w:rsidR="00D939F1" w:rsidRPr="00B55B81">
        <w:rPr>
          <w:rFonts w:ascii="Times New Roman" w:hAnsi="Times New Roman" w:cs="Times New Roman"/>
          <w:sz w:val="24"/>
          <w:szCs w:val="24"/>
        </w:rPr>
        <w:t>Available</w:t>
      </w:r>
      <w:r w:rsidRPr="00B55B81">
        <w:rPr>
          <w:rFonts w:ascii="Times New Roman" w:hAnsi="Times New Roman" w:cs="Times New Roman"/>
          <w:sz w:val="24"/>
          <w:szCs w:val="24"/>
        </w:rPr>
        <w:t xml:space="preserve"> at: https://www.thesun.co.uk/news/9886252/bbc-schools-children-100-genders/ (Accessed: </w:t>
      </w:r>
      <w:r w:rsidR="00B55B81" w:rsidRPr="00B55B81">
        <w:rPr>
          <w:rFonts w:ascii="Times New Roman" w:hAnsi="Times New Roman" w:cs="Times New Roman"/>
          <w:sz w:val="24"/>
          <w:szCs w:val="24"/>
        </w:rPr>
        <w:t xml:space="preserve">2 February </w:t>
      </w:r>
      <w:r w:rsidRPr="00B55B81">
        <w:rPr>
          <w:rFonts w:ascii="Times New Roman" w:hAnsi="Times New Roman" w:cs="Times New Roman"/>
          <w:sz w:val="24"/>
          <w:szCs w:val="24"/>
        </w:rPr>
        <w:t>2020).</w:t>
      </w:r>
    </w:p>
    <w:p w14:paraId="261FC6E3" w14:textId="17740D79" w:rsidR="00663EBB" w:rsidRPr="00B55B81" w:rsidRDefault="00663EBB"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Taylor, C. (1992) </w:t>
      </w:r>
      <w:r w:rsidRPr="00B55B81">
        <w:rPr>
          <w:rFonts w:ascii="Times New Roman" w:hAnsi="Times New Roman" w:cs="Times New Roman"/>
          <w:i/>
          <w:sz w:val="24"/>
          <w:szCs w:val="24"/>
        </w:rPr>
        <w:t>Multiculturalism and the Politics of Recognition: An Essay by Charles Taylor</w:t>
      </w:r>
      <w:r w:rsidRPr="00B55B81">
        <w:rPr>
          <w:rFonts w:ascii="Times New Roman" w:hAnsi="Times New Roman" w:cs="Times New Roman"/>
          <w:sz w:val="24"/>
          <w:szCs w:val="24"/>
        </w:rPr>
        <w:t xml:space="preserve">, </w:t>
      </w:r>
      <w:r w:rsidR="00A41D47" w:rsidRPr="00B55B81">
        <w:rPr>
          <w:rFonts w:ascii="Times New Roman" w:hAnsi="Times New Roman" w:cs="Times New Roman"/>
          <w:sz w:val="24"/>
          <w:szCs w:val="24"/>
        </w:rPr>
        <w:t>Princeton: Princeton University Press.</w:t>
      </w:r>
    </w:p>
    <w:p w14:paraId="76B32314" w14:textId="71B6B168" w:rsidR="00F53112" w:rsidRPr="00B55B81" w:rsidRDefault="00F53112"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Wadsworth, B. J. (1996). </w:t>
      </w:r>
      <w:r w:rsidRPr="00B55B81">
        <w:rPr>
          <w:rFonts w:ascii="Times New Roman" w:hAnsi="Times New Roman" w:cs="Times New Roman"/>
          <w:i/>
          <w:iCs/>
          <w:sz w:val="24"/>
          <w:szCs w:val="24"/>
        </w:rPr>
        <w:t xml:space="preserve">Piaget's theory of cognitive and affective development: Foundations of constructivism </w:t>
      </w:r>
      <w:r w:rsidRPr="00B55B81">
        <w:rPr>
          <w:rFonts w:ascii="Times New Roman" w:hAnsi="Times New Roman" w:cs="Times New Roman"/>
          <w:sz w:val="24"/>
          <w:szCs w:val="24"/>
        </w:rPr>
        <w:t xml:space="preserve">(5th ed.). </w:t>
      </w:r>
      <w:r w:rsidR="00B55B81" w:rsidRPr="00B55B81">
        <w:rPr>
          <w:rFonts w:ascii="Times New Roman" w:hAnsi="Times New Roman" w:cs="Times New Roman"/>
          <w:sz w:val="24"/>
          <w:szCs w:val="24"/>
        </w:rPr>
        <w:t xml:space="preserve">London: </w:t>
      </w:r>
      <w:r w:rsidRPr="00B55B81">
        <w:rPr>
          <w:rFonts w:ascii="Times New Roman" w:hAnsi="Times New Roman" w:cs="Times New Roman"/>
          <w:sz w:val="24"/>
          <w:szCs w:val="24"/>
        </w:rPr>
        <w:t>Longman Publishing.</w:t>
      </w:r>
    </w:p>
    <w:p w14:paraId="0A394C96" w14:textId="1E8F1311" w:rsidR="00683A7E" w:rsidRPr="00B55B81" w:rsidRDefault="00FF5A00" w:rsidP="00B55B81">
      <w:pPr>
        <w:spacing w:line="360" w:lineRule="auto"/>
        <w:ind w:left="720" w:hanging="720"/>
        <w:jc w:val="both"/>
        <w:rPr>
          <w:rFonts w:ascii="Times New Roman" w:hAnsi="Times New Roman" w:cs="Times New Roman"/>
          <w:sz w:val="24"/>
          <w:szCs w:val="24"/>
        </w:rPr>
      </w:pPr>
      <w:r w:rsidRPr="00B55B81">
        <w:rPr>
          <w:rFonts w:ascii="Times New Roman" w:hAnsi="Times New Roman" w:cs="Times New Roman"/>
          <w:sz w:val="24"/>
          <w:szCs w:val="24"/>
        </w:rPr>
        <w:t xml:space="preserve">Yuval-Davis, N. (2006) The Politics of Belonging. </w:t>
      </w:r>
      <w:r w:rsidRPr="00B55B81">
        <w:rPr>
          <w:rFonts w:ascii="Times New Roman" w:hAnsi="Times New Roman" w:cs="Times New Roman"/>
          <w:i/>
          <w:iCs/>
          <w:sz w:val="24"/>
          <w:szCs w:val="24"/>
        </w:rPr>
        <w:t>Patterns of Prejudice</w:t>
      </w:r>
      <w:r w:rsidRPr="00B55B81">
        <w:rPr>
          <w:rFonts w:ascii="Times New Roman" w:hAnsi="Times New Roman" w:cs="Times New Roman"/>
          <w:sz w:val="24"/>
          <w:szCs w:val="24"/>
        </w:rPr>
        <w:t>, 40(3), pp. 197-214.</w:t>
      </w:r>
    </w:p>
    <w:p w14:paraId="3686AEDD" w14:textId="67EF2282" w:rsidR="00683A7E" w:rsidRDefault="00683A7E" w:rsidP="001721C3">
      <w:pPr>
        <w:rPr>
          <w:rFonts w:ascii="Times New Roman" w:hAnsi="Times New Roman" w:cs="Times New Roman"/>
          <w:sz w:val="24"/>
          <w:szCs w:val="24"/>
        </w:rPr>
      </w:pPr>
    </w:p>
    <w:sectPr w:rsidR="00683A7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C0DF4" w14:textId="77777777" w:rsidR="006831E7" w:rsidRDefault="006831E7" w:rsidP="00835719">
      <w:pPr>
        <w:spacing w:after="0" w:line="240" w:lineRule="auto"/>
      </w:pPr>
      <w:r>
        <w:separator/>
      </w:r>
    </w:p>
  </w:endnote>
  <w:endnote w:type="continuationSeparator" w:id="0">
    <w:p w14:paraId="6CC21232" w14:textId="77777777" w:rsidR="006831E7" w:rsidRDefault="006831E7" w:rsidP="00835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473495"/>
      <w:docPartObj>
        <w:docPartGallery w:val="Page Numbers (Bottom of Page)"/>
        <w:docPartUnique/>
      </w:docPartObj>
    </w:sdtPr>
    <w:sdtEndPr>
      <w:rPr>
        <w:noProof/>
      </w:rPr>
    </w:sdtEndPr>
    <w:sdtContent>
      <w:p w14:paraId="1EFB4184" w14:textId="77777777" w:rsidR="001721C3" w:rsidRDefault="001721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0D1881" w14:textId="77777777" w:rsidR="001721C3" w:rsidRDefault="00172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96CA0" w14:textId="77777777" w:rsidR="006831E7" w:rsidRDefault="006831E7" w:rsidP="00835719">
      <w:pPr>
        <w:spacing w:after="0" w:line="240" w:lineRule="auto"/>
      </w:pPr>
      <w:r>
        <w:separator/>
      </w:r>
    </w:p>
  </w:footnote>
  <w:footnote w:type="continuationSeparator" w:id="0">
    <w:p w14:paraId="5098ABE5" w14:textId="77777777" w:rsidR="006831E7" w:rsidRDefault="006831E7" w:rsidP="00835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7FFA0" w14:textId="77777777" w:rsidR="00835719" w:rsidRPr="003C21E7" w:rsidRDefault="00835719" w:rsidP="00835719">
    <w:pPr>
      <w:pStyle w:val="Header"/>
      <w:jc w:val="center"/>
      <w:rPr>
        <w:rFonts w:ascii="Times New Roman" w:hAnsi="Times New Roman" w:cs="Times New Roman"/>
      </w:rPr>
    </w:pPr>
    <w:r w:rsidRPr="003C21E7">
      <w:rPr>
        <w:rFonts w:ascii="Times New Roman" w:hAnsi="Times New Roman" w:cs="Times New Roman"/>
      </w:rPr>
      <w:t xml:space="preserve">Module Code: </w:t>
    </w:r>
    <w:r>
      <w:rPr>
        <w:rFonts w:ascii="Times New Roman" w:hAnsi="Times New Roman" w:cs="Times New Roman"/>
      </w:rPr>
      <w:t>ECED7003</w:t>
    </w:r>
  </w:p>
  <w:p w14:paraId="0E967E4F" w14:textId="77777777" w:rsidR="00835719" w:rsidRPr="003C21E7" w:rsidRDefault="00835719" w:rsidP="00835719">
    <w:pPr>
      <w:pStyle w:val="Header"/>
      <w:jc w:val="center"/>
      <w:rPr>
        <w:rFonts w:ascii="Times New Roman" w:hAnsi="Times New Roman" w:cs="Times New Roman"/>
      </w:rPr>
    </w:pPr>
    <w:r w:rsidRPr="003C21E7">
      <w:rPr>
        <w:rFonts w:ascii="Times New Roman" w:hAnsi="Times New Roman" w:cs="Times New Roman"/>
      </w:rPr>
      <w:t xml:space="preserve">Assessment number: </w:t>
    </w:r>
    <w:r>
      <w:rPr>
        <w:rFonts w:ascii="Times New Roman" w:hAnsi="Times New Roman" w:cs="Times New Roman"/>
      </w:rPr>
      <w:t>1</w:t>
    </w:r>
  </w:p>
  <w:p w14:paraId="3E7866BB" w14:textId="77777777" w:rsidR="00835719" w:rsidRDefault="00835719" w:rsidP="00835719">
    <w:pPr>
      <w:pStyle w:val="Header"/>
      <w:jc w:val="center"/>
      <w:rPr>
        <w:rFonts w:ascii="Times New Roman" w:hAnsi="Times New Roman" w:cs="Times New Roman"/>
      </w:rPr>
    </w:pPr>
    <w:r w:rsidRPr="003C21E7">
      <w:rPr>
        <w:rFonts w:ascii="Times New Roman" w:hAnsi="Times New Roman" w:cs="Times New Roman"/>
      </w:rPr>
      <w:t xml:space="preserve">Student Number: </w:t>
    </w:r>
    <w:r>
      <w:rPr>
        <w:rFonts w:ascii="Times New Roman" w:hAnsi="Times New Roman" w:cs="Times New Roman"/>
      </w:rPr>
      <w:t>1302267</w:t>
    </w:r>
  </w:p>
  <w:p w14:paraId="2C09D918" w14:textId="77777777" w:rsidR="00835719" w:rsidRDefault="008357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719"/>
    <w:rsid w:val="00013561"/>
    <w:rsid w:val="00024A59"/>
    <w:rsid w:val="000402DC"/>
    <w:rsid w:val="00041939"/>
    <w:rsid w:val="0004433F"/>
    <w:rsid w:val="000603C7"/>
    <w:rsid w:val="00072C1F"/>
    <w:rsid w:val="000A525B"/>
    <w:rsid w:val="000D5234"/>
    <w:rsid w:val="000F69DC"/>
    <w:rsid w:val="00103E55"/>
    <w:rsid w:val="00170314"/>
    <w:rsid w:val="001721C3"/>
    <w:rsid w:val="001828C2"/>
    <w:rsid w:val="001871AC"/>
    <w:rsid w:val="001B2D4E"/>
    <w:rsid w:val="001C408A"/>
    <w:rsid w:val="001D0EB9"/>
    <w:rsid w:val="001F501A"/>
    <w:rsid w:val="0021451B"/>
    <w:rsid w:val="00230DF0"/>
    <w:rsid w:val="002557ED"/>
    <w:rsid w:val="00273CBE"/>
    <w:rsid w:val="002776D9"/>
    <w:rsid w:val="00290357"/>
    <w:rsid w:val="00291FAF"/>
    <w:rsid w:val="002A5009"/>
    <w:rsid w:val="002C4E74"/>
    <w:rsid w:val="002C7294"/>
    <w:rsid w:val="002C77B2"/>
    <w:rsid w:val="002E0BF1"/>
    <w:rsid w:val="00313756"/>
    <w:rsid w:val="00332719"/>
    <w:rsid w:val="003815BF"/>
    <w:rsid w:val="00391AF6"/>
    <w:rsid w:val="00396F71"/>
    <w:rsid w:val="003A6D24"/>
    <w:rsid w:val="003A6E72"/>
    <w:rsid w:val="003A7B03"/>
    <w:rsid w:val="003F1300"/>
    <w:rsid w:val="003F137A"/>
    <w:rsid w:val="0040633A"/>
    <w:rsid w:val="00424028"/>
    <w:rsid w:val="00425A03"/>
    <w:rsid w:val="004419FC"/>
    <w:rsid w:val="004440A6"/>
    <w:rsid w:val="00446162"/>
    <w:rsid w:val="004519F3"/>
    <w:rsid w:val="004574B3"/>
    <w:rsid w:val="004675BF"/>
    <w:rsid w:val="00482295"/>
    <w:rsid w:val="004829F1"/>
    <w:rsid w:val="004A2105"/>
    <w:rsid w:val="004C0A6B"/>
    <w:rsid w:val="004C3423"/>
    <w:rsid w:val="004E3482"/>
    <w:rsid w:val="00503596"/>
    <w:rsid w:val="005175D1"/>
    <w:rsid w:val="00573ADA"/>
    <w:rsid w:val="00574A52"/>
    <w:rsid w:val="005A7F01"/>
    <w:rsid w:val="005C69E4"/>
    <w:rsid w:val="005E5FA4"/>
    <w:rsid w:val="006167A2"/>
    <w:rsid w:val="0061760D"/>
    <w:rsid w:val="006256BF"/>
    <w:rsid w:val="00634A2B"/>
    <w:rsid w:val="0065105B"/>
    <w:rsid w:val="00663EBB"/>
    <w:rsid w:val="006831E7"/>
    <w:rsid w:val="00683A7E"/>
    <w:rsid w:val="00686549"/>
    <w:rsid w:val="006907F3"/>
    <w:rsid w:val="006914CF"/>
    <w:rsid w:val="006A4A84"/>
    <w:rsid w:val="006B17A2"/>
    <w:rsid w:val="006C14A1"/>
    <w:rsid w:val="006C1CF5"/>
    <w:rsid w:val="006D07BE"/>
    <w:rsid w:val="006D379B"/>
    <w:rsid w:val="0071170C"/>
    <w:rsid w:val="0074061E"/>
    <w:rsid w:val="0076598F"/>
    <w:rsid w:val="00784553"/>
    <w:rsid w:val="00792DE3"/>
    <w:rsid w:val="007A0ED5"/>
    <w:rsid w:val="007A3EB3"/>
    <w:rsid w:val="007B3AA2"/>
    <w:rsid w:val="007B6BAE"/>
    <w:rsid w:val="007C0305"/>
    <w:rsid w:val="007F07C3"/>
    <w:rsid w:val="00805CFC"/>
    <w:rsid w:val="00813BC6"/>
    <w:rsid w:val="0081468F"/>
    <w:rsid w:val="00832B04"/>
    <w:rsid w:val="00835719"/>
    <w:rsid w:val="008431A1"/>
    <w:rsid w:val="00862095"/>
    <w:rsid w:val="008A0346"/>
    <w:rsid w:val="008A0E23"/>
    <w:rsid w:val="008C7957"/>
    <w:rsid w:val="008C7C40"/>
    <w:rsid w:val="008F5C64"/>
    <w:rsid w:val="009032CC"/>
    <w:rsid w:val="00930F21"/>
    <w:rsid w:val="0099044B"/>
    <w:rsid w:val="009B2E18"/>
    <w:rsid w:val="009D6FBE"/>
    <w:rsid w:val="009F0694"/>
    <w:rsid w:val="009F143B"/>
    <w:rsid w:val="009F332E"/>
    <w:rsid w:val="009F7E66"/>
    <w:rsid w:val="00A31360"/>
    <w:rsid w:val="00A41D47"/>
    <w:rsid w:val="00A46ECC"/>
    <w:rsid w:val="00A565A0"/>
    <w:rsid w:val="00A71932"/>
    <w:rsid w:val="00A740D1"/>
    <w:rsid w:val="00A75E61"/>
    <w:rsid w:val="00B01555"/>
    <w:rsid w:val="00B154B0"/>
    <w:rsid w:val="00B223CE"/>
    <w:rsid w:val="00B23BDE"/>
    <w:rsid w:val="00B47BB8"/>
    <w:rsid w:val="00B52E8D"/>
    <w:rsid w:val="00B55B81"/>
    <w:rsid w:val="00B76543"/>
    <w:rsid w:val="00B84E36"/>
    <w:rsid w:val="00BC515E"/>
    <w:rsid w:val="00BC523D"/>
    <w:rsid w:val="00C13E86"/>
    <w:rsid w:val="00C14FE9"/>
    <w:rsid w:val="00C42518"/>
    <w:rsid w:val="00C469F5"/>
    <w:rsid w:val="00C83B4D"/>
    <w:rsid w:val="00C9002C"/>
    <w:rsid w:val="00C94753"/>
    <w:rsid w:val="00CA709B"/>
    <w:rsid w:val="00CC1013"/>
    <w:rsid w:val="00CE713A"/>
    <w:rsid w:val="00D032DA"/>
    <w:rsid w:val="00D301E4"/>
    <w:rsid w:val="00D543AC"/>
    <w:rsid w:val="00D62FAA"/>
    <w:rsid w:val="00D65A48"/>
    <w:rsid w:val="00D66F8C"/>
    <w:rsid w:val="00D939F1"/>
    <w:rsid w:val="00DA170B"/>
    <w:rsid w:val="00DD6C85"/>
    <w:rsid w:val="00E01F62"/>
    <w:rsid w:val="00E14F09"/>
    <w:rsid w:val="00E264F4"/>
    <w:rsid w:val="00E82564"/>
    <w:rsid w:val="00E85E5A"/>
    <w:rsid w:val="00E9623C"/>
    <w:rsid w:val="00E979AD"/>
    <w:rsid w:val="00EA1384"/>
    <w:rsid w:val="00EA2F0F"/>
    <w:rsid w:val="00EA3CB0"/>
    <w:rsid w:val="00EE196E"/>
    <w:rsid w:val="00EF248C"/>
    <w:rsid w:val="00F041D2"/>
    <w:rsid w:val="00F04A24"/>
    <w:rsid w:val="00F123B6"/>
    <w:rsid w:val="00F356D7"/>
    <w:rsid w:val="00F47A17"/>
    <w:rsid w:val="00F5089B"/>
    <w:rsid w:val="00F53112"/>
    <w:rsid w:val="00F5601B"/>
    <w:rsid w:val="00F63422"/>
    <w:rsid w:val="00FA677C"/>
    <w:rsid w:val="00FD6AE3"/>
    <w:rsid w:val="00FE7FA3"/>
    <w:rsid w:val="00FF5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A59DF"/>
  <w15:chartTrackingRefBased/>
  <w15:docId w15:val="{E9342C21-BF85-48D9-A093-D598CD54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57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719"/>
  </w:style>
  <w:style w:type="paragraph" w:styleId="Footer">
    <w:name w:val="footer"/>
    <w:basedOn w:val="Normal"/>
    <w:link w:val="FooterChar"/>
    <w:uiPriority w:val="99"/>
    <w:unhideWhenUsed/>
    <w:rsid w:val="00835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719"/>
  </w:style>
  <w:style w:type="character" w:styleId="Hyperlink">
    <w:name w:val="Hyperlink"/>
    <w:basedOn w:val="DefaultParagraphFont"/>
    <w:uiPriority w:val="99"/>
    <w:unhideWhenUsed/>
    <w:rsid w:val="00E01F62"/>
    <w:rPr>
      <w:color w:val="0563C1" w:themeColor="hyperlink"/>
      <w:u w:val="single"/>
    </w:rPr>
  </w:style>
  <w:style w:type="character" w:styleId="UnresolvedMention">
    <w:name w:val="Unresolved Mention"/>
    <w:basedOn w:val="DefaultParagraphFont"/>
    <w:uiPriority w:val="99"/>
    <w:semiHidden/>
    <w:unhideWhenUsed/>
    <w:rsid w:val="00E01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2639</Words>
  <Characters>15679</Characters>
  <Application>Microsoft Office Word</Application>
  <DocSecurity>0</DocSecurity>
  <Lines>237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Phillips</dc:creator>
  <cp:keywords/>
  <dc:description/>
  <cp:lastModifiedBy>Elizabeth Phillips (1302267)</cp:lastModifiedBy>
  <cp:revision>2</cp:revision>
  <cp:lastPrinted>2020-02-07T18:17:00Z</cp:lastPrinted>
  <dcterms:created xsi:type="dcterms:W3CDTF">2020-02-07T23:32:00Z</dcterms:created>
  <dcterms:modified xsi:type="dcterms:W3CDTF">2020-02-07T23:32:00Z</dcterms:modified>
</cp:coreProperties>
</file>