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pPr>
    </w:p>
    <w:p>
      <w:pPr>
        <w:pStyle w:val="Body A"/>
      </w:pPr>
    </w:p>
    <w:p>
      <w:pPr>
        <w:pStyle w:val="Body A"/>
      </w:pPr>
    </w:p>
    <w:p>
      <w:pPr>
        <w:pStyle w:val="Title"/>
      </w:pPr>
      <w:r>
        <w:rPr>
          <w:rtl w:val="0"/>
        </w:rPr>
        <w:t>Animation Exhibition</w:t>
      </w:r>
    </w:p>
    <w:p>
      <w:pPr>
        <w:pStyle w:val="Body 2"/>
      </w:pPr>
    </w:p>
    <w:p>
      <w:pPr>
        <w:pStyle w:val="Subheading"/>
      </w:pPr>
      <w:r>
        <w:rPr>
          <w:rtl w:val="0"/>
        </w:rPr>
        <w:t>@ National Waterfront Museum</w:t>
      </w:r>
      <w:r>
        <w:drawing>
          <wp:anchor distT="152400" distB="152400" distL="152400" distR="152400" simplePos="0" relativeHeight="251659264" behindDoc="0" locked="0" layoutInCell="1" allowOverlap="1">
            <wp:simplePos x="0" y="0"/>
            <wp:positionH relativeFrom="margin">
              <wp:posOffset>-6350</wp:posOffset>
            </wp:positionH>
            <wp:positionV relativeFrom="line">
              <wp:posOffset>459740</wp:posOffset>
            </wp:positionV>
            <wp:extent cx="5727700" cy="3446496"/>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 Shot 2019-05-06 at 22.50.04.png"/>
                    <pic:cNvPicPr>
                      <a:picLocks noChangeAspect="1"/>
                    </pic:cNvPicPr>
                  </pic:nvPicPr>
                  <pic:blipFill>
                    <a:blip r:embed="rId4">
                      <a:extLst/>
                    </a:blip>
                    <a:stretch>
                      <a:fillRect/>
                    </a:stretch>
                  </pic:blipFill>
                  <pic:spPr>
                    <a:xfrm>
                      <a:off x="0" y="0"/>
                      <a:ext cx="5727700" cy="3446496"/>
                    </a:xfrm>
                    <a:prstGeom prst="rect">
                      <a:avLst/>
                    </a:prstGeom>
                    <a:ln w="12700" cap="flat">
                      <a:noFill/>
                      <a:miter lim="400000"/>
                    </a:ln>
                    <a:effectLst/>
                  </pic:spPr>
                </pic:pic>
              </a:graphicData>
            </a:graphic>
          </wp:anchor>
        </w:drawing>
      </w:r>
    </w:p>
    <w:p>
      <w:pPr>
        <w:pStyle w:val="Body 2"/>
        <w:rPr>
          <w:rStyle w:val="Hyperlink.0"/>
        </w:rPr>
      </w:pPr>
      <w:r>
        <w:rPr>
          <w:rStyle w:val="Hyperlink.0"/>
        </w:rPr>
        <w:fldChar w:fldCharType="begin" w:fldLock="0"/>
      </w:r>
      <w:r>
        <w:rPr>
          <w:rStyle w:val="Hyperlink.0"/>
        </w:rPr>
        <w:instrText xml:space="preserve"> HYPERLINK "http://www.city-of-swansea.com/waterfront.html"</w:instrText>
      </w:r>
      <w:r>
        <w:rPr>
          <w:rStyle w:val="Hyperlink.0"/>
        </w:rPr>
        <w:fldChar w:fldCharType="separate" w:fldLock="0"/>
      </w:r>
      <w:r>
        <w:rPr>
          <w:rStyle w:val="Hyperlink.0"/>
          <w:rtl w:val="0"/>
        </w:rPr>
        <w:t>http://www.city-of-swansea.com/waterfront.html</w:t>
      </w:r>
      <w:r>
        <w:rPr/>
        <w:fldChar w:fldCharType="end" w:fldLock="0"/>
      </w:r>
      <w:r>
        <w:rPr>
          <w:rStyle w:val="Hyperlink.0"/>
          <w:rtl w:val="0"/>
        </w:rPr>
        <w:t xml:space="preserve">  </w:t>
      </w:r>
    </w:p>
    <w:p>
      <w:pPr>
        <w:pStyle w:val="Body 2"/>
        <w:rPr>
          <w:rStyle w:val="Hyperlink.0"/>
          <w:color w:val="000000"/>
          <w:u w:color="000000"/>
        </w:rPr>
      </w:pPr>
    </w:p>
    <w:p>
      <w:pPr>
        <w:pStyle w:val="Body 2"/>
        <w:rPr>
          <w:rStyle w:val="Hyperlink.0"/>
          <w:color w:val="000000"/>
          <w:u w:color="000000"/>
        </w:rPr>
      </w:pPr>
    </w:p>
    <w:p>
      <w:pPr>
        <w:pStyle w:val="Body 2"/>
        <w:rPr>
          <w:rStyle w:val="None"/>
          <w:color w:val="000000"/>
          <w:sz w:val="40"/>
          <w:szCs w:val="40"/>
          <w:u w:color="000000"/>
        </w:rPr>
      </w:pPr>
      <w:r>
        <w:rPr>
          <w:rStyle w:val="Hyperlink.0"/>
          <w:rtl w:val="0"/>
        </w:rPr>
        <w:t xml:space="preserve">                        </w:t>
        <w:tab/>
        <w:t xml:space="preserve">   </w:t>
      </w:r>
      <w:r>
        <w:rPr>
          <w:rStyle w:val="None"/>
          <w:color w:val="000000"/>
          <w:sz w:val="40"/>
          <w:szCs w:val="40"/>
          <w:u w:color="000000"/>
          <w:rtl w:val="0"/>
          <w:lang w:val="en-US"/>
        </w:rPr>
        <w:t>- Animation and Creation -</w:t>
      </w:r>
    </w:p>
    <w:p>
      <w:pPr>
        <w:pStyle w:val="Body 2"/>
        <w:rPr>
          <w:sz w:val="40"/>
          <w:szCs w:val="40"/>
        </w:rPr>
      </w:pPr>
    </w:p>
    <w:p>
      <w:pPr>
        <w:pStyle w:val="Body A"/>
        <w:spacing w:line="360" w:lineRule="auto"/>
        <w:jc w:val="center"/>
        <w:rPr>
          <w:rStyle w:val="None"/>
          <w:rFonts w:ascii="Arial" w:cs="Arial" w:hAnsi="Arial" w:eastAsia="Arial"/>
          <w:color w:val="000000"/>
          <w:sz w:val="22"/>
          <w:szCs w:val="22"/>
          <w:u w:color="000000"/>
        </w:rPr>
      </w:pPr>
      <w:r>
        <w:rPr>
          <w:rStyle w:val="None"/>
          <w:rFonts w:ascii="Arial" w:hAnsi="Arial"/>
          <w:color w:val="000000"/>
          <w:sz w:val="22"/>
          <w:szCs w:val="22"/>
          <w:u w:color="000000"/>
          <w:rtl w:val="0"/>
          <w:lang w:val="en-US"/>
        </w:rPr>
        <w:t>BA Product Desig</w:t>
      </w:r>
    </w:p>
    <w:p>
      <w:pPr>
        <w:pStyle w:val="Body A"/>
        <w:spacing w:line="360" w:lineRule="auto"/>
        <w:jc w:val="center"/>
        <w:rPr>
          <w:rStyle w:val="None"/>
          <w:rFonts w:ascii="Arial" w:cs="Arial" w:hAnsi="Arial" w:eastAsia="Arial"/>
          <w:color w:val="000000"/>
          <w:sz w:val="22"/>
          <w:szCs w:val="22"/>
          <w:u w:color="000000"/>
        </w:rPr>
      </w:pPr>
      <w:r>
        <w:rPr>
          <w:rStyle w:val="None"/>
          <w:rFonts w:ascii="Arial" w:hAnsi="Arial"/>
          <w:color w:val="000000"/>
          <w:sz w:val="22"/>
          <w:szCs w:val="22"/>
          <w:u w:color="000000"/>
          <w:rtl w:val="0"/>
          <w:lang w:val="en-US"/>
        </w:rPr>
        <w:t>J</w:t>
      </w:r>
      <w:r>
        <w:rPr>
          <w:rStyle w:val="None"/>
          <w:rFonts w:ascii="Arial" w:hAnsi="Arial"/>
          <w:color w:val="000000"/>
          <w:sz w:val="22"/>
          <w:szCs w:val="22"/>
          <w:u w:color="000000"/>
          <w:rtl w:val="0"/>
        </w:rPr>
        <w:t xml:space="preserve">emima Jones </w:t>
      </w:r>
      <w:r>
        <w:rPr>
          <w:rStyle w:val="None"/>
          <w:rFonts w:ascii="Arial" w:hAnsi="Arial"/>
          <w:color w:val="000000"/>
          <w:sz w:val="22"/>
          <w:szCs w:val="22"/>
          <w:u w:color="000000"/>
          <w:rtl w:val="0"/>
          <w:lang w:val="en-US"/>
        </w:rPr>
        <w:t>- 1801059</w:t>
      </w:r>
    </w:p>
    <w:p>
      <w:pPr>
        <w:pStyle w:val="Body A"/>
        <w:spacing w:line="240" w:lineRule="auto"/>
        <w:jc w:val="center"/>
        <w:rPr>
          <w:rStyle w:val="None"/>
          <w:rFonts w:ascii="Helvetica Neue" w:cs="Helvetica Neue" w:hAnsi="Helvetica Neue" w:eastAsia="Helvetica Neue"/>
          <w:color w:val="000000"/>
          <w:sz w:val="22"/>
          <w:szCs w:val="22"/>
          <w:u w:color="000000"/>
        </w:rPr>
      </w:pPr>
      <w:r>
        <w:rPr>
          <w:rStyle w:val="None"/>
          <w:rFonts w:ascii="Helvetica Neue" w:hAnsi="Helvetica Neue"/>
          <w:color w:val="000000"/>
          <w:sz w:val="22"/>
          <w:szCs w:val="22"/>
          <w:u w:color="000000"/>
          <w:rtl w:val="0"/>
          <w:lang w:val="en-US"/>
        </w:rPr>
        <w:t>Julia Lockheart</w:t>
      </w:r>
    </w:p>
    <w:p>
      <w:pPr>
        <w:pStyle w:val="Body A"/>
        <w:spacing w:line="240" w:lineRule="auto"/>
        <w:jc w:val="center"/>
        <w:rPr>
          <w:rStyle w:val="None"/>
          <w:rFonts w:ascii="Helvetica Neue" w:cs="Helvetica Neue" w:hAnsi="Helvetica Neue" w:eastAsia="Helvetica Neue"/>
          <w:color w:val="000000"/>
          <w:sz w:val="22"/>
          <w:szCs w:val="22"/>
          <w:u w:color="000000"/>
          <w:lang w:val="en-US"/>
        </w:rPr>
      </w:pPr>
    </w:p>
    <w:p>
      <w:pPr>
        <w:pStyle w:val="Body A"/>
        <w:spacing w:line="240" w:lineRule="auto"/>
        <w:jc w:val="center"/>
        <w:rPr>
          <w:rStyle w:val="None"/>
          <w:rFonts w:ascii="Helvetica Neue" w:cs="Helvetica Neue" w:hAnsi="Helvetica Neue" w:eastAsia="Helvetica Neue"/>
          <w:color w:val="000000"/>
          <w:sz w:val="22"/>
          <w:szCs w:val="22"/>
          <w:u w:color="000000"/>
          <w:lang w:val="en-US"/>
        </w:rPr>
      </w:pPr>
    </w:p>
    <w:p>
      <w:pPr>
        <w:pStyle w:val="Body A"/>
        <w:spacing w:line="240" w:lineRule="auto"/>
        <w:jc w:val="center"/>
        <w:rPr>
          <w:rStyle w:val="None"/>
          <w:rFonts w:ascii="Helvetica Neue" w:cs="Helvetica Neue" w:hAnsi="Helvetica Neue" w:eastAsia="Helvetica Neue"/>
          <w:color w:val="000000"/>
          <w:sz w:val="22"/>
          <w:szCs w:val="22"/>
          <w:u w:color="000000"/>
          <w:lang w:val="en-US"/>
        </w:rPr>
      </w:pPr>
    </w:p>
    <w:p>
      <w:pPr>
        <w:pStyle w:val="Body A"/>
        <w:spacing w:line="240" w:lineRule="auto"/>
        <w:jc w:val="center"/>
      </w:pPr>
      <w:r>
        <w:rPr>
          <w:rStyle w:val="None"/>
          <w:rFonts w:ascii="Helvetica Neue" w:hAnsi="Helvetica Neue"/>
          <w:color w:val="000000"/>
          <w:sz w:val="22"/>
          <w:szCs w:val="22"/>
          <w:u w:color="000000"/>
          <w:rtl w:val="0"/>
          <w:lang w:val="en-US"/>
        </w:rPr>
        <w:t>1623 words</w:t>
      </w:r>
      <w:r>
        <w:rPr>
          <w:rStyle w:val="None"/>
          <w:rFonts w:ascii="Arial Unicode MS" w:cs="Arial Unicode MS" w:hAnsi="Arial Unicode MS" w:eastAsia="Arial Unicode MS"/>
          <w:b w:val="0"/>
          <w:bCs w:val="0"/>
          <w:i w:val="0"/>
          <w:iCs w:val="0"/>
          <w:color w:val="000000"/>
          <w:sz w:val="40"/>
          <w:szCs w:val="40"/>
          <w:u w:color="000000"/>
        </w:rPr>
        <w:br w:type="page"/>
      </w:r>
    </w:p>
    <w:p>
      <w:pPr>
        <w:pStyle w:val="Title"/>
      </w:pPr>
      <w:r>
        <w:rPr>
          <w:rtl w:val="0"/>
        </w:rPr>
        <w:t>Exhibition</w:t>
      </w:r>
    </w:p>
    <w:p>
      <w:pPr>
        <w:pStyle w:val="Body 2"/>
        <w:rPr>
          <w:rStyle w:val="None"/>
          <w:shd w:val="clear" w:color="auto" w:fill="ffffff"/>
        </w:rPr>
      </w:pPr>
    </w:p>
    <w:p>
      <w:pPr>
        <w:pStyle w:val="Body 2"/>
        <w:rPr>
          <w:rStyle w:val="None"/>
          <w:color w:val="000000"/>
          <w:u w:color="000000"/>
          <w:shd w:val="clear" w:color="auto" w:fill="ffffff"/>
        </w:rPr>
      </w:pPr>
      <w:r>
        <w:rPr>
          <w:rStyle w:val="None"/>
          <w:color w:val="000000"/>
          <w:u w:color="000000"/>
          <w:shd w:val="clear" w:color="auto" w:fill="ffffff"/>
          <w:rtl w:val="0"/>
          <w:lang w:val="en-US"/>
        </w:rPr>
        <w:t xml:space="preserve">The curator is responsible for all the artefacts in the exhibitions. They are the people who choose the artefacts and decide the relevance to why they are on display. As well as that, they decide how all the objects link to each other, what piece will be situated next to another and which artefact will be the anchor piece. So for this exhibition, I am the curator because I am the organiser and decider of the artefacts on display. </w:t>
      </w:r>
    </w:p>
    <w:p>
      <w:pPr>
        <w:pStyle w:val="Body 2"/>
        <w:rPr>
          <w:rStyle w:val="None"/>
          <w:color w:val="000000"/>
          <w:u w:color="000000"/>
          <w:shd w:val="clear" w:color="auto" w:fill="ffffff"/>
        </w:rPr>
      </w:pPr>
    </w:p>
    <w:p>
      <w:pPr>
        <w:pStyle w:val="Body 2"/>
        <w:rPr>
          <w:rStyle w:val="None"/>
          <w:color w:val="000000"/>
          <w:u w:color="000000"/>
          <w:shd w:val="clear" w:color="auto" w:fill="ffffff"/>
        </w:rPr>
      </w:pPr>
      <w:r>
        <w:rPr>
          <w:rStyle w:val="None"/>
          <w:color w:val="000000"/>
          <w:u w:color="000000"/>
          <w:shd w:val="clear" w:color="auto" w:fill="ffffff"/>
          <w:rtl w:val="0"/>
          <w:lang w:val="en-US"/>
        </w:rPr>
        <w:t>“</w:t>
      </w:r>
      <w:r>
        <w:rPr>
          <w:rStyle w:val="None"/>
          <w:color w:val="000000"/>
          <w:u w:color="000000"/>
          <w:shd w:val="clear" w:color="auto" w:fill="ffffff"/>
          <w:rtl w:val="0"/>
          <w:lang w:val="en-US"/>
        </w:rPr>
        <w:t>By the end of the 20th century, 'curator' came to describe a broad category of exhibition makers, from museum employees who spend years working on modest, scrupulously researched displays of Sumerian pottery, to freelancers who approach large scale Biennales of contemporary art as an opportunity to clear their auteurial throat</w:t>
      </w:r>
      <w:r>
        <w:rPr>
          <w:rStyle w:val="None"/>
          <w:color w:val="000000"/>
          <w:u w:color="000000"/>
          <w:shd w:val="clear" w:color="auto" w:fill="ffffff"/>
          <w:rtl w:val="0"/>
          <w:lang w:val="en-US"/>
        </w:rPr>
        <w:t xml:space="preserve">” </w:t>
      </w:r>
      <w:r>
        <w:rPr>
          <w:rStyle w:val="None"/>
          <w:color w:val="000000"/>
          <w:u w:color="ff2600"/>
          <w:shd w:val="clear" w:color="auto" w:fill="ffffff"/>
          <w:rtl w:val="0"/>
          <w:lang w:val="en-US"/>
        </w:rPr>
        <w:t xml:space="preserve">- </w:t>
      </w:r>
      <w:r>
        <w:rPr>
          <w:rStyle w:val="Hyperlink.0"/>
        </w:rPr>
        <w:fldChar w:fldCharType="begin" w:fldLock="0"/>
      </w:r>
      <w:r>
        <w:rPr>
          <w:rStyle w:val="Hyperlink.0"/>
        </w:rPr>
        <w:instrText xml:space="preserve"> HYPERLINK "https://uk.phaidon.com/agenda/art/articles/2011/september/09/a-brief-history-of-the-word-curator/"</w:instrText>
      </w:r>
      <w:r>
        <w:rPr>
          <w:rStyle w:val="Hyperlink.0"/>
        </w:rPr>
        <w:fldChar w:fldCharType="separate" w:fldLock="0"/>
      </w:r>
      <w:r>
        <w:rPr>
          <w:rStyle w:val="Hyperlink.0"/>
          <w:rtl w:val="0"/>
        </w:rPr>
        <w:t>https://uk.phaidon.com/agenda/art/articles/2011/september/09/a-brief-history-of-the-word-curator/</w:t>
      </w:r>
      <w:r>
        <w:rPr/>
        <w:fldChar w:fldCharType="end" w:fldLock="0"/>
      </w:r>
    </w:p>
    <w:p>
      <w:pPr>
        <w:pStyle w:val="Body 2"/>
        <w:rPr>
          <w:rStyle w:val="None"/>
          <w:color w:val="000000"/>
          <w:u w:color="000000"/>
          <w:shd w:val="clear" w:color="auto" w:fill="ffffff"/>
        </w:rPr>
      </w:pPr>
    </w:p>
    <w:p>
      <w:pPr>
        <w:pStyle w:val="Body 2"/>
        <w:rPr>
          <w:rStyle w:val="None"/>
          <w:color w:val="000000"/>
          <w:u w:color="000000"/>
          <w:shd w:val="clear" w:color="auto" w:fill="ffffff"/>
        </w:rPr>
      </w:pPr>
      <w:r>
        <w:rPr>
          <w:rStyle w:val="None"/>
          <w:color w:val="000000"/>
          <w:u w:color="000000"/>
          <w:shd w:val="clear" w:color="auto" w:fill="ffffff"/>
          <w:rtl w:val="0"/>
          <w:lang w:val="en-US"/>
        </w:rPr>
        <w:t xml:space="preserve">The exhibition designer focuses how the space is used. This includes details like the colour of the walls, the arrangement of the artefacts etc. However, this is all done with communication with the curator. Although in some cases, the designer can also be the curator, just like I am doing for this project. </w:t>
      </w:r>
    </w:p>
    <w:p>
      <w:pPr>
        <w:pStyle w:val="Body 2"/>
        <w:rPr>
          <w:rStyle w:val="None"/>
          <w:color w:val="000000"/>
          <w:u w:color="000000"/>
          <w:shd w:val="clear" w:color="auto" w:fill="ffffff"/>
        </w:rPr>
      </w:pPr>
    </w:p>
    <w:p>
      <w:pPr>
        <w:pStyle w:val="Body 2"/>
        <w:rPr>
          <w:rStyle w:val="None"/>
          <w:color w:val="000000"/>
          <w:u w:color="000000"/>
          <w:shd w:val="clear" w:color="auto" w:fill="ffffff"/>
        </w:rPr>
      </w:pPr>
      <w:r>
        <w:rPr>
          <w:rStyle w:val="None"/>
          <w:color w:val="000000"/>
          <w:u w:color="000000"/>
          <w:shd w:val="clear" w:color="auto" w:fill="ffffff"/>
          <w:rtl w:val="0"/>
          <w:lang w:val="en-US"/>
        </w:rPr>
        <w:t>“</w:t>
      </w:r>
      <w:r>
        <w:rPr>
          <w:rStyle w:val="None"/>
          <w:color w:val="000000"/>
          <w:u w:color="000000"/>
          <w:shd w:val="clear" w:color="auto" w:fill="ffffff"/>
          <w:rtl w:val="0"/>
          <w:lang w:val="en-US"/>
        </w:rPr>
        <w:t>interpret the collection in order to inform, educate and inspire the public</w:t>
      </w:r>
      <w:r>
        <w:rPr>
          <w:rStyle w:val="None"/>
          <w:color w:val="000000"/>
          <w:u w:color="000000"/>
          <w:shd w:val="clear" w:color="auto" w:fill="ffffff"/>
          <w:rtl w:val="0"/>
          <w:lang w:val="en-US"/>
        </w:rPr>
        <w:t xml:space="preserve">” </w:t>
      </w:r>
      <w:r>
        <w:rPr>
          <w:rStyle w:val="None"/>
          <w:color w:val="000000"/>
          <w:u w:color="ff2600"/>
          <w:shd w:val="clear" w:color="auto" w:fill="ffffff"/>
          <w:rtl w:val="0"/>
          <w:lang w:val="en-US"/>
        </w:rPr>
        <w:t xml:space="preserve">- </w:t>
      </w:r>
      <w:r>
        <w:rPr>
          <w:rStyle w:val="Hyperlink.0"/>
        </w:rPr>
        <w:fldChar w:fldCharType="begin" w:fldLock="0"/>
      </w:r>
      <w:r>
        <w:rPr>
          <w:rStyle w:val="Hyperlink.0"/>
        </w:rPr>
        <w:instrText xml:space="preserve"> HYPERLINK "https://www.tate.org.uk/art/art-terms/c/curator"</w:instrText>
      </w:r>
      <w:r>
        <w:rPr>
          <w:rStyle w:val="Hyperlink.0"/>
        </w:rPr>
        <w:fldChar w:fldCharType="separate" w:fldLock="0"/>
      </w:r>
      <w:r>
        <w:rPr>
          <w:rStyle w:val="Hyperlink.0"/>
          <w:rtl w:val="0"/>
        </w:rPr>
        <w:t>https://www.tate.org.uk/art/art-terms/c/curator</w:t>
      </w:r>
      <w:r>
        <w:rPr/>
        <w:fldChar w:fldCharType="end" w:fldLock="0"/>
      </w:r>
      <w:r>
        <w:rPr>
          <w:rStyle w:val="None"/>
          <w:color w:val="000000"/>
          <w:u w:color="ff2600"/>
          <w:shd w:val="clear" w:color="auto" w:fill="ffffff"/>
          <w:rtl w:val="0"/>
          <w:lang w:val="en-US"/>
        </w:rPr>
        <w:t xml:space="preserve"> </w:t>
      </w:r>
    </w:p>
    <w:p>
      <w:pPr>
        <w:pStyle w:val="Body 2"/>
        <w:rPr>
          <w:rStyle w:val="None"/>
          <w:color w:val="000000"/>
          <w:u w:color="000000"/>
          <w:shd w:val="clear" w:color="auto" w:fill="ffffff"/>
        </w:rPr>
      </w:pPr>
    </w:p>
    <w:p>
      <w:pPr>
        <w:pStyle w:val="Body 2"/>
        <w:rPr>
          <w:rStyle w:val="None"/>
          <w:color w:val="000000"/>
          <w:u w:color="000000"/>
          <w:shd w:val="clear" w:color="auto" w:fill="ffffff"/>
        </w:rPr>
      </w:pPr>
      <w:r>
        <w:rPr>
          <w:rStyle w:val="None"/>
          <w:color w:val="000000"/>
          <w:u w:color="000000"/>
          <w:shd w:val="clear" w:color="auto" w:fill="ffffff"/>
          <w:rtl w:val="0"/>
          <w:lang w:val="en-US"/>
        </w:rPr>
        <w:t xml:space="preserve">The accent wall is one wall of many in an exhibition, which is of a different colour to the rest of them, so that it draws attention of the audience. Normally it is a contrasting colour, so it shows a clear difference from the rest of the exhibition. This all helps direct the viewers around the exhibition space. </w:t>
      </w:r>
    </w:p>
    <w:p>
      <w:pPr>
        <w:pStyle w:val="Body 2"/>
        <w:rPr>
          <w:rStyle w:val="None"/>
          <w:color w:val="000000"/>
          <w:u w:color="000000"/>
          <w:shd w:val="clear" w:color="auto" w:fill="ffffff"/>
        </w:rPr>
      </w:pPr>
    </w:p>
    <w:p>
      <w:pPr>
        <w:pStyle w:val="Body 2"/>
        <w:rPr>
          <w:rStyle w:val="None"/>
          <w:color w:val="000000"/>
          <w:u w:color="000000"/>
          <w:shd w:val="clear" w:color="auto" w:fill="ffffff"/>
        </w:rPr>
      </w:pPr>
      <w:r>
        <w:rPr>
          <w:rStyle w:val="None"/>
          <w:color w:val="000000"/>
          <w:u w:color="000000"/>
          <w:shd w:val="clear" w:color="auto" w:fill="ffffff"/>
          <w:rtl w:val="0"/>
          <w:lang w:val="en-US"/>
        </w:rPr>
        <w:t>“</w:t>
      </w:r>
      <w:r>
        <w:rPr>
          <w:rStyle w:val="None"/>
          <w:color w:val="000000"/>
          <w:u w:color="000000"/>
          <w:shd w:val="clear" w:color="auto" w:fill="ffffff"/>
          <w:rtl w:val="0"/>
          <w:lang w:val="en-US"/>
        </w:rPr>
        <w:t>curating as a profession means at least four things. It means to preserve, in the sense of safeguarding the heritage of art. It means to be the selector of new work. It means to connect to art history. And it means displaying or arranging the work</w:t>
      </w:r>
      <w:r>
        <w:rPr>
          <w:rStyle w:val="None"/>
          <w:color w:val="000000"/>
          <w:u w:color="000000"/>
          <w:shd w:val="clear" w:color="auto" w:fill="ffffff"/>
          <w:rtl w:val="0"/>
          <w:lang w:val="en-US"/>
        </w:rPr>
        <w:t xml:space="preserve">” </w:t>
      </w:r>
      <w:r>
        <w:rPr>
          <w:rStyle w:val="None"/>
          <w:color w:val="000000"/>
          <w:u w:color="ff2600"/>
          <w:shd w:val="clear" w:color="auto" w:fill="ffffff"/>
          <w:rtl w:val="0"/>
          <w:lang w:val="en-US"/>
        </w:rPr>
        <w:t xml:space="preserve">- </w:t>
      </w:r>
      <w:r>
        <w:rPr>
          <w:rStyle w:val="Hyperlink.0"/>
        </w:rPr>
        <w:fldChar w:fldCharType="begin" w:fldLock="0"/>
      </w:r>
      <w:r>
        <w:rPr>
          <w:rStyle w:val="Hyperlink.0"/>
        </w:rPr>
        <w:instrText xml:space="preserve"> HYPERLINK "https://www.theguardian.com/artanddesign/2014/mar/23/hans-ulrich-obrist-art-curator"</w:instrText>
      </w:r>
      <w:r>
        <w:rPr>
          <w:rStyle w:val="Hyperlink.0"/>
        </w:rPr>
        <w:fldChar w:fldCharType="separate" w:fldLock="0"/>
      </w:r>
      <w:r>
        <w:rPr>
          <w:rStyle w:val="Hyperlink.0"/>
          <w:rtl w:val="0"/>
        </w:rPr>
        <w:t>https://www.theguardian.com/artanddesign/2014/mar/23/hans-ulrich-obrist-art-curator</w:t>
      </w:r>
      <w:r>
        <w:rPr/>
        <w:fldChar w:fldCharType="end" w:fldLock="0"/>
      </w:r>
      <w:r>
        <w:rPr>
          <w:rStyle w:val="None"/>
          <w:color w:val="000000"/>
          <w:u w:color="ff2600"/>
          <w:shd w:val="clear" w:color="auto" w:fill="ffffff"/>
          <w:rtl w:val="0"/>
          <w:lang w:val="en-US"/>
        </w:rPr>
        <w:t xml:space="preserve"> </w:t>
      </w:r>
    </w:p>
    <w:p>
      <w:pPr>
        <w:pStyle w:val="Body 2"/>
        <w:rPr>
          <w:rStyle w:val="None"/>
          <w:color w:val="000000"/>
          <w:u w:color="000000"/>
          <w:shd w:val="clear" w:color="auto" w:fill="ffffff"/>
        </w:rPr>
      </w:pPr>
    </w:p>
    <w:p>
      <w:pPr>
        <w:pStyle w:val="Body 2"/>
        <w:rPr>
          <w:rStyle w:val="None"/>
          <w:color w:val="000000"/>
          <w:u w:color="000000"/>
          <w:shd w:val="clear" w:color="auto" w:fill="ffffff"/>
        </w:rPr>
      </w:pPr>
      <w:r>
        <w:rPr>
          <w:rStyle w:val="None"/>
          <w:color w:val="000000"/>
          <w:u w:color="000000"/>
          <w:shd w:val="clear" w:color="auto" w:fill="ffffff"/>
          <w:rtl w:val="0"/>
          <w:lang w:val="en-US"/>
        </w:rPr>
        <w:t xml:space="preserve">The anchor piece is normally the main focus or the strongest/largest artefact in an exhibition. This normally stands on its own or is surrounded by much smaller artefacts of less importance compared to the anchor piece.  The anchor piece acts as the highlight of the exhibition so is normally the main attraction to entice people to visit the exhibition. </w:t>
      </w:r>
    </w:p>
    <w:p>
      <w:pPr>
        <w:pStyle w:val="Body 2"/>
        <w:rPr>
          <w:rStyle w:val="Hyperlink.0"/>
        </w:rPr>
      </w:pPr>
      <w:r>
        <w:rPr>
          <w:rStyle w:val="None"/>
          <w:color w:val="000000"/>
          <w:u w:color="000000"/>
          <w:shd w:val="clear" w:color="auto" w:fill="ffffff"/>
          <w:rtl w:val="0"/>
          <w:lang w:val="en-US"/>
        </w:rPr>
        <w:t>Wall text is the information that is positioned alongside the artefacts, describing them and their importance and other relevant information about that artefact. The curator, being me, is also in charge of providing this for each of the objects. However, they also decide what will be written for each of the artefacts i.e. dates, ages, name of creator, name of object, history behind it, why it was made etc. dates, ages, name of creator, name of object, history behind it, why it was made etc.</w:t>
      </w:r>
    </w:p>
    <w:p>
      <w:pPr>
        <w:pStyle w:val="Body 2"/>
        <w:rPr>
          <w:rStyle w:val="None"/>
          <w:shd w:val="clear" w:color="auto" w:fill="ffffff"/>
        </w:rPr>
      </w:pPr>
    </w:p>
    <w:p>
      <w:pPr>
        <w:pStyle w:val="Body 2"/>
        <w:rPr>
          <w:rStyle w:val="None"/>
          <w:color w:val="000000"/>
          <w:u w:color="000000"/>
          <w:shd w:val="clear" w:color="auto" w:fill="ffffff"/>
        </w:rPr>
      </w:pPr>
      <w:r>
        <w:rPr>
          <w:rStyle w:val="None"/>
          <w:color w:val="000000"/>
          <w:u w:color="000000"/>
          <w:shd w:val="clear" w:color="auto" w:fill="ffffff"/>
          <w:rtl w:val="0"/>
          <w:lang w:val="en-US"/>
        </w:rPr>
        <w:t xml:space="preserve">The theme of an exhibition is the unifying idea or purpose of the show where everything is based around that idea. </w:t>
      </w:r>
    </w:p>
    <w:p>
      <w:pPr>
        <w:pStyle w:val="Body 2"/>
        <w:rPr>
          <w:rStyle w:val="None"/>
          <w:color w:val="000000"/>
          <w:u w:color="000000"/>
          <w:shd w:val="clear" w:color="auto" w:fill="ffffff"/>
        </w:rPr>
      </w:pPr>
    </w:p>
    <w:p>
      <w:pPr>
        <w:pStyle w:val="Body 2"/>
        <w:rPr>
          <w:rStyle w:val="None"/>
          <w:color w:val="000000"/>
          <w:u w:color="000000"/>
          <w:shd w:val="clear" w:color="auto" w:fill="ffffff"/>
        </w:rPr>
      </w:pPr>
      <w:r>
        <w:rPr>
          <w:rStyle w:val="None"/>
          <w:color w:val="000000"/>
          <w:u w:color="000000"/>
          <w:shd w:val="clear" w:color="auto" w:fill="ffffff"/>
          <w:rtl w:val="0"/>
          <w:lang w:val="en-US"/>
        </w:rPr>
        <w:t xml:space="preserve">My theme of </w:t>
      </w:r>
      <w:r>
        <w:rPr>
          <w:rStyle w:val="None"/>
          <w:color w:val="000000"/>
          <w:u w:color="000000"/>
          <w:shd w:val="clear" w:color="auto" w:fill="ffffff"/>
          <w:rtl w:val="0"/>
          <w:lang w:val="en-US"/>
        </w:rPr>
        <w:t>‘</w:t>
      </w:r>
      <w:r>
        <w:rPr>
          <w:rStyle w:val="None"/>
          <w:color w:val="000000"/>
          <w:u w:color="000000"/>
          <w:shd w:val="clear" w:color="auto" w:fill="ffffff"/>
          <w:rtl w:val="0"/>
          <w:lang w:val="en-US"/>
        </w:rPr>
        <w:t>animation and creation</w:t>
      </w:r>
      <w:r>
        <w:rPr>
          <w:rStyle w:val="None"/>
          <w:color w:val="000000"/>
          <w:u w:color="000000"/>
          <w:shd w:val="clear" w:color="auto" w:fill="ffffff"/>
          <w:rtl w:val="0"/>
          <w:lang w:val="en-US"/>
        </w:rPr>
        <w:t xml:space="preserve">’ </w:t>
      </w:r>
      <w:r>
        <w:rPr>
          <w:rStyle w:val="None"/>
          <w:color w:val="000000"/>
          <w:u w:color="000000"/>
          <w:shd w:val="clear" w:color="auto" w:fill="ffffff"/>
          <w:rtl w:val="0"/>
          <w:lang w:val="en-US"/>
        </w:rPr>
        <w:t xml:space="preserve">is very broad because there are more ideas to include or choose from, as the curator. It also makes the exhibition a bit more interesting for the viewers because there is more than one anchor piece in a sense. So therefore there is more to observe and engage with. </w:t>
      </w:r>
    </w:p>
    <w:p>
      <w:pPr>
        <w:pStyle w:val="Body 2"/>
        <w:rPr>
          <w:rStyle w:val="Hyperlink.0"/>
          <w:color w:val="000000"/>
          <w:u w:color="000000"/>
        </w:rPr>
      </w:pPr>
    </w:p>
    <w:p>
      <w:pPr>
        <w:pStyle w:val="Body 2"/>
        <w:rPr>
          <w:rStyle w:val="None"/>
          <w:color w:val="000000"/>
          <w:u w:color="000000"/>
          <w:shd w:val="clear" w:color="auto" w:fill="ffffff"/>
        </w:rPr>
      </w:pPr>
      <w:r>
        <w:rPr>
          <w:rStyle w:val="Hyperlink.0"/>
          <w:rtl w:val="0"/>
        </w:rPr>
        <w:t xml:space="preserve">I needed to </w:t>
      </w:r>
      <w:r>
        <w:rPr>
          <w:rStyle w:val="None"/>
          <w:color w:val="000000"/>
          <w:u w:color="000000"/>
          <w:shd w:val="clear" w:color="auto" w:fill="ffffff"/>
          <w:rtl w:val="0"/>
          <w:lang w:val="en-US"/>
        </w:rPr>
        <w:t xml:space="preserve">consider how many artefacts/objects will fit into the space and how they will be displayed. As well as this, I also needed to think about whether the layout sends across a message to the audience, for instance, if I were to change the lighting or colours used within the space, or even adding sound to add to the effect of the exhibition. </w:t>
      </w:r>
    </w:p>
    <w:p>
      <w:pPr>
        <w:pStyle w:val="Body 2"/>
        <w:rPr>
          <w:rStyle w:val="None"/>
          <w:color w:val="000000"/>
          <w:u w:color="000000"/>
          <w:shd w:val="clear" w:color="auto" w:fill="ffffff"/>
        </w:rPr>
      </w:pPr>
    </w:p>
    <w:p>
      <w:pPr>
        <w:pStyle w:val="Body 2"/>
        <w:rPr>
          <w:rStyle w:val="None"/>
          <w:color w:val="000000"/>
          <w:u w:color="000000"/>
          <w:shd w:val="clear" w:color="auto" w:fill="ffffff"/>
        </w:rPr>
      </w:pPr>
      <w:r>
        <w:rPr>
          <w:rStyle w:val="None"/>
          <w:color w:val="000000"/>
          <w:u w:color="000000"/>
          <w:shd w:val="clear" w:color="auto" w:fill="ffffff"/>
          <w:rtl w:val="0"/>
          <w:lang w:val="en-US"/>
        </w:rPr>
        <w:t>Each of the 3 areas will all have slightly different lighting, some dimmer than others and some much brighter. I have purposely chosen to have different lighting in the three areas because it will mean that each area is different and may appeal to some more than other viewers.</w:t>
      </w:r>
    </w:p>
    <w:p>
      <w:pPr>
        <w:pStyle w:val="Body 2"/>
        <w:rPr>
          <w:rStyle w:val="None"/>
          <w:color w:val="000000"/>
          <w:u w:color="000000"/>
          <w:shd w:val="clear" w:color="auto" w:fill="ffffff"/>
        </w:rPr>
      </w:pPr>
      <w:r>
        <w:rPr>
          <w:rStyle w:val="None"/>
          <w:color w:val="000000"/>
          <w:u w:color="000000"/>
          <w:shd w:val="clear" w:color="auto" w:fill="ffffff"/>
        </w:rPr>
        <w:drawing>
          <wp:anchor distT="152400" distB="152400" distL="152400" distR="152400" simplePos="0" relativeHeight="251660288" behindDoc="0" locked="0" layoutInCell="1" allowOverlap="1">
            <wp:simplePos x="0" y="0"/>
            <wp:positionH relativeFrom="margin">
              <wp:posOffset>-6349</wp:posOffset>
            </wp:positionH>
            <wp:positionV relativeFrom="line">
              <wp:posOffset>207392</wp:posOffset>
            </wp:positionV>
            <wp:extent cx="5727700" cy="2289046"/>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 Shot 2019-05-06 at 22.50.50.png"/>
                    <pic:cNvPicPr>
                      <a:picLocks noChangeAspect="1"/>
                    </pic:cNvPicPr>
                  </pic:nvPicPr>
                  <pic:blipFill>
                    <a:blip r:embed="rId5">
                      <a:extLst/>
                    </a:blip>
                    <a:stretch>
                      <a:fillRect/>
                    </a:stretch>
                  </pic:blipFill>
                  <pic:spPr>
                    <a:xfrm>
                      <a:off x="0" y="0"/>
                      <a:ext cx="5727700" cy="2289046"/>
                    </a:xfrm>
                    <a:prstGeom prst="rect">
                      <a:avLst/>
                    </a:prstGeom>
                    <a:ln w="12700" cap="flat">
                      <a:noFill/>
                      <a:miter lim="400000"/>
                    </a:ln>
                    <a:effectLst/>
                  </pic:spPr>
                </pic:pic>
              </a:graphicData>
            </a:graphic>
          </wp:anchor>
        </w:drawing>
      </w:r>
    </w:p>
    <w:p>
      <w:pPr>
        <w:pStyle w:val="Body 2"/>
        <w:rPr>
          <w:rStyle w:val="None"/>
          <w:color w:val="ff2600"/>
          <w:u w:color="ff2600"/>
          <w:shd w:val="clear" w:color="auto" w:fill="ffffff"/>
        </w:rPr>
      </w:pPr>
      <w:r>
        <w:rPr>
          <w:rStyle w:val="Hyperlink.0"/>
        </w:rPr>
        <w:fldChar w:fldCharType="begin" w:fldLock="0"/>
      </w:r>
      <w:r>
        <w:rPr>
          <w:rStyle w:val="Hyperlink.0"/>
        </w:rPr>
        <w:instrText xml:space="preserve"> HYPERLINK "https://blog.edx.org/linear-thinking-sports-pixar"</w:instrText>
      </w:r>
      <w:r>
        <w:rPr>
          <w:rStyle w:val="Hyperlink.0"/>
        </w:rPr>
        <w:fldChar w:fldCharType="separate" w:fldLock="0"/>
      </w:r>
      <w:r>
        <w:rPr>
          <w:rStyle w:val="Hyperlink.0"/>
          <w:rtl w:val="0"/>
        </w:rPr>
        <w:t>https://blog.edx.org/linear-thinking-sports-pixar</w:t>
      </w:r>
      <w:r>
        <w:rPr/>
        <w:fldChar w:fldCharType="end" w:fldLock="0"/>
      </w:r>
      <w:r>
        <w:rPr>
          <w:rStyle w:val="None"/>
          <w:color w:val="000000"/>
          <w:u w:color="ff2600"/>
          <w:shd w:val="clear" w:color="auto" w:fill="ffffff"/>
          <w:rtl w:val="0"/>
          <w:lang w:val="en-US"/>
        </w:rPr>
        <w:t xml:space="preserve"> </w:t>
      </w:r>
    </w:p>
    <w:p>
      <w:pPr>
        <w:pStyle w:val="Body 2"/>
        <w:rPr>
          <w:rStyle w:val="None"/>
          <w:color w:val="000000"/>
          <w:u w:color="000000"/>
          <w:shd w:val="clear" w:color="auto" w:fill="ffffff"/>
        </w:rPr>
      </w:pPr>
    </w:p>
    <w:p>
      <w:pPr>
        <w:pStyle w:val="Body 2"/>
        <w:rPr>
          <w:rStyle w:val="None"/>
          <w:color w:val="000000"/>
          <w:u w:color="000000"/>
          <w:shd w:val="clear" w:color="auto" w:fill="ffffff"/>
        </w:rPr>
      </w:pPr>
      <w:r>
        <w:rPr>
          <w:rStyle w:val="None"/>
          <w:color w:val="000000"/>
          <w:u w:color="000000"/>
          <w:shd w:val="clear" w:color="auto" w:fill="ffffff"/>
        </w:rPr>
        <w:drawing>
          <wp:anchor distT="152400" distB="152400" distL="152400" distR="152400" simplePos="0" relativeHeight="251661312" behindDoc="0" locked="0" layoutInCell="1" allowOverlap="1">
            <wp:simplePos x="0" y="0"/>
            <wp:positionH relativeFrom="margin">
              <wp:posOffset>611714</wp:posOffset>
            </wp:positionH>
            <wp:positionV relativeFrom="page">
              <wp:posOffset>249112</wp:posOffset>
            </wp:positionV>
            <wp:extent cx="4491571" cy="3309578"/>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 Shot 2019-05-06 at 22.51.48.png"/>
                    <pic:cNvPicPr>
                      <a:picLocks noChangeAspect="1"/>
                    </pic:cNvPicPr>
                  </pic:nvPicPr>
                  <pic:blipFill>
                    <a:blip r:embed="rId6">
                      <a:extLst/>
                    </a:blip>
                    <a:stretch>
                      <a:fillRect/>
                    </a:stretch>
                  </pic:blipFill>
                  <pic:spPr>
                    <a:xfrm>
                      <a:off x="0" y="0"/>
                      <a:ext cx="4491571" cy="3309578"/>
                    </a:xfrm>
                    <a:prstGeom prst="rect">
                      <a:avLst/>
                    </a:prstGeom>
                    <a:ln w="12700" cap="flat">
                      <a:noFill/>
                      <a:miter lim="400000"/>
                    </a:ln>
                    <a:effectLst/>
                  </pic:spPr>
                </pic:pic>
              </a:graphicData>
            </a:graphic>
          </wp:anchor>
        </w:drawing>
      </w: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r>
        <w:rPr>
          <w:rStyle w:val="Hyperlink.0"/>
        </w:rPr>
        <w:fldChar w:fldCharType="begin" w:fldLock="0"/>
      </w:r>
      <w:r>
        <w:rPr>
          <w:rStyle w:val="Hyperlink.0"/>
        </w:rPr>
        <w:instrText xml:space="preserve"> HYPERLINK "https://history-of-animation.webflow.io"</w:instrText>
      </w:r>
      <w:r>
        <w:rPr>
          <w:rStyle w:val="Hyperlink.0"/>
        </w:rPr>
        <w:fldChar w:fldCharType="separate" w:fldLock="0"/>
      </w:r>
      <w:r>
        <w:rPr>
          <w:rStyle w:val="Hyperlink.0"/>
          <w:rtl w:val="0"/>
        </w:rPr>
        <w:t>https://history-of-animation.webflow.io</w:t>
      </w:r>
      <w:r>
        <w:rPr/>
        <w:fldChar w:fldCharType="end" w:fldLock="0"/>
      </w:r>
      <w:r>
        <w:rPr>
          <w:rStyle w:val="None"/>
          <w:color w:val="000000"/>
          <w:u w:color="000000"/>
          <w:shd w:val="clear" w:color="auto" w:fill="ffffff"/>
        </w:rPr>
        <w:drawing>
          <wp:anchor distT="152400" distB="152400" distL="152400" distR="152400" simplePos="0" relativeHeight="251662336" behindDoc="0" locked="0" layoutInCell="1" allowOverlap="1">
            <wp:simplePos x="0" y="0"/>
            <wp:positionH relativeFrom="margin">
              <wp:posOffset>691710</wp:posOffset>
            </wp:positionH>
            <wp:positionV relativeFrom="line">
              <wp:posOffset>192940</wp:posOffset>
            </wp:positionV>
            <wp:extent cx="4331580" cy="5745669"/>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reen Shot 2019-05-06 at 22.54.31.png"/>
                    <pic:cNvPicPr>
                      <a:picLocks noChangeAspect="1"/>
                    </pic:cNvPicPr>
                  </pic:nvPicPr>
                  <pic:blipFill>
                    <a:blip r:embed="rId7">
                      <a:extLst/>
                    </a:blip>
                    <a:stretch>
                      <a:fillRect/>
                    </a:stretch>
                  </pic:blipFill>
                  <pic:spPr>
                    <a:xfrm>
                      <a:off x="0" y="0"/>
                      <a:ext cx="4331580" cy="5745669"/>
                    </a:xfrm>
                    <a:prstGeom prst="rect">
                      <a:avLst/>
                    </a:prstGeom>
                    <a:ln w="12700" cap="flat">
                      <a:noFill/>
                      <a:miter lim="400000"/>
                    </a:ln>
                    <a:effectLst/>
                  </pic:spPr>
                </pic:pic>
              </a:graphicData>
            </a:graphic>
          </wp:anchor>
        </w:drawing>
      </w: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r>
        <w:rPr>
          <w:rStyle w:val="None"/>
          <w:color w:val="000000"/>
          <w:u w:color="000000"/>
          <w:shd w:val="clear" w:color="auto" w:fill="ffffff"/>
          <w:rtl w:val="0"/>
          <w:lang w:val="en-US"/>
        </w:rPr>
        <w:t>As well as lighting, another aspect that will impact the viewers</w:t>
      </w:r>
      <w:r>
        <w:rPr>
          <w:rStyle w:val="None"/>
          <w:color w:val="000000"/>
          <w:u w:color="000000"/>
          <w:shd w:val="clear" w:color="auto" w:fill="ffffff"/>
          <w:rtl w:val="0"/>
          <w:lang w:val="en-US"/>
        </w:rPr>
        <w:t xml:space="preserve">’ </w:t>
      </w:r>
      <w:r>
        <w:rPr>
          <w:rStyle w:val="None"/>
          <w:color w:val="000000"/>
          <w:u w:color="000000"/>
          <w:shd w:val="clear" w:color="auto" w:fill="ffffff"/>
          <w:rtl w:val="0"/>
          <w:lang w:val="en-US"/>
        </w:rPr>
        <w:t>opinion on the exhibition would be the sound. I have included several small and large screens displaying short video clips of the creation of animation and how some artists have created videos and films over the years, using a variety of techniques. I have included sound in area 2 because there is only 1 screen and it draws the viewers attention and may help them engage with the exhibition more. I have also included small sounds, like used in short cartoon scenes in the background of area 3 to add a bit more fun to it and engage with the viewers, because the target audience is for primary and secondary school children, so they find it more interesting and it can remind them of animation films they have seen from when they were younger.</w:t>
      </w:r>
      <w:r>
        <w:rPr>
          <w:rStyle w:val="None"/>
          <w:color w:val="000000"/>
          <w:u w:color="000000"/>
          <w:shd w:val="clear" w:color="auto" w:fill="ffffff"/>
        </w:rPr>
        <w:drawing>
          <wp:anchor distT="152400" distB="152400" distL="152400" distR="152400" simplePos="0" relativeHeight="251663360" behindDoc="0" locked="0" layoutInCell="1" allowOverlap="1">
            <wp:simplePos x="0" y="0"/>
            <wp:positionH relativeFrom="margin">
              <wp:posOffset>1016000</wp:posOffset>
            </wp:positionH>
            <wp:positionV relativeFrom="line">
              <wp:posOffset>188580</wp:posOffset>
            </wp:positionV>
            <wp:extent cx="3683000" cy="2819400"/>
            <wp:effectExtent l="0" t="0" r="0" b="0"/>
            <wp:wrapThrough wrapText="bothSides" distL="152400" distR="1524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Screen Shot 2019-05-06 at 22.56.51.png"/>
                    <pic:cNvPicPr>
                      <a:picLocks noChangeAspect="1"/>
                    </pic:cNvPicPr>
                  </pic:nvPicPr>
                  <pic:blipFill>
                    <a:blip r:embed="rId8">
                      <a:extLst/>
                    </a:blip>
                    <a:stretch>
                      <a:fillRect/>
                    </a:stretch>
                  </pic:blipFill>
                  <pic:spPr>
                    <a:xfrm>
                      <a:off x="0" y="0"/>
                      <a:ext cx="3683000" cy="2819400"/>
                    </a:xfrm>
                    <a:prstGeom prst="rect">
                      <a:avLst/>
                    </a:prstGeom>
                    <a:ln w="12700" cap="flat">
                      <a:noFill/>
                      <a:miter lim="400000"/>
                    </a:ln>
                    <a:effectLst/>
                  </pic:spPr>
                </pic:pic>
              </a:graphicData>
            </a:graphic>
          </wp:anchor>
        </w:drawing>
      </w:r>
      <w:r>
        <w:rPr>
          <w:rStyle w:val="None"/>
          <w:color w:val="000000"/>
          <w:u w:color="000000"/>
          <w:shd w:val="clear" w:color="auto" w:fill="ffffff"/>
          <w:rtl w:val="0"/>
          <w:lang w:val="en-US"/>
        </w:rPr>
        <w:t xml:space="preserve"> </w:t>
      </w: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numPr>
          <w:ilvl w:val="0"/>
          <w:numId w:val="2"/>
        </w:numPr>
        <w:bidi w:val="0"/>
        <w:ind w:right="0"/>
        <w:jc w:val="left"/>
        <w:rPr>
          <w:color w:val="000000"/>
          <w:rtl w:val="0"/>
          <w:lang w:val="en-US"/>
        </w:rPr>
      </w:pPr>
      <w:r>
        <w:rPr>
          <w:rStyle w:val="None"/>
          <w:color w:val="000000"/>
          <w:u w:color="000000"/>
          <w:shd w:val="clear" w:color="auto" w:fill="ffffff"/>
          <w:rtl w:val="0"/>
          <w:lang w:val="en-US"/>
        </w:rPr>
        <w:t>Area 1 includes - 6 small screens showing clips of Disney animations and other famous animation scenes / 1 large picture on the back of wall of model animation / 15 small  animation related objects in chronological order / dim lighting to be able to see what is being displayed on the screens, and enough light to see the artefacts.</w:t>
      </w:r>
      <w:r>
        <w:rPr>
          <w:rStyle w:val="None"/>
          <w:color w:val="000000"/>
          <w:u w:color="000000"/>
          <w:shd w:val="clear" w:color="auto" w:fill="ffffff"/>
        </w:rPr>
        <w:drawing>
          <wp:anchor distT="152400" distB="152400" distL="152400" distR="152400" simplePos="0" relativeHeight="251664384" behindDoc="0" locked="0" layoutInCell="1" allowOverlap="1">
            <wp:simplePos x="0" y="0"/>
            <wp:positionH relativeFrom="margin">
              <wp:posOffset>1022350</wp:posOffset>
            </wp:positionH>
            <wp:positionV relativeFrom="line">
              <wp:posOffset>354471</wp:posOffset>
            </wp:positionV>
            <wp:extent cx="3670300" cy="2794000"/>
            <wp:effectExtent l="0" t="0" r="0" b="0"/>
            <wp:wrapThrough wrapText="bothSides" distL="152400" distR="152400">
              <wp:wrapPolygon edited="1">
                <wp:start x="0" y="0"/>
                <wp:lineTo x="21600" y="0"/>
                <wp:lineTo x="21600" y="21600"/>
                <wp:lineTo x="0" y="21600"/>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Screen Shot 2019-05-06 at 22.57.26.png"/>
                    <pic:cNvPicPr>
                      <a:picLocks noChangeAspect="1"/>
                    </pic:cNvPicPr>
                  </pic:nvPicPr>
                  <pic:blipFill>
                    <a:blip r:embed="rId9">
                      <a:extLst/>
                    </a:blip>
                    <a:stretch>
                      <a:fillRect/>
                    </a:stretch>
                  </pic:blipFill>
                  <pic:spPr>
                    <a:xfrm>
                      <a:off x="0" y="0"/>
                      <a:ext cx="3670300" cy="2794000"/>
                    </a:xfrm>
                    <a:prstGeom prst="rect">
                      <a:avLst/>
                    </a:prstGeom>
                    <a:ln w="12700" cap="flat">
                      <a:noFill/>
                      <a:miter lim="400000"/>
                    </a:ln>
                    <a:effectLst/>
                  </pic:spPr>
                </pic:pic>
              </a:graphicData>
            </a:graphic>
          </wp:anchor>
        </w:drawing>
      </w: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numPr>
          <w:ilvl w:val="0"/>
          <w:numId w:val="2"/>
        </w:numPr>
        <w:bidi w:val="0"/>
        <w:ind w:right="0"/>
        <w:jc w:val="left"/>
        <w:rPr>
          <w:color w:val="000000"/>
          <w:rtl w:val="0"/>
          <w:lang w:val="en-US"/>
        </w:rPr>
      </w:pPr>
      <w:r>
        <w:rPr>
          <w:rStyle w:val="None"/>
          <w:color w:val="000000"/>
          <w:u w:color="000000"/>
          <w:shd w:val="clear" w:color="auto" w:fill="ffffff"/>
          <w:rtl w:val="0"/>
          <w:lang w:val="en-US"/>
        </w:rPr>
        <w:t>Area 2 includes - 1 screen, 2 speakers, 1 either side of the screen / dark room to create effect and to draw the viewers</w:t>
      </w:r>
      <w:r>
        <w:rPr>
          <w:rStyle w:val="None"/>
          <w:color w:val="000000"/>
          <w:u w:color="000000"/>
          <w:shd w:val="clear" w:color="auto" w:fill="ffffff"/>
          <w:rtl w:val="0"/>
          <w:lang w:val="en-US"/>
        </w:rPr>
        <w:t xml:space="preserve">’ </w:t>
      </w:r>
      <w:r>
        <w:rPr>
          <w:rStyle w:val="None"/>
          <w:color w:val="000000"/>
          <w:u w:color="000000"/>
          <w:shd w:val="clear" w:color="auto" w:fill="ffffff"/>
          <w:rtl w:val="0"/>
          <w:lang w:val="en-US"/>
        </w:rPr>
        <w:t>attention to the screen / surrounded by a dark curtain to trap sound and light to help keep the audience confined in the space and focus on what</w:t>
      </w:r>
      <w:r>
        <w:rPr>
          <w:rStyle w:val="None"/>
          <w:color w:val="000000"/>
          <w:u w:color="000000"/>
          <w:shd w:val="clear" w:color="auto" w:fill="ffffff"/>
          <w:rtl w:val="0"/>
          <w:lang w:val="en-US"/>
        </w:rPr>
        <w:t>’</w:t>
      </w:r>
      <w:r>
        <w:rPr>
          <w:rStyle w:val="None"/>
          <w:color w:val="000000"/>
          <w:u w:color="000000"/>
          <w:shd w:val="clear" w:color="auto" w:fill="ffffff"/>
          <w:rtl w:val="0"/>
          <w:lang w:val="en-US"/>
        </w:rPr>
        <w:t>s in that area / history documentary based on evolution of animation displayed on the screen / 1 large picture on the back of wall of CAD animation.</w:t>
      </w:r>
      <w:r>
        <w:rPr>
          <w:rStyle w:val="None"/>
          <w:color w:val="000000"/>
          <w:u w:color="000000"/>
          <w:shd w:val="clear" w:color="auto" w:fill="ffffff"/>
        </w:rPr>
        <w:drawing>
          <wp:anchor distT="152400" distB="152400" distL="152400" distR="152400" simplePos="0" relativeHeight="251665408" behindDoc="0" locked="0" layoutInCell="1" allowOverlap="1">
            <wp:simplePos x="0" y="0"/>
            <wp:positionH relativeFrom="margin">
              <wp:posOffset>1022350</wp:posOffset>
            </wp:positionH>
            <wp:positionV relativeFrom="line">
              <wp:posOffset>220073</wp:posOffset>
            </wp:positionV>
            <wp:extent cx="3670300" cy="2819400"/>
            <wp:effectExtent l="0" t="0" r="0" b="0"/>
            <wp:wrapThrough wrapText="bothSides" distL="152400" distR="152400">
              <wp:wrapPolygon edited="1">
                <wp:start x="0" y="0"/>
                <wp:lineTo x="21600" y="0"/>
                <wp:lineTo x="21600" y="21600"/>
                <wp:lineTo x="0" y="21600"/>
                <wp:lineTo x="0" y="0"/>
              </wp:wrapPolygon>
            </wp:wrapThrough>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Screen Shot 2019-05-06 at 22.58.23.png"/>
                    <pic:cNvPicPr>
                      <a:picLocks noChangeAspect="1"/>
                    </pic:cNvPicPr>
                  </pic:nvPicPr>
                  <pic:blipFill>
                    <a:blip r:embed="rId10">
                      <a:extLst/>
                    </a:blip>
                    <a:stretch>
                      <a:fillRect/>
                    </a:stretch>
                  </pic:blipFill>
                  <pic:spPr>
                    <a:xfrm>
                      <a:off x="0" y="0"/>
                      <a:ext cx="3670300" cy="2819400"/>
                    </a:xfrm>
                    <a:prstGeom prst="rect">
                      <a:avLst/>
                    </a:prstGeom>
                    <a:ln w="12700" cap="flat">
                      <a:noFill/>
                      <a:miter lim="400000"/>
                    </a:ln>
                    <a:effectLst/>
                  </pic:spPr>
                </pic:pic>
              </a:graphicData>
            </a:graphic>
          </wp:anchor>
        </w:drawing>
      </w: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None"/>
          <w:color w:val="000000"/>
          <w:u w:color="000000"/>
          <w:shd w:val="clear" w:color="auto" w:fill="ffffff"/>
        </w:rPr>
      </w:pPr>
    </w:p>
    <w:p>
      <w:pPr>
        <w:pStyle w:val="Body 2"/>
        <w:rPr>
          <w:rStyle w:val="Hyperlink.0"/>
        </w:rPr>
      </w:pPr>
    </w:p>
    <w:p>
      <w:pPr>
        <w:pStyle w:val="Body 2"/>
        <w:numPr>
          <w:ilvl w:val="0"/>
          <w:numId w:val="2"/>
        </w:numPr>
        <w:bidi w:val="0"/>
        <w:ind w:right="0"/>
        <w:jc w:val="left"/>
        <w:rPr>
          <w:color w:val="000000"/>
          <w:rtl w:val="0"/>
          <w:lang w:val="en-US"/>
        </w:rPr>
      </w:pPr>
      <w:r>
        <w:rPr>
          <w:rStyle w:val="None"/>
          <w:color w:val="000000"/>
          <w:u w:color="000000"/>
          <w:shd w:val="clear" w:color="auto" w:fill="ffffff"/>
          <w:rtl w:val="0"/>
          <w:lang w:val="en-US"/>
        </w:rPr>
        <w:t>Area 3 includes - 10 animation related objects on the conveyor belt / 3 do it yourself stations to engage with the audience with the 3 different animation techniques / 1 large picture on the back of wall of drawing animation / green screen background to help the objects on the conveyor belt stand out to the audience.</w:t>
      </w:r>
    </w:p>
    <w:p>
      <w:pPr>
        <w:pStyle w:val="Body 2"/>
        <w:bidi w:val="0"/>
        <w:ind w:left="0" w:right="0" w:firstLine="0"/>
        <w:jc w:val="left"/>
        <w:rPr>
          <w:rStyle w:val="None"/>
          <w:color w:val="000000"/>
          <w:u w:color="000000"/>
          <w:shd w:val="clear" w:color="auto" w:fill="ffffff"/>
          <w:rtl w:val="0"/>
        </w:rPr>
      </w:pPr>
      <w:r>
        <w:rPr>
          <w:rStyle w:val="None"/>
          <w:color w:val="000000"/>
          <w:u w:color="000000"/>
          <w:shd w:val="clear" w:color="auto" w:fill="ffffff"/>
        </w:rPr>
        <w:drawing>
          <wp:anchor distT="152400" distB="152400" distL="152400" distR="152400" simplePos="0" relativeHeight="251666432" behindDoc="0" locked="0" layoutInCell="1" allowOverlap="1">
            <wp:simplePos x="0" y="0"/>
            <wp:positionH relativeFrom="margin">
              <wp:posOffset>996950</wp:posOffset>
            </wp:positionH>
            <wp:positionV relativeFrom="line">
              <wp:posOffset>251457</wp:posOffset>
            </wp:positionV>
            <wp:extent cx="3695700" cy="2743200"/>
            <wp:effectExtent l="0" t="0" r="0" b="0"/>
            <wp:wrapThrough wrapText="bothSides" distL="152400" distR="152400">
              <wp:wrapPolygon edited="1">
                <wp:start x="0" y="0"/>
                <wp:lineTo x="21600" y="0"/>
                <wp:lineTo x="21600" y="21600"/>
                <wp:lineTo x="0" y="21600"/>
                <wp:lineTo x="0" y="0"/>
              </wp:wrapPolygon>
            </wp:wrapThrough>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Screen Shot 2019-05-06 at 22.59.18.png"/>
                    <pic:cNvPicPr>
                      <a:picLocks noChangeAspect="1"/>
                    </pic:cNvPicPr>
                  </pic:nvPicPr>
                  <pic:blipFill>
                    <a:blip r:embed="rId11">
                      <a:extLst/>
                    </a:blip>
                    <a:stretch>
                      <a:fillRect/>
                    </a:stretch>
                  </pic:blipFill>
                  <pic:spPr>
                    <a:xfrm>
                      <a:off x="0" y="0"/>
                      <a:ext cx="3695700" cy="2743200"/>
                    </a:xfrm>
                    <a:prstGeom prst="rect">
                      <a:avLst/>
                    </a:prstGeom>
                    <a:ln w="12700" cap="flat">
                      <a:noFill/>
                      <a:miter lim="400000"/>
                    </a:ln>
                    <a:effectLst/>
                  </pic:spPr>
                </pic:pic>
              </a:graphicData>
            </a:graphic>
          </wp:anchor>
        </w:drawing>
      </w:r>
    </w:p>
    <w:p>
      <w:pPr>
        <w:pStyle w:val="Body 2"/>
        <w:bidi w:val="0"/>
        <w:ind w:left="0" w:right="0" w:firstLine="0"/>
        <w:jc w:val="left"/>
        <w:rPr>
          <w:rStyle w:val="None"/>
          <w:color w:val="000000"/>
          <w:u w:color="000000"/>
          <w:shd w:val="clear" w:color="auto" w:fill="ffffff"/>
          <w:rtl w:val="0"/>
        </w:rPr>
      </w:pPr>
    </w:p>
    <w:p>
      <w:pPr>
        <w:pStyle w:val="Body 2"/>
        <w:bidi w:val="0"/>
        <w:ind w:left="0" w:right="0" w:firstLine="0"/>
        <w:jc w:val="left"/>
        <w:rPr>
          <w:rStyle w:val="None"/>
          <w:color w:val="000000"/>
          <w:u w:color="000000"/>
          <w:shd w:val="clear" w:color="auto" w:fill="ffffff"/>
          <w:rtl w:val="0"/>
        </w:rPr>
      </w:pPr>
    </w:p>
    <w:p>
      <w:pPr>
        <w:pStyle w:val="Body 2"/>
        <w:bidi w:val="0"/>
        <w:ind w:left="0" w:right="0" w:firstLine="0"/>
        <w:jc w:val="left"/>
        <w:rPr>
          <w:rStyle w:val="None"/>
          <w:color w:val="000000"/>
          <w:u w:color="000000"/>
          <w:shd w:val="clear" w:color="auto" w:fill="ffffff"/>
          <w:rtl w:val="0"/>
        </w:rPr>
      </w:pPr>
    </w:p>
    <w:p>
      <w:pPr>
        <w:pStyle w:val="Body 2"/>
        <w:bidi w:val="0"/>
        <w:ind w:left="0" w:right="0" w:firstLine="0"/>
        <w:jc w:val="left"/>
        <w:rPr>
          <w:rStyle w:val="None"/>
          <w:color w:val="000000"/>
          <w:u w:color="000000"/>
          <w:shd w:val="clear" w:color="auto" w:fill="ffffff"/>
          <w:rtl w:val="0"/>
        </w:rPr>
      </w:pPr>
    </w:p>
    <w:p>
      <w:pPr>
        <w:pStyle w:val="Body 2"/>
        <w:bidi w:val="0"/>
        <w:ind w:left="0" w:right="0" w:firstLine="0"/>
        <w:jc w:val="left"/>
        <w:rPr>
          <w:rStyle w:val="None"/>
          <w:color w:val="000000"/>
          <w:u w:color="000000"/>
          <w:shd w:val="clear" w:color="auto" w:fill="ffffff"/>
          <w:rtl w:val="0"/>
        </w:rPr>
      </w:pPr>
    </w:p>
    <w:p>
      <w:pPr>
        <w:pStyle w:val="Body 2"/>
        <w:bidi w:val="0"/>
        <w:ind w:left="0" w:right="0" w:firstLine="0"/>
        <w:jc w:val="left"/>
        <w:rPr>
          <w:rStyle w:val="None"/>
          <w:color w:val="000000"/>
          <w:u w:color="000000"/>
          <w:shd w:val="clear" w:color="auto" w:fill="ffffff"/>
          <w:rtl w:val="0"/>
        </w:rPr>
      </w:pPr>
    </w:p>
    <w:p>
      <w:pPr>
        <w:pStyle w:val="Body 2"/>
        <w:bidi w:val="0"/>
        <w:ind w:left="0" w:right="0" w:firstLine="0"/>
        <w:jc w:val="left"/>
        <w:rPr>
          <w:rStyle w:val="None"/>
          <w:color w:val="000000"/>
          <w:u w:color="000000"/>
          <w:shd w:val="clear" w:color="auto" w:fill="ffffff"/>
          <w:rtl w:val="0"/>
        </w:rPr>
      </w:pPr>
    </w:p>
    <w:p>
      <w:pPr>
        <w:pStyle w:val="Body 2"/>
        <w:bidi w:val="0"/>
        <w:ind w:left="0" w:right="0" w:firstLine="0"/>
        <w:jc w:val="left"/>
        <w:rPr>
          <w:rStyle w:val="None"/>
          <w:color w:val="000000"/>
          <w:u w:color="000000"/>
          <w:shd w:val="clear" w:color="auto" w:fill="ffffff"/>
          <w:rtl w:val="0"/>
        </w:rPr>
      </w:pPr>
    </w:p>
    <w:p>
      <w:pPr>
        <w:pStyle w:val="Body 2"/>
        <w:bidi w:val="0"/>
        <w:ind w:left="0" w:right="0" w:firstLine="0"/>
        <w:jc w:val="left"/>
        <w:rPr>
          <w:rStyle w:val="None"/>
          <w:color w:val="000000"/>
          <w:u w:color="000000"/>
          <w:shd w:val="clear" w:color="auto" w:fill="ffffff"/>
          <w:rtl w:val="0"/>
        </w:rPr>
      </w:pPr>
    </w:p>
    <w:p>
      <w:pPr>
        <w:pStyle w:val="Body 2"/>
        <w:bidi w:val="0"/>
        <w:ind w:left="0" w:right="0" w:firstLine="0"/>
        <w:jc w:val="left"/>
        <w:rPr>
          <w:rStyle w:val="None"/>
          <w:color w:val="000000"/>
          <w:u w:color="000000"/>
          <w:shd w:val="clear" w:color="auto" w:fill="ffffff"/>
          <w:rtl w:val="0"/>
        </w:rPr>
      </w:pPr>
    </w:p>
    <w:p>
      <w:pPr>
        <w:pStyle w:val="Body 2"/>
        <w:bidi w:val="0"/>
        <w:ind w:left="0" w:right="0" w:firstLine="0"/>
        <w:jc w:val="left"/>
        <w:rPr>
          <w:rStyle w:val="None"/>
          <w:color w:val="000000"/>
          <w:u w:color="000000"/>
          <w:shd w:val="clear" w:color="auto" w:fill="ffffff"/>
          <w:rtl w:val="0"/>
        </w:rPr>
      </w:pPr>
    </w:p>
    <w:p>
      <w:pPr>
        <w:pStyle w:val="Body 2"/>
        <w:bidi w:val="0"/>
        <w:ind w:left="0" w:right="0" w:firstLine="0"/>
        <w:jc w:val="left"/>
        <w:rPr>
          <w:rStyle w:val="None"/>
          <w:color w:val="000000"/>
          <w:u w:color="000000"/>
          <w:rtl w:val="0"/>
        </w:rPr>
      </w:pPr>
    </w:p>
    <w:p>
      <w:pPr>
        <w:pStyle w:val="Body A"/>
        <w:spacing w:after="80"/>
        <w:rPr>
          <w:rStyle w:val="None"/>
          <w:color w:val="000000"/>
          <w:sz w:val="24"/>
          <w:szCs w:val="24"/>
          <w:u w:color="000000"/>
          <w:shd w:val="clear" w:color="auto" w:fill="ffffff"/>
        </w:rPr>
      </w:pPr>
      <w:r>
        <w:rPr>
          <w:rStyle w:val="Hyperlink.1"/>
        </w:rPr>
        <w:fldChar w:fldCharType="begin" w:fldLock="0"/>
      </w:r>
      <w:r>
        <w:rPr>
          <w:rStyle w:val="Hyperlink.1"/>
        </w:rPr>
        <w:instrText xml:space="preserve"> HYPERLINK "https://www.denofgeek.com/us/movies/snow-white/241629/disneys-snow-white-the-risk-that-changed-filmmaking-forever"</w:instrText>
      </w:r>
      <w:r>
        <w:rPr>
          <w:rStyle w:val="Hyperlink.1"/>
        </w:rPr>
        <w:fldChar w:fldCharType="separate" w:fldLock="0"/>
      </w:r>
      <w:r>
        <w:rPr>
          <w:rStyle w:val="Hyperlink.1"/>
          <w:rtl w:val="0"/>
          <w:lang w:val="en-US"/>
        </w:rPr>
        <w:t>https://www.denofgeek.com/us/movies/snow-white/241629/disneys-snow-white-the-risk-that-changed-filmmaking-forever</w:t>
      </w:r>
      <w:r>
        <w:rPr/>
        <w:fldChar w:fldCharType="end" w:fldLock="0"/>
      </w:r>
      <w:r>
        <w:rPr>
          <w:rStyle w:val="None"/>
          <w:color w:val="000000"/>
          <w:sz w:val="24"/>
          <w:szCs w:val="24"/>
          <w:u w:color="000000"/>
          <w:shd w:val="clear" w:color="auto" w:fill="ffffff"/>
        </w:rPr>
        <w:drawing>
          <wp:anchor distT="152400" distB="152400" distL="152400" distR="152400" simplePos="0" relativeHeight="251667456" behindDoc="0" locked="0" layoutInCell="1" allowOverlap="1">
            <wp:simplePos x="0" y="0"/>
            <wp:positionH relativeFrom="margin">
              <wp:posOffset>438150</wp:posOffset>
            </wp:positionH>
            <wp:positionV relativeFrom="line">
              <wp:posOffset>344949</wp:posOffset>
            </wp:positionV>
            <wp:extent cx="4838700" cy="2984500"/>
            <wp:effectExtent l="0" t="0" r="0" b="0"/>
            <wp:wrapThrough wrapText="bothSides" distL="152400" distR="152400">
              <wp:wrapPolygon edited="1">
                <wp:start x="0" y="0"/>
                <wp:lineTo x="21600" y="0"/>
                <wp:lineTo x="21600" y="21600"/>
                <wp:lineTo x="0" y="21600"/>
                <wp:lineTo x="0" y="0"/>
              </wp:wrapPolygon>
            </wp:wrapThrough>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Screen Shot 2019-05-06 at 23.00.18.png"/>
                    <pic:cNvPicPr>
                      <a:picLocks noChangeAspect="1"/>
                    </pic:cNvPicPr>
                  </pic:nvPicPr>
                  <pic:blipFill>
                    <a:blip r:embed="rId12">
                      <a:extLst/>
                    </a:blip>
                    <a:stretch>
                      <a:fillRect/>
                    </a:stretch>
                  </pic:blipFill>
                  <pic:spPr>
                    <a:xfrm>
                      <a:off x="0" y="0"/>
                      <a:ext cx="4838700" cy="2984500"/>
                    </a:xfrm>
                    <a:prstGeom prst="rect">
                      <a:avLst/>
                    </a:prstGeom>
                    <a:ln w="12700" cap="flat">
                      <a:noFill/>
                      <a:miter lim="400000"/>
                    </a:ln>
                    <a:effectLst/>
                  </pic:spPr>
                </pic:pic>
              </a:graphicData>
            </a:graphic>
          </wp:anchor>
        </w:drawing>
      </w:r>
    </w:p>
    <w:p>
      <w:pPr>
        <w:pStyle w:val="Body A"/>
        <w:spacing w:after="80"/>
        <w:rPr>
          <w:rStyle w:val="None"/>
          <w:color w:val="000000"/>
          <w:sz w:val="24"/>
          <w:szCs w:val="24"/>
          <w:u w:color="000000"/>
          <w:shd w:val="clear" w:color="auto" w:fill="ffffff"/>
        </w:rPr>
      </w:pPr>
    </w:p>
    <w:p>
      <w:pPr>
        <w:pStyle w:val="Body A"/>
        <w:spacing w:after="80"/>
        <w:rPr>
          <w:rStyle w:val="None"/>
          <w:color w:val="000000"/>
          <w:sz w:val="24"/>
          <w:szCs w:val="24"/>
          <w:u w:color="000000"/>
          <w:shd w:val="clear" w:color="auto" w:fill="ffffff"/>
        </w:rPr>
      </w:pPr>
    </w:p>
    <w:p>
      <w:pPr>
        <w:pStyle w:val="Body A"/>
        <w:spacing w:after="80"/>
        <w:rPr>
          <w:rStyle w:val="None"/>
          <w:color w:val="000000"/>
          <w:sz w:val="24"/>
          <w:szCs w:val="24"/>
          <w:u w:color="000000"/>
          <w:shd w:val="clear" w:color="auto" w:fill="ffffff"/>
        </w:rPr>
      </w:pPr>
    </w:p>
    <w:p>
      <w:pPr>
        <w:pStyle w:val="Body A"/>
        <w:spacing w:after="80"/>
        <w:rPr>
          <w:rStyle w:val="None"/>
          <w:color w:val="000000"/>
          <w:sz w:val="24"/>
          <w:szCs w:val="24"/>
          <w:u w:color="000000"/>
          <w:shd w:val="clear" w:color="auto" w:fill="ffffff"/>
        </w:rPr>
      </w:pPr>
    </w:p>
    <w:p>
      <w:pPr>
        <w:pStyle w:val="Body A"/>
        <w:spacing w:after="80"/>
        <w:rPr>
          <w:rStyle w:val="None"/>
          <w:color w:val="000000"/>
          <w:sz w:val="24"/>
          <w:szCs w:val="24"/>
          <w:u w:color="000000"/>
          <w:shd w:val="clear" w:color="auto" w:fill="ffffff"/>
        </w:rPr>
      </w:pPr>
    </w:p>
    <w:p>
      <w:pPr>
        <w:pStyle w:val="Body A"/>
        <w:spacing w:after="80"/>
        <w:rPr>
          <w:rStyle w:val="None"/>
          <w:color w:val="000000"/>
          <w:sz w:val="24"/>
          <w:szCs w:val="24"/>
          <w:u w:color="000000"/>
          <w:shd w:val="clear" w:color="auto" w:fill="ffffff"/>
        </w:rPr>
      </w:pPr>
    </w:p>
    <w:p>
      <w:pPr>
        <w:pStyle w:val="Body A"/>
        <w:spacing w:after="80"/>
        <w:rPr>
          <w:rStyle w:val="None"/>
          <w:color w:val="000000"/>
          <w:sz w:val="24"/>
          <w:szCs w:val="24"/>
          <w:u w:color="000000"/>
          <w:shd w:val="clear" w:color="auto" w:fill="ffffff"/>
        </w:rPr>
      </w:pPr>
    </w:p>
    <w:p>
      <w:pPr>
        <w:pStyle w:val="Body A"/>
        <w:spacing w:after="80"/>
        <w:rPr>
          <w:rStyle w:val="None"/>
          <w:color w:val="000000"/>
          <w:sz w:val="24"/>
          <w:szCs w:val="24"/>
          <w:u w:color="000000"/>
          <w:shd w:val="clear" w:color="auto" w:fill="ffffff"/>
        </w:rPr>
      </w:pPr>
    </w:p>
    <w:p>
      <w:pPr>
        <w:pStyle w:val="Body A"/>
        <w:spacing w:after="80"/>
        <w:rPr>
          <w:rStyle w:val="None"/>
          <w:color w:val="000000"/>
          <w:sz w:val="24"/>
          <w:szCs w:val="24"/>
          <w:u w:color="000000"/>
          <w:shd w:val="clear" w:color="auto" w:fill="ffffff"/>
        </w:rPr>
      </w:pPr>
    </w:p>
    <w:p>
      <w:pPr>
        <w:pStyle w:val="Body A"/>
        <w:spacing w:after="80"/>
        <w:rPr>
          <w:rStyle w:val="None"/>
          <w:color w:val="000000"/>
          <w:sz w:val="24"/>
          <w:szCs w:val="24"/>
          <w:u w:color="000000"/>
          <w:shd w:val="clear" w:color="auto" w:fill="ffffff"/>
        </w:rPr>
      </w:pPr>
    </w:p>
    <w:p>
      <w:pPr>
        <w:pStyle w:val="Body A"/>
        <w:spacing w:after="80"/>
        <w:rPr>
          <w:rStyle w:val="None"/>
          <w:color w:val="000000"/>
          <w:sz w:val="24"/>
          <w:szCs w:val="24"/>
          <w:u w:color="000000"/>
          <w:shd w:val="clear" w:color="auto" w:fill="ffffff"/>
        </w:rPr>
      </w:pPr>
    </w:p>
    <w:p>
      <w:pPr>
        <w:pStyle w:val="Body A"/>
        <w:spacing w:after="80"/>
        <w:rPr>
          <w:rStyle w:val="None"/>
          <w:color w:val="000000"/>
          <w:sz w:val="24"/>
          <w:szCs w:val="24"/>
          <w:u w:color="000000"/>
          <w:shd w:val="clear" w:color="auto" w:fill="ffffff"/>
        </w:rPr>
      </w:pPr>
    </w:p>
    <w:p>
      <w:pPr>
        <w:pStyle w:val="Body A"/>
        <w:spacing w:after="80"/>
        <w:rPr>
          <w:rStyle w:val="None"/>
          <w:color w:val="000000"/>
          <w:sz w:val="24"/>
          <w:szCs w:val="24"/>
          <w:u w:color="000000"/>
          <w:shd w:val="clear" w:color="auto" w:fill="ffffff"/>
        </w:rPr>
      </w:pPr>
    </w:p>
    <w:p>
      <w:pPr>
        <w:pStyle w:val="Body A"/>
        <w:spacing w:after="80"/>
        <w:rPr>
          <w:rStyle w:val="None"/>
          <w:color w:val="000000"/>
          <w:sz w:val="24"/>
          <w:szCs w:val="24"/>
          <w:u w:color="000000"/>
          <w:shd w:val="clear" w:color="auto" w:fill="ffffff"/>
        </w:rPr>
      </w:pPr>
    </w:p>
    <w:p>
      <w:pPr>
        <w:pStyle w:val="Body A"/>
        <w:spacing w:after="80"/>
        <w:rPr>
          <w:rStyle w:val="None"/>
          <w:color w:val="ff2600"/>
          <w:sz w:val="24"/>
          <w:szCs w:val="24"/>
          <w:u w:color="ff2600"/>
          <w:shd w:val="clear" w:color="auto" w:fill="ffffff"/>
        </w:rPr>
      </w:pPr>
      <w:r>
        <w:rPr>
          <w:rStyle w:val="Hyperlink.1"/>
        </w:rPr>
        <w:fldChar w:fldCharType="begin" w:fldLock="0"/>
      </w:r>
      <w:r>
        <w:rPr>
          <w:rStyle w:val="Hyperlink.1"/>
        </w:rPr>
        <w:instrText xml:space="preserve"> HYPERLINK "https://www.theguardian.com/tv-and-radio/2014/mar/03/how-we-made-wallace-and-gromit"</w:instrText>
      </w:r>
      <w:r>
        <w:rPr>
          <w:rStyle w:val="Hyperlink.1"/>
        </w:rPr>
        <w:fldChar w:fldCharType="separate" w:fldLock="0"/>
      </w:r>
      <w:r>
        <w:rPr>
          <w:rStyle w:val="Hyperlink.1"/>
          <w:rtl w:val="0"/>
          <w:lang w:val="en-US"/>
        </w:rPr>
        <w:t>https://www.theguardian.com/tv-and-radio/2014/mar/03/how-we-made-wallace-and-gromit</w:t>
      </w:r>
      <w:r>
        <w:rPr/>
        <w:fldChar w:fldCharType="end" w:fldLock="0"/>
      </w:r>
      <w:r>
        <w:rPr>
          <w:rStyle w:val="None"/>
          <w:color w:val="000000"/>
          <w:sz w:val="24"/>
          <w:szCs w:val="24"/>
          <w:u w:color="ff2600"/>
          <w:shd w:val="clear" w:color="auto" w:fill="ffffff"/>
          <w:rtl w:val="0"/>
          <w:lang w:val="en-US"/>
        </w:rPr>
        <w:t xml:space="preserve"> </w:t>
      </w:r>
    </w:p>
    <w:p>
      <w:pPr>
        <w:pStyle w:val="Body A"/>
        <w:spacing w:after="80"/>
        <w:rPr>
          <w:rStyle w:val="None"/>
          <w:color w:val="000000"/>
          <w:sz w:val="24"/>
          <w:szCs w:val="24"/>
          <w:u w:color="000000"/>
          <w:shd w:val="clear" w:color="auto" w:fill="ffffff"/>
        </w:rPr>
      </w:pPr>
    </w:p>
    <w:p>
      <w:pPr>
        <w:pStyle w:val="Body 2"/>
        <w:rPr>
          <w:rStyle w:val="None"/>
          <w:shd w:val="clear" w:color="auto" w:fill="ffffff"/>
        </w:rPr>
      </w:pPr>
      <w:r>
        <w:rPr>
          <w:rtl w:val="0"/>
        </w:rPr>
        <w:t xml:space="preserve">As the </w:t>
      </w:r>
      <w:r>
        <w:rPr>
          <w:rStyle w:val="None"/>
          <w:color w:val="000000"/>
          <w:u w:color="000000"/>
          <w:shd w:val="clear" w:color="auto" w:fill="ffffff"/>
          <w:rtl w:val="0"/>
          <w:lang w:val="en-US"/>
        </w:rPr>
        <w:t>curator, I had to decide whether the objects were randomly spaced out or if there is specific time line pattern in the layout e.g. chronological order by age, importance and purpose etc. I had to decided if it</w:t>
      </w:r>
      <w:r>
        <w:rPr>
          <w:rStyle w:val="None"/>
          <w:color w:val="000000"/>
          <w:u w:color="000000"/>
          <w:shd w:val="clear" w:color="auto" w:fill="ffffff"/>
          <w:rtl w:val="0"/>
          <w:lang w:val="en-US"/>
        </w:rPr>
        <w:t>’</w:t>
      </w:r>
      <w:r>
        <w:rPr>
          <w:rStyle w:val="None"/>
          <w:color w:val="000000"/>
          <w:u w:color="000000"/>
          <w:shd w:val="clear" w:color="auto" w:fill="ffffff"/>
          <w:rtl w:val="0"/>
          <w:lang w:val="en-US"/>
        </w:rPr>
        <w:t>s just written information alongside the objects, like facts and figures or if it is other simplified information like just the title of the artefact, name of the artist, dates, owner of the work, pictures, video clips, artwork, other related objects, or even quotes.</w:t>
      </w:r>
      <w:r>
        <w:rPr>
          <w:rStyle w:val="None"/>
          <w:color w:val="000000"/>
          <w:u w:color="000000"/>
          <w:shd w:val="clear" w:color="auto" w:fill="ffffff"/>
        </w:rPr>
        <w:drawing>
          <wp:anchor distT="152400" distB="152400" distL="152400" distR="152400" simplePos="0" relativeHeight="251668480" behindDoc="0" locked="0" layoutInCell="1" allowOverlap="1">
            <wp:simplePos x="0" y="0"/>
            <wp:positionH relativeFrom="margin">
              <wp:posOffset>-6349</wp:posOffset>
            </wp:positionH>
            <wp:positionV relativeFrom="line">
              <wp:posOffset>361857</wp:posOffset>
            </wp:positionV>
            <wp:extent cx="5727700" cy="2366103"/>
            <wp:effectExtent l="0" t="0" r="0" b="0"/>
            <wp:wrapThrough wrapText="bothSides" distL="152400" distR="152400">
              <wp:wrapPolygon edited="1">
                <wp:start x="0" y="0"/>
                <wp:lineTo x="21600" y="0"/>
                <wp:lineTo x="21600" y="21600"/>
                <wp:lineTo x="0" y="21600"/>
                <wp:lineTo x="0" y="0"/>
              </wp:wrapPolygon>
            </wp:wrapThrough>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Screen Shot 2019-05-06 at 23.00.54.png"/>
                    <pic:cNvPicPr>
                      <a:picLocks noChangeAspect="1"/>
                    </pic:cNvPicPr>
                  </pic:nvPicPr>
                  <pic:blipFill>
                    <a:blip r:embed="rId13">
                      <a:extLst/>
                    </a:blip>
                    <a:stretch>
                      <a:fillRect/>
                    </a:stretch>
                  </pic:blipFill>
                  <pic:spPr>
                    <a:xfrm>
                      <a:off x="0" y="0"/>
                      <a:ext cx="5727700" cy="2366103"/>
                    </a:xfrm>
                    <a:prstGeom prst="rect">
                      <a:avLst/>
                    </a:prstGeom>
                    <a:ln w="12700" cap="flat">
                      <a:noFill/>
                      <a:miter lim="400000"/>
                    </a:ln>
                    <a:effectLst/>
                  </pic:spPr>
                </pic:pic>
              </a:graphicData>
            </a:graphic>
          </wp:anchor>
        </w:drawing>
      </w:r>
      <w:r>
        <w:rPr>
          <w:rStyle w:val="None"/>
          <w:color w:val="000000"/>
          <w:u w:color="000000"/>
          <w:shd w:val="clear" w:color="auto" w:fill="ffffff"/>
          <w:rtl w:val="0"/>
          <w:lang w:val="en-US"/>
        </w:rPr>
        <w:t xml:space="preserve"> </w:t>
      </w:r>
    </w:p>
    <w:p>
      <w:pPr>
        <w:pStyle w:val="Body 2"/>
        <w:rPr>
          <w:rStyle w:val="None"/>
          <w:color w:val="000000"/>
          <w:u w:color="000000"/>
          <w:shd w:val="clear" w:color="auto" w:fill="ffffff"/>
        </w:rPr>
      </w:pPr>
      <w:r>
        <w:rPr>
          <w:rStyle w:val="None"/>
          <w:color w:val="000000"/>
          <w:u w:color="000000"/>
          <w:shd w:val="clear" w:color="auto" w:fill="ffffff"/>
          <w:rtl w:val="0"/>
          <w:lang w:val="en-US"/>
        </w:rPr>
        <w:t>So that the exhibition isn</w:t>
      </w:r>
      <w:r>
        <w:rPr>
          <w:rStyle w:val="None"/>
          <w:color w:val="000000"/>
          <w:u w:color="000000"/>
          <w:shd w:val="clear" w:color="auto" w:fill="ffffff"/>
          <w:rtl w:val="0"/>
          <w:lang w:val="en-US"/>
        </w:rPr>
        <w:t>’</w:t>
      </w:r>
      <w:r>
        <w:rPr>
          <w:rStyle w:val="None"/>
          <w:color w:val="000000"/>
          <w:u w:color="000000"/>
          <w:shd w:val="clear" w:color="auto" w:fill="ffffff"/>
          <w:rtl w:val="0"/>
          <w:lang w:val="en-US"/>
        </w:rPr>
        <w:t>t overcrowded and is able to use the space well, I had to decided how many artefacts were used. Given the space provided, I limited myself and only used a selected few so that they don</w:t>
      </w:r>
      <w:r>
        <w:rPr>
          <w:rStyle w:val="None"/>
          <w:color w:val="000000"/>
          <w:u w:color="000000"/>
          <w:shd w:val="clear" w:color="auto" w:fill="ffffff"/>
          <w:rtl w:val="0"/>
          <w:lang w:val="en-US"/>
        </w:rPr>
        <w:t>’</w:t>
      </w:r>
      <w:r>
        <w:rPr>
          <w:rStyle w:val="None"/>
          <w:color w:val="000000"/>
          <w:u w:color="000000"/>
          <w:shd w:val="clear" w:color="auto" w:fill="ffffff"/>
          <w:rtl w:val="0"/>
          <w:lang w:val="en-US"/>
        </w:rPr>
        <w:t>t overpower one another. The number of artefacts chosen in each area depends on the space provided and the size of the objects, i.e. the smaller the space the less artefacts there will be normally or the bigger the artefacts the less of them there will be.</w:t>
      </w:r>
    </w:p>
    <w:p>
      <w:pPr>
        <w:pStyle w:val="Body 2"/>
        <w:rPr>
          <w:rStyle w:val="None"/>
          <w:color w:val="000000"/>
          <w:u w:color="000000"/>
          <w:shd w:val="clear" w:color="auto" w:fill="ffffff"/>
        </w:rPr>
      </w:pPr>
    </w:p>
    <w:p>
      <w:pPr>
        <w:pStyle w:val="Body A"/>
        <w:spacing w:after="80"/>
        <w:rPr>
          <w:rStyle w:val="None"/>
          <w:color w:val="000000"/>
          <w:sz w:val="24"/>
          <w:szCs w:val="24"/>
          <w:u w:color="000000"/>
          <w:shd w:val="clear" w:color="auto" w:fill="ffffff"/>
        </w:rPr>
      </w:pPr>
      <w:r>
        <w:rPr>
          <w:rStyle w:val="None"/>
          <w:color w:val="000000"/>
          <w:sz w:val="24"/>
          <w:szCs w:val="24"/>
          <w:u w:color="000000"/>
          <w:shd w:val="clear" w:color="auto" w:fill="ffffff"/>
          <w:rtl w:val="0"/>
          <w:lang w:val="en-US"/>
        </w:rPr>
        <w:t>All the artefacts will be historical animation objects through the different generations, i.e. sketches, models, action figures, small sets/scenes, CAD etc.</w:t>
      </w:r>
    </w:p>
    <w:p>
      <w:pPr>
        <w:pStyle w:val="Body A"/>
        <w:spacing w:after="80"/>
        <w:rPr>
          <w:rStyle w:val="Hyperlink.0"/>
          <w:color w:val="000000"/>
          <w:sz w:val="24"/>
          <w:szCs w:val="24"/>
          <w:u w:color="000000"/>
        </w:rPr>
      </w:pPr>
    </w:p>
    <w:p>
      <w:pPr>
        <w:pStyle w:val="Body 2"/>
        <w:rPr>
          <w:rStyle w:val="None"/>
          <w:color w:val="000000"/>
          <w:u w:color="000000"/>
          <w:shd w:val="clear" w:color="auto" w:fill="ffffff"/>
        </w:rPr>
      </w:pPr>
      <w:r>
        <w:rPr>
          <w:rStyle w:val="Hyperlink.0"/>
          <w:rtl w:val="0"/>
        </w:rPr>
        <w:t xml:space="preserve">Creating this, I had to </w:t>
      </w:r>
      <w:r>
        <w:rPr>
          <w:rStyle w:val="None"/>
          <w:color w:val="000000"/>
          <w:u w:color="000000"/>
          <w:shd w:val="clear" w:color="auto" w:fill="ffffff"/>
          <w:rtl w:val="0"/>
          <w:lang w:val="en-US"/>
        </w:rPr>
        <w:t>keep in mind the target audience as this is directed at primary and secondary school children. So I have to think about the information provided and the language used so that it</w:t>
      </w:r>
      <w:r>
        <w:rPr>
          <w:rStyle w:val="None"/>
          <w:color w:val="000000"/>
          <w:u w:color="000000"/>
          <w:shd w:val="clear" w:color="auto" w:fill="ffffff"/>
          <w:rtl w:val="0"/>
          <w:lang w:val="en-US"/>
        </w:rPr>
        <w:t>’</w:t>
      </w:r>
      <w:r>
        <w:rPr>
          <w:rStyle w:val="None"/>
          <w:color w:val="000000"/>
          <w:u w:color="000000"/>
          <w:shd w:val="clear" w:color="auto" w:fill="ffffff"/>
          <w:rtl w:val="0"/>
          <w:lang w:val="en-US"/>
        </w:rPr>
        <w:t xml:space="preserve">s directed towards the correct audience. </w:t>
      </w:r>
    </w:p>
    <w:p>
      <w:pPr>
        <w:pStyle w:val="Body 2"/>
        <w:rPr>
          <w:rStyle w:val="None"/>
          <w:color w:val="000000"/>
          <w:u w:color="000000"/>
          <w:shd w:val="clear" w:color="auto" w:fill="ffffff"/>
        </w:rPr>
      </w:pPr>
    </w:p>
    <w:p>
      <w:pPr>
        <w:pStyle w:val="Body 2"/>
        <w:rPr>
          <w:rStyle w:val="None"/>
          <w:shd w:val="clear" w:color="auto" w:fill="ffffff"/>
        </w:rPr>
      </w:pPr>
      <w:r>
        <w:rPr>
          <w:rStyle w:val="None"/>
          <w:shd w:val="clear" w:color="auto" w:fill="ffffff"/>
          <w:rtl w:val="0"/>
          <w:lang w:val="en-US"/>
        </w:rPr>
        <w:t>The colours that are used in the exhibition, like the colour of the walls, can effect the mood and shape of the space. For example a white wall may symbolise that its a very sophisticated event or directed to older generation because there is more structure. Having different coloured walls in my exhibition may help target different age groups so that it helps direct towards which areas are more appropriate for the which age group.</w:t>
      </w:r>
      <w:r>
        <w:rPr>
          <w:rStyle w:val="None"/>
          <w:shd w:val="clear" w:color="auto" w:fill="ffffff"/>
        </w:rPr>
        <w:drawing>
          <wp:anchor distT="152400" distB="152400" distL="152400" distR="152400" simplePos="0" relativeHeight="251669504" behindDoc="0" locked="0" layoutInCell="1" allowOverlap="1">
            <wp:simplePos x="0" y="0"/>
            <wp:positionH relativeFrom="margin">
              <wp:posOffset>1054100</wp:posOffset>
            </wp:positionH>
            <wp:positionV relativeFrom="line">
              <wp:posOffset>337170</wp:posOffset>
            </wp:positionV>
            <wp:extent cx="3606800" cy="2641600"/>
            <wp:effectExtent l="0" t="0" r="0" b="0"/>
            <wp:wrapThrough wrapText="bothSides" distL="152400" distR="152400">
              <wp:wrapPolygon edited="1">
                <wp:start x="0" y="0"/>
                <wp:lineTo x="21600" y="0"/>
                <wp:lineTo x="21600" y="21600"/>
                <wp:lineTo x="0" y="21600"/>
                <wp:lineTo x="0" y="0"/>
              </wp:wrapPolygon>
            </wp:wrapThrough>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Screen Shot 2019-05-06 at 23.01.59.png"/>
                    <pic:cNvPicPr>
                      <a:picLocks noChangeAspect="1"/>
                    </pic:cNvPicPr>
                  </pic:nvPicPr>
                  <pic:blipFill>
                    <a:blip r:embed="rId14">
                      <a:extLst/>
                    </a:blip>
                    <a:stretch>
                      <a:fillRect/>
                    </a:stretch>
                  </pic:blipFill>
                  <pic:spPr>
                    <a:xfrm>
                      <a:off x="0" y="0"/>
                      <a:ext cx="3606800" cy="2641600"/>
                    </a:xfrm>
                    <a:prstGeom prst="rect">
                      <a:avLst/>
                    </a:prstGeom>
                    <a:ln w="12700" cap="flat">
                      <a:noFill/>
                      <a:miter lim="400000"/>
                    </a:ln>
                    <a:effectLst/>
                  </pic:spPr>
                </pic:pic>
              </a:graphicData>
            </a:graphic>
          </wp:anchor>
        </w:drawing>
      </w:r>
    </w:p>
    <w:p>
      <w:pPr>
        <w:pStyle w:val="Body 2"/>
        <w:rPr>
          <w:rStyle w:val="None"/>
          <w:shd w:val="clear" w:color="auto" w:fill="ffffff"/>
        </w:rPr>
      </w:pPr>
    </w:p>
    <w:p>
      <w:pPr>
        <w:pStyle w:val="Body 2"/>
        <w:rPr>
          <w:rStyle w:val="None"/>
          <w:shd w:val="clear" w:color="auto" w:fill="ffffff"/>
        </w:rPr>
      </w:pPr>
    </w:p>
    <w:p>
      <w:pPr>
        <w:pStyle w:val="Body 2"/>
        <w:rPr>
          <w:rStyle w:val="None"/>
          <w:shd w:val="clear" w:color="auto" w:fill="ffffff"/>
        </w:rPr>
      </w:pPr>
    </w:p>
    <w:p>
      <w:pPr>
        <w:pStyle w:val="Body 2"/>
        <w:rPr>
          <w:rStyle w:val="None"/>
          <w:shd w:val="clear" w:color="auto" w:fill="ffffff"/>
        </w:rPr>
      </w:pPr>
    </w:p>
    <w:p>
      <w:pPr>
        <w:pStyle w:val="Body 2"/>
        <w:rPr>
          <w:rStyle w:val="None"/>
          <w:shd w:val="clear" w:color="auto" w:fill="ffffff"/>
        </w:rPr>
      </w:pPr>
    </w:p>
    <w:p>
      <w:pPr>
        <w:pStyle w:val="Body 2"/>
        <w:rPr>
          <w:rStyle w:val="None"/>
          <w:shd w:val="clear" w:color="auto" w:fill="ffffff"/>
        </w:rPr>
      </w:pPr>
    </w:p>
    <w:p>
      <w:pPr>
        <w:pStyle w:val="Body 2"/>
        <w:rPr>
          <w:rStyle w:val="None"/>
          <w:shd w:val="clear" w:color="auto" w:fill="ffffff"/>
        </w:rPr>
      </w:pPr>
    </w:p>
    <w:p>
      <w:pPr>
        <w:pStyle w:val="Body 2"/>
        <w:rPr>
          <w:rStyle w:val="None"/>
          <w:shd w:val="clear" w:color="auto" w:fill="ffffff"/>
        </w:rPr>
      </w:pPr>
    </w:p>
    <w:p>
      <w:pPr>
        <w:pStyle w:val="Body 2"/>
        <w:rPr>
          <w:rStyle w:val="None"/>
          <w:shd w:val="clear" w:color="auto" w:fill="ffffff"/>
        </w:rPr>
      </w:pPr>
    </w:p>
    <w:p>
      <w:pPr>
        <w:pStyle w:val="Body 2"/>
        <w:rPr>
          <w:rStyle w:val="None"/>
          <w:shd w:val="clear" w:color="auto" w:fill="ffffff"/>
        </w:rPr>
      </w:pPr>
    </w:p>
    <w:p>
      <w:pPr>
        <w:pStyle w:val="Body 2"/>
        <w:rPr>
          <w:rStyle w:val="None"/>
          <w:shd w:val="clear" w:color="auto" w:fill="ffffff"/>
        </w:rPr>
      </w:pPr>
    </w:p>
    <w:p>
      <w:pPr>
        <w:pStyle w:val="Body 2"/>
        <w:rPr>
          <w:rStyle w:val="None"/>
          <w:shd w:val="clear" w:color="auto" w:fill="ffffff"/>
        </w:rPr>
      </w:pPr>
    </w:p>
    <w:p>
      <w:pPr>
        <w:pStyle w:val="Body 2"/>
        <w:rPr>
          <w:rStyle w:val="None"/>
          <w:shd w:val="clear" w:color="auto" w:fill="ffffff"/>
        </w:rPr>
      </w:pPr>
      <w:r>
        <w:rPr>
          <w:rStyle w:val="None"/>
          <w:shd w:val="clear" w:color="auto" w:fill="ffffff"/>
          <w:rtl w:val="0"/>
          <w:lang w:val="en-US"/>
        </w:rPr>
        <w:t>Patterns and plain walls may also make the space look bigger or smaller than it actually is, for example a  white room seems bigger than it actually is.</w:t>
      </w:r>
    </w:p>
    <w:p>
      <w:pPr>
        <w:pStyle w:val="Body 2"/>
        <w:rPr>
          <w:rStyle w:val="None"/>
          <w:shd w:val="clear" w:color="auto" w:fill="ffffff"/>
        </w:rPr>
      </w:pPr>
    </w:p>
    <w:p>
      <w:pPr>
        <w:pStyle w:val="Body 2"/>
        <w:rPr>
          <w:rStyle w:val="None"/>
          <w:shd w:val="clear" w:color="auto" w:fill="ffffff"/>
        </w:rPr>
      </w:pPr>
      <w:r>
        <w:rPr>
          <w:rStyle w:val="None"/>
          <w:shd w:val="clear" w:color="auto" w:fill="ffffff"/>
          <w:rtl w:val="0"/>
          <w:lang w:val="en-US"/>
        </w:rPr>
        <w:t>Different colours also have different meanings, like blue is seen as a sad colour and red is a danger colour but then yellow is a bright and happy colour. So using a green screen in one of my areas can really impact the space because although naturally it is green, I am able to change the colour of it to attract different audiences.</w:t>
      </w:r>
      <w:r>
        <w:rPr>
          <w:rStyle w:val="None"/>
          <w:shd w:val="clear" w:color="auto" w:fill="ffffff"/>
        </w:rPr>
        <w:drawing>
          <wp:anchor distT="152400" distB="152400" distL="152400" distR="152400" simplePos="0" relativeHeight="251670528" behindDoc="0" locked="0" layoutInCell="1" allowOverlap="1">
            <wp:simplePos x="0" y="0"/>
            <wp:positionH relativeFrom="margin">
              <wp:posOffset>-6350</wp:posOffset>
            </wp:positionH>
            <wp:positionV relativeFrom="line">
              <wp:posOffset>347407</wp:posOffset>
            </wp:positionV>
            <wp:extent cx="5727700" cy="2179946"/>
            <wp:effectExtent l="0" t="0" r="0" b="0"/>
            <wp:wrapThrough wrapText="bothSides" distL="152400" distR="152400">
              <wp:wrapPolygon edited="1">
                <wp:start x="0" y="0"/>
                <wp:lineTo x="21600" y="0"/>
                <wp:lineTo x="21600" y="21600"/>
                <wp:lineTo x="0" y="21600"/>
                <wp:lineTo x="0" y="0"/>
              </wp:wrapPolygon>
            </wp:wrapThrough>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Screen Shot 2019-05-06 at 23.02.30.png"/>
                    <pic:cNvPicPr>
                      <a:picLocks noChangeAspect="1"/>
                    </pic:cNvPicPr>
                  </pic:nvPicPr>
                  <pic:blipFill>
                    <a:blip r:embed="rId15">
                      <a:extLst/>
                    </a:blip>
                    <a:stretch>
                      <a:fillRect/>
                    </a:stretch>
                  </pic:blipFill>
                  <pic:spPr>
                    <a:xfrm>
                      <a:off x="0" y="0"/>
                      <a:ext cx="5727700" cy="2179946"/>
                    </a:xfrm>
                    <a:prstGeom prst="rect">
                      <a:avLst/>
                    </a:prstGeom>
                    <a:ln w="12700" cap="flat">
                      <a:noFill/>
                      <a:miter lim="400000"/>
                    </a:ln>
                    <a:effectLst/>
                  </pic:spPr>
                </pic:pic>
              </a:graphicData>
            </a:graphic>
          </wp:anchor>
        </w:drawing>
      </w:r>
      <w:r>
        <w:rPr>
          <w:rStyle w:val="None"/>
          <w:shd w:val="clear" w:color="auto" w:fill="ffffff"/>
          <w:rtl w:val="0"/>
          <w:lang w:val="en-US"/>
        </w:rPr>
        <w:t xml:space="preserve"> </w:t>
      </w:r>
    </w:p>
    <w:p>
      <w:pPr>
        <w:pStyle w:val="Body 2"/>
        <w:rPr>
          <w:rStyle w:val="None"/>
          <w:shd w:val="clear" w:color="auto" w:fill="ffffff"/>
        </w:rPr>
      </w:pPr>
    </w:p>
    <w:p>
      <w:pPr>
        <w:pStyle w:val="Body 2"/>
        <w:rPr>
          <w:rStyle w:val="None"/>
          <w:shd w:val="clear" w:color="auto" w:fill="ffffff"/>
        </w:rPr>
      </w:pPr>
      <w:r>
        <w:rPr>
          <w:rStyle w:val="None"/>
          <w:shd w:val="clear" w:color="auto" w:fill="ffffff"/>
          <w:rtl w:val="0"/>
          <w:lang w:val="en-US"/>
        </w:rPr>
        <w:t>As well as that, the way the artefacts are displayed plays an important roll because there are many different ways of displaying objects. This can create a mood in its own way, for example, some people find that objects hung from a ceiling can make them feel a bit claustrophobic as is taking up a lot of the space around them. This is why I varied the ways in which my artefacts were displayed by using tables, screens, objects stuck on walls and a conveyor belt.</w:t>
      </w:r>
    </w:p>
    <w:p>
      <w:pPr>
        <w:pStyle w:val="Body 2"/>
        <w:rPr>
          <w:rStyle w:val="None"/>
          <w:shd w:val="clear" w:color="auto" w:fill="ffffff"/>
        </w:rPr>
      </w:pPr>
    </w:p>
    <w:p>
      <w:pPr>
        <w:pStyle w:val="Body 2"/>
        <w:rPr>
          <w:rStyle w:val="None"/>
          <w:shd w:val="clear" w:color="auto" w:fill="ffffff"/>
        </w:rPr>
      </w:pPr>
      <w:r>
        <w:rPr>
          <w:rStyle w:val="None"/>
          <w:shd w:val="clear" w:color="auto" w:fill="ffffff"/>
          <w:rtl w:val="0"/>
          <w:lang w:val="en-US"/>
        </w:rPr>
        <w:t xml:space="preserve">The arrangement is also important when it come to the route around the exhibition because it can help direct the visitors and showcase important artefacts on the way through the gallery of artefacts, i.e. showcasing the anchor pieces or other important objects. </w:t>
      </w:r>
    </w:p>
    <w:p>
      <w:pPr>
        <w:pStyle w:val="Body 2"/>
        <w:rPr>
          <w:rStyle w:val="None"/>
          <w:shd w:val="clear" w:color="auto" w:fill="ffffff"/>
        </w:rPr>
      </w:pPr>
    </w:p>
    <w:p>
      <w:pPr>
        <w:pStyle w:val="Body 2"/>
        <w:rPr>
          <w:rStyle w:val="None"/>
          <w:shd w:val="clear" w:color="auto" w:fill="ffffff"/>
        </w:rPr>
      </w:pPr>
      <w:r>
        <w:rPr>
          <w:rStyle w:val="None"/>
          <w:shd w:val="clear" w:color="auto" w:fill="ffffff"/>
          <w:rtl w:val="0"/>
          <w:lang w:val="en-US"/>
        </w:rPr>
        <w:t>Thinking about the target audience, area 3 includes a do it yourself station where the visitors can make things based on animation and what they have learnt.</w:t>
      </w:r>
    </w:p>
    <w:p>
      <w:pPr>
        <w:pStyle w:val="Body 2"/>
        <w:rPr>
          <w:rStyle w:val="None"/>
          <w:color w:val="000000"/>
          <w:u w:color="000000"/>
          <w:shd w:val="clear" w:color="auto" w:fill="ffffff"/>
        </w:rPr>
      </w:pPr>
    </w:p>
    <w:p>
      <w:pPr>
        <w:pStyle w:val="Body 2"/>
      </w:pPr>
      <w:r>
        <w:rPr>
          <w:rStyle w:val="None"/>
          <w:color w:val="000000"/>
          <w:u w:color="000000"/>
          <w:shd w:val="clear" w:color="auto" w:fill="ffffff"/>
          <w:rtl w:val="0"/>
          <w:lang w:val="en-US"/>
        </w:rPr>
        <w:t xml:space="preserve">To conclude, I have learnt that a successful Animation exhibition requires careful planning and good communication between the curator and the exhibition designer, especially when it comes to using the space well. Careful consideration needs to be taken with regards to colour, lighting, sound, layout and space. Modern exhibitions utilise audio visual techniques. Whenever I visit a museum or gallery I will consider how it has curated. I have learnt this by visiting local galleries and exhibitions which helped me gather my own ideas for my animation exhibition, this is shown by my photos which I used in this assignment. </w:t>
      </w:r>
      <w:r>
        <w:rPr>
          <w:rStyle w:val="None"/>
          <w:rFonts w:ascii="Arial Unicode MS" w:cs="Arial Unicode MS" w:hAnsi="Arial Unicode MS" w:eastAsia="Arial Unicode MS"/>
          <w:b w:val="0"/>
          <w:bCs w:val="0"/>
          <w:i w:val="0"/>
          <w:iCs w:val="0"/>
          <w:color w:val="000000"/>
          <w:sz w:val="22"/>
          <w:szCs w:val="22"/>
          <w:u w:color="000000"/>
          <w:shd w:val="clear" w:color="auto" w:fill="ffffff"/>
        </w:rPr>
        <w:br w:type="page"/>
      </w:r>
    </w:p>
    <w:p>
      <w:pPr>
        <w:pStyle w:val="Title"/>
        <w:rPr>
          <w:rStyle w:val="None"/>
          <w:shd w:val="clear" w:color="auto" w:fill="ffffff"/>
        </w:rPr>
      </w:pPr>
      <w:r>
        <w:rPr>
          <w:rStyle w:val="None"/>
          <w:shd w:val="clear" w:color="auto" w:fill="ffffff"/>
          <w:rtl w:val="0"/>
          <w:lang w:val="en-US"/>
        </w:rPr>
        <w:t>Bibliography</w:t>
      </w:r>
    </w:p>
    <w:p>
      <w:pPr>
        <w:pStyle w:val="Body 2"/>
        <w:rPr>
          <w:rStyle w:val="None"/>
          <w:shd w:val="clear" w:color="auto" w:fill="ffffff"/>
        </w:rPr>
      </w:pPr>
    </w:p>
    <w:p>
      <w:pPr>
        <w:pStyle w:val="Body 2"/>
        <w:rPr>
          <w:rStyle w:val="None"/>
          <w:shd w:val="clear" w:color="auto" w:fill="ffffff"/>
        </w:rPr>
      </w:pPr>
    </w:p>
    <w:p>
      <w:pPr>
        <w:pStyle w:val="Body 2"/>
        <w:numPr>
          <w:ilvl w:val="0"/>
          <w:numId w:val="3"/>
        </w:numPr>
        <w:rPr>
          <w:lang w:val="en-US"/>
        </w:rPr>
      </w:pPr>
      <w:r>
        <w:rPr>
          <w:rStyle w:val="None"/>
          <w:shd w:val="clear" w:color="auto" w:fill="ffffff"/>
          <w:rtl w:val="0"/>
          <w:lang w:val="en-US"/>
        </w:rPr>
        <w:t xml:space="preserve">City-of-swanseacom. 2019. City-of-swanseacom. [Online]. [6 May 2019]. Available from: </w:t>
      </w:r>
      <w:r>
        <w:rPr>
          <w:rStyle w:val="Hyperlink.2"/>
        </w:rPr>
        <w:fldChar w:fldCharType="begin" w:fldLock="0"/>
      </w:r>
      <w:r>
        <w:rPr>
          <w:rStyle w:val="Hyperlink.2"/>
        </w:rPr>
        <w:instrText xml:space="preserve"> HYPERLINK "http://www.city-of-swansea.com/waterfront.html"</w:instrText>
      </w:r>
      <w:r>
        <w:rPr>
          <w:rStyle w:val="Hyperlink.2"/>
        </w:rPr>
        <w:fldChar w:fldCharType="separate" w:fldLock="0"/>
      </w:r>
      <w:r>
        <w:rPr>
          <w:rStyle w:val="Hyperlink.2"/>
          <w:rtl w:val="0"/>
          <w:lang w:val="en-US"/>
        </w:rPr>
        <w:t>http://www.city-of-swansea.com/waterfront.html</w:t>
      </w:r>
      <w:r>
        <w:rPr/>
        <w:fldChar w:fldCharType="end" w:fldLock="0"/>
      </w:r>
    </w:p>
    <w:p>
      <w:pPr>
        <w:pStyle w:val="Body 2"/>
        <w:rPr>
          <w:rStyle w:val="None"/>
          <w:shd w:val="clear" w:color="auto" w:fill="ffffff"/>
        </w:rPr>
      </w:pPr>
    </w:p>
    <w:p>
      <w:pPr>
        <w:pStyle w:val="Body 2"/>
        <w:numPr>
          <w:ilvl w:val="0"/>
          <w:numId w:val="3"/>
        </w:numPr>
        <w:rPr>
          <w:lang w:val="en-US"/>
        </w:rPr>
      </w:pPr>
      <w:r>
        <w:rPr>
          <w:rStyle w:val="None"/>
          <w:shd w:val="clear" w:color="auto" w:fill="ffffff"/>
          <w:rtl w:val="0"/>
          <w:lang w:val="en-US"/>
        </w:rPr>
        <w:t xml:space="preserve">Phaidoncom. 2019. Phaidon. [Online]. [6 May 2019]. Available from: </w:t>
      </w:r>
      <w:r>
        <w:rPr>
          <w:rStyle w:val="Hyperlink.2"/>
        </w:rPr>
        <w:fldChar w:fldCharType="begin" w:fldLock="0"/>
      </w:r>
      <w:r>
        <w:rPr>
          <w:rStyle w:val="Hyperlink.2"/>
        </w:rPr>
        <w:instrText xml:space="preserve"> HYPERLINK "https://uk.phaidon.com/agenda/art/articles/2011/september/09/a-brief-history-of-the-word-curator/"</w:instrText>
      </w:r>
      <w:r>
        <w:rPr>
          <w:rStyle w:val="Hyperlink.2"/>
        </w:rPr>
        <w:fldChar w:fldCharType="separate" w:fldLock="0"/>
      </w:r>
      <w:r>
        <w:rPr>
          <w:rStyle w:val="Hyperlink.2"/>
          <w:rtl w:val="0"/>
          <w:lang w:val="en-US"/>
        </w:rPr>
        <w:t>https://uk.phaidon.com/agenda/art/articles/2011/september/09/a-brief-history-of-the-word-curator/</w:t>
      </w:r>
      <w:r>
        <w:rPr/>
        <w:fldChar w:fldCharType="end" w:fldLock="0"/>
      </w:r>
    </w:p>
    <w:p>
      <w:pPr>
        <w:pStyle w:val="Body 2"/>
        <w:rPr>
          <w:rStyle w:val="None"/>
          <w:shd w:val="clear" w:color="auto" w:fill="ffffff"/>
        </w:rPr>
      </w:pPr>
    </w:p>
    <w:p>
      <w:pPr>
        <w:pStyle w:val="Body 2"/>
        <w:numPr>
          <w:ilvl w:val="0"/>
          <w:numId w:val="3"/>
        </w:numPr>
        <w:rPr>
          <w:lang w:val="en-US"/>
        </w:rPr>
      </w:pPr>
      <w:r>
        <w:rPr>
          <w:rStyle w:val="None"/>
          <w:shd w:val="clear" w:color="auto" w:fill="ffffff"/>
          <w:rtl w:val="0"/>
          <w:lang w:val="en-US"/>
        </w:rPr>
        <w:t xml:space="preserve">Tate. 2019. Tate. [Online]. [6 May 2019]. Available from: </w:t>
      </w:r>
      <w:r>
        <w:rPr>
          <w:rStyle w:val="Hyperlink.2"/>
        </w:rPr>
        <w:fldChar w:fldCharType="begin" w:fldLock="0"/>
      </w:r>
      <w:r>
        <w:rPr>
          <w:rStyle w:val="Hyperlink.2"/>
        </w:rPr>
        <w:instrText xml:space="preserve"> HYPERLINK "https://www.tate.org.uk/art/art-terms/c/curator"</w:instrText>
      </w:r>
      <w:r>
        <w:rPr>
          <w:rStyle w:val="Hyperlink.2"/>
        </w:rPr>
        <w:fldChar w:fldCharType="separate" w:fldLock="0"/>
      </w:r>
      <w:r>
        <w:rPr>
          <w:rStyle w:val="Hyperlink.2"/>
          <w:rtl w:val="0"/>
          <w:lang w:val="en-US"/>
        </w:rPr>
        <w:t>https://www.tate.org.uk/art/art-terms/c/curator</w:t>
      </w:r>
      <w:r>
        <w:rPr/>
        <w:fldChar w:fldCharType="end" w:fldLock="0"/>
      </w:r>
    </w:p>
    <w:p>
      <w:pPr>
        <w:pStyle w:val="Body 2"/>
        <w:rPr>
          <w:rStyle w:val="None"/>
          <w:shd w:val="clear" w:color="auto" w:fill="ffffff"/>
        </w:rPr>
      </w:pPr>
    </w:p>
    <w:p>
      <w:pPr>
        <w:pStyle w:val="Body 2"/>
        <w:numPr>
          <w:ilvl w:val="0"/>
          <w:numId w:val="3"/>
        </w:numPr>
        <w:rPr>
          <w:lang w:val="en-US"/>
        </w:rPr>
      </w:pPr>
      <w:r>
        <w:rPr>
          <w:rStyle w:val="None"/>
          <w:shd w:val="clear" w:color="auto" w:fill="ffffff"/>
          <w:rtl w:val="0"/>
          <w:lang w:val="en-US"/>
        </w:rPr>
        <w:t xml:space="preserve">Nancy groves. 2014. The Guardian. [Online]. [6 May 2019]. Available from: </w:t>
      </w:r>
      <w:r>
        <w:rPr>
          <w:rStyle w:val="Hyperlink.2"/>
        </w:rPr>
        <w:fldChar w:fldCharType="begin" w:fldLock="0"/>
      </w:r>
      <w:r>
        <w:rPr>
          <w:rStyle w:val="Hyperlink.2"/>
        </w:rPr>
        <w:instrText xml:space="preserve"> HYPERLINK "https://www.theguardian.com/artanddesign/2014/mar/23/hans-ulrich-obrist-art-curator"</w:instrText>
      </w:r>
      <w:r>
        <w:rPr>
          <w:rStyle w:val="Hyperlink.2"/>
        </w:rPr>
        <w:fldChar w:fldCharType="separate" w:fldLock="0"/>
      </w:r>
      <w:r>
        <w:rPr>
          <w:rStyle w:val="Hyperlink.2"/>
          <w:rtl w:val="0"/>
          <w:lang w:val="en-US"/>
        </w:rPr>
        <w:t>https://www.theguardian.com/artanddesign/2014/mar/23/hans-ulrich-obrist-art-curator</w:t>
      </w:r>
      <w:r>
        <w:rPr/>
        <w:fldChar w:fldCharType="end" w:fldLock="0"/>
      </w:r>
    </w:p>
    <w:p>
      <w:pPr>
        <w:pStyle w:val="Body 2"/>
        <w:rPr>
          <w:rStyle w:val="None"/>
          <w:shd w:val="clear" w:color="auto" w:fill="ffffff"/>
        </w:rPr>
      </w:pPr>
    </w:p>
    <w:p>
      <w:pPr>
        <w:pStyle w:val="Body 2"/>
        <w:numPr>
          <w:ilvl w:val="0"/>
          <w:numId w:val="3"/>
        </w:numPr>
        <w:rPr>
          <w:lang w:val="en-US"/>
        </w:rPr>
      </w:pPr>
      <w:r>
        <w:rPr>
          <w:rStyle w:val="None"/>
          <w:shd w:val="clear" w:color="auto" w:fill="ffffff"/>
          <w:rtl w:val="0"/>
          <w:lang w:val="en-US"/>
        </w:rPr>
        <w:t xml:space="preserve">Michele palmer. 2015. EdX Blog. [Online]. [6 May 2019]. Available from: </w:t>
      </w:r>
      <w:r>
        <w:rPr>
          <w:rStyle w:val="Hyperlink.2"/>
        </w:rPr>
        <w:fldChar w:fldCharType="begin" w:fldLock="0"/>
      </w:r>
      <w:r>
        <w:rPr>
          <w:rStyle w:val="Hyperlink.2"/>
        </w:rPr>
        <w:instrText xml:space="preserve"> HYPERLINK "https://blog.edx.org/linear-thinking-sports-pixar/?track=blog"</w:instrText>
      </w:r>
      <w:r>
        <w:rPr>
          <w:rStyle w:val="Hyperlink.2"/>
        </w:rPr>
        <w:fldChar w:fldCharType="separate" w:fldLock="0"/>
      </w:r>
      <w:r>
        <w:rPr>
          <w:rStyle w:val="Hyperlink.2"/>
          <w:rtl w:val="0"/>
          <w:lang w:val="en-US"/>
        </w:rPr>
        <w:t>https://blog.edx.org/linear-thinking-sports-pixar/?track=blog</w:t>
      </w:r>
      <w:r>
        <w:rPr/>
        <w:fldChar w:fldCharType="end" w:fldLock="0"/>
      </w:r>
    </w:p>
    <w:p>
      <w:pPr>
        <w:pStyle w:val="Body 2"/>
        <w:rPr>
          <w:rStyle w:val="None"/>
          <w:shd w:val="clear" w:color="auto" w:fill="ffffff"/>
        </w:rPr>
      </w:pPr>
    </w:p>
    <w:p>
      <w:pPr>
        <w:pStyle w:val="Body 2"/>
        <w:numPr>
          <w:ilvl w:val="0"/>
          <w:numId w:val="3"/>
        </w:numPr>
        <w:rPr>
          <w:lang w:val="en-US"/>
        </w:rPr>
      </w:pPr>
      <w:r>
        <w:rPr>
          <w:rStyle w:val="None"/>
          <w:shd w:val="clear" w:color="auto" w:fill="ffffff"/>
          <w:rtl w:val="0"/>
          <w:lang w:val="en-US"/>
        </w:rPr>
        <w:t xml:space="preserve">Webflowio. 2019. Webflowio. [Online]. [6 May 2019]. Available from: </w:t>
      </w:r>
      <w:r>
        <w:rPr>
          <w:rStyle w:val="Hyperlink.2"/>
        </w:rPr>
        <w:fldChar w:fldCharType="begin" w:fldLock="0"/>
      </w:r>
      <w:r>
        <w:rPr>
          <w:rStyle w:val="Hyperlink.2"/>
        </w:rPr>
        <w:instrText xml:space="preserve"> HYPERLINK "https://history-of-animation.webflow.io"</w:instrText>
      </w:r>
      <w:r>
        <w:rPr>
          <w:rStyle w:val="Hyperlink.2"/>
        </w:rPr>
        <w:fldChar w:fldCharType="separate" w:fldLock="0"/>
      </w:r>
      <w:r>
        <w:rPr>
          <w:rStyle w:val="Hyperlink.2"/>
          <w:rtl w:val="0"/>
          <w:lang w:val="en-US"/>
        </w:rPr>
        <w:t>https://history-of-animation.webflow.io</w:t>
      </w:r>
      <w:r>
        <w:rPr/>
        <w:fldChar w:fldCharType="end" w:fldLock="0"/>
      </w:r>
    </w:p>
    <w:p>
      <w:pPr>
        <w:pStyle w:val="Body 2"/>
        <w:rPr>
          <w:rStyle w:val="None"/>
          <w:shd w:val="clear" w:color="auto" w:fill="ffffff"/>
        </w:rPr>
      </w:pPr>
    </w:p>
    <w:p>
      <w:pPr>
        <w:pStyle w:val="Body 2"/>
        <w:numPr>
          <w:ilvl w:val="0"/>
          <w:numId w:val="3"/>
        </w:numPr>
        <w:rPr>
          <w:lang w:val="en-US"/>
        </w:rPr>
      </w:pPr>
      <w:r>
        <w:rPr>
          <w:rStyle w:val="None"/>
          <w:shd w:val="clear" w:color="auto" w:fill="ffffff"/>
          <w:rtl w:val="0"/>
          <w:lang w:val="en-US"/>
        </w:rPr>
        <w:t xml:space="preserve">Denofgeekcom. 2019. Den of Geek. [Online]. [6 May 2019]. Available from: </w:t>
      </w:r>
      <w:r>
        <w:rPr>
          <w:rStyle w:val="Hyperlink.2"/>
        </w:rPr>
        <w:fldChar w:fldCharType="begin" w:fldLock="0"/>
      </w:r>
      <w:r>
        <w:rPr>
          <w:rStyle w:val="Hyperlink.2"/>
        </w:rPr>
        <w:instrText xml:space="preserve"> HYPERLINK "https://www.denofgeek.com/us/movies/snow-white/241629/disneys-snow-white-the-risk-that-changed-filmmaking-forever"</w:instrText>
      </w:r>
      <w:r>
        <w:rPr>
          <w:rStyle w:val="Hyperlink.2"/>
        </w:rPr>
        <w:fldChar w:fldCharType="separate" w:fldLock="0"/>
      </w:r>
      <w:r>
        <w:rPr>
          <w:rStyle w:val="Hyperlink.2"/>
          <w:rtl w:val="0"/>
          <w:lang w:val="en-US"/>
        </w:rPr>
        <w:t>https://www.denofgeek.com/us/movies/snow-white/241629/disneys-snow-white-the-risk-that-changed-filmmaking-forever</w:t>
      </w:r>
      <w:r>
        <w:rPr/>
        <w:fldChar w:fldCharType="end" w:fldLock="0"/>
      </w:r>
    </w:p>
    <w:p>
      <w:pPr>
        <w:pStyle w:val="Body 2"/>
        <w:rPr>
          <w:rStyle w:val="None"/>
          <w:shd w:val="clear" w:color="auto" w:fill="ffffff"/>
        </w:rPr>
      </w:pPr>
    </w:p>
    <w:p>
      <w:pPr>
        <w:pStyle w:val="Body 2"/>
        <w:numPr>
          <w:ilvl w:val="0"/>
          <w:numId w:val="3"/>
        </w:numPr>
        <w:rPr>
          <w:lang w:val="en-US"/>
        </w:rPr>
      </w:pPr>
      <w:r>
        <w:rPr>
          <w:rStyle w:val="None"/>
          <w:shd w:val="clear" w:color="auto" w:fill="ffffff"/>
          <w:rtl w:val="0"/>
          <w:lang w:val="en-US"/>
        </w:rPr>
        <w:t xml:space="preserve">Kate abbott. 2014. The Guardian. [Online]. [6 May 2019]. Available from: </w:t>
      </w:r>
      <w:r>
        <w:rPr>
          <w:rStyle w:val="Hyperlink.2"/>
        </w:rPr>
        <w:fldChar w:fldCharType="begin" w:fldLock="0"/>
      </w:r>
      <w:r>
        <w:rPr>
          <w:rStyle w:val="Hyperlink.2"/>
        </w:rPr>
        <w:instrText xml:space="preserve"> HYPERLINK "https://www.theguardian.com/tv-and-radio/2014/mar/03/how-we-made-wallace-and-gromit"</w:instrText>
      </w:r>
      <w:r>
        <w:rPr>
          <w:rStyle w:val="Hyperlink.2"/>
        </w:rPr>
        <w:fldChar w:fldCharType="separate" w:fldLock="0"/>
      </w:r>
      <w:r>
        <w:rPr>
          <w:rStyle w:val="Hyperlink.2"/>
          <w:rtl w:val="0"/>
          <w:lang w:val="en-US"/>
        </w:rPr>
        <w:t>https://www.theguardian.com/tv-and-radio/2014/mar/03/how-we-made-wallace-and-gromit</w:t>
      </w:r>
      <w:r>
        <w:rPr/>
        <w:fldChar w:fldCharType="end" w:fldLock="0"/>
      </w:r>
      <w:r/>
    </w:p>
    <w:sectPr>
      <w:headerReference w:type="default" r:id="rId16"/>
      <w:footerReference w:type="default" r:id="rId17"/>
      <w:pgSz w:w="11900" w:h="16840" w:orient="portrait"/>
      <w:pgMar w:top="1440" w:right="1440" w:bottom="1440" w:left="1440" w:header="0" w:footer="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Baskerville">
    <w:charset w:val="00"/>
    <w:family w:val="roman"/>
    <w:pitch w:val="default"/>
  </w:font>
  <w:font w:name="Baskerville SemiBold">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80" w:hanging="180"/>
      </w:pPr>
      <w:rPr>
        <w:rFonts w:ascii="Baskerville" w:cs="Baskerville" w:hAnsi="Baskerville" w:eastAsia="Baskerville"/>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60" w:hanging="180"/>
      </w:pPr>
      <w:rPr>
        <w:rFonts w:ascii="Baskerville" w:cs="Baskerville" w:hAnsi="Baskerville" w:eastAsia="Baskerville"/>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540" w:hanging="180"/>
      </w:pPr>
      <w:rPr>
        <w:rFonts w:ascii="Baskerville" w:cs="Baskerville" w:hAnsi="Baskerville" w:eastAsia="Baskerville"/>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20" w:hanging="180"/>
      </w:pPr>
      <w:rPr>
        <w:rFonts w:ascii="Baskerville" w:cs="Baskerville" w:hAnsi="Baskerville" w:eastAsia="Baskerville"/>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900" w:hanging="180"/>
      </w:pPr>
      <w:rPr>
        <w:rFonts w:ascii="Baskerville" w:cs="Baskerville" w:hAnsi="Baskerville" w:eastAsia="Baskerville"/>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1080" w:hanging="180"/>
      </w:pPr>
      <w:rPr>
        <w:rFonts w:ascii="Baskerville" w:cs="Baskerville" w:hAnsi="Baskerville" w:eastAsia="Baskerville"/>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1260" w:hanging="180"/>
      </w:pPr>
      <w:rPr>
        <w:rFonts w:ascii="Baskerville" w:cs="Baskerville" w:hAnsi="Baskerville" w:eastAsia="Baskerville"/>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1440" w:hanging="180"/>
      </w:pPr>
      <w:rPr>
        <w:rFonts w:ascii="Baskerville" w:cs="Baskerville" w:hAnsi="Baskerville" w:eastAsia="Baskerville"/>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1620" w:hanging="180"/>
      </w:pPr>
      <w:rPr>
        <w:rFonts w:ascii="Baskerville" w:cs="Baskerville" w:hAnsi="Baskerville" w:eastAsia="Baskerville"/>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ind w:left="180" w:hanging="18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360" w:hanging="18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540" w:hanging="18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720" w:hanging="18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900" w:hanging="18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1080" w:hanging="18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1260" w:hanging="18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1440" w:hanging="18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1620" w:hanging="18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88" w:lineRule="auto"/>
      <w:ind w:left="0" w:right="0" w:firstLine="0"/>
      <w:jc w:val="left"/>
      <w:outlineLvl w:val="9"/>
    </w:pPr>
    <w:rPr>
      <w:rFonts w:ascii="Baskerville" w:cs="Arial Unicode MS" w:hAnsi="Baskerville" w:eastAsia="Arial Unicode MS"/>
      <w:b w:val="0"/>
      <w:bCs w:val="0"/>
      <w:i w:val="0"/>
      <w:iCs w:val="0"/>
      <w:caps w:val="0"/>
      <w:smallCaps w:val="0"/>
      <w:strike w:val="0"/>
      <w:dstrike w:val="0"/>
      <w:outline w:val="0"/>
      <w:color w:val="222222"/>
      <w:spacing w:val="0"/>
      <w:kern w:val="0"/>
      <w:position w:val="0"/>
      <w:sz w:val="28"/>
      <w:szCs w:val="28"/>
      <w:u w:val="none" w:color="222222"/>
      <w:vertAlign w:val="baseline"/>
    </w:rPr>
  </w:style>
  <w:style w:type="paragraph" w:styleId="Title">
    <w:name w:val="Title"/>
    <w:next w:val="Body 2"/>
    <w:pPr>
      <w:keepNext w:val="0"/>
      <w:keepLines w:val="0"/>
      <w:pageBreakBefore w:val="0"/>
      <w:widowControl w:val="1"/>
      <w:shd w:val="clear" w:color="auto" w:fill="auto"/>
      <w:suppressAutoHyphens w:val="0"/>
      <w:bidi w:val="0"/>
      <w:spacing w:before="0" w:after="120" w:line="240" w:lineRule="auto"/>
      <w:ind w:left="0" w:right="0" w:firstLine="0"/>
      <w:jc w:val="center"/>
      <w:outlineLvl w:val="0"/>
    </w:pPr>
    <w:rPr>
      <w:rFonts w:ascii="Baskerville SemiBold" w:cs="Arial Unicode MS" w:hAnsi="Baskerville SemiBold" w:eastAsia="Arial Unicode MS"/>
      <w:b w:val="0"/>
      <w:bCs w:val="0"/>
      <w:i w:val="0"/>
      <w:iCs w:val="0"/>
      <w:caps w:val="0"/>
      <w:smallCaps w:val="0"/>
      <w:strike w:val="0"/>
      <w:dstrike w:val="0"/>
      <w:outline w:val="0"/>
      <w:color w:val="4b7196"/>
      <w:spacing w:val="6"/>
      <w:kern w:val="0"/>
      <w:position w:val="0"/>
      <w:sz w:val="64"/>
      <w:szCs w:val="64"/>
      <w:u w:val="none" w:color="4b7196"/>
      <w:vertAlign w:val="baseline"/>
      <w:lang w:val="en-US"/>
    </w:rPr>
  </w:style>
  <w:style w:type="paragraph" w:styleId="Body 2">
    <w:name w:val="Body 2"/>
    <w:next w:val="Body 2"/>
    <w:pPr>
      <w:keepNext w:val="0"/>
      <w:keepLines w:val="0"/>
      <w:pageBreakBefore w:val="0"/>
      <w:widowControl w:val="1"/>
      <w:shd w:val="clear" w:color="auto" w:fill="auto"/>
      <w:suppressAutoHyphens w:val="0"/>
      <w:bidi w:val="0"/>
      <w:spacing w:before="0" w:after="80" w:line="288" w:lineRule="auto"/>
      <w:ind w:left="0" w:right="0" w:firstLine="0"/>
      <w:jc w:val="left"/>
      <w:outlineLvl w:val="9"/>
    </w:pPr>
    <w:rPr>
      <w:rFonts w:ascii="Baskerville" w:cs="Arial Unicode MS" w:hAnsi="Baskerville" w:eastAsia="Arial Unicode MS"/>
      <w:b w:val="0"/>
      <w:bCs w:val="0"/>
      <w:i w:val="0"/>
      <w:iCs w:val="0"/>
      <w:caps w:val="0"/>
      <w:smallCaps w:val="0"/>
      <w:strike w:val="0"/>
      <w:dstrike w:val="0"/>
      <w:outline w:val="0"/>
      <w:color w:val="434343"/>
      <w:spacing w:val="0"/>
      <w:kern w:val="0"/>
      <w:position w:val="0"/>
      <w:sz w:val="24"/>
      <w:szCs w:val="24"/>
      <w:u w:val="none" w:color="434343"/>
      <w:vertAlign w:val="baseline"/>
      <w:lang w:val="en-US"/>
    </w:rPr>
  </w:style>
  <w:style w:type="paragraph" w:styleId="Subheading">
    <w:name w:val="Subheading"/>
    <w:next w:val="Body 2"/>
    <w:pPr>
      <w:keepNext w:val="0"/>
      <w:keepLines w:val="0"/>
      <w:pageBreakBefore w:val="0"/>
      <w:widowControl w:val="1"/>
      <w:shd w:val="clear" w:color="auto" w:fill="auto"/>
      <w:suppressAutoHyphens w:val="0"/>
      <w:bidi w:val="0"/>
      <w:spacing w:before="0" w:after="160" w:line="240" w:lineRule="auto"/>
      <w:ind w:left="0" w:right="0" w:firstLine="0"/>
      <w:jc w:val="center"/>
      <w:outlineLvl w:val="0"/>
    </w:pPr>
    <w:rPr>
      <w:rFonts w:ascii="Baskerville" w:cs="Arial Unicode MS" w:hAnsi="Baskerville" w:eastAsia="Arial Unicode MS"/>
      <w:b w:val="0"/>
      <w:bCs w:val="0"/>
      <w:i w:val="1"/>
      <w:iCs w:val="1"/>
      <w:caps w:val="0"/>
      <w:smallCaps w:val="0"/>
      <w:strike w:val="0"/>
      <w:dstrike w:val="0"/>
      <w:outline w:val="0"/>
      <w:color w:val="5b422a"/>
      <w:spacing w:val="0"/>
      <w:kern w:val="0"/>
      <w:position w:val="0"/>
      <w:sz w:val="40"/>
      <w:szCs w:val="40"/>
      <w:u w:val="none" w:color="5b422a"/>
      <w:vertAlign w:val="baseline"/>
      <w:lang w:val="en-US"/>
    </w:rPr>
  </w:style>
  <w:style w:type="character" w:styleId="None">
    <w:name w:val="None"/>
  </w:style>
  <w:style w:type="character" w:styleId="Hyperlink.0">
    <w:name w:val="Hyperlink.0"/>
    <w:basedOn w:val="None"/>
    <w:next w:val="Hyperlink.0"/>
    <w:rPr>
      <w:color w:val="000000"/>
      <w:u w:color="000000"/>
    </w:rPr>
  </w:style>
  <w:style w:type="numbering" w:styleId="Bullet">
    <w:name w:val="Bullet"/>
    <w:pPr>
      <w:numPr>
        <w:numId w:val="1"/>
      </w:numPr>
    </w:pPr>
  </w:style>
  <w:style w:type="character" w:styleId="Hyperlink.1">
    <w:name w:val="Hyperlink.1"/>
    <w:basedOn w:val="None"/>
    <w:next w:val="Hyperlink.1"/>
    <w:rPr>
      <w:color w:val="000000"/>
      <w:sz w:val="24"/>
      <w:szCs w:val="24"/>
      <w:u w:color="000000"/>
      <w:lang w:val="en-US"/>
    </w:rPr>
  </w:style>
  <w:style w:type="character" w:styleId="Hyperlink.2">
    <w:name w:val="Hyperlink.2"/>
    <w:basedOn w:val="None"/>
    <w:next w:val="Hyperlink.2"/>
    <w:rPr>
      <w:color w:val="0000ff"/>
      <w:u w:val="single" w:color="0000ff"/>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image" Target="media/image10.png"/><Relationship Id="rId14" Type="http://schemas.openxmlformats.org/officeDocument/2006/relationships/image" Target="media/image11.png"/><Relationship Id="rId15" Type="http://schemas.openxmlformats.org/officeDocument/2006/relationships/image" Target="media/image12.png"/><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numbering" Target="numbering.xml"/><Relationship Id="rId1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04_Term_Paper">
  <a:themeElements>
    <a:clrScheme name="04_Term_Paper">
      <a:dk1>
        <a:srgbClr val="000000"/>
      </a:dk1>
      <a:lt1>
        <a:srgbClr val="FFFFFF"/>
      </a:lt1>
      <a:dk2>
        <a:srgbClr val="A7A7A7"/>
      </a:dk2>
      <a:lt2>
        <a:srgbClr val="535353"/>
      </a:lt2>
      <a:accent1>
        <a:srgbClr val="A6BACF"/>
      </a:accent1>
      <a:accent2>
        <a:srgbClr val="98A68D"/>
      </a:accent2>
      <a:accent3>
        <a:srgbClr val="E2C07E"/>
      </a:accent3>
      <a:accent4>
        <a:srgbClr val="EA8B60"/>
      </a:accent4>
      <a:accent5>
        <a:srgbClr val="B93E40"/>
      </a:accent5>
      <a:accent6>
        <a:srgbClr val="807898"/>
      </a:accent6>
      <a:hlink>
        <a:srgbClr val="0000FF"/>
      </a:hlink>
      <a:folHlink>
        <a:srgbClr val="FF00FF"/>
      </a:folHlink>
    </a:clrScheme>
    <a:fontScheme name="04_Term_Paper">
      <a:majorFont>
        <a:latin typeface="Baskerville SemiBold"/>
        <a:ea typeface="Baskerville SemiBold"/>
        <a:cs typeface="Baskerville SemiBold"/>
      </a:majorFont>
      <a:minorFont>
        <a:latin typeface="Helvetica Neue"/>
        <a:ea typeface="Helvetica Neue"/>
        <a:cs typeface="Helvetica Neue"/>
      </a:minorFont>
    </a:fontScheme>
    <a:fmtScheme name="04_Term_Paper">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