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739A90" w14:textId="77777777" w:rsidR="00BE0FA8" w:rsidRPr="00C80E99" w:rsidRDefault="00BE0FA8" w:rsidP="00BE0FA8">
      <w:pPr>
        <w:spacing w:after="120" w:line="360" w:lineRule="auto"/>
      </w:pPr>
    </w:p>
    <w:p w14:paraId="2AEF9650" w14:textId="77777777" w:rsidR="00BE0FA8" w:rsidRPr="00C80E99" w:rsidRDefault="008B0B3C" w:rsidP="00BE0FA8">
      <w:pPr>
        <w:spacing w:before="100" w:after="100" w:line="360" w:lineRule="auto"/>
        <w:jc w:val="center"/>
      </w:pPr>
      <w:r w:rsidRPr="00C80E99">
        <w:rPr>
          <w:sz w:val="26"/>
          <w:szCs w:val="26"/>
        </w:rPr>
        <w:t>University of Wales Trinity Saint David</w:t>
      </w:r>
    </w:p>
    <w:p w14:paraId="0FE96C35" w14:textId="73F2212C" w:rsidR="00222F3F" w:rsidRPr="00C80E99" w:rsidRDefault="008B0B3C" w:rsidP="00BE0FA8">
      <w:pPr>
        <w:spacing w:before="100" w:after="100" w:line="360" w:lineRule="auto"/>
        <w:jc w:val="center"/>
      </w:pPr>
      <w:r w:rsidRPr="00C80E99">
        <w:t>MBA — Business Research</w:t>
      </w:r>
    </w:p>
    <w:p w14:paraId="266A8BDB" w14:textId="77777777" w:rsidR="00BE0FA8" w:rsidRPr="00C80E99" w:rsidRDefault="008B0B3C" w:rsidP="00BE0FA8">
      <w:pPr>
        <w:spacing w:before="100" w:after="100" w:line="360" w:lineRule="auto"/>
        <w:jc w:val="center"/>
      </w:pPr>
      <w:r w:rsidRPr="00C80E99">
        <w:t>Module Code: BMMB7028</w:t>
      </w:r>
    </w:p>
    <w:p w14:paraId="49975222" w14:textId="0EFD4C73" w:rsidR="00222F3F" w:rsidRPr="00C80E99" w:rsidRDefault="00222F3F" w:rsidP="00BE0FA8">
      <w:pPr>
        <w:spacing w:after="120" w:line="360" w:lineRule="auto"/>
      </w:pPr>
    </w:p>
    <w:p w14:paraId="4D36B5BF" w14:textId="77777777" w:rsidR="00222F3F" w:rsidRPr="00C80E99" w:rsidRDefault="008B0B3C" w:rsidP="00BE0FA8">
      <w:pPr>
        <w:spacing w:before="100" w:after="100" w:line="360" w:lineRule="auto"/>
        <w:jc w:val="center"/>
      </w:pPr>
      <w:r w:rsidRPr="00C80E99">
        <w:rPr>
          <w:sz w:val="30"/>
          <w:szCs w:val="30"/>
        </w:rPr>
        <w:t>The Effect of Digital Transformation on Employee Adaptability</w:t>
      </w:r>
    </w:p>
    <w:p w14:paraId="46E74098" w14:textId="77777777" w:rsidR="00222F3F" w:rsidRPr="00C80E99" w:rsidRDefault="008B0B3C" w:rsidP="00BE0FA8">
      <w:pPr>
        <w:spacing w:before="100" w:after="100" w:line="360" w:lineRule="auto"/>
        <w:jc w:val="center"/>
      </w:pPr>
      <w:r w:rsidRPr="00C80E99">
        <w:rPr>
          <w:sz w:val="30"/>
          <w:szCs w:val="30"/>
        </w:rPr>
        <w:t>and Job Anxiety: A Quantitative Study of Frontline Workers</w:t>
      </w:r>
    </w:p>
    <w:p w14:paraId="7097ECC6" w14:textId="77777777" w:rsidR="00BE0FA8" w:rsidRPr="00C80E99" w:rsidRDefault="008B0B3C" w:rsidP="00BE0FA8">
      <w:pPr>
        <w:spacing w:before="100" w:after="100" w:line="360" w:lineRule="auto"/>
        <w:jc w:val="center"/>
      </w:pPr>
      <w:r w:rsidRPr="00C80E99">
        <w:rPr>
          <w:sz w:val="30"/>
          <w:szCs w:val="30"/>
        </w:rPr>
        <w:t>in the UK Retail Sector</w:t>
      </w:r>
    </w:p>
    <w:p w14:paraId="44FD2F09" w14:textId="77777777" w:rsidR="00BE0FA8" w:rsidRPr="00C80E99" w:rsidRDefault="008B0B3C" w:rsidP="00BE0FA8">
      <w:pPr>
        <w:spacing w:before="100" w:after="100" w:line="360" w:lineRule="auto"/>
        <w:jc w:val="center"/>
      </w:pPr>
      <w:r w:rsidRPr="00C80E99">
        <w:rPr>
          <w:sz w:val="22"/>
          <w:szCs w:val="22"/>
        </w:rPr>
        <w:t>A Research Proposal Submitted in Partial Fulfilment of the Requirements for the MBA</w:t>
      </w:r>
    </w:p>
    <w:p w14:paraId="591444A0" w14:textId="60840D40" w:rsidR="00222F3F" w:rsidRPr="00C80E99" w:rsidRDefault="00222F3F" w:rsidP="00BE0FA8">
      <w:pPr>
        <w:spacing w:after="120" w:line="360" w:lineRule="auto"/>
      </w:pPr>
    </w:p>
    <w:p w14:paraId="79999FB7" w14:textId="43A05539" w:rsidR="00222F3F" w:rsidRPr="00C80E99" w:rsidRDefault="008B0B3C" w:rsidP="00BE0FA8">
      <w:pPr>
        <w:spacing w:before="100" w:after="100" w:line="360" w:lineRule="auto"/>
        <w:jc w:val="center"/>
      </w:pPr>
      <w:r w:rsidRPr="00C80E99">
        <w:t xml:space="preserve">Student Name:  </w:t>
      </w:r>
      <w:r w:rsidR="00915B57">
        <w:t>Sharmin Jahan Bithy</w:t>
      </w:r>
    </w:p>
    <w:p w14:paraId="037C655A" w14:textId="6AB6A496" w:rsidR="00915B57" w:rsidRPr="00C80E99" w:rsidRDefault="008B0B3C" w:rsidP="00915B57">
      <w:pPr>
        <w:spacing w:before="100" w:after="100" w:line="360" w:lineRule="auto"/>
        <w:jc w:val="center"/>
      </w:pPr>
      <w:r w:rsidRPr="00C80E99">
        <w:t xml:space="preserve">Student ID:  </w:t>
      </w:r>
      <w:r w:rsidR="00915B57">
        <w:t>2439522</w:t>
      </w:r>
    </w:p>
    <w:p w14:paraId="627D0B92" w14:textId="09E647C6" w:rsidR="00222F3F" w:rsidRPr="00C80E99" w:rsidRDefault="008B0B3C" w:rsidP="00BE0FA8">
      <w:pPr>
        <w:spacing w:before="100" w:after="100" w:line="360" w:lineRule="auto"/>
        <w:jc w:val="center"/>
      </w:pPr>
      <w:r w:rsidRPr="00C80E99">
        <w:t>Module Lecturer:  Maggie Zhang</w:t>
      </w:r>
    </w:p>
    <w:p w14:paraId="0D7C9BA2" w14:textId="64B9EE95" w:rsidR="00222F3F" w:rsidRPr="00C80E99" w:rsidRDefault="00BE0FA8" w:rsidP="00BE0FA8">
      <w:pPr>
        <w:spacing w:before="100" w:after="100" w:line="360" w:lineRule="auto"/>
        <w:jc w:val="center"/>
      </w:pPr>
      <w:r w:rsidRPr="00C80E99">
        <w:t xml:space="preserve"> </w:t>
      </w:r>
    </w:p>
    <w:p w14:paraId="006B516C" w14:textId="77777777" w:rsidR="00222F3F" w:rsidRPr="00C80E99" w:rsidRDefault="008B0B3C" w:rsidP="00BE0FA8">
      <w:pPr>
        <w:spacing w:line="360" w:lineRule="auto"/>
      </w:pPr>
      <w:r w:rsidRPr="00C80E99">
        <w:br w:type="page"/>
      </w:r>
    </w:p>
    <w:p w14:paraId="301F5F39" w14:textId="77777777" w:rsidR="00222F3F" w:rsidRPr="00C80E99" w:rsidRDefault="008B0B3C" w:rsidP="00BE0FA8">
      <w:pPr>
        <w:pStyle w:val="Heading1"/>
        <w:spacing w:before="360" w:after="180" w:line="360" w:lineRule="auto"/>
        <w:rPr>
          <w:b w:val="0"/>
          <w:bCs w:val="0"/>
        </w:rPr>
      </w:pPr>
      <w:bookmarkStart w:id="0" w:name="_Toc225453974"/>
      <w:r w:rsidRPr="00C80E99">
        <w:rPr>
          <w:b w:val="0"/>
          <w:bCs w:val="0"/>
        </w:rPr>
        <w:t>Abstract</w:t>
      </w:r>
      <w:bookmarkEnd w:id="0"/>
    </w:p>
    <w:p w14:paraId="3E94D005" w14:textId="77777777" w:rsidR="00222F3F" w:rsidRPr="00C80E99" w:rsidRDefault="008B0B3C" w:rsidP="00BE0FA8">
      <w:pPr>
        <w:spacing w:after="200" w:line="360" w:lineRule="auto"/>
        <w:jc w:val="both"/>
      </w:pPr>
      <w:r w:rsidRPr="00C80E99">
        <w:t>The accelerating pace of digital transformation across the UK retail sector has created one of the most consequential inflection points in frontline employment in recent decades. Self-checkout automation, warehouse robotics, AI-driven inventory systems, and dark-store fulfilment technologies are not peripheral developments; they are fundamentally restructuring what frontline retail work involves, who performs it, and under what psychological conditions. Yet, despite this structural upheaval, the quantitativ</w:t>
      </w:r>
      <w:r w:rsidRPr="00C80E99">
        <w:t>e evidence base examining how individual frontline workers respond to digital transformation in terms of both their adaptive capacity and their psychological anxiety remains conspicuously thin, particularly within the UK context.</w:t>
      </w:r>
    </w:p>
    <w:p w14:paraId="6DFD2BA3" w14:textId="77777777" w:rsidR="00222F3F" w:rsidRPr="00C80E99" w:rsidRDefault="008B0B3C" w:rsidP="00BE0FA8">
      <w:pPr>
        <w:spacing w:after="200" w:line="360" w:lineRule="auto"/>
        <w:jc w:val="both"/>
      </w:pPr>
      <w:r w:rsidRPr="00C80E99">
        <w:t>This proposal will investigate the direct effect of digital transformation exposure on two employee-level outcomes: adaptability and job anxiety, among frontline workers employed by large UK supermarket chains and e-commerce-integrated retailers. Adopting a positivist philosophical position and a deductive research approach, the study will employ a cross-sectional survey design administered to a convenience sample of 120 frontline retail employees. A structured questionnaire using validated Likert-scale ins</w:t>
      </w:r>
      <w:r w:rsidRPr="00C80E99">
        <w:t>truments will be deployed, and data will be analysed in IBM SPSS Statistics through descriptive statistics, Pearson correlation analysis, and multiple linear regression. The study is theoretically anchored in the Job Demands–Resources model and the Technology Acceptance Model. In contributing quantifiable, sector-specific evidence to a literature that is presently empirically fragmented, this research addresses a gap of direct academic and practitioner significance, particularly given that approximately 170</w:t>
      </w:r>
      <w:r w:rsidRPr="00C80E99">
        <w:t>,000 UK retail positions were eliminated in 2024 alone.</w:t>
      </w:r>
    </w:p>
    <w:p w14:paraId="2480103E" w14:textId="77777777" w:rsidR="00222F3F" w:rsidRPr="00C80E99" w:rsidRDefault="008B0B3C" w:rsidP="00BE0FA8">
      <w:pPr>
        <w:spacing w:line="360" w:lineRule="auto"/>
      </w:pPr>
      <w:r w:rsidRPr="00C80E99">
        <w:br w:type="page"/>
      </w:r>
    </w:p>
    <w:p w14:paraId="220121DC" w14:textId="77777777" w:rsidR="00BE0FA8" w:rsidRPr="00C80E99" w:rsidRDefault="00BE0FA8" w:rsidP="00BE0FA8">
      <w:pPr>
        <w:spacing w:after="160" w:line="360" w:lineRule="auto"/>
        <w:jc w:val="both"/>
      </w:pPr>
      <w:r w:rsidRPr="00C80E99">
        <w:t xml:space="preserve"> </w:t>
      </w:r>
    </w:p>
    <w:sdt>
      <w:sdtPr>
        <w:rPr>
          <w:rFonts w:ascii="Arial" w:eastAsia="Arial" w:hAnsi="Arial" w:cs="Arial"/>
          <w:color w:val="auto"/>
          <w:sz w:val="24"/>
          <w:szCs w:val="24"/>
        </w:rPr>
        <w:id w:val="1211221868"/>
        <w:docPartObj>
          <w:docPartGallery w:val="Table of Contents"/>
          <w:docPartUnique/>
        </w:docPartObj>
      </w:sdtPr>
      <w:sdtEndPr>
        <w:rPr>
          <w:noProof/>
        </w:rPr>
      </w:sdtEndPr>
      <w:sdtContent>
        <w:p w14:paraId="207CB9DC" w14:textId="0FA6B693" w:rsidR="00BE0FA8" w:rsidRPr="00C80E99" w:rsidRDefault="00BE0FA8" w:rsidP="00BE0FA8">
          <w:pPr>
            <w:pStyle w:val="TOCHeading"/>
            <w:spacing w:line="360" w:lineRule="auto"/>
          </w:pPr>
          <w:r w:rsidRPr="00C80E99">
            <w:t>Table of Contents</w:t>
          </w:r>
        </w:p>
        <w:p w14:paraId="0EECF605" w14:textId="085E16ED" w:rsidR="00BE0FA8" w:rsidRPr="00C80E99" w:rsidRDefault="00BE0FA8" w:rsidP="00BE0FA8">
          <w:pPr>
            <w:pStyle w:val="TOC1"/>
            <w:tabs>
              <w:tab w:val="right" w:leader="dot" w:pos="9016"/>
            </w:tabs>
            <w:spacing w:line="360" w:lineRule="auto"/>
            <w:rPr>
              <w:noProof/>
            </w:rPr>
          </w:pPr>
          <w:r w:rsidRPr="00C80E99">
            <w:fldChar w:fldCharType="begin"/>
          </w:r>
          <w:r w:rsidRPr="00C80E99">
            <w:instrText xml:space="preserve"> TOC \o "1-3" \h \z \u </w:instrText>
          </w:r>
          <w:r w:rsidRPr="00C80E99">
            <w:fldChar w:fldCharType="separate"/>
          </w:r>
          <w:hyperlink w:anchor="_Toc225453974" w:history="1">
            <w:r w:rsidRPr="00C80E99">
              <w:rPr>
                <w:rStyle w:val="Hyperlink"/>
                <w:noProof/>
              </w:rPr>
              <w:t>Abstract</w:t>
            </w:r>
            <w:r w:rsidRPr="00C80E99">
              <w:rPr>
                <w:noProof/>
                <w:webHidden/>
              </w:rPr>
              <w:tab/>
            </w:r>
            <w:r w:rsidRPr="00C80E99">
              <w:rPr>
                <w:noProof/>
                <w:webHidden/>
              </w:rPr>
              <w:fldChar w:fldCharType="begin"/>
            </w:r>
            <w:r w:rsidRPr="00C80E99">
              <w:rPr>
                <w:noProof/>
                <w:webHidden/>
              </w:rPr>
              <w:instrText xml:space="preserve"> PAGEREF _Toc225453974 \h </w:instrText>
            </w:r>
            <w:r w:rsidRPr="00C80E99">
              <w:rPr>
                <w:noProof/>
                <w:webHidden/>
              </w:rPr>
            </w:r>
            <w:r w:rsidRPr="00C80E99">
              <w:rPr>
                <w:noProof/>
                <w:webHidden/>
              </w:rPr>
              <w:fldChar w:fldCharType="separate"/>
            </w:r>
            <w:r w:rsidRPr="00C80E99">
              <w:rPr>
                <w:noProof/>
                <w:webHidden/>
              </w:rPr>
              <w:t>2</w:t>
            </w:r>
            <w:r w:rsidRPr="00C80E99">
              <w:rPr>
                <w:noProof/>
                <w:webHidden/>
              </w:rPr>
              <w:fldChar w:fldCharType="end"/>
            </w:r>
          </w:hyperlink>
        </w:p>
        <w:p w14:paraId="33A6E7D9" w14:textId="7FD3656B" w:rsidR="00BE0FA8" w:rsidRPr="00C80E99" w:rsidRDefault="00BE0FA8" w:rsidP="00BE0FA8">
          <w:pPr>
            <w:pStyle w:val="TOC1"/>
            <w:tabs>
              <w:tab w:val="right" w:leader="dot" w:pos="9016"/>
            </w:tabs>
            <w:spacing w:line="360" w:lineRule="auto"/>
            <w:rPr>
              <w:noProof/>
            </w:rPr>
          </w:pPr>
          <w:hyperlink w:anchor="_Toc225453975" w:history="1">
            <w:r w:rsidRPr="00C80E99">
              <w:rPr>
                <w:rStyle w:val="Hyperlink"/>
                <w:noProof/>
              </w:rPr>
              <w:t>1.0  Introduction</w:t>
            </w:r>
            <w:r w:rsidRPr="00C80E99">
              <w:rPr>
                <w:noProof/>
                <w:webHidden/>
              </w:rPr>
              <w:tab/>
            </w:r>
            <w:r w:rsidRPr="00C80E99">
              <w:rPr>
                <w:noProof/>
                <w:webHidden/>
              </w:rPr>
              <w:fldChar w:fldCharType="begin"/>
            </w:r>
            <w:r w:rsidRPr="00C80E99">
              <w:rPr>
                <w:noProof/>
                <w:webHidden/>
              </w:rPr>
              <w:instrText xml:space="preserve"> PAGEREF _Toc225453975 \h </w:instrText>
            </w:r>
            <w:r w:rsidRPr="00C80E99">
              <w:rPr>
                <w:noProof/>
                <w:webHidden/>
              </w:rPr>
            </w:r>
            <w:r w:rsidRPr="00C80E99">
              <w:rPr>
                <w:noProof/>
                <w:webHidden/>
              </w:rPr>
              <w:fldChar w:fldCharType="separate"/>
            </w:r>
            <w:r w:rsidRPr="00C80E99">
              <w:rPr>
                <w:noProof/>
                <w:webHidden/>
              </w:rPr>
              <w:t>4</w:t>
            </w:r>
            <w:r w:rsidRPr="00C80E99">
              <w:rPr>
                <w:noProof/>
                <w:webHidden/>
              </w:rPr>
              <w:fldChar w:fldCharType="end"/>
            </w:r>
          </w:hyperlink>
        </w:p>
        <w:p w14:paraId="251934FE" w14:textId="321D0D72" w:rsidR="00BE0FA8" w:rsidRPr="00C80E99" w:rsidRDefault="00BE0FA8" w:rsidP="00BE0FA8">
          <w:pPr>
            <w:pStyle w:val="TOC2"/>
            <w:tabs>
              <w:tab w:val="right" w:leader="dot" w:pos="9016"/>
            </w:tabs>
            <w:spacing w:line="360" w:lineRule="auto"/>
            <w:rPr>
              <w:noProof/>
            </w:rPr>
          </w:pPr>
          <w:hyperlink w:anchor="_Toc225453976" w:history="1">
            <w:r w:rsidRPr="00C80E99">
              <w:rPr>
                <w:rStyle w:val="Hyperlink"/>
                <w:noProof/>
              </w:rPr>
              <w:t>1.1  Contextual Background</w:t>
            </w:r>
            <w:r w:rsidRPr="00C80E99">
              <w:rPr>
                <w:noProof/>
                <w:webHidden/>
              </w:rPr>
              <w:tab/>
            </w:r>
            <w:r w:rsidRPr="00C80E99">
              <w:rPr>
                <w:noProof/>
                <w:webHidden/>
              </w:rPr>
              <w:fldChar w:fldCharType="begin"/>
            </w:r>
            <w:r w:rsidRPr="00C80E99">
              <w:rPr>
                <w:noProof/>
                <w:webHidden/>
              </w:rPr>
              <w:instrText xml:space="preserve"> PAGEREF _Toc225453976 \h </w:instrText>
            </w:r>
            <w:r w:rsidRPr="00C80E99">
              <w:rPr>
                <w:noProof/>
                <w:webHidden/>
              </w:rPr>
            </w:r>
            <w:r w:rsidRPr="00C80E99">
              <w:rPr>
                <w:noProof/>
                <w:webHidden/>
              </w:rPr>
              <w:fldChar w:fldCharType="separate"/>
            </w:r>
            <w:r w:rsidRPr="00C80E99">
              <w:rPr>
                <w:noProof/>
                <w:webHidden/>
              </w:rPr>
              <w:t>4</w:t>
            </w:r>
            <w:r w:rsidRPr="00C80E99">
              <w:rPr>
                <w:noProof/>
                <w:webHidden/>
              </w:rPr>
              <w:fldChar w:fldCharType="end"/>
            </w:r>
          </w:hyperlink>
        </w:p>
        <w:p w14:paraId="5312C0D9" w14:textId="2F03E295" w:rsidR="00BE0FA8" w:rsidRPr="00C80E99" w:rsidRDefault="00BE0FA8" w:rsidP="00BE0FA8">
          <w:pPr>
            <w:pStyle w:val="TOC2"/>
            <w:tabs>
              <w:tab w:val="right" w:leader="dot" w:pos="9016"/>
            </w:tabs>
            <w:spacing w:line="360" w:lineRule="auto"/>
            <w:rPr>
              <w:noProof/>
            </w:rPr>
          </w:pPr>
          <w:hyperlink w:anchor="_Toc225453977" w:history="1">
            <w:r w:rsidRPr="00C80E99">
              <w:rPr>
                <w:rStyle w:val="Hyperlink"/>
                <w:noProof/>
              </w:rPr>
              <w:t>1.2  Statement of the Research Problem</w:t>
            </w:r>
            <w:r w:rsidRPr="00C80E99">
              <w:rPr>
                <w:noProof/>
                <w:webHidden/>
              </w:rPr>
              <w:tab/>
            </w:r>
            <w:r w:rsidRPr="00C80E99">
              <w:rPr>
                <w:noProof/>
                <w:webHidden/>
              </w:rPr>
              <w:fldChar w:fldCharType="begin"/>
            </w:r>
            <w:r w:rsidRPr="00C80E99">
              <w:rPr>
                <w:noProof/>
                <w:webHidden/>
              </w:rPr>
              <w:instrText xml:space="preserve"> PAGEREF _Toc225453977 \h </w:instrText>
            </w:r>
            <w:r w:rsidRPr="00C80E99">
              <w:rPr>
                <w:noProof/>
                <w:webHidden/>
              </w:rPr>
            </w:r>
            <w:r w:rsidRPr="00C80E99">
              <w:rPr>
                <w:noProof/>
                <w:webHidden/>
              </w:rPr>
              <w:fldChar w:fldCharType="separate"/>
            </w:r>
            <w:r w:rsidRPr="00C80E99">
              <w:rPr>
                <w:noProof/>
                <w:webHidden/>
              </w:rPr>
              <w:t>5</w:t>
            </w:r>
            <w:r w:rsidRPr="00C80E99">
              <w:rPr>
                <w:noProof/>
                <w:webHidden/>
              </w:rPr>
              <w:fldChar w:fldCharType="end"/>
            </w:r>
          </w:hyperlink>
        </w:p>
        <w:p w14:paraId="117D371A" w14:textId="2C8D3DE7" w:rsidR="00BE0FA8" w:rsidRPr="00C80E99" w:rsidRDefault="00BE0FA8" w:rsidP="00BE0FA8">
          <w:pPr>
            <w:pStyle w:val="TOC2"/>
            <w:tabs>
              <w:tab w:val="right" w:leader="dot" w:pos="9016"/>
            </w:tabs>
            <w:spacing w:line="360" w:lineRule="auto"/>
            <w:rPr>
              <w:noProof/>
            </w:rPr>
          </w:pPr>
          <w:hyperlink w:anchor="_Toc225453978" w:history="1">
            <w:r w:rsidRPr="00C80E99">
              <w:rPr>
                <w:rStyle w:val="Hyperlink"/>
                <w:noProof/>
              </w:rPr>
              <w:t>1.3  Significance of the Research</w:t>
            </w:r>
            <w:r w:rsidRPr="00C80E99">
              <w:rPr>
                <w:noProof/>
                <w:webHidden/>
              </w:rPr>
              <w:tab/>
            </w:r>
            <w:r w:rsidRPr="00C80E99">
              <w:rPr>
                <w:noProof/>
                <w:webHidden/>
              </w:rPr>
              <w:fldChar w:fldCharType="begin"/>
            </w:r>
            <w:r w:rsidRPr="00C80E99">
              <w:rPr>
                <w:noProof/>
                <w:webHidden/>
              </w:rPr>
              <w:instrText xml:space="preserve"> PAGEREF _Toc225453978 \h </w:instrText>
            </w:r>
            <w:r w:rsidRPr="00C80E99">
              <w:rPr>
                <w:noProof/>
                <w:webHidden/>
              </w:rPr>
            </w:r>
            <w:r w:rsidRPr="00C80E99">
              <w:rPr>
                <w:noProof/>
                <w:webHidden/>
              </w:rPr>
              <w:fldChar w:fldCharType="separate"/>
            </w:r>
            <w:r w:rsidRPr="00C80E99">
              <w:rPr>
                <w:noProof/>
                <w:webHidden/>
              </w:rPr>
              <w:t>5</w:t>
            </w:r>
            <w:r w:rsidRPr="00C80E99">
              <w:rPr>
                <w:noProof/>
                <w:webHidden/>
              </w:rPr>
              <w:fldChar w:fldCharType="end"/>
            </w:r>
          </w:hyperlink>
        </w:p>
        <w:p w14:paraId="0BB79400" w14:textId="1A541EB3" w:rsidR="00BE0FA8" w:rsidRPr="00C80E99" w:rsidRDefault="00BE0FA8" w:rsidP="00BE0FA8">
          <w:pPr>
            <w:pStyle w:val="TOC2"/>
            <w:tabs>
              <w:tab w:val="right" w:leader="dot" w:pos="9016"/>
            </w:tabs>
            <w:spacing w:line="360" w:lineRule="auto"/>
            <w:rPr>
              <w:noProof/>
            </w:rPr>
          </w:pPr>
          <w:hyperlink w:anchor="_Toc225453979" w:history="1">
            <w:r w:rsidRPr="00C80E99">
              <w:rPr>
                <w:rStyle w:val="Hyperlink"/>
                <w:noProof/>
              </w:rPr>
              <w:t>1.4  Definition of Key Terms</w:t>
            </w:r>
            <w:r w:rsidRPr="00C80E99">
              <w:rPr>
                <w:noProof/>
                <w:webHidden/>
              </w:rPr>
              <w:tab/>
            </w:r>
            <w:r w:rsidRPr="00C80E99">
              <w:rPr>
                <w:noProof/>
                <w:webHidden/>
              </w:rPr>
              <w:fldChar w:fldCharType="begin"/>
            </w:r>
            <w:r w:rsidRPr="00C80E99">
              <w:rPr>
                <w:noProof/>
                <w:webHidden/>
              </w:rPr>
              <w:instrText xml:space="preserve"> PAGEREF _Toc225453979 \h </w:instrText>
            </w:r>
            <w:r w:rsidRPr="00C80E99">
              <w:rPr>
                <w:noProof/>
                <w:webHidden/>
              </w:rPr>
            </w:r>
            <w:r w:rsidRPr="00C80E99">
              <w:rPr>
                <w:noProof/>
                <w:webHidden/>
              </w:rPr>
              <w:fldChar w:fldCharType="separate"/>
            </w:r>
            <w:r w:rsidRPr="00C80E99">
              <w:rPr>
                <w:noProof/>
                <w:webHidden/>
              </w:rPr>
              <w:t>6</w:t>
            </w:r>
            <w:r w:rsidRPr="00C80E99">
              <w:rPr>
                <w:noProof/>
                <w:webHidden/>
              </w:rPr>
              <w:fldChar w:fldCharType="end"/>
            </w:r>
          </w:hyperlink>
        </w:p>
        <w:p w14:paraId="1CB57648" w14:textId="57739BB2" w:rsidR="00BE0FA8" w:rsidRPr="00C80E99" w:rsidRDefault="00BE0FA8" w:rsidP="00BE0FA8">
          <w:pPr>
            <w:pStyle w:val="TOC2"/>
            <w:tabs>
              <w:tab w:val="right" w:leader="dot" w:pos="9016"/>
            </w:tabs>
            <w:spacing w:line="360" w:lineRule="auto"/>
            <w:rPr>
              <w:noProof/>
            </w:rPr>
          </w:pPr>
          <w:hyperlink w:anchor="_Toc225453980" w:history="1">
            <w:r w:rsidRPr="00C80E99">
              <w:rPr>
                <w:rStyle w:val="Hyperlink"/>
                <w:noProof/>
              </w:rPr>
              <w:t>1.5  Research Aim, Objectives, and Research Questions</w:t>
            </w:r>
            <w:r w:rsidRPr="00C80E99">
              <w:rPr>
                <w:noProof/>
                <w:webHidden/>
              </w:rPr>
              <w:tab/>
            </w:r>
            <w:r w:rsidRPr="00C80E99">
              <w:rPr>
                <w:noProof/>
                <w:webHidden/>
              </w:rPr>
              <w:fldChar w:fldCharType="begin"/>
            </w:r>
            <w:r w:rsidRPr="00C80E99">
              <w:rPr>
                <w:noProof/>
                <w:webHidden/>
              </w:rPr>
              <w:instrText xml:space="preserve"> PAGEREF _Toc225453980 \h </w:instrText>
            </w:r>
            <w:r w:rsidRPr="00C80E99">
              <w:rPr>
                <w:noProof/>
                <w:webHidden/>
              </w:rPr>
            </w:r>
            <w:r w:rsidRPr="00C80E99">
              <w:rPr>
                <w:noProof/>
                <w:webHidden/>
              </w:rPr>
              <w:fldChar w:fldCharType="separate"/>
            </w:r>
            <w:r w:rsidRPr="00C80E99">
              <w:rPr>
                <w:noProof/>
                <w:webHidden/>
              </w:rPr>
              <w:t>7</w:t>
            </w:r>
            <w:r w:rsidRPr="00C80E99">
              <w:rPr>
                <w:noProof/>
                <w:webHidden/>
              </w:rPr>
              <w:fldChar w:fldCharType="end"/>
            </w:r>
          </w:hyperlink>
        </w:p>
        <w:p w14:paraId="7887570F" w14:textId="0DD175FE" w:rsidR="00BE0FA8" w:rsidRPr="00C80E99" w:rsidRDefault="00BE0FA8" w:rsidP="00BE0FA8">
          <w:pPr>
            <w:pStyle w:val="TOC1"/>
            <w:tabs>
              <w:tab w:val="right" w:leader="dot" w:pos="9016"/>
            </w:tabs>
            <w:spacing w:line="360" w:lineRule="auto"/>
            <w:rPr>
              <w:noProof/>
            </w:rPr>
          </w:pPr>
          <w:hyperlink w:anchor="_Toc225453981" w:history="1">
            <w:r w:rsidRPr="00C80E99">
              <w:rPr>
                <w:rStyle w:val="Hyperlink"/>
                <w:noProof/>
              </w:rPr>
              <w:t>2.0  Literature Review</w:t>
            </w:r>
            <w:r w:rsidRPr="00C80E99">
              <w:rPr>
                <w:noProof/>
                <w:webHidden/>
              </w:rPr>
              <w:tab/>
            </w:r>
            <w:r w:rsidRPr="00C80E99">
              <w:rPr>
                <w:noProof/>
                <w:webHidden/>
              </w:rPr>
              <w:fldChar w:fldCharType="begin"/>
            </w:r>
            <w:r w:rsidRPr="00C80E99">
              <w:rPr>
                <w:noProof/>
                <w:webHidden/>
              </w:rPr>
              <w:instrText xml:space="preserve"> PAGEREF _Toc225453981 \h </w:instrText>
            </w:r>
            <w:r w:rsidRPr="00C80E99">
              <w:rPr>
                <w:noProof/>
                <w:webHidden/>
              </w:rPr>
            </w:r>
            <w:r w:rsidRPr="00C80E99">
              <w:rPr>
                <w:noProof/>
                <w:webHidden/>
              </w:rPr>
              <w:fldChar w:fldCharType="separate"/>
            </w:r>
            <w:r w:rsidRPr="00C80E99">
              <w:rPr>
                <w:noProof/>
                <w:webHidden/>
              </w:rPr>
              <w:t>9</w:t>
            </w:r>
            <w:r w:rsidRPr="00C80E99">
              <w:rPr>
                <w:noProof/>
                <w:webHidden/>
              </w:rPr>
              <w:fldChar w:fldCharType="end"/>
            </w:r>
          </w:hyperlink>
        </w:p>
        <w:p w14:paraId="7B23CF69" w14:textId="3C909536" w:rsidR="00BE0FA8" w:rsidRPr="00C80E99" w:rsidRDefault="00BE0FA8" w:rsidP="00BE0FA8">
          <w:pPr>
            <w:pStyle w:val="TOC2"/>
            <w:tabs>
              <w:tab w:val="right" w:leader="dot" w:pos="9016"/>
            </w:tabs>
            <w:spacing w:line="360" w:lineRule="auto"/>
            <w:rPr>
              <w:noProof/>
            </w:rPr>
          </w:pPr>
          <w:hyperlink w:anchor="_Toc225453982" w:history="1">
            <w:r w:rsidRPr="00C80E99">
              <w:rPr>
                <w:rStyle w:val="Hyperlink"/>
                <w:noProof/>
              </w:rPr>
              <w:t>2.1  Theoretical and Conceptual Foundations</w:t>
            </w:r>
            <w:r w:rsidRPr="00C80E99">
              <w:rPr>
                <w:noProof/>
                <w:webHidden/>
              </w:rPr>
              <w:tab/>
            </w:r>
            <w:r w:rsidRPr="00C80E99">
              <w:rPr>
                <w:noProof/>
                <w:webHidden/>
              </w:rPr>
              <w:fldChar w:fldCharType="begin"/>
            </w:r>
            <w:r w:rsidRPr="00C80E99">
              <w:rPr>
                <w:noProof/>
                <w:webHidden/>
              </w:rPr>
              <w:instrText xml:space="preserve"> PAGEREF _Toc225453982 \h </w:instrText>
            </w:r>
            <w:r w:rsidRPr="00C80E99">
              <w:rPr>
                <w:noProof/>
                <w:webHidden/>
              </w:rPr>
            </w:r>
            <w:r w:rsidRPr="00C80E99">
              <w:rPr>
                <w:noProof/>
                <w:webHidden/>
              </w:rPr>
              <w:fldChar w:fldCharType="separate"/>
            </w:r>
            <w:r w:rsidRPr="00C80E99">
              <w:rPr>
                <w:noProof/>
                <w:webHidden/>
              </w:rPr>
              <w:t>9</w:t>
            </w:r>
            <w:r w:rsidRPr="00C80E99">
              <w:rPr>
                <w:noProof/>
                <w:webHidden/>
              </w:rPr>
              <w:fldChar w:fldCharType="end"/>
            </w:r>
          </w:hyperlink>
        </w:p>
        <w:p w14:paraId="27D8DDD1" w14:textId="4E18B3F2" w:rsidR="00BE0FA8" w:rsidRPr="00C80E99" w:rsidRDefault="00BE0FA8" w:rsidP="00BE0FA8">
          <w:pPr>
            <w:pStyle w:val="TOC2"/>
            <w:tabs>
              <w:tab w:val="right" w:leader="dot" w:pos="9016"/>
            </w:tabs>
            <w:spacing w:line="360" w:lineRule="auto"/>
            <w:rPr>
              <w:noProof/>
            </w:rPr>
          </w:pPr>
          <w:hyperlink w:anchor="_Toc225453983" w:history="1">
            <w:r w:rsidRPr="00C80E99">
              <w:rPr>
                <w:rStyle w:val="Hyperlink"/>
                <w:noProof/>
              </w:rPr>
              <w:t>2.2  Digital Transformation and the UK Retail Sector</w:t>
            </w:r>
            <w:r w:rsidRPr="00C80E99">
              <w:rPr>
                <w:noProof/>
                <w:webHidden/>
              </w:rPr>
              <w:tab/>
            </w:r>
            <w:r w:rsidRPr="00C80E99">
              <w:rPr>
                <w:noProof/>
                <w:webHidden/>
              </w:rPr>
              <w:fldChar w:fldCharType="begin"/>
            </w:r>
            <w:r w:rsidRPr="00C80E99">
              <w:rPr>
                <w:noProof/>
                <w:webHidden/>
              </w:rPr>
              <w:instrText xml:space="preserve"> PAGEREF _Toc225453983 \h </w:instrText>
            </w:r>
            <w:r w:rsidRPr="00C80E99">
              <w:rPr>
                <w:noProof/>
                <w:webHidden/>
              </w:rPr>
            </w:r>
            <w:r w:rsidRPr="00C80E99">
              <w:rPr>
                <w:noProof/>
                <w:webHidden/>
              </w:rPr>
              <w:fldChar w:fldCharType="separate"/>
            </w:r>
            <w:r w:rsidRPr="00C80E99">
              <w:rPr>
                <w:noProof/>
                <w:webHidden/>
              </w:rPr>
              <w:t>10</w:t>
            </w:r>
            <w:r w:rsidRPr="00C80E99">
              <w:rPr>
                <w:noProof/>
                <w:webHidden/>
              </w:rPr>
              <w:fldChar w:fldCharType="end"/>
            </w:r>
          </w:hyperlink>
        </w:p>
        <w:p w14:paraId="45C25957" w14:textId="7A6E55AB" w:rsidR="00BE0FA8" w:rsidRPr="00C80E99" w:rsidRDefault="00BE0FA8" w:rsidP="00BE0FA8">
          <w:pPr>
            <w:pStyle w:val="TOC2"/>
            <w:tabs>
              <w:tab w:val="right" w:leader="dot" w:pos="9016"/>
            </w:tabs>
            <w:spacing w:line="360" w:lineRule="auto"/>
            <w:rPr>
              <w:noProof/>
            </w:rPr>
          </w:pPr>
          <w:hyperlink w:anchor="_Toc225453984" w:history="1">
            <w:r w:rsidRPr="00C80E99">
              <w:rPr>
                <w:rStyle w:val="Hyperlink"/>
                <w:noProof/>
              </w:rPr>
              <w:t>2.3  Employee Adaptability in Digitally Transforming Workplaces</w:t>
            </w:r>
            <w:r w:rsidRPr="00C80E99">
              <w:rPr>
                <w:noProof/>
                <w:webHidden/>
              </w:rPr>
              <w:tab/>
            </w:r>
            <w:r w:rsidRPr="00C80E99">
              <w:rPr>
                <w:noProof/>
                <w:webHidden/>
              </w:rPr>
              <w:fldChar w:fldCharType="begin"/>
            </w:r>
            <w:r w:rsidRPr="00C80E99">
              <w:rPr>
                <w:noProof/>
                <w:webHidden/>
              </w:rPr>
              <w:instrText xml:space="preserve"> PAGEREF _Toc225453984 \h </w:instrText>
            </w:r>
            <w:r w:rsidRPr="00C80E99">
              <w:rPr>
                <w:noProof/>
                <w:webHidden/>
              </w:rPr>
            </w:r>
            <w:r w:rsidRPr="00C80E99">
              <w:rPr>
                <w:noProof/>
                <w:webHidden/>
              </w:rPr>
              <w:fldChar w:fldCharType="separate"/>
            </w:r>
            <w:r w:rsidRPr="00C80E99">
              <w:rPr>
                <w:noProof/>
                <w:webHidden/>
              </w:rPr>
              <w:t>11</w:t>
            </w:r>
            <w:r w:rsidRPr="00C80E99">
              <w:rPr>
                <w:noProof/>
                <w:webHidden/>
              </w:rPr>
              <w:fldChar w:fldCharType="end"/>
            </w:r>
          </w:hyperlink>
        </w:p>
        <w:p w14:paraId="4BEA4435" w14:textId="393037B3" w:rsidR="00BE0FA8" w:rsidRPr="00C80E99" w:rsidRDefault="00BE0FA8" w:rsidP="00BE0FA8">
          <w:pPr>
            <w:pStyle w:val="TOC2"/>
            <w:tabs>
              <w:tab w:val="right" w:leader="dot" w:pos="9016"/>
            </w:tabs>
            <w:spacing w:line="360" w:lineRule="auto"/>
            <w:rPr>
              <w:noProof/>
            </w:rPr>
          </w:pPr>
          <w:hyperlink w:anchor="_Toc225453985" w:history="1">
            <w:r w:rsidRPr="00C80E99">
              <w:rPr>
                <w:rStyle w:val="Hyperlink"/>
                <w:noProof/>
              </w:rPr>
              <w:t>2.4  Job Anxiety, Technostress, and Workplace Wellbeing</w:t>
            </w:r>
            <w:r w:rsidRPr="00C80E99">
              <w:rPr>
                <w:noProof/>
                <w:webHidden/>
              </w:rPr>
              <w:tab/>
            </w:r>
            <w:r w:rsidRPr="00C80E99">
              <w:rPr>
                <w:noProof/>
                <w:webHidden/>
              </w:rPr>
              <w:fldChar w:fldCharType="begin"/>
            </w:r>
            <w:r w:rsidRPr="00C80E99">
              <w:rPr>
                <w:noProof/>
                <w:webHidden/>
              </w:rPr>
              <w:instrText xml:space="preserve"> PAGEREF _Toc225453985 \h </w:instrText>
            </w:r>
            <w:r w:rsidRPr="00C80E99">
              <w:rPr>
                <w:noProof/>
                <w:webHidden/>
              </w:rPr>
            </w:r>
            <w:r w:rsidRPr="00C80E99">
              <w:rPr>
                <w:noProof/>
                <w:webHidden/>
              </w:rPr>
              <w:fldChar w:fldCharType="separate"/>
            </w:r>
            <w:r w:rsidRPr="00C80E99">
              <w:rPr>
                <w:noProof/>
                <w:webHidden/>
              </w:rPr>
              <w:t>13</w:t>
            </w:r>
            <w:r w:rsidRPr="00C80E99">
              <w:rPr>
                <w:noProof/>
                <w:webHidden/>
              </w:rPr>
              <w:fldChar w:fldCharType="end"/>
            </w:r>
          </w:hyperlink>
        </w:p>
        <w:p w14:paraId="75478AC7" w14:textId="762A12D7" w:rsidR="00BE0FA8" w:rsidRPr="00C80E99" w:rsidRDefault="00BE0FA8" w:rsidP="00BE0FA8">
          <w:pPr>
            <w:pStyle w:val="TOC2"/>
            <w:tabs>
              <w:tab w:val="right" w:leader="dot" w:pos="9016"/>
            </w:tabs>
            <w:spacing w:line="360" w:lineRule="auto"/>
            <w:rPr>
              <w:noProof/>
            </w:rPr>
          </w:pPr>
          <w:hyperlink w:anchor="_Toc225453986" w:history="1">
            <w:r w:rsidRPr="00C80E99">
              <w:rPr>
                <w:rStyle w:val="Hyperlink"/>
                <w:noProof/>
              </w:rPr>
              <w:t>2.5  Research Gap and Hypothesis Development</w:t>
            </w:r>
            <w:r w:rsidRPr="00C80E99">
              <w:rPr>
                <w:noProof/>
                <w:webHidden/>
              </w:rPr>
              <w:tab/>
            </w:r>
            <w:r w:rsidRPr="00C80E99">
              <w:rPr>
                <w:noProof/>
                <w:webHidden/>
              </w:rPr>
              <w:fldChar w:fldCharType="begin"/>
            </w:r>
            <w:r w:rsidRPr="00C80E99">
              <w:rPr>
                <w:noProof/>
                <w:webHidden/>
              </w:rPr>
              <w:instrText xml:space="preserve"> PAGEREF _Toc225453986 \h </w:instrText>
            </w:r>
            <w:r w:rsidRPr="00C80E99">
              <w:rPr>
                <w:noProof/>
                <w:webHidden/>
              </w:rPr>
            </w:r>
            <w:r w:rsidRPr="00C80E99">
              <w:rPr>
                <w:noProof/>
                <w:webHidden/>
              </w:rPr>
              <w:fldChar w:fldCharType="separate"/>
            </w:r>
            <w:r w:rsidRPr="00C80E99">
              <w:rPr>
                <w:noProof/>
                <w:webHidden/>
              </w:rPr>
              <w:t>15</w:t>
            </w:r>
            <w:r w:rsidRPr="00C80E99">
              <w:rPr>
                <w:noProof/>
                <w:webHidden/>
              </w:rPr>
              <w:fldChar w:fldCharType="end"/>
            </w:r>
          </w:hyperlink>
        </w:p>
        <w:p w14:paraId="54A3F937" w14:textId="62D6E014" w:rsidR="00BE0FA8" w:rsidRPr="00C80E99" w:rsidRDefault="00BE0FA8" w:rsidP="00BE0FA8">
          <w:pPr>
            <w:pStyle w:val="TOC1"/>
            <w:tabs>
              <w:tab w:val="right" w:leader="dot" w:pos="9016"/>
            </w:tabs>
            <w:spacing w:line="360" w:lineRule="auto"/>
            <w:rPr>
              <w:noProof/>
            </w:rPr>
          </w:pPr>
          <w:hyperlink w:anchor="_Toc225453987" w:history="1">
            <w:r w:rsidRPr="00C80E99">
              <w:rPr>
                <w:rStyle w:val="Hyperlink"/>
                <w:noProof/>
              </w:rPr>
              <w:t>3.0  Research Methodology</w:t>
            </w:r>
            <w:r w:rsidRPr="00C80E99">
              <w:rPr>
                <w:noProof/>
                <w:webHidden/>
              </w:rPr>
              <w:tab/>
            </w:r>
            <w:r w:rsidRPr="00C80E99">
              <w:rPr>
                <w:noProof/>
                <w:webHidden/>
              </w:rPr>
              <w:fldChar w:fldCharType="begin"/>
            </w:r>
            <w:r w:rsidRPr="00C80E99">
              <w:rPr>
                <w:noProof/>
                <w:webHidden/>
              </w:rPr>
              <w:instrText xml:space="preserve"> PAGEREF _Toc225453987 \h </w:instrText>
            </w:r>
            <w:r w:rsidRPr="00C80E99">
              <w:rPr>
                <w:noProof/>
                <w:webHidden/>
              </w:rPr>
            </w:r>
            <w:r w:rsidRPr="00C80E99">
              <w:rPr>
                <w:noProof/>
                <w:webHidden/>
              </w:rPr>
              <w:fldChar w:fldCharType="separate"/>
            </w:r>
            <w:r w:rsidRPr="00C80E99">
              <w:rPr>
                <w:noProof/>
                <w:webHidden/>
              </w:rPr>
              <w:t>17</w:t>
            </w:r>
            <w:r w:rsidRPr="00C80E99">
              <w:rPr>
                <w:noProof/>
                <w:webHidden/>
              </w:rPr>
              <w:fldChar w:fldCharType="end"/>
            </w:r>
          </w:hyperlink>
        </w:p>
        <w:p w14:paraId="319C95D0" w14:textId="07D2AA68" w:rsidR="00BE0FA8" w:rsidRPr="00C80E99" w:rsidRDefault="00BE0FA8" w:rsidP="00BE0FA8">
          <w:pPr>
            <w:pStyle w:val="TOC2"/>
            <w:tabs>
              <w:tab w:val="right" w:leader="dot" w:pos="9016"/>
            </w:tabs>
            <w:spacing w:line="360" w:lineRule="auto"/>
            <w:rPr>
              <w:noProof/>
            </w:rPr>
          </w:pPr>
          <w:hyperlink w:anchor="_Toc225453988" w:history="1">
            <w:r w:rsidRPr="00C80E99">
              <w:rPr>
                <w:rStyle w:val="Hyperlink"/>
                <w:noProof/>
              </w:rPr>
              <w:t>3.1  Research Philosophy</w:t>
            </w:r>
            <w:r w:rsidRPr="00C80E99">
              <w:rPr>
                <w:noProof/>
                <w:webHidden/>
              </w:rPr>
              <w:tab/>
            </w:r>
            <w:r w:rsidRPr="00C80E99">
              <w:rPr>
                <w:noProof/>
                <w:webHidden/>
              </w:rPr>
              <w:fldChar w:fldCharType="begin"/>
            </w:r>
            <w:r w:rsidRPr="00C80E99">
              <w:rPr>
                <w:noProof/>
                <w:webHidden/>
              </w:rPr>
              <w:instrText xml:space="preserve"> PAGEREF _Toc225453988 \h </w:instrText>
            </w:r>
            <w:r w:rsidRPr="00C80E99">
              <w:rPr>
                <w:noProof/>
                <w:webHidden/>
              </w:rPr>
            </w:r>
            <w:r w:rsidRPr="00C80E99">
              <w:rPr>
                <w:noProof/>
                <w:webHidden/>
              </w:rPr>
              <w:fldChar w:fldCharType="separate"/>
            </w:r>
            <w:r w:rsidRPr="00C80E99">
              <w:rPr>
                <w:noProof/>
                <w:webHidden/>
              </w:rPr>
              <w:t>17</w:t>
            </w:r>
            <w:r w:rsidRPr="00C80E99">
              <w:rPr>
                <w:noProof/>
                <w:webHidden/>
              </w:rPr>
              <w:fldChar w:fldCharType="end"/>
            </w:r>
          </w:hyperlink>
        </w:p>
        <w:p w14:paraId="5F2C1671" w14:textId="64F79A35" w:rsidR="00BE0FA8" w:rsidRPr="00C80E99" w:rsidRDefault="00BE0FA8" w:rsidP="00BE0FA8">
          <w:pPr>
            <w:pStyle w:val="TOC2"/>
            <w:tabs>
              <w:tab w:val="right" w:leader="dot" w:pos="9016"/>
            </w:tabs>
            <w:spacing w:line="360" w:lineRule="auto"/>
            <w:rPr>
              <w:noProof/>
            </w:rPr>
          </w:pPr>
          <w:hyperlink w:anchor="_Toc225453989" w:history="1">
            <w:r w:rsidRPr="00C80E99">
              <w:rPr>
                <w:rStyle w:val="Hyperlink"/>
                <w:noProof/>
              </w:rPr>
              <w:t>3.2  Research Approach</w:t>
            </w:r>
            <w:r w:rsidRPr="00C80E99">
              <w:rPr>
                <w:noProof/>
                <w:webHidden/>
              </w:rPr>
              <w:tab/>
            </w:r>
            <w:r w:rsidRPr="00C80E99">
              <w:rPr>
                <w:noProof/>
                <w:webHidden/>
              </w:rPr>
              <w:fldChar w:fldCharType="begin"/>
            </w:r>
            <w:r w:rsidRPr="00C80E99">
              <w:rPr>
                <w:noProof/>
                <w:webHidden/>
              </w:rPr>
              <w:instrText xml:space="preserve"> PAGEREF _Toc225453989 \h </w:instrText>
            </w:r>
            <w:r w:rsidRPr="00C80E99">
              <w:rPr>
                <w:noProof/>
                <w:webHidden/>
              </w:rPr>
            </w:r>
            <w:r w:rsidRPr="00C80E99">
              <w:rPr>
                <w:noProof/>
                <w:webHidden/>
              </w:rPr>
              <w:fldChar w:fldCharType="separate"/>
            </w:r>
            <w:r w:rsidRPr="00C80E99">
              <w:rPr>
                <w:noProof/>
                <w:webHidden/>
              </w:rPr>
              <w:t>18</w:t>
            </w:r>
            <w:r w:rsidRPr="00C80E99">
              <w:rPr>
                <w:noProof/>
                <w:webHidden/>
              </w:rPr>
              <w:fldChar w:fldCharType="end"/>
            </w:r>
          </w:hyperlink>
        </w:p>
        <w:p w14:paraId="3965CAA3" w14:textId="07B6D643" w:rsidR="00BE0FA8" w:rsidRPr="00C80E99" w:rsidRDefault="00BE0FA8" w:rsidP="00BE0FA8">
          <w:pPr>
            <w:pStyle w:val="TOC2"/>
            <w:tabs>
              <w:tab w:val="right" w:leader="dot" w:pos="9016"/>
            </w:tabs>
            <w:spacing w:line="360" w:lineRule="auto"/>
            <w:rPr>
              <w:noProof/>
            </w:rPr>
          </w:pPr>
          <w:hyperlink w:anchor="_Toc225453990" w:history="1">
            <w:r w:rsidRPr="00C80E99">
              <w:rPr>
                <w:rStyle w:val="Hyperlink"/>
                <w:noProof/>
              </w:rPr>
              <w:t>3.3  Research Strategy and Critical Evaluation</w:t>
            </w:r>
            <w:r w:rsidRPr="00C80E99">
              <w:rPr>
                <w:noProof/>
                <w:webHidden/>
              </w:rPr>
              <w:tab/>
            </w:r>
            <w:r w:rsidRPr="00C80E99">
              <w:rPr>
                <w:noProof/>
                <w:webHidden/>
              </w:rPr>
              <w:fldChar w:fldCharType="begin"/>
            </w:r>
            <w:r w:rsidRPr="00C80E99">
              <w:rPr>
                <w:noProof/>
                <w:webHidden/>
              </w:rPr>
              <w:instrText xml:space="preserve"> PAGEREF _Toc225453990 \h </w:instrText>
            </w:r>
            <w:r w:rsidRPr="00C80E99">
              <w:rPr>
                <w:noProof/>
                <w:webHidden/>
              </w:rPr>
            </w:r>
            <w:r w:rsidRPr="00C80E99">
              <w:rPr>
                <w:noProof/>
                <w:webHidden/>
              </w:rPr>
              <w:fldChar w:fldCharType="separate"/>
            </w:r>
            <w:r w:rsidRPr="00C80E99">
              <w:rPr>
                <w:noProof/>
                <w:webHidden/>
              </w:rPr>
              <w:t>19</w:t>
            </w:r>
            <w:r w:rsidRPr="00C80E99">
              <w:rPr>
                <w:noProof/>
                <w:webHidden/>
              </w:rPr>
              <w:fldChar w:fldCharType="end"/>
            </w:r>
          </w:hyperlink>
        </w:p>
        <w:p w14:paraId="111BA409" w14:textId="530AE395" w:rsidR="00BE0FA8" w:rsidRPr="00C80E99" w:rsidRDefault="00BE0FA8" w:rsidP="00BE0FA8">
          <w:pPr>
            <w:pStyle w:val="TOC2"/>
            <w:tabs>
              <w:tab w:val="right" w:leader="dot" w:pos="9016"/>
            </w:tabs>
            <w:spacing w:line="360" w:lineRule="auto"/>
            <w:rPr>
              <w:noProof/>
            </w:rPr>
          </w:pPr>
          <w:hyperlink w:anchor="_Toc225453991" w:history="1">
            <w:r w:rsidRPr="00C80E99">
              <w:rPr>
                <w:rStyle w:val="Hyperlink"/>
                <w:noProof/>
              </w:rPr>
              <w:t>3.4  Measurement Instrument Design</w:t>
            </w:r>
            <w:r w:rsidRPr="00C80E99">
              <w:rPr>
                <w:noProof/>
                <w:webHidden/>
              </w:rPr>
              <w:tab/>
            </w:r>
            <w:r w:rsidRPr="00C80E99">
              <w:rPr>
                <w:noProof/>
                <w:webHidden/>
              </w:rPr>
              <w:fldChar w:fldCharType="begin"/>
            </w:r>
            <w:r w:rsidRPr="00C80E99">
              <w:rPr>
                <w:noProof/>
                <w:webHidden/>
              </w:rPr>
              <w:instrText xml:space="preserve"> PAGEREF _Toc225453991 \h </w:instrText>
            </w:r>
            <w:r w:rsidRPr="00C80E99">
              <w:rPr>
                <w:noProof/>
                <w:webHidden/>
              </w:rPr>
            </w:r>
            <w:r w:rsidRPr="00C80E99">
              <w:rPr>
                <w:noProof/>
                <w:webHidden/>
              </w:rPr>
              <w:fldChar w:fldCharType="separate"/>
            </w:r>
            <w:r w:rsidRPr="00C80E99">
              <w:rPr>
                <w:noProof/>
                <w:webHidden/>
              </w:rPr>
              <w:t>20</w:t>
            </w:r>
            <w:r w:rsidRPr="00C80E99">
              <w:rPr>
                <w:noProof/>
                <w:webHidden/>
              </w:rPr>
              <w:fldChar w:fldCharType="end"/>
            </w:r>
          </w:hyperlink>
        </w:p>
        <w:p w14:paraId="6C70B86C" w14:textId="7AFA2B97" w:rsidR="00BE0FA8" w:rsidRPr="00C80E99" w:rsidRDefault="00BE0FA8" w:rsidP="00BE0FA8">
          <w:pPr>
            <w:pStyle w:val="TOC2"/>
            <w:tabs>
              <w:tab w:val="right" w:leader="dot" w:pos="9016"/>
            </w:tabs>
            <w:spacing w:line="360" w:lineRule="auto"/>
            <w:rPr>
              <w:noProof/>
            </w:rPr>
          </w:pPr>
          <w:hyperlink w:anchor="_Toc225453992" w:history="1">
            <w:r w:rsidRPr="00C80E99">
              <w:rPr>
                <w:rStyle w:val="Hyperlink"/>
                <w:noProof/>
              </w:rPr>
              <w:t>3.5  Sampling Strategy and Target Population</w:t>
            </w:r>
            <w:r w:rsidRPr="00C80E99">
              <w:rPr>
                <w:noProof/>
                <w:webHidden/>
              </w:rPr>
              <w:tab/>
            </w:r>
            <w:r w:rsidRPr="00C80E99">
              <w:rPr>
                <w:noProof/>
                <w:webHidden/>
              </w:rPr>
              <w:fldChar w:fldCharType="begin"/>
            </w:r>
            <w:r w:rsidRPr="00C80E99">
              <w:rPr>
                <w:noProof/>
                <w:webHidden/>
              </w:rPr>
              <w:instrText xml:space="preserve"> PAGEREF _Toc225453992 \h </w:instrText>
            </w:r>
            <w:r w:rsidRPr="00C80E99">
              <w:rPr>
                <w:noProof/>
                <w:webHidden/>
              </w:rPr>
            </w:r>
            <w:r w:rsidRPr="00C80E99">
              <w:rPr>
                <w:noProof/>
                <w:webHidden/>
              </w:rPr>
              <w:fldChar w:fldCharType="separate"/>
            </w:r>
            <w:r w:rsidRPr="00C80E99">
              <w:rPr>
                <w:noProof/>
                <w:webHidden/>
              </w:rPr>
              <w:t>21</w:t>
            </w:r>
            <w:r w:rsidRPr="00C80E99">
              <w:rPr>
                <w:noProof/>
                <w:webHidden/>
              </w:rPr>
              <w:fldChar w:fldCharType="end"/>
            </w:r>
          </w:hyperlink>
        </w:p>
        <w:p w14:paraId="3B5FE831" w14:textId="6CBFCE99" w:rsidR="00BE0FA8" w:rsidRPr="00C80E99" w:rsidRDefault="00BE0FA8" w:rsidP="00BE0FA8">
          <w:pPr>
            <w:pStyle w:val="TOC2"/>
            <w:tabs>
              <w:tab w:val="right" w:leader="dot" w:pos="9016"/>
            </w:tabs>
            <w:spacing w:line="360" w:lineRule="auto"/>
            <w:rPr>
              <w:noProof/>
            </w:rPr>
          </w:pPr>
          <w:hyperlink w:anchor="_Toc225453993" w:history="1">
            <w:r w:rsidRPr="00C80E99">
              <w:rPr>
                <w:rStyle w:val="Hyperlink"/>
                <w:noProof/>
              </w:rPr>
              <w:t>3.6  Data Analysis Plan</w:t>
            </w:r>
            <w:r w:rsidRPr="00C80E99">
              <w:rPr>
                <w:noProof/>
                <w:webHidden/>
              </w:rPr>
              <w:tab/>
            </w:r>
            <w:r w:rsidRPr="00C80E99">
              <w:rPr>
                <w:noProof/>
                <w:webHidden/>
              </w:rPr>
              <w:fldChar w:fldCharType="begin"/>
            </w:r>
            <w:r w:rsidRPr="00C80E99">
              <w:rPr>
                <w:noProof/>
                <w:webHidden/>
              </w:rPr>
              <w:instrText xml:space="preserve"> PAGEREF _Toc225453993 \h </w:instrText>
            </w:r>
            <w:r w:rsidRPr="00C80E99">
              <w:rPr>
                <w:noProof/>
                <w:webHidden/>
              </w:rPr>
            </w:r>
            <w:r w:rsidRPr="00C80E99">
              <w:rPr>
                <w:noProof/>
                <w:webHidden/>
              </w:rPr>
              <w:fldChar w:fldCharType="separate"/>
            </w:r>
            <w:r w:rsidRPr="00C80E99">
              <w:rPr>
                <w:noProof/>
                <w:webHidden/>
              </w:rPr>
              <w:t>22</w:t>
            </w:r>
            <w:r w:rsidRPr="00C80E99">
              <w:rPr>
                <w:noProof/>
                <w:webHidden/>
              </w:rPr>
              <w:fldChar w:fldCharType="end"/>
            </w:r>
          </w:hyperlink>
        </w:p>
        <w:p w14:paraId="695B7B70" w14:textId="3547A444" w:rsidR="00BE0FA8" w:rsidRPr="00C80E99" w:rsidRDefault="00BE0FA8" w:rsidP="00BE0FA8">
          <w:pPr>
            <w:pStyle w:val="TOC2"/>
            <w:tabs>
              <w:tab w:val="right" w:leader="dot" w:pos="9016"/>
            </w:tabs>
            <w:spacing w:line="360" w:lineRule="auto"/>
            <w:rPr>
              <w:noProof/>
            </w:rPr>
          </w:pPr>
          <w:hyperlink w:anchor="_Toc225453994" w:history="1">
            <w:r w:rsidRPr="00C80E99">
              <w:rPr>
                <w:rStyle w:val="Hyperlink"/>
                <w:noProof/>
              </w:rPr>
              <w:t>3.7  Reliability and Validity</w:t>
            </w:r>
            <w:r w:rsidRPr="00C80E99">
              <w:rPr>
                <w:noProof/>
                <w:webHidden/>
              </w:rPr>
              <w:tab/>
            </w:r>
            <w:r w:rsidRPr="00C80E99">
              <w:rPr>
                <w:noProof/>
                <w:webHidden/>
              </w:rPr>
              <w:fldChar w:fldCharType="begin"/>
            </w:r>
            <w:r w:rsidRPr="00C80E99">
              <w:rPr>
                <w:noProof/>
                <w:webHidden/>
              </w:rPr>
              <w:instrText xml:space="preserve"> PAGEREF _Toc225453994 \h </w:instrText>
            </w:r>
            <w:r w:rsidRPr="00C80E99">
              <w:rPr>
                <w:noProof/>
                <w:webHidden/>
              </w:rPr>
            </w:r>
            <w:r w:rsidRPr="00C80E99">
              <w:rPr>
                <w:noProof/>
                <w:webHidden/>
              </w:rPr>
              <w:fldChar w:fldCharType="separate"/>
            </w:r>
            <w:r w:rsidRPr="00C80E99">
              <w:rPr>
                <w:noProof/>
                <w:webHidden/>
              </w:rPr>
              <w:t>24</w:t>
            </w:r>
            <w:r w:rsidRPr="00C80E99">
              <w:rPr>
                <w:noProof/>
                <w:webHidden/>
              </w:rPr>
              <w:fldChar w:fldCharType="end"/>
            </w:r>
          </w:hyperlink>
        </w:p>
        <w:p w14:paraId="759B5725" w14:textId="539F6A90" w:rsidR="00BE0FA8" w:rsidRPr="00C80E99" w:rsidRDefault="00BE0FA8" w:rsidP="00BE0FA8">
          <w:pPr>
            <w:pStyle w:val="TOC2"/>
            <w:tabs>
              <w:tab w:val="right" w:leader="dot" w:pos="9016"/>
            </w:tabs>
            <w:spacing w:line="360" w:lineRule="auto"/>
            <w:rPr>
              <w:noProof/>
            </w:rPr>
          </w:pPr>
          <w:hyperlink w:anchor="_Toc225453995" w:history="1">
            <w:r w:rsidRPr="00C80E99">
              <w:rPr>
                <w:rStyle w:val="Hyperlink"/>
                <w:noProof/>
              </w:rPr>
              <w:t>3.8  Ethical Considerations</w:t>
            </w:r>
            <w:r w:rsidRPr="00C80E99">
              <w:rPr>
                <w:noProof/>
                <w:webHidden/>
              </w:rPr>
              <w:tab/>
            </w:r>
            <w:r w:rsidRPr="00C80E99">
              <w:rPr>
                <w:noProof/>
                <w:webHidden/>
              </w:rPr>
              <w:fldChar w:fldCharType="begin"/>
            </w:r>
            <w:r w:rsidRPr="00C80E99">
              <w:rPr>
                <w:noProof/>
                <w:webHidden/>
              </w:rPr>
              <w:instrText xml:space="preserve"> PAGEREF _Toc225453995 \h </w:instrText>
            </w:r>
            <w:r w:rsidRPr="00C80E99">
              <w:rPr>
                <w:noProof/>
                <w:webHidden/>
              </w:rPr>
            </w:r>
            <w:r w:rsidRPr="00C80E99">
              <w:rPr>
                <w:noProof/>
                <w:webHidden/>
              </w:rPr>
              <w:fldChar w:fldCharType="separate"/>
            </w:r>
            <w:r w:rsidRPr="00C80E99">
              <w:rPr>
                <w:noProof/>
                <w:webHidden/>
              </w:rPr>
              <w:t>24</w:t>
            </w:r>
            <w:r w:rsidRPr="00C80E99">
              <w:rPr>
                <w:noProof/>
                <w:webHidden/>
              </w:rPr>
              <w:fldChar w:fldCharType="end"/>
            </w:r>
          </w:hyperlink>
        </w:p>
        <w:p w14:paraId="636B1003" w14:textId="19C45D29" w:rsidR="00BE0FA8" w:rsidRPr="00C80E99" w:rsidRDefault="00BE0FA8" w:rsidP="00BE0FA8">
          <w:pPr>
            <w:pStyle w:val="TOC2"/>
            <w:tabs>
              <w:tab w:val="right" w:leader="dot" w:pos="9016"/>
            </w:tabs>
            <w:spacing w:line="360" w:lineRule="auto"/>
            <w:rPr>
              <w:noProof/>
            </w:rPr>
          </w:pPr>
          <w:hyperlink w:anchor="_Toc225453996" w:history="1">
            <w:r w:rsidRPr="00C80E99">
              <w:rPr>
                <w:rStyle w:val="Hyperlink"/>
                <w:noProof/>
              </w:rPr>
              <w:t>3.9  Limitations of the Study</w:t>
            </w:r>
            <w:r w:rsidRPr="00C80E99">
              <w:rPr>
                <w:noProof/>
                <w:webHidden/>
              </w:rPr>
              <w:tab/>
            </w:r>
            <w:r w:rsidRPr="00C80E99">
              <w:rPr>
                <w:noProof/>
                <w:webHidden/>
              </w:rPr>
              <w:fldChar w:fldCharType="begin"/>
            </w:r>
            <w:r w:rsidRPr="00C80E99">
              <w:rPr>
                <w:noProof/>
                <w:webHidden/>
              </w:rPr>
              <w:instrText xml:space="preserve"> PAGEREF _Toc225453996 \h </w:instrText>
            </w:r>
            <w:r w:rsidRPr="00C80E99">
              <w:rPr>
                <w:noProof/>
                <w:webHidden/>
              </w:rPr>
            </w:r>
            <w:r w:rsidRPr="00C80E99">
              <w:rPr>
                <w:noProof/>
                <w:webHidden/>
              </w:rPr>
              <w:fldChar w:fldCharType="separate"/>
            </w:r>
            <w:r w:rsidRPr="00C80E99">
              <w:rPr>
                <w:noProof/>
                <w:webHidden/>
              </w:rPr>
              <w:t>26</w:t>
            </w:r>
            <w:r w:rsidRPr="00C80E99">
              <w:rPr>
                <w:noProof/>
                <w:webHidden/>
              </w:rPr>
              <w:fldChar w:fldCharType="end"/>
            </w:r>
          </w:hyperlink>
        </w:p>
        <w:p w14:paraId="1D5240BF" w14:textId="4E0FCFB2" w:rsidR="00BE0FA8" w:rsidRPr="00C80E99" w:rsidRDefault="00BE0FA8" w:rsidP="00BE0FA8">
          <w:pPr>
            <w:pStyle w:val="TOC1"/>
            <w:tabs>
              <w:tab w:val="right" w:leader="dot" w:pos="9016"/>
            </w:tabs>
            <w:spacing w:line="360" w:lineRule="auto"/>
            <w:rPr>
              <w:noProof/>
            </w:rPr>
          </w:pPr>
          <w:hyperlink w:anchor="_Toc225453997" w:history="1">
            <w:r w:rsidRPr="00C80E99">
              <w:rPr>
                <w:rStyle w:val="Hyperlink"/>
                <w:noProof/>
              </w:rPr>
              <w:t>4.0  Outcomes and Timetable</w:t>
            </w:r>
            <w:r w:rsidRPr="00C80E99">
              <w:rPr>
                <w:noProof/>
                <w:webHidden/>
              </w:rPr>
              <w:tab/>
            </w:r>
            <w:r w:rsidRPr="00C80E99">
              <w:rPr>
                <w:noProof/>
                <w:webHidden/>
              </w:rPr>
              <w:fldChar w:fldCharType="begin"/>
            </w:r>
            <w:r w:rsidRPr="00C80E99">
              <w:rPr>
                <w:noProof/>
                <w:webHidden/>
              </w:rPr>
              <w:instrText xml:space="preserve"> PAGEREF _Toc225453997 \h </w:instrText>
            </w:r>
            <w:r w:rsidRPr="00C80E99">
              <w:rPr>
                <w:noProof/>
                <w:webHidden/>
              </w:rPr>
            </w:r>
            <w:r w:rsidRPr="00C80E99">
              <w:rPr>
                <w:noProof/>
                <w:webHidden/>
              </w:rPr>
              <w:fldChar w:fldCharType="separate"/>
            </w:r>
            <w:r w:rsidRPr="00C80E99">
              <w:rPr>
                <w:noProof/>
                <w:webHidden/>
              </w:rPr>
              <w:t>28</w:t>
            </w:r>
            <w:r w:rsidRPr="00C80E99">
              <w:rPr>
                <w:noProof/>
                <w:webHidden/>
              </w:rPr>
              <w:fldChar w:fldCharType="end"/>
            </w:r>
          </w:hyperlink>
        </w:p>
        <w:p w14:paraId="778AAA50" w14:textId="363E384A" w:rsidR="00BE0FA8" w:rsidRPr="00C80E99" w:rsidRDefault="00BE0FA8" w:rsidP="00BE0FA8">
          <w:pPr>
            <w:pStyle w:val="TOC2"/>
            <w:tabs>
              <w:tab w:val="right" w:leader="dot" w:pos="9016"/>
            </w:tabs>
            <w:spacing w:line="360" w:lineRule="auto"/>
            <w:rPr>
              <w:noProof/>
            </w:rPr>
          </w:pPr>
          <w:hyperlink w:anchor="_Toc225453998" w:history="1">
            <w:r w:rsidRPr="00C80E99">
              <w:rPr>
                <w:rStyle w:val="Hyperlink"/>
                <w:noProof/>
              </w:rPr>
              <w:t>4.1  Expected Outcomes and Contribution</w:t>
            </w:r>
            <w:r w:rsidRPr="00C80E99">
              <w:rPr>
                <w:noProof/>
                <w:webHidden/>
              </w:rPr>
              <w:tab/>
            </w:r>
            <w:r w:rsidRPr="00C80E99">
              <w:rPr>
                <w:noProof/>
                <w:webHidden/>
              </w:rPr>
              <w:fldChar w:fldCharType="begin"/>
            </w:r>
            <w:r w:rsidRPr="00C80E99">
              <w:rPr>
                <w:noProof/>
                <w:webHidden/>
              </w:rPr>
              <w:instrText xml:space="preserve"> PAGEREF _Toc225453998 \h </w:instrText>
            </w:r>
            <w:r w:rsidRPr="00C80E99">
              <w:rPr>
                <w:noProof/>
                <w:webHidden/>
              </w:rPr>
            </w:r>
            <w:r w:rsidRPr="00C80E99">
              <w:rPr>
                <w:noProof/>
                <w:webHidden/>
              </w:rPr>
              <w:fldChar w:fldCharType="separate"/>
            </w:r>
            <w:r w:rsidRPr="00C80E99">
              <w:rPr>
                <w:noProof/>
                <w:webHidden/>
              </w:rPr>
              <w:t>28</w:t>
            </w:r>
            <w:r w:rsidRPr="00C80E99">
              <w:rPr>
                <w:noProof/>
                <w:webHidden/>
              </w:rPr>
              <w:fldChar w:fldCharType="end"/>
            </w:r>
          </w:hyperlink>
        </w:p>
        <w:p w14:paraId="1DB4B17B" w14:textId="13E63EB2" w:rsidR="00BE0FA8" w:rsidRPr="00C80E99" w:rsidRDefault="00BE0FA8" w:rsidP="00BE0FA8">
          <w:pPr>
            <w:pStyle w:val="TOC2"/>
            <w:tabs>
              <w:tab w:val="right" w:leader="dot" w:pos="9016"/>
            </w:tabs>
            <w:spacing w:line="360" w:lineRule="auto"/>
            <w:rPr>
              <w:noProof/>
            </w:rPr>
          </w:pPr>
          <w:hyperlink w:anchor="_Toc225453999" w:history="1">
            <w:r w:rsidRPr="00C80E99">
              <w:rPr>
                <w:rStyle w:val="Hyperlink"/>
                <w:noProof/>
              </w:rPr>
              <w:t>4.2  Gantt Chart and Timeline Narrative</w:t>
            </w:r>
            <w:r w:rsidRPr="00C80E99">
              <w:rPr>
                <w:noProof/>
                <w:webHidden/>
              </w:rPr>
              <w:tab/>
            </w:r>
            <w:r w:rsidRPr="00C80E99">
              <w:rPr>
                <w:noProof/>
                <w:webHidden/>
              </w:rPr>
              <w:fldChar w:fldCharType="begin"/>
            </w:r>
            <w:r w:rsidRPr="00C80E99">
              <w:rPr>
                <w:noProof/>
                <w:webHidden/>
              </w:rPr>
              <w:instrText xml:space="preserve"> PAGEREF _Toc225453999 \h </w:instrText>
            </w:r>
            <w:r w:rsidRPr="00C80E99">
              <w:rPr>
                <w:noProof/>
                <w:webHidden/>
              </w:rPr>
            </w:r>
            <w:r w:rsidRPr="00C80E99">
              <w:rPr>
                <w:noProof/>
                <w:webHidden/>
              </w:rPr>
              <w:fldChar w:fldCharType="separate"/>
            </w:r>
            <w:r w:rsidRPr="00C80E99">
              <w:rPr>
                <w:noProof/>
                <w:webHidden/>
              </w:rPr>
              <w:t>29</w:t>
            </w:r>
            <w:r w:rsidRPr="00C80E99">
              <w:rPr>
                <w:noProof/>
                <w:webHidden/>
              </w:rPr>
              <w:fldChar w:fldCharType="end"/>
            </w:r>
          </w:hyperlink>
        </w:p>
        <w:p w14:paraId="38097D3F" w14:textId="3CFCE800" w:rsidR="00BE0FA8" w:rsidRPr="00C80E99" w:rsidRDefault="00BE0FA8" w:rsidP="00BE0FA8">
          <w:pPr>
            <w:pStyle w:val="TOC1"/>
            <w:tabs>
              <w:tab w:val="right" w:leader="dot" w:pos="9016"/>
            </w:tabs>
            <w:spacing w:line="360" w:lineRule="auto"/>
            <w:rPr>
              <w:noProof/>
            </w:rPr>
          </w:pPr>
          <w:hyperlink w:anchor="_Toc225454000" w:history="1">
            <w:r w:rsidRPr="00C80E99">
              <w:rPr>
                <w:rStyle w:val="Hyperlink"/>
                <w:noProof/>
              </w:rPr>
              <w:t>Reference List</w:t>
            </w:r>
            <w:r w:rsidRPr="00C80E99">
              <w:rPr>
                <w:noProof/>
                <w:webHidden/>
              </w:rPr>
              <w:tab/>
            </w:r>
            <w:r w:rsidRPr="00C80E99">
              <w:rPr>
                <w:noProof/>
                <w:webHidden/>
              </w:rPr>
              <w:fldChar w:fldCharType="begin"/>
            </w:r>
            <w:r w:rsidRPr="00C80E99">
              <w:rPr>
                <w:noProof/>
                <w:webHidden/>
              </w:rPr>
              <w:instrText xml:space="preserve"> PAGEREF _Toc225454000 \h </w:instrText>
            </w:r>
            <w:r w:rsidRPr="00C80E99">
              <w:rPr>
                <w:noProof/>
                <w:webHidden/>
              </w:rPr>
            </w:r>
            <w:r w:rsidRPr="00C80E99">
              <w:rPr>
                <w:noProof/>
                <w:webHidden/>
              </w:rPr>
              <w:fldChar w:fldCharType="separate"/>
            </w:r>
            <w:r w:rsidRPr="00C80E99">
              <w:rPr>
                <w:noProof/>
                <w:webHidden/>
              </w:rPr>
              <w:t>31</w:t>
            </w:r>
            <w:r w:rsidRPr="00C80E99">
              <w:rPr>
                <w:noProof/>
                <w:webHidden/>
              </w:rPr>
              <w:fldChar w:fldCharType="end"/>
            </w:r>
          </w:hyperlink>
        </w:p>
        <w:p w14:paraId="5F16B140" w14:textId="1F310146" w:rsidR="00BE0FA8" w:rsidRPr="00C80E99" w:rsidRDefault="00BE0FA8" w:rsidP="00BE0FA8">
          <w:pPr>
            <w:pStyle w:val="TOC1"/>
            <w:tabs>
              <w:tab w:val="right" w:leader="dot" w:pos="9016"/>
            </w:tabs>
            <w:spacing w:line="360" w:lineRule="auto"/>
            <w:rPr>
              <w:noProof/>
            </w:rPr>
          </w:pPr>
          <w:hyperlink w:anchor="_Toc225454001" w:history="1">
            <w:r w:rsidRPr="00C80E99">
              <w:rPr>
                <w:rStyle w:val="Hyperlink"/>
                <w:noProof/>
              </w:rPr>
              <w:t>Appendices</w:t>
            </w:r>
            <w:r w:rsidRPr="00C80E99">
              <w:rPr>
                <w:noProof/>
                <w:webHidden/>
              </w:rPr>
              <w:tab/>
            </w:r>
            <w:r w:rsidRPr="00C80E99">
              <w:rPr>
                <w:noProof/>
                <w:webHidden/>
              </w:rPr>
              <w:fldChar w:fldCharType="begin"/>
            </w:r>
            <w:r w:rsidRPr="00C80E99">
              <w:rPr>
                <w:noProof/>
                <w:webHidden/>
              </w:rPr>
              <w:instrText xml:space="preserve"> PAGEREF _Toc225454001 \h </w:instrText>
            </w:r>
            <w:r w:rsidRPr="00C80E99">
              <w:rPr>
                <w:noProof/>
                <w:webHidden/>
              </w:rPr>
            </w:r>
            <w:r w:rsidRPr="00C80E99">
              <w:rPr>
                <w:noProof/>
                <w:webHidden/>
              </w:rPr>
              <w:fldChar w:fldCharType="separate"/>
            </w:r>
            <w:r w:rsidRPr="00C80E99">
              <w:rPr>
                <w:noProof/>
                <w:webHidden/>
              </w:rPr>
              <w:t>39</w:t>
            </w:r>
            <w:r w:rsidRPr="00C80E99">
              <w:rPr>
                <w:noProof/>
                <w:webHidden/>
              </w:rPr>
              <w:fldChar w:fldCharType="end"/>
            </w:r>
          </w:hyperlink>
        </w:p>
        <w:p w14:paraId="049ADC84" w14:textId="7E3878F6" w:rsidR="00BE0FA8" w:rsidRPr="00C80E99" w:rsidRDefault="00BE0FA8" w:rsidP="00BE0FA8">
          <w:pPr>
            <w:pStyle w:val="TOC2"/>
            <w:tabs>
              <w:tab w:val="right" w:leader="dot" w:pos="9016"/>
            </w:tabs>
            <w:spacing w:line="360" w:lineRule="auto"/>
            <w:rPr>
              <w:noProof/>
            </w:rPr>
          </w:pPr>
          <w:hyperlink w:anchor="_Toc225454002" w:history="1">
            <w:r w:rsidRPr="00C80E99">
              <w:rPr>
                <w:rStyle w:val="Hyperlink"/>
                <w:noProof/>
              </w:rPr>
              <w:t>Appendix A: Sample Questionnaire Items by Scale</w:t>
            </w:r>
            <w:r w:rsidRPr="00C80E99">
              <w:rPr>
                <w:noProof/>
                <w:webHidden/>
              </w:rPr>
              <w:tab/>
            </w:r>
            <w:r w:rsidRPr="00C80E99">
              <w:rPr>
                <w:noProof/>
                <w:webHidden/>
              </w:rPr>
              <w:fldChar w:fldCharType="begin"/>
            </w:r>
            <w:r w:rsidRPr="00C80E99">
              <w:rPr>
                <w:noProof/>
                <w:webHidden/>
              </w:rPr>
              <w:instrText xml:space="preserve"> PAGEREF _Toc225454002 \h </w:instrText>
            </w:r>
            <w:r w:rsidRPr="00C80E99">
              <w:rPr>
                <w:noProof/>
                <w:webHidden/>
              </w:rPr>
            </w:r>
            <w:r w:rsidRPr="00C80E99">
              <w:rPr>
                <w:noProof/>
                <w:webHidden/>
              </w:rPr>
              <w:fldChar w:fldCharType="separate"/>
            </w:r>
            <w:r w:rsidRPr="00C80E99">
              <w:rPr>
                <w:noProof/>
                <w:webHidden/>
              </w:rPr>
              <w:t>39</w:t>
            </w:r>
            <w:r w:rsidRPr="00C80E99">
              <w:rPr>
                <w:noProof/>
                <w:webHidden/>
              </w:rPr>
              <w:fldChar w:fldCharType="end"/>
            </w:r>
          </w:hyperlink>
        </w:p>
        <w:p w14:paraId="440A5585" w14:textId="60752DF0" w:rsidR="00BE0FA8" w:rsidRPr="00C80E99" w:rsidRDefault="00BE0FA8" w:rsidP="00BE0FA8">
          <w:pPr>
            <w:pStyle w:val="TOC2"/>
            <w:tabs>
              <w:tab w:val="right" w:leader="dot" w:pos="9016"/>
            </w:tabs>
            <w:spacing w:line="360" w:lineRule="auto"/>
            <w:rPr>
              <w:noProof/>
            </w:rPr>
          </w:pPr>
          <w:hyperlink w:anchor="_Toc225454003" w:history="1">
            <w:r w:rsidRPr="00C80E99">
              <w:rPr>
                <w:rStyle w:val="Hyperlink"/>
                <w:noProof/>
              </w:rPr>
              <w:t>Appendix B: Variable Operationalisation Summary</w:t>
            </w:r>
            <w:r w:rsidRPr="00C80E99">
              <w:rPr>
                <w:noProof/>
                <w:webHidden/>
              </w:rPr>
              <w:tab/>
            </w:r>
            <w:r w:rsidRPr="00C80E99">
              <w:rPr>
                <w:noProof/>
                <w:webHidden/>
              </w:rPr>
              <w:fldChar w:fldCharType="begin"/>
            </w:r>
            <w:r w:rsidRPr="00C80E99">
              <w:rPr>
                <w:noProof/>
                <w:webHidden/>
              </w:rPr>
              <w:instrText xml:space="preserve"> PAGEREF _Toc225454003 \h </w:instrText>
            </w:r>
            <w:r w:rsidRPr="00C80E99">
              <w:rPr>
                <w:noProof/>
                <w:webHidden/>
              </w:rPr>
            </w:r>
            <w:r w:rsidRPr="00C80E99">
              <w:rPr>
                <w:noProof/>
                <w:webHidden/>
              </w:rPr>
              <w:fldChar w:fldCharType="separate"/>
            </w:r>
            <w:r w:rsidRPr="00C80E99">
              <w:rPr>
                <w:noProof/>
                <w:webHidden/>
              </w:rPr>
              <w:t>40</w:t>
            </w:r>
            <w:r w:rsidRPr="00C80E99">
              <w:rPr>
                <w:noProof/>
                <w:webHidden/>
              </w:rPr>
              <w:fldChar w:fldCharType="end"/>
            </w:r>
          </w:hyperlink>
        </w:p>
        <w:p w14:paraId="6BF2E497" w14:textId="0A704228" w:rsidR="00BE0FA8" w:rsidRPr="00C80E99" w:rsidRDefault="00BE0FA8" w:rsidP="00BE0FA8">
          <w:pPr>
            <w:spacing w:line="360" w:lineRule="auto"/>
          </w:pPr>
          <w:r w:rsidRPr="00C80E99">
            <w:rPr>
              <w:noProof/>
            </w:rPr>
            <w:fldChar w:fldCharType="end"/>
          </w:r>
        </w:p>
      </w:sdtContent>
    </w:sdt>
    <w:p w14:paraId="482637C5" w14:textId="1B803F17" w:rsidR="00222F3F" w:rsidRPr="00C80E99" w:rsidRDefault="00222F3F" w:rsidP="00BE0FA8">
      <w:pPr>
        <w:spacing w:after="160" w:line="360" w:lineRule="auto"/>
        <w:jc w:val="both"/>
      </w:pPr>
    </w:p>
    <w:p w14:paraId="7D365C93" w14:textId="77777777" w:rsidR="00222F3F" w:rsidRPr="00C80E99" w:rsidRDefault="008B0B3C" w:rsidP="00BE0FA8">
      <w:pPr>
        <w:spacing w:line="360" w:lineRule="auto"/>
      </w:pPr>
      <w:r w:rsidRPr="00C80E99">
        <w:br w:type="page"/>
      </w:r>
    </w:p>
    <w:p w14:paraId="298A75B4" w14:textId="77777777" w:rsidR="00222F3F" w:rsidRPr="00C80E99" w:rsidRDefault="008B0B3C" w:rsidP="00BE0FA8">
      <w:pPr>
        <w:pStyle w:val="Heading1"/>
        <w:spacing w:before="360" w:after="180" w:line="360" w:lineRule="auto"/>
        <w:rPr>
          <w:b w:val="0"/>
          <w:bCs w:val="0"/>
        </w:rPr>
      </w:pPr>
      <w:bookmarkStart w:id="1" w:name="_Toc225453975"/>
      <w:r w:rsidRPr="00C80E99">
        <w:rPr>
          <w:b w:val="0"/>
          <w:bCs w:val="0"/>
        </w:rPr>
        <w:t>1.0  Introduction</w:t>
      </w:r>
      <w:bookmarkEnd w:id="1"/>
    </w:p>
    <w:p w14:paraId="3FD24F6F" w14:textId="77777777" w:rsidR="00222F3F" w:rsidRPr="00C80E99" w:rsidRDefault="008B0B3C" w:rsidP="00BE0FA8">
      <w:pPr>
        <w:pStyle w:val="Heading2"/>
        <w:spacing w:line="360" w:lineRule="auto"/>
        <w:rPr>
          <w:b w:val="0"/>
          <w:bCs w:val="0"/>
        </w:rPr>
      </w:pPr>
      <w:bookmarkStart w:id="2" w:name="_Toc225453976"/>
      <w:r w:rsidRPr="00C80E99">
        <w:rPr>
          <w:b w:val="0"/>
          <w:bCs w:val="0"/>
        </w:rPr>
        <w:t>1.1  Contextual Background</w:t>
      </w:r>
      <w:bookmarkEnd w:id="2"/>
    </w:p>
    <w:p w14:paraId="023E3563" w14:textId="77777777" w:rsidR="00222F3F" w:rsidRPr="00C80E99" w:rsidRDefault="008B0B3C" w:rsidP="00BE0FA8">
      <w:pPr>
        <w:spacing w:after="200" w:line="360" w:lineRule="auto"/>
        <w:jc w:val="both"/>
      </w:pPr>
      <w:r w:rsidRPr="00C80E99">
        <w:t>The UK retail sector stands at a defining crossroads. As one of the country's largest employment domains, it supports millions of frontline workers in customer-facing, logistical, and fulfilment roles. Yet, over the past decade, the sector has been subjected to a pace of digital transformation that is without historical precedent in its speed and structural depth. Technologies including automated self-checkout systems, AI-driven inventory management, warehouse robotics, and dark-store fulfilment infrastruct</w:t>
      </w:r>
      <w:r w:rsidRPr="00C80E99">
        <w:t>ure have been embedded across organisations such as Tesco, Sainsbury's, Asda, and Amazon UK, fundamentally altering what frontline work requires and, critically, who remains employable within it (Papanagnou et al., 2022; Kelly, 2024). According to Goodley (2024), nearly 170,000 UK retail workers lost their jobs in 2024 alone, a figure widely attributed to automation-led restructuring and the accelerating decline of labour-intensive store formats. These are not peripheral statistics; they are evidence of a s</w:t>
      </w:r>
      <w:r w:rsidRPr="00C80E99">
        <w:t>tructural reordering of an entire sector's workforce.</w:t>
      </w:r>
    </w:p>
    <w:p w14:paraId="48A22D46" w14:textId="77777777" w:rsidR="00BE0FA8" w:rsidRPr="00C80E99" w:rsidRDefault="008B0B3C" w:rsidP="00BE0FA8">
      <w:pPr>
        <w:spacing w:after="200" w:line="360" w:lineRule="auto"/>
        <w:jc w:val="both"/>
      </w:pPr>
      <w:r w:rsidRPr="00C80E99">
        <w:t>Digital transformation, understood as the fundamental integration of digital technology into all areas of an organisation resulting in deep operational and cultural change (Vial, 2019), has intensified considerably since the COVID-19 pandemic, which compressed years of planned digital investment into months (Awad and Martín-Rojas, 2024). What is striking, however, is the asymmetry in academic attention. The majority of scholarly inquiry into retail digital transformation focuses on strategic or customer exp</w:t>
      </w:r>
      <w:r w:rsidRPr="00C80E99">
        <w:t>erience dimensions, whilst comparatively little research interrogates the measurable psychological and behavioural consequences for the individual frontline worker who must navigate these changes daily. This gap is particularly acute in the United Kingdom, where sector-specific quantitative evidence on employee-level responses to digital transformation remains markedly underdeveloped (Tilly and Carré, 2026).</w:t>
      </w:r>
    </w:p>
    <w:p w14:paraId="3F483E6B" w14:textId="076BAB95" w:rsidR="00222F3F" w:rsidRPr="00C80E99" w:rsidRDefault="008B0B3C" w:rsidP="00BE0FA8">
      <w:pPr>
        <w:pStyle w:val="Heading2"/>
        <w:spacing w:line="360" w:lineRule="auto"/>
        <w:rPr>
          <w:b w:val="0"/>
          <w:bCs w:val="0"/>
        </w:rPr>
      </w:pPr>
      <w:bookmarkStart w:id="3" w:name="_Toc225453977"/>
      <w:r w:rsidRPr="00C80E99">
        <w:rPr>
          <w:b w:val="0"/>
          <w:bCs w:val="0"/>
        </w:rPr>
        <w:t>1.2  Statement of the Research Problem</w:t>
      </w:r>
      <w:bookmarkEnd w:id="3"/>
    </w:p>
    <w:p w14:paraId="518F58C0" w14:textId="77777777" w:rsidR="00222F3F" w:rsidRPr="00C80E99" w:rsidRDefault="008B0B3C" w:rsidP="00BE0FA8">
      <w:pPr>
        <w:spacing w:after="200" w:line="360" w:lineRule="auto"/>
        <w:jc w:val="both"/>
      </w:pPr>
      <w:r w:rsidRPr="00C80E99">
        <w:t>Despite a substantial and growing body of international literature examining the psychological effects of digital workplace change, a precise and consequential gap persists. There is a notable absence of quantitative, hypothesis-testing research that simultaneously measures the effects of digital transformation exposure on both employee adaptability and job anxiety among frontline retail workers in the United Kingdom. Existing studies, including those by Ghani et al. (2022) and Akbar et al. (2025), acknowle</w:t>
      </w:r>
      <w:r w:rsidRPr="00C80E99">
        <w:t>dge the psychological pressures attendant on digital change, but the majority either rely on qualitative methodologies that preclude statistical inference, draw on non-UK samples that limit contextual applicability, or examine each outcome variable in isolation rather than within a unified empirical model. The consequence is a literature that is theoretically sophisticated yet empirically incomplete, particularly at the level of the individual worker. This study is designed to address that incompleteness di</w:t>
      </w:r>
      <w:r w:rsidRPr="00C80E99">
        <w:t>rectly, through a structured survey instrument capable of generating statistically testable evidence on the dual-outcome relationship within the UK retail context.</w:t>
      </w:r>
    </w:p>
    <w:p w14:paraId="034C9B57" w14:textId="77777777" w:rsidR="00222F3F" w:rsidRPr="00C80E99" w:rsidRDefault="008B0B3C" w:rsidP="00BE0FA8">
      <w:pPr>
        <w:pStyle w:val="Heading2"/>
        <w:spacing w:line="360" w:lineRule="auto"/>
        <w:rPr>
          <w:b w:val="0"/>
          <w:bCs w:val="0"/>
        </w:rPr>
      </w:pPr>
      <w:bookmarkStart w:id="4" w:name="_Toc225453978"/>
      <w:r w:rsidRPr="00C80E99">
        <w:rPr>
          <w:b w:val="0"/>
          <w:bCs w:val="0"/>
        </w:rPr>
        <w:t>1.3  Significance of the Research</w:t>
      </w:r>
      <w:bookmarkEnd w:id="4"/>
    </w:p>
    <w:p w14:paraId="2CF00710" w14:textId="77777777" w:rsidR="00222F3F" w:rsidRPr="00C80E99" w:rsidRDefault="008B0B3C" w:rsidP="00BE0FA8">
      <w:pPr>
        <w:spacing w:after="200" w:line="360" w:lineRule="auto"/>
        <w:jc w:val="both"/>
      </w:pPr>
      <w:r w:rsidRPr="00C80E99">
        <w:t>The academic significance of this study resides in its capacity to extend the empirical reach of the Job Demands–Resources (JD-R) model into a sector and national context where its predictions have not previously been formally tested using quantitative data. Specifically, this study will examine whether digital transformation exposure functions simultaneously as a job demand — elevating anxiety — and as a resource pathway — fostering adaptability — within the same sample and instrument, a theoretical propos</w:t>
      </w:r>
      <w:r w:rsidRPr="00C80E99">
        <w:t>ition advanced by Zhou et al. (2025a) but not yet empirically verified in a UK retail setting. Beyond its theoretical contribution, the study carries direct practical significance. The findings will provide actionable, quantifiable evidence for HR directors, operations managers, and workforce policymakers in organisations navigating sustained automation pressure. In particular, the results are designed to inform the calibration of digital onboarding programmes, the design of reskilling interventions, and th</w:t>
      </w:r>
      <w:r w:rsidRPr="00C80E99">
        <w:t>e development of targeted wellbeing support structures for frontline staff in organisations such as Sainsbury's, Tesco, and Amazon UK, where technological change is ongoing and its human consequences are yet to be systematically measured.</w:t>
      </w:r>
    </w:p>
    <w:p w14:paraId="0F4BBBF9" w14:textId="77777777" w:rsidR="00222F3F" w:rsidRPr="00C80E99" w:rsidRDefault="008B0B3C" w:rsidP="00BE0FA8">
      <w:pPr>
        <w:pStyle w:val="Heading2"/>
        <w:spacing w:line="360" w:lineRule="auto"/>
        <w:rPr>
          <w:b w:val="0"/>
          <w:bCs w:val="0"/>
        </w:rPr>
      </w:pPr>
      <w:bookmarkStart w:id="5" w:name="_Toc225453979"/>
      <w:r w:rsidRPr="00C80E99">
        <w:rPr>
          <w:b w:val="0"/>
          <w:bCs w:val="0"/>
        </w:rPr>
        <w:t>1.4  Definition of Key Terms</w:t>
      </w:r>
      <w:bookmarkEnd w:id="5"/>
    </w:p>
    <w:p w14:paraId="6776EAB0" w14:textId="77777777" w:rsidR="00222F3F" w:rsidRPr="00C80E99" w:rsidRDefault="008B0B3C" w:rsidP="00BE0FA8">
      <w:pPr>
        <w:spacing w:after="200" w:line="360" w:lineRule="auto"/>
        <w:jc w:val="both"/>
      </w:pPr>
      <w:r w:rsidRPr="00C80E99">
        <w:t>Three core constructs require precise definition at the outset. Digital transformation is defined as the process through which organisations fundamentally alter their operations, culture, and stakeholder engagement by integrating digital technologies across all functional domains (Matt et al., 2015). Employee adaptability, as operationalised in this study, refers to the capacity of an individual to modify their skills, behaviours, and cognitive approaches in response to new technological demands and changin</w:t>
      </w:r>
      <w:r w:rsidRPr="00C80E99">
        <w:t>g work conditions (Arora et al., 2025). Job anxiety denotes a sustained state of psychological tension and apprehension arising from perceived uncertainty or threat within the work environment, particularly where that threat is associated with technological change, role ambiguity, or fear of displacement (Makowska-Tłomak et al., 2023). These definitions are drawn from peer-reviewed sources and are used consistently throughout the proposal in the operationalisation of the study's measurement instruments.</w:t>
      </w:r>
    </w:p>
    <w:p w14:paraId="58165AB9" w14:textId="77777777" w:rsidR="00222F3F" w:rsidRPr="00C80E99" w:rsidRDefault="008B0B3C" w:rsidP="00BE0FA8">
      <w:pPr>
        <w:pStyle w:val="Heading2"/>
        <w:spacing w:line="360" w:lineRule="auto"/>
        <w:rPr>
          <w:b w:val="0"/>
          <w:bCs w:val="0"/>
        </w:rPr>
      </w:pPr>
      <w:bookmarkStart w:id="6" w:name="_Toc225453980"/>
      <w:r w:rsidRPr="00C80E99">
        <w:rPr>
          <w:b w:val="0"/>
          <w:bCs w:val="0"/>
        </w:rPr>
        <w:t>1.5  Research Aim, Objectives, and Research Questions</w:t>
      </w:r>
      <w:bookmarkEnd w:id="6"/>
    </w:p>
    <w:p w14:paraId="3EC51BD8" w14:textId="77777777" w:rsidR="00BE0FA8" w:rsidRPr="00C80E99" w:rsidRDefault="008B0B3C" w:rsidP="00BE0FA8">
      <w:pPr>
        <w:spacing w:after="200" w:line="360" w:lineRule="auto"/>
        <w:jc w:val="both"/>
      </w:pPr>
      <w:r w:rsidRPr="00C80E99">
        <w:t>The aim of this research is to critically examine the effect of digital transformation exposure on employee adaptability and job anxiety among frontline workers in the UK retail sector.</w:t>
      </w:r>
    </w:p>
    <w:p w14:paraId="58724261" w14:textId="10AFAE79" w:rsidR="00222F3F" w:rsidRPr="00C80E99" w:rsidRDefault="008B0B3C" w:rsidP="00BE0FA8">
      <w:pPr>
        <w:spacing w:after="200" w:line="360" w:lineRule="auto"/>
        <w:jc w:val="both"/>
      </w:pPr>
      <w:r w:rsidRPr="00C80E99">
        <w:t>The research objectives are as follows:</w:t>
      </w:r>
    </w:p>
    <w:p w14:paraId="3269604D" w14:textId="77777777" w:rsidR="00222F3F" w:rsidRPr="00C80E99" w:rsidRDefault="008B0B3C" w:rsidP="00BE0FA8">
      <w:pPr>
        <w:spacing w:before="60" w:after="120" w:line="360" w:lineRule="auto"/>
        <w:ind w:left="360" w:hanging="360"/>
        <w:jc w:val="both"/>
      </w:pPr>
      <w:r w:rsidRPr="00C80E99">
        <w:t>O1:  To determine the level of digital transformation exposure experienced by frontline retail employees across UK supermarket and e-commerce-integrated retail organisations.</w:t>
      </w:r>
    </w:p>
    <w:p w14:paraId="0FA03461" w14:textId="77777777" w:rsidR="00222F3F" w:rsidRPr="00C80E99" w:rsidRDefault="008B0B3C" w:rsidP="00BE0FA8">
      <w:pPr>
        <w:spacing w:before="60" w:after="120" w:line="360" w:lineRule="auto"/>
        <w:ind w:left="360" w:hanging="360"/>
        <w:jc w:val="both"/>
      </w:pPr>
      <w:r w:rsidRPr="00C80E99">
        <w:t>O2:  To analyse the statistical relationship between digital transformation exposure and employee adaptability using Pearson correlation and multiple linear regression.</w:t>
      </w:r>
    </w:p>
    <w:p w14:paraId="10062EE1" w14:textId="77777777" w:rsidR="00222F3F" w:rsidRPr="00C80E99" w:rsidRDefault="008B0B3C" w:rsidP="00BE0FA8">
      <w:pPr>
        <w:spacing w:before="60" w:after="120" w:line="360" w:lineRule="auto"/>
        <w:ind w:left="360" w:hanging="360"/>
        <w:jc w:val="both"/>
      </w:pPr>
      <w:r w:rsidRPr="00C80E99">
        <w:t>O3:  To investigate the statistical relationship between digital transformation exposure and job anxiety among frontline UK retail workers.</w:t>
      </w:r>
    </w:p>
    <w:p w14:paraId="21091015" w14:textId="77777777" w:rsidR="00BE0FA8" w:rsidRPr="00C80E99" w:rsidRDefault="008B0B3C" w:rsidP="00BE0FA8">
      <w:pPr>
        <w:spacing w:before="60" w:after="120" w:line="360" w:lineRule="auto"/>
        <w:ind w:left="360" w:hanging="360"/>
        <w:jc w:val="both"/>
      </w:pPr>
      <w:r w:rsidRPr="00C80E99">
        <w:t>O4:  To evaluate the combined predictive capacity of digital transformation exposure for both employee adaptability and job anxiety within a unified regression framework.</w:t>
      </w:r>
    </w:p>
    <w:p w14:paraId="6A070D7F" w14:textId="2AC9F6AD" w:rsidR="00222F3F" w:rsidRPr="00C80E99" w:rsidRDefault="008B0B3C" w:rsidP="00BE0FA8">
      <w:pPr>
        <w:spacing w:after="200" w:line="360" w:lineRule="auto"/>
        <w:jc w:val="both"/>
      </w:pPr>
      <w:r w:rsidRPr="00C80E99">
        <w:t>The corresponding research questions are:</w:t>
      </w:r>
    </w:p>
    <w:p w14:paraId="2B9DA5D8" w14:textId="77777777" w:rsidR="00222F3F" w:rsidRPr="00C80E99" w:rsidRDefault="008B0B3C" w:rsidP="00BE0FA8">
      <w:pPr>
        <w:spacing w:before="60" w:after="120" w:line="360" w:lineRule="auto"/>
        <w:ind w:left="360" w:hanging="360"/>
        <w:jc w:val="both"/>
      </w:pPr>
      <w:r w:rsidRPr="00C80E99">
        <w:t>RQ1:  What is the degree of digital transformation exposure reported by frontline retail employees in UK supermarket chains and e-commerce-integrated retailers?</w:t>
      </w:r>
    </w:p>
    <w:p w14:paraId="59F007BD" w14:textId="77777777" w:rsidR="00222F3F" w:rsidRPr="00C80E99" w:rsidRDefault="008B0B3C" w:rsidP="00BE0FA8">
      <w:pPr>
        <w:spacing w:before="60" w:after="120" w:line="360" w:lineRule="auto"/>
        <w:ind w:left="360" w:hanging="360"/>
        <w:jc w:val="both"/>
      </w:pPr>
      <w:r w:rsidRPr="00C80E99">
        <w:t>RQ2:  To what extent does digital transformation exposure predict employee adaptability among frontline UK retail workers?</w:t>
      </w:r>
    </w:p>
    <w:p w14:paraId="6865C74F" w14:textId="77777777" w:rsidR="00222F3F" w:rsidRPr="00C80E99" w:rsidRDefault="008B0B3C" w:rsidP="00BE0FA8">
      <w:pPr>
        <w:spacing w:before="60" w:after="120" w:line="360" w:lineRule="auto"/>
        <w:ind w:left="360" w:hanging="360"/>
        <w:jc w:val="both"/>
      </w:pPr>
      <w:r w:rsidRPr="00C80E99">
        <w:t>RQ3:  To what extent does digital transformation exposure predict job anxiety among frontline UK retail workers?</w:t>
      </w:r>
    </w:p>
    <w:p w14:paraId="239BFFE3" w14:textId="77777777" w:rsidR="00222F3F" w:rsidRPr="00C80E99" w:rsidRDefault="008B0B3C" w:rsidP="00BE0FA8">
      <w:pPr>
        <w:spacing w:before="60" w:after="120" w:line="360" w:lineRule="auto"/>
        <w:ind w:left="360" w:hanging="360"/>
        <w:jc w:val="both"/>
      </w:pPr>
      <w:r w:rsidRPr="00C80E99">
        <w:t>RQ4:  What is the combined explanatory power of digital transformation exposure in predicting both employee adaptability and job anxiety simultaneously within a multiple regression model?</w:t>
      </w:r>
    </w:p>
    <w:p w14:paraId="32B4674E" w14:textId="77777777" w:rsidR="00222F3F" w:rsidRPr="00C80E99" w:rsidRDefault="008B0B3C" w:rsidP="00BE0FA8">
      <w:pPr>
        <w:spacing w:line="360" w:lineRule="auto"/>
      </w:pPr>
      <w:r w:rsidRPr="00C80E99">
        <w:br w:type="page"/>
      </w:r>
    </w:p>
    <w:p w14:paraId="4DEBEBE2" w14:textId="77777777" w:rsidR="00222F3F" w:rsidRPr="00C80E99" w:rsidRDefault="008B0B3C" w:rsidP="00BE0FA8">
      <w:pPr>
        <w:pStyle w:val="Heading1"/>
        <w:spacing w:before="360" w:after="180" w:line="360" w:lineRule="auto"/>
        <w:rPr>
          <w:b w:val="0"/>
          <w:bCs w:val="0"/>
        </w:rPr>
      </w:pPr>
      <w:bookmarkStart w:id="7" w:name="_Toc225453981"/>
      <w:r w:rsidRPr="00C80E99">
        <w:rPr>
          <w:b w:val="0"/>
          <w:bCs w:val="0"/>
        </w:rPr>
        <w:t>2.0  Literature Review</w:t>
      </w:r>
      <w:bookmarkEnd w:id="7"/>
    </w:p>
    <w:p w14:paraId="6EC5210E" w14:textId="77777777" w:rsidR="00222F3F" w:rsidRPr="00C80E99" w:rsidRDefault="008B0B3C" w:rsidP="00BE0FA8">
      <w:pPr>
        <w:pStyle w:val="Heading2"/>
        <w:spacing w:line="360" w:lineRule="auto"/>
        <w:rPr>
          <w:b w:val="0"/>
          <w:bCs w:val="0"/>
        </w:rPr>
      </w:pPr>
      <w:bookmarkStart w:id="8" w:name="_Toc225453982"/>
      <w:r w:rsidRPr="00C80E99">
        <w:rPr>
          <w:b w:val="0"/>
          <w:bCs w:val="0"/>
        </w:rPr>
        <w:t>2.1  Theoretical and Conceptual Foundations</w:t>
      </w:r>
      <w:bookmarkEnd w:id="8"/>
    </w:p>
    <w:p w14:paraId="1B91FBC4" w14:textId="77777777" w:rsidR="00222F3F" w:rsidRPr="00C80E99" w:rsidRDefault="008B0B3C" w:rsidP="00BE0FA8">
      <w:pPr>
        <w:spacing w:after="200" w:line="360" w:lineRule="auto"/>
        <w:jc w:val="both"/>
      </w:pPr>
      <w:r w:rsidRPr="00C80E99">
        <w:t>Two theoretical frameworks provide the intellectual architecture for this study. The first, and primary, is the Job Demands–Resources (JD-R) model, developed and refined by Bakker and Demerouti (2017). The JD-R model posits that all work characteristics can be categorised as either demands — aspects of the job that impose sustained physical or psychological costs — or resources — aspects that facilitate goal achievement, learning, and the buffering of those costs. Its particular relevance to the present stu</w:t>
      </w:r>
      <w:r w:rsidRPr="00C80E99">
        <w:t>dy lies in the fact that digital transformation does not function unidimensionally in the workplace. Rather, as Zhou et al. (2025a) demonstrate, it constitutes a double-edged phenomenon: it introduces demands in the form of unfamiliar systems, accelerated cognitive load, role redefinition, and uncertainty about future employment; yet it simultaneously offers potential resources through efficiency gains, upskilling pathways, and expanded operational capacity. This dual dynamic justifies the study's simultane</w:t>
      </w:r>
      <w:r w:rsidRPr="00C80E99">
        <w:t>ous investigation of both a demands-pathway outcome, job anxiety, and a resources-pathway outcome, employee adaptability, within the same empirical model. The JD-R framework is well-suited to this design precisely because it anticipates divergent responses to the same organisational stimulus, depending on how that stimulus is perceived and managed.</w:t>
      </w:r>
    </w:p>
    <w:p w14:paraId="058021E0" w14:textId="241B09A9" w:rsidR="00222F3F" w:rsidRPr="00C80E99" w:rsidRDefault="008B0B3C" w:rsidP="00BE0FA8">
      <w:pPr>
        <w:spacing w:after="200" w:line="360" w:lineRule="auto"/>
        <w:jc w:val="both"/>
      </w:pPr>
      <w:r w:rsidRPr="00C80E99">
        <w:t>The second framework is the Technology Acceptance Model (TAM), first proposed by Davis (1989) and subsequently applied to retail technology contexts by Kasthurirengan (2025). TAM identifies perceived usefulness and perceived ease of use as the two primary determinants of technology acceptance, predicting that employees who view new digital tools as useful and manageable will exhibit more positive adoptive behaviours and reduced anxiety. While TAM was originally conceived as an adoption model, its construct-</w:t>
      </w:r>
      <w:r w:rsidRPr="00C80E99">
        <w:t>level predictions are directly relevant to the present study: perceived ease of use maps onto the anxiety-reduction pathway, whilst perceived usefulness aligns with adaptive engagement. Together, JD-R and TAM enable the study to theorise both the psychological costs and the adaptive potential of digital transformation exposure at the individual level, providing a robust theoretical basis for the hypotheses developed in Section 2.5.</w:t>
      </w:r>
    </w:p>
    <w:p w14:paraId="1FA04B98" w14:textId="77777777" w:rsidR="00222F3F" w:rsidRPr="00C80E99" w:rsidRDefault="008B0B3C" w:rsidP="00BE0FA8">
      <w:pPr>
        <w:pStyle w:val="Heading2"/>
        <w:spacing w:line="360" w:lineRule="auto"/>
        <w:rPr>
          <w:b w:val="0"/>
          <w:bCs w:val="0"/>
        </w:rPr>
      </w:pPr>
      <w:bookmarkStart w:id="9" w:name="_Toc225453983"/>
      <w:r w:rsidRPr="00C80E99">
        <w:rPr>
          <w:b w:val="0"/>
          <w:bCs w:val="0"/>
        </w:rPr>
        <w:t>2.2  Digital Transformation and the UK Retail Sector</w:t>
      </w:r>
      <w:bookmarkEnd w:id="9"/>
    </w:p>
    <w:p w14:paraId="6380C90E" w14:textId="77777777" w:rsidR="00222F3F" w:rsidRPr="00C80E99" w:rsidRDefault="008B0B3C" w:rsidP="00BE0FA8">
      <w:pPr>
        <w:spacing w:after="200" w:line="360" w:lineRule="auto"/>
        <w:jc w:val="both"/>
      </w:pPr>
      <w:r w:rsidRPr="00C80E99">
        <w:t>The UK retail sector offers one of the most empirically compelling contexts for studying the human consequences of digital transformation. Verhoef et al. (2021) characterise digital transformation in retail as an irreversibly multidimensional process, encompassing not merely technological adoption but structural changes to workforce composition, supply chain architecture, and the very definition of the retail employment relationship. Within the UK, this transformation has proceeded with particular speed and</w:t>
      </w:r>
      <w:r w:rsidRPr="00C80E99">
        <w:t xml:space="preserve"> intensity. Major supermarket chains have deployed self-checkout technology at scale, while organisations such as Amazon UK have operationalised dark-store models and automated fulfilment architectures that have substantially reduced labour demand in traditionally high-volume frontline roles (Kelly, 2024; Moradi et al., 2024). The workforce consequences are quantifiable and severe: the British Retail Consortium recorded a net reduction of 225,000 retail jobs across the five years preceding 2024 (Jones, 2024</w:t>
      </w:r>
      <w:r w:rsidRPr="00C80E99">
        <w:t>), a trajectory that accelerated with the loss of approximately 170,000 positions in 2024 alone (Goodley, 2024).</w:t>
      </w:r>
    </w:p>
    <w:p w14:paraId="5EADF8D3" w14:textId="77777777" w:rsidR="00222F3F" w:rsidRPr="00C80E99" w:rsidRDefault="008B0B3C" w:rsidP="00BE0FA8">
      <w:pPr>
        <w:spacing w:after="200" w:line="360" w:lineRule="auto"/>
        <w:jc w:val="both"/>
      </w:pPr>
      <w:r w:rsidRPr="00C80E99">
        <w:t xml:space="preserve">The longer-term projections are equally stark. Sabanoglu (2022) estimated that up to 400,000 UK retail occupations could be displaced or substantially restructured by technology by 2030, and although scholars such as Bessen et al. (2023) appropriately caution against deterministic displacement narratives, the directional trajectory of UK retail employment is not a matter of serious academic contention. What remains critically underexamined, however, is the psychological and behavioural reality of frontline </w:t>
      </w:r>
      <w:r w:rsidRPr="00C80E99">
        <w:t>workers experiencing these conditions in real time. Ahmad and Dixit (2025) observe that digital technology adoption generates markedly unequal readiness across retail employee cohorts, creating fault lines particularly visible where digital literacy support is inadequate or absent. Most pointedly, Tilly and Carré (2026) characterise the UK retail transformation process as one of 'chaotic rationalisation', arguing that organisations are implementing change at a pace that systematically outstrips their capaci</w:t>
      </w:r>
      <w:r w:rsidRPr="00C80E99">
        <w:t>ty to manage its human consequences. It is precisely this gap between organisational transformation speed and individual workforce readiness that motivates and justifies the present research.</w:t>
      </w:r>
    </w:p>
    <w:p w14:paraId="532F8F37" w14:textId="77777777" w:rsidR="00222F3F" w:rsidRPr="00C80E99" w:rsidRDefault="008B0B3C" w:rsidP="00BE0FA8">
      <w:pPr>
        <w:pStyle w:val="Heading2"/>
        <w:spacing w:line="360" w:lineRule="auto"/>
        <w:rPr>
          <w:b w:val="0"/>
          <w:bCs w:val="0"/>
        </w:rPr>
      </w:pPr>
      <w:bookmarkStart w:id="10" w:name="_Toc225453984"/>
      <w:r w:rsidRPr="00C80E99">
        <w:rPr>
          <w:b w:val="0"/>
          <w:bCs w:val="0"/>
        </w:rPr>
        <w:t>2.3  Employee Adaptability in Digitally Transforming Workplaces</w:t>
      </w:r>
      <w:bookmarkEnd w:id="10"/>
    </w:p>
    <w:p w14:paraId="629625A4" w14:textId="77777777" w:rsidR="00222F3F" w:rsidRPr="00C80E99" w:rsidRDefault="008B0B3C" w:rsidP="00BE0FA8">
      <w:pPr>
        <w:spacing w:after="200" w:line="360" w:lineRule="auto"/>
        <w:jc w:val="both"/>
      </w:pPr>
      <w:r w:rsidRPr="00C80E99">
        <w:t>Employee adaptability has become a focal construct in the management and organisational behaviour literature addressing digital workplace change, and for good reason. As digital transformation accelerates, the ability of individual workers to adjust their skills, modify their task behaviours, and sustain performance under conditions of technological ambiguity is increasingly central to both individual career resilience and organisational operational continuity. Arora et al. (2025) conceptualise adaptive com</w:t>
      </w:r>
      <w:r w:rsidRPr="00C80E99">
        <w:t xml:space="preserve">petency in frontline retail employees as a multi-component capability, encompassing the acquisition of new technological skills, the reconfiguration of task behaviours in response to automated systems, and the maintenance of performance standards when role parameters are in flux. Their study of retail employees in rapidly changing digital environments found a positive association between digital tool exposure and adaptive competency, conditional upon the presence of organisational support. This conditional </w:t>
      </w:r>
      <w:r w:rsidRPr="00C80E99">
        <w:t>quality is significant and echoed in the findings of Sun et al. (2025), who examined digital adaptability performance among fashion retail employees and found that readiness to adapt was shaped both by pre-existing digital literacy and by perceptions of procedural fairness in how digital changes were implemented.</w:t>
      </w:r>
    </w:p>
    <w:p w14:paraId="352EFDAA" w14:textId="77777777" w:rsidR="00222F3F" w:rsidRPr="00C80E99" w:rsidRDefault="008B0B3C" w:rsidP="00BE0FA8">
      <w:pPr>
        <w:spacing w:after="200" w:line="360" w:lineRule="auto"/>
        <w:jc w:val="both"/>
      </w:pPr>
      <w:r w:rsidRPr="00C80E99">
        <w:t>Critically, however, the relationship between digital transformation exposure and adaptability is neither linear nor invariably positive. Xiao (2024) identifies role misalignment as a structural inhibitor of adaptation, demonstrating that when digital tool deployment generates ambiguity about job responsibilities and performance expectations, even technically capable employees fail to adapt effectively. This finding challenges optimistic accounts of digital transformation as inherently upskilling, drawing a</w:t>
      </w:r>
      <w:r w:rsidRPr="00C80E99">
        <w:t>ttention instead to the organisational conditions under which adaptability either flourishes or is suppressed. Höyng and Lau (2023) reinforce this critique by establishing that employee digital readiness, a construct analytically proximate to adaptability, is shaped by affective as well as cognitive dimensions; specifically, employees who experience anxiety in response to digital change demonstrate suppressed adaptive capacity irrespective of their objective technical capability. Li et al. (2026) further co</w:t>
      </w:r>
      <w:r w:rsidRPr="00C80E99">
        <w:t>mplicate the picture through a dual-path model distinguishing approach-oriented from avoidance-oriented responses to digital technology requirements, finding that avoidance-oriented employees, driven by perceived threat, exhibit substantially inferior adaptive performance outcomes. Taken together, this body of work establishes both a robust empirical basis for expecting a positive direct relationship between digital transformation exposure and adaptability, and a set of contextual nuances that underscore th</w:t>
      </w:r>
      <w:r w:rsidRPr="00C80E99">
        <w:t>e need for UK-specific empirical verification.</w:t>
      </w:r>
    </w:p>
    <w:p w14:paraId="66C62A9D" w14:textId="77777777" w:rsidR="00222F3F" w:rsidRPr="00C80E99" w:rsidRDefault="008B0B3C" w:rsidP="00BE0FA8">
      <w:pPr>
        <w:pStyle w:val="Heading2"/>
        <w:spacing w:line="360" w:lineRule="auto"/>
        <w:rPr>
          <w:b w:val="0"/>
          <w:bCs w:val="0"/>
        </w:rPr>
      </w:pPr>
      <w:bookmarkStart w:id="11" w:name="_Toc225453985"/>
      <w:r w:rsidRPr="00C80E99">
        <w:rPr>
          <w:b w:val="0"/>
          <w:bCs w:val="0"/>
        </w:rPr>
        <w:t>2.4  Job Anxiety, Technostress, and Workplace Wellbeing</w:t>
      </w:r>
      <w:bookmarkEnd w:id="11"/>
    </w:p>
    <w:p w14:paraId="5B5DAA4A" w14:textId="77777777" w:rsidR="00222F3F" w:rsidRPr="00C80E99" w:rsidRDefault="008B0B3C" w:rsidP="00BE0FA8">
      <w:pPr>
        <w:spacing w:after="200" w:line="360" w:lineRule="auto"/>
        <w:jc w:val="both"/>
      </w:pPr>
      <w:r w:rsidRPr="00C80E99">
        <w:t>The psychological literature on digital workplace transformation has generated a consistent and troubling pattern: employees exposed to rapid technological change in the absence of adequate support report significantly elevated levels of anxiety, stress, and psychological strain. Makowska-Tłomak et al. (2023) represent one of the most methodologically rigorous contributions to this literature, developing and validating the Digital Transformation Stress Scale through a multi-sample process that confirms both</w:t>
      </w:r>
      <w:r w:rsidRPr="00C80E99">
        <w:t xml:space="preserve"> the construct validity and practical significance of digital transformation-related stress as a distinct psychological phenomenon. Their findings demonstrate that the pace of digital change, when it outstrips employee readiness, functions as a reliable and measurable source of psychological harm. Akbar et al. (2025) situate this evidence within a broader analytical framework, arguing that the anxiety generated by digital transformation in workplaces is not simply a response to technical novelty, but a sust</w:t>
      </w:r>
      <w:r w:rsidRPr="00C80E99">
        <w:t>ained psychological reaction to the perceived existential risks of automation: job displacement, skill obsolescence, and role redundancy. In the UK retail context, where these risks are not merely theoretical but quantified in annual employment statistics, this anxiety is both rationally grounded and empirically important (GOV.UK, 2025).</w:t>
      </w:r>
    </w:p>
    <w:p w14:paraId="5FC48B21" w14:textId="77777777" w:rsidR="00BE0FA8" w:rsidRPr="00C80E99" w:rsidRDefault="008B0B3C" w:rsidP="00BE0FA8">
      <w:pPr>
        <w:spacing w:after="200" w:line="360" w:lineRule="auto"/>
        <w:jc w:val="both"/>
      </w:pPr>
      <w:r w:rsidRPr="00C80E99">
        <w:t>Ghani et al. (2022) examined the intersection of work stress, technological change, and job insecurity in a retail organisational context, finding that unsupported exposure to new digital technologies was among the strongest predictors of psychological strain in their sample. Han et al. (2025) corroborate this pattern in a service sector study, establishing that workplace digitisation elevates both job demands and digital anxiety in a manner consistent with the demands pathway of the JD-R model. Whilst Poth</w:t>
      </w:r>
      <w:r w:rsidRPr="00C80E99">
        <w:t>uganti et al. (2025) and Harunavamwe et al. (2025) confirm the negative association between technostress and work engagement, an important divergence in the literature concerns the conditions under which anxiety responses can be attenuated. Bausch et al. (2024) identify technology-induced stress, left unmanaged, as a direct precursor to employee resistance behaviours, whilst Zhang et al. (2025) demonstrate that the role overload generated by digital intensification predicts job burnout over time. These find</w:t>
      </w:r>
      <w:r w:rsidRPr="00C80E99">
        <w:t>ings collectively establish job anxiety as a measurable, predictable outcome of digital transformation exposure, whilst simultaneously highlighting that the magnitude of this relationship is likely to vary with organisational context and support provision. The present study contributes to this evidence base by producing quantitative estimates of this relationship specifically for UK frontline retail workers, a population whose experiences remain substantially absent from the peer-reviewed literature.</w:t>
      </w:r>
    </w:p>
    <w:p w14:paraId="4B636E0C" w14:textId="73BAC92C" w:rsidR="00222F3F" w:rsidRPr="00C80E99" w:rsidRDefault="008B0B3C" w:rsidP="00BE0FA8">
      <w:pPr>
        <w:spacing w:after="200" w:line="360" w:lineRule="auto"/>
        <w:jc w:val="both"/>
      </w:pPr>
      <w:r w:rsidRPr="00C80E99">
        <w:t>Table 1 presents the key theoretical divergences identified in the reviewed literature.</w:t>
      </w:r>
    </w:p>
    <w:p w14:paraId="4081B11B" w14:textId="77777777" w:rsidR="00222F3F" w:rsidRPr="00C80E99" w:rsidRDefault="00222F3F" w:rsidP="00BE0FA8">
      <w:pPr>
        <w:spacing w:after="120" w:line="360" w:lineRule="auto"/>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3313"/>
        <w:gridCol w:w="3313"/>
      </w:tblGrid>
      <w:tr w:rsidR="00222F3F" w:rsidRPr="00C80E99" w14:paraId="1128114A" w14:textId="77777777">
        <w:tc>
          <w:tcPr>
            <w:tcW w:w="24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4A741E1E" w14:textId="77777777" w:rsidR="00222F3F" w:rsidRPr="00C80E99" w:rsidRDefault="008B0B3C" w:rsidP="00BE0FA8">
            <w:pPr>
              <w:spacing w:line="360" w:lineRule="auto"/>
            </w:pPr>
            <w:r w:rsidRPr="00C80E99">
              <w:rPr>
                <w:sz w:val="22"/>
                <w:szCs w:val="22"/>
              </w:rPr>
              <w:t>Debate Dimension</w:t>
            </w:r>
          </w:p>
        </w:tc>
        <w:tc>
          <w:tcPr>
            <w:tcW w:w="3313"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63B43F69" w14:textId="77777777" w:rsidR="00222F3F" w:rsidRPr="00C80E99" w:rsidRDefault="008B0B3C" w:rsidP="00BE0FA8">
            <w:pPr>
              <w:spacing w:line="360" w:lineRule="auto"/>
            </w:pPr>
            <w:r w:rsidRPr="00C80E99">
              <w:rPr>
                <w:sz w:val="22"/>
                <w:szCs w:val="22"/>
              </w:rPr>
              <w:t>Position A: Supporting Evidence</w:t>
            </w:r>
          </w:p>
        </w:tc>
        <w:tc>
          <w:tcPr>
            <w:tcW w:w="3313"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14F1892C" w14:textId="77777777" w:rsidR="00222F3F" w:rsidRPr="00C80E99" w:rsidRDefault="008B0B3C" w:rsidP="00BE0FA8">
            <w:pPr>
              <w:spacing w:line="360" w:lineRule="auto"/>
            </w:pPr>
            <w:r w:rsidRPr="00C80E99">
              <w:rPr>
                <w:sz w:val="22"/>
                <w:szCs w:val="22"/>
              </w:rPr>
              <w:t>Position B: Challenging Evidence</w:t>
            </w:r>
          </w:p>
        </w:tc>
      </w:tr>
      <w:tr w:rsidR="00222F3F" w:rsidRPr="00C80E99" w14:paraId="63527A17" w14:textId="77777777">
        <w:tc>
          <w:tcPr>
            <w:tcW w:w="24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492BEF1E" w14:textId="77777777" w:rsidR="00222F3F" w:rsidRPr="00C80E99" w:rsidRDefault="008B0B3C" w:rsidP="00BE0FA8">
            <w:pPr>
              <w:spacing w:line="360" w:lineRule="auto"/>
            </w:pPr>
            <w:r w:rsidRPr="00C80E99">
              <w:rPr>
                <w:sz w:val="22"/>
                <w:szCs w:val="22"/>
              </w:rPr>
              <w:t>Effect of digital transformation exposure on employee adaptability</w:t>
            </w:r>
          </w:p>
        </w:tc>
        <w:tc>
          <w:tcPr>
            <w:tcW w:w="3313"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35812452" w14:textId="77777777" w:rsidR="00222F3F" w:rsidRPr="00C80E99" w:rsidRDefault="008B0B3C" w:rsidP="00BE0FA8">
            <w:pPr>
              <w:spacing w:line="360" w:lineRule="auto"/>
            </w:pPr>
            <w:r w:rsidRPr="00C80E99">
              <w:rPr>
                <w:sz w:val="22"/>
                <w:szCs w:val="22"/>
              </w:rPr>
              <w:t>Positive association reported where digital support is present (Arora et al., 2025; Sun et al., 2025; Bhati and Mathur, 2025)</w:t>
            </w:r>
          </w:p>
        </w:tc>
        <w:tc>
          <w:tcPr>
            <w:tcW w:w="3313"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365B3023" w14:textId="77777777" w:rsidR="00222F3F" w:rsidRPr="00C80E99" w:rsidRDefault="008B0B3C" w:rsidP="00BE0FA8">
            <w:pPr>
              <w:spacing w:line="360" w:lineRule="auto"/>
            </w:pPr>
            <w:r w:rsidRPr="00C80E99">
              <w:rPr>
                <w:sz w:val="22"/>
                <w:szCs w:val="22"/>
              </w:rPr>
              <w:t>Suppressed or absent where role ambiguity or perceived threat is high (Xiao, 2024; Li et al., 2026; Höyng and Lau, 2023)</w:t>
            </w:r>
          </w:p>
        </w:tc>
      </w:tr>
      <w:tr w:rsidR="00222F3F" w:rsidRPr="00C80E99" w14:paraId="15248E6A"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6E22BA37" w14:textId="77777777" w:rsidR="00222F3F" w:rsidRPr="00C80E99" w:rsidRDefault="008B0B3C" w:rsidP="00BE0FA8">
            <w:pPr>
              <w:spacing w:line="360" w:lineRule="auto"/>
            </w:pPr>
            <w:r w:rsidRPr="00C80E99">
              <w:rPr>
                <w:sz w:val="22"/>
                <w:szCs w:val="22"/>
              </w:rPr>
              <w:t>Effect of digital transformation exposure on job anxiety</w:t>
            </w:r>
          </w:p>
        </w:tc>
        <w:tc>
          <w:tcPr>
            <w:tcW w:w="3313"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454EC578" w14:textId="77777777" w:rsidR="00222F3F" w:rsidRPr="00C80E99" w:rsidRDefault="008B0B3C" w:rsidP="00BE0FA8">
            <w:pPr>
              <w:spacing w:line="360" w:lineRule="auto"/>
            </w:pPr>
            <w:r w:rsidRPr="00C80E99">
              <w:rPr>
                <w:sz w:val="22"/>
                <w:szCs w:val="22"/>
              </w:rPr>
              <w:t>Consistently positive across retail and service sector studies (Ghani et al., 2022; Han et al., 2025; Akbar et al., 2025)</w:t>
            </w:r>
          </w:p>
        </w:tc>
        <w:tc>
          <w:tcPr>
            <w:tcW w:w="3313"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79FA5F3D" w14:textId="77777777" w:rsidR="00222F3F" w:rsidRPr="00C80E99" w:rsidRDefault="008B0B3C" w:rsidP="00BE0FA8">
            <w:pPr>
              <w:spacing w:line="360" w:lineRule="auto"/>
            </w:pPr>
            <w:r w:rsidRPr="00C80E99">
              <w:rPr>
                <w:sz w:val="22"/>
                <w:szCs w:val="22"/>
              </w:rPr>
              <w:t>Attenuated by digital self-efficacy, managerial support, and transparency (Sha and Chai, 2025; Bausch et al., 2024)</w:t>
            </w:r>
          </w:p>
        </w:tc>
      </w:tr>
      <w:tr w:rsidR="00222F3F" w:rsidRPr="00C80E99" w14:paraId="5C17D727" w14:textId="77777777">
        <w:tc>
          <w:tcPr>
            <w:tcW w:w="24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367837AC" w14:textId="77777777" w:rsidR="00222F3F" w:rsidRPr="00C80E99" w:rsidRDefault="008B0B3C" w:rsidP="00BE0FA8">
            <w:pPr>
              <w:spacing w:line="360" w:lineRule="auto"/>
            </w:pPr>
            <w:r w:rsidRPr="00C80E99">
              <w:rPr>
                <w:sz w:val="22"/>
                <w:szCs w:val="22"/>
              </w:rPr>
              <w:t>UK retail labour market trajectory</w:t>
            </w:r>
          </w:p>
        </w:tc>
        <w:tc>
          <w:tcPr>
            <w:tcW w:w="3313"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3CFCA00B" w14:textId="77777777" w:rsidR="00222F3F" w:rsidRPr="00C80E99" w:rsidRDefault="008B0B3C" w:rsidP="00BE0FA8">
            <w:pPr>
              <w:spacing w:line="360" w:lineRule="auto"/>
            </w:pPr>
            <w:r w:rsidRPr="00C80E99">
              <w:rPr>
                <w:sz w:val="22"/>
                <w:szCs w:val="22"/>
              </w:rPr>
              <w:t>Automation drives measurable and continuing displacement (Goodley, 2024; Jones, 2024; Sabanoglu, 2022)</w:t>
            </w:r>
          </w:p>
        </w:tc>
        <w:tc>
          <w:tcPr>
            <w:tcW w:w="3313"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4294A8AD" w14:textId="77777777" w:rsidR="00222F3F" w:rsidRPr="00C80E99" w:rsidRDefault="008B0B3C" w:rsidP="00BE0FA8">
            <w:pPr>
              <w:spacing w:line="360" w:lineRule="auto"/>
            </w:pPr>
            <w:r w:rsidRPr="00C80E99">
              <w:rPr>
                <w:sz w:val="22"/>
                <w:szCs w:val="22"/>
              </w:rPr>
              <w:t>Digital transformation generates new roles and upskilling potential if managed strategically (Morandini et al., 2023; Sancak, 2023)</w:t>
            </w:r>
          </w:p>
        </w:tc>
      </w:tr>
    </w:tbl>
    <w:p w14:paraId="15CC77A8" w14:textId="77777777" w:rsidR="00BE0FA8" w:rsidRPr="00C80E99" w:rsidRDefault="008B0B3C" w:rsidP="00BE0FA8">
      <w:pPr>
        <w:spacing w:before="60" w:after="200" w:line="360" w:lineRule="auto"/>
        <w:jc w:val="center"/>
      </w:pPr>
      <w:r w:rsidRPr="00C80E99">
        <w:rPr>
          <w:i/>
          <w:iCs/>
          <w:sz w:val="20"/>
          <w:szCs w:val="20"/>
        </w:rPr>
        <w:t>Table 1: Summary of Key Theoretical Divergences in the Literature on Digital Transformation and Employee Outcomes</w:t>
      </w:r>
    </w:p>
    <w:p w14:paraId="4BDD2BF3" w14:textId="121A4B6E" w:rsidR="00222F3F" w:rsidRPr="00C80E99" w:rsidRDefault="008B0B3C" w:rsidP="00BE0FA8">
      <w:pPr>
        <w:pStyle w:val="Heading2"/>
        <w:spacing w:line="360" w:lineRule="auto"/>
        <w:rPr>
          <w:b w:val="0"/>
          <w:bCs w:val="0"/>
        </w:rPr>
      </w:pPr>
      <w:bookmarkStart w:id="12" w:name="_Toc225453986"/>
      <w:r w:rsidRPr="00C80E99">
        <w:rPr>
          <w:b w:val="0"/>
          <w:bCs w:val="0"/>
        </w:rPr>
        <w:t>2.5  Research Gap and Hypothesis Development</w:t>
      </w:r>
      <w:bookmarkEnd w:id="12"/>
    </w:p>
    <w:p w14:paraId="7EEBED14" w14:textId="77777777" w:rsidR="00222F3F" w:rsidRPr="00C80E99" w:rsidRDefault="008B0B3C" w:rsidP="00BE0FA8">
      <w:pPr>
        <w:spacing w:after="200" w:line="360" w:lineRule="auto"/>
        <w:jc w:val="both"/>
      </w:pPr>
      <w:r w:rsidRPr="00C80E99">
        <w:t>The foregoing review establishes that, whilst the international literature on digital transformation and employee-level outcomes is both extensive and theoretically sophisticated, a specific and significant gap remains. No existing study, to the author's knowledge, has simultaneously measured the effects of digital transformation exposure on both employee adaptability and job anxiety within a single quantitative framework, using validated survey instruments, in a UK frontline retail population. The majority</w:t>
      </w:r>
      <w:r w:rsidRPr="00C80E99">
        <w:t xml:space="preserve"> of studies either examine a single outcome variable, operate in non-UK or non-retail contexts, or employ methodological designs incapable of producing the statistical estimates required to test directional predictions. This gap is not merely an academic observation; in the context of a sector shedding employment at the scale documented above, the absence of quantitative evidence about how workers simultaneously adapt and suffer psychologically under conditions of digital transformation represents a substan</w:t>
      </w:r>
      <w:r w:rsidRPr="00C80E99">
        <w:t>tive failure of the existing evidence base to serve the populations most affected by these changes.</w:t>
      </w:r>
    </w:p>
    <w:p w14:paraId="7244D35C" w14:textId="77777777" w:rsidR="00BE0FA8" w:rsidRPr="00C80E99" w:rsidRDefault="008B0B3C" w:rsidP="00BE0FA8">
      <w:pPr>
        <w:spacing w:after="200" w:line="360" w:lineRule="auto"/>
        <w:jc w:val="both"/>
      </w:pPr>
      <w:r w:rsidRPr="00C80E99">
        <w:t>The present study addresses this gap directly. Drawing on the theoretical predictions of the JD-R model and the TAM, and building upon the empirical foundations identified above, the following hypotheses are proposed for statistical testing:</w:t>
      </w:r>
    </w:p>
    <w:p w14:paraId="6A9AA606" w14:textId="60172073" w:rsidR="00222F3F" w:rsidRPr="00C80E99" w:rsidRDefault="008B0B3C" w:rsidP="00BE0FA8">
      <w:pPr>
        <w:spacing w:before="60" w:after="120" w:line="360" w:lineRule="auto"/>
        <w:ind w:left="360" w:hanging="360"/>
        <w:jc w:val="both"/>
      </w:pPr>
      <w:r w:rsidRPr="00C80E99">
        <w:t>H1:  Digital transformation exposure will be positively and significantly associated with employee adaptability among frontline UK retail workers.</w:t>
      </w:r>
    </w:p>
    <w:p w14:paraId="49E01A4F" w14:textId="77777777" w:rsidR="00222F3F" w:rsidRPr="00C80E99" w:rsidRDefault="008B0B3C" w:rsidP="00BE0FA8">
      <w:pPr>
        <w:spacing w:before="60" w:after="120" w:line="360" w:lineRule="auto"/>
        <w:ind w:left="360" w:hanging="360"/>
        <w:jc w:val="both"/>
      </w:pPr>
      <w:r w:rsidRPr="00C80E99">
        <w:t>H2:  Digital transformation exposure will be positively and significantly associated with job anxiety among frontline UK retail workers.</w:t>
      </w:r>
    </w:p>
    <w:p w14:paraId="355E1248" w14:textId="77777777" w:rsidR="00222F3F" w:rsidRPr="00C80E99" w:rsidRDefault="008B0B3C" w:rsidP="00BE0FA8">
      <w:pPr>
        <w:spacing w:before="60" w:after="120" w:line="360" w:lineRule="auto"/>
        <w:ind w:left="360" w:hanging="360"/>
        <w:jc w:val="both"/>
      </w:pPr>
      <w:r w:rsidRPr="00C80E99">
        <w:t>H1a:  Digital transformation exposure will be a statistically significant positive predictor of employee adaptability in a multiple linear regression model, after controlling for demographic covariates.</w:t>
      </w:r>
    </w:p>
    <w:p w14:paraId="61F10298" w14:textId="77777777" w:rsidR="00BE0FA8" w:rsidRPr="00C80E99" w:rsidRDefault="008B0B3C" w:rsidP="00BE0FA8">
      <w:pPr>
        <w:spacing w:before="60" w:after="120" w:line="360" w:lineRule="auto"/>
        <w:ind w:left="360" w:hanging="360"/>
        <w:jc w:val="both"/>
      </w:pPr>
      <w:r w:rsidRPr="00C80E99">
        <w:t>H2a:  Digital transformation exposure will be a statistically significant positive predictor of job anxiety in a multiple linear regression model, after controlling for demographic covariates.</w:t>
      </w:r>
    </w:p>
    <w:p w14:paraId="100DBC4C" w14:textId="556D6CBA" w:rsidR="00222F3F" w:rsidRPr="00C80E99" w:rsidRDefault="008B0B3C" w:rsidP="00BE0FA8">
      <w:pPr>
        <w:spacing w:after="200" w:line="360" w:lineRule="auto"/>
        <w:jc w:val="both"/>
      </w:pPr>
      <w:r w:rsidRPr="00C80E99">
        <w:t>All null hypotheses (H0: no significant association exists between the variables) will be tested at the conventional p &lt; .05 significance threshold. These four hypotheses are theoretically grounded, empirically motivated, and operationalisable through the survey instrument described in Section 3.4.</w:t>
      </w:r>
    </w:p>
    <w:p w14:paraId="79FD7849" w14:textId="77777777" w:rsidR="00222F3F" w:rsidRPr="00C80E99" w:rsidRDefault="008B0B3C" w:rsidP="00BE0FA8">
      <w:pPr>
        <w:spacing w:line="360" w:lineRule="auto"/>
      </w:pPr>
      <w:r w:rsidRPr="00C80E99">
        <w:br w:type="page"/>
      </w:r>
    </w:p>
    <w:p w14:paraId="0BFC9011" w14:textId="77777777" w:rsidR="00222F3F" w:rsidRPr="00C80E99" w:rsidRDefault="008B0B3C" w:rsidP="00BE0FA8">
      <w:pPr>
        <w:pStyle w:val="Heading1"/>
        <w:spacing w:before="360" w:after="180" w:line="360" w:lineRule="auto"/>
        <w:rPr>
          <w:b w:val="0"/>
          <w:bCs w:val="0"/>
        </w:rPr>
      </w:pPr>
      <w:bookmarkStart w:id="13" w:name="_Toc225453987"/>
      <w:r w:rsidRPr="00C80E99">
        <w:rPr>
          <w:b w:val="0"/>
          <w:bCs w:val="0"/>
        </w:rPr>
        <w:t>3.0  Research Methodology</w:t>
      </w:r>
      <w:bookmarkEnd w:id="13"/>
    </w:p>
    <w:p w14:paraId="0F12D8A1" w14:textId="699F7FA5" w:rsidR="00222F3F" w:rsidRPr="00C80E99" w:rsidRDefault="008B0B3C" w:rsidP="00BE0FA8">
      <w:pPr>
        <w:spacing w:after="200" w:line="360" w:lineRule="auto"/>
        <w:jc w:val="both"/>
      </w:pPr>
      <w:r w:rsidRPr="00C80E99">
        <w:t>The methodological design of this study is structured in accordance with Saunders, Lewis, and Thornhill's (2019) Research Onion framework, which provides a principled and layered approach to methodological decision-making, from the philosophical foundations through to the practical mechanics of data collection and analysis. Each layer is addressed sequentially below, with explicit justification for each choice and critical evaluation of alternatives.</w:t>
      </w:r>
    </w:p>
    <w:p w14:paraId="610D4418" w14:textId="77777777" w:rsidR="00222F3F" w:rsidRPr="00C80E99" w:rsidRDefault="008B0B3C" w:rsidP="00BE0FA8">
      <w:pPr>
        <w:pStyle w:val="Heading2"/>
        <w:spacing w:line="360" w:lineRule="auto"/>
        <w:rPr>
          <w:b w:val="0"/>
          <w:bCs w:val="0"/>
        </w:rPr>
      </w:pPr>
      <w:bookmarkStart w:id="14" w:name="_Toc225453988"/>
      <w:r w:rsidRPr="00C80E99">
        <w:rPr>
          <w:b w:val="0"/>
          <w:bCs w:val="0"/>
        </w:rPr>
        <w:t>3.1  Research Philosophy</w:t>
      </w:r>
      <w:bookmarkEnd w:id="14"/>
    </w:p>
    <w:p w14:paraId="54FA41FB" w14:textId="77777777" w:rsidR="00222F3F" w:rsidRPr="00C80E99" w:rsidRDefault="008B0B3C" w:rsidP="00BE0FA8">
      <w:pPr>
        <w:spacing w:after="200" w:line="360" w:lineRule="auto"/>
        <w:jc w:val="both"/>
      </w:pPr>
      <w:r w:rsidRPr="00C80E99">
        <w:t xml:space="preserve">This study adopts a positivist research philosophy. Positivism holds that social reality is objective and independent of the observer, and that legitimate scientific knowledge is produced through the empirical measurement of observable phenomena, the testing of hypotheses, and the derivation of generalisable findings from statistical analysis (Ortiz, 2020). This position is the most epistemologically appropriate for the present study because the research questions demand the quantification of relationships </w:t>
      </w:r>
      <w:r w:rsidRPr="00C80E99">
        <w:t>between defined variables rather than the interpretive exploration of subjective meaning. A positivist stance permits the use of standardised, validated instruments, enables statistical inference from sample to population, and ensures that findings are replicable and comparable across future studies (Catterall, 2000). These characteristics are indispensable given the study's commitment to hypothesis testing and its use of Pearson correlation and multiple linear regression as primary analytical tools.</w:t>
      </w:r>
    </w:p>
    <w:p w14:paraId="1FC21E4A" w14:textId="77777777" w:rsidR="00222F3F" w:rsidRPr="00C80E99" w:rsidRDefault="008B0B3C" w:rsidP="00BE0FA8">
      <w:pPr>
        <w:spacing w:after="200" w:line="360" w:lineRule="auto"/>
        <w:jc w:val="both"/>
      </w:pPr>
      <w:r w:rsidRPr="00C80E99">
        <w:t xml:space="preserve">Two alternative philosophical positions were considered and rejected. Interpretivism, whilst capable of generating rich qualitative insight into how individual workers narrate their experiences of digital transformation, does not produce the statistically generalisable evidence required to test the directional hypotheses stated in Section 2.5. The subjective depth that interpretivism affords is a strength in exploratory research, but it is a limitation in a study explicitly designed to measure and quantify </w:t>
      </w:r>
      <w:r w:rsidRPr="00C80E99">
        <w:t>relationships. Pragmatism, which combines philosophical positions and could in principle support a mixed-methods design, was similarly rejected on grounds of proportionality: the addition of qualitative interviews would extend both the timeline and the sampling demands beyond what is feasible for a single-researcher proposal of this scope. Positivism, combined with a deductive approach and a survey strategy, constitutes the most internally consistent and methodologically defensible philosophical position fo</w:t>
      </w:r>
      <w:r w:rsidRPr="00C80E99">
        <w:t>r this study.</w:t>
      </w:r>
    </w:p>
    <w:p w14:paraId="7510CA22" w14:textId="77777777" w:rsidR="00222F3F" w:rsidRPr="00C80E99" w:rsidRDefault="008B0B3C" w:rsidP="00BE0FA8">
      <w:pPr>
        <w:pStyle w:val="Heading2"/>
        <w:spacing w:line="360" w:lineRule="auto"/>
        <w:rPr>
          <w:b w:val="0"/>
          <w:bCs w:val="0"/>
        </w:rPr>
      </w:pPr>
      <w:bookmarkStart w:id="15" w:name="_Toc225453989"/>
      <w:r w:rsidRPr="00C80E99">
        <w:rPr>
          <w:b w:val="0"/>
          <w:bCs w:val="0"/>
        </w:rPr>
        <w:t>3.2  Research Approach</w:t>
      </w:r>
      <w:bookmarkEnd w:id="15"/>
    </w:p>
    <w:p w14:paraId="20275E9C" w14:textId="77777777" w:rsidR="00222F3F" w:rsidRPr="00C80E99" w:rsidRDefault="008B0B3C" w:rsidP="00BE0FA8">
      <w:pPr>
        <w:spacing w:after="200" w:line="360" w:lineRule="auto"/>
        <w:jc w:val="both"/>
      </w:pPr>
      <w:r w:rsidRPr="00C80E99">
        <w:t>The study adopts a deductive research approach. Deduction proceeds from established theoretical propositions to empirically testable hypotheses, and from those hypotheses to the collection of data designed to confirm or refute them (Saunders et al., 2019). This direction of reasoning, from the general to the specific, is precisely what the present study requires. The hypotheses advanced in Section 2.5 are derived directly from the JD-R model and the TAM, both of which are well-validated theoretical framewor</w:t>
      </w:r>
      <w:r w:rsidRPr="00C80E99">
        <w:t>ks with substantial empirical support. The study's purpose is not to generate new theory but to test whether existing theory holds in a specific and underrepresented context: the UK frontline retail sector. An inductive approach, which builds theory inductively from emergent data patterns, would be appropriate in a domain where theoretical frameworks are underdeveloped, which is demonstrably not the case here. The deductive approach is therefore both epistemologically coherent and strategically aligned with</w:t>
      </w:r>
      <w:r w:rsidRPr="00C80E99">
        <w:t xml:space="preserve"> the study's objectives.</w:t>
      </w:r>
    </w:p>
    <w:p w14:paraId="21653BA6" w14:textId="77777777" w:rsidR="00222F3F" w:rsidRPr="00C80E99" w:rsidRDefault="008B0B3C" w:rsidP="00BE0FA8">
      <w:pPr>
        <w:pStyle w:val="Heading2"/>
        <w:spacing w:line="360" w:lineRule="auto"/>
        <w:rPr>
          <w:b w:val="0"/>
          <w:bCs w:val="0"/>
        </w:rPr>
      </w:pPr>
      <w:bookmarkStart w:id="16" w:name="_Toc225453990"/>
      <w:r w:rsidRPr="00C80E99">
        <w:rPr>
          <w:b w:val="0"/>
          <w:bCs w:val="0"/>
        </w:rPr>
        <w:t>3.3  Research Strategy and Critical Evaluation</w:t>
      </w:r>
      <w:bookmarkEnd w:id="16"/>
    </w:p>
    <w:p w14:paraId="43AE12E4" w14:textId="77777777" w:rsidR="00222F3F" w:rsidRPr="00C80E99" w:rsidRDefault="008B0B3C" w:rsidP="00BE0FA8">
      <w:pPr>
        <w:spacing w:after="200" w:line="360" w:lineRule="auto"/>
        <w:jc w:val="both"/>
      </w:pPr>
      <w:r w:rsidRPr="00C80E99">
        <w:t>The research strategy is a cross-sectional survey. A structured, self-completion questionnaire will be administered to frontline retail employees, enabling the simultaneous collection of numeric data on multiple constructs from a moderately large sample within a defined time window. Survey strategy is the pre-eminent approach for positivist, deductive, quantitative research in the social sciences, valued for its efficiency in reaching geographically dispersed populations, its compatibility with validated me</w:t>
      </w:r>
      <w:r w:rsidRPr="00C80E99">
        <w:t>asurement scales, and its capacity to generate data suitable for the inferential statistical analyses specified in this study (Chang and Chen, 2025).</w:t>
      </w:r>
    </w:p>
    <w:p w14:paraId="08178887" w14:textId="77777777" w:rsidR="00222F3F" w:rsidRPr="00C80E99" w:rsidRDefault="008B0B3C" w:rsidP="00BE0FA8">
      <w:pPr>
        <w:spacing w:after="200" w:line="360" w:lineRule="auto"/>
        <w:jc w:val="both"/>
      </w:pPr>
      <w:r w:rsidRPr="00C80E99">
        <w:t>The specific strengths of this design in the present context are threefold. First, an online survey can reach frontline retail workers across multiple employer types and geographic locations simultaneously, without the access constraints that would attend an organisationally embedded design. Second, the use of validated Likert-scale instruments ensures measurement consistency and enables the computation of composite scale scores suitable for parametric analysis. Third, the survey format facilitates particip</w:t>
      </w:r>
      <w:r w:rsidRPr="00C80E99">
        <w:t>ant anonymity, which is particularly important when asking employees to disclose their anxiety levels and perceptions of technological threat in relation to their current employer. The primary methodological limitation is the cross-sectional time horizon, which captures perceptions at a single point in time and cannot establish causal directionality. This limitation is acknowledged explicitly in Section 3.9. Two alternative strategies were evaluated. A case study design, such as an in-depth investigation of</w:t>
      </w:r>
      <w:r w:rsidRPr="00C80E99">
        <w:t xml:space="preserve"> digital transformation within Tesco or Sainsbury's, would produce rich contextual data but could not generate the statistically generalisable evidence required to address the research questions. A longitudinal survey design would resolve the temporality limitation but is unfeasible within the resource and timeline constraints of a student-led research proposal. The cross-sectional survey therefore represents the optimal balance of scientific rigour and practical feasibility for this study.</w:t>
      </w:r>
    </w:p>
    <w:p w14:paraId="09DD5267" w14:textId="77777777" w:rsidR="00222F3F" w:rsidRPr="00C80E99" w:rsidRDefault="008B0B3C" w:rsidP="00BE0FA8">
      <w:pPr>
        <w:pStyle w:val="Heading2"/>
        <w:spacing w:line="360" w:lineRule="auto"/>
        <w:rPr>
          <w:b w:val="0"/>
          <w:bCs w:val="0"/>
        </w:rPr>
      </w:pPr>
      <w:bookmarkStart w:id="17" w:name="_Toc225453991"/>
      <w:r w:rsidRPr="00C80E99">
        <w:rPr>
          <w:b w:val="0"/>
          <w:bCs w:val="0"/>
        </w:rPr>
        <w:t>3.4  Measurement Instrument Design</w:t>
      </w:r>
      <w:bookmarkEnd w:id="17"/>
    </w:p>
    <w:p w14:paraId="0AAEE51B" w14:textId="77777777" w:rsidR="00222F3F" w:rsidRPr="00C80E99" w:rsidRDefault="008B0B3C" w:rsidP="00BE0FA8">
      <w:pPr>
        <w:spacing w:after="200" w:line="360" w:lineRule="auto"/>
        <w:jc w:val="both"/>
      </w:pPr>
      <w:r w:rsidRPr="00C80E99">
        <w:t>The primary data collection instrument will be a structured questionnaire comprising four thematic sections. Table 2 presents the full instrument design, including construct definitions, item counts, and the validated sources from which items are adapted. All attitudinal items will employ a five-point Likert scale anchored at 1 (Strongly Disagree) and 5 (Strongly Agree), consistent with convention in quantitative organisational research and with the requirements of parametric analysis in SPSS (Field, 2024).</w:t>
      </w:r>
      <w:r w:rsidRPr="00C80E99">
        <w:t xml:space="preserve"> The questionnaire will be hosted on Microsoft Forms, which allows anonymous completion, automated data recording, and direct export to SPSS-compatible format (.csv). Estimated completion time is ten minutes.</w:t>
      </w:r>
    </w:p>
    <w:p w14:paraId="7297EC4F" w14:textId="77777777" w:rsidR="00222F3F" w:rsidRPr="00C80E99" w:rsidRDefault="00222F3F" w:rsidP="00BE0FA8">
      <w:pPr>
        <w:spacing w:after="120" w:line="360" w:lineRule="auto"/>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94"/>
        <w:gridCol w:w="4374"/>
        <w:gridCol w:w="798"/>
        <w:gridCol w:w="2860"/>
      </w:tblGrid>
      <w:tr w:rsidR="00222F3F" w:rsidRPr="00C80E99" w14:paraId="69397ABF" w14:textId="77777777">
        <w:tc>
          <w:tcPr>
            <w:tcW w:w="9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4951990C" w14:textId="77777777" w:rsidR="00222F3F" w:rsidRPr="00C80E99" w:rsidRDefault="008B0B3C" w:rsidP="00BE0FA8">
            <w:pPr>
              <w:spacing w:line="360" w:lineRule="auto"/>
            </w:pPr>
            <w:r w:rsidRPr="00C80E99">
              <w:rPr>
                <w:sz w:val="22"/>
                <w:szCs w:val="22"/>
              </w:rPr>
              <w:t>Section</w:t>
            </w:r>
          </w:p>
        </w:tc>
        <w:tc>
          <w:tcPr>
            <w:tcW w:w="45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5A692F0F" w14:textId="77777777" w:rsidR="00222F3F" w:rsidRPr="00C80E99" w:rsidRDefault="008B0B3C" w:rsidP="00BE0FA8">
            <w:pPr>
              <w:spacing w:line="360" w:lineRule="auto"/>
            </w:pPr>
            <w:r w:rsidRPr="00C80E99">
              <w:rPr>
                <w:sz w:val="22"/>
                <w:szCs w:val="22"/>
              </w:rPr>
              <w:t>Construct Measured</w:t>
            </w:r>
          </w:p>
        </w:tc>
        <w:tc>
          <w:tcPr>
            <w:tcW w:w="7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103F3A27" w14:textId="77777777" w:rsidR="00222F3F" w:rsidRPr="00C80E99" w:rsidRDefault="008B0B3C" w:rsidP="00BE0FA8">
            <w:pPr>
              <w:spacing w:line="360" w:lineRule="auto"/>
            </w:pPr>
            <w:r w:rsidRPr="00C80E99">
              <w:rPr>
                <w:sz w:val="22"/>
                <w:szCs w:val="22"/>
              </w:rPr>
              <w:t>Items</w:t>
            </w:r>
          </w:p>
        </w:tc>
        <w:tc>
          <w:tcPr>
            <w:tcW w:w="2926"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64A6ACA1" w14:textId="77777777" w:rsidR="00222F3F" w:rsidRPr="00C80E99" w:rsidRDefault="008B0B3C" w:rsidP="00BE0FA8">
            <w:pPr>
              <w:spacing w:line="360" w:lineRule="auto"/>
            </w:pPr>
            <w:r w:rsidRPr="00C80E99">
              <w:rPr>
                <w:sz w:val="22"/>
                <w:szCs w:val="22"/>
              </w:rPr>
              <w:t>Scale Source</w:t>
            </w:r>
          </w:p>
        </w:tc>
      </w:tr>
      <w:tr w:rsidR="00222F3F" w:rsidRPr="00C80E99" w14:paraId="6B1D9C40" w14:textId="77777777">
        <w:tc>
          <w:tcPr>
            <w:tcW w:w="9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5D26DE8E" w14:textId="77777777" w:rsidR="00222F3F" w:rsidRPr="00C80E99" w:rsidRDefault="008B0B3C" w:rsidP="00BE0FA8">
            <w:pPr>
              <w:spacing w:line="360" w:lineRule="auto"/>
            </w:pPr>
            <w:r w:rsidRPr="00C80E99">
              <w:rPr>
                <w:sz w:val="22"/>
                <w:szCs w:val="22"/>
              </w:rPr>
              <w:t>A</w:t>
            </w:r>
          </w:p>
        </w:tc>
        <w:tc>
          <w:tcPr>
            <w:tcW w:w="45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3734E060" w14:textId="77777777" w:rsidR="00222F3F" w:rsidRPr="00C80E99" w:rsidRDefault="008B0B3C" w:rsidP="00BE0FA8">
            <w:pPr>
              <w:spacing w:line="360" w:lineRule="auto"/>
            </w:pPr>
            <w:r w:rsidRPr="00C80E99">
              <w:rPr>
                <w:sz w:val="22"/>
                <w:szCs w:val="22"/>
              </w:rPr>
              <w:t>Demographic and employment profile (role type, tenure, employer size, age group, gender, highest qualification)</w:t>
            </w:r>
          </w:p>
        </w:tc>
        <w:tc>
          <w:tcPr>
            <w:tcW w:w="7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0290A735" w14:textId="77777777" w:rsidR="00222F3F" w:rsidRPr="00C80E99" w:rsidRDefault="008B0B3C" w:rsidP="00BE0FA8">
            <w:pPr>
              <w:spacing w:line="360" w:lineRule="auto"/>
            </w:pPr>
            <w:r w:rsidRPr="00C80E99">
              <w:rPr>
                <w:sz w:val="22"/>
                <w:szCs w:val="22"/>
              </w:rPr>
              <w:t>6</w:t>
            </w:r>
          </w:p>
        </w:tc>
        <w:tc>
          <w:tcPr>
            <w:tcW w:w="2926"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026B580D" w14:textId="77777777" w:rsidR="00222F3F" w:rsidRPr="00C80E99" w:rsidRDefault="008B0B3C" w:rsidP="00BE0FA8">
            <w:pPr>
              <w:spacing w:line="360" w:lineRule="auto"/>
            </w:pPr>
            <w:r w:rsidRPr="00C80E99">
              <w:rPr>
                <w:sz w:val="22"/>
                <w:szCs w:val="22"/>
              </w:rPr>
              <w:t>Researcher-designed</w:t>
            </w:r>
          </w:p>
        </w:tc>
      </w:tr>
      <w:tr w:rsidR="00222F3F" w:rsidRPr="00C80E99" w14:paraId="74624CA3" w14:textId="77777777">
        <w:tc>
          <w:tcPr>
            <w:tcW w:w="9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6A00368F" w14:textId="77777777" w:rsidR="00222F3F" w:rsidRPr="00C80E99" w:rsidRDefault="008B0B3C" w:rsidP="00BE0FA8">
            <w:pPr>
              <w:spacing w:line="360" w:lineRule="auto"/>
            </w:pPr>
            <w:r w:rsidRPr="00C80E99">
              <w:rPr>
                <w:sz w:val="22"/>
                <w:szCs w:val="22"/>
              </w:rPr>
              <w:t>B</w:t>
            </w:r>
          </w:p>
        </w:tc>
        <w:tc>
          <w:tcPr>
            <w:tcW w:w="45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2539F321" w14:textId="77777777" w:rsidR="00222F3F" w:rsidRPr="00C80E99" w:rsidRDefault="008B0B3C" w:rsidP="00BE0FA8">
            <w:pPr>
              <w:spacing w:line="360" w:lineRule="auto"/>
            </w:pPr>
            <w:r w:rsidRPr="00C80E99">
              <w:rPr>
                <w:sz w:val="22"/>
                <w:szCs w:val="22"/>
              </w:rPr>
              <w:t>Digital Transformation Exposure (DTE)</w:t>
            </w:r>
          </w:p>
        </w:tc>
        <w:tc>
          <w:tcPr>
            <w:tcW w:w="7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3B30F109" w14:textId="77777777" w:rsidR="00222F3F" w:rsidRPr="00C80E99" w:rsidRDefault="008B0B3C" w:rsidP="00BE0FA8">
            <w:pPr>
              <w:spacing w:line="360" w:lineRule="auto"/>
            </w:pPr>
            <w:r w:rsidRPr="00C80E99">
              <w:rPr>
                <w:sz w:val="22"/>
                <w:szCs w:val="22"/>
              </w:rPr>
              <w:t>5</w:t>
            </w:r>
          </w:p>
        </w:tc>
        <w:tc>
          <w:tcPr>
            <w:tcW w:w="2926"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5F9BBB03" w14:textId="77777777" w:rsidR="00222F3F" w:rsidRPr="00C80E99" w:rsidRDefault="008B0B3C" w:rsidP="00BE0FA8">
            <w:pPr>
              <w:spacing w:line="360" w:lineRule="auto"/>
            </w:pPr>
            <w:r w:rsidRPr="00C80E99">
              <w:rPr>
                <w:sz w:val="22"/>
                <w:szCs w:val="22"/>
              </w:rPr>
              <w:t>Adapted from Makowska-Tłomak et al. (2023); Höyng and Lau (2023)</w:t>
            </w:r>
          </w:p>
        </w:tc>
      </w:tr>
      <w:tr w:rsidR="00222F3F" w:rsidRPr="00C80E99" w14:paraId="6CBB3A91" w14:textId="77777777">
        <w:tc>
          <w:tcPr>
            <w:tcW w:w="9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7A22EE4A" w14:textId="77777777" w:rsidR="00222F3F" w:rsidRPr="00C80E99" w:rsidRDefault="008B0B3C" w:rsidP="00BE0FA8">
            <w:pPr>
              <w:spacing w:line="360" w:lineRule="auto"/>
            </w:pPr>
            <w:r w:rsidRPr="00C80E99">
              <w:rPr>
                <w:sz w:val="22"/>
                <w:szCs w:val="22"/>
              </w:rPr>
              <w:t>C</w:t>
            </w:r>
          </w:p>
        </w:tc>
        <w:tc>
          <w:tcPr>
            <w:tcW w:w="45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291C8E70" w14:textId="77777777" w:rsidR="00222F3F" w:rsidRPr="00C80E99" w:rsidRDefault="008B0B3C" w:rsidP="00BE0FA8">
            <w:pPr>
              <w:spacing w:line="360" w:lineRule="auto"/>
            </w:pPr>
            <w:r w:rsidRPr="00C80E99">
              <w:rPr>
                <w:sz w:val="22"/>
                <w:szCs w:val="22"/>
              </w:rPr>
              <w:t>Employee Adaptability (EA)</w:t>
            </w:r>
          </w:p>
        </w:tc>
        <w:tc>
          <w:tcPr>
            <w:tcW w:w="7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47911469" w14:textId="77777777" w:rsidR="00222F3F" w:rsidRPr="00C80E99" w:rsidRDefault="008B0B3C" w:rsidP="00BE0FA8">
            <w:pPr>
              <w:spacing w:line="360" w:lineRule="auto"/>
            </w:pPr>
            <w:r w:rsidRPr="00C80E99">
              <w:rPr>
                <w:sz w:val="22"/>
                <w:szCs w:val="22"/>
              </w:rPr>
              <w:t>5</w:t>
            </w:r>
          </w:p>
        </w:tc>
        <w:tc>
          <w:tcPr>
            <w:tcW w:w="2926"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23C8E30D" w14:textId="77777777" w:rsidR="00222F3F" w:rsidRPr="00C80E99" w:rsidRDefault="008B0B3C" w:rsidP="00BE0FA8">
            <w:pPr>
              <w:spacing w:line="360" w:lineRule="auto"/>
            </w:pPr>
            <w:r w:rsidRPr="00C80E99">
              <w:rPr>
                <w:sz w:val="22"/>
                <w:szCs w:val="22"/>
              </w:rPr>
              <w:t>Adapted from Arora et al. (2025); Sun et al. (2025)</w:t>
            </w:r>
          </w:p>
        </w:tc>
      </w:tr>
      <w:tr w:rsidR="00222F3F" w:rsidRPr="00C80E99" w14:paraId="1EE644B2" w14:textId="77777777">
        <w:tc>
          <w:tcPr>
            <w:tcW w:w="9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65C2CC80" w14:textId="77777777" w:rsidR="00222F3F" w:rsidRPr="00C80E99" w:rsidRDefault="008B0B3C" w:rsidP="00BE0FA8">
            <w:pPr>
              <w:spacing w:line="360" w:lineRule="auto"/>
            </w:pPr>
            <w:r w:rsidRPr="00C80E99">
              <w:rPr>
                <w:sz w:val="22"/>
                <w:szCs w:val="22"/>
              </w:rPr>
              <w:t>D</w:t>
            </w:r>
          </w:p>
        </w:tc>
        <w:tc>
          <w:tcPr>
            <w:tcW w:w="45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7D2C4634" w14:textId="77777777" w:rsidR="00222F3F" w:rsidRPr="00C80E99" w:rsidRDefault="008B0B3C" w:rsidP="00BE0FA8">
            <w:pPr>
              <w:spacing w:line="360" w:lineRule="auto"/>
            </w:pPr>
            <w:r w:rsidRPr="00C80E99">
              <w:rPr>
                <w:sz w:val="22"/>
                <w:szCs w:val="22"/>
              </w:rPr>
              <w:t>Job Anxiety (JA)</w:t>
            </w:r>
          </w:p>
        </w:tc>
        <w:tc>
          <w:tcPr>
            <w:tcW w:w="7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268E34D3" w14:textId="77777777" w:rsidR="00222F3F" w:rsidRPr="00C80E99" w:rsidRDefault="008B0B3C" w:rsidP="00BE0FA8">
            <w:pPr>
              <w:spacing w:line="360" w:lineRule="auto"/>
            </w:pPr>
            <w:r w:rsidRPr="00C80E99">
              <w:rPr>
                <w:sz w:val="22"/>
                <w:szCs w:val="22"/>
              </w:rPr>
              <w:t>5</w:t>
            </w:r>
          </w:p>
        </w:tc>
        <w:tc>
          <w:tcPr>
            <w:tcW w:w="2926"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388D46EA" w14:textId="77777777" w:rsidR="00222F3F" w:rsidRPr="00C80E99" w:rsidRDefault="008B0B3C" w:rsidP="00BE0FA8">
            <w:pPr>
              <w:spacing w:line="360" w:lineRule="auto"/>
            </w:pPr>
            <w:r w:rsidRPr="00C80E99">
              <w:rPr>
                <w:sz w:val="22"/>
                <w:szCs w:val="22"/>
              </w:rPr>
              <w:t>Adapted from Makowska-Tłomak et al. (2023); Ghani et al. (2022)</w:t>
            </w:r>
          </w:p>
        </w:tc>
      </w:tr>
    </w:tbl>
    <w:p w14:paraId="17F38E13" w14:textId="77777777" w:rsidR="00BE0FA8" w:rsidRPr="00C80E99" w:rsidRDefault="008B0B3C" w:rsidP="00BE0FA8">
      <w:pPr>
        <w:spacing w:before="60" w:after="200" w:line="360" w:lineRule="auto"/>
        <w:jc w:val="center"/>
      </w:pPr>
      <w:r w:rsidRPr="00C80E99">
        <w:rPr>
          <w:i/>
          <w:iCs/>
          <w:sz w:val="20"/>
          <w:szCs w:val="20"/>
        </w:rPr>
        <w:t>Table 2: Questionnaire Structure and Construct-Level Measurement Instrument Design</w:t>
      </w:r>
    </w:p>
    <w:p w14:paraId="55C1394C" w14:textId="75FD780D" w:rsidR="00222F3F" w:rsidRPr="00C80E99" w:rsidRDefault="008B0B3C" w:rsidP="00BE0FA8">
      <w:pPr>
        <w:spacing w:after="200" w:line="360" w:lineRule="auto"/>
        <w:jc w:val="both"/>
      </w:pPr>
      <w:r w:rsidRPr="00C80E99">
        <w:t>Sample items for each attitudinal construct are provided in Appendix A. Representative items are as follows. For Digital Transformation Exposure: 'My current role requires me to regularly use new digital tools or automated systems introduced by my employer.' For Employee Adaptability: 'I am confident in my ability to learn the new digital skills required by my role.' For Job Anxiety: 'The introduction of new technology in my workplace makes me feel uncertain about my future position.' These items are direct</w:t>
      </w:r>
      <w:r w:rsidRPr="00C80E99">
        <w:t>ly traceable to the operational definitions established in Section 1.4 and are consistent with the construct boundaries specified in the theoretical literature. The decision to adapt rather than directly reproduce validated items reflects the need to contextualise language for a UK frontline retail population, whilst retaining the construct fidelity of the source instruments.</w:t>
      </w:r>
    </w:p>
    <w:p w14:paraId="70BFEF99" w14:textId="77777777" w:rsidR="00222F3F" w:rsidRPr="00C80E99" w:rsidRDefault="008B0B3C" w:rsidP="00BE0FA8">
      <w:pPr>
        <w:pStyle w:val="Heading2"/>
        <w:spacing w:line="360" w:lineRule="auto"/>
        <w:rPr>
          <w:b w:val="0"/>
          <w:bCs w:val="0"/>
        </w:rPr>
      </w:pPr>
      <w:bookmarkStart w:id="18" w:name="_Toc225453992"/>
      <w:r w:rsidRPr="00C80E99">
        <w:rPr>
          <w:b w:val="0"/>
          <w:bCs w:val="0"/>
        </w:rPr>
        <w:t>3.5  Sampling Strategy and Target Population</w:t>
      </w:r>
      <w:bookmarkEnd w:id="18"/>
    </w:p>
    <w:p w14:paraId="0E57BC5E" w14:textId="77777777" w:rsidR="00222F3F" w:rsidRPr="00C80E99" w:rsidRDefault="008B0B3C" w:rsidP="00BE0FA8">
      <w:pPr>
        <w:spacing w:after="200" w:line="360" w:lineRule="auto"/>
        <w:jc w:val="both"/>
      </w:pPr>
      <w:r w:rsidRPr="00C80E99">
        <w:t>The target population for this study comprises frontline retail employees in the United Kingdom, specifically those working in customer-facing, checkout, warehouse, and e-commerce fulfilment roles within large supermarket chains (including Tesco, Sainsbury's, and Asda) and e-commerce-integrated retailers (including Amazon UK). The intended sample size is 120 respondents, a figure justified on statistical grounds by Field (2024), who identifies n = 100 as the minimum adequate sample size for multiple regress</w:t>
      </w:r>
      <w:r w:rsidRPr="00C80E99">
        <w:t>ion analysis involving two to three predictors with moderate expected effect sizes. A sample of 120 provides a small buffer above this threshold, improving the stability of regression coefficients whilst remaining realistic for a convenience-sampled student-led study.</w:t>
      </w:r>
    </w:p>
    <w:p w14:paraId="56E21852" w14:textId="77777777" w:rsidR="00222F3F" w:rsidRPr="00C80E99" w:rsidRDefault="008B0B3C" w:rsidP="00BE0FA8">
      <w:pPr>
        <w:spacing w:after="200" w:line="360" w:lineRule="auto"/>
        <w:jc w:val="both"/>
      </w:pPr>
      <w:r w:rsidRPr="00C80E99">
        <w:t>Convenience sampling will be used, with participants recruited via professional networking platforms, social media groups for UK retail workers, and direct outreach through retail staff community organisations. This approach is appropriate and well-precedented in student-led quantitative research, where probability sampling methods would require institutional access permissions that are unlikely to be obtained within the study's operational constraints (Ortiz, 2020). The inclusion and exclusion criteria are</w:t>
      </w:r>
      <w:r w:rsidRPr="00C80E99">
        <w:t xml:space="preserve"> presented in Table 3.</w:t>
      </w:r>
    </w:p>
    <w:p w14:paraId="3ACBE824" w14:textId="77777777" w:rsidR="00222F3F" w:rsidRPr="00C80E99" w:rsidRDefault="00222F3F" w:rsidP="00BE0FA8">
      <w:pPr>
        <w:spacing w:after="120" w:line="360" w:lineRule="auto"/>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3313"/>
        <w:gridCol w:w="4413"/>
      </w:tblGrid>
      <w:tr w:rsidR="00222F3F" w:rsidRPr="00C80E99" w14:paraId="55ACE2D6" w14:textId="77777777">
        <w:tc>
          <w:tcPr>
            <w:tcW w:w="13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3B958B90" w14:textId="77777777" w:rsidR="00222F3F" w:rsidRPr="00C80E99" w:rsidRDefault="008B0B3C" w:rsidP="00BE0FA8">
            <w:pPr>
              <w:spacing w:line="360" w:lineRule="auto"/>
            </w:pPr>
            <w:r w:rsidRPr="00C80E99">
              <w:rPr>
                <w:sz w:val="22"/>
                <w:szCs w:val="22"/>
              </w:rPr>
              <w:t>Type</w:t>
            </w:r>
          </w:p>
        </w:tc>
        <w:tc>
          <w:tcPr>
            <w:tcW w:w="3313"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7317EF06" w14:textId="77777777" w:rsidR="00222F3F" w:rsidRPr="00C80E99" w:rsidRDefault="008B0B3C" w:rsidP="00BE0FA8">
            <w:pPr>
              <w:spacing w:line="360" w:lineRule="auto"/>
            </w:pPr>
            <w:r w:rsidRPr="00C80E99">
              <w:rPr>
                <w:sz w:val="22"/>
                <w:szCs w:val="22"/>
              </w:rPr>
              <w:t>Criterion</w:t>
            </w:r>
          </w:p>
        </w:tc>
        <w:tc>
          <w:tcPr>
            <w:tcW w:w="4413"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78399F9B" w14:textId="77777777" w:rsidR="00222F3F" w:rsidRPr="00C80E99" w:rsidRDefault="008B0B3C" w:rsidP="00BE0FA8">
            <w:pPr>
              <w:spacing w:line="360" w:lineRule="auto"/>
            </w:pPr>
            <w:r w:rsidRPr="00C80E99">
              <w:rPr>
                <w:sz w:val="22"/>
                <w:szCs w:val="22"/>
              </w:rPr>
              <w:t>Rationale</w:t>
            </w:r>
          </w:p>
        </w:tc>
      </w:tr>
      <w:tr w:rsidR="00222F3F" w:rsidRPr="00C80E99" w14:paraId="320FCC7D" w14:textId="77777777">
        <w:tc>
          <w:tcPr>
            <w:tcW w:w="13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64870A60" w14:textId="77777777" w:rsidR="00222F3F" w:rsidRPr="00C80E99" w:rsidRDefault="008B0B3C" w:rsidP="00BE0FA8">
            <w:pPr>
              <w:spacing w:line="360" w:lineRule="auto"/>
            </w:pPr>
            <w:r w:rsidRPr="00C80E99">
              <w:rPr>
                <w:sz w:val="22"/>
                <w:szCs w:val="22"/>
              </w:rPr>
              <w:t>Inclusion</w:t>
            </w:r>
          </w:p>
        </w:tc>
        <w:tc>
          <w:tcPr>
            <w:tcW w:w="3313"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2BA5EE87" w14:textId="77777777" w:rsidR="00222F3F" w:rsidRPr="00C80E99" w:rsidRDefault="008B0B3C" w:rsidP="00BE0FA8">
            <w:pPr>
              <w:spacing w:line="360" w:lineRule="auto"/>
            </w:pPr>
            <w:r w:rsidRPr="00C80E99">
              <w:rPr>
                <w:sz w:val="22"/>
                <w:szCs w:val="22"/>
              </w:rPr>
              <w:t>Currently employed in a frontline retail role in the UK</w:t>
            </w:r>
          </w:p>
        </w:tc>
        <w:tc>
          <w:tcPr>
            <w:tcW w:w="4413"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17BC68DE" w14:textId="77777777" w:rsidR="00222F3F" w:rsidRPr="00C80E99" w:rsidRDefault="008B0B3C" w:rsidP="00BE0FA8">
            <w:pPr>
              <w:spacing w:line="360" w:lineRule="auto"/>
            </w:pPr>
            <w:r w:rsidRPr="00C80E99">
              <w:rPr>
                <w:sz w:val="22"/>
                <w:szCs w:val="22"/>
              </w:rPr>
              <w:t>Ensures respondents have direct, live exposure to the digital transformation processes under investigation</w:t>
            </w:r>
          </w:p>
        </w:tc>
      </w:tr>
      <w:tr w:rsidR="00222F3F" w:rsidRPr="00C80E99" w14:paraId="2F27D8B5" w14:textId="77777777">
        <w:tc>
          <w:tcPr>
            <w:tcW w:w="13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2324A7F6" w14:textId="77777777" w:rsidR="00222F3F" w:rsidRPr="00C80E99" w:rsidRDefault="008B0B3C" w:rsidP="00BE0FA8">
            <w:pPr>
              <w:spacing w:line="360" w:lineRule="auto"/>
            </w:pPr>
            <w:r w:rsidRPr="00C80E99">
              <w:rPr>
                <w:sz w:val="22"/>
                <w:szCs w:val="22"/>
              </w:rPr>
              <w:t>Inclusion</w:t>
            </w:r>
          </w:p>
        </w:tc>
        <w:tc>
          <w:tcPr>
            <w:tcW w:w="3313"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504C45F5" w14:textId="77777777" w:rsidR="00222F3F" w:rsidRPr="00C80E99" w:rsidRDefault="008B0B3C" w:rsidP="00BE0FA8">
            <w:pPr>
              <w:spacing w:line="360" w:lineRule="auto"/>
            </w:pPr>
            <w:r w:rsidRPr="00C80E99">
              <w:rPr>
                <w:sz w:val="22"/>
                <w:szCs w:val="22"/>
              </w:rPr>
              <w:t>Minimum 6 months' tenure with current employer</w:t>
            </w:r>
          </w:p>
        </w:tc>
        <w:tc>
          <w:tcPr>
            <w:tcW w:w="4413"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1924ADAF" w14:textId="77777777" w:rsidR="00222F3F" w:rsidRPr="00C80E99" w:rsidRDefault="008B0B3C" w:rsidP="00BE0FA8">
            <w:pPr>
              <w:spacing w:line="360" w:lineRule="auto"/>
            </w:pPr>
            <w:r w:rsidRPr="00C80E99">
              <w:rPr>
                <w:sz w:val="22"/>
                <w:szCs w:val="22"/>
              </w:rPr>
              <w:t>Provides sufficient exposure to employer-specific digital systems and any recent transformation initiatives</w:t>
            </w:r>
          </w:p>
        </w:tc>
      </w:tr>
      <w:tr w:rsidR="00222F3F" w:rsidRPr="00C80E99" w14:paraId="130DB532" w14:textId="77777777">
        <w:tc>
          <w:tcPr>
            <w:tcW w:w="13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26B17232" w14:textId="77777777" w:rsidR="00222F3F" w:rsidRPr="00C80E99" w:rsidRDefault="008B0B3C" w:rsidP="00BE0FA8">
            <w:pPr>
              <w:spacing w:line="360" w:lineRule="auto"/>
            </w:pPr>
            <w:r w:rsidRPr="00C80E99">
              <w:rPr>
                <w:sz w:val="22"/>
                <w:szCs w:val="22"/>
              </w:rPr>
              <w:t>Inclusion</w:t>
            </w:r>
          </w:p>
        </w:tc>
        <w:tc>
          <w:tcPr>
            <w:tcW w:w="3313"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0076A4DC" w14:textId="77777777" w:rsidR="00222F3F" w:rsidRPr="00C80E99" w:rsidRDefault="008B0B3C" w:rsidP="00BE0FA8">
            <w:pPr>
              <w:spacing w:line="360" w:lineRule="auto"/>
            </w:pPr>
            <w:r w:rsidRPr="00C80E99">
              <w:rPr>
                <w:sz w:val="22"/>
                <w:szCs w:val="22"/>
              </w:rPr>
              <w:t>Employed by a large supermarket chain or e-commerce-integrated retailer</w:t>
            </w:r>
          </w:p>
        </w:tc>
        <w:tc>
          <w:tcPr>
            <w:tcW w:w="4413"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629F4457" w14:textId="77777777" w:rsidR="00222F3F" w:rsidRPr="00C80E99" w:rsidRDefault="008B0B3C" w:rsidP="00BE0FA8">
            <w:pPr>
              <w:spacing w:line="360" w:lineRule="auto"/>
            </w:pPr>
            <w:r w:rsidRPr="00C80E99">
              <w:rPr>
                <w:sz w:val="22"/>
                <w:szCs w:val="22"/>
              </w:rPr>
              <w:t>Ensures alignment with the study's sector focus and technological context</w:t>
            </w:r>
          </w:p>
        </w:tc>
      </w:tr>
      <w:tr w:rsidR="00222F3F" w:rsidRPr="00C80E99" w14:paraId="3DA5BD48" w14:textId="77777777">
        <w:tc>
          <w:tcPr>
            <w:tcW w:w="13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0FECFA36" w14:textId="77777777" w:rsidR="00222F3F" w:rsidRPr="00C80E99" w:rsidRDefault="008B0B3C" w:rsidP="00BE0FA8">
            <w:pPr>
              <w:spacing w:line="360" w:lineRule="auto"/>
            </w:pPr>
            <w:r w:rsidRPr="00C80E99">
              <w:rPr>
                <w:sz w:val="22"/>
                <w:szCs w:val="22"/>
              </w:rPr>
              <w:t>Exclusion</w:t>
            </w:r>
          </w:p>
        </w:tc>
        <w:tc>
          <w:tcPr>
            <w:tcW w:w="3313"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1147A231" w14:textId="77777777" w:rsidR="00222F3F" w:rsidRPr="00C80E99" w:rsidRDefault="008B0B3C" w:rsidP="00BE0FA8">
            <w:pPr>
              <w:spacing w:line="360" w:lineRule="auto"/>
            </w:pPr>
            <w:r w:rsidRPr="00C80E99">
              <w:rPr>
                <w:sz w:val="22"/>
                <w:szCs w:val="22"/>
              </w:rPr>
              <w:t>Managerial or supervisory roles above team leader level</w:t>
            </w:r>
          </w:p>
        </w:tc>
        <w:tc>
          <w:tcPr>
            <w:tcW w:w="4413"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0425EA9A" w14:textId="77777777" w:rsidR="00222F3F" w:rsidRPr="00C80E99" w:rsidRDefault="008B0B3C" w:rsidP="00BE0FA8">
            <w:pPr>
              <w:spacing w:line="360" w:lineRule="auto"/>
            </w:pPr>
            <w:r w:rsidRPr="00C80E99">
              <w:rPr>
                <w:sz w:val="22"/>
                <w:szCs w:val="22"/>
              </w:rPr>
              <w:t>Managerial experience of digital transformation is structurally distinct from frontline experience and would introduce construct contamination</w:t>
            </w:r>
          </w:p>
        </w:tc>
      </w:tr>
      <w:tr w:rsidR="00222F3F" w:rsidRPr="00C80E99" w14:paraId="7A6FEA17" w14:textId="77777777">
        <w:tc>
          <w:tcPr>
            <w:tcW w:w="13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1A5B5ADC" w14:textId="77777777" w:rsidR="00222F3F" w:rsidRPr="00C80E99" w:rsidRDefault="008B0B3C" w:rsidP="00BE0FA8">
            <w:pPr>
              <w:spacing w:line="360" w:lineRule="auto"/>
            </w:pPr>
            <w:r w:rsidRPr="00C80E99">
              <w:rPr>
                <w:sz w:val="22"/>
                <w:szCs w:val="22"/>
              </w:rPr>
              <w:t>Exclusion</w:t>
            </w:r>
          </w:p>
        </w:tc>
        <w:tc>
          <w:tcPr>
            <w:tcW w:w="3313"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3DB96C62" w14:textId="77777777" w:rsidR="00222F3F" w:rsidRPr="00C80E99" w:rsidRDefault="008B0B3C" w:rsidP="00BE0FA8">
            <w:pPr>
              <w:spacing w:line="360" w:lineRule="auto"/>
            </w:pPr>
            <w:r w:rsidRPr="00C80E99">
              <w:rPr>
                <w:sz w:val="22"/>
                <w:szCs w:val="22"/>
              </w:rPr>
              <w:t>Employed primarily in a non-UK retail setting</w:t>
            </w:r>
          </w:p>
        </w:tc>
        <w:tc>
          <w:tcPr>
            <w:tcW w:w="4413"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0D7FC9DD" w14:textId="77777777" w:rsidR="00222F3F" w:rsidRPr="00C80E99" w:rsidRDefault="008B0B3C" w:rsidP="00BE0FA8">
            <w:pPr>
              <w:spacing w:line="360" w:lineRule="auto"/>
            </w:pPr>
            <w:r w:rsidRPr="00C80E99">
              <w:rPr>
                <w:sz w:val="22"/>
                <w:szCs w:val="22"/>
              </w:rPr>
              <w:t>The study is explicitly bounded to the UK context and the findings are not intended to generalise beyond it</w:t>
            </w:r>
          </w:p>
        </w:tc>
      </w:tr>
    </w:tbl>
    <w:p w14:paraId="36A5DAC5" w14:textId="64A1893E" w:rsidR="00222F3F" w:rsidRPr="00C80E99" w:rsidRDefault="008B0B3C" w:rsidP="00BE0FA8">
      <w:pPr>
        <w:spacing w:before="60" w:after="200" w:line="360" w:lineRule="auto"/>
        <w:jc w:val="center"/>
      </w:pPr>
      <w:r w:rsidRPr="00C80E99">
        <w:rPr>
          <w:i/>
          <w:iCs/>
          <w:sz w:val="20"/>
          <w:szCs w:val="20"/>
        </w:rPr>
        <w:t>Table 3: Participant Inclusion and Exclusion Criteria for Sample Selection</w:t>
      </w:r>
    </w:p>
    <w:p w14:paraId="13C699BA" w14:textId="77777777" w:rsidR="00222F3F" w:rsidRPr="00C80E99" w:rsidRDefault="008B0B3C" w:rsidP="00BE0FA8">
      <w:pPr>
        <w:pStyle w:val="Heading2"/>
        <w:spacing w:line="360" w:lineRule="auto"/>
        <w:rPr>
          <w:b w:val="0"/>
          <w:bCs w:val="0"/>
        </w:rPr>
      </w:pPr>
      <w:bookmarkStart w:id="19" w:name="_Toc225453993"/>
      <w:r w:rsidRPr="00C80E99">
        <w:rPr>
          <w:b w:val="0"/>
          <w:bCs w:val="0"/>
        </w:rPr>
        <w:t>3.6  Data Analysis Plan</w:t>
      </w:r>
      <w:bookmarkEnd w:id="19"/>
    </w:p>
    <w:p w14:paraId="5100D93C" w14:textId="77777777" w:rsidR="00BE0FA8" w:rsidRPr="00C80E99" w:rsidRDefault="008B0B3C" w:rsidP="00BE0FA8">
      <w:pPr>
        <w:spacing w:after="200" w:line="360" w:lineRule="auto"/>
        <w:jc w:val="both"/>
      </w:pPr>
      <w:r w:rsidRPr="00C80E99">
        <w:t>All quantitative data will be analysed using IBM SPSS Statistics, Version 29, following a structured three-stage analytical sequence aligned with the study's research questions and hypotheses. This sequence is described below.</w:t>
      </w:r>
    </w:p>
    <w:p w14:paraId="50DDBAE3" w14:textId="77777777" w:rsidR="00BE0FA8" w:rsidRPr="00C80E99" w:rsidRDefault="008B0B3C" w:rsidP="00BE0FA8">
      <w:pPr>
        <w:spacing w:after="200" w:line="360" w:lineRule="auto"/>
        <w:jc w:val="both"/>
      </w:pPr>
      <w:r w:rsidRPr="00C80E99">
        <w:t>Stage 1: Descriptive Statistics. Frequencies, means, standard deviations, and histograms will be generated for all scale variables. This stage serves two purposes: it provides an initial descriptive profile of digital transformation exposure, adaptability, and anxiety levels within the sample, and it identifies any distributional anomalies, outliers, or violations of normality assumptions that require attention before inferential analysis proceeds. Demographic data from Section A will be summarised using fr</w:t>
      </w:r>
      <w:r w:rsidRPr="00C80E99">
        <w:t>equency tables.</w:t>
      </w:r>
    </w:p>
    <w:p w14:paraId="666AF2C8" w14:textId="77777777" w:rsidR="00BE0FA8" w:rsidRPr="00C80E99" w:rsidRDefault="008B0B3C" w:rsidP="00BE0FA8">
      <w:pPr>
        <w:spacing w:after="200" w:line="360" w:lineRule="auto"/>
        <w:jc w:val="both"/>
      </w:pPr>
      <w:r w:rsidRPr="00C80E99">
        <w:t>Stage 2: Pearson Correlation Analysis. Bivariate correlations will be computed between the Digital Transformation Exposure scale and each of the two outcome scales (Employee Adaptability and Job Anxiety). Pearson's r is appropriate where data approximate normality and are measured on continuous composite scales derived from Likert items (Field, 2024). The resulting correlation matrix, including coefficients, significance values, and sample sizes, will be reported in full. This stage provides preliminary dir</w:t>
      </w:r>
      <w:r w:rsidRPr="00C80E99">
        <w:t>ectional evidence for or against H1 and H2, and identifies the magnitude of the bivariate associations prior to regression.</w:t>
      </w:r>
    </w:p>
    <w:p w14:paraId="299E698D" w14:textId="65576FDA" w:rsidR="00222F3F" w:rsidRPr="00C80E99" w:rsidRDefault="008B0B3C" w:rsidP="00BE0FA8">
      <w:pPr>
        <w:spacing w:after="200" w:line="360" w:lineRule="auto"/>
        <w:jc w:val="both"/>
      </w:pPr>
      <w:r w:rsidRPr="00C80E99">
        <w:t>Stage 3: Multiple Linear Regression. Two separate regression models will be estimated in SPSS. Model 1 will regress Employee Adaptability on Digital Transformation Exposure, with demographic dummy variables included as controls. Model 2 will regress Job Anxiety on Digital Transformation Exposure, again with demographic controls. Standard regression diagnostics will be conducted and reported, including variance inflation factor (VIF) checks for multicollinearity, residual scatterplots for homoscedasticity, a</w:t>
      </w:r>
      <w:r w:rsidRPr="00C80E99">
        <w:t>nd normal probability plots for residual normality, all in accordance with the guidelines specified by Field (2024). The primary outputs for hypothesis testing will be the unstandardised and standardised regression coefficients (B and Beta), the R² and adjusted R² values reflecting model explanatory power, and the F-statistic with its associated significance value. These outputs collectively constitute the basis for testing H1a and H2a.</w:t>
      </w:r>
    </w:p>
    <w:p w14:paraId="3D4418A5" w14:textId="77777777" w:rsidR="00222F3F" w:rsidRPr="00C80E99" w:rsidRDefault="008B0B3C" w:rsidP="00BE0FA8">
      <w:pPr>
        <w:pStyle w:val="Heading2"/>
        <w:spacing w:line="360" w:lineRule="auto"/>
        <w:rPr>
          <w:b w:val="0"/>
          <w:bCs w:val="0"/>
        </w:rPr>
      </w:pPr>
      <w:bookmarkStart w:id="20" w:name="_Toc225453994"/>
      <w:r w:rsidRPr="00C80E99">
        <w:rPr>
          <w:b w:val="0"/>
          <w:bCs w:val="0"/>
        </w:rPr>
        <w:t>3.7  Reliability and Validity</w:t>
      </w:r>
      <w:bookmarkEnd w:id="20"/>
    </w:p>
    <w:p w14:paraId="78724449" w14:textId="77777777" w:rsidR="00222F3F" w:rsidRPr="00C80E99" w:rsidRDefault="008B0B3C" w:rsidP="00BE0FA8">
      <w:pPr>
        <w:spacing w:after="200" w:line="360" w:lineRule="auto"/>
        <w:jc w:val="both"/>
      </w:pPr>
      <w:r w:rsidRPr="00C80E99">
        <w:t>Internal consistency reliability for all three attitudinal scales will be assessed prior to regression analysis using Cronbach's alpha coefficient, with a minimum acceptable threshold of α ≥ .70, as recommended for social science research (Field, 2024). Any scale producing an alpha below this threshold will be subject to item-level review, with the potential exclusion of items that are identified as poor contributors to internal consistency. The source instruments from which items are adapted report alpha v</w:t>
      </w:r>
      <w:r w:rsidRPr="00C80E99">
        <w:t>alues ranging from .76 to .89, providing reasonable a priori confidence in the measurement properties of the adapted scales without the need for a formal pilot study. Content validity is addressed through the use of theoretically grounded items adapted from validated, peer-reviewed instruments, rather than researcher-generated items without prior validation history. Construct validity will be partially evaluated using principal components analysis as a diagnostic check on the dimensionality of each scale pr</w:t>
      </w:r>
      <w:r w:rsidRPr="00C80E99">
        <w:t>ior to regression, to confirm that each scale is measuring a single coherent underlying construct as intended.</w:t>
      </w:r>
    </w:p>
    <w:p w14:paraId="52B29643" w14:textId="77777777" w:rsidR="00222F3F" w:rsidRPr="00C80E99" w:rsidRDefault="008B0B3C" w:rsidP="00BE0FA8">
      <w:pPr>
        <w:pStyle w:val="Heading2"/>
        <w:spacing w:line="360" w:lineRule="auto"/>
        <w:rPr>
          <w:b w:val="0"/>
          <w:bCs w:val="0"/>
        </w:rPr>
      </w:pPr>
      <w:bookmarkStart w:id="21" w:name="_Toc225453995"/>
      <w:r w:rsidRPr="00C80E99">
        <w:rPr>
          <w:b w:val="0"/>
          <w:bCs w:val="0"/>
        </w:rPr>
        <w:t>3.8  Ethical Considerations</w:t>
      </w:r>
      <w:bookmarkEnd w:id="21"/>
    </w:p>
    <w:p w14:paraId="451F7BE8" w14:textId="77777777" w:rsidR="00BE0FA8" w:rsidRPr="00C80E99" w:rsidRDefault="008B0B3C" w:rsidP="00BE0FA8">
      <w:pPr>
        <w:spacing w:after="200" w:line="360" w:lineRule="auto"/>
        <w:jc w:val="both"/>
      </w:pPr>
      <w:r w:rsidRPr="00C80E99">
        <w:t>This study will adhere fully to the ethical principles of the University of Wales Trinity Saint David and will comply with the UK General Data Protection Regulation in all aspects of data collection, storage, and processing (ICO, 2023). Each of the five mandatory ethical dimensions is addressed below.</w:t>
      </w:r>
    </w:p>
    <w:p w14:paraId="5666A3C7" w14:textId="77777777" w:rsidR="00BE0FA8" w:rsidRPr="00C80E99" w:rsidRDefault="008B0B3C" w:rsidP="00BE0FA8">
      <w:pPr>
        <w:spacing w:after="200" w:line="360" w:lineRule="auto"/>
        <w:jc w:val="both"/>
      </w:pPr>
      <w:r w:rsidRPr="00C80E99">
        <w:t>i. Informed Consent. Prior to survey commencement, every participant will receive a Participant Information Sheet (PIS) delivered via the online survey platform. The PIS will specify: the purpose and academic context of the research; the nature and estimated duration of participation (approximately ten minutes); the voluntary nature of involvement; potential risks (none beyond the time involved); participant rights; and how data will be stored, used, and eventually destroyed. Written digital consent will be</w:t>
      </w:r>
      <w:r w:rsidRPr="00C80E99">
        <w:t xml:space="preserve"> obtained via an explicit checkbox before the first survey item is presented. No data will be collected from any participant who does not actively confirm consent.</w:t>
      </w:r>
    </w:p>
    <w:p w14:paraId="08666845" w14:textId="77777777" w:rsidR="00BE0FA8" w:rsidRPr="00C80E99" w:rsidRDefault="008B0B3C" w:rsidP="00BE0FA8">
      <w:pPr>
        <w:spacing w:after="200" w:line="360" w:lineRule="auto"/>
        <w:jc w:val="both"/>
      </w:pPr>
      <w:r w:rsidRPr="00C80E99">
        <w:t>ii. Right to Withdraw. All participants retain the unconditional right to exit the survey at any stage without providing a reason and without any adverse consequence. This right will be communicated explicitly in the PIS and reiterated at the survey's opening screen.</w:t>
      </w:r>
    </w:p>
    <w:p w14:paraId="2931AFE9" w14:textId="77777777" w:rsidR="00BE0FA8" w:rsidRPr="00C80E99" w:rsidRDefault="008B0B3C" w:rsidP="00BE0FA8">
      <w:pPr>
        <w:spacing w:after="200" w:line="360" w:lineRule="auto"/>
        <w:jc w:val="both"/>
      </w:pPr>
      <w:r w:rsidRPr="00C80E99">
        <w:t>iii. Anonymity and Confidentiality. Given the entirely anonymous online survey format, anonymity rather than confidentiality is the applicable ethical principle: the researcher will not be able to identify individual respondents from the data collected. No names, employer identifiers, or workplace-specific details will be requested. Demographic data will be reported in aggregate form only, ensuring that no individual's identity can be inferred from the published results.</w:t>
      </w:r>
    </w:p>
    <w:p w14:paraId="287990B9" w14:textId="77777777" w:rsidR="00BE0FA8" w:rsidRPr="00C80E99" w:rsidRDefault="008B0B3C" w:rsidP="00BE0FA8">
      <w:pPr>
        <w:spacing w:after="200" w:line="360" w:lineRule="auto"/>
        <w:jc w:val="both"/>
      </w:pPr>
      <w:r w:rsidRPr="00C80E99">
        <w:t>iv. GDPR and Data Protection Compliance. All data will be stored in password-protected files within an encrypted university-approved cloud storage environment, accessible only to the lead researcher. The data retention period will be two years following study completion, after which all data will be securely deleted. Data will not be shared with any third party, and the survey platform (Microsoft Forms) operates within UK GDPR-compliant data processing frameworks.</w:t>
      </w:r>
    </w:p>
    <w:p w14:paraId="1538F0DF" w14:textId="72364ECA" w:rsidR="00222F3F" w:rsidRPr="00C80E99" w:rsidRDefault="008B0B3C" w:rsidP="00BE0FA8">
      <w:pPr>
        <w:spacing w:after="200" w:line="360" w:lineRule="auto"/>
        <w:jc w:val="both"/>
      </w:pPr>
      <w:r w:rsidRPr="00C80E99">
        <w:t>v. Researcher Safety. As data collection is conducted entirely online, direct physical risk to the researcher is negligible. A dedicated university email address will be used for all participant communications, and no personal identifying information about the researcher will be shared with participants beyond institutional affiliation.</w:t>
      </w:r>
    </w:p>
    <w:p w14:paraId="447D5ADA" w14:textId="77777777" w:rsidR="00222F3F" w:rsidRPr="00C80E99" w:rsidRDefault="008B0B3C" w:rsidP="00BE0FA8">
      <w:pPr>
        <w:pStyle w:val="Heading2"/>
        <w:spacing w:line="360" w:lineRule="auto"/>
        <w:rPr>
          <w:b w:val="0"/>
          <w:bCs w:val="0"/>
        </w:rPr>
      </w:pPr>
      <w:bookmarkStart w:id="22" w:name="_Toc225453996"/>
      <w:r w:rsidRPr="00C80E99">
        <w:rPr>
          <w:b w:val="0"/>
          <w:bCs w:val="0"/>
        </w:rPr>
        <w:t>3.9  Limitations of the Study</w:t>
      </w:r>
      <w:bookmarkEnd w:id="22"/>
    </w:p>
    <w:p w14:paraId="723B393D" w14:textId="77777777" w:rsidR="00BE0FA8" w:rsidRPr="00C80E99" w:rsidRDefault="008B0B3C" w:rsidP="00BE0FA8">
      <w:pPr>
        <w:spacing w:after="200" w:line="360" w:lineRule="auto"/>
        <w:jc w:val="both"/>
      </w:pPr>
      <w:r w:rsidRPr="00C80E99">
        <w:t>Three substantive limitations are inherent in the proposed design and require explicit acknowledgement.</w:t>
      </w:r>
    </w:p>
    <w:p w14:paraId="2C745223" w14:textId="77777777" w:rsidR="00BE0FA8" w:rsidRPr="00C80E99" w:rsidRDefault="008B0B3C" w:rsidP="00BE0FA8">
      <w:pPr>
        <w:spacing w:after="200" w:line="360" w:lineRule="auto"/>
        <w:jc w:val="both"/>
      </w:pPr>
      <w:r w:rsidRPr="00C80E99">
        <w:t>First, the cross-sectional design represents a structural constraint on the study's capacity to establish causal directionality. Whilst multiple linear regression will identify statistically significant predictive relationships, it cannot determine whether digital transformation exposure causes elevated job anxiety or enhanced adaptability, or whether pre-existing individual characteristics mediate these relationships. The observed associations will be correlational and predictive in nature, not causal. Fut</w:t>
      </w:r>
      <w:r w:rsidRPr="00C80E99">
        <w:t>ure longitudinal designs would be required to address this limitation.</w:t>
      </w:r>
    </w:p>
    <w:p w14:paraId="135D3334" w14:textId="77777777" w:rsidR="00BE0FA8" w:rsidRPr="00C80E99" w:rsidRDefault="008B0B3C" w:rsidP="00BE0FA8">
      <w:pPr>
        <w:spacing w:after="200" w:line="360" w:lineRule="auto"/>
        <w:jc w:val="both"/>
      </w:pPr>
      <w:r w:rsidRPr="00C80E99">
        <w:t>Second, the convenience sampling method introduces the risk of self-selection bias. Individuals with strong existing opinions about digital transformation — either those who feel significantly threatened by it or those who have adapted most successfully — may be disproportionately motivated to participate. This could skew response distributions towards the extremes and reduce the representativeness of the sample relative to the broader frontline retail population.</w:t>
      </w:r>
    </w:p>
    <w:p w14:paraId="480AB079" w14:textId="057FD00D" w:rsidR="00222F3F" w:rsidRPr="00C80E99" w:rsidRDefault="008B0B3C" w:rsidP="00BE0FA8">
      <w:pPr>
        <w:spacing w:after="200" w:line="360" w:lineRule="auto"/>
        <w:jc w:val="both"/>
      </w:pPr>
      <w:r w:rsidRPr="00C80E99">
        <w:t>Third, the study's sampling frame is bounded to large supermarket chains and e-commerce-integrated retailers, which limits the generalisability of findings to the broader UK retail sector, particularly independent retailers and smaller chains whose digital transformation trajectories differ substantially from those of the major multiples. Researcher positionality is also acknowledged: familiarity with the UK retail job displacement discourse may have introduced subtle framing effects into questionnaire desi</w:t>
      </w:r>
      <w:r w:rsidRPr="00C80E99">
        <w:t>gn. This risk is mitigated through adherence to validated source instruments and through item review against the operational definitions established in Section 1.4.</w:t>
      </w:r>
    </w:p>
    <w:p w14:paraId="5D20F1DD" w14:textId="77777777" w:rsidR="00222F3F" w:rsidRPr="00C80E99" w:rsidRDefault="008B0B3C" w:rsidP="00BE0FA8">
      <w:pPr>
        <w:spacing w:line="360" w:lineRule="auto"/>
      </w:pPr>
      <w:r w:rsidRPr="00C80E99">
        <w:br w:type="page"/>
      </w:r>
    </w:p>
    <w:p w14:paraId="53EB984E" w14:textId="77777777" w:rsidR="00222F3F" w:rsidRPr="00C80E99" w:rsidRDefault="008B0B3C" w:rsidP="00BE0FA8">
      <w:pPr>
        <w:pStyle w:val="Heading1"/>
        <w:spacing w:before="360" w:after="180" w:line="360" w:lineRule="auto"/>
        <w:rPr>
          <w:b w:val="0"/>
          <w:bCs w:val="0"/>
        </w:rPr>
      </w:pPr>
      <w:bookmarkStart w:id="23" w:name="_Toc225453997"/>
      <w:r w:rsidRPr="00C80E99">
        <w:rPr>
          <w:b w:val="0"/>
          <w:bCs w:val="0"/>
        </w:rPr>
        <w:t>4.0  Outcomes and Timetable</w:t>
      </w:r>
      <w:bookmarkEnd w:id="23"/>
    </w:p>
    <w:p w14:paraId="103ECD31" w14:textId="77777777" w:rsidR="00222F3F" w:rsidRPr="00C80E99" w:rsidRDefault="008B0B3C" w:rsidP="00BE0FA8">
      <w:pPr>
        <w:pStyle w:val="Heading2"/>
        <w:spacing w:line="360" w:lineRule="auto"/>
        <w:rPr>
          <w:b w:val="0"/>
          <w:bCs w:val="0"/>
        </w:rPr>
      </w:pPr>
      <w:bookmarkStart w:id="24" w:name="_Toc225453998"/>
      <w:r w:rsidRPr="00C80E99">
        <w:rPr>
          <w:b w:val="0"/>
          <w:bCs w:val="0"/>
        </w:rPr>
        <w:t>4.1  Expected Outcomes and Contribution</w:t>
      </w:r>
      <w:bookmarkEnd w:id="24"/>
    </w:p>
    <w:p w14:paraId="54529702" w14:textId="77777777" w:rsidR="00222F3F" w:rsidRPr="00C80E99" w:rsidRDefault="008B0B3C" w:rsidP="00BE0FA8">
      <w:pPr>
        <w:spacing w:after="200" w:line="360" w:lineRule="auto"/>
        <w:jc w:val="both"/>
      </w:pPr>
      <w:r w:rsidRPr="00C80E99">
        <w:t xml:space="preserve">This study anticipates finding that digital transformation exposure will be a statistically significant positive predictor of both employee adaptability and job anxiety among frontline UK retail workers, consistent with the dual-pathway logic of the JD-R model and with the preponderance of evidence in the international literature (Bakker and Demerouti, 2017; Han et al., 2025). The regression models are expected to account for a meaningful proportion of variance in each outcome variable, providing the first </w:t>
      </w:r>
      <w:r w:rsidRPr="00C80E99">
        <w:t>quantitative estimates of these relationships within a UK retail context.</w:t>
      </w:r>
    </w:p>
    <w:p w14:paraId="7F780921" w14:textId="77777777" w:rsidR="00222F3F" w:rsidRPr="00C80E99" w:rsidRDefault="008B0B3C" w:rsidP="00BE0FA8">
      <w:pPr>
        <w:spacing w:after="200" w:line="360" w:lineRule="auto"/>
        <w:jc w:val="both"/>
      </w:pPr>
      <w:r w:rsidRPr="00C80E99">
        <w:t>Academically, this study will make an original empirical contribution by testing the simultaneous validity of two JD-R pathways in a sector and national context where neither has previously been examined using quantitative, hypothesis-testing methodology. It will extend the empirical reach of both the JD-R model and the TAM into UK frontline retail, contributing to a literature that has, to date, leaned heavily on qualitative and non-UK evidence. The validated questionnaire instrument developed for this stu</w:t>
      </w:r>
      <w:r w:rsidRPr="00C80E99">
        <w:t>dy will also be available as a resource for future longitudinal or comparative research designs (Trenerry et al., 2021). Practically, the findings are intended to be immediately actionable. If digital transformation exposure is confirmed as a significant predictor of job anxiety, this will constitute a quantitative mandate for UK retail organisations to invest in structured psychological support, transparent change communication, and paced technology rollout strategies. If adaptability is simultaneously fou</w:t>
      </w:r>
      <w:r w:rsidRPr="00C80E99">
        <w:t>nd to increase with exposure, this will provide empirical support for phased upskilling models and for the proposition that well-managed digital transformation can generate positive as well as negative individual-level outcomes (Sha and Chai, 2025; Orkamo et al., 2025).</w:t>
      </w:r>
    </w:p>
    <w:p w14:paraId="3B033C49" w14:textId="77777777" w:rsidR="00222F3F" w:rsidRPr="00C80E99" w:rsidRDefault="008B0B3C" w:rsidP="00BE0FA8">
      <w:pPr>
        <w:pStyle w:val="Heading2"/>
        <w:spacing w:line="360" w:lineRule="auto"/>
        <w:rPr>
          <w:b w:val="0"/>
          <w:bCs w:val="0"/>
        </w:rPr>
      </w:pPr>
      <w:bookmarkStart w:id="25" w:name="_Toc225453999"/>
      <w:r w:rsidRPr="00C80E99">
        <w:rPr>
          <w:b w:val="0"/>
          <w:bCs w:val="0"/>
        </w:rPr>
        <w:t>4.2  Gantt Chart and Timeline Narrative</w:t>
      </w:r>
      <w:bookmarkEnd w:id="25"/>
    </w:p>
    <w:p w14:paraId="062C9BC2" w14:textId="77777777" w:rsidR="00222F3F" w:rsidRPr="00C80E99" w:rsidRDefault="008B0B3C" w:rsidP="00BE0FA8">
      <w:pPr>
        <w:spacing w:after="200" w:line="360" w:lineRule="auto"/>
        <w:jc w:val="both"/>
      </w:pPr>
      <w:r w:rsidRPr="00C80E99">
        <w:t>The proposed research timeline spans sixteen weeks, as illustrated in Figure 4. The sequencing of phases reflects the logical dependencies inherent in the design: instrument development must follow the finalisation of the literature review; ethics approval must precede any data collection; data cleaning must precede statistical analysis. A minimum of two weeks has been allocated to the ethics approval period, reflecting standard institutional processing timelines, and a one-week buffer has been built into t</w:t>
      </w:r>
      <w:r w:rsidRPr="00C80E99">
        <w:t>he data collection window to accommodate participant non-response and follow-up outreach. The analysis and writing phases overlap in the later weeks, reflecting the iterative nature of quantitative research in which preliminary outputs inform the framing of subsequent analyses. The total timeline from literature finalisation to final submission is designed to be realistic, accounting for the known time demands of SPSS analysis, table construction, and iterative academic writing at Level 7.</w:t>
      </w:r>
    </w:p>
    <w:p w14:paraId="78600FC7" w14:textId="77777777" w:rsidR="00222F3F" w:rsidRPr="00C80E99" w:rsidRDefault="00222F3F" w:rsidP="00BE0FA8">
      <w:pPr>
        <w:spacing w:after="120" w:line="360" w:lineRule="auto"/>
      </w:pPr>
    </w:p>
    <w:tbl>
      <w:tblPr>
        <w:tblW w:w="9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413"/>
        <w:gridCol w:w="413"/>
        <w:gridCol w:w="413"/>
        <w:gridCol w:w="413"/>
        <w:gridCol w:w="413"/>
        <w:gridCol w:w="413"/>
        <w:gridCol w:w="413"/>
        <w:gridCol w:w="413"/>
        <w:gridCol w:w="413"/>
        <w:gridCol w:w="413"/>
        <w:gridCol w:w="413"/>
        <w:gridCol w:w="413"/>
        <w:gridCol w:w="413"/>
        <w:gridCol w:w="413"/>
        <w:gridCol w:w="413"/>
        <w:gridCol w:w="413"/>
      </w:tblGrid>
      <w:tr w:rsidR="00222F3F" w:rsidRPr="00C80E99" w14:paraId="2C329140" w14:textId="77777777">
        <w:tc>
          <w:tcPr>
            <w:tcW w:w="2500" w:type="dxa"/>
            <w:tcBorders>
              <w:top w:val="single" w:sz="1" w:space="0" w:color="AAAAAA"/>
              <w:left w:val="single" w:sz="1" w:space="0" w:color="AAAAAA"/>
              <w:bottom w:val="single" w:sz="1" w:space="0" w:color="AAAAAA"/>
              <w:right w:val="single" w:sz="1" w:space="0" w:color="AAAAAA"/>
            </w:tcBorders>
            <w:shd w:val="clear" w:color="auto" w:fill="1F497D"/>
            <w:tcMar>
              <w:top w:w="60" w:type="dxa"/>
              <w:left w:w="100" w:type="dxa"/>
              <w:bottom w:w="60" w:type="dxa"/>
              <w:right w:w="100" w:type="dxa"/>
            </w:tcMar>
          </w:tcPr>
          <w:p w14:paraId="184A4F3D" w14:textId="77777777" w:rsidR="00222F3F" w:rsidRPr="00C80E99" w:rsidRDefault="008B0B3C" w:rsidP="00BE0FA8">
            <w:pPr>
              <w:spacing w:line="360" w:lineRule="auto"/>
            </w:pPr>
            <w:r w:rsidRPr="00C80E99">
              <w:rPr>
                <w:color w:val="FFFFFF"/>
                <w:sz w:val="20"/>
                <w:szCs w:val="20"/>
              </w:rPr>
              <w:t>Research Phase</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75CE9A11" w14:textId="77777777" w:rsidR="00222F3F" w:rsidRPr="00C80E99" w:rsidRDefault="008B0B3C" w:rsidP="00BE0FA8">
            <w:pPr>
              <w:spacing w:line="360" w:lineRule="auto"/>
              <w:jc w:val="center"/>
            </w:pPr>
            <w:r w:rsidRPr="00C80E99">
              <w:rPr>
                <w:color w:val="FFFFFF"/>
                <w:sz w:val="18"/>
                <w:szCs w:val="18"/>
              </w:rPr>
              <w:t>W1</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11F98640" w14:textId="77777777" w:rsidR="00222F3F" w:rsidRPr="00C80E99" w:rsidRDefault="008B0B3C" w:rsidP="00BE0FA8">
            <w:pPr>
              <w:spacing w:line="360" w:lineRule="auto"/>
              <w:jc w:val="center"/>
            </w:pPr>
            <w:r w:rsidRPr="00C80E99">
              <w:rPr>
                <w:color w:val="FFFFFF"/>
                <w:sz w:val="18"/>
                <w:szCs w:val="18"/>
              </w:rPr>
              <w:t>W2</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2C9FF355" w14:textId="77777777" w:rsidR="00222F3F" w:rsidRPr="00C80E99" w:rsidRDefault="008B0B3C" w:rsidP="00BE0FA8">
            <w:pPr>
              <w:spacing w:line="360" w:lineRule="auto"/>
              <w:jc w:val="center"/>
            </w:pPr>
            <w:r w:rsidRPr="00C80E99">
              <w:rPr>
                <w:color w:val="FFFFFF"/>
                <w:sz w:val="18"/>
                <w:szCs w:val="18"/>
              </w:rPr>
              <w:t>W3</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0F46D28F" w14:textId="77777777" w:rsidR="00222F3F" w:rsidRPr="00C80E99" w:rsidRDefault="008B0B3C" w:rsidP="00BE0FA8">
            <w:pPr>
              <w:spacing w:line="360" w:lineRule="auto"/>
              <w:jc w:val="center"/>
            </w:pPr>
            <w:r w:rsidRPr="00C80E99">
              <w:rPr>
                <w:color w:val="FFFFFF"/>
                <w:sz w:val="18"/>
                <w:szCs w:val="18"/>
              </w:rPr>
              <w:t>W4</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2B0860C9" w14:textId="77777777" w:rsidR="00222F3F" w:rsidRPr="00C80E99" w:rsidRDefault="008B0B3C" w:rsidP="00BE0FA8">
            <w:pPr>
              <w:spacing w:line="360" w:lineRule="auto"/>
              <w:jc w:val="center"/>
            </w:pPr>
            <w:r w:rsidRPr="00C80E99">
              <w:rPr>
                <w:color w:val="FFFFFF"/>
                <w:sz w:val="18"/>
                <w:szCs w:val="18"/>
              </w:rPr>
              <w:t>W5</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7B75D8A1" w14:textId="77777777" w:rsidR="00222F3F" w:rsidRPr="00C80E99" w:rsidRDefault="008B0B3C" w:rsidP="00BE0FA8">
            <w:pPr>
              <w:spacing w:line="360" w:lineRule="auto"/>
              <w:jc w:val="center"/>
            </w:pPr>
            <w:r w:rsidRPr="00C80E99">
              <w:rPr>
                <w:color w:val="FFFFFF"/>
                <w:sz w:val="18"/>
                <w:szCs w:val="18"/>
              </w:rPr>
              <w:t>W6</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7304A1FB" w14:textId="77777777" w:rsidR="00222F3F" w:rsidRPr="00C80E99" w:rsidRDefault="008B0B3C" w:rsidP="00BE0FA8">
            <w:pPr>
              <w:spacing w:line="360" w:lineRule="auto"/>
              <w:jc w:val="center"/>
            </w:pPr>
            <w:r w:rsidRPr="00C80E99">
              <w:rPr>
                <w:color w:val="FFFFFF"/>
                <w:sz w:val="18"/>
                <w:szCs w:val="18"/>
              </w:rPr>
              <w:t>W7</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13C70004" w14:textId="77777777" w:rsidR="00222F3F" w:rsidRPr="00C80E99" w:rsidRDefault="008B0B3C" w:rsidP="00BE0FA8">
            <w:pPr>
              <w:spacing w:line="360" w:lineRule="auto"/>
              <w:jc w:val="center"/>
            </w:pPr>
            <w:r w:rsidRPr="00C80E99">
              <w:rPr>
                <w:color w:val="FFFFFF"/>
                <w:sz w:val="18"/>
                <w:szCs w:val="18"/>
              </w:rPr>
              <w:t>W8</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5458473C" w14:textId="77777777" w:rsidR="00222F3F" w:rsidRPr="00C80E99" w:rsidRDefault="008B0B3C" w:rsidP="00BE0FA8">
            <w:pPr>
              <w:spacing w:line="360" w:lineRule="auto"/>
              <w:jc w:val="center"/>
            </w:pPr>
            <w:r w:rsidRPr="00C80E99">
              <w:rPr>
                <w:color w:val="FFFFFF"/>
                <w:sz w:val="18"/>
                <w:szCs w:val="18"/>
              </w:rPr>
              <w:t>W9</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59B1A1F6" w14:textId="77777777" w:rsidR="00222F3F" w:rsidRPr="00C80E99" w:rsidRDefault="008B0B3C" w:rsidP="00BE0FA8">
            <w:pPr>
              <w:spacing w:line="360" w:lineRule="auto"/>
              <w:jc w:val="center"/>
            </w:pPr>
            <w:r w:rsidRPr="00C80E99">
              <w:rPr>
                <w:color w:val="FFFFFF"/>
                <w:sz w:val="18"/>
                <w:szCs w:val="18"/>
              </w:rPr>
              <w:t>W10</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0E9F3A0E" w14:textId="77777777" w:rsidR="00222F3F" w:rsidRPr="00C80E99" w:rsidRDefault="008B0B3C" w:rsidP="00BE0FA8">
            <w:pPr>
              <w:spacing w:line="360" w:lineRule="auto"/>
              <w:jc w:val="center"/>
            </w:pPr>
            <w:r w:rsidRPr="00C80E99">
              <w:rPr>
                <w:color w:val="FFFFFF"/>
                <w:sz w:val="18"/>
                <w:szCs w:val="18"/>
              </w:rPr>
              <w:t>W11</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0D82DCD7" w14:textId="77777777" w:rsidR="00222F3F" w:rsidRPr="00C80E99" w:rsidRDefault="008B0B3C" w:rsidP="00BE0FA8">
            <w:pPr>
              <w:spacing w:line="360" w:lineRule="auto"/>
              <w:jc w:val="center"/>
            </w:pPr>
            <w:r w:rsidRPr="00C80E99">
              <w:rPr>
                <w:color w:val="FFFFFF"/>
                <w:sz w:val="18"/>
                <w:szCs w:val="18"/>
              </w:rPr>
              <w:t>W12</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705EEEF5" w14:textId="77777777" w:rsidR="00222F3F" w:rsidRPr="00C80E99" w:rsidRDefault="008B0B3C" w:rsidP="00BE0FA8">
            <w:pPr>
              <w:spacing w:line="360" w:lineRule="auto"/>
              <w:jc w:val="center"/>
            </w:pPr>
            <w:r w:rsidRPr="00C80E99">
              <w:rPr>
                <w:color w:val="FFFFFF"/>
                <w:sz w:val="18"/>
                <w:szCs w:val="18"/>
              </w:rPr>
              <w:t>W13</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05021874" w14:textId="77777777" w:rsidR="00222F3F" w:rsidRPr="00C80E99" w:rsidRDefault="008B0B3C" w:rsidP="00BE0FA8">
            <w:pPr>
              <w:spacing w:line="360" w:lineRule="auto"/>
              <w:jc w:val="center"/>
            </w:pPr>
            <w:r w:rsidRPr="00C80E99">
              <w:rPr>
                <w:color w:val="FFFFFF"/>
                <w:sz w:val="18"/>
                <w:szCs w:val="18"/>
              </w:rPr>
              <w:t>W14</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3C70DFE6" w14:textId="77777777" w:rsidR="00222F3F" w:rsidRPr="00C80E99" w:rsidRDefault="008B0B3C" w:rsidP="00BE0FA8">
            <w:pPr>
              <w:spacing w:line="360" w:lineRule="auto"/>
              <w:jc w:val="center"/>
            </w:pPr>
            <w:r w:rsidRPr="00C80E99">
              <w:rPr>
                <w:color w:val="FFFFFF"/>
                <w:sz w:val="18"/>
                <w:szCs w:val="18"/>
              </w:rPr>
              <w:t>W15</w:t>
            </w:r>
          </w:p>
        </w:tc>
        <w:tc>
          <w:tcPr>
            <w:tcW w:w="413" w:type="dxa"/>
            <w:tcBorders>
              <w:top w:val="single" w:sz="1" w:space="0" w:color="AAAAAA"/>
              <w:left w:val="single" w:sz="1" w:space="0" w:color="AAAAAA"/>
              <w:bottom w:val="single" w:sz="1" w:space="0" w:color="AAAAAA"/>
              <w:right w:val="single" w:sz="1" w:space="0" w:color="AAAAAA"/>
            </w:tcBorders>
            <w:shd w:val="clear" w:color="auto" w:fill="1F497D"/>
            <w:tcMar>
              <w:top w:w="40" w:type="dxa"/>
              <w:left w:w="20" w:type="dxa"/>
              <w:bottom w:w="40" w:type="dxa"/>
              <w:right w:w="20" w:type="dxa"/>
            </w:tcMar>
          </w:tcPr>
          <w:p w14:paraId="514A5884" w14:textId="77777777" w:rsidR="00222F3F" w:rsidRPr="00C80E99" w:rsidRDefault="008B0B3C" w:rsidP="00BE0FA8">
            <w:pPr>
              <w:spacing w:line="360" w:lineRule="auto"/>
              <w:jc w:val="center"/>
            </w:pPr>
            <w:r w:rsidRPr="00C80E99">
              <w:rPr>
                <w:color w:val="FFFFFF"/>
                <w:sz w:val="18"/>
                <w:szCs w:val="18"/>
              </w:rPr>
              <w:t>W16</w:t>
            </w:r>
          </w:p>
        </w:tc>
      </w:tr>
      <w:tr w:rsidR="00222F3F" w:rsidRPr="00C80E99" w14:paraId="76AE9541" w14:textId="77777777">
        <w:tc>
          <w:tcPr>
            <w:tcW w:w="2500" w:type="dxa"/>
            <w:tcBorders>
              <w:top w:val="single" w:sz="1" w:space="0" w:color="AAAAAA"/>
              <w:left w:val="single" w:sz="1" w:space="0" w:color="AAAAAA"/>
              <w:bottom w:val="single" w:sz="1" w:space="0" w:color="AAAAAA"/>
              <w:right w:val="single" w:sz="1" w:space="0" w:color="AAAAAA"/>
            </w:tcBorders>
            <w:shd w:val="clear" w:color="auto" w:fill="F2F7FF"/>
            <w:tcMar>
              <w:top w:w="50" w:type="dxa"/>
              <w:left w:w="100" w:type="dxa"/>
              <w:bottom w:w="50" w:type="dxa"/>
              <w:right w:w="100" w:type="dxa"/>
            </w:tcMar>
          </w:tcPr>
          <w:p w14:paraId="2AFB212A" w14:textId="77777777" w:rsidR="00222F3F" w:rsidRPr="00C80E99" w:rsidRDefault="008B0B3C" w:rsidP="00BE0FA8">
            <w:pPr>
              <w:spacing w:line="360" w:lineRule="auto"/>
            </w:pPr>
            <w:r w:rsidRPr="00C80E99">
              <w:rPr>
                <w:sz w:val="19"/>
                <w:szCs w:val="19"/>
              </w:rPr>
              <w:t>1.  Literature Finalisation</w:t>
            </w: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7F3404B9"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09A61D7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4C4A283"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69B5E58"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17F3F3E"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19AA0F3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2C171EE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0E086C6B"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7433EDB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0733125F"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D54834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3E3D208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A1667F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89F1EAF"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6B690300"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36A518A0" w14:textId="77777777" w:rsidR="00222F3F" w:rsidRPr="00C80E99" w:rsidRDefault="00222F3F" w:rsidP="00BE0FA8">
            <w:pPr>
              <w:spacing w:line="360" w:lineRule="auto"/>
            </w:pPr>
          </w:p>
        </w:tc>
      </w:tr>
      <w:tr w:rsidR="00222F3F" w:rsidRPr="00C80E99" w14:paraId="61222171"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50" w:type="dxa"/>
              <w:left w:w="100" w:type="dxa"/>
              <w:bottom w:w="50" w:type="dxa"/>
              <w:right w:w="100" w:type="dxa"/>
            </w:tcMar>
          </w:tcPr>
          <w:p w14:paraId="22A0C45E" w14:textId="77777777" w:rsidR="00222F3F" w:rsidRPr="00C80E99" w:rsidRDefault="008B0B3C" w:rsidP="00BE0FA8">
            <w:pPr>
              <w:spacing w:line="360" w:lineRule="auto"/>
            </w:pPr>
            <w:r w:rsidRPr="00C80E99">
              <w:rPr>
                <w:sz w:val="19"/>
                <w:szCs w:val="19"/>
              </w:rPr>
              <w:t>2.  Ethics Form Submission</w:t>
            </w: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0C9A176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0E808850"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73FA19E2"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5CBFF57A"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4B392542"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6A5729F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CF1020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34E6B91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1257108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3120EF58"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578ACB93"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02B0A09F"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4D0E9B8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44723502"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6C6874D3"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7E56C074" w14:textId="77777777" w:rsidR="00222F3F" w:rsidRPr="00C80E99" w:rsidRDefault="00222F3F" w:rsidP="00BE0FA8">
            <w:pPr>
              <w:spacing w:line="360" w:lineRule="auto"/>
            </w:pPr>
          </w:p>
        </w:tc>
      </w:tr>
      <w:tr w:rsidR="00222F3F" w:rsidRPr="00C80E99" w14:paraId="1D148C46" w14:textId="77777777">
        <w:tc>
          <w:tcPr>
            <w:tcW w:w="2500" w:type="dxa"/>
            <w:tcBorders>
              <w:top w:val="single" w:sz="1" w:space="0" w:color="AAAAAA"/>
              <w:left w:val="single" w:sz="1" w:space="0" w:color="AAAAAA"/>
              <w:bottom w:val="single" w:sz="1" w:space="0" w:color="AAAAAA"/>
              <w:right w:val="single" w:sz="1" w:space="0" w:color="AAAAAA"/>
            </w:tcBorders>
            <w:shd w:val="clear" w:color="auto" w:fill="F2F7FF"/>
            <w:tcMar>
              <w:top w:w="50" w:type="dxa"/>
              <w:left w:w="100" w:type="dxa"/>
              <w:bottom w:w="50" w:type="dxa"/>
              <w:right w:w="100" w:type="dxa"/>
            </w:tcMar>
          </w:tcPr>
          <w:p w14:paraId="7569DD44" w14:textId="77777777" w:rsidR="00222F3F" w:rsidRPr="00C80E99" w:rsidRDefault="008B0B3C" w:rsidP="00BE0FA8">
            <w:pPr>
              <w:spacing w:line="360" w:lineRule="auto"/>
            </w:pPr>
            <w:r w:rsidRPr="00C80E99">
              <w:rPr>
                <w:sz w:val="19"/>
                <w:szCs w:val="19"/>
              </w:rPr>
              <w:t>3.  Instrument Development</w:t>
            </w: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795A652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1BE74EEE"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13CBB823"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0963C89F"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4142E30"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253CCAA5"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2836E24D"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C946CF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524A355"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299AD3CA"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33BBB30B"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2D06B7D"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0B8609E"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C5F6ECE"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042AB3C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753F6BB9" w14:textId="77777777" w:rsidR="00222F3F" w:rsidRPr="00C80E99" w:rsidRDefault="00222F3F" w:rsidP="00BE0FA8">
            <w:pPr>
              <w:spacing w:line="360" w:lineRule="auto"/>
            </w:pPr>
          </w:p>
        </w:tc>
      </w:tr>
      <w:tr w:rsidR="00222F3F" w:rsidRPr="00C80E99" w14:paraId="75F533D6"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50" w:type="dxa"/>
              <w:left w:w="100" w:type="dxa"/>
              <w:bottom w:w="50" w:type="dxa"/>
              <w:right w:w="100" w:type="dxa"/>
            </w:tcMar>
          </w:tcPr>
          <w:p w14:paraId="38561AD8" w14:textId="77777777" w:rsidR="00222F3F" w:rsidRPr="00C80E99" w:rsidRDefault="008B0B3C" w:rsidP="00BE0FA8">
            <w:pPr>
              <w:spacing w:line="360" w:lineRule="auto"/>
            </w:pPr>
            <w:r w:rsidRPr="00C80E99">
              <w:rPr>
                <w:sz w:val="19"/>
                <w:szCs w:val="19"/>
              </w:rPr>
              <w:t>4.  Ethics Approval Period</w:t>
            </w: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5A5099E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612CE6B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129B01D9"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5FA2AAB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7E7CE46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185267A2"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C5E783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3F367899"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7BD5C4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689C95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0EFDD54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3AEB5032"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7070545F"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061A1E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5C8D934E"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3E58F67F" w14:textId="77777777" w:rsidR="00222F3F" w:rsidRPr="00C80E99" w:rsidRDefault="00222F3F" w:rsidP="00BE0FA8">
            <w:pPr>
              <w:spacing w:line="360" w:lineRule="auto"/>
            </w:pPr>
          </w:p>
        </w:tc>
      </w:tr>
      <w:tr w:rsidR="00222F3F" w:rsidRPr="00C80E99" w14:paraId="7152B2E6" w14:textId="77777777">
        <w:tc>
          <w:tcPr>
            <w:tcW w:w="2500" w:type="dxa"/>
            <w:tcBorders>
              <w:top w:val="single" w:sz="1" w:space="0" w:color="AAAAAA"/>
              <w:left w:val="single" w:sz="1" w:space="0" w:color="AAAAAA"/>
              <w:bottom w:val="single" w:sz="1" w:space="0" w:color="AAAAAA"/>
              <w:right w:val="single" w:sz="1" w:space="0" w:color="AAAAAA"/>
            </w:tcBorders>
            <w:shd w:val="clear" w:color="auto" w:fill="F2F7FF"/>
            <w:tcMar>
              <w:top w:w="50" w:type="dxa"/>
              <w:left w:w="100" w:type="dxa"/>
              <w:bottom w:w="50" w:type="dxa"/>
              <w:right w:w="100" w:type="dxa"/>
            </w:tcMar>
          </w:tcPr>
          <w:p w14:paraId="5AD28071" w14:textId="77777777" w:rsidR="00222F3F" w:rsidRPr="00C80E99" w:rsidRDefault="008B0B3C" w:rsidP="00BE0FA8">
            <w:pPr>
              <w:spacing w:line="360" w:lineRule="auto"/>
            </w:pPr>
            <w:r w:rsidRPr="00C80E99">
              <w:rPr>
                <w:sz w:val="19"/>
                <w:szCs w:val="19"/>
              </w:rPr>
              <w:t>5.  Reliability Verification</w:t>
            </w: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89657E0"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1AB60AA3"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4C2D605"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199709B"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0681CEA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3CE1255F"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24638568"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19019CBB"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6DE6836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3F4B0B1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3CF525BB"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23B54F80"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7DB7AFC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0AE01E32"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2F32C05"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5EC9D13" w14:textId="77777777" w:rsidR="00222F3F" w:rsidRPr="00C80E99" w:rsidRDefault="00222F3F" w:rsidP="00BE0FA8">
            <w:pPr>
              <w:spacing w:line="360" w:lineRule="auto"/>
            </w:pPr>
          </w:p>
        </w:tc>
      </w:tr>
      <w:tr w:rsidR="00222F3F" w:rsidRPr="00C80E99" w14:paraId="4C40F900"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50" w:type="dxa"/>
              <w:left w:w="100" w:type="dxa"/>
              <w:bottom w:w="50" w:type="dxa"/>
              <w:right w:w="100" w:type="dxa"/>
            </w:tcMar>
          </w:tcPr>
          <w:p w14:paraId="0CA608F6" w14:textId="77777777" w:rsidR="00222F3F" w:rsidRPr="00C80E99" w:rsidRDefault="008B0B3C" w:rsidP="00BE0FA8">
            <w:pPr>
              <w:spacing w:line="360" w:lineRule="auto"/>
            </w:pPr>
            <w:r w:rsidRPr="00C80E99">
              <w:rPr>
                <w:sz w:val="19"/>
                <w:szCs w:val="19"/>
              </w:rPr>
              <w:t>6.  Primary Data Collection</w:t>
            </w: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58B26BF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4FE45E62"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0705C14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02D474F2"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B972B93"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616F811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0DB751C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4CC908A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575D9B79"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3D2262A0"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6B2E5CA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6CA56C4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137B22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70B9DA8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50169E0"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42478187" w14:textId="77777777" w:rsidR="00222F3F" w:rsidRPr="00C80E99" w:rsidRDefault="00222F3F" w:rsidP="00BE0FA8">
            <w:pPr>
              <w:spacing w:line="360" w:lineRule="auto"/>
            </w:pPr>
          </w:p>
        </w:tc>
      </w:tr>
      <w:tr w:rsidR="00222F3F" w:rsidRPr="00C80E99" w14:paraId="6F7BCD13" w14:textId="77777777">
        <w:tc>
          <w:tcPr>
            <w:tcW w:w="2500" w:type="dxa"/>
            <w:tcBorders>
              <w:top w:val="single" w:sz="1" w:space="0" w:color="AAAAAA"/>
              <w:left w:val="single" w:sz="1" w:space="0" w:color="AAAAAA"/>
              <w:bottom w:val="single" w:sz="1" w:space="0" w:color="AAAAAA"/>
              <w:right w:val="single" w:sz="1" w:space="0" w:color="AAAAAA"/>
            </w:tcBorders>
            <w:shd w:val="clear" w:color="auto" w:fill="F2F7FF"/>
            <w:tcMar>
              <w:top w:w="50" w:type="dxa"/>
              <w:left w:w="100" w:type="dxa"/>
              <w:bottom w:w="50" w:type="dxa"/>
              <w:right w:w="100" w:type="dxa"/>
            </w:tcMar>
          </w:tcPr>
          <w:p w14:paraId="739D507C" w14:textId="77777777" w:rsidR="00222F3F" w:rsidRPr="00C80E99" w:rsidRDefault="008B0B3C" w:rsidP="00BE0FA8">
            <w:pPr>
              <w:spacing w:line="360" w:lineRule="auto"/>
            </w:pPr>
            <w:r w:rsidRPr="00C80E99">
              <w:rPr>
                <w:sz w:val="19"/>
                <w:szCs w:val="19"/>
              </w:rPr>
              <w:t>7.  Data Cleaning (SPSS)</w:t>
            </w: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75259CEE"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3F02484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59BA25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EAF8F3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015FFE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27063ED8"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35A5B1B9"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309FC419"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7C32CE4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420091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1C092035"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25253FD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210FB40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7279AFCD"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15A4E13"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071F975" w14:textId="77777777" w:rsidR="00222F3F" w:rsidRPr="00C80E99" w:rsidRDefault="00222F3F" w:rsidP="00BE0FA8">
            <w:pPr>
              <w:spacing w:line="360" w:lineRule="auto"/>
            </w:pPr>
          </w:p>
        </w:tc>
      </w:tr>
      <w:tr w:rsidR="00222F3F" w:rsidRPr="00C80E99" w14:paraId="297167EE"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50" w:type="dxa"/>
              <w:left w:w="100" w:type="dxa"/>
              <w:bottom w:w="50" w:type="dxa"/>
              <w:right w:w="100" w:type="dxa"/>
            </w:tcMar>
          </w:tcPr>
          <w:p w14:paraId="7B774E5B" w14:textId="77777777" w:rsidR="00222F3F" w:rsidRPr="00C80E99" w:rsidRDefault="008B0B3C" w:rsidP="00BE0FA8">
            <w:pPr>
              <w:spacing w:line="360" w:lineRule="auto"/>
            </w:pPr>
            <w:r w:rsidRPr="00C80E99">
              <w:rPr>
                <w:sz w:val="19"/>
                <w:szCs w:val="19"/>
              </w:rPr>
              <w:t>8.  Descriptive Statistics</w:t>
            </w: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B05EE0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1D89247D"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31498DC0"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6DCFDD62"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5A6CE240"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1E308F9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48013B45"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724B8E5F"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57A1B73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71FE979D"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4F0B4BAF"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7F6356E8"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109F66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163F55B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16C73395"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73128B28" w14:textId="77777777" w:rsidR="00222F3F" w:rsidRPr="00C80E99" w:rsidRDefault="00222F3F" w:rsidP="00BE0FA8">
            <w:pPr>
              <w:spacing w:line="360" w:lineRule="auto"/>
            </w:pPr>
          </w:p>
        </w:tc>
      </w:tr>
      <w:tr w:rsidR="00222F3F" w:rsidRPr="00C80E99" w14:paraId="0593981A" w14:textId="77777777">
        <w:tc>
          <w:tcPr>
            <w:tcW w:w="2500" w:type="dxa"/>
            <w:tcBorders>
              <w:top w:val="single" w:sz="1" w:space="0" w:color="AAAAAA"/>
              <w:left w:val="single" w:sz="1" w:space="0" w:color="AAAAAA"/>
              <w:bottom w:val="single" w:sz="1" w:space="0" w:color="AAAAAA"/>
              <w:right w:val="single" w:sz="1" w:space="0" w:color="AAAAAA"/>
            </w:tcBorders>
            <w:shd w:val="clear" w:color="auto" w:fill="F2F7FF"/>
            <w:tcMar>
              <w:top w:w="50" w:type="dxa"/>
              <w:left w:w="100" w:type="dxa"/>
              <w:bottom w:w="50" w:type="dxa"/>
              <w:right w:w="100" w:type="dxa"/>
            </w:tcMar>
          </w:tcPr>
          <w:p w14:paraId="7EACEC99" w14:textId="77777777" w:rsidR="00222F3F" w:rsidRPr="00C80E99" w:rsidRDefault="008B0B3C" w:rsidP="00BE0FA8">
            <w:pPr>
              <w:spacing w:line="360" w:lineRule="auto"/>
            </w:pPr>
            <w:r w:rsidRPr="00C80E99">
              <w:rPr>
                <w:sz w:val="19"/>
                <w:szCs w:val="19"/>
              </w:rPr>
              <w:t>9.  Correlation Analysis</w:t>
            </w: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AFDB34D"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01D4656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C43888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5DA320F"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2EBF5A1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7DEF183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881C2B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051899C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1BCFA429"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07D975F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3C8F39A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DA2B878"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68BAB69"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773BB07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7EE80FA"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23D6E172" w14:textId="77777777" w:rsidR="00222F3F" w:rsidRPr="00C80E99" w:rsidRDefault="00222F3F" w:rsidP="00BE0FA8">
            <w:pPr>
              <w:spacing w:line="360" w:lineRule="auto"/>
            </w:pPr>
          </w:p>
        </w:tc>
      </w:tr>
      <w:tr w:rsidR="00222F3F" w:rsidRPr="00C80E99" w14:paraId="058DC77A"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50" w:type="dxa"/>
              <w:left w:w="100" w:type="dxa"/>
              <w:bottom w:w="50" w:type="dxa"/>
              <w:right w:w="100" w:type="dxa"/>
            </w:tcMar>
          </w:tcPr>
          <w:p w14:paraId="0A3ECE14" w14:textId="77777777" w:rsidR="00222F3F" w:rsidRPr="00C80E99" w:rsidRDefault="008B0B3C" w:rsidP="00BE0FA8">
            <w:pPr>
              <w:spacing w:line="360" w:lineRule="auto"/>
            </w:pPr>
            <w:r w:rsidRPr="00C80E99">
              <w:rPr>
                <w:sz w:val="19"/>
                <w:szCs w:val="19"/>
              </w:rPr>
              <w:t>10. Regression Analysis</w:t>
            </w: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6748453"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5F051A53"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61CFC88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7B4BDB58"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82AC10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0B3CA96D"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313C79B0"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78152C8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5F5A1DD8"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1F37C96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3A363768"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4CF85318"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6D98900A"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10DAC50C"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33C6291D"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54240983" w14:textId="77777777" w:rsidR="00222F3F" w:rsidRPr="00C80E99" w:rsidRDefault="00222F3F" w:rsidP="00BE0FA8">
            <w:pPr>
              <w:spacing w:line="360" w:lineRule="auto"/>
            </w:pPr>
          </w:p>
        </w:tc>
      </w:tr>
      <w:tr w:rsidR="00222F3F" w:rsidRPr="00C80E99" w14:paraId="72DB6BAD" w14:textId="77777777">
        <w:tc>
          <w:tcPr>
            <w:tcW w:w="2500" w:type="dxa"/>
            <w:tcBorders>
              <w:top w:val="single" w:sz="1" w:space="0" w:color="AAAAAA"/>
              <w:left w:val="single" w:sz="1" w:space="0" w:color="AAAAAA"/>
              <w:bottom w:val="single" w:sz="1" w:space="0" w:color="AAAAAA"/>
              <w:right w:val="single" w:sz="1" w:space="0" w:color="AAAAAA"/>
            </w:tcBorders>
            <w:shd w:val="clear" w:color="auto" w:fill="F2F7FF"/>
            <w:tcMar>
              <w:top w:w="50" w:type="dxa"/>
              <w:left w:w="100" w:type="dxa"/>
              <w:bottom w:w="50" w:type="dxa"/>
              <w:right w:w="100" w:type="dxa"/>
            </w:tcMar>
          </w:tcPr>
          <w:p w14:paraId="2B2A417A" w14:textId="77777777" w:rsidR="00222F3F" w:rsidRPr="00C80E99" w:rsidRDefault="008B0B3C" w:rsidP="00BE0FA8">
            <w:pPr>
              <w:spacing w:line="360" w:lineRule="auto"/>
            </w:pPr>
            <w:r w:rsidRPr="00C80E99">
              <w:rPr>
                <w:sz w:val="19"/>
                <w:szCs w:val="19"/>
              </w:rPr>
              <w:t>11. Writing and Discussion</w:t>
            </w: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0F1EBAF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28F760CF"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3549BF30"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6938740B"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35C8C182"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71B46733"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30E7FA9A"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4E85AF2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799D306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1E56B2F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7F1C7595"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01D7DCC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513C82E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19768089"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722DBD1E"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2F7FF"/>
            <w:tcMar>
              <w:top w:w="40" w:type="dxa"/>
              <w:left w:w="10" w:type="dxa"/>
              <w:bottom w:w="40" w:type="dxa"/>
              <w:right w:w="10" w:type="dxa"/>
            </w:tcMar>
          </w:tcPr>
          <w:p w14:paraId="5FBD0E53" w14:textId="77777777" w:rsidR="00222F3F" w:rsidRPr="00C80E99" w:rsidRDefault="00222F3F" w:rsidP="00BE0FA8">
            <w:pPr>
              <w:spacing w:line="360" w:lineRule="auto"/>
            </w:pPr>
          </w:p>
        </w:tc>
      </w:tr>
      <w:tr w:rsidR="00222F3F" w:rsidRPr="00C80E99" w14:paraId="132E6B19"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50" w:type="dxa"/>
              <w:left w:w="100" w:type="dxa"/>
              <w:bottom w:w="50" w:type="dxa"/>
              <w:right w:w="100" w:type="dxa"/>
            </w:tcMar>
          </w:tcPr>
          <w:p w14:paraId="66BED0C5" w14:textId="77777777" w:rsidR="00222F3F" w:rsidRPr="00C80E99" w:rsidRDefault="008B0B3C" w:rsidP="00BE0FA8">
            <w:pPr>
              <w:spacing w:line="360" w:lineRule="auto"/>
            </w:pPr>
            <w:r w:rsidRPr="00C80E99">
              <w:rPr>
                <w:sz w:val="19"/>
                <w:szCs w:val="19"/>
              </w:rPr>
              <w:t>12. Proofreading and Submission</w:t>
            </w: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415BF86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00552AF0"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5E5CF068"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E7FC0F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761A9D4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76103C3A"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67E3671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19F6DE76"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EC10712"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3E390BD7"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2D8809D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56EDD1DF"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FFFFFF"/>
            <w:tcMar>
              <w:top w:w="40" w:type="dxa"/>
              <w:left w:w="10" w:type="dxa"/>
              <w:bottom w:w="40" w:type="dxa"/>
              <w:right w:w="10" w:type="dxa"/>
            </w:tcMar>
          </w:tcPr>
          <w:p w14:paraId="7C993944"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1D36DD11"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5CCB9649" w14:textId="77777777" w:rsidR="00222F3F" w:rsidRPr="00C80E99" w:rsidRDefault="00222F3F" w:rsidP="00BE0FA8">
            <w:pPr>
              <w:spacing w:line="360" w:lineRule="auto"/>
            </w:pPr>
          </w:p>
        </w:tc>
        <w:tc>
          <w:tcPr>
            <w:tcW w:w="413" w:type="dxa"/>
            <w:tcBorders>
              <w:top w:val="single" w:sz="1" w:space="0" w:color="AAAAAA"/>
              <w:left w:val="single" w:sz="1" w:space="0" w:color="AAAAAA"/>
              <w:bottom w:val="single" w:sz="1" w:space="0" w:color="AAAAAA"/>
              <w:right w:val="single" w:sz="1" w:space="0" w:color="AAAAAA"/>
            </w:tcBorders>
            <w:shd w:val="clear" w:color="auto" w:fill="B6D7A8"/>
            <w:tcMar>
              <w:top w:w="40" w:type="dxa"/>
              <w:left w:w="10" w:type="dxa"/>
              <w:bottom w:w="40" w:type="dxa"/>
              <w:right w:w="10" w:type="dxa"/>
            </w:tcMar>
          </w:tcPr>
          <w:p w14:paraId="095168CE" w14:textId="77777777" w:rsidR="00222F3F" w:rsidRPr="00C80E99" w:rsidRDefault="00222F3F" w:rsidP="00BE0FA8">
            <w:pPr>
              <w:spacing w:line="360" w:lineRule="auto"/>
            </w:pPr>
          </w:p>
        </w:tc>
      </w:tr>
    </w:tbl>
    <w:p w14:paraId="0F14364B" w14:textId="77777777" w:rsidR="00BE0FA8" w:rsidRPr="00C80E99" w:rsidRDefault="008B0B3C" w:rsidP="00BE0FA8">
      <w:pPr>
        <w:spacing w:before="60" w:after="200" w:line="360" w:lineRule="auto"/>
        <w:jc w:val="center"/>
      </w:pPr>
      <w:r w:rsidRPr="00C80E99">
        <w:rPr>
          <w:i/>
          <w:iCs/>
          <w:sz w:val="20"/>
          <w:szCs w:val="20"/>
        </w:rPr>
        <w:t>Figure 4: Gantt Chart — Proposed 16-Week Research Timeline. Green shading indicates active phase; navy header row shows week numbers.</w:t>
      </w:r>
    </w:p>
    <w:p w14:paraId="2E418C8A" w14:textId="7982195E" w:rsidR="00222F3F" w:rsidRPr="00C80E99" w:rsidRDefault="00BE0FA8" w:rsidP="00BE0FA8">
      <w:pPr>
        <w:spacing w:before="200" w:after="200" w:line="360" w:lineRule="auto"/>
        <w:jc w:val="center"/>
      </w:pPr>
      <w:r w:rsidRPr="00C80E99">
        <w:rPr>
          <w:i/>
          <w:iCs/>
          <w:sz w:val="22"/>
          <w:szCs w:val="22"/>
        </w:rPr>
        <w:t xml:space="preserve"> </w:t>
      </w:r>
    </w:p>
    <w:p w14:paraId="23B94601" w14:textId="77777777" w:rsidR="00222F3F" w:rsidRPr="00C80E99" w:rsidRDefault="008B0B3C" w:rsidP="00BE0FA8">
      <w:pPr>
        <w:spacing w:line="360" w:lineRule="auto"/>
      </w:pPr>
      <w:r w:rsidRPr="00C80E99">
        <w:br w:type="page"/>
      </w:r>
    </w:p>
    <w:p w14:paraId="15BF4CDD" w14:textId="77777777" w:rsidR="00222F3F" w:rsidRPr="00C80E99" w:rsidRDefault="008B0B3C" w:rsidP="00BE0FA8">
      <w:pPr>
        <w:pStyle w:val="Heading1"/>
        <w:spacing w:before="360" w:after="180" w:line="360" w:lineRule="auto"/>
        <w:rPr>
          <w:b w:val="0"/>
          <w:bCs w:val="0"/>
        </w:rPr>
      </w:pPr>
      <w:bookmarkStart w:id="26" w:name="_Toc225454000"/>
      <w:r w:rsidRPr="00C80E99">
        <w:rPr>
          <w:b w:val="0"/>
          <w:bCs w:val="0"/>
        </w:rPr>
        <w:t>Reference List</w:t>
      </w:r>
      <w:bookmarkEnd w:id="26"/>
    </w:p>
    <w:p w14:paraId="66F46C1C" w14:textId="77777777" w:rsidR="00222F3F" w:rsidRPr="00C80E99" w:rsidRDefault="008B0B3C" w:rsidP="00BE0FA8">
      <w:pPr>
        <w:pStyle w:val="ListParagraph"/>
        <w:numPr>
          <w:ilvl w:val="0"/>
          <w:numId w:val="2"/>
        </w:numPr>
        <w:spacing w:after="160" w:line="360" w:lineRule="auto"/>
        <w:jc w:val="both"/>
      </w:pPr>
      <w:r w:rsidRPr="00C80E99">
        <w:rPr>
          <w:sz w:val="22"/>
          <w:szCs w:val="22"/>
        </w:rPr>
        <w:t>Ahmad, I. and Dixit, S. (2025). Digital Disruption in Retail Industry: Adoption of Digital Technology Amongst Small Retail Store Owners. International Research Journal of Multidisciplinary Scope, 06(03), pp.1495–1504. doi:10.47857/irjms.2025.v06i03.04847.</w:t>
      </w:r>
    </w:p>
    <w:p w14:paraId="49E4665B" w14:textId="77777777" w:rsidR="00222F3F" w:rsidRPr="00C80E99" w:rsidRDefault="008B0B3C" w:rsidP="00BE0FA8">
      <w:pPr>
        <w:pStyle w:val="ListParagraph"/>
        <w:numPr>
          <w:ilvl w:val="0"/>
          <w:numId w:val="2"/>
        </w:numPr>
        <w:spacing w:after="160" w:line="360" w:lineRule="auto"/>
        <w:jc w:val="both"/>
      </w:pPr>
      <w:r w:rsidRPr="00C80E99">
        <w:rPr>
          <w:sz w:val="22"/>
          <w:szCs w:val="22"/>
        </w:rPr>
        <w:t>Akbar, M.A., Varias, V., Risa, T.D., Madyastha Aji Bhirawa and Risman Nugraha (2025). Workplace Stress in the Era of Digital Transformation: A Psychological Approach to Employee Well-Being. RIGGS Journal of Artificial Intelligence and Digital Business, 4(3), pp.3496–3506. doi:10.31004/riggs.v4i3.2493.</w:t>
      </w:r>
    </w:p>
    <w:p w14:paraId="5A379862" w14:textId="77777777" w:rsidR="00222F3F" w:rsidRPr="00C80E99" w:rsidRDefault="008B0B3C" w:rsidP="00BE0FA8">
      <w:pPr>
        <w:pStyle w:val="ListParagraph"/>
        <w:numPr>
          <w:ilvl w:val="0"/>
          <w:numId w:val="2"/>
        </w:numPr>
        <w:spacing w:after="160" w:line="360" w:lineRule="auto"/>
        <w:jc w:val="both"/>
      </w:pPr>
      <w:r w:rsidRPr="00C80E99">
        <w:rPr>
          <w:sz w:val="22"/>
          <w:szCs w:val="22"/>
        </w:rPr>
        <w:t>Arora, H., Kiran, P.B.N. and Kumar, S. (2025). Enhancing adaptive competencies of frontline employees through digital transformation in rapidly changing work environments. International Journal of System Assurance Engineering and Management. doi:10.1007/s13198-025-02931-0.</w:t>
      </w:r>
    </w:p>
    <w:p w14:paraId="21DDD3F3" w14:textId="77777777" w:rsidR="00222F3F" w:rsidRPr="00C80E99" w:rsidRDefault="008B0B3C" w:rsidP="00BE0FA8">
      <w:pPr>
        <w:pStyle w:val="ListParagraph"/>
        <w:numPr>
          <w:ilvl w:val="0"/>
          <w:numId w:val="2"/>
        </w:numPr>
        <w:spacing w:after="160" w:line="360" w:lineRule="auto"/>
        <w:jc w:val="both"/>
      </w:pPr>
      <w:r w:rsidRPr="00C80E99">
        <w:rPr>
          <w:sz w:val="22"/>
          <w:szCs w:val="22"/>
        </w:rPr>
        <w:t>Asher, S., Nafees, M. and Syeda, T. (2024). Exploring the Change Management Framework: An In-Depth Investigation. MethodsX, 13, p.102978. doi:10.1016/j.mex.2024.102978.</w:t>
      </w:r>
    </w:p>
    <w:p w14:paraId="5618DDC7" w14:textId="77777777" w:rsidR="00222F3F" w:rsidRPr="00C80E99" w:rsidRDefault="008B0B3C" w:rsidP="00BE0FA8">
      <w:pPr>
        <w:pStyle w:val="ListParagraph"/>
        <w:numPr>
          <w:ilvl w:val="0"/>
          <w:numId w:val="2"/>
        </w:numPr>
        <w:spacing w:after="160" w:line="360" w:lineRule="auto"/>
        <w:jc w:val="both"/>
      </w:pPr>
      <w:r w:rsidRPr="00C80E99">
        <w:rPr>
          <w:sz w:val="22"/>
          <w:szCs w:val="22"/>
        </w:rPr>
        <w:t>Awad, J. and Martín-Rojas, R. (2024). Digital transformation influence on organisational resilience through organisational learning and innovation. Journal of Innovation and Entrepreneurship, 13(1). doi:10.1186/s13731-024-00405-4.</w:t>
      </w:r>
    </w:p>
    <w:p w14:paraId="13010698" w14:textId="77777777" w:rsidR="00222F3F" w:rsidRPr="00C80E99" w:rsidRDefault="008B0B3C" w:rsidP="00BE0FA8">
      <w:pPr>
        <w:pStyle w:val="ListParagraph"/>
        <w:numPr>
          <w:ilvl w:val="0"/>
          <w:numId w:val="2"/>
        </w:numPr>
        <w:spacing w:after="160" w:line="360" w:lineRule="auto"/>
        <w:jc w:val="both"/>
      </w:pPr>
      <w:r w:rsidRPr="00C80E99">
        <w:rPr>
          <w:sz w:val="22"/>
          <w:szCs w:val="22"/>
        </w:rPr>
        <w:t>Bäckström, K. (2023). New technology and in-store service encounters: an analysis of coping practices and work experiences among frontline employees. The International Review of Retail Distribution and Consumer Research, 33(5), pp.494–518. doi:10.1080/09593969.2023.2271191.</w:t>
      </w:r>
    </w:p>
    <w:p w14:paraId="2966ACE4" w14:textId="77777777" w:rsidR="00222F3F" w:rsidRPr="00C80E99" w:rsidRDefault="008B0B3C" w:rsidP="00BE0FA8">
      <w:pPr>
        <w:pStyle w:val="ListParagraph"/>
        <w:numPr>
          <w:ilvl w:val="0"/>
          <w:numId w:val="2"/>
        </w:numPr>
        <w:spacing w:after="160" w:line="360" w:lineRule="auto"/>
        <w:jc w:val="both"/>
      </w:pPr>
      <w:r w:rsidRPr="00C80E99">
        <w:rPr>
          <w:sz w:val="22"/>
          <w:szCs w:val="22"/>
        </w:rPr>
        <w:t>Bakker, A.B. and Demerouti, E. (2017). Job demands–resources theory: Taking stock and looking forward. Journal of Occupational Health Psychology, 22(3), pp.273–285. doi:10.1037/ocp0000056.</w:t>
      </w:r>
    </w:p>
    <w:p w14:paraId="63037F18" w14:textId="77777777" w:rsidR="00222F3F" w:rsidRPr="00C80E99" w:rsidRDefault="008B0B3C" w:rsidP="00BE0FA8">
      <w:pPr>
        <w:pStyle w:val="ListParagraph"/>
        <w:numPr>
          <w:ilvl w:val="0"/>
          <w:numId w:val="2"/>
        </w:numPr>
        <w:spacing w:after="160" w:line="360" w:lineRule="auto"/>
        <w:jc w:val="both"/>
      </w:pPr>
      <w:r w:rsidRPr="00C80E99">
        <w:rPr>
          <w:sz w:val="22"/>
          <w:szCs w:val="22"/>
        </w:rPr>
        <w:t>Bausch, D., Kraemer, T. and Mauroner, O. (2024). Technology-Induced Stress and Employee Resistance in the Context of Digital Transformation and Identification of Countermeasures. International Journal of Innovation and Technology Management. doi:10.1142/s0219877024500299.</w:t>
      </w:r>
    </w:p>
    <w:p w14:paraId="182F9483" w14:textId="77777777" w:rsidR="00222F3F" w:rsidRPr="00C80E99" w:rsidRDefault="008B0B3C" w:rsidP="00BE0FA8">
      <w:pPr>
        <w:pStyle w:val="ListParagraph"/>
        <w:numPr>
          <w:ilvl w:val="0"/>
          <w:numId w:val="2"/>
        </w:numPr>
        <w:spacing w:after="160" w:line="360" w:lineRule="auto"/>
        <w:jc w:val="both"/>
      </w:pPr>
      <w:r w:rsidRPr="00C80E99">
        <w:rPr>
          <w:sz w:val="22"/>
          <w:szCs w:val="22"/>
        </w:rPr>
        <w:t>Bessen, J., Goos, M., Salomons, A. and Den Berge, van (2023). What Happens to Workers at Firms that Automate? The Review of Economics and Statistics, pp.1–45. doi:10.1162/rest_a_01284.</w:t>
      </w:r>
    </w:p>
    <w:p w14:paraId="7461226E" w14:textId="77777777" w:rsidR="00222F3F" w:rsidRPr="00C80E99" w:rsidRDefault="008B0B3C" w:rsidP="00BE0FA8">
      <w:pPr>
        <w:pStyle w:val="ListParagraph"/>
        <w:numPr>
          <w:ilvl w:val="0"/>
          <w:numId w:val="2"/>
        </w:numPr>
        <w:spacing w:after="160" w:line="360" w:lineRule="auto"/>
        <w:jc w:val="both"/>
      </w:pPr>
      <w:r w:rsidRPr="00C80E99">
        <w:rPr>
          <w:sz w:val="22"/>
          <w:szCs w:val="22"/>
        </w:rPr>
        <w:t>Bhati, R. and Mathur, Dr.A. (2025). Assessing Retail Employees' Readiness for Digital Transformation: An Empirical Study of Organised Retailers in Rajasthan. EPRA International Journal of Economics, Business and Management Studies, pp.127–138. doi:10.36713/epra22567.</w:t>
      </w:r>
    </w:p>
    <w:p w14:paraId="4D72C2AE" w14:textId="77777777" w:rsidR="00222F3F" w:rsidRPr="00C80E99" w:rsidRDefault="008B0B3C" w:rsidP="00BE0FA8">
      <w:pPr>
        <w:pStyle w:val="ListParagraph"/>
        <w:numPr>
          <w:ilvl w:val="0"/>
          <w:numId w:val="2"/>
        </w:numPr>
        <w:spacing w:after="160" w:line="360" w:lineRule="auto"/>
        <w:jc w:val="both"/>
      </w:pPr>
      <w:r w:rsidRPr="00C80E99">
        <w:rPr>
          <w:sz w:val="22"/>
          <w:szCs w:val="22"/>
        </w:rPr>
        <w:t>Brougham, D. and Haar, J. (2020). Technological disruption and employment: The influence on job insecurity and turnover intentions: A multi-country study. Technological Forecasting and Social Change, 161(1), p.120276. doi:10.1016/j.techfore.2020.120276.</w:t>
      </w:r>
    </w:p>
    <w:p w14:paraId="46A37CA1" w14:textId="77777777" w:rsidR="00222F3F" w:rsidRPr="00C80E99" w:rsidRDefault="008B0B3C" w:rsidP="00BE0FA8">
      <w:pPr>
        <w:pStyle w:val="ListParagraph"/>
        <w:numPr>
          <w:ilvl w:val="0"/>
          <w:numId w:val="2"/>
        </w:numPr>
        <w:spacing w:after="160" w:line="360" w:lineRule="auto"/>
        <w:jc w:val="both"/>
      </w:pPr>
      <w:r w:rsidRPr="00C80E99">
        <w:rPr>
          <w:sz w:val="22"/>
          <w:szCs w:val="22"/>
        </w:rPr>
        <w:t>Caroline, A., Martine, Gunawan, A. and Stoffers, J. (2025). A systematic literature review on digital literacy, employability, and innovative work behavior. Frontiers in Psychology, 15. doi:10.3389/fpsyg.2024.1448555.</w:t>
      </w:r>
    </w:p>
    <w:p w14:paraId="08F10A27" w14:textId="77777777" w:rsidR="00222F3F" w:rsidRPr="00C80E99" w:rsidRDefault="008B0B3C" w:rsidP="00BE0FA8">
      <w:pPr>
        <w:pStyle w:val="ListParagraph"/>
        <w:numPr>
          <w:ilvl w:val="0"/>
          <w:numId w:val="2"/>
        </w:numPr>
        <w:spacing w:after="160" w:line="360" w:lineRule="auto"/>
        <w:jc w:val="both"/>
      </w:pPr>
      <w:r w:rsidRPr="00C80E99">
        <w:rPr>
          <w:sz w:val="22"/>
          <w:szCs w:val="22"/>
        </w:rPr>
        <w:t>Catterall, M. (2000). Research Methods for Business Students. Qualitative Market Research: An International Journal, 3(4), pp.215–218. doi:10.1108/qmr.2000.3.4.215.2.</w:t>
      </w:r>
    </w:p>
    <w:p w14:paraId="221F2F98" w14:textId="77777777" w:rsidR="00222F3F" w:rsidRPr="00C80E99" w:rsidRDefault="008B0B3C" w:rsidP="00BE0FA8">
      <w:pPr>
        <w:pStyle w:val="ListParagraph"/>
        <w:numPr>
          <w:ilvl w:val="0"/>
          <w:numId w:val="2"/>
        </w:numPr>
        <w:spacing w:after="160" w:line="360" w:lineRule="auto"/>
        <w:jc w:val="both"/>
      </w:pPr>
      <w:r w:rsidRPr="00C80E99">
        <w:rPr>
          <w:sz w:val="22"/>
          <w:szCs w:val="22"/>
        </w:rPr>
        <w:t>Chang, X. and Yang, J. (2025). The impact of enterprise digital transformation on employees' intrinsic motivation: the mediating role of justice perceptions. Frontiers in Psychology, 16. doi:10.3389/fpsyg.2025.1544103.</w:t>
      </w:r>
    </w:p>
    <w:p w14:paraId="2171A141" w14:textId="77777777" w:rsidR="00222F3F" w:rsidRPr="00C80E99" w:rsidRDefault="008B0B3C" w:rsidP="00BE0FA8">
      <w:pPr>
        <w:pStyle w:val="ListParagraph"/>
        <w:numPr>
          <w:ilvl w:val="0"/>
          <w:numId w:val="2"/>
        </w:numPr>
        <w:spacing w:after="160" w:line="360" w:lineRule="auto"/>
        <w:jc w:val="both"/>
      </w:pPr>
      <w:r w:rsidRPr="00C80E99">
        <w:rPr>
          <w:sz w:val="22"/>
          <w:szCs w:val="22"/>
        </w:rPr>
        <w:t>Chang, Y.-W. and Chen, J. (2025). An empirical investigation of critical success factors in implementing digital transformation. Technological Forecasting and Social Change, 217, p.124161. doi:10.1016/j.techfore.2025.124161.</w:t>
      </w:r>
    </w:p>
    <w:p w14:paraId="1F43F596" w14:textId="77777777" w:rsidR="00222F3F" w:rsidRPr="00C80E99" w:rsidRDefault="008B0B3C" w:rsidP="00BE0FA8">
      <w:pPr>
        <w:pStyle w:val="ListParagraph"/>
        <w:numPr>
          <w:ilvl w:val="0"/>
          <w:numId w:val="2"/>
        </w:numPr>
        <w:spacing w:after="160" w:line="360" w:lineRule="auto"/>
        <w:jc w:val="both"/>
      </w:pPr>
      <w:r w:rsidRPr="00C80E99">
        <w:rPr>
          <w:sz w:val="22"/>
          <w:szCs w:val="22"/>
        </w:rPr>
        <w:t>Dauth, W., Findeisen, S., Suedekum, J. and Woessner, N. (2021). The Adjustment of Labor Markets to Robots. Journal of the European Economic Association, 19(6). doi:10.1093/jeea/jvab012.</w:t>
      </w:r>
    </w:p>
    <w:p w14:paraId="0D312D19" w14:textId="77777777" w:rsidR="00222F3F" w:rsidRPr="00C80E99" w:rsidRDefault="008B0B3C" w:rsidP="00BE0FA8">
      <w:pPr>
        <w:pStyle w:val="ListParagraph"/>
        <w:numPr>
          <w:ilvl w:val="0"/>
          <w:numId w:val="2"/>
        </w:numPr>
        <w:spacing w:after="160" w:line="360" w:lineRule="auto"/>
        <w:jc w:val="both"/>
      </w:pPr>
      <w:r w:rsidRPr="00C80E99">
        <w:rPr>
          <w:sz w:val="22"/>
          <w:szCs w:val="22"/>
        </w:rPr>
        <w:t>Davis, F.D. (1989). Perceived usefulness, perceived ease of use, and user acceptance of information technology. MIS Quarterly, 13(3), pp.319–340. doi:10.2307/249008.</w:t>
      </w:r>
    </w:p>
    <w:p w14:paraId="329BD500" w14:textId="77777777" w:rsidR="00222F3F" w:rsidRPr="00C80E99" w:rsidRDefault="008B0B3C" w:rsidP="00BE0FA8">
      <w:pPr>
        <w:pStyle w:val="ListParagraph"/>
        <w:numPr>
          <w:ilvl w:val="0"/>
          <w:numId w:val="2"/>
        </w:numPr>
        <w:spacing w:after="160" w:line="360" w:lineRule="auto"/>
        <w:jc w:val="both"/>
      </w:pPr>
      <w:r w:rsidRPr="00C80E99">
        <w:rPr>
          <w:sz w:val="22"/>
          <w:szCs w:val="22"/>
        </w:rPr>
        <w:t>Field, A. (2024). Discovering Statistics Using IBM SPSS Statistics. 6th ed. Los Angeles: Sage Publications.</w:t>
      </w:r>
    </w:p>
    <w:p w14:paraId="1F472E54" w14:textId="77777777" w:rsidR="00222F3F" w:rsidRPr="00C80E99" w:rsidRDefault="008B0B3C" w:rsidP="00BE0FA8">
      <w:pPr>
        <w:pStyle w:val="ListParagraph"/>
        <w:numPr>
          <w:ilvl w:val="0"/>
          <w:numId w:val="2"/>
        </w:numPr>
        <w:spacing w:after="160" w:line="360" w:lineRule="auto"/>
        <w:jc w:val="both"/>
      </w:pPr>
      <w:r w:rsidRPr="00C80E99">
        <w:rPr>
          <w:sz w:val="22"/>
          <w:szCs w:val="22"/>
        </w:rPr>
        <w:t>Gao, C. and Yu, C. (2025). Exploring the effect of digital hoarding in the workplace on employee work performance. Frontiers in Psychology, 16. doi:10.3389/fpsyg.2025.1198825.</w:t>
      </w:r>
    </w:p>
    <w:p w14:paraId="08C91161" w14:textId="77777777" w:rsidR="00222F3F" w:rsidRPr="00C80E99" w:rsidRDefault="008B0B3C" w:rsidP="00BE0FA8">
      <w:pPr>
        <w:pStyle w:val="ListParagraph"/>
        <w:numPr>
          <w:ilvl w:val="0"/>
          <w:numId w:val="2"/>
        </w:numPr>
        <w:spacing w:after="160" w:line="360" w:lineRule="auto"/>
        <w:jc w:val="both"/>
      </w:pPr>
      <w:r w:rsidRPr="00C80E99">
        <w:rPr>
          <w:sz w:val="22"/>
          <w:szCs w:val="22"/>
        </w:rPr>
        <w:t>Georgieff, A. and Milanez, A. (2021). What happened to jobs at high risk of automation? OECD Social, Employment and Migration Working Papers. doi:10.1787/10bc97f4-en.</w:t>
      </w:r>
    </w:p>
    <w:p w14:paraId="24AC66F2" w14:textId="77777777" w:rsidR="00222F3F" w:rsidRPr="00C80E99" w:rsidRDefault="008B0B3C" w:rsidP="00BE0FA8">
      <w:pPr>
        <w:pStyle w:val="ListParagraph"/>
        <w:numPr>
          <w:ilvl w:val="0"/>
          <w:numId w:val="2"/>
        </w:numPr>
        <w:spacing w:after="160" w:line="360" w:lineRule="auto"/>
        <w:jc w:val="both"/>
      </w:pPr>
      <w:r w:rsidRPr="00C80E99">
        <w:rPr>
          <w:sz w:val="22"/>
          <w:szCs w:val="22"/>
        </w:rPr>
        <w:t>Ghani, B., Memon, K.R., Han, H., Ariza-Montes, A. and Arjona-Fuentes, J.M. (2022). Work stress, Technological changes, and Job Insecurity in the Retail Organisation Context. Frontiers in Psychology, 13. doi:10.3389/fpsyg.2022.918065.</w:t>
      </w:r>
    </w:p>
    <w:p w14:paraId="04F607F1" w14:textId="77777777" w:rsidR="00222F3F" w:rsidRPr="00C80E99" w:rsidRDefault="008B0B3C" w:rsidP="00BE0FA8">
      <w:pPr>
        <w:pStyle w:val="ListParagraph"/>
        <w:numPr>
          <w:ilvl w:val="0"/>
          <w:numId w:val="2"/>
        </w:numPr>
        <w:spacing w:after="160" w:line="360" w:lineRule="auto"/>
        <w:jc w:val="both"/>
      </w:pPr>
      <w:r w:rsidRPr="00C80E99">
        <w:rPr>
          <w:sz w:val="22"/>
          <w:szCs w:val="22"/>
        </w:rPr>
        <w:t>Goodley, S. (2024). Nearly 170,000 UK shop workers lost their jobs in 2024. [online] The Guardian. Available at: https://www.theguardian.com/business/2024/dec/29/nearly-170000-uk-retail-staff-lost-their-jobs-this-year-data-shows [Accessed 25 Mar. 2026].</w:t>
      </w:r>
    </w:p>
    <w:p w14:paraId="6D9B5A9A" w14:textId="77777777" w:rsidR="00222F3F" w:rsidRPr="00C80E99" w:rsidRDefault="008B0B3C" w:rsidP="00BE0FA8">
      <w:pPr>
        <w:pStyle w:val="ListParagraph"/>
        <w:numPr>
          <w:ilvl w:val="0"/>
          <w:numId w:val="2"/>
        </w:numPr>
        <w:spacing w:after="160" w:line="360" w:lineRule="auto"/>
        <w:jc w:val="both"/>
      </w:pPr>
      <w:r w:rsidRPr="00C80E99">
        <w:rPr>
          <w:sz w:val="22"/>
          <w:szCs w:val="22"/>
        </w:rPr>
        <w:t>GOV.UK (2025). Artificial Intelligence sector study 2024. [online] GOV.UK. Available at: https://www.gov.uk/government/publications/artificial-intelligence-sector-study-2024/artificial-intelligence-sector-study-2024 [Accessed 25 Mar. 2026].</w:t>
      </w:r>
    </w:p>
    <w:p w14:paraId="7BEFACAB" w14:textId="77777777" w:rsidR="00222F3F" w:rsidRPr="00C80E99" w:rsidRDefault="008B0B3C" w:rsidP="00BE0FA8">
      <w:pPr>
        <w:pStyle w:val="ListParagraph"/>
        <w:numPr>
          <w:ilvl w:val="0"/>
          <w:numId w:val="2"/>
        </w:numPr>
        <w:spacing w:after="160" w:line="360" w:lineRule="auto"/>
        <w:jc w:val="both"/>
      </w:pPr>
      <w:r w:rsidRPr="00C80E99">
        <w:rPr>
          <w:sz w:val="22"/>
          <w:szCs w:val="22"/>
        </w:rPr>
        <w:t>Han, Z., Song, G., Zhang, Y. and Yan, L. (2025). Enhancing employees' workplace well-being through workplace digitisation: exploring the mediating roles of job demands and digital anxiety. Frontiers in Psychology, 16. doi:10.3389/fpsyg.2025.1642489.</w:t>
      </w:r>
    </w:p>
    <w:p w14:paraId="34C01D86" w14:textId="77777777" w:rsidR="00222F3F" w:rsidRPr="00C80E99" w:rsidRDefault="008B0B3C" w:rsidP="00BE0FA8">
      <w:pPr>
        <w:pStyle w:val="ListParagraph"/>
        <w:numPr>
          <w:ilvl w:val="0"/>
          <w:numId w:val="2"/>
        </w:numPr>
        <w:spacing w:after="160" w:line="360" w:lineRule="auto"/>
        <w:jc w:val="both"/>
      </w:pPr>
      <w:r w:rsidRPr="00C80E99">
        <w:rPr>
          <w:sz w:val="22"/>
          <w:szCs w:val="22"/>
        </w:rPr>
        <w:t>Harunavamwe, M., Ward, C. and Marange, T. (2025). Influence of technostress on work engagement and workplace flourishing: the mediating role of perceived organisational support. Cogent Psychology, 12(1). doi:10.1080/23311908.2025.2561437.</w:t>
      </w:r>
    </w:p>
    <w:p w14:paraId="49396BD4" w14:textId="77777777" w:rsidR="00222F3F" w:rsidRPr="00C80E99" w:rsidRDefault="008B0B3C" w:rsidP="00BE0FA8">
      <w:pPr>
        <w:pStyle w:val="ListParagraph"/>
        <w:numPr>
          <w:ilvl w:val="0"/>
          <w:numId w:val="2"/>
        </w:numPr>
        <w:spacing w:after="160" w:line="360" w:lineRule="auto"/>
        <w:jc w:val="both"/>
      </w:pPr>
      <w:r w:rsidRPr="00C80E99">
        <w:rPr>
          <w:sz w:val="22"/>
          <w:szCs w:val="22"/>
        </w:rPr>
        <w:t>Höyng, M. and Lau, A. (2023). Being ready for digital transformation: How to enhance employees' intentional digital readiness. Computers in Human Behavior Reports, 11, p.100314. doi:10.1016/j.chbr.2023.100314.</w:t>
      </w:r>
    </w:p>
    <w:p w14:paraId="3AEA8F2A" w14:textId="77777777" w:rsidR="00222F3F" w:rsidRPr="00C80E99" w:rsidRDefault="008B0B3C" w:rsidP="00BE0FA8">
      <w:pPr>
        <w:pStyle w:val="ListParagraph"/>
        <w:numPr>
          <w:ilvl w:val="0"/>
          <w:numId w:val="2"/>
        </w:numPr>
        <w:spacing w:after="160" w:line="360" w:lineRule="auto"/>
        <w:jc w:val="both"/>
      </w:pPr>
      <w:r w:rsidRPr="00C80E99">
        <w:rPr>
          <w:sz w:val="22"/>
          <w:szCs w:val="22"/>
        </w:rPr>
        <w:t>ICO (2023). UK GDPR Guidance and Resources. [online] ico.org.uk. Available at: https://ico.org.uk/for-organisations/uk-gdpr-guidance-and-resources/ [Accessed 25 Mar. 2026].</w:t>
      </w:r>
    </w:p>
    <w:p w14:paraId="53830E5B" w14:textId="77777777" w:rsidR="00222F3F" w:rsidRPr="00C80E99" w:rsidRDefault="008B0B3C" w:rsidP="00BE0FA8">
      <w:pPr>
        <w:pStyle w:val="ListParagraph"/>
        <w:numPr>
          <w:ilvl w:val="0"/>
          <w:numId w:val="2"/>
        </w:numPr>
        <w:spacing w:after="160" w:line="360" w:lineRule="auto"/>
        <w:jc w:val="both"/>
      </w:pPr>
      <w:r w:rsidRPr="00C80E99">
        <w:rPr>
          <w:sz w:val="22"/>
          <w:szCs w:val="22"/>
        </w:rPr>
        <w:t>Jones, S. (2024). Number employed in retail falls by 225,000 in five years. [online] The Grocer. Available at: https://www.thegrocer.co.uk/news/brc-warns-of-budget-pressure-on-jobs-as-retail-workforce-falls-by-225000-in-five-years/699098.article [Accessed 25 Mar. 2026].</w:t>
      </w:r>
    </w:p>
    <w:p w14:paraId="65CA9990" w14:textId="77777777" w:rsidR="00222F3F" w:rsidRPr="00C80E99" w:rsidRDefault="008B0B3C" w:rsidP="00BE0FA8">
      <w:pPr>
        <w:pStyle w:val="ListParagraph"/>
        <w:numPr>
          <w:ilvl w:val="0"/>
          <w:numId w:val="2"/>
        </w:numPr>
        <w:spacing w:after="160" w:line="360" w:lineRule="auto"/>
        <w:jc w:val="both"/>
      </w:pPr>
      <w:r w:rsidRPr="00C80E99">
        <w:rPr>
          <w:sz w:val="22"/>
          <w:szCs w:val="22"/>
        </w:rPr>
        <w:t>Kasthurirengan, A. (2025). Technology Acceptance Model in Understanding Consumers' Adoption of Emerging Technologies in Retail. Journal of Advances in Developmental Research, 16(1). doi:10.71097/ijaidr.v16.i1.1451.</w:t>
      </w:r>
    </w:p>
    <w:p w14:paraId="287227B8" w14:textId="77777777" w:rsidR="00222F3F" w:rsidRPr="00C80E99" w:rsidRDefault="008B0B3C" w:rsidP="00BE0FA8">
      <w:pPr>
        <w:pStyle w:val="ListParagraph"/>
        <w:numPr>
          <w:ilvl w:val="0"/>
          <w:numId w:val="2"/>
        </w:numPr>
        <w:spacing w:after="160" w:line="360" w:lineRule="auto"/>
        <w:jc w:val="both"/>
      </w:pPr>
      <w:r w:rsidRPr="00C80E99">
        <w:rPr>
          <w:sz w:val="22"/>
          <w:szCs w:val="22"/>
        </w:rPr>
        <w:t>Kelly, L. (2024). Supermarket 'dark jobs' and rapid grocery delivery: Transformations in labour, technology and logistics. New Media and Society, 26(3), pp.1227–1248. doi:10.1177/14614448231201641.</w:t>
      </w:r>
    </w:p>
    <w:p w14:paraId="3E6A81BB" w14:textId="77777777" w:rsidR="00222F3F" w:rsidRPr="00C80E99" w:rsidRDefault="008B0B3C" w:rsidP="00BE0FA8">
      <w:pPr>
        <w:pStyle w:val="ListParagraph"/>
        <w:numPr>
          <w:ilvl w:val="0"/>
          <w:numId w:val="2"/>
        </w:numPr>
        <w:spacing w:after="160" w:line="360" w:lineRule="auto"/>
        <w:jc w:val="both"/>
      </w:pPr>
      <w:r w:rsidRPr="00C80E99">
        <w:rPr>
          <w:sz w:val="22"/>
          <w:szCs w:val="22"/>
        </w:rPr>
        <w:t>Leo, W.W.C., Laud, G. and Chou, C.Y. (2022). Digital transformation for crisis preparedness: service employees' perspective. Journal of Services Marketing, 37(3). doi:10.1108/jsm-07-2021-0249.</w:t>
      </w:r>
    </w:p>
    <w:p w14:paraId="16FFAC24" w14:textId="77777777" w:rsidR="00222F3F" w:rsidRPr="00C80E99" w:rsidRDefault="008B0B3C" w:rsidP="00BE0FA8">
      <w:pPr>
        <w:pStyle w:val="ListParagraph"/>
        <w:numPr>
          <w:ilvl w:val="0"/>
          <w:numId w:val="2"/>
        </w:numPr>
        <w:spacing w:after="160" w:line="360" w:lineRule="auto"/>
        <w:jc w:val="both"/>
      </w:pPr>
      <w:r w:rsidRPr="00C80E99">
        <w:rPr>
          <w:sz w:val="22"/>
          <w:szCs w:val="22"/>
        </w:rPr>
        <w:t>Li, J., Wang, Y. and Han, J. (2026). A study on the relationship between digital leadership, digital self-efficacy, and work engagement: the moderating role of technostress. Frontiers in Psychology, 17. doi:10.3389/fpsyg.2026.1751207.</w:t>
      </w:r>
    </w:p>
    <w:p w14:paraId="697BA64F" w14:textId="77777777" w:rsidR="00222F3F" w:rsidRPr="00C80E99" w:rsidRDefault="008B0B3C" w:rsidP="00BE0FA8">
      <w:pPr>
        <w:pStyle w:val="ListParagraph"/>
        <w:numPr>
          <w:ilvl w:val="0"/>
          <w:numId w:val="2"/>
        </w:numPr>
        <w:spacing w:after="160" w:line="360" w:lineRule="auto"/>
        <w:jc w:val="both"/>
      </w:pPr>
      <w:r w:rsidRPr="00C80E99">
        <w:rPr>
          <w:sz w:val="22"/>
          <w:szCs w:val="22"/>
        </w:rPr>
        <w:t>Li, S., Wang, Y. and Wang, X. (2026). To embrace or to avoid: the dual path effects of digital technology requirements on employees with different digital literacy. Frontiers in Psychology, 16. doi:10.3389/fpsyg.2025.1676932.</w:t>
      </w:r>
    </w:p>
    <w:p w14:paraId="47A81E9B" w14:textId="77777777" w:rsidR="00222F3F" w:rsidRPr="00C80E99" w:rsidRDefault="008B0B3C" w:rsidP="00BE0FA8">
      <w:pPr>
        <w:pStyle w:val="ListParagraph"/>
        <w:numPr>
          <w:ilvl w:val="0"/>
          <w:numId w:val="2"/>
        </w:numPr>
        <w:spacing w:after="160" w:line="360" w:lineRule="auto"/>
        <w:jc w:val="both"/>
      </w:pPr>
      <w:r w:rsidRPr="00C80E99">
        <w:rPr>
          <w:sz w:val="22"/>
          <w:szCs w:val="22"/>
        </w:rPr>
        <w:t>Louati, H., Saidi, K., Bouslimi, J., Sayari, S. and Aljohaini, A. (2026). The critical role of HR in managing stress and enhancing wellbeing in the age of digitalisation. Frontiers in Sustainability, 7. doi:10.3389/frsus.2026.1696502.</w:t>
      </w:r>
    </w:p>
    <w:p w14:paraId="17AB0E75" w14:textId="77777777" w:rsidR="00222F3F" w:rsidRPr="00C80E99" w:rsidRDefault="008B0B3C" w:rsidP="00BE0FA8">
      <w:pPr>
        <w:pStyle w:val="ListParagraph"/>
        <w:numPr>
          <w:ilvl w:val="0"/>
          <w:numId w:val="2"/>
        </w:numPr>
        <w:spacing w:after="160" w:line="360" w:lineRule="auto"/>
        <w:jc w:val="both"/>
      </w:pPr>
      <w:r w:rsidRPr="00C80E99">
        <w:rPr>
          <w:sz w:val="22"/>
          <w:szCs w:val="22"/>
        </w:rPr>
        <w:t>Makowska-Tlomak, E., Bedynska, S., Skorupska, K., Nielek, R., Kornacka, M. and Kopec, W. (2023). Measuring digital transformation stress at the workplace: Development and validation of the digital transformation stress scale. PLOS ONE, 18(10), pp.e0287223. doi:10.1371/journal.pone.0287223.</w:t>
      </w:r>
    </w:p>
    <w:p w14:paraId="1856526F" w14:textId="77777777" w:rsidR="00222F3F" w:rsidRPr="00C80E99" w:rsidRDefault="008B0B3C" w:rsidP="00BE0FA8">
      <w:pPr>
        <w:pStyle w:val="ListParagraph"/>
        <w:numPr>
          <w:ilvl w:val="0"/>
          <w:numId w:val="2"/>
        </w:numPr>
        <w:spacing w:after="160" w:line="360" w:lineRule="auto"/>
        <w:jc w:val="both"/>
      </w:pPr>
      <w:r w:rsidRPr="00C80E99">
        <w:rPr>
          <w:sz w:val="22"/>
          <w:szCs w:val="22"/>
        </w:rPr>
        <w:t>Maria, S., Purwinahyu, P., Fitriansyah, F., Rachmawaty, A. and Aini, R.N. (2025). Artificial Intelligence and Labor Markets: Analysing Job Displacement and Creation. International Journal of Engineering, Science and Information Technology, 5(2), pp.290–296. doi:10.52088/ijesty.v5i2.830.</w:t>
      </w:r>
    </w:p>
    <w:p w14:paraId="42A51B14" w14:textId="77777777" w:rsidR="00222F3F" w:rsidRPr="00C80E99" w:rsidRDefault="008B0B3C" w:rsidP="00BE0FA8">
      <w:pPr>
        <w:pStyle w:val="ListParagraph"/>
        <w:numPr>
          <w:ilvl w:val="0"/>
          <w:numId w:val="2"/>
        </w:numPr>
        <w:spacing w:after="160" w:line="360" w:lineRule="auto"/>
        <w:jc w:val="both"/>
      </w:pPr>
      <w:r w:rsidRPr="00C80E99">
        <w:rPr>
          <w:sz w:val="22"/>
          <w:szCs w:val="22"/>
        </w:rPr>
        <w:t>Matt, C., Hess, T. and Benlian, A. (2015). Digital transformation strategies. Business and Information Systems Engineering, 57(5), pp.339–343. doi:10.1007/s12599-015-0401-5.</w:t>
      </w:r>
    </w:p>
    <w:p w14:paraId="530CB54B" w14:textId="77777777" w:rsidR="00222F3F" w:rsidRPr="00C80E99" w:rsidRDefault="008B0B3C" w:rsidP="00BE0FA8">
      <w:pPr>
        <w:pStyle w:val="ListParagraph"/>
        <w:numPr>
          <w:ilvl w:val="0"/>
          <w:numId w:val="2"/>
        </w:numPr>
        <w:spacing w:after="160" w:line="360" w:lineRule="auto"/>
        <w:jc w:val="both"/>
      </w:pPr>
      <w:r w:rsidRPr="00C80E99">
        <w:rPr>
          <w:sz w:val="22"/>
          <w:szCs w:val="22"/>
        </w:rPr>
        <w:t>Moradi, P., Levy, K. and Cheyre, C. (2024). Pseudo-Automation: How Labour-Offsetting Technologies Reconfigure Roles and Relationships in Frontline Retail Work. arXiv.org. doi:10.1145/3711051.</w:t>
      </w:r>
    </w:p>
    <w:p w14:paraId="2993CEB9" w14:textId="77777777" w:rsidR="00222F3F" w:rsidRPr="00C80E99" w:rsidRDefault="008B0B3C" w:rsidP="00BE0FA8">
      <w:pPr>
        <w:pStyle w:val="ListParagraph"/>
        <w:numPr>
          <w:ilvl w:val="0"/>
          <w:numId w:val="2"/>
        </w:numPr>
        <w:spacing w:after="160" w:line="360" w:lineRule="auto"/>
        <w:jc w:val="both"/>
      </w:pPr>
      <w:r w:rsidRPr="00C80E99">
        <w:rPr>
          <w:sz w:val="22"/>
          <w:szCs w:val="22"/>
        </w:rPr>
        <w:t>Morandini, S., Fraboni, F., De Angelis, M., Puzzo, G., Giusino, D. and Pietrantoni, L. (2023). The Impact of Artificial Intelligence on Workers' Skills: Upskilling and Reskilling in Organisations. Informing Science, 26(1), pp.39–68. doi:10.28945/5078.</w:t>
      </w:r>
    </w:p>
    <w:p w14:paraId="266E45D5" w14:textId="77777777" w:rsidR="00222F3F" w:rsidRPr="00C80E99" w:rsidRDefault="008B0B3C" w:rsidP="00BE0FA8">
      <w:pPr>
        <w:pStyle w:val="ListParagraph"/>
        <w:numPr>
          <w:ilvl w:val="0"/>
          <w:numId w:val="2"/>
        </w:numPr>
        <w:spacing w:after="160" w:line="360" w:lineRule="auto"/>
        <w:jc w:val="both"/>
      </w:pPr>
      <w:r w:rsidRPr="00C80E99">
        <w:rPr>
          <w:sz w:val="22"/>
          <w:szCs w:val="22"/>
        </w:rPr>
        <w:t>Orkamo, M., Ukko, J., Rantala, T. and Saunila, M. (2025). Leadership behaviours to promote organisational performance in private sector digital transformation. Digital Business, 5(2), p.100155. doi:10.1016/j.digbus.2025.100155.</w:t>
      </w:r>
    </w:p>
    <w:p w14:paraId="6F79BFD0" w14:textId="77777777" w:rsidR="00222F3F" w:rsidRPr="00C80E99" w:rsidRDefault="008B0B3C" w:rsidP="00BE0FA8">
      <w:pPr>
        <w:pStyle w:val="ListParagraph"/>
        <w:numPr>
          <w:ilvl w:val="0"/>
          <w:numId w:val="2"/>
        </w:numPr>
        <w:spacing w:after="160" w:line="360" w:lineRule="auto"/>
        <w:jc w:val="both"/>
      </w:pPr>
      <w:r w:rsidRPr="00C80E99">
        <w:rPr>
          <w:sz w:val="22"/>
          <w:szCs w:val="22"/>
        </w:rPr>
        <w:t>Ortiz, D.G. (2020). Research design: qualitative, quantitative, and mixed methods approaches. Qualitative Research Journal, 6(2), pp.205–207. doi:10.3316/qrj0602205.</w:t>
      </w:r>
    </w:p>
    <w:p w14:paraId="2CC07AAF" w14:textId="77777777" w:rsidR="00222F3F" w:rsidRPr="00C80E99" w:rsidRDefault="008B0B3C" w:rsidP="00BE0FA8">
      <w:pPr>
        <w:pStyle w:val="ListParagraph"/>
        <w:numPr>
          <w:ilvl w:val="0"/>
          <w:numId w:val="2"/>
        </w:numPr>
        <w:spacing w:after="160" w:line="360" w:lineRule="auto"/>
        <w:jc w:val="both"/>
      </w:pPr>
      <w:r w:rsidRPr="00C80E99">
        <w:rPr>
          <w:sz w:val="22"/>
          <w:szCs w:val="22"/>
        </w:rPr>
        <w:t>Papanagnou, C., Seiler, A., Spanaki, K., Papadopoulos, T. and Bourlakis, M. (2022). Data-driven Digital Transformation for Emergency situations: the Case of the UK Retail Sector. International Journal of Production Economics, 250(2), p.108628. doi:10.1016/j.ijpe.2022.108628.</w:t>
      </w:r>
    </w:p>
    <w:p w14:paraId="6F2F699B" w14:textId="77777777" w:rsidR="00222F3F" w:rsidRPr="00C80E99" w:rsidRDefault="008B0B3C" w:rsidP="00BE0FA8">
      <w:pPr>
        <w:pStyle w:val="ListParagraph"/>
        <w:numPr>
          <w:ilvl w:val="0"/>
          <w:numId w:val="2"/>
        </w:numPr>
        <w:spacing w:after="160" w:line="360" w:lineRule="auto"/>
        <w:jc w:val="both"/>
      </w:pPr>
      <w:r w:rsidRPr="00C80E99">
        <w:rPr>
          <w:sz w:val="22"/>
          <w:szCs w:val="22"/>
        </w:rPr>
        <w:t>Pothuganti, S.K., Ramachandra, G.P. and Devi, R. (2025). The impact of technostress on employee engagement and well-being. Human Systems Management. doi:10.1177/01672533251331503.</w:t>
      </w:r>
    </w:p>
    <w:p w14:paraId="08F35DF1" w14:textId="77777777" w:rsidR="00222F3F" w:rsidRPr="00C80E99" w:rsidRDefault="008B0B3C" w:rsidP="00BE0FA8">
      <w:pPr>
        <w:pStyle w:val="ListParagraph"/>
        <w:numPr>
          <w:ilvl w:val="0"/>
          <w:numId w:val="2"/>
        </w:numPr>
        <w:spacing w:after="160" w:line="360" w:lineRule="auto"/>
        <w:jc w:val="both"/>
      </w:pPr>
      <w:r w:rsidRPr="00C80E99">
        <w:rPr>
          <w:sz w:val="22"/>
          <w:szCs w:val="22"/>
        </w:rPr>
        <w:t>Sabanoglu, T. (2022). UK jobs to be replaced by technology in retail industry by 2030. [online] Statista. Available at: https://www.statista.com/statistics/1193981/retail-occupations-jobs-expected-to-be-replaced-by-technology-uk/ [Accessed 25 Mar. 2026].</w:t>
      </w:r>
    </w:p>
    <w:p w14:paraId="7B679920" w14:textId="77777777" w:rsidR="00222F3F" w:rsidRPr="00C80E99" w:rsidRDefault="008B0B3C" w:rsidP="00BE0FA8">
      <w:pPr>
        <w:pStyle w:val="ListParagraph"/>
        <w:numPr>
          <w:ilvl w:val="0"/>
          <w:numId w:val="2"/>
        </w:numPr>
        <w:spacing w:after="160" w:line="360" w:lineRule="auto"/>
        <w:jc w:val="both"/>
      </w:pPr>
      <w:r w:rsidRPr="00C80E99">
        <w:rPr>
          <w:sz w:val="22"/>
          <w:szCs w:val="22"/>
        </w:rPr>
        <w:t>Sancak, I.E. (2023). Change management in sustainability transformation: A model for business organisations. Journal of Environmental Management, 330(1), p.117165. doi:10.1016/j.jenvman.2022.117165.</w:t>
      </w:r>
    </w:p>
    <w:p w14:paraId="506A51C4" w14:textId="77777777" w:rsidR="00222F3F" w:rsidRPr="00C80E99" w:rsidRDefault="008B0B3C" w:rsidP="00BE0FA8">
      <w:pPr>
        <w:pStyle w:val="ListParagraph"/>
        <w:numPr>
          <w:ilvl w:val="0"/>
          <w:numId w:val="2"/>
        </w:numPr>
        <w:spacing w:after="160" w:line="360" w:lineRule="auto"/>
        <w:jc w:val="both"/>
      </w:pPr>
      <w:r w:rsidRPr="00C80E99">
        <w:rPr>
          <w:sz w:val="22"/>
          <w:szCs w:val="22"/>
        </w:rPr>
        <w:t>Sani, K.F., Adisa, T.A., Adekoya, O.D. and Oruh, E.S. (2022). Digital Onboarding and Employee outcomes: Empirical Evidence From the UK. Management Decision, 61(3), pp.637–654.</w:t>
      </w:r>
    </w:p>
    <w:p w14:paraId="19CFB0D6" w14:textId="77777777" w:rsidR="00222F3F" w:rsidRPr="00C80E99" w:rsidRDefault="008B0B3C" w:rsidP="00BE0FA8">
      <w:pPr>
        <w:pStyle w:val="ListParagraph"/>
        <w:numPr>
          <w:ilvl w:val="0"/>
          <w:numId w:val="2"/>
        </w:numPr>
        <w:spacing w:after="160" w:line="360" w:lineRule="auto"/>
        <w:jc w:val="both"/>
      </w:pPr>
      <w:r w:rsidRPr="00C80E99">
        <w:rPr>
          <w:sz w:val="22"/>
          <w:szCs w:val="22"/>
        </w:rPr>
        <w:t>Saunders, M., Lewis, P. and Thornhill, A. (2019). Research Methods for Business Students. 8th ed. Harlow: Pearson.</w:t>
      </w:r>
    </w:p>
    <w:p w14:paraId="4FBFB30B" w14:textId="77777777" w:rsidR="00222F3F" w:rsidRPr="00C80E99" w:rsidRDefault="008B0B3C" w:rsidP="00BE0FA8">
      <w:pPr>
        <w:pStyle w:val="ListParagraph"/>
        <w:numPr>
          <w:ilvl w:val="0"/>
          <w:numId w:val="2"/>
        </w:numPr>
        <w:spacing w:after="160" w:line="360" w:lineRule="auto"/>
        <w:jc w:val="both"/>
      </w:pPr>
      <w:r w:rsidRPr="00C80E99">
        <w:rPr>
          <w:sz w:val="22"/>
          <w:szCs w:val="22"/>
        </w:rPr>
        <w:t>Sha, C. and Chai, T. (2025). When digital-AI transformation sparks adaptation: job crafting and AI knowledge in job insecurity contexts. Frontiers in Psychology, 16, p.1612245. doi:10.3389/fpsyg.2025.1612245.</w:t>
      </w:r>
    </w:p>
    <w:p w14:paraId="08449AC5" w14:textId="77777777" w:rsidR="00222F3F" w:rsidRPr="00C80E99" w:rsidRDefault="008B0B3C" w:rsidP="00BE0FA8">
      <w:pPr>
        <w:pStyle w:val="ListParagraph"/>
        <w:numPr>
          <w:ilvl w:val="0"/>
          <w:numId w:val="2"/>
        </w:numPr>
        <w:spacing w:after="160" w:line="360" w:lineRule="auto"/>
        <w:jc w:val="both"/>
      </w:pPr>
      <w:r w:rsidRPr="00C80E99">
        <w:rPr>
          <w:sz w:val="22"/>
          <w:szCs w:val="22"/>
        </w:rPr>
        <w:t>Sun, X. (Catherine), Swazan, I.S. and Youn, S. (2025). Enhancing Digital Adaptability Performance Among Fashion Retail Employees Facing Automation Retail Services. Making Waves Toward A Sustainable and Equitable Future. doi:10.31274/itaa.18637.</w:t>
      </w:r>
    </w:p>
    <w:p w14:paraId="4AF22F03" w14:textId="77777777" w:rsidR="00222F3F" w:rsidRPr="00C80E99" w:rsidRDefault="008B0B3C" w:rsidP="00BE0FA8">
      <w:pPr>
        <w:pStyle w:val="ListParagraph"/>
        <w:numPr>
          <w:ilvl w:val="0"/>
          <w:numId w:val="2"/>
        </w:numPr>
        <w:spacing w:after="160" w:line="360" w:lineRule="auto"/>
        <w:jc w:val="both"/>
      </w:pPr>
      <w:r w:rsidRPr="00C80E99">
        <w:rPr>
          <w:sz w:val="22"/>
          <w:szCs w:val="22"/>
        </w:rPr>
        <w:t>Tilly, C. and Carré, F. (2026). Digital Transformation of Retail Work: The Rise of Chaotic Rationalisation. British Journal of Industrial Relations. doi:10.1111/bjir.70051.</w:t>
      </w:r>
    </w:p>
    <w:p w14:paraId="48026FD0" w14:textId="77777777" w:rsidR="00222F3F" w:rsidRPr="00C80E99" w:rsidRDefault="008B0B3C" w:rsidP="00BE0FA8">
      <w:pPr>
        <w:pStyle w:val="ListParagraph"/>
        <w:numPr>
          <w:ilvl w:val="0"/>
          <w:numId w:val="2"/>
        </w:numPr>
        <w:spacing w:after="160" w:line="360" w:lineRule="auto"/>
        <w:jc w:val="both"/>
      </w:pPr>
      <w:r w:rsidRPr="00C80E99">
        <w:rPr>
          <w:sz w:val="22"/>
          <w:szCs w:val="22"/>
        </w:rPr>
        <w:t>Trenerry, B., Chng, S., Wang, Y., Suhaila, Z.S., Lim, S.S., Lu, H.Y. and Oh, P.H. (2021). Preparing Workplaces for Digital Transformation: An Integrative Review and Framework of Multi-Level Factors. Frontiers in Psychology, 12(2), p.822. doi:10.3389/fpsyg.2021.620766.</w:t>
      </w:r>
    </w:p>
    <w:p w14:paraId="208863B8" w14:textId="77777777" w:rsidR="00222F3F" w:rsidRPr="00C80E99" w:rsidRDefault="008B0B3C" w:rsidP="00BE0FA8">
      <w:pPr>
        <w:pStyle w:val="ListParagraph"/>
        <w:numPr>
          <w:ilvl w:val="0"/>
          <w:numId w:val="2"/>
        </w:numPr>
        <w:spacing w:after="160" w:line="360" w:lineRule="auto"/>
        <w:jc w:val="both"/>
      </w:pPr>
      <w:r w:rsidRPr="00C80E99">
        <w:rPr>
          <w:sz w:val="22"/>
          <w:szCs w:val="22"/>
        </w:rPr>
        <w:t>Valtonen, A., Saunila, M., Ukko, J., Treves, L. and Ritala, P. (2025). AI and employee wellbeing in the workplace: An empirical study. Journal of Business Research, 199, p.115584. doi:10.1016/j.jbusres.2025.115584.</w:t>
      </w:r>
    </w:p>
    <w:p w14:paraId="2B664590" w14:textId="77777777" w:rsidR="00222F3F" w:rsidRPr="00C80E99" w:rsidRDefault="008B0B3C" w:rsidP="00BE0FA8">
      <w:pPr>
        <w:pStyle w:val="ListParagraph"/>
        <w:numPr>
          <w:ilvl w:val="0"/>
          <w:numId w:val="2"/>
        </w:numPr>
        <w:spacing w:after="160" w:line="360" w:lineRule="auto"/>
        <w:jc w:val="both"/>
      </w:pPr>
      <w:r w:rsidRPr="00C80E99">
        <w:rPr>
          <w:sz w:val="22"/>
          <w:szCs w:val="22"/>
        </w:rPr>
        <w:t>Verhoef, P.C., Broekhuizen, T., Bart, Y., Bhattacharya, A., Qi Dong, J., Fabian, N. and Haenlein, M. (2021). Digital transformation: a Multidisciplinary Reflection and Research Agenda. Journal of Business Research, 122, pp.889–901. doi:10.1016/j.jbusres.2019.09.022.</w:t>
      </w:r>
    </w:p>
    <w:p w14:paraId="0D87763D" w14:textId="77777777" w:rsidR="00222F3F" w:rsidRPr="00C80E99" w:rsidRDefault="008B0B3C" w:rsidP="00BE0FA8">
      <w:pPr>
        <w:pStyle w:val="ListParagraph"/>
        <w:numPr>
          <w:ilvl w:val="0"/>
          <w:numId w:val="2"/>
        </w:numPr>
        <w:spacing w:after="160" w:line="360" w:lineRule="auto"/>
        <w:jc w:val="both"/>
      </w:pPr>
      <w:r w:rsidRPr="00C80E99">
        <w:rPr>
          <w:sz w:val="22"/>
          <w:szCs w:val="22"/>
        </w:rPr>
        <w:t>Vial, G. (2019). Understanding Digital Transformation: a Review and a Research Agenda. The Journal of Strategic Information Systems, 28(2), pp.118–144. doi:10.1016/j.jsis.2019.01.003.</w:t>
      </w:r>
    </w:p>
    <w:p w14:paraId="20CFBC3B" w14:textId="77777777" w:rsidR="00222F3F" w:rsidRPr="00C80E99" w:rsidRDefault="008B0B3C" w:rsidP="00BE0FA8">
      <w:pPr>
        <w:pStyle w:val="ListParagraph"/>
        <w:numPr>
          <w:ilvl w:val="0"/>
          <w:numId w:val="2"/>
        </w:numPr>
        <w:spacing w:after="160" w:line="360" w:lineRule="auto"/>
        <w:jc w:val="both"/>
      </w:pPr>
      <w:r w:rsidRPr="00C80E99">
        <w:rPr>
          <w:sz w:val="22"/>
          <w:szCs w:val="22"/>
        </w:rPr>
        <w:t>Wang, H.-Y., Liu, R.-H. and Ao, L. (2025). Transformational leadership and employee AI usage: the role of perceived organisational support and competitive workplace climate. Frontiers in Psychology, 16. doi:10.3389/fpsyg.2025.1581337.</w:t>
      </w:r>
    </w:p>
    <w:p w14:paraId="5C74F481" w14:textId="77777777" w:rsidR="00222F3F" w:rsidRPr="00C80E99" w:rsidRDefault="008B0B3C" w:rsidP="00BE0FA8">
      <w:pPr>
        <w:pStyle w:val="ListParagraph"/>
        <w:numPr>
          <w:ilvl w:val="0"/>
          <w:numId w:val="2"/>
        </w:numPr>
        <w:spacing w:after="160" w:line="360" w:lineRule="auto"/>
        <w:jc w:val="both"/>
      </w:pPr>
      <w:r w:rsidRPr="00C80E99">
        <w:rPr>
          <w:sz w:val="22"/>
          <w:szCs w:val="22"/>
        </w:rPr>
        <w:t>Willems, K., Verhulst, N., De Gauquier, L. and Brengman, M. (2022). Frontline employee expectations on working with physical robots in retailing. Journal of Service Management. doi:10.1108/josm-09-2020-0340.</w:t>
      </w:r>
    </w:p>
    <w:p w14:paraId="0DD4E73C" w14:textId="77777777" w:rsidR="00222F3F" w:rsidRPr="00C80E99" w:rsidRDefault="008B0B3C" w:rsidP="00BE0FA8">
      <w:pPr>
        <w:pStyle w:val="ListParagraph"/>
        <w:numPr>
          <w:ilvl w:val="0"/>
          <w:numId w:val="2"/>
        </w:numPr>
        <w:spacing w:after="160" w:line="360" w:lineRule="auto"/>
        <w:jc w:val="both"/>
      </w:pPr>
      <w:r w:rsidRPr="00C80E99">
        <w:rPr>
          <w:sz w:val="22"/>
          <w:szCs w:val="22"/>
        </w:rPr>
        <w:t>Xiao, H. (2024). Employee Role Transformation and Adaptation in Digital Transformation: Barriers, Misalignments, and Solutions in Digital Tool Application. Journal of Applied Economics and Policy Studies, 13(1), pp.33–38. doi:10.54254/2977-5701/13/2024115.</w:t>
      </w:r>
    </w:p>
    <w:p w14:paraId="3BB7B1A1" w14:textId="77777777" w:rsidR="00222F3F" w:rsidRPr="00C80E99" w:rsidRDefault="008B0B3C" w:rsidP="00BE0FA8">
      <w:pPr>
        <w:pStyle w:val="ListParagraph"/>
        <w:numPr>
          <w:ilvl w:val="0"/>
          <w:numId w:val="2"/>
        </w:numPr>
        <w:spacing w:after="160" w:line="360" w:lineRule="auto"/>
        <w:jc w:val="both"/>
      </w:pPr>
      <w:r w:rsidRPr="00C80E99">
        <w:rPr>
          <w:sz w:val="22"/>
          <w:szCs w:val="22"/>
        </w:rPr>
        <w:t>Zhang, Q., Dai, W., Chen, J., Gu, Y. and Zhao, Y. (2025). The 'side effects' of digitalisation: A study on role overload and job burnout of employees. PLoS ONE, 20(4), pp.e0322112. doi:10.1371/journal.pone.0322112.</w:t>
      </w:r>
    </w:p>
    <w:p w14:paraId="1126363F" w14:textId="77777777" w:rsidR="00222F3F" w:rsidRPr="00C80E99" w:rsidRDefault="008B0B3C" w:rsidP="00BE0FA8">
      <w:pPr>
        <w:pStyle w:val="ListParagraph"/>
        <w:numPr>
          <w:ilvl w:val="0"/>
          <w:numId w:val="2"/>
        </w:numPr>
        <w:spacing w:after="160" w:line="360" w:lineRule="auto"/>
        <w:jc w:val="both"/>
      </w:pPr>
      <w:r w:rsidRPr="00C80E99">
        <w:rPr>
          <w:sz w:val="22"/>
          <w:szCs w:val="22"/>
        </w:rPr>
        <w:t>Zhou, Q., Cheng, S., Fu, F., Zhang, J. and Jiang, Y. (2025a). Enterprise digital transformation as a double-edged sword for employees: an investigation based on the Job Demands-Resources model. Humanities and Social Sciences Communications, 12(1). doi:10.1057/s41599-025-05985-4.</w:t>
      </w:r>
    </w:p>
    <w:p w14:paraId="01FBD0AE" w14:textId="77777777" w:rsidR="00222F3F" w:rsidRPr="00C80E99" w:rsidRDefault="008B0B3C" w:rsidP="00BE0FA8">
      <w:pPr>
        <w:pStyle w:val="ListParagraph"/>
        <w:numPr>
          <w:ilvl w:val="0"/>
          <w:numId w:val="2"/>
        </w:numPr>
        <w:spacing w:after="160" w:line="360" w:lineRule="auto"/>
        <w:jc w:val="both"/>
      </w:pPr>
      <w:r w:rsidRPr="00C80E99">
        <w:rPr>
          <w:sz w:val="22"/>
          <w:szCs w:val="22"/>
        </w:rPr>
        <w:t>Zhou, X., Xiong, Q., Wang, M., Huang, L. and Zhong, M. (2025b). Employees' perception of digital human resource management changes and proactive behavior: the mediating role of work engagement and moderating effect of person-organisation fit. Frontiers in Psychology, 16. doi:10.3389/fpsyg.2025.1623702.</w:t>
      </w:r>
    </w:p>
    <w:p w14:paraId="348142C2" w14:textId="77777777" w:rsidR="00222F3F" w:rsidRPr="00C80E99" w:rsidRDefault="008B0B3C" w:rsidP="00BE0FA8">
      <w:pPr>
        <w:spacing w:line="360" w:lineRule="auto"/>
      </w:pPr>
      <w:r w:rsidRPr="00C80E99">
        <w:br w:type="page"/>
      </w:r>
    </w:p>
    <w:p w14:paraId="5DEAD203" w14:textId="77777777" w:rsidR="00222F3F" w:rsidRPr="00C80E99" w:rsidRDefault="008B0B3C" w:rsidP="00BE0FA8">
      <w:pPr>
        <w:pStyle w:val="Heading1"/>
        <w:spacing w:before="360" w:after="180" w:line="360" w:lineRule="auto"/>
        <w:rPr>
          <w:b w:val="0"/>
          <w:bCs w:val="0"/>
        </w:rPr>
      </w:pPr>
      <w:bookmarkStart w:id="27" w:name="_Toc225454001"/>
      <w:r w:rsidRPr="00C80E99">
        <w:rPr>
          <w:b w:val="0"/>
          <w:bCs w:val="0"/>
        </w:rPr>
        <w:t>Appendices</w:t>
      </w:r>
      <w:bookmarkEnd w:id="27"/>
    </w:p>
    <w:p w14:paraId="14879D27" w14:textId="77777777" w:rsidR="00222F3F" w:rsidRPr="00C80E99" w:rsidRDefault="008B0B3C" w:rsidP="00BE0FA8">
      <w:pPr>
        <w:pStyle w:val="Heading2"/>
        <w:spacing w:line="360" w:lineRule="auto"/>
        <w:rPr>
          <w:b w:val="0"/>
          <w:bCs w:val="0"/>
        </w:rPr>
      </w:pPr>
      <w:bookmarkStart w:id="28" w:name="_Toc225454002"/>
      <w:r w:rsidRPr="00C80E99">
        <w:rPr>
          <w:b w:val="0"/>
          <w:bCs w:val="0"/>
        </w:rPr>
        <w:t>Appendix A: Sample Questionnaire Items by Scale</w:t>
      </w:r>
      <w:bookmarkEnd w:id="28"/>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40"/>
        <w:gridCol w:w="823"/>
        <w:gridCol w:w="4048"/>
        <w:gridCol w:w="2415"/>
      </w:tblGrid>
      <w:tr w:rsidR="00222F3F" w:rsidRPr="00C80E99" w14:paraId="6EA52893" w14:textId="77777777">
        <w:tc>
          <w:tcPr>
            <w:tcW w:w="16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31A48F66" w14:textId="77777777" w:rsidR="00222F3F" w:rsidRPr="00C80E99" w:rsidRDefault="008B0B3C" w:rsidP="00BE0FA8">
            <w:pPr>
              <w:spacing w:line="360" w:lineRule="auto"/>
            </w:pPr>
            <w:r w:rsidRPr="00C80E99">
              <w:rPr>
                <w:sz w:val="22"/>
                <w:szCs w:val="22"/>
              </w:rPr>
              <w:t>Scale</w:t>
            </w:r>
          </w:p>
        </w:tc>
        <w:tc>
          <w:tcPr>
            <w:tcW w:w="7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111E18AB" w14:textId="77777777" w:rsidR="00222F3F" w:rsidRPr="00C80E99" w:rsidRDefault="008B0B3C" w:rsidP="00BE0FA8">
            <w:pPr>
              <w:spacing w:line="360" w:lineRule="auto"/>
            </w:pPr>
            <w:r w:rsidRPr="00C80E99">
              <w:rPr>
                <w:sz w:val="22"/>
                <w:szCs w:val="22"/>
              </w:rPr>
              <w:t>Item No.</w:t>
            </w:r>
          </w:p>
        </w:tc>
        <w:tc>
          <w:tcPr>
            <w:tcW w:w="4226"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4AA51F14" w14:textId="77777777" w:rsidR="00222F3F" w:rsidRPr="00C80E99" w:rsidRDefault="008B0B3C" w:rsidP="00BE0FA8">
            <w:pPr>
              <w:spacing w:line="360" w:lineRule="auto"/>
            </w:pPr>
            <w:r w:rsidRPr="00C80E99">
              <w:rPr>
                <w:sz w:val="22"/>
                <w:szCs w:val="22"/>
              </w:rPr>
              <w:t>Sample Survey Item</w:t>
            </w:r>
          </w:p>
        </w:tc>
        <w:tc>
          <w:tcPr>
            <w:tcW w:w="25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3BA61CA1" w14:textId="77777777" w:rsidR="00222F3F" w:rsidRPr="00C80E99" w:rsidRDefault="008B0B3C" w:rsidP="00BE0FA8">
            <w:pPr>
              <w:spacing w:line="360" w:lineRule="auto"/>
            </w:pPr>
            <w:r w:rsidRPr="00C80E99">
              <w:rPr>
                <w:sz w:val="22"/>
                <w:szCs w:val="22"/>
              </w:rPr>
              <w:t>Response Format</w:t>
            </w:r>
          </w:p>
        </w:tc>
      </w:tr>
      <w:tr w:rsidR="00222F3F" w:rsidRPr="00C80E99" w14:paraId="7179F809" w14:textId="77777777">
        <w:tc>
          <w:tcPr>
            <w:tcW w:w="16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5112724F" w14:textId="77777777" w:rsidR="00222F3F" w:rsidRPr="00C80E99" w:rsidRDefault="008B0B3C" w:rsidP="00BE0FA8">
            <w:pPr>
              <w:spacing w:line="360" w:lineRule="auto"/>
            </w:pPr>
            <w:r w:rsidRPr="00C80E99">
              <w:rPr>
                <w:sz w:val="22"/>
                <w:szCs w:val="22"/>
              </w:rPr>
              <w:t>Digital Transformation Exposure (DTE)</w:t>
            </w:r>
          </w:p>
        </w:tc>
        <w:tc>
          <w:tcPr>
            <w:tcW w:w="7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4BB8118C" w14:textId="77777777" w:rsidR="00222F3F" w:rsidRPr="00C80E99" w:rsidRDefault="008B0B3C" w:rsidP="00BE0FA8">
            <w:pPr>
              <w:spacing w:line="360" w:lineRule="auto"/>
            </w:pPr>
            <w:r w:rsidRPr="00C80E99">
              <w:rPr>
                <w:sz w:val="22"/>
                <w:szCs w:val="22"/>
              </w:rPr>
              <w:t>DTE1</w:t>
            </w:r>
          </w:p>
        </w:tc>
        <w:tc>
          <w:tcPr>
            <w:tcW w:w="4226"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6F860152" w14:textId="77777777" w:rsidR="00222F3F" w:rsidRPr="00C80E99" w:rsidRDefault="008B0B3C" w:rsidP="00BE0FA8">
            <w:pPr>
              <w:spacing w:line="360" w:lineRule="auto"/>
            </w:pPr>
            <w:r w:rsidRPr="00C80E99">
              <w:rPr>
                <w:sz w:val="22"/>
                <w:szCs w:val="22"/>
              </w:rPr>
              <w:t>My current role requires me to regularly use new digital tools or automated systems introduced by my employer.</w:t>
            </w:r>
          </w:p>
        </w:tc>
        <w:tc>
          <w:tcPr>
            <w:tcW w:w="25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02EDA25A" w14:textId="77777777" w:rsidR="00222F3F" w:rsidRPr="00C80E99" w:rsidRDefault="008B0B3C" w:rsidP="00BE0FA8">
            <w:pPr>
              <w:spacing w:line="360" w:lineRule="auto"/>
            </w:pPr>
            <w:r w:rsidRPr="00C80E99">
              <w:rPr>
                <w:sz w:val="22"/>
                <w:szCs w:val="22"/>
              </w:rPr>
              <w:t>1 = Strongly Disagree; 5 = Strongly Agree</w:t>
            </w:r>
          </w:p>
        </w:tc>
      </w:tr>
      <w:tr w:rsidR="00222F3F" w:rsidRPr="00C80E99" w14:paraId="162358BA" w14:textId="77777777">
        <w:tc>
          <w:tcPr>
            <w:tcW w:w="16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6F2D6AF4" w14:textId="77777777" w:rsidR="00222F3F" w:rsidRPr="00C80E99" w:rsidRDefault="008B0B3C" w:rsidP="00BE0FA8">
            <w:pPr>
              <w:spacing w:line="360" w:lineRule="auto"/>
            </w:pPr>
            <w:r w:rsidRPr="00C80E99">
              <w:rPr>
                <w:sz w:val="22"/>
                <w:szCs w:val="22"/>
              </w:rPr>
              <w:t>DTE</w:t>
            </w:r>
          </w:p>
        </w:tc>
        <w:tc>
          <w:tcPr>
            <w:tcW w:w="7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3C6D02F5" w14:textId="77777777" w:rsidR="00222F3F" w:rsidRPr="00C80E99" w:rsidRDefault="008B0B3C" w:rsidP="00BE0FA8">
            <w:pPr>
              <w:spacing w:line="360" w:lineRule="auto"/>
            </w:pPr>
            <w:r w:rsidRPr="00C80E99">
              <w:rPr>
                <w:sz w:val="22"/>
                <w:szCs w:val="22"/>
              </w:rPr>
              <w:t>DTE2</w:t>
            </w:r>
          </w:p>
        </w:tc>
        <w:tc>
          <w:tcPr>
            <w:tcW w:w="4226"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3D1755A2" w14:textId="77777777" w:rsidR="00222F3F" w:rsidRPr="00C80E99" w:rsidRDefault="008B0B3C" w:rsidP="00BE0FA8">
            <w:pPr>
              <w:spacing w:line="360" w:lineRule="auto"/>
            </w:pPr>
            <w:r w:rsidRPr="00C80E99">
              <w:rPr>
                <w:sz w:val="22"/>
                <w:szCs w:val="22"/>
              </w:rPr>
              <w:t>In the past 12 months, the digital systems used in my workplace have changed significantly.</w:t>
            </w:r>
          </w:p>
        </w:tc>
        <w:tc>
          <w:tcPr>
            <w:tcW w:w="25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433CFF85" w14:textId="77777777" w:rsidR="00222F3F" w:rsidRPr="00C80E99" w:rsidRDefault="008B0B3C" w:rsidP="00BE0FA8">
            <w:pPr>
              <w:spacing w:line="360" w:lineRule="auto"/>
            </w:pPr>
            <w:r w:rsidRPr="00C80E99">
              <w:rPr>
                <w:sz w:val="22"/>
                <w:szCs w:val="22"/>
              </w:rPr>
              <w:t>1–5 Likert Scale</w:t>
            </w:r>
          </w:p>
        </w:tc>
      </w:tr>
      <w:tr w:rsidR="00222F3F" w:rsidRPr="00C80E99" w14:paraId="49C33E20" w14:textId="77777777">
        <w:tc>
          <w:tcPr>
            <w:tcW w:w="16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650F8F04" w14:textId="77777777" w:rsidR="00222F3F" w:rsidRPr="00C80E99" w:rsidRDefault="008B0B3C" w:rsidP="00BE0FA8">
            <w:pPr>
              <w:spacing w:line="360" w:lineRule="auto"/>
            </w:pPr>
            <w:r w:rsidRPr="00C80E99">
              <w:rPr>
                <w:sz w:val="22"/>
                <w:szCs w:val="22"/>
              </w:rPr>
              <w:t>DTE</w:t>
            </w:r>
          </w:p>
        </w:tc>
        <w:tc>
          <w:tcPr>
            <w:tcW w:w="7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20EE762E" w14:textId="77777777" w:rsidR="00222F3F" w:rsidRPr="00C80E99" w:rsidRDefault="008B0B3C" w:rsidP="00BE0FA8">
            <w:pPr>
              <w:spacing w:line="360" w:lineRule="auto"/>
            </w:pPr>
            <w:r w:rsidRPr="00C80E99">
              <w:rPr>
                <w:sz w:val="22"/>
                <w:szCs w:val="22"/>
              </w:rPr>
              <w:t>DTE3</w:t>
            </w:r>
          </w:p>
        </w:tc>
        <w:tc>
          <w:tcPr>
            <w:tcW w:w="4226"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7738817F" w14:textId="77777777" w:rsidR="00222F3F" w:rsidRPr="00C80E99" w:rsidRDefault="008B0B3C" w:rsidP="00BE0FA8">
            <w:pPr>
              <w:spacing w:line="360" w:lineRule="auto"/>
            </w:pPr>
            <w:r w:rsidRPr="00C80E99">
              <w:rPr>
                <w:sz w:val="22"/>
                <w:szCs w:val="22"/>
              </w:rPr>
              <w:t>I have had to adapt to new technology as a direct result of changes in my organisation's operations.</w:t>
            </w:r>
          </w:p>
        </w:tc>
        <w:tc>
          <w:tcPr>
            <w:tcW w:w="25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4DCCED95" w14:textId="77777777" w:rsidR="00222F3F" w:rsidRPr="00C80E99" w:rsidRDefault="008B0B3C" w:rsidP="00BE0FA8">
            <w:pPr>
              <w:spacing w:line="360" w:lineRule="auto"/>
            </w:pPr>
            <w:r w:rsidRPr="00C80E99">
              <w:rPr>
                <w:sz w:val="22"/>
                <w:szCs w:val="22"/>
              </w:rPr>
              <w:t>1–5 Likert Scale</w:t>
            </w:r>
          </w:p>
        </w:tc>
      </w:tr>
      <w:tr w:rsidR="00222F3F" w:rsidRPr="00C80E99" w14:paraId="64AFF1B6" w14:textId="77777777">
        <w:tc>
          <w:tcPr>
            <w:tcW w:w="16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62333906" w14:textId="77777777" w:rsidR="00222F3F" w:rsidRPr="00C80E99" w:rsidRDefault="008B0B3C" w:rsidP="00BE0FA8">
            <w:pPr>
              <w:spacing w:line="360" w:lineRule="auto"/>
            </w:pPr>
            <w:r w:rsidRPr="00C80E99">
              <w:rPr>
                <w:sz w:val="22"/>
                <w:szCs w:val="22"/>
              </w:rPr>
              <w:t>Employee Adaptability (EA)</w:t>
            </w:r>
          </w:p>
        </w:tc>
        <w:tc>
          <w:tcPr>
            <w:tcW w:w="7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621F8E7E" w14:textId="77777777" w:rsidR="00222F3F" w:rsidRPr="00C80E99" w:rsidRDefault="008B0B3C" w:rsidP="00BE0FA8">
            <w:pPr>
              <w:spacing w:line="360" w:lineRule="auto"/>
            </w:pPr>
            <w:r w:rsidRPr="00C80E99">
              <w:rPr>
                <w:sz w:val="22"/>
                <w:szCs w:val="22"/>
              </w:rPr>
              <w:t>EA1</w:t>
            </w:r>
          </w:p>
        </w:tc>
        <w:tc>
          <w:tcPr>
            <w:tcW w:w="4226"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6FAA6684" w14:textId="77777777" w:rsidR="00222F3F" w:rsidRPr="00C80E99" w:rsidRDefault="008B0B3C" w:rsidP="00BE0FA8">
            <w:pPr>
              <w:spacing w:line="360" w:lineRule="auto"/>
            </w:pPr>
            <w:r w:rsidRPr="00C80E99">
              <w:rPr>
                <w:sz w:val="22"/>
                <w:szCs w:val="22"/>
              </w:rPr>
              <w:t>I am confident in my ability to learn the new digital skills required by my role.</w:t>
            </w:r>
          </w:p>
        </w:tc>
        <w:tc>
          <w:tcPr>
            <w:tcW w:w="25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772BC19F" w14:textId="77777777" w:rsidR="00222F3F" w:rsidRPr="00C80E99" w:rsidRDefault="008B0B3C" w:rsidP="00BE0FA8">
            <w:pPr>
              <w:spacing w:line="360" w:lineRule="auto"/>
            </w:pPr>
            <w:r w:rsidRPr="00C80E99">
              <w:rPr>
                <w:sz w:val="22"/>
                <w:szCs w:val="22"/>
              </w:rPr>
              <w:t>1–5 Likert Scale</w:t>
            </w:r>
          </w:p>
        </w:tc>
      </w:tr>
      <w:tr w:rsidR="00222F3F" w:rsidRPr="00C80E99" w14:paraId="22B4E21C" w14:textId="77777777">
        <w:tc>
          <w:tcPr>
            <w:tcW w:w="16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4CD8C42F" w14:textId="77777777" w:rsidR="00222F3F" w:rsidRPr="00C80E99" w:rsidRDefault="008B0B3C" w:rsidP="00BE0FA8">
            <w:pPr>
              <w:spacing w:line="360" w:lineRule="auto"/>
            </w:pPr>
            <w:r w:rsidRPr="00C80E99">
              <w:rPr>
                <w:sz w:val="22"/>
                <w:szCs w:val="22"/>
              </w:rPr>
              <w:t>EA</w:t>
            </w:r>
          </w:p>
        </w:tc>
        <w:tc>
          <w:tcPr>
            <w:tcW w:w="7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32EB1C96" w14:textId="77777777" w:rsidR="00222F3F" w:rsidRPr="00C80E99" w:rsidRDefault="008B0B3C" w:rsidP="00BE0FA8">
            <w:pPr>
              <w:spacing w:line="360" w:lineRule="auto"/>
            </w:pPr>
            <w:r w:rsidRPr="00C80E99">
              <w:rPr>
                <w:sz w:val="22"/>
                <w:szCs w:val="22"/>
              </w:rPr>
              <w:t>EA2</w:t>
            </w:r>
          </w:p>
        </w:tc>
        <w:tc>
          <w:tcPr>
            <w:tcW w:w="4226"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00B47459" w14:textId="77777777" w:rsidR="00222F3F" w:rsidRPr="00C80E99" w:rsidRDefault="008B0B3C" w:rsidP="00BE0FA8">
            <w:pPr>
              <w:spacing w:line="360" w:lineRule="auto"/>
            </w:pPr>
            <w:r w:rsidRPr="00C80E99">
              <w:rPr>
                <w:sz w:val="22"/>
                <w:szCs w:val="22"/>
              </w:rPr>
              <w:t>When new technology is introduced at work, I adjust my working practices quickly.</w:t>
            </w:r>
          </w:p>
        </w:tc>
        <w:tc>
          <w:tcPr>
            <w:tcW w:w="25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25E0233F" w14:textId="77777777" w:rsidR="00222F3F" w:rsidRPr="00C80E99" w:rsidRDefault="008B0B3C" w:rsidP="00BE0FA8">
            <w:pPr>
              <w:spacing w:line="360" w:lineRule="auto"/>
            </w:pPr>
            <w:r w:rsidRPr="00C80E99">
              <w:rPr>
                <w:sz w:val="22"/>
                <w:szCs w:val="22"/>
              </w:rPr>
              <w:t>1–5 Likert Scale</w:t>
            </w:r>
          </w:p>
        </w:tc>
      </w:tr>
      <w:tr w:rsidR="00222F3F" w:rsidRPr="00C80E99" w14:paraId="737C8EE2" w14:textId="77777777">
        <w:tc>
          <w:tcPr>
            <w:tcW w:w="16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10531053" w14:textId="77777777" w:rsidR="00222F3F" w:rsidRPr="00C80E99" w:rsidRDefault="008B0B3C" w:rsidP="00BE0FA8">
            <w:pPr>
              <w:spacing w:line="360" w:lineRule="auto"/>
            </w:pPr>
            <w:r w:rsidRPr="00C80E99">
              <w:rPr>
                <w:sz w:val="22"/>
                <w:szCs w:val="22"/>
              </w:rPr>
              <w:t>EA</w:t>
            </w:r>
          </w:p>
        </w:tc>
        <w:tc>
          <w:tcPr>
            <w:tcW w:w="7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5DA5E833" w14:textId="77777777" w:rsidR="00222F3F" w:rsidRPr="00C80E99" w:rsidRDefault="008B0B3C" w:rsidP="00BE0FA8">
            <w:pPr>
              <w:spacing w:line="360" w:lineRule="auto"/>
            </w:pPr>
            <w:r w:rsidRPr="00C80E99">
              <w:rPr>
                <w:sz w:val="22"/>
                <w:szCs w:val="22"/>
              </w:rPr>
              <w:t>EA3</w:t>
            </w:r>
          </w:p>
        </w:tc>
        <w:tc>
          <w:tcPr>
            <w:tcW w:w="4226"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40C9DCE2" w14:textId="77777777" w:rsidR="00222F3F" w:rsidRPr="00C80E99" w:rsidRDefault="008B0B3C" w:rsidP="00BE0FA8">
            <w:pPr>
              <w:spacing w:line="360" w:lineRule="auto"/>
            </w:pPr>
            <w:r w:rsidRPr="00C80E99">
              <w:rPr>
                <w:sz w:val="22"/>
                <w:szCs w:val="22"/>
              </w:rPr>
              <w:t>I actively seek to develop skills needed to keep pace with technological changes in my workplace.</w:t>
            </w:r>
          </w:p>
        </w:tc>
        <w:tc>
          <w:tcPr>
            <w:tcW w:w="25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1B2B9EEC" w14:textId="77777777" w:rsidR="00222F3F" w:rsidRPr="00C80E99" w:rsidRDefault="008B0B3C" w:rsidP="00BE0FA8">
            <w:pPr>
              <w:spacing w:line="360" w:lineRule="auto"/>
            </w:pPr>
            <w:r w:rsidRPr="00C80E99">
              <w:rPr>
                <w:sz w:val="22"/>
                <w:szCs w:val="22"/>
              </w:rPr>
              <w:t>1–5 Likert Scale</w:t>
            </w:r>
          </w:p>
        </w:tc>
      </w:tr>
      <w:tr w:rsidR="00222F3F" w:rsidRPr="00C80E99" w14:paraId="50A930D6" w14:textId="77777777">
        <w:tc>
          <w:tcPr>
            <w:tcW w:w="16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0C827B6D" w14:textId="77777777" w:rsidR="00222F3F" w:rsidRPr="00C80E99" w:rsidRDefault="008B0B3C" w:rsidP="00BE0FA8">
            <w:pPr>
              <w:spacing w:line="360" w:lineRule="auto"/>
            </w:pPr>
            <w:r w:rsidRPr="00C80E99">
              <w:rPr>
                <w:sz w:val="22"/>
                <w:szCs w:val="22"/>
              </w:rPr>
              <w:t>Job Anxiety (JA)</w:t>
            </w:r>
          </w:p>
        </w:tc>
        <w:tc>
          <w:tcPr>
            <w:tcW w:w="7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04C5B9E0" w14:textId="77777777" w:rsidR="00222F3F" w:rsidRPr="00C80E99" w:rsidRDefault="008B0B3C" w:rsidP="00BE0FA8">
            <w:pPr>
              <w:spacing w:line="360" w:lineRule="auto"/>
            </w:pPr>
            <w:r w:rsidRPr="00C80E99">
              <w:rPr>
                <w:sz w:val="22"/>
                <w:szCs w:val="22"/>
              </w:rPr>
              <w:t>JA1</w:t>
            </w:r>
          </w:p>
        </w:tc>
        <w:tc>
          <w:tcPr>
            <w:tcW w:w="4226"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30787F79" w14:textId="77777777" w:rsidR="00222F3F" w:rsidRPr="00C80E99" w:rsidRDefault="008B0B3C" w:rsidP="00BE0FA8">
            <w:pPr>
              <w:spacing w:line="360" w:lineRule="auto"/>
            </w:pPr>
            <w:r w:rsidRPr="00C80E99">
              <w:rPr>
                <w:sz w:val="22"/>
                <w:szCs w:val="22"/>
              </w:rPr>
              <w:t>The introduction of new technology in my workplace makes me feel uncertain about my future position.</w:t>
            </w:r>
          </w:p>
        </w:tc>
        <w:tc>
          <w:tcPr>
            <w:tcW w:w="25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19BF082C" w14:textId="77777777" w:rsidR="00222F3F" w:rsidRPr="00C80E99" w:rsidRDefault="008B0B3C" w:rsidP="00BE0FA8">
            <w:pPr>
              <w:spacing w:line="360" w:lineRule="auto"/>
            </w:pPr>
            <w:r w:rsidRPr="00C80E99">
              <w:rPr>
                <w:sz w:val="22"/>
                <w:szCs w:val="22"/>
              </w:rPr>
              <w:t>1–5 Likert Scale</w:t>
            </w:r>
          </w:p>
        </w:tc>
      </w:tr>
      <w:tr w:rsidR="00222F3F" w:rsidRPr="00C80E99" w14:paraId="56041B85" w14:textId="77777777">
        <w:tc>
          <w:tcPr>
            <w:tcW w:w="16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05C36C12" w14:textId="77777777" w:rsidR="00222F3F" w:rsidRPr="00C80E99" w:rsidRDefault="008B0B3C" w:rsidP="00BE0FA8">
            <w:pPr>
              <w:spacing w:line="360" w:lineRule="auto"/>
            </w:pPr>
            <w:r w:rsidRPr="00C80E99">
              <w:rPr>
                <w:sz w:val="22"/>
                <w:szCs w:val="22"/>
              </w:rPr>
              <w:t>JA</w:t>
            </w:r>
          </w:p>
        </w:tc>
        <w:tc>
          <w:tcPr>
            <w:tcW w:w="7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3515985A" w14:textId="77777777" w:rsidR="00222F3F" w:rsidRPr="00C80E99" w:rsidRDefault="008B0B3C" w:rsidP="00BE0FA8">
            <w:pPr>
              <w:spacing w:line="360" w:lineRule="auto"/>
            </w:pPr>
            <w:r w:rsidRPr="00C80E99">
              <w:rPr>
                <w:sz w:val="22"/>
                <w:szCs w:val="22"/>
              </w:rPr>
              <w:t>JA2</w:t>
            </w:r>
          </w:p>
        </w:tc>
        <w:tc>
          <w:tcPr>
            <w:tcW w:w="4226"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188275D0" w14:textId="77777777" w:rsidR="00222F3F" w:rsidRPr="00C80E99" w:rsidRDefault="008B0B3C" w:rsidP="00BE0FA8">
            <w:pPr>
              <w:spacing w:line="360" w:lineRule="auto"/>
            </w:pPr>
            <w:r w:rsidRPr="00C80E99">
              <w:rPr>
                <w:sz w:val="22"/>
                <w:szCs w:val="22"/>
              </w:rPr>
              <w:t>I feel anxious about the possibility that my job could be automated or significantly altered by technology.</w:t>
            </w:r>
          </w:p>
        </w:tc>
        <w:tc>
          <w:tcPr>
            <w:tcW w:w="25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5FEE5A1E" w14:textId="77777777" w:rsidR="00222F3F" w:rsidRPr="00C80E99" w:rsidRDefault="008B0B3C" w:rsidP="00BE0FA8">
            <w:pPr>
              <w:spacing w:line="360" w:lineRule="auto"/>
            </w:pPr>
            <w:r w:rsidRPr="00C80E99">
              <w:rPr>
                <w:sz w:val="22"/>
                <w:szCs w:val="22"/>
              </w:rPr>
              <w:t>1–5 Likert Scale</w:t>
            </w:r>
          </w:p>
        </w:tc>
      </w:tr>
      <w:tr w:rsidR="00222F3F" w:rsidRPr="00C80E99" w14:paraId="0833A6EA" w14:textId="77777777">
        <w:tc>
          <w:tcPr>
            <w:tcW w:w="16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76A0A95C" w14:textId="77777777" w:rsidR="00222F3F" w:rsidRPr="00C80E99" w:rsidRDefault="008B0B3C" w:rsidP="00BE0FA8">
            <w:pPr>
              <w:spacing w:line="360" w:lineRule="auto"/>
            </w:pPr>
            <w:r w:rsidRPr="00C80E99">
              <w:rPr>
                <w:sz w:val="22"/>
                <w:szCs w:val="22"/>
              </w:rPr>
              <w:t>JA</w:t>
            </w:r>
          </w:p>
        </w:tc>
        <w:tc>
          <w:tcPr>
            <w:tcW w:w="7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0C8E2BC8" w14:textId="77777777" w:rsidR="00222F3F" w:rsidRPr="00C80E99" w:rsidRDefault="008B0B3C" w:rsidP="00BE0FA8">
            <w:pPr>
              <w:spacing w:line="360" w:lineRule="auto"/>
            </w:pPr>
            <w:r w:rsidRPr="00C80E99">
              <w:rPr>
                <w:sz w:val="22"/>
                <w:szCs w:val="22"/>
              </w:rPr>
              <w:t>JA3</w:t>
            </w:r>
          </w:p>
        </w:tc>
        <w:tc>
          <w:tcPr>
            <w:tcW w:w="4226"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453246C9" w14:textId="77777777" w:rsidR="00222F3F" w:rsidRPr="00C80E99" w:rsidRDefault="008B0B3C" w:rsidP="00BE0FA8">
            <w:pPr>
              <w:spacing w:line="360" w:lineRule="auto"/>
            </w:pPr>
            <w:r w:rsidRPr="00C80E99">
              <w:rPr>
                <w:sz w:val="22"/>
                <w:szCs w:val="22"/>
              </w:rPr>
              <w:t>Thinking about the pace of digital change in my workplace causes me stress.</w:t>
            </w:r>
          </w:p>
        </w:tc>
        <w:tc>
          <w:tcPr>
            <w:tcW w:w="25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34D27086" w14:textId="77777777" w:rsidR="00222F3F" w:rsidRPr="00C80E99" w:rsidRDefault="008B0B3C" w:rsidP="00BE0FA8">
            <w:pPr>
              <w:spacing w:line="360" w:lineRule="auto"/>
            </w:pPr>
            <w:r w:rsidRPr="00C80E99">
              <w:rPr>
                <w:sz w:val="22"/>
                <w:szCs w:val="22"/>
              </w:rPr>
              <w:t>1–5 Likert Scale</w:t>
            </w:r>
          </w:p>
        </w:tc>
      </w:tr>
    </w:tbl>
    <w:p w14:paraId="1DA004EA" w14:textId="77777777" w:rsidR="00BE0FA8" w:rsidRPr="00C80E99" w:rsidRDefault="008B0B3C" w:rsidP="00BE0FA8">
      <w:pPr>
        <w:spacing w:before="60" w:after="200" w:line="360" w:lineRule="auto"/>
        <w:jc w:val="center"/>
      </w:pPr>
      <w:r w:rsidRPr="00C80E99">
        <w:rPr>
          <w:i/>
          <w:iCs/>
          <w:sz w:val="20"/>
          <w:szCs w:val="20"/>
        </w:rPr>
        <w:t>Table A1: Sample Questionnaire Items — DTE, EA, and JA Scales</w:t>
      </w:r>
    </w:p>
    <w:p w14:paraId="280952E9" w14:textId="1097763F" w:rsidR="00222F3F" w:rsidRPr="00C80E99" w:rsidRDefault="008B0B3C" w:rsidP="00BE0FA8">
      <w:pPr>
        <w:pStyle w:val="Heading2"/>
        <w:spacing w:line="360" w:lineRule="auto"/>
        <w:rPr>
          <w:b w:val="0"/>
          <w:bCs w:val="0"/>
        </w:rPr>
      </w:pPr>
      <w:bookmarkStart w:id="29" w:name="_Toc225454003"/>
      <w:r w:rsidRPr="00C80E99">
        <w:rPr>
          <w:b w:val="0"/>
          <w:bCs w:val="0"/>
        </w:rPr>
        <w:t>Appendix B: Variable Operationalisation Summary</w:t>
      </w:r>
      <w:bookmarkEnd w:id="29"/>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40"/>
        <w:gridCol w:w="1495"/>
        <w:gridCol w:w="2292"/>
        <w:gridCol w:w="811"/>
        <w:gridCol w:w="798"/>
        <w:gridCol w:w="1890"/>
      </w:tblGrid>
      <w:tr w:rsidR="00222F3F" w:rsidRPr="00C80E99" w14:paraId="11B67F14" w14:textId="77777777">
        <w:tc>
          <w:tcPr>
            <w:tcW w:w="13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08BE759C" w14:textId="77777777" w:rsidR="00222F3F" w:rsidRPr="00C80E99" w:rsidRDefault="008B0B3C" w:rsidP="00BE0FA8">
            <w:pPr>
              <w:spacing w:line="360" w:lineRule="auto"/>
            </w:pPr>
            <w:r w:rsidRPr="00C80E99">
              <w:rPr>
                <w:sz w:val="22"/>
                <w:szCs w:val="22"/>
              </w:rPr>
              <w:t>Variable</w:t>
            </w:r>
          </w:p>
        </w:tc>
        <w:tc>
          <w:tcPr>
            <w:tcW w:w="15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0DB2A7A9" w14:textId="77777777" w:rsidR="00222F3F" w:rsidRPr="00C80E99" w:rsidRDefault="008B0B3C" w:rsidP="00BE0FA8">
            <w:pPr>
              <w:spacing w:line="360" w:lineRule="auto"/>
            </w:pPr>
            <w:r w:rsidRPr="00C80E99">
              <w:rPr>
                <w:sz w:val="22"/>
                <w:szCs w:val="22"/>
              </w:rPr>
              <w:t>Type</w:t>
            </w:r>
          </w:p>
        </w:tc>
        <w:tc>
          <w:tcPr>
            <w:tcW w:w="26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19D6A489" w14:textId="77777777" w:rsidR="00222F3F" w:rsidRPr="00C80E99" w:rsidRDefault="008B0B3C" w:rsidP="00BE0FA8">
            <w:pPr>
              <w:spacing w:line="360" w:lineRule="auto"/>
            </w:pPr>
            <w:r w:rsidRPr="00C80E99">
              <w:rPr>
                <w:sz w:val="22"/>
                <w:szCs w:val="22"/>
              </w:rPr>
              <w:t>Operational Definition</w:t>
            </w:r>
          </w:p>
        </w:tc>
        <w:tc>
          <w:tcPr>
            <w:tcW w:w="8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5A72E0B4" w14:textId="77777777" w:rsidR="00222F3F" w:rsidRPr="00C80E99" w:rsidRDefault="008B0B3C" w:rsidP="00BE0FA8">
            <w:pPr>
              <w:spacing w:line="360" w:lineRule="auto"/>
            </w:pPr>
            <w:r w:rsidRPr="00C80E99">
              <w:rPr>
                <w:sz w:val="22"/>
                <w:szCs w:val="22"/>
              </w:rPr>
              <w:t>Scale</w:t>
            </w:r>
          </w:p>
        </w:tc>
        <w:tc>
          <w:tcPr>
            <w:tcW w:w="700"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0423376E" w14:textId="77777777" w:rsidR="00222F3F" w:rsidRPr="00C80E99" w:rsidRDefault="008B0B3C" w:rsidP="00BE0FA8">
            <w:pPr>
              <w:spacing w:line="360" w:lineRule="auto"/>
            </w:pPr>
            <w:r w:rsidRPr="00C80E99">
              <w:rPr>
                <w:sz w:val="22"/>
                <w:szCs w:val="22"/>
              </w:rPr>
              <w:t>Items</w:t>
            </w:r>
          </w:p>
        </w:tc>
        <w:tc>
          <w:tcPr>
            <w:tcW w:w="2126" w:type="dxa"/>
            <w:tcBorders>
              <w:top w:val="single" w:sz="1" w:space="0" w:color="AAAAAA"/>
              <w:left w:val="single" w:sz="1" w:space="0" w:color="AAAAAA"/>
              <w:bottom w:val="single" w:sz="1" w:space="0" w:color="AAAAAA"/>
              <w:right w:val="single" w:sz="1" w:space="0" w:color="AAAAAA"/>
            </w:tcBorders>
            <w:shd w:val="clear" w:color="auto" w:fill="C9DAF8"/>
            <w:tcMar>
              <w:top w:w="90" w:type="dxa"/>
              <w:left w:w="130" w:type="dxa"/>
              <w:bottom w:w="90" w:type="dxa"/>
              <w:right w:w="130" w:type="dxa"/>
            </w:tcMar>
          </w:tcPr>
          <w:p w14:paraId="561228DD" w14:textId="77777777" w:rsidR="00222F3F" w:rsidRPr="00C80E99" w:rsidRDefault="008B0B3C" w:rsidP="00BE0FA8">
            <w:pPr>
              <w:spacing w:line="360" w:lineRule="auto"/>
            </w:pPr>
            <w:r w:rsidRPr="00C80E99">
              <w:rPr>
                <w:sz w:val="22"/>
                <w:szCs w:val="22"/>
              </w:rPr>
              <w:t>Source Instruments</w:t>
            </w:r>
          </w:p>
        </w:tc>
      </w:tr>
      <w:tr w:rsidR="00222F3F" w:rsidRPr="00C80E99" w14:paraId="34971B1C" w14:textId="77777777">
        <w:tc>
          <w:tcPr>
            <w:tcW w:w="13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2135DF1C" w14:textId="77777777" w:rsidR="00222F3F" w:rsidRPr="00C80E99" w:rsidRDefault="008B0B3C" w:rsidP="00BE0FA8">
            <w:pPr>
              <w:spacing w:line="360" w:lineRule="auto"/>
            </w:pPr>
            <w:r w:rsidRPr="00C80E99">
              <w:rPr>
                <w:sz w:val="22"/>
                <w:szCs w:val="22"/>
              </w:rPr>
              <w:t>Digital Transformation Exposure (DTE)</w:t>
            </w:r>
          </w:p>
        </w:tc>
        <w:tc>
          <w:tcPr>
            <w:tcW w:w="15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2ABCFB88" w14:textId="77777777" w:rsidR="00222F3F" w:rsidRPr="00C80E99" w:rsidRDefault="008B0B3C" w:rsidP="00BE0FA8">
            <w:pPr>
              <w:spacing w:line="360" w:lineRule="auto"/>
            </w:pPr>
            <w:r w:rsidRPr="00C80E99">
              <w:rPr>
                <w:sz w:val="22"/>
                <w:szCs w:val="22"/>
              </w:rPr>
              <w:t>Independent Variable</w:t>
            </w:r>
          </w:p>
        </w:tc>
        <w:tc>
          <w:tcPr>
            <w:tcW w:w="26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2F0A5963" w14:textId="77777777" w:rsidR="00222F3F" w:rsidRPr="00C80E99" w:rsidRDefault="008B0B3C" w:rsidP="00BE0FA8">
            <w:pPr>
              <w:spacing w:line="360" w:lineRule="auto"/>
            </w:pPr>
            <w:r w:rsidRPr="00C80E99">
              <w:rPr>
                <w:sz w:val="22"/>
                <w:szCs w:val="22"/>
              </w:rPr>
              <w:t>The degree to which an employee's current role has been directly exposed to workplace digital technologies and employer-led system changes</w:t>
            </w:r>
          </w:p>
        </w:tc>
        <w:tc>
          <w:tcPr>
            <w:tcW w:w="8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3B1401A8" w14:textId="77777777" w:rsidR="00222F3F" w:rsidRPr="00C80E99" w:rsidRDefault="008B0B3C" w:rsidP="00BE0FA8">
            <w:pPr>
              <w:spacing w:line="360" w:lineRule="auto"/>
            </w:pPr>
            <w:r w:rsidRPr="00C80E99">
              <w:rPr>
                <w:sz w:val="22"/>
                <w:szCs w:val="22"/>
              </w:rPr>
              <w:t>5-point Likert</w:t>
            </w:r>
          </w:p>
        </w:tc>
        <w:tc>
          <w:tcPr>
            <w:tcW w:w="7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099069F1" w14:textId="77777777" w:rsidR="00222F3F" w:rsidRPr="00C80E99" w:rsidRDefault="008B0B3C" w:rsidP="00BE0FA8">
            <w:pPr>
              <w:spacing w:line="360" w:lineRule="auto"/>
            </w:pPr>
            <w:r w:rsidRPr="00C80E99">
              <w:rPr>
                <w:sz w:val="22"/>
                <w:szCs w:val="22"/>
              </w:rPr>
              <w:t>5</w:t>
            </w:r>
          </w:p>
        </w:tc>
        <w:tc>
          <w:tcPr>
            <w:tcW w:w="2126"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043D0936" w14:textId="77777777" w:rsidR="00222F3F" w:rsidRPr="00C80E99" w:rsidRDefault="008B0B3C" w:rsidP="00BE0FA8">
            <w:pPr>
              <w:spacing w:line="360" w:lineRule="auto"/>
            </w:pPr>
            <w:r w:rsidRPr="00C80E99">
              <w:rPr>
                <w:sz w:val="22"/>
                <w:szCs w:val="22"/>
              </w:rPr>
              <w:t>Makowska-Tłomak et al. (2023); Höyng and Lau (2023)</w:t>
            </w:r>
          </w:p>
        </w:tc>
      </w:tr>
      <w:tr w:rsidR="00222F3F" w:rsidRPr="00C80E99" w14:paraId="499E4304" w14:textId="77777777">
        <w:tc>
          <w:tcPr>
            <w:tcW w:w="13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23F7C762" w14:textId="77777777" w:rsidR="00222F3F" w:rsidRPr="00C80E99" w:rsidRDefault="008B0B3C" w:rsidP="00BE0FA8">
            <w:pPr>
              <w:spacing w:line="360" w:lineRule="auto"/>
            </w:pPr>
            <w:r w:rsidRPr="00C80E99">
              <w:rPr>
                <w:sz w:val="22"/>
                <w:szCs w:val="22"/>
              </w:rPr>
              <w:t>Employee Adaptability (EA)</w:t>
            </w:r>
          </w:p>
        </w:tc>
        <w:tc>
          <w:tcPr>
            <w:tcW w:w="15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73A8B5A4" w14:textId="77777777" w:rsidR="00222F3F" w:rsidRPr="00C80E99" w:rsidRDefault="008B0B3C" w:rsidP="00BE0FA8">
            <w:pPr>
              <w:spacing w:line="360" w:lineRule="auto"/>
            </w:pPr>
            <w:r w:rsidRPr="00C80E99">
              <w:rPr>
                <w:sz w:val="22"/>
                <w:szCs w:val="22"/>
              </w:rPr>
              <w:t>Dependent Variable 1 (DV1)</w:t>
            </w:r>
          </w:p>
        </w:tc>
        <w:tc>
          <w:tcPr>
            <w:tcW w:w="26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2A4D59E1" w14:textId="77777777" w:rsidR="00222F3F" w:rsidRPr="00C80E99" w:rsidRDefault="008B0B3C" w:rsidP="00BE0FA8">
            <w:pPr>
              <w:spacing w:line="360" w:lineRule="auto"/>
            </w:pPr>
            <w:r w:rsidRPr="00C80E99">
              <w:rPr>
                <w:sz w:val="22"/>
                <w:szCs w:val="22"/>
              </w:rPr>
              <w:t>Individual capacity to modify skills, behaviours, and cognitive approaches in response to new digital demands in the workplace</w:t>
            </w:r>
          </w:p>
        </w:tc>
        <w:tc>
          <w:tcPr>
            <w:tcW w:w="8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747DC59B" w14:textId="77777777" w:rsidR="00222F3F" w:rsidRPr="00C80E99" w:rsidRDefault="008B0B3C" w:rsidP="00BE0FA8">
            <w:pPr>
              <w:spacing w:line="360" w:lineRule="auto"/>
            </w:pPr>
            <w:r w:rsidRPr="00C80E99">
              <w:rPr>
                <w:sz w:val="22"/>
                <w:szCs w:val="22"/>
              </w:rPr>
              <w:t>5-point Likert</w:t>
            </w:r>
          </w:p>
        </w:tc>
        <w:tc>
          <w:tcPr>
            <w:tcW w:w="700"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1812C658" w14:textId="77777777" w:rsidR="00222F3F" w:rsidRPr="00C80E99" w:rsidRDefault="008B0B3C" w:rsidP="00BE0FA8">
            <w:pPr>
              <w:spacing w:line="360" w:lineRule="auto"/>
            </w:pPr>
            <w:r w:rsidRPr="00C80E99">
              <w:rPr>
                <w:sz w:val="22"/>
                <w:szCs w:val="22"/>
              </w:rPr>
              <w:t>5</w:t>
            </w:r>
          </w:p>
        </w:tc>
        <w:tc>
          <w:tcPr>
            <w:tcW w:w="2126" w:type="dxa"/>
            <w:tcBorders>
              <w:top w:val="single" w:sz="1" w:space="0" w:color="AAAAAA"/>
              <w:left w:val="single" w:sz="1" w:space="0" w:color="AAAAAA"/>
              <w:bottom w:val="single" w:sz="1" w:space="0" w:color="AAAAAA"/>
              <w:right w:val="single" w:sz="1" w:space="0" w:color="AAAAAA"/>
            </w:tcBorders>
            <w:shd w:val="clear" w:color="auto" w:fill="F2F2F2"/>
            <w:tcMar>
              <w:top w:w="90" w:type="dxa"/>
              <w:left w:w="130" w:type="dxa"/>
              <w:bottom w:w="90" w:type="dxa"/>
              <w:right w:w="130" w:type="dxa"/>
            </w:tcMar>
          </w:tcPr>
          <w:p w14:paraId="234FDB56" w14:textId="77777777" w:rsidR="00222F3F" w:rsidRPr="00C80E99" w:rsidRDefault="008B0B3C" w:rsidP="00BE0FA8">
            <w:pPr>
              <w:spacing w:line="360" w:lineRule="auto"/>
            </w:pPr>
            <w:r w:rsidRPr="00C80E99">
              <w:rPr>
                <w:sz w:val="22"/>
                <w:szCs w:val="22"/>
              </w:rPr>
              <w:t>Arora et al. (2025); Sun et al. (2025)</w:t>
            </w:r>
          </w:p>
        </w:tc>
      </w:tr>
      <w:tr w:rsidR="00222F3F" w:rsidRPr="00C80E99" w14:paraId="2A7E2A6F" w14:textId="77777777">
        <w:tc>
          <w:tcPr>
            <w:tcW w:w="13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577DC2F3" w14:textId="77777777" w:rsidR="00222F3F" w:rsidRPr="00C80E99" w:rsidRDefault="008B0B3C" w:rsidP="00BE0FA8">
            <w:pPr>
              <w:spacing w:line="360" w:lineRule="auto"/>
            </w:pPr>
            <w:r w:rsidRPr="00C80E99">
              <w:rPr>
                <w:sz w:val="22"/>
                <w:szCs w:val="22"/>
              </w:rPr>
              <w:t>Job Anxiety (JA)</w:t>
            </w:r>
          </w:p>
        </w:tc>
        <w:tc>
          <w:tcPr>
            <w:tcW w:w="15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0EACBD98" w14:textId="77777777" w:rsidR="00222F3F" w:rsidRPr="00C80E99" w:rsidRDefault="008B0B3C" w:rsidP="00BE0FA8">
            <w:pPr>
              <w:spacing w:line="360" w:lineRule="auto"/>
            </w:pPr>
            <w:r w:rsidRPr="00C80E99">
              <w:rPr>
                <w:sz w:val="22"/>
                <w:szCs w:val="22"/>
              </w:rPr>
              <w:t>Dependent Variable 2 (DV2)</w:t>
            </w:r>
          </w:p>
        </w:tc>
        <w:tc>
          <w:tcPr>
            <w:tcW w:w="26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13F2377B" w14:textId="77777777" w:rsidR="00222F3F" w:rsidRPr="00C80E99" w:rsidRDefault="008B0B3C" w:rsidP="00BE0FA8">
            <w:pPr>
              <w:spacing w:line="360" w:lineRule="auto"/>
            </w:pPr>
            <w:r w:rsidRPr="00C80E99">
              <w:rPr>
                <w:sz w:val="22"/>
                <w:szCs w:val="22"/>
              </w:rPr>
              <w:t>Sustained psychological tension and apprehension arising from perceived uncertainty or threat related to digital transformation and associated role ambiguity</w:t>
            </w:r>
          </w:p>
        </w:tc>
        <w:tc>
          <w:tcPr>
            <w:tcW w:w="8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4E471331" w14:textId="77777777" w:rsidR="00222F3F" w:rsidRPr="00C80E99" w:rsidRDefault="008B0B3C" w:rsidP="00BE0FA8">
            <w:pPr>
              <w:spacing w:line="360" w:lineRule="auto"/>
            </w:pPr>
            <w:r w:rsidRPr="00C80E99">
              <w:rPr>
                <w:sz w:val="22"/>
                <w:szCs w:val="22"/>
              </w:rPr>
              <w:t>5-point Likert</w:t>
            </w:r>
          </w:p>
        </w:tc>
        <w:tc>
          <w:tcPr>
            <w:tcW w:w="700"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17B830C5" w14:textId="77777777" w:rsidR="00222F3F" w:rsidRPr="00C80E99" w:rsidRDefault="008B0B3C" w:rsidP="00BE0FA8">
            <w:pPr>
              <w:spacing w:line="360" w:lineRule="auto"/>
            </w:pPr>
            <w:r w:rsidRPr="00C80E99">
              <w:rPr>
                <w:sz w:val="22"/>
                <w:szCs w:val="22"/>
              </w:rPr>
              <w:t>5</w:t>
            </w:r>
          </w:p>
        </w:tc>
        <w:tc>
          <w:tcPr>
            <w:tcW w:w="2126" w:type="dxa"/>
            <w:tcBorders>
              <w:top w:val="single" w:sz="1" w:space="0" w:color="AAAAAA"/>
              <w:left w:val="single" w:sz="1" w:space="0" w:color="AAAAAA"/>
              <w:bottom w:val="single" w:sz="1" w:space="0" w:color="AAAAAA"/>
              <w:right w:val="single" w:sz="1" w:space="0" w:color="AAAAAA"/>
            </w:tcBorders>
            <w:tcMar>
              <w:top w:w="90" w:type="dxa"/>
              <w:left w:w="130" w:type="dxa"/>
              <w:bottom w:w="90" w:type="dxa"/>
              <w:right w:w="130" w:type="dxa"/>
            </w:tcMar>
          </w:tcPr>
          <w:p w14:paraId="1033B39C" w14:textId="77777777" w:rsidR="00222F3F" w:rsidRPr="00C80E99" w:rsidRDefault="008B0B3C" w:rsidP="00BE0FA8">
            <w:pPr>
              <w:spacing w:line="360" w:lineRule="auto"/>
            </w:pPr>
            <w:r w:rsidRPr="00C80E99">
              <w:rPr>
                <w:sz w:val="22"/>
                <w:szCs w:val="22"/>
              </w:rPr>
              <w:t>Makowska-Tłomak et al. (2023); Ghani et al. (2022)</w:t>
            </w:r>
          </w:p>
        </w:tc>
      </w:tr>
    </w:tbl>
    <w:p w14:paraId="452EB818" w14:textId="77777777" w:rsidR="00222F3F" w:rsidRPr="00C80E99" w:rsidRDefault="008B0B3C" w:rsidP="00BE0FA8">
      <w:pPr>
        <w:spacing w:before="60" w:after="200" w:line="360" w:lineRule="auto"/>
        <w:jc w:val="center"/>
      </w:pPr>
      <w:r w:rsidRPr="00C80E99">
        <w:rPr>
          <w:i/>
          <w:iCs/>
          <w:sz w:val="20"/>
          <w:szCs w:val="20"/>
        </w:rPr>
        <w:t>Table B1: Variable Operationalisation Summary — All Study Constructs</w:t>
      </w:r>
    </w:p>
    <w:sectPr w:rsidR="00222F3F" w:rsidRPr="00C80E9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B8CEE" w14:textId="77777777" w:rsidR="00386338" w:rsidRDefault="00386338" w:rsidP="007D7139">
      <w:r>
        <w:separator/>
      </w:r>
    </w:p>
  </w:endnote>
  <w:endnote w:type="continuationSeparator" w:id="0">
    <w:p w14:paraId="2A28C148" w14:textId="77777777" w:rsidR="00386338" w:rsidRDefault="00386338" w:rsidP="007D71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3674D" w14:textId="77777777" w:rsidR="00386338" w:rsidRDefault="00386338" w:rsidP="007D7139">
      <w:r>
        <w:separator/>
      </w:r>
    </w:p>
  </w:footnote>
  <w:footnote w:type="continuationSeparator" w:id="0">
    <w:p w14:paraId="02E22304" w14:textId="77777777" w:rsidR="00386338" w:rsidRDefault="00386338" w:rsidP="007D71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4353FB"/>
    <w:multiLevelType w:val="hybridMultilevel"/>
    <w:tmpl w:val="FA589D38"/>
    <w:lvl w:ilvl="0" w:tplc="117AF27E">
      <w:start w:val="1"/>
      <w:numFmt w:val="bullet"/>
      <w:lvlText w:val="●"/>
      <w:lvlJc w:val="left"/>
      <w:pPr>
        <w:ind w:left="720" w:hanging="360"/>
      </w:pPr>
    </w:lvl>
    <w:lvl w:ilvl="1" w:tplc="8F7C2B4E">
      <w:start w:val="1"/>
      <w:numFmt w:val="bullet"/>
      <w:lvlText w:val="○"/>
      <w:lvlJc w:val="left"/>
      <w:pPr>
        <w:ind w:left="1440" w:hanging="360"/>
      </w:pPr>
    </w:lvl>
    <w:lvl w:ilvl="2" w:tplc="99E0D31C">
      <w:start w:val="1"/>
      <w:numFmt w:val="bullet"/>
      <w:lvlText w:val="■"/>
      <w:lvlJc w:val="left"/>
      <w:pPr>
        <w:ind w:left="2160" w:hanging="360"/>
      </w:pPr>
    </w:lvl>
    <w:lvl w:ilvl="3" w:tplc="7804A272">
      <w:start w:val="1"/>
      <w:numFmt w:val="bullet"/>
      <w:lvlText w:val="●"/>
      <w:lvlJc w:val="left"/>
      <w:pPr>
        <w:ind w:left="2880" w:hanging="360"/>
      </w:pPr>
    </w:lvl>
    <w:lvl w:ilvl="4" w:tplc="84EE4104">
      <w:start w:val="1"/>
      <w:numFmt w:val="bullet"/>
      <w:lvlText w:val="○"/>
      <w:lvlJc w:val="left"/>
      <w:pPr>
        <w:ind w:left="3600" w:hanging="360"/>
      </w:pPr>
    </w:lvl>
    <w:lvl w:ilvl="5" w:tplc="A394030C">
      <w:start w:val="1"/>
      <w:numFmt w:val="bullet"/>
      <w:lvlText w:val="■"/>
      <w:lvlJc w:val="left"/>
      <w:pPr>
        <w:ind w:left="4320" w:hanging="360"/>
      </w:pPr>
    </w:lvl>
    <w:lvl w:ilvl="6" w:tplc="630C3798">
      <w:start w:val="1"/>
      <w:numFmt w:val="bullet"/>
      <w:lvlText w:val="●"/>
      <w:lvlJc w:val="left"/>
      <w:pPr>
        <w:ind w:left="5040" w:hanging="360"/>
      </w:pPr>
    </w:lvl>
    <w:lvl w:ilvl="7" w:tplc="2D46295C">
      <w:start w:val="1"/>
      <w:numFmt w:val="bullet"/>
      <w:lvlText w:val="●"/>
      <w:lvlJc w:val="left"/>
      <w:pPr>
        <w:ind w:left="5760" w:hanging="360"/>
      </w:pPr>
    </w:lvl>
    <w:lvl w:ilvl="8" w:tplc="26283E2C">
      <w:start w:val="1"/>
      <w:numFmt w:val="bullet"/>
      <w:lvlText w:val="●"/>
      <w:lvlJc w:val="left"/>
      <w:pPr>
        <w:ind w:left="6480" w:hanging="360"/>
      </w:pPr>
    </w:lvl>
  </w:abstractNum>
  <w:abstractNum w:abstractNumId="1" w15:restartNumberingAfterBreak="0">
    <w:nsid w:val="421274A0"/>
    <w:multiLevelType w:val="hybridMultilevel"/>
    <w:tmpl w:val="BECAF5F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08664244">
    <w:abstractNumId w:val="0"/>
    <w:lvlOverride w:ilvl="0">
      <w:startOverride w:val="1"/>
    </w:lvlOverride>
  </w:num>
  <w:num w:numId="2" w16cid:durableId="2223753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displayBackgroundShap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2F3F"/>
    <w:rsid w:val="001424A4"/>
    <w:rsid w:val="00222F3F"/>
    <w:rsid w:val="00386338"/>
    <w:rsid w:val="00445147"/>
    <w:rsid w:val="007D7139"/>
    <w:rsid w:val="00915B57"/>
    <w:rsid w:val="00BE0FA8"/>
    <w:rsid w:val="00C80E99"/>
    <w:rsid w:val="00CF497C"/>
    <w:rsid w:val="00EA532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206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pBdr>
        <w:bottom w:val="single" w:sz="4" w:space="1" w:color="2E74B5"/>
      </w:pBdr>
      <w:spacing w:before="400" w:after="200" w:line="480" w:lineRule="auto"/>
      <w:outlineLvl w:val="0"/>
    </w:pPr>
    <w:rPr>
      <w:b/>
      <w:bCs/>
      <w:color w:val="1F497D"/>
      <w:sz w:val="28"/>
      <w:szCs w:val="28"/>
    </w:rPr>
  </w:style>
  <w:style w:type="paragraph" w:styleId="Heading2">
    <w:name w:val="heading 2"/>
    <w:uiPriority w:val="9"/>
    <w:unhideWhenUsed/>
    <w:qFormat/>
    <w:pPr>
      <w:spacing w:before="280" w:after="140" w:line="480" w:lineRule="auto"/>
      <w:outlineLvl w:val="1"/>
    </w:pPr>
    <w:rPr>
      <w:b/>
      <w:bCs/>
      <w:i/>
      <w:iCs/>
      <w:color w:val="2E74B5"/>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BE0FA8"/>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BE0FA8"/>
    <w:pPr>
      <w:spacing w:after="100"/>
    </w:pPr>
  </w:style>
  <w:style w:type="paragraph" w:styleId="TOC2">
    <w:name w:val="toc 2"/>
    <w:basedOn w:val="Normal"/>
    <w:next w:val="Normal"/>
    <w:autoRedefine/>
    <w:uiPriority w:val="39"/>
    <w:unhideWhenUsed/>
    <w:rsid w:val="00BE0FA8"/>
    <w:pPr>
      <w:spacing w:after="100"/>
      <w:ind w:left="240"/>
    </w:pPr>
  </w:style>
  <w:style w:type="paragraph" w:styleId="Header">
    <w:name w:val="header"/>
    <w:basedOn w:val="Normal"/>
    <w:link w:val="HeaderChar"/>
    <w:uiPriority w:val="99"/>
    <w:unhideWhenUsed/>
    <w:rsid w:val="007D7139"/>
    <w:pPr>
      <w:tabs>
        <w:tab w:val="center" w:pos="4680"/>
        <w:tab w:val="right" w:pos="9360"/>
      </w:tabs>
    </w:pPr>
  </w:style>
  <w:style w:type="character" w:customStyle="1" w:styleId="HeaderChar">
    <w:name w:val="Header Char"/>
    <w:basedOn w:val="DefaultParagraphFont"/>
    <w:link w:val="Header"/>
    <w:uiPriority w:val="99"/>
    <w:rsid w:val="007D7139"/>
  </w:style>
  <w:style w:type="paragraph" w:styleId="Footer">
    <w:name w:val="footer"/>
    <w:basedOn w:val="Normal"/>
    <w:link w:val="FooterChar"/>
    <w:uiPriority w:val="99"/>
    <w:unhideWhenUsed/>
    <w:rsid w:val="007D7139"/>
    <w:pPr>
      <w:tabs>
        <w:tab w:val="center" w:pos="4680"/>
        <w:tab w:val="right" w:pos="9360"/>
      </w:tabs>
    </w:pPr>
  </w:style>
  <w:style w:type="character" w:customStyle="1" w:styleId="FooterChar">
    <w:name w:val="Footer Char"/>
    <w:basedOn w:val="DefaultParagraphFont"/>
    <w:link w:val="Footer"/>
    <w:uiPriority w:val="99"/>
    <w:rsid w:val="007D7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9627</Words>
  <Characters>54875</Characters>
  <Application>Microsoft Office Word</Application>
  <DocSecurity>0</DocSecurity>
  <Lines>457</Lines>
  <Paragraphs>128</Paragraphs>
  <ScaleCrop>false</ScaleCrop>
  <Company/>
  <LinksUpToDate>false</LinksUpToDate>
  <CharactersWithSpaces>64374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2026-03-26T16:54:00Z</dcterms:created>
  <dcterms:modified xsi:type="dcterms:W3CDTF">2026-03-26T16:54:00Z</dcterms:modified>
</cp:coreProperties>
</file>