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60A8D" w14:textId="77777777" w:rsidR="006C31D2" w:rsidRPr="00BB223B" w:rsidRDefault="006C31D2" w:rsidP="00415163">
      <w:pPr>
        <w:spacing w:line="360" w:lineRule="auto"/>
        <w:jc w:val="both"/>
        <w:rPr>
          <w:rFonts w:ascii="Times New Roman" w:eastAsia="Times New Roman" w:hAnsi="Times New Roman" w:cs="Times New Roman"/>
          <w:b/>
          <w:bCs/>
          <w:color w:val="000000" w:themeColor="text1"/>
          <w:sz w:val="32"/>
          <w:szCs w:val="32"/>
        </w:rPr>
      </w:pPr>
    </w:p>
    <w:p w14:paraId="1E87A5FE" w14:textId="77777777" w:rsidR="006C31D2" w:rsidRPr="00BB223B" w:rsidRDefault="006C31D2" w:rsidP="00415163">
      <w:pPr>
        <w:spacing w:line="360" w:lineRule="auto"/>
        <w:jc w:val="both"/>
        <w:rPr>
          <w:rFonts w:ascii="Times New Roman" w:eastAsia="Times New Roman" w:hAnsi="Times New Roman" w:cs="Times New Roman"/>
          <w:b/>
          <w:bCs/>
          <w:color w:val="000000" w:themeColor="text1"/>
          <w:sz w:val="32"/>
          <w:szCs w:val="32"/>
        </w:rPr>
      </w:pPr>
    </w:p>
    <w:p w14:paraId="7A37A01E" w14:textId="77777777" w:rsidR="006C31D2" w:rsidRPr="00BB223B" w:rsidRDefault="006C31D2" w:rsidP="00415163">
      <w:pPr>
        <w:spacing w:line="360" w:lineRule="auto"/>
        <w:jc w:val="both"/>
        <w:rPr>
          <w:rFonts w:ascii="Times New Roman" w:eastAsia="Times New Roman" w:hAnsi="Times New Roman" w:cs="Times New Roman"/>
          <w:b/>
          <w:bCs/>
          <w:color w:val="000000" w:themeColor="text1"/>
          <w:sz w:val="32"/>
          <w:szCs w:val="32"/>
        </w:rPr>
      </w:pPr>
    </w:p>
    <w:p w14:paraId="6D215C13" w14:textId="77777777" w:rsidR="006C31D2" w:rsidRPr="00BB223B" w:rsidRDefault="006C31D2" w:rsidP="00415163">
      <w:pPr>
        <w:spacing w:line="360" w:lineRule="auto"/>
        <w:jc w:val="both"/>
        <w:rPr>
          <w:rFonts w:ascii="Times New Roman" w:eastAsia="Times New Roman" w:hAnsi="Times New Roman" w:cs="Times New Roman"/>
          <w:b/>
          <w:bCs/>
          <w:color w:val="000000" w:themeColor="text1"/>
          <w:sz w:val="32"/>
          <w:szCs w:val="32"/>
        </w:rPr>
      </w:pPr>
    </w:p>
    <w:p w14:paraId="3A34FBE0" w14:textId="41CD649D" w:rsidR="006C31D2" w:rsidRPr="00BB223B" w:rsidRDefault="00E07444" w:rsidP="00415163">
      <w:pPr>
        <w:spacing w:line="360" w:lineRule="auto"/>
        <w:jc w:val="center"/>
        <w:rPr>
          <w:rFonts w:ascii="Times New Roman" w:eastAsia="Times New Roman" w:hAnsi="Times New Roman" w:cs="Times New Roman"/>
          <w:b/>
          <w:bCs/>
          <w:color w:val="000000" w:themeColor="text1"/>
          <w:sz w:val="32"/>
          <w:szCs w:val="32"/>
        </w:rPr>
      </w:pPr>
      <w:r w:rsidRPr="00BB223B">
        <w:rPr>
          <w:rFonts w:ascii="Times New Roman" w:eastAsia="Times New Roman" w:hAnsi="Times New Roman" w:cs="Times New Roman"/>
          <w:b/>
          <w:bCs/>
          <w:noProof/>
          <w:color w:val="000000" w:themeColor="text1"/>
          <w:sz w:val="32"/>
          <w:szCs w:val="32"/>
        </w:rPr>
        <w:drawing>
          <wp:inline distT="0" distB="0" distL="0" distR="0" wp14:anchorId="0DBD3E93" wp14:editId="30164A05">
            <wp:extent cx="1661160" cy="944245"/>
            <wp:effectExtent l="0" t="0" r="0" b="8255"/>
            <wp:docPr id="1920182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82284" name=""/>
                    <pic:cNvPicPr/>
                  </pic:nvPicPr>
                  <pic:blipFill>
                    <a:blip r:embed="rId8"/>
                    <a:stretch>
                      <a:fillRect/>
                    </a:stretch>
                  </pic:blipFill>
                  <pic:spPr>
                    <a:xfrm>
                      <a:off x="0" y="0"/>
                      <a:ext cx="1672453" cy="950664"/>
                    </a:xfrm>
                    <a:prstGeom prst="rect">
                      <a:avLst/>
                    </a:prstGeom>
                  </pic:spPr>
                </pic:pic>
              </a:graphicData>
            </a:graphic>
          </wp:inline>
        </w:drawing>
      </w:r>
    </w:p>
    <w:p w14:paraId="72F8B5F4" w14:textId="77777777" w:rsidR="006C31D2" w:rsidRPr="00BB223B" w:rsidRDefault="006C31D2" w:rsidP="00415163">
      <w:pPr>
        <w:spacing w:line="360" w:lineRule="auto"/>
        <w:jc w:val="both"/>
        <w:rPr>
          <w:rFonts w:ascii="Times New Roman" w:eastAsia="Times New Roman" w:hAnsi="Times New Roman" w:cs="Times New Roman"/>
          <w:b/>
          <w:bCs/>
          <w:color w:val="000000" w:themeColor="text1"/>
          <w:sz w:val="32"/>
          <w:szCs w:val="32"/>
        </w:rPr>
      </w:pPr>
    </w:p>
    <w:p w14:paraId="515EC44D" w14:textId="47537136" w:rsidR="004C52B7" w:rsidRPr="00BB223B" w:rsidRDefault="00E07444" w:rsidP="00415163">
      <w:pPr>
        <w:spacing w:line="360" w:lineRule="auto"/>
        <w:jc w:val="center"/>
        <w:rPr>
          <w:rFonts w:ascii="Times New Roman" w:eastAsia="Times New Roman" w:hAnsi="Times New Roman" w:cs="Times New Roman"/>
          <w:b/>
          <w:bCs/>
          <w:color w:val="000000" w:themeColor="text1"/>
          <w:sz w:val="32"/>
          <w:szCs w:val="32"/>
        </w:rPr>
      </w:pPr>
      <w:r w:rsidRPr="00BB223B">
        <w:rPr>
          <w:rFonts w:ascii="Times New Roman" w:eastAsia="Times New Roman" w:hAnsi="Times New Roman" w:cs="Times New Roman"/>
          <w:b/>
          <w:bCs/>
          <w:color w:val="000000" w:themeColor="text1"/>
          <w:sz w:val="32"/>
          <w:szCs w:val="32"/>
        </w:rPr>
        <w:t>MODULE TITLE: CONTEMPORARY THEMES IN THE HOTEL AND HOSPITALITY SECTOR</w:t>
      </w:r>
    </w:p>
    <w:p w14:paraId="4416898E" w14:textId="4EA48B5E" w:rsidR="004C52B7" w:rsidRDefault="00E07444" w:rsidP="00415163">
      <w:pPr>
        <w:spacing w:line="360" w:lineRule="auto"/>
        <w:jc w:val="center"/>
        <w:rPr>
          <w:rFonts w:ascii="Times New Roman" w:eastAsia="Times New Roman" w:hAnsi="Times New Roman" w:cs="Times New Roman"/>
          <w:b/>
          <w:bCs/>
          <w:color w:val="000000" w:themeColor="text1"/>
          <w:sz w:val="32"/>
          <w:szCs w:val="32"/>
        </w:rPr>
      </w:pPr>
      <w:r w:rsidRPr="00BB223B">
        <w:rPr>
          <w:rFonts w:ascii="Times New Roman" w:eastAsia="Times New Roman" w:hAnsi="Times New Roman" w:cs="Times New Roman"/>
          <w:b/>
          <w:bCs/>
          <w:color w:val="000000" w:themeColor="text1"/>
          <w:sz w:val="32"/>
          <w:szCs w:val="32"/>
        </w:rPr>
        <w:t>MODULE CODE: BMIH6001</w:t>
      </w:r>
    </w:p>
    <w:p w14:paraId="19836D57" w14:textId="19102AC6" w:rsidR="006029C9" w:rsidRDefault="006029C9" w:rsidP="00415163">
      <w:pPr>
        <w:spacing w:line="360" w:lineRule="auto"/>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rPr>
        <w:t>STUDENT NAME: SEMRA ISMAIL</w:t>
      </w:r>
    </w:p>
    <w:p w14:paraId="1C45A8AD" w14:textId="22AC6EBE" w:rsidR="006029C9" w:rsidRDefault="006029C9" w:rsidP="00415163">
      <w:pPr>
        <w:spacing w:line="360" w:lineRule="auto"/>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rPr>
        <w:t>STUDENT ID: 2207104</w:t>
      </w:r>
    </w:p>
    <w:p w14:paraId="4C21427E" w14:textId="6ECD8AFD" w:rsidR="006029C9" w:rsidRDefault="006029C9" w:rsidP="00415163">
      <w:pPr>
        <w:spacing w:line="360" w:lineRule="auto"/>
        <w:jc w:val="center"/>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rPr>
        <w:t xml:space="preserve">MODULE LEAD: ERNEST WAVEI </w:t>
      </w:r>
    </w:p>
    <w:p w14:paraId="5E5A0BD0" w14:textId="77777777" w:rsidR="006029C9" w:rsidRPr="00BB223B" w:rsidRDefault="006029C9" w:rsidP="00415163">
      <w:pPr>
        <w:spacing w:line="360" w:lineRule="auto"/>
        <w:jc w:val="center"/>
        <w:rPr>
          <w:rFonts w:ascii="Times New Roman" w:eastAsia="Times New Roman" w:hAnsi="Times New Roman" w:cs="Times New Roman"/>
          <w:b/>
          <w:bCs/>
          <w:color w:val="000000" w:themeColor="text1"/>
          <w:sz w:val="32"/>
          <w:szCs w:val="32"/>
        </w:rPr>
      </w:pPr>
    </w:p>
    <w:p w14:paraId="00000001" w14:textId="50C16B97" w:rsidR="00217761" w:rsidRPr="00BB223B" w:rsidRDefault="00E07444" w:rsidP="00415163">
      <w:pPr>
        <w:spacing w:line="360" w:lineRule="auto"/>
        <w:jc w:val="center"/>
        <w:rPr>
          <w:rFonts w:ascii="Times New Roman" w:eastAsia="Times New Roman" w:hAnsi="Times New Roman" w:cs="Times New Roman"/>
          <w:b/>
          <w:bCs/>
          <w:color w:val="000000" w:themeColor="text1"/>
          <w:sz w:val="32"/>
          <w:szCs w:val="32"/>
        </w:rPr>
      </w:pPr>
      <w:r w:rsidRPr="00BB223B">
        <w:rPr>
          <w:rFonts w:ascii="Times New Roman" w:eastAsia="Times New Roman" w:hAnsi="Times New Roman" w:cs="Times New Roman"/>
          <w:b/>
          <w:bCs/>
          <w:color w:val="000000" w:themeColor="text1"/>
          <w:sz w:val="32"/>
          <w:szCs w:val="32"/>
        </w:rPr>
        <w:t>TITLE: SUSTAINABILITY AND NET-ZERO IN THE HOTEL INDUSTRY</w:t>
      </w:r>
    </w:p>
    <w:p w14:paraId="47E56697" w14:textId="469D81CD" w:rsidR="004C52B7" w:rsidRPr="00BB223B" w:rsidRDefault="00E07444" w:rsidP="00415163">
      <w:pPr>
        <w:rPr>
          <w:rFonts w:ascii="Times New Roman" w:eastAsia="Times New Roman" w:hAnsi="Times New Roman" w:cs="Times New Roman"/>
          <w:b/>
          <w:bCs/>
          <w:color w:val="000000" w:themeColor="text1"/>
          <w:sz w:val="32"/>
          <w:szCs w:val="32"/>
        </w:rPr>
      </w:pPr>
      <w:r w:rsidRPr="00BB223B">
        <w:rPr>
          <w:rFonts w:ascii="Times New Roman" w:eastAsia="Times New Roman" w:hAnsi="Times New Roman" w:cs="Times New Roman"/>
          <w:b/>
          <w:bCs/>
          <w:color w:val="000000" w:themeColor="text1"/>
          <w:sz w:val="32"/>
          <w:szCs w:val="32"/>
        </w:rPr>
        <w:br w:type="page"/>
      </w:r>
    </w:p>
    <w:p w14:paraId="375A57F6" w14:textId="758CEA11" w:rsidR="004C52B7" w:rsidRPr="00BB223B" w:rsidRDefault="00E07444" w:rsidP="00415163">
      <w:pPr>
        <w:spacing w:line="360" w:lineRule="auto"/>
        <w:jc w:val="center"/>
        <w:rPr>
          <w:rFonts w:ascii="Times New Roman" w:eastAsia="Times New Roman" w:hAnsi="Times New Roman" w:cs="Times New Roman"/>
          <w:b/>
          <w:bCs/>
          <w:color w:val="000000" w:themeColor="text1"/>
          <w:sz w:val="28"/>
          <w:szCs w:val="28"/>
        </w:rPr>
      </w:pPr>
      <w:r w:rsidRPr="00BB223B">
        <w:rPr>
          <w:rFonts w:ascii="Times New Roman" w:eastAsia="Times New Roman" w:hAnsi="Times New Roman" w:cs="Times New Roman"/>
          <w:b/>
          <w:bCs/>
          <w:color w:val="000000" w:themeColor="text1"/>
          <w:sz w:val="28"/>
          <w:szCs w:val="28"/>
        </w:rPr>
        <w:lastRenderedPageBreak/>
        <w:t xml:space="preserve">Acknowledgement for Using AI </w:t>
      </w:r>
      <w:r w:rsidR="00E904B8" w:rsidRPr="00BB223B">
        <w:rPr>
          <w:rFonts w:ascii="Times New Roman" w:eastAsia="Times New Roman" w:hAnsi="Times New Roman" w:cs="Times New Roman"/>
          <w:b/>
          <w:bCs/>
          <w:color w:val="000000" w:themeColor="text1"/>
          <w:sz w:val="28"/>
          <w:szCs w:val="28"/>
        </w:rPr>
        <w:t>Tools</w:t>
      </w:r>
    </w:p>
    <w:p w14:paraId="2A9B986B" w14:textId="06506BFC" w:rsidR="004C52B7"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 xml:space="preserve">I acknowledge </w:t>
      </w:r>
      <w:r w:rsidR="0021039B" w:rsidRPr="00BB223B">
        <w:rPr>
          <w:rFonts w:ascii="Times New Roman" w:eastAsia="Times New Roman" w:hAnsi="Times New Roman" w:cs="Times New Roman"/>
          <w:color w:val="000000" w:themeColor="text1"/>
          <w:sz w:val="24"/>
          <w:szCs w:val="24"/>
        </w:rPr>
        <w:t>that I did not</w:t>
      </w:r>
      <w:r w:rsidRPr="00BB223B">
        <w:rPr>
          <w:rFonts w:ascii="Times New Roman" w:eastAsia="Times New Roman" w:hAnsi="Times New Roman" w:cs="Times New Roman"/>
          <w:color w:val="000000" w:themeColor="text1"/>
          <w:sz w:val="24"/>
          <w:szCs w:val="24"/>
        </w:rPr>
        <w:t xml:space="preserve"> use</w:t>
      </w:r>
      <w:r w:rsidR="0021039B" w:rsidRPr="00BB223B">
        <w:rPr>
          <w:rFonts w:ascii="Times New Roman" w:eastAsia="Times New Roman" w:hAnsi="Times New Roman" w:cs="Times New Roman"/>
          <w:color w:val="000000" w:themeColor="text1"/>
          <w:sz w:val="24"/>
          <w:szCs w:val="24"/>
        </w:rPr>
        <w:t xml:space="preserve"> </w:t>
      </w:r>
      <w:proofErr w:type="spellStart"/>
      <w:r w:rsidRPr="00BB223B">
        <w:rPr>
          <w:rFonts w:ascii="Times New Roman" w:eastAsia="Times New Roman" w:hAnsi="Times New Roman" w:cs="Times New Roman"/>
          <w:color w:val="000000" w:themeColor="text1"/>
          <w:sz w:val="24"/>
          <w:szCs w:val="24"/>
        </w:rPr>
        <w:t>ChatGPT</w:t>
      </w:r>
      <w:proofErr w:type="spellEnd"/>
      <w:r w:rsidRPr="00BB223B">
        <w:rPr>
          <w:rFonts w:ascii="Times New Roman" w:eastAsia="Times New Roman" w:hAnsi="Times New Roman" w:cs="Times New Roman"/>
          <w:color w:val="000000" w:themeColor="text1"/>
          <w:sz w:val="24"/>
          <w:szCs w:val="24"/>
        </w:rPr>
        <w:t xml:space="preserve"> (</w:t>
      </w:r>
      <w:hyperlink r:id="rId9" w:history="1">
        <w:r w:rsidR="004C52B7" w:rsidRPr="00BB223B">
          <w:rPr>
            <w:rStyle w:val="Hyperlink"/>
            <w:rFonts w:ascii="Times New Roman" w:eastAsia="Times New Roman" w:hAnsi="Times New Roman" w:cs="Times New Roman"/>
            <w:color w:val="000000" w:themeColor="text1"/>
            <w:sz w:val="24"/>
            <w:szCs w:val="24"/>
          </w:rPr>
          <w:t>http://chatgpt.com/</w:t>
        </w:r>
      </w:hyperlink>
      <w:r w:rsidRPr="00BB223B">
        <w:rPr>
          <w:rFonts w:ascii="Times New Roman" w:eastAsia="Times New Roman" w:hAnsi="Times New Roman" w:cs="Times New Roman"/>
          <w:color w:val="000000" w:themeColor="text1"/>
          <w:sz w:val="24"/>
          <w:szCs w:val="24"/>
        </w:rPr>
        <w:t>) on 11 May 2025 to write my notes into submission format using the prompt(s)</w:t>
      </w:r>
      <w:r w:rsidR="00132883" w:rsidRPr="00BB223B">
        <w:rPr>
          <w:rFonts w:ascii="Times New Roman" w:eastAsia="Times New Roman" w:hAnsi="Times New Roman" w:cs="Times New Roman"/>
          <w:color w:val="000000" w:themeColor="text1"/>
          <w:sz w:val="24"/>
          <w:szCs w:val="24"/>
        </w:rPr>
        <w:t xml:space="preserve">. </w:t>
      </w:r>
      <w:r w:rsidRPr="00BB223B">
        <w:rPr>
          <w:rFonts w:ascii="Times New Roman" w:eastAsia="Times New Roman" w:hAnsi="Times New Roman" w:cs="Times New Roman"/>
          <w:color w:val="000000" w:themeColor="text1"/>
          <w:sz w:val="24"/>
          <w:szCs w:val="24"/>
        </w:rPr>
        <w:t>I confirm that I have not presented any AI generated text as my own work. I confirm I have copies of my drafts, notes, and other resources I used before and after the use of AI tools</w:t>
      </w:r>
      <w:r w:rsidR="00E904B8" w:rsidRPr="00BB223B">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which I may be asked to provide </w:t>
      </w:r>
      <w:r w:rsidR="00E904B8" w:rsidRPr="00BB223B">
        <w:rPr>
          <w:rFonts w:ascii="Times New Roman" w:eastAsia="Times New Roman" w:hAnsi="Times New Roman" w:cs="Times New Roman"/>
          <w:color w:val="000000" w:themeColor="text1"/>
          <w:sz w:val="24"/>
          <w:szCs w:val="24"/>
        </w:rPr>
        <w:t>as</w:t>
      </w:r>
      <w:r w:rsidRPr="00BB223B">
        <w:rPr>
          <w:rFonts w:ascii="Times New Roman" w:eastAsia="Times New Roman" w:hAnsi="Times New Roman" w:cs="Times New Roman"/>
          <w:color w:val="000000" w:themeColor="text1"/>
          <w:sz w:val="24"/>
          <w:szCs w:val="24"/>
        </w:rPr>
        <w:t xml:space="preserve"> evidence. </w:t>
      </w:r>
    </w:p>
    <w:p w14:paraId="00000002" w14:textId="77777777"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color w:val="000000" w:themeColor="text1"/>
        </w:rPr>
        <w:br w:type="page"/>
      </w:r>
    </w:p>
    <w:p w14:paraId="00000003" w14:textId="77777777" w:rsidR="00217761" w:rsidRPr="00BB223B" w:rsidRDefault="00217761" w:rsidP="00415163">
      <w:pPr>
        <w:spacing w:line="360" w:lineRule="auto"/>
        <w:jc w:val="both"/>
        <w:rPr>
          <w:rFonts w:ascii="Times New Roman" w:eastAsia="Times New Roman" w:hAnsi="Times New Roman" w:cs="Times New Roman"/>
          <w:color w:val="000000" w:themeColor="text1"/>
          <w:sz w:val="24"/>
          <w:szCs w:val="24"/>
        </w:rPr>
      </w:pPr>
    </w:p>
    <w:p w14:paraId="00000004" w14:textId="77777777" w:rsidR="00217761" w:rsidRPr="00BB223B" w:rsidRDefault="00E07444" w:rsidP="00415163">
      <w:pPr>
        <w:spacing w:line="360" w:lineRule="auto"/>
        <w:jc w:val="center"/>
        <w:rPr>
          <w:rFonts w:ascii="Times New Roman" w:eastAsia="Times New Roman" w:hAnsi="Times New Roman" w:cs="Times New Roman"/>
          <w:b/>
          <w:color w:val="000000" w:themeColor="text1"/>
          <w:sz w:val="28"/>
          <w:szCs w:val="28"/>
        </w:rPr>
      </w:pPr>
      <w:r w:rsidRPr="00BB223B">
        <w:rPr>
          <w:rFonts w:ascii="Times New Roman" w:eastAsia="Times New Roman" w:hAnsi="Times New Roman" w:cs="Times New Roman"/>
          <w:b/>
          <w:color w:val="000000" w:themeColor="text1"/>
          <w:sz w:val="28"/>
          <w:szCs w:val="28"/>
        </w:rPr>
        <w:t>Abstract</w:t>
      </w:r>
    </w:p>
    <w:p w14:paraId="00000005" w14:textId="2247ECDA"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 xml:space="preserve">The impact of sustainability and net-zero objectives in the UK hospitality industry on technological uptake, economic considerations, and regulatory influences </w:t>
      </w:r>
      <w:r w:rsidR="0009334D" w:rsidRPr="00BB223B">
        <w:rPr>
          <w:rFonts w:ascii="Times New Roman" w:eastAsia="Times New Roman" w:hAnsi="Times New Roman" w:cs="Times New Roman"/>
          <w:color w:val="000000" w:themeColor="text1"/>
          <w:sz w:val="24"/>
          <w:szCs w:val="24"/>
        </w:rPr>
        <w:t>has been</w:t>
      </w:r>
      <w:r w:rsidRPr="00BB223B">
        <w:rPr>
          <w:rFonts w:ascii="Times New Roman" w:eastAsia="Times New Roman" w:hAnsi="Times New Roman" w:cs="Times New Roman"/>
          <w:color w:val="000000" w:themeColor="text1"/>
          <w:sz w:val="24"/>
          <w:szCs w:val="24"/>
        </w:rPr>
        <w:t xml:space="preserve"> investigated</w:t>
      </w:r>
      <w:r w:rsidR="0009334D" w:rsidRPr="00BB223B">
        <w:rPr>
          <w:rFonts w:ascii="Times New Roman" w:eastAsia="Times New Roman" w:hAnsi="Times New Roman" w:cs="Times New Roman"/>
          <w:color w:val="000000" w:themeColor="text1"/>
          <w:sz w:val="24"/>
          <w:szCs w:val="24"/>
        </w:rPr>
        <w:t xml:space="preserve"> in this research</w:t>
      </w:r>
      <w:r w:rsidRPr="00BB223B">
        <w:rPr>
          <w:rFonts w:ascii="Times New Roman" w:eastAsia="Times New Roman" w:hAnsi="Times New Roman" w:cs="Times New Roman"/>
          <w:color w:val="000000" w:themeColor="text1"/>
          <w:sz w:val="24"/>
          <w:szCs w:val="24"/>
        </w:rPr>
        <w:t>. Secondary data</w:t>
      </w:r>
      <w:r w:rsidR="002F36DD">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comprising industry reports and academic literature</w:t>
      </w:r>
      <w:r w:rsidR="002F36DD">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were subjected to thematic analysis and theoretical frameworks like RBV, </w:t>
      </w:r>
      <w:r w:rsidR="006C31D2" w:rsidRPr="00BB223B">
        <w:rPr>
          <w:rFonts w:ascii="Times New Roman" w:eastAsia="Times New Roman" w:hAnsi="Times New Roman" w:cs="Times New Roman"/>
          <w:color w:val="000000" w:themeColor="text1"/>
          <w:sz w:val="24"/>
          <w:szCs w:val="24"/>
        </w:rPr>
        <w:t xml:space="preserve">EMT, </w:t>
      </w:r>
      <w:r w:rsidRPr="00BB223B">
        <w:rPr>
          <w:rFonts w:ascii="Times New Roman" w:eastAsia="Times New Roman" w:hAnsi="Times New Roman" w:cs="Times New Roman"/>
          <w:color w:val="000000" w:themeColor="text1"/>
          <w:sz w:val="24"/>
          <w:szCs w:val="24"/>
        </w:rPr>
        <w:t>Institutional Theory, and Stakeholder Theory. Findings emphasised the sector's growing dependence on energy-efficient technologies, renewable energy, and adherence to government policies such as the Environment Act 2021. The research also investigated small business challenges, providing suggestions for enhancing access to green technologies and promoting industry cooperation for sustainable development.</w:t>
      </w:r>
    </w:p>
    <w:p w14:paraId="16D701CD" w14:textId="516CE678" w:rsidR="006C31D2"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br w:type="page"/>
      </w:r>
    </w:p>
    <w:sdt>
      <w:sdtPr>
        <w:rPr>
          <w:rFonts w:ascii="Arial" w:eastAsia="Arial" w:hAnsi="Arial" w:cs="Arial"/>
          <w:color w:val="000000" w:themeColor="text1"/>
          <w:sz w:val="22"/>
          <w:szCs w:val="22"/>
          <w:lang w:val="en-GB" w:eastAsia="en-IN"/>
        </w:rPr>
        <w:id w:val="1108629293"/>
        <w:docPartObj>
          <w:docPartGallery w:val="Table of Contents"/>
          <w:docPartUnique/>
        </w:docPartObj>
      </w:sdtPr>
      <w:sdtEndPr>
        <w:rPr>
          <w:rFonts w:ascii="Times New Roman" w:hAnsi="Times New Roman" w:cs="Times New Roman"/>
          <w:b/>
          <w:bCs/>
          <w:sz w:val="24"/>
          <w:szCs w:val="24"/>
        </w:rPr>
      </w:sdtEndPr>
      <w:sdtContent>
        <w:p w14:paraId="19F9A75E" w14:textId="389B21AA" w:rsidR="006C31D2" w:rsidRPr="00BB223B" w:rsidRDefault="00E07444" w:rsidP="00415163">
          <w:pPr>
            <w:pStyle w:val="TOCHeading"/>
            <w:spacing w:before="0" w:line="360" w:lineRule="auto"/>
            <w:jc w:val="center"/>
            <w:rPr>
              <w:rFonts w:ascii="Times New Roman" w:hAnsi="Times New Roman" w:cs="Times New Roman"/>
              <w:b/>
              <w:bCs/>
              <w:color w:val="000000" w:themeColor="text1"/>
              <w:sz w:val="28"/>
              <w:szCs w:val="28"/>
              <w:lang w:val="en-GB"/>
            </w:rPr>
          </w:pPr>
          <w:r w:rsidRPr="00BB223B">
            <w:rPr>
              <w:rFonts w:ascii="Times New Roman" w:hAnsi="Times New Roman" w:cs="Times New Roman"/>
              <w:b/>
              <w:bCs/>
              <w:color w:val="000000" w:themeColor="text1"/>
              <w:sz w:val="28"/>
              <w:szCs w:val="28"/>
              <w:lang w:val="en-GB"/>
            </w:rPr>
            <w:t>Table of Contents</w:t>
          </w:r>
        </w:p>
        <w:p w14:paraId="3A4DC1BF" w14:textId="6CE516E1" w:rsidR="006C31D2" w:rsidRPr="00BB223B" w:rsidRDefault="00E07444"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r w:rsidRPr="00BB223B">
            <w:rPr>
              <w:rFonts w:ascii="Times New Roman" w:hAnsi="Times New Roman" w:cs="Times New Roman"/>
              <w:color w:val="000000" w:themeColor="text1"/>
              <w:sz w:val="24"/>
              <w:szCs w:val="24"/>
            </w:rPr>
            <w:fldChar w:fldCharType="begin"/>
          </w:r>
          <w:r w:rsidRPr="00BB223B">
            <w:rPr>
              <w:rFonts w:ascii="Times New Roman" w:hAnsi="Times New Roman" w:cs="Times New Roman"/>
              <w:color w:val="000000" w:themeColor="text1"/>
              <w:sz w:val="24"/>
              <w:szCs w:val="24"/>
            </w:rPr>
            <w:instrText xml:space="preserve"> TOC \o "1-3" \h \z \u </w:instrText>
          </w:r>
          <w:r w:rsidRPr="00BB223B">
            <w:rPr>
              <w:rFonts w:ascii="Times New Roman" w:hAnsi="Times New Roman" w:cs="Times New Roman"/>
              <w:color w:val="000000" w:themeColor="text1"/>
              <w:sz w:val="24"/>
              <w:szCs w:val="24"/>
            </w:rPr>
            <w:fldChar w:fldCharType="separate"/>
          </w:r>
          <w:hyperlink w:anchor="_Toc197804627" w:history="1">
            <w:r w:rsidR="006C31D2" w:rsidRPr="00BB223B">
              <w:rPr>
                <w:rStyle w:val="Hyperlink"/>
                <w:rFonts w:ascii="Times New Roman" w:hAnsi="Times New Roman" w:cs="Times New Roman"/>
                <w:color w:val="000000" w:themeColor="text1"/>
                <w:sz w:val="24"/>
                <w:szCs w:val="24"/>
              </w:rPr>
              <w:t>1. Introduction</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_Toc197804627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4</w:t>
            </w:r>
            <w:r w:rsidR="006C31D2" w:rsidRPr="00BB223B">
              <w:rPr>
                <w:rFonts w:ascii="Times New Roman" w:hAnsi="Times New Roman" w:cs="Times New Roman"/>
                <w:webHidden/>
                <w:color w:val="000000" w:themeColor="text1"/>
                <w:sz w:val="24"/>
                <w:szCs w:val="24"/>
              </w:rPr>
              <w:fldChar w:fldCharType="end"/>
            </w:r>
          </w:hyperlink>
        </w:p>
        <w:p w14:paraId="540E9819" w14:textId="235E0EA1" w:rsidR="006C31D2" w:rsidRPr="00BB223B" w:rsidRDefault="00000000"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hyperlink w:anchor="_Toc197804628" w:history="1">
            <w:r w:rsidR="006C31D2" w:rsidRPr="00BB223B">
              <w:rPr>
                <w:rStyle w:val="Hyperlink"/>
                <w:rFonts w:ascii="Times New Roman" w:hAnsi="Times New Roman" w:cs="Times New Roman"/>
                <w:color w:val="000000" w:themeColor="text1"/>
                <w:sz w:val="24"/>
                <w:szCs w:val="24"/>
              </w:rPr>
              <w:t>2. Literature Review</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_Toc197804628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4</w:t>
            </w:r>
            <w:r w:rsidR="006C31D2" w:rsidRPr="00BB223B">
              <w:rPr>
                <w:rFonts w:ascii="Times New Roman" w:hAnsi="Times New Roman" w:cs="Times New Roman"/>
                <w:webHidden/>
                <w:color w:val="000000" w:themeColor="text1"/>
                <w:sz w:val="24"/>
                <w:szCs w:val="24"/>
              </w:rPr>
              <w:fldChar w:fldCharType="end"/>
            </w:r>
          </w:hyperlink>
        </w:p>
        <w:p w14:paraId="4EEDDD82" w14:textId="445F9EDB" w:rsidR="006C31D2" w:rsidRPr="00BB223B" w:rsidRDefault="00000000"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hyperlink w:anchor="_Toc197804629" w:history="1">
            <w:r w:rsidR="006C31D2" w:rsidRPr="00BB223B">
              <w:rPr>
                <w:rStyle w:val="Hyperlink"/>
                <w:rFonts w:ascii="Times New Roman" w:hAnsi="Times New Roman" w:cs="Times New Roman"/>
                <w:color w:val="000000" w:themeColor="text1"/>
                <w:sz w:val="24"/>
                <w:szCs w:val="24"/>
              </w:rPr>
              <w:t>3. Method</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_Toc197804629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7</w:t>
            </w:r>
            <w:r w:rsidR="006C31D2" w:rsidRPr="00BB223B">
              <w:rPr>
                <w:rFonts w:ascii="Times New Roman" w:hAnsi="Times New Roman" w:cs="Times New Roman"/>
                <w:webHidden/>
                <w:color w:val="000000" w:themeColor="text1"/>
                <w:sz w:val="24"/>
                <w:szCs w:val="24"/>
              </w:rPr>
              <w:fldChar w:fldCharType="end"/>
            </w:r>
          </w:hyperlink>
        </w:p>
        <w:p w14:paraId="1657A9AF" w14:textId="6A63EC82" w:rsidR="006C31D2" w:rsidRPr="00BB223B" w:rsidRDefault="00000000"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hyperlink w:anchor="_Toc197804630" w:history="1">
            <w:r w:rsidR="006C31D2" w:rsidRPr="00BB223B">
              <w:rPr>
                <w:rStyle w:val="Hyperlink"/>
                <w:rFonts w:ascii="Times New Roman" w:hAnsi="Times New Roman" w:cs="Times New Roman"/>
                <w:color w:val="000000" w:themeColor="text1"/>
                <w:sz w:val="24"/>
                <w:szCs w:val="24"/>
              </w:rPr>
              <w:t>4. Theme impact analysis</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_Toc197804630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7</w:t>
            </w:r>
            <w:r w:rsidR="006C31D2" w:rsidRPr="00BB223B">
              <w:rPr>
                <w:rFonts w:ascii="Times New Roman" w:hAnsi="Times New Roman" w:cs="Times New Roman"/>
                <w:webHidden/>
                <w:color w:val="000000" w:themeColor="text1"/>
                <w:sz w:val="24"/>
                <w:szCs w:val="24"/>
              </w:rPr>
              <w:fldChar w:fldCharType="end"/>
            </w:r>
          </w:hyperlink>
        </w:p>
        <w:p w14:paraId="3C154FCD" w14:textId="149BD3C1" w:rsidR="006C31D2" w:rsidRPr="00BB223B" w:rsidRDefault="00000000"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hyperlink w:anchor="_Toc197804631" w:history="1">
            <w:r w:rsidR="006C31D2" w:rsidRPr="00BB223B">
              <w:rPr>
                <w:rStyle w:val="Hyperlink"/>
                <w:rFonts w:ascii="Times New Roman" w:hAnsi="Times New Roman" w:cs="Times New Roman"/>
                <w:color w:val="000000" w:themeColor="text1"/>
                <w:sz w:val="24"/>
                <w:szCs w:val="24"/>
              </w:rPr>
              <w:t>5. Conclusion</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_Toc197804631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9</w:t>
            </w:r>
            <w:r w:rsidR="006C31D2" w:rsidRPr="00BB223B">
              <w:rPr>
                <w:rFonts w:ascii="Times New Roman" w:hAnsi="Times New Roman" w:cs="Times New Roman"/>
                <w:webHidden/>
                <w:color w:val="000000" w:themeColor="text1"/>
                <w:sz w:val="24"/>
                <w:szCs w:val="24"/>
              </w:rPr>
              <w:fldChar w:fldCharType="end"/>
            </w:r>
          </w:hyperlink>
        </w:p>
        <w:p w14:paraId="18A35247" w14:textId="2EFB1BFF" w:rsidR="006C31D2" w:rsidRPr="00BB223B" w:rsidRDefault="00000000"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hyperlink w:anchor="_Toc197804632" w:history="1">
            <w:r w:rsidR="006C31D2" w:rsidRPr="00BB223B">
              <w:rPr>
                <w:rStyle w:val="Hyperlink"/>
                <w:rFonts w:ascii="Times New Roman" w:hAnsi="Times New Roman" w:cs="Times New Roman"/>
                <w:color w:val="000000" w:themeColor="text1"/>
                <w:sz w:val="24"/>
                <w:szCs w:val="24"/>
              </w:rPr>
              <w:t>6. Recommendations</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_Toc197804632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9</w:t>
            </w:r>
            <w:r w:rsidR="006C31D2" w:rsidRPr="00BB223B">
              <w:rPr>
                <w:rFonts w:ascii="Times New Roman" w:hAnsi="Times New Roman" w:cs="Times New Roman"/>
                <w:webHidden/>
                <w:color w:val="000000" w:themeColor="text1"/>
                <w:sz w:val="24"/>
                <w:szCs w:val="24"/>
              </w:rPr>
              <w:fldChar w:fldCharType="end"/>
            </w:r>
          </w:hyperlink>
        </w:p>
        <w:p w14:paraId="4C98295C" w14:textId="42FA3E80" w:rsidR="006C31D2" w:rsidRPr="00BB223B" w:rsidRDefault="00000000" w:rsidP="00415163">
          <w:pPr>
            <w:pStyle w:val="TOC1"/>
            <w:tabs>
              <w:tab w:val="right" w:leader="dot" w:pos="9350"/>
            </w:tabs>
            <w:spacing w:after="0" w:line="360" w:lineRule="auto"/>
            <w:jc w:val="both"/>
            <w:rPr>
              <w:rFonts w:ascii="Times New Roman" w:eastAsiaTheme="minorEastAsia" w:hAnsi="Times New Roman" w:cs="Times New Roman"/>
              <w:color w:val="000000" w:themeColor="text1"/>
              <w:kern w:val="2"/>
              <w:sz w:val="28"/>
              <w:szCs w:val="28"/>
              <w14:ligatures w14:val="standardContextual"/>
            </w:rPr>
          </w:pPr>
          <w:hyperlink w:anchor="_Toc197804633" w:history="1">
            <w:r w:rsidR="006C31D2" w:rsidRPr="00BB223B">
              <w:rPr>
                <w:rStyle w:val="Hyperlink"/>
                <w:rFonts w:ascii="Times New Roman" w:hAnsi="Times New Roman" w:cs="Times New Roman"/>
                <w:color w:val="000000" w:themeColor="text1"/>
                <w:sz w:val="24"/>
                <w:szCs w:val="24"/>
              </w:rPr>
              <w:t>7. References</w:t>
            </w:r>
            <w:r w:rsidR="006C31D2" w:rsidRPr="00BB223B">
              <w:rPr>
                <w:rFonts w:ascii="Times New Roman" w:hAnsi="Times New Roman" w:cs="Times New Roman"/>
                <w:webHidden/>
                <w:color w:val="000000" w:themeColor="text1"/>
                <w:sz w:val="24"/>
                <w:szCs w:val="24"/>
              </w:rPr>
              <w:tab/>
            </w:r>
            <w:r w:rsidR="006C31D2" w:rsidRPr="00BB223B">
              <w:rPr>
                <w:rFonts w:ascii="Times New Roman" w:hAnsi="Times New Roman" w:cs="Times New Roman"/>
                <w:webHidden/>
                <w:color w:val="000000" w:themeColor="text1"/>
                <w:sz w:val="24"/>
                <w:szCs w:val="24"/>
              </w:rPr>
              <w:fldChar w:fldCharType="begin"/>
            </w:r>
            <w:r w:rsidR="006C31D2" w:rsidRPr="00BB223B">
              <w:rPr>
                <w:rFonts w:ascii="Times New Roman" w:hAnsi="Times New Roman" w:cs="Times New Roman"/>
                <w:webHidden/>
                <w:color w:val="000000" w:themeColor="text1"/>
                <w:sz w:val="24"/>
                <w:szCs w:val="24"/>
              </w:rPr>
              <w:instrText xml:space="preserve"> PAGEREF _Toc197804633 \h </w:instrText>
            </w:r>
            <w:r w:rsidR="006C31D2" w:rsidRPr="00BB223B">
              <w:rPr>
                <w:rFonts w:ascii="Times New Roman" w:hAnsi="Times New Roman" w:cs="Times New Roman"/>
                <w:webHidden/>
                <w:color w:val="000000" w:themeColor="text1"/>
                <w:sz w:val="24"/>
                <w:szCs w:val="24"/>
              </w:rPr>
            </w:r>
            <w:r w:rsidR="006C31D2" w:rsidRPr="00BB223B">
              <w:rPr>
                <w:rFonts w:ascii="Times New Roman" w:hAnsi="Times New Roman" w:cs="Times New Roman"/>
                <w:webHidden/>
                <w:color w:val="000000" w:themeColor="text1"/>
                <w:sz w:val="24"/>
                <w:szCs w:val="24"/>
              </w:rPr>
              <w:fldChar w:fldCharType="separate"/>
            </w:r>
            <w:r w:rsidR="006C31D2" w:rsidRPr="00BB223B">
              <w:rPr>
                <w:rFonts w:ascii="Times New Roman" w:hAnsi="Times New Roman" w:cs="Times New Roman"/>
                <w:webHidden/>
                <w:color w:val="000000" w:themeColor="text1"/>
                <w:sz w:val="24"/>
                <w:szCs w:val="24"/>
              </w:rPr>
              <w:t>10</w:t>
            </w:r>
            <w:r w:rsidR="006C31D2" w:rsidRPr="00BB223B">
              <w:rPr>
                <w:rFonts w:ascii="Times New Roman" w:hAnsi="Times New Roman" w:cs="Times New Roman"/>
                <w:webHidden/>
                <w:color w:val="000000" w:themeColor="text1"/>
                <w:sz w:val="24"/>
                <w:szCs w:val="24"/>
              </w:rPr>
              <w:fldChar w:fldCharType="end"/>
            </w:r>
          </w:hyperlink>
        </w:p>
        <w:p w14:paraId="199681D0" w14:textId="047797C6" w:rsidR="006C31D2" w:rsidRPr="00BB223B" w:rsidRDefault="00E07444" w:rsidP="00415163">
          <w:pPr>
            <w:spacing w:line="360" w:lineRule="auto"/>
            <w:jc w:val="both"/>
            <w:rPr>
              <w:rFonts w:ascii="Times New Roman" w:hAnsi="Times New Roman" w:cs="Times New Roman"/>
              <w:color w:val="000000" w:themeColor="text1"/>
              <w:sz w:val="24"/>
              <w:szCs w:val="24"/>
            </w:rPr>
          </w:pPr>
          <w:r w:rsidRPr="00BB223B">
            <w:rPr>
              <w:rFonts w:ascii="Times New Roman" w:hAnsi="Times New Roman" w:cs="Times New Roman"/>
              <w:b/>
              <w:bCs/>
              <w:color w:val="000000" w:themeColor="text1"/>
              <w:sz w:val="24"/>
              <w:szCs w:val="24"/>
            </w:rPr>
            <w:fldChar w:fldCharType="end"/>
          </w:r>
        </w:p>
      </w:sdtContent>
    </w:sdt>
    <w:p w14:paraId="59D270FE" w14:textId="77777777" w:rsidR="006C31D2" w:rsidRPr="00BB223B" w:rsidRDefault="006C31D2" w:rsidP="00415163">
      <w:pPr>
        <w:spacing w:line="360" w:lineRule="auto"/>
        <w:jc w:val="both"/>
        <w:rPr>
          <w:rFonts w:ascii="Times New Roman" w:eastAsia="Times New Roman" w:hAnsi="Times New Roman" w:cs="Times New Roman"/>
          <w:color w:val="000000" w:themeColor="text1"/>
          <w:sz w:val="24"/>
          <w:szCs w:val="24"/>
        </w:rPr>
      </w:pPr>
    </w:p>
    <w:p w14:paraId="00000006" w14:textId="77777777"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color w:val="000000" w:themeColor="text1"/>
        </w:rPr>
        <w:br w:type="page"/>
      </w:r>
    </w:p>
    <w:p w14:paraId="00000007" w14:textId="4A694C39" w:rsidR="00217761" w:rsidRPr="00BB223B" w:rsidRDefault="00E07444" w:rsidP="00415163">
      <w:pPr>
        <w:pStyle w:val="Heading1"/>
        <w:rPr>
          <w:color w:val="000000" w:themeColor="text1"/>
        </w:rPr>
      </w:pPr>
      <w:bookmarkStart w:id="0" w:name="_7kk5q5fesj4w"/>
      <w:bookmarkStart w:id="1" w:name="_Toc197804627"/>
      <w:bookmarkEnd w:id="0"/>
      <w:r w:rsidRPr="79C7206D">
        <w:rPr>
          <w:color w:val="000000" w:themeColor="text1"/>
        </w:rPr>
        <w:lastRenderedPageBreak/>
        <w:t>1. Introduction</w:t>
      </w:r>
      <w:bookmarkEnd w:id="1"/>
    </w:p>
    <w:p w14:paraId="21659D0F" w14:textId="2DD6EE54" w:rsidR="00692890" w:rsidRPr="002F36DD" w:rsidRDefault="00E07444" w:rsidP="00692890">
      <w:pPr>
        <w:spacing w:line="360" w:lineRule="auto"/>
        <w:jc w:val="both"/>
        <w:rPr>
          <w:rFonts w:ascii="Times New Roman" w:eastAsia="Times New Roman" w:hAnsi="Times New Roman" w:cs="Times New Roman"/>
          <w:sz w:val="24"/>
          <w:szCs w:val="24"/>
          <w:lang w:val="en-IN"/>
        </w:rPr>
      </w:pPr>
      <w:r w:rsidRPr="00BB223B">
        <w:rPr>
          <w:rFonts w:ascii="Times New Roman" w:eastAsia="Times New Roman" w:hAnsi="Times New Roman" w:cs="Times New Roman"/>
          <w:color w:val="000000" w:themeColor="text1"/>
          <w:sz w:val="24"/>
          <w:szCs w:val="24"/>
        </w:rPr>
        <w:t xml:space="preserve">One of the </w:t>
      </w:r>
      <w:r w:rsidR="00FB2D37" w:rsidRPr="00BB223B">
        <w:rPr>
          <w:rFonts w:ascii="Times New Roman" w:eastAsia="Times New Roman" w:hAnsi="Times New Roman" w:cs="Times New Roman"/>
          <w:color w:val="000000" w:themeColor="text1"/>
          <w:sz w:val="24"/>
          <w:szCs w:val="24"/>
        </w:rPr>
        <w:t>serious issues</w:t>
      </w:r>
      <w:r w:rsidRPr="00BB223B">
        <w:rPr>
          <w:rFonts w:ascii="Times New Roman" w:eastAsia="Times New Roman" w:hAnsi="Times New Roman" w:cs="Times New Roman"/>
          <w:color w:val="000000" w:themeColor="text1"/>
          <w:sz w:val="24"/>
          <w:szCs w:val="24"/>
        </w:rPr>
        <w:t xml:space="preserve"> faced by the </w:t>
      </w:r>
      <w:r w:rsidR="00E904B8" w:rsidRPr="00BB223B">
        <w:rPr>
          <w:rFonts w:ascii="Times New Roman" w:eastAsia="Times New Roman" w:hAnsi="Times New Roman" w:cs="Times New Roman"/>
          <w:color w:val="000000" w:themeColor="text1"/>
          <w:sz w:val="24"/>
          <w:szCs w:val="24"/>
        </w:rPr>
        <w:t>UK hospitality</w:t>
      </w:r>
      <w:r w:rsidRPr="00BB223B">
        <w:rPr>
          <w:rFonts w:ascii="Times New Roman" w:eastAsia="Times New Roman" w:hAnsi="Times New Roman" w:cs="Times New Roman"/>
          <w:color w:val="000000" w:themeColor="text1"/>
          <w:sz w:val="24"/>
          <w:szCs w:val="24"/>
        </w:rPr>
        <w:t xml:space="preserve"> sector is implementing energy-efficient technologies and achieving net-zero </w:t>
      </w:r>
      <w:r w:rsidRPr="002F36DD">
        <w:rPr>
          <w:rFonts w:ascii="Times New Roman" w:eastAsia="Times New Roman" w:hAnsi="Times New Roman" w:cs="Times New Roman"/>
          <w:sz w:val="24"/>
          <w:szCs w:val="24"/>
        </w:rPr>
        <w:t xml:space="preserve">emissions. </w:t>
      </w:r>
      <w:r w:rsidRPr="002F36DD">
        <w:rPr>
          <w:rFonts w:ascii="Times New Roman" w:eastAsia="Times New Roman" w:hAnsi="Times New Roman" w:cs="Times New Roman"/>
          <w:sz w:val="24"/>
          <w:szCs w:val="24"/>
          <w:lang w:val="en-IN"/>
        </w:rPr>
        <w:t>Net-zero means an equalisation of greenhouse gas emissions by getting an equal amount out of the atmosphere. A building is considered to be Net Zero Energy if its annual energy use is equivalent to the quantity of energy from renewable sources produced on-site or responsibly purchased (European Commission, 2023). Smart thermostats and LED lighting are energy-efficient technologies that can reduce the use of energy and carbon emissions. This change is not only triggered by legal necessities but also by increasing stakeholders' and customers' expectations.</w:t>
      </w:r>
    </w:p>
    <w:p w14:paraId="2A35B1AB" w14:textId="52470EE2" w:rsidR="00886E2A"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 xml:space="preserve">As the UK makes progress toward a legally required net-zero greenhouse gas target by 2050, hospitality enterprises are being coerced to transform their business practices (Pereira </w:t>
      </w:r>
      <w:r w:rsidRPr="00BB223B">
        <w:rPr>
          <w:rFonts w:ascii="Times New Roman" w:eastAsia="Times New Roman" w:hAnsi="Times New Roman" w:cs="Times New Roman"/>
          <w:i/>
          <w:iCs/>
          <w:color w:val="000000" w:themeColor="text1"/>
          <w:sz w:val="24"/>
          <w:szCs w:val="24"/>
        </w:rPr>
        <w:t>et al.</w:t>
      </w:r>
      <w:r w:rsidRPr="00BB223B">
        <w:rPr>
          <w:rFonts w:ascii="Times New Roman" w:eastAsia="Times New Roman" w:hAnsi="Times New Roman" w:cs="Times New Roman"/>
          <w:color w:val="000000" w:themeColor="text1"/>
          <w:sz w:val="24"/>
          <w:szCs w:val="24"/>
        </w:rPr>
        <w:t xml:space="preserve"> 2020). Hotel operations require high energy use, water use, food wastage, and operational greenhouse gas emissions</w:t>
      </w:r>
      <w:r w:rsidR="00017611" w:rsidRPr="00BB223B">
        <w:rPr>
          <w:rFonts w:ascii="Times New Roman" w:eastAsia="Times New Roman" w:hAnsi="Times New Roman" w:cs="Times New Roman"/>
          <w:color w:val="000000" w:themeColor="text1"/>
          <w:sz w:val="24"/>
          <w:szCs w:val="24"/>
        </w:rPr>
        <w:t xml:space="preserve"> that are degrading </w:t>
      </w:r>
      <w:r w:rsidR="00E904B8" w:rsidRPr="00BB223B">
        <w:rPr>
          <w:rFonts w:ascii="Times New Roman" w:eastAsia="Times New Roman" w:hAnsi="Times New Roman" w:cs="Times New Roman"/>
          <w:color w:val="000000" w:themeColor="text1"/>
          <w:sz w:val="24"/>
          <w:szCs w:val="24"/>
        </w:rPr>
        <w:t xml:space="preserve">the </w:t>
      </w:r>
      <w:r w:rsidR="00017611" w:rsidRPr="00BB223B">
        <w:rPr>
          <w:rFonts w:ascii="Times New Roman" w:eastAsia="Times New Roman" w:hAnsi="Times New Roman" w:cs="Times New Roman"/>
          <w:color w:val="000000" w:themeColor="text1"/>
          <w:sz w:val="24"/>
          <w:szCs w:val="24"/>
        </w:rPr>
        <w:t xml:space="preserve">environment. </w:t>
      </w:r>
      <w:r w:rsidRPr="00BB223B">
        <w:rPr>
          <w:rFonts w:ascii="Times New Roman" w:eastAsia="Times New Roman" w:hAnsi="Times New Roman" w:cs="Times New Roman"/>
          <w:color w:val="000000" w:themeColor="text1"/>
          <w:sz w:val="24"/>
          <w:szCs w:val="24"/>
        </w:rPr>
        <w:t>In addition, its considerable environmental effects motivate the need for the hospitality sector to lead in sustainable transformation and inventive practices. The UK hospitality industry</w:t>
      </w:r>
      <w:r w:rsidR="00017611" w:rsidRPr="00BB223B">
        <w:rPr>
          <w:rFonts w:ascii="Times New Roman" w:eastAsia="Times New Roman" w:hAnsi="Times New Roman" w:cs="Times New Roman"/>
          <w:color w:val="000000" w:themeColor="text1"/>
          <w:sz w:val="24"/>
          <w:szCs w:val="24"/>
        </w:rPr>
        <w:t xml:space="preserve"> employs</w:t>
      </w:r>
      <w:r w:rsidRPr="00BB223B">
        <w:rPr>
          <w:rFonts w:ascii="Times New Roman" w:eastAsia="Times New Roman" w:hAnsi="Times New Roman" w:cs="Times New Roman"/>
          <w:color w:val="000000" w:themeColor="text1"/>
          <w:sz w:val="24"/>
          <w:szCs w:val="24"/>
        </w:rPr>
        <w:t xml:space="preserve"> over 3.2 million employees and contributes £130 billion annually to the national economy (U</w:t>
      </w:r>
      <w:r w:rsidR="00706AFE" w:rsidRPr="00BB223B">
        <w:rPr>
          <w:rFonts w:ascii="Times New Roman" w:eastAsia="Times New Roman" w:hAnsi="Times New Roman" w:cs="Times New Roman"/>
          <w:color w:val="000000" w:themeColor="text1"/>
          <w:sz w:val="24"/>
          <w:szCs w:val="24"/>
        </w:rPr>
        <w:t>kh</w:t>
      </w:r>
      <w:r w:rsidRPr="00BB223B">
        <w:rPr>
          <w:rFonts w:ascii="Times New Roman" w:eastAsia="Times New Roman" w:hAnsi="Times New Roman" w:cs="Times New Roman"/>
          <w:color w:val="000000" w:themeColor="text1"/>
          <w:sz w:val="24"/>
          <w:szCs w:val="24"/>
        </w:rPr>
        <w:t>ospitality</w:t>
      </w:r>
      <w:r w:rsidR="00706AFE" w:rsidRPr="00BB223B">
        <w:rPr>
          <w:rFonts w:ascii="Times New Roman" w:eastAsia="Times New Roman" w:hAnsi="Times New Roman" w:cs="Times New Roman"/>
          <w:color w:val="000000" w:themeColor="text1"/>
          <w:sz w:val="24"/>
          <w:szCs w:val="24"/>
        </w:rPr>
        <w:t>.org.uk</w:t>
      </w:r>
      <w:r w:rsidRPr="00BB223B">
        <w:rPr>
          <w:rFonts w:ascii="Times New Roman" w:eastAsia="Times New Roman" w:hAnsi="Times New Roman" w:cs="Times New Roman"/>
          <w:color w:val="000000" w:themeColor="text1"/>
          <w:sz w:val="24"/>
          <w:szCs w:val="24"/>
        </w:rPr>
        <w:t>, 202</w:t>
      </w:r>
      <w:r w:rsidR="00706AFE" w:rsidRPr="00BB223B">
        <w:rPr>
          <w:rFonts w:ascii="Times New Roman" w:eastAsia="Times New Roman" w:hAnsi="Times New Roman" w:cs="Times New Roman"/>
          <w:color w:val="000000" w:themeColor="text1"/>
          <w:sz w:val="24"/>
          <w:szCs w:val="24"/>
        </w:rPr>
        <w:t>5</w:t>
      </w:r>
      <w:r w:rsidRPr="00BB223B">
        <w:rPr>
          <w:rFonts w:ascii="Times New Roman" w:eastAsia="Times New Roman" w:hAnsi="Times New Roman" w:cs="Times New Roman"/>
          <w:color w:val="000000" w:themeColor="text1"/>
          <w:sz w:val="24"/>
          <w:szCs w:val="24"/>
        </w:rPr>
        <w:t xml:space="preserve">). </w:t>
      </w:r>
      <w:r w:rsidR="00FB2D37" w:rsidRPr="00BB223B">
        <w:rPr>
          <w:rFonts w:ascii="Times New Roman" w:eastAsia="Times New Roman" w:hAnsi="Times New Roman" w:cs="Times New Roman"/>
          <w:color w:val="000000" w:themeColor="text1"/>
          <w:sz w:val="24"/>
          <w:szCs w:val="24"/>
        </w:rPr>
        <w:t xml:space="preserve">On the contrary, </w:t>
      </w:r>
      <w:r w:rsidRPr="00BB223B">
        <w:rPr>
          <w:rFonts w:ascii="Times New Roman" w:eastAsia="Times New Roman" w:hAnsi="Times New Roman" w:cs="Times New Roman"/>
          <w:color w:val="000000" w:themeColor="text1"/>
          <w:sz w:val="24"/>
          <w:szCs w:val="24"/>
        </w:rPr>
        <w:t xml:space="preserve">Pereira </w:t>
      </w:r>
      <w:r w:rsidRPr="00BB223B">
        <w:rPr>
          <w:rFonts w:ascii="Times New Roman" w:eastAsia="Times New Roman" w:hAnsi="Times New Roman" w:cs="Times New Roman"/>
          <w:i/>
          <w:iCs/>
          <w:color w:val="000000" w:themeColor="text1"/>
          <w:sz w:val="24"/>
          <w:szCs w:val="24"/>
        </w:rPr>
        <w:t>et al.</w:t>
      </w:r>
      <w:r w:rsidRPr="00BB223B">
        <w:rPr>
          <w:rFonts w:ascii="Times New Roman" w:eastAsia="Times New Roman" w:hAnsi="Times New Roman" w:cs="Times New Roman"/>
          <w:color w:val="000000" w:themeColor="text1"/>
          <w:sz w:val="24"/>
          <w:szCs w:val="24"/>
        </w:rPr>
        <w:t xml:space="preserve"> (2020) showed that UK hotels are responsible for around 15% of all tourism-related carbon emissions. </w:t>
      </w:r>
      <w:r w:rsidR="00E904B8" w:rsidRPr="00BB223B">
        <w:rPr>
          <w:rFonts w:ascii="Times New Roman" w:eastAsia="Times New Roman" w:hAnsi="Times New Roman" w:cs="Times New Roman"/>
          <w:color w:val="000000" w:themeColor="text1"/>
          <w:sz w:val="24"/>
          <w:szCs w:val="24"/>
        </w:rPr>
        <w:t xml:space="preserve">The </w:t>
      </w:r>
      <w:r w:rsidR="00C875DA" w:rsidRPr="00BB223B">
        <w:rPr>
          <w:rFonts w:ascii="Times New Roman" w:eastAsia="Times New Roman" w:hAnsi="Times New Roman" w:cs="Times New Roman"/>
          <w:color w:val="000000" w:themeColor="text1"/>
          <w:sz w:val="24"/>
          <w:szCs w:val="24"/>
        </w:rPr>
        <w:t>UK hospitality sector is growing at the rate of 5.9%</w:t>
      </w:r>
      <w:r w:rsidR="00E904B8" w:rsidRPr="00BB223B">
        <w:rPr>
          <w:rFonts w:ascii="Times New Roman" w:eastAsia="Times New Roman" w:hAnsi="Times New Roman" w:cs="Times New Roman"/>
          <w:color w:val="000000" w:themeColor="text1"/>
          <w:sz w:val="24"/>
          <w:szCs w:val="24"/>
        </w:rPr>
        <w:t>,</w:t>
      </w:r>
      <w:r w:rsidR="00C875DA" w:rsidRPr="00BB223B">
        <w:rPr>
          <w:rFonts w:ascii="Times New Roman" w:eastAsia="Times New Roman" w:hAnsi="Times New Roman" w:cs="Times New Roman"/>
          <w:color w:val="000000" w:themeColor="text1"/>
          <w:sz w:val="24"/>
          <w:szCs w:val="24"/>
        </w:rPr>
        <w:t xml:space="preserve"> and it </w:t>
      </w:r>
      <w:r w:rsidR="00F27B4F" w:rsidRPr="00BB223B">
        <w:rPr>
          <w:rFonts w:ascii="Times New Roman" w:eastAsia="Times New Roman" w:hAnsi="Times New Roman" w:cs="Times New Roman"/>
          <w:color w:val="000000" w:themeColor="text1"/>
          <w:sz w:val="24"/>
          <w:szCs w:val="24"/>
        </w:rPr>
        <w:t>has</w:t>
      </w:r>
      <w:r w:rsidR="00C875DA" w:rsidRPr="00BB223B">
        <w:rPr>
          <w:rFonts w:ascii="Times New Roman" w:eastAsia="Times New Roman" w:hAnsi="Times New Roman" w:cs="Times New Roman"/>
          <w:color w:val="000000" w:themeColor="text1"/>
          <w:sz w:val="24"/>
          <w:szCs w:val="24"/>
        </w:rPr>
        <w:t xml:space="preserve"> </w:t>
      </w:r>
      <w:r w:rsidR="00F27B4F" w:rsidRPr="00BB223B">
        <w:rPr>
          <w:rFonts w:ascii="Times New Roman" w:eastAsia="Times New Roman" w:hAnsi="Times New Roman" w:cs="Times New Roman"/>
          <w:color w:val="000000" w:themeColor="text1"/>
          <w:sz w:val="24"/>
          <w:szCs w:val="24"/>
        </w:rPr>
        <w:t>been</w:t>
      </w:r>
      <w:r w:rsidR="00C875DA" w:rsidRPr="00BB223B">
        <w:rPr>
          <w:rFonts w:ascii="Times New Roman" w:eastAsia="Times New Roman" w:hAnsi="Times New Roman" w:cs="Times New Roman"/>
          <w:color w:val="000000" w:themeColor="text1"/>
          <w:sz w:val="24"/>
          <w:szCs w:val="24"/>
        </w:rPr>
        <w:t xml:space="preserve"> the second-fastest growth since 2009 (</w:t>
      </w:r>
      <w:r w:rsidR="00706AFE" w:rsidRPr="00BB223B">
        <w:rPr>
          <w:rFonts w:ascii="Times New Roman" w:eastAsia="Times New Roman" w:hAnsi="Times New Roman" w:cs="Times New Roman"/>
          <w:color w:val="000000" w:themeColor="text1"/>
          <w:sz w:val="24"/>
          <w:szCs w:val="24"/>
        </w:rPr>
        <w:t>Ukhospitality.org.uk, 2025</w:t>
      </w:r>
      <w:r w:rsidR="00C875DA" w:rsidRPr="00BB223B">
        <w:rPr>
          <w:rFonts w:ascii="Times New Roman" w:eastAsia="Times New Roman" w:hAnsi="Times New Roman" w:cs="Times New Roman"/>
          <w:color w:val="000000" w:themeColor="text1"/>
          <w:sz w:val="24"/>
          <w:szCs w:val="24"/>
        </w:rPr>
        <w:t xml:space="preserve">). </w:t>
      </w:r>
      <w:r w:rsidRPr="00BB223B">
        <w:rPr>
          <w:rFonts w:ascii="Times New Roman" w:eastAsia="Times New Roman" w:hAnsi="Times New Roman" w:cs="Times New Roman"/>
          <w:color w:val="000000" w:themeColor="text1"/>
          <w:sz w:val="24"/>
          <w:szCs w:val="24"/>
        </w:rPr>
        <w:t xml:space="preserve">Because of this, they are now important drivers of the ongoing low-carbon shift. Major hotel groups like Premier Inn, Hilton Hotels, and Whatley Manor are incorporating </w:t>
      </w:r>
      <w:r w:rsidR="00C875DA" w:rsidRPr="00BB223B">
        <w:rPr>
          <w:rFonts w:ascii="Times New Roman" w:eastAsia="Times New Roman" w:hAnsi="Times New Roman" w:cs="Times New Roman"/>
          <w:color w:val="000000" w:themeColor="text1"/>
          <w:sz w:val="24"/>
          <w:szCs w:val="24"/>
        </w:rPr>
        <w:t>sustainability</w:t>
      </w:r>
      <w:r w:rsidRPr="00BB223B">
        <w:rPr>
          <w:rFonts w:ascii="Times New Roman" w:eastAsia="Times New Roman" w:hAnsi="Times New Roman" w:cs="Times New Roman"/>
          <w:color w:val="000000" w:themeColor="text1"/>
          <w:sz w:val="24"/>
          <w:szCs w:val="24"/>
        </w:rPr>
        <w:t xml:space="preserve"> measures by cutting wastage, sourcing </w:t>
      </w:r>
      <w:r w:rsidR="00AE01FA" w:rsidRPr="00BB223B">
        <w:rPr>
          <w:rFonts w:ascii="Times New Roman" w:eastAsia="Times New Roman" w:hAnsi="Times New Roman" w:cs="Times New Roman"/>
          <w:color w:val="000000" w:themeColor="text1"/>
          <w:sz w:val="24"/>
          <w:szCs w:val="24"/>
        </w:rPr>
        <w:t>sustainability,</w:t>
      </w:r>
      <w:r w:rsidRPr="00BB223B">
        <w:rPr>
          <w:rFonts w:ascii="Times New Roman" w:eastAsia="Times New Roman" w:hAnsi="Times New Roman" w:cs="Times New Roman"/>
          <w:color w:val="000000" w:themeColor="text1"/>
          <w:sz w:val="24"/>
          <w:szCs w:val="24"/>
        </w:rPr>
        <w:t xml:space="preserve"> and saving energy. Efforts made by groups such as the Sustainable Hospitality Alliance</w:t>
      </w:r>
      <w:r w:rsidR="00E904B8" w:rsidRPr="00BB223B">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as well as the Zero Carbon Forum</w:t>
      </w:r>
      <w:r w:rsidR="00E904B8" w:rsidRPr="00BB223B">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stand out as industry-level actions intended to produce long-lasting change. The</w:t>
      </w:r>
      <w:r w:rsidR="00C875DA" w:rsidRPr="00BB223B">
        <w:rPr>
          <w:rFonts w:ascii="Times New Roman" w:eastAsia="Times New Roman" w:hAnsi="Times New Roman" w:cs="Times New Roman"/>
          <w:color w:val="000000" w:themeColor="text1"/>
          <w:sz w:val="24"/>
          <w:szCs w:val="24"/>
        </w:rPr>
        <w:t xml:space="preserve">se groups are now </w:t>
      </w:r>
      <w:r w:rsidRPr="00BB223B">
        <w:rPr>
          <w:rFonts w:ascii="Times New Roman" w:eastAsia="Times New Roman" w:hAnsi="Times New Roman" w:cs="Times New Roman"/>
          <w:color w:val="000000" w:themeColor="text1"/>
          <w:sz w:val="24"/>
          <w:szCs w:val="24"/>
        </w:rPr>
        <w:t xml:space="preserve">funding and owning hotels </w:t>
      </w:r>
      <w:r w:rsidR="00C875DA" w:rsidRPr="00BB223B">
        <w:rPr>
          <w:rFonts w:ascii="Times New Roman" w:eastAsia="Times New Roman" w:hAnsi="Times New Roman" w:cs="Times New Roman"/>
          <w:color w:val="000000" w:themeColor="text1"/>
          <w:sz w:val="24"/>
          <w:szCs w:val="24"/>
        </w:rPr>
        <w:t xml:space="preserve">and </w:t>
      </w:r>
      <w:r w:rsidRPr="00BB223B">
        <w:rPr>
          <w:rFonts w:ascii="Times New Roman" w:eastAsia="Times New Roman" w:hAnsi="Times New Roman" w:cs="Times New Roman"/>
          <w:color w:val="000000" w:themeColor="text1"/>
          <w:sz w:val="24"/>
          <w:szCs w:val="24"/>
        </w:rPr>
        <w:t>advocat</w:t>
      </w:r>
      <w:r w:rsidR="00861B64" w:rsidRPr="00BB223B">
        <w:rPr>
          <w:rFonts w:ascii="Times New Roman" w:eastAsia="Times New Roman" w:hAnsi="Times New Roman" w:cs="Times New Roman"/>
          <w:color w:val="000000" w:themeColor="text1"/>
          <w:sz w:val="24"/>
          <w:szCs w:val="24"/>
        </w:rPr>
        <w:t>ing</w:t>
      </w:r>
      <w:r w:rsidRPr="00BB223B">
        <w:rPr>
          <w:rFonts w:ascii="Times New Roman" w:eastAsia="Times New Roman" w:hAnsi="Times New Roman" w:cs="Times New Roman"/>
          <w:color w:val="000000" w:themeColor="text1"/>
          <w:sz w:val="24"/>
          <w:szCs w:val="24"/>
        </w:rPr>
        <w:t xml:space="preserve"> for sustainability </w:t>
      </w:r>
      <w:r w:rsidR="00AE01FA" w:rsidRPr="00BB223B">
        <w:rPr>
          <w:rFonts w:ascii="Times New Roman" w:eastAsia="Times New Roman" w:hAnsi="Times New Roman" w:cs="Times New Roman"/>
          <w:color w:val="000000" w:themeColor="text1"/>
          <w:sz w:val="24"/>
          <w:szCs w:val="24"/>
        </w:rPr>
        <w:t>through</w:t>
      </w:r>
      <w:r w:rsidRPr="00BB223B">
        <w:rPr>
          <w:rFonts w:ascii="Times New Roman" w:eastAsia="Times New Roman" w:hAnsi="Times New Roman" w:cs="Times New Roman"/>
          <w:color w:val="000000" w:themeColor="text1"/>
          <w:sz w:val="24"/>
          <w:szCs w:val="24"/>
        </w:rPr>
        <w:t xml:space="preserve"> ESG,</w:t>
      </w:r>
      <w:r w:rsidR="00C875DA" w:rsidRPr="00BB223B">
        <w:rPr>
          <w:rFonts w:ascii="Times New Roman" w:eastAsia="Times New Roman" w:hAnsi="Times New Roman" w:cs="Times New Roman"/>
          <w:color w:val="000000" w:themeColor="text1"/>
          <w:sz w:val="24"/>
          <w:szCs w:val="24"/>
        </w:rPr>
        <w:t xml:space="preserve"> while</w:t>
      </w:r>
      <w:r w:rsidRPr="00BB223B">
        <w:rPr>
          <w:rFonts w:ascii="Times New Roman" w:eastAsia="Times New Roman" w:hAnsi="Times New Roman" w:cs="Times New Roman"/>
          <w:color w:val="000000" w:themeColor="text1"/>
          <w:sz w:val="24"/>
          <w:szCs w:val="24"/>
        </w:rPr>
        <w:t xml:space="preserve"> reinforcing public relations</w:t>
      </w:r>
      <w:r w:rsidR="00C875DA" w:rsidRPr="00BB223B">
        <w:rPr>
          <w:rFonts w:ascii="Times New Roman" w:eastAsia="Times New Roman" w:hAnsi="Times New Roman" w:cs="Times New Roman"/>
          <w:color w:val="000000" w:themeColor="text1"/>
          <w:sz w:val="24"/>
          <w:szCs w:val="24"/>
        </w:rPr>
        <w:t>.</w:t>
      </w:r>
    </w:p>
    <w:p w14:paraId="0000000B" w14:textId="77777777" w:rsidR="00217761" w:rsidRPr="00BB223B" w:rsidRDefault="00E07444" w:rsidP="00415163">
      <w:pPr>
        <w:pStyle w:val="Heading1"/>
        <w:rPr>
          <w:color w:val="000000" w:themeColor="text1"/>
        </w:rPr>
      </w:pPr>
      <w:bookmarkStart w:id="2" w:name="_Toc197804628"/>
      <w:r w:rsidRPr="00BB223B">
        <w:rPr>
          <w:color w:val="000000" w:themeColor="text1"/>
        </w:rPr>
        <w:t>2. Literature Review:</w:t>
      </w:r>
      <w:bookmarkEnd w:id="2"/>
    </w:p>
    <w:p w14:paraId="0000000C" w14:textId="6CC64BB4" w:rsidR="00217761" w:rsidRPr="00BB223B" w:rsidRDefault="00E07444" w:rsidP="00415163">
      <w:pPr>
        <w:spacing w:line="360" w:lineRule="auto"/>
        <w:jc w:val="both"/>
        <w:rPr>
          <w:rFonts w:ascii="Times New Roman" w:eastAsia="Times New Roman" w:hAnsi="Times New Roman" w:cs="Times New Roman"/>
          <w:b/>
          <w:color w:val="000000" w:themeColor="text1"/>
          <w:sz w:val="24"/>
          <w:szCs w:val="24"/>
        </w:rPr>
      </w:pPr>
      <w:r w:rsidRPr="00BB223B">
        <w:rPr>
          <w:rFonts w:ascii="Times New Roman" w:eastAsia="Times New Roman" w:hAnsi="Times New Roman" w:cs="Times New Roman"/>
          <w:b/>
          <w:color w:val="000000" w:themeColor="text1"/>
          <w:sz w:val="24"/>
          <w:szCs w:val="24"/>
        </w:rPr>
        <w:t xml:space="preserve">Theme 1: </w:t>
      </w:r>
      <w:r w:rsidR="00886E2A" w:rsidRPr="00BB223B">
        <w:rPr>
          <w:rFonts w:ascii="Times New Roman" w:eastAsia="Times New Roman" w:hAnsi="Times New Roman" w:cs="Times New Roman"/>
          <w:b/>
          <w:color w:val="000000" w:themeColor="text1"/>
          <w:sz w:val="24"/>
          <w:szCs w:val="24"/>
        </w:rPr>
        <w:t>UK-based hospitality organisations</w:t>
      </w:r>
      <w:r w:rsidRPr="00BB223B">
        <w:rPr>
          <w:rFonts w:ascii="Times New Roman" w:eastAsia="Times New Roman" w:hAnsi="Times New Roman" w:cs="Times New Roman"/>
          <w:b/>
          <w:color w:val="000000" w:themeColor="text1"/>
          <w:sz w:val="24"/>
          <w:szCs w:val="24"/>
        </w:rPr>
        <w:t xml:space="preserve"> are adopting energy-efficient technologies and operational practices to </w:t>
      </w:r>
      <w:r w:rsidR="00886E2A" w:rsidRPr="00BB223B">
        <w:rPr>
          <w:rFonts w:ascii="Times New Roman" w:eastAsia="Times New Roman" w:hAnsi="Times New Roman" w:cs="Times New Roman"/>
          <w:b/>
          <w:color w:val="000000" w:themeColor="text1"/>
          <w:sz w:val="24"/>
          <w:szCs w:val="24"/>
        </w:rPr>
        <w:t xml:space="preserve">achieve Net-zero goals by </w:t>
      </w:r>
      <w:r w:rsidRPr="00BB223B">
        <w:rPr>
          <w:rFonts w:ascii="Times New Roman" w:eastAsia="Times New Roman" w:hAnsi="Times New Roman" w:cs="Times New Roman"/>
          <w:b/>
          <w:color w:val="000000" w:themeColor="text1"/>
          <w:sz w:val="24"/>
          <w:szCs w:val="24"/>
        </w:rPr>
        <w:t>reduc</w:t>
      </w:r>
      <w:r w:rsidR="00886E2A" w:rsidRPr="00BB223B">
        <w:rPr>
          <w:rFonts w:ascii="Times New Roman" w:eastAsia="Times New Roman" w:hAnsi="Times New Roman" w:cs="Times New Roman"/>
          <w:b/>
          <w:color w:val="000000" w:themeColor="text1"/>
          <w:sz w:val="24"/>
          <w:szCs w:val="24"/>
        </w:rPr>
        <w:t>ing</w:t>
      </w:r>
      <w:r w:rsidRPr="00BB223B">
        <w:rPr>
          <w:rFonts w:ascii="Times New Roman" w:eastAsia="Times New Roman" w:hAnsi="Times New Roman" w:cs="Times New Roman"/>
          <w:b/>
          <w:color w:val="000000" w:themeColor="text1"/>
          <w:sz w:val="24"/>
          <w:szCs w:val="24"/>
        </w:rPr>
        <w:t xml:space="preserve"> carbon emissions</w:t>
      </w:r>
    </w:p>
    <w:p w14:paraId="0000000D" w14:textId="0D67C588"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UK hotels are increasingly implementing energy-saving technologies and operational habits to minimise carbon emissions</w:t>
      </w:r>
      <w:r w:rsidR="00DB080D" w:rsidRPr="00BB223B">
        <w:rPr>
          <w:rFonts w:ascii="Times New Roman" w:eastAsia="Times New Roman" w:hAnsi="Times New Roman" w:cs="Times New Roman"/>
          <w:color w:val="000000" w:themeColor="text1"/>
          <w:sz w:val="24"/>
          <w:szCs w:val="24"/>
        </w:rPr>
        <w:t xml:space="preserve">. </w:t>
      </w:r>
      <w:r w:rsidRPr="00BB223B">
        <w:rPr>
          <w:rFonts w:ascii="Times New Roman" w:eastAsia="Times New Roman" w:hAnsi="Times New Roman" w:cs="Times New Roman"/>
          <w:color w:val="000000" w:themeColor="text1"/>
          <w:sz w:val="24"/>
          <w:szCs w:val="24"/>
        </w:rPr>
        <w:t xml:space="preserve">The change is supported by several theoretical perspectives, including the Diffusion of Innovations theory, which describes the process of </w:t>
      </w:r>
      <w:r w:rsidR="00AE01FA" w:rsidRPr="00BB223B">
        <w:rPr>
          <w:rFonts w:ascii="Times New Roman" w:eastAsia="Times New Roman" w:hAnsi="Times New Roman" w:cs="Times New Roman"/>
          <w:color w:val="000000" w:themeColor="text1"/>
          <w:sz w:val="24"/>
          <w:szCs w:val="24"/>
        </w:rPr>
        <w:t>innovative technologies</w:t>
      </w:r>
      <w:r w:rsidRPr="00BB223B">
        <w:rPr>
          <w:rFonts w:ascii="Times New Roman" w:eastAsia="Times New Roman" w:hAnsi="Times New Roman" w:cs="Times New Roman"/>
          <w:color w:val="000000" w:themeColor="text1"/>
          <w:sz w:val="24"/>
          <w:szCs w:val="24"/>
        </w:rPr>
        <w:t xml:space="preserve"> being </w:t>
      </w:r>
      <w:r w:rsidRPr="00BB223B">
        <w:rPr>
          <w:rFonts w:ascii="Times New Roman" w:eastAsia="Times New Roman" w:hAnsi="Times New Roman" w:cs="Times New Roman"/>
          <w:color w:val="000000" w:themeColor="text1"/>
          <w:sz w:val="24"/>
          <w:szCs w:val="24"/>
        </w:rPr>
        <w:lastRenderedPageBreak/>
        <w:t xml:space="preserve">adopted within sectors, and the </w:t>
      </w:r>
      <w:r w:rsidR="00DB080D" w:rsidRPr="00BB223B">
        <w:rPr>
          <w:rFonts w:ascii="Times New Roman" w:eastAsia="Times New Roman" w:hAnsi="Times New Roman" w:cs="Times New Roman"/>
          <w:color w:val="000000" w:themeColor="text1"/>
          <w:sz w:val="24"/>
          <w:szCs w:val="24"/>
        </w:rPr>
        <w:t xml:space="preserve">RBV </w:t>
      </w:r>
      <w:r w:rsidRPr="00BB223B">
        <w:rPr>
          <w:rFonts w:ascii="Times New Roman" w:eastAsia="Times New Roman" w:hAnsi="Times New Roman" w:cs="Times New Roman"/>
          <w:color w:val="000000" w:themeColor="text1"/>
          <w:sz w:val="24"/>
          <w:szCs w:val="24"/>
        </w:rPr>
        <w:t>theory, which highlights the strategic relevance of scarce resources and capabilities in securing competitive advantage.</w:t>
      </w:r>
    </w:p>
    <w:p w14:paraId="0000000F" w14:textId="7DF34441"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 xml:space="preserve">Diffusion of Innovation Theory describes the way </w:t>
      </w:r>
      <w:r w:rsidR="00AE01FA" w:rsidRPr="00BB223B">
        <w:rPr>
          <w:rFonts w:ascii="Times New Roman" w:eastAsia="Times New Roman" w:hAnsi="Times New Roman" w:cs="Times New Roman"/>
          <w:color w:val="000000" w:themeColor="text1"/>
          <w:sz w:val="24"/>
          <w:szCs w:val="24"/>
        </w:rPr>
        <w:t>innovative ideas</w:t>
      </w:r>
      <w:r w:rsidRPr="00BB223B">
        <w:rPr>
          <w:rFonts w:ascii="Times New Roman" w:eastAsia="Times New Roman" w:hAnsi="Times New Roman" w:cs="Times New Roman"/>
          <w:color w:val="000000" w:themeColor="text1"/>
          <w:sz w:val="24"/>
          <w:szCs w:val="24"/>
        </w:rPr>
        <w:t xml:space="preserve"> and technologies get diffused through a society or an industry </w:t>
      </w:r>
      <w:r w:rsidR="008A0351" w:rsidRPr="00BB223B">
        <w:rPr>
          <w:rFonts w:ascii="Times New Roman" w:eastAsia="Times New Roman" w:hAnsi="Times New Roman" w:cs="Times New Roman"/>
          <w:color w:val="000000" w:themeColor="text1"/>
          <w:sz w:val="24"/>
          <w:szCs w:val="24"/>
        </w:rPr>
        <w:t>(Zionandzion.com</w:t>
      </w:r>
      <w:r w:rsidRPr="00BB223B">
        <w:rPr>
          <w:rFonts w:ascii="Times New Roman" w:eastAsia="Times New Roman" w:hAnsi="Times New Roman" w:cs="Times New Roman"/>
          <w:color w:val="000000" w:themeColor="text1"/>
          <w:sz w:val="24"/>
          <w:szCs w:val="24"/>
        </w:rPr>
        <w:t>, 202</w:t>
      </w:r>
      <w:r w:rsidR="008A0351" w:rsidRPr="00BB223B">
        <w:rPr>
          <w:rFonts w:ascii="Times New Roman" w:eastAsia="Times New Roman" w:hAnsi="Times New Roman" w:cs="Times New Roman"/>
          <w:color w:val="000000" w:themeColor="text1"/>
          <w:sz w:val="24"/>
          <w:szCs w:val="24"/>
        </w:rPr>
        <w:t>5</w:t>
      </w:r>
      <w:r w:rsidRPr="00BB223B">
        <w:rPr>
          <w:rFonts w:ascii="Times New Roman" w:eastAsia="Times New Roman" w:hAnsi="Times New Roman" w:cs="Times New Roman"/>
          <w:color w:val="000000" w:themeColor="text1"/>
          <w:sz w:val="24"/>
          <w:szCs w:val="24"/>
        </w:rPr>
        <w:t xml:space="preserve">). In the case of UK hotels, energy-efficient technologies such as smart thermostats or heat pumps are gradually adopted, as Whatley Manor and subsequently by mainstream players such as Travelodge and Premier Inn. Travelodge is the UK's first branded budget hotel chain, with almost 600 hotels in the UK, Ireland, and Spain. Acknowledging the strategic value of sustainability, Travelodge has implemented LED lighting at almost 388 locations, with energy savings of 20.2 GWh and 4,283 tonnes of </w:t>
      </w:r>
      <w:proofErr w:type="spellStart"/>
      <w:r w:rsidRPr="00BB223B">
        <w:rPr>
          <w:rFonts w:ascii="Times New Roman" w:eastAsia="Times New Roman" w:hAnsi="Times New Roman" w:cs="Times New Roman"/>
          <w:color w:val="000000" w:themeColor="text1"/>
          <w:sz w:val="24"/>
          <w:szCs w:val="24"/>
        </w:rPr>
        <w:t>CO₂e</w:t>
      </w:r>
      <w:proofErr w:type="spellEnd"/>
      <w:r w:rsidRPr="00BB223B">
        <w:rPr>
          <w:rFonts w:ascii="Times New Roman" w:eastAsia="Times New Roman" w:hAnsi="Times New Roman" w:cs="Times New Roman"/>
          <w:color w:val="000000" w:themeColor="text1"/>
          <w:sz w:val="24"/>
          <w:szCs w:val="24"/>
        </w:rPr>
        <w:t xml:space="preserve"> since implementation (Smsenergy</w:t>
      </w:r>
      <w:r w:rsidR="008A0351" w:rsidRPr="00BB223B">
        <w:rPr>
          <w:rFonts w:ascii="Times New Roman" w:eastAsia="Times New Roman" w:hAnsi="Times New Roman" w:cs="Times New Roman"/>
          <w:color w:val="000000" w:themeColor="text1"/>
          <w:sz w:val="24"/>
          <w:szCs w:val="24"/>
        </w:rPr>
        <w:t>.com</w:t>
      </w:r>
      <w:r w:rsidRPr="00BB223B">
        <w:rPr>
          <w:rFonts w:ascii="Times New Roman" w:eastAsia="Times New Roman" w:hAnsi="Times New Roman" w:cs="Times New Roman"/>
          <w:color w:val="000000" w:themeColor="text1"/>
          <w:sz w:val="24"/>
          <w:szCs w:val="24"/>
        </w:rPr>
        <w:t>, 202</w:t>
      </w:r>
      <w:r w:rsidR="008A0351" w:rsidRPr="00BB223B">
        <w:rPr>
          <w:rFonts w:ascii="Times New Roman" w:eastAsia="Times New Roman" w:hAnsi="Times New Roman" w:cs="Times New Roman"/>
          <w:color w:val="000000" w:themeColor="text1"/>
          <w:sz w:val="24"/>
          <w:szCs w:val="24"/>
        </w:rPr>
        <w:t>5</w:t>
      </w:r>
      <w:r w:rsidRPr="00BB223B">
        <w:rPr>
          <w:rFonts w:ascii="Times New Roman" w:eastAsia="Times New Roman" w:hAnsi="Times New Roman" w:cs="Times New Roman"/>
          <w:color w:val="000000" w:themeColor="text1"/>
          <w:sz w:val="24"/>
          <w:szCs w:val="24"/>
        </w:rPr>
        <w:t>). In addition, Building Energy Management Systems (BEMS) have also been fitted to 260 hotels, saving on average 40% of the electricity used for heating rooms and an equivalent percentage for communal building services (</w:t>
      </w:r>
      <w:r w:rsidR="001A5389" w:rsidRPr="00BB223B">
        <w:rPr>
          <w:rFonts w:ascii="Times New Roman" w:eastAsia="Times New Roman" w:hAnsi="Times New Roman" w:cs="Times New Roman"/>
          <w:color w:val="000000" w:themeColor="text1"/>
          <w:sz w:val="24"/>
          <w:szCs w:val="24"/>
        </w:rPr>
        <w:t>Building-technologies.messefrankfurt.com</w:t>
      </w:r>
      <w:r w:rsidRPr="00BB223B">
        <w:rPr>
          <w:rFonts w:ascii="Times New Roman" w:eastAsia="Times New Roman" w:hAnsi="Times New Roman" w:cs="Times New Roman"/>
          <w:color w:val="000000" w:themeColor="text1"/>
          <w:sz w:val="24"/>
          <w:szCs w:val="24"/>
        </w:rPr>
        <w:t>, 2025).</w:t>
      </w:r>
      <w:r w:rsidR="00406E9C" w:rsidRPr="00BB223B">
        <w:rPr>
          <w:rFonts w:ascii="Times New Roman" w:eastAsia="Times New Roman" w:hAnsi="Times New Roman" w:cs="Times New Roman"/>
          <w:color w:val="000000" w:themeColor="text1"/>
          <w:sz w:val="24"/>
          <w:szCs w:val="24"/>
        </w:rPr>
        <w:t xml:space="preserve"> </w:t>
      </w:r>
      <w:r w:rsidRPr="00BB223B">
        <w:rPr>
          <w:rFonts w:ascii="Times New Roman" w:eastAsia="Times New Roman" w:hAnsi="Times New Roman" w:cs="Times New Roman"/>
          <w:color w:val="000000" w:themeColor="text1"/>
          <w:sz w:val="24"/>
          <w:szCs w:val="24"/>
        </w:rPr>
        <w:t>In addition, Whatley Manor, Britain's first climate-positive hotel, has switched from natural gas to biogas, installed new insulation in the entire building. They cut waste by 31% per guest night, with the residual waste verified as zero to landfill (</w:t>
      </w:r>
      <w:r w:rsidR="00131EC7" w:rsidRPr="00BB223B">
        <w:rPr>
          <w:rFonts w:ascii="Times New Roman" w:eastAsia="Times New Roman" w:hAnsi="Times New Roman" w:cs="Times New Roman"/>
          <w:color w:val="000000" w:themeColor="text1"/>
          <w:sz w:val="24"/>
          <w:szCs w:val="24"/>
        </w:rPr>
        <w:t>Foxcomms.com</w:t>
      </w:r>
      <w:r w:rsidRPr="00BB223B">
        <w:rPr>
          <w:rFonts w:ascii="Times New Roman" w:eastAsia="Times New Roman" w:hAnsi="Times New Roman" w:cs="Times New Roman"/>
          <w:color w:val="000000" w:themeColor="text1"/>
          <w:sz w:val="24"/>
          <w:szCs w:val="24"/>
        </w:rPr>
        <w:t>, 202</w:t>
      </w:r>
      <w:r w:rsidR="00131EC7" w:rsidRPr="00BB223B">
        <w:rPr>
          <w:rFonts w:ascii="Times New Roman" w:eastAsia="Times New Roman" w:hAnsi="Times New Roman" w:cs="Times New Roman"/>
          <w:color w:val="000000" w:themeColor="text1"/>
          <w:sz w:val="24"/>
          <w:szCs w:val="24"/>
        </w:rPr>
        <w:t>5</w:t>
      </w:r>
      <w:r w:rsidRPr="00BB223B">
        <w:rPr>
          <w:rFonts w:ascii="Times New Roman" w:eastAsia="Times New Roman" w:hAnsi="Times New Roman" w:cs="Times New Roman"/>
          <w:color w:val="000000" w:themeColor="text1"/>
          <w:sz w:val="24"/>
          <w:szCs w:val="24"/>
        </w:rPr>
        <w:t xml:space="preserve">). All the food waste goes to an anaerobic digester to produce biogas, and the hotel has bought </w:t>
      </w:r>
      <w:r w:rsidR="00AE01FA" w:rsidRPr="00BB223B">
        <w:rPr>
          <w:rFonts w:ascii="Times New Roman" w:eastAsia="Times New Roman" w:hAnsi="Times New Roman" w:cs="Times New Roman"/>
          <w:color w:val="000000" w:themeColor="text1"/>
          <w:sz w:val="24"/>
          <w:szCs w:val="24"/>
        </w:rPr>
        <w:t>innovative technology</w:t>
      </w:r>
      <w:r w:rsidRPr="00BB223B">
        <w:rPr>
          <w:rFonts w:ascii="Times New Roman" w:eastAsia="Times New Roman" w:hAnsi="Times New Roman" w:cs="Times New Roman"/>
          <w:color w:val="000000" w:themeColor="text1"/>
          <w:sz w:val="24"/>
          <w:szCs w:val="24"/>
        </w:rPr>
        <w:t xml:space="preserve"> that will produce energy from waste on site. All these efforts have resulted in over £3 million annually in net energy and maintenance cost savings.</w:t>
      </w:r>
      <w:r w:rsidR="005F67B6" w:rsidRPr="00BB223B">
        <w:rPr>
          <w:rFonts w:ascii="Times New Roman" w:eastAsia="Times New Roman" w:hAnsi="Times New Roman" w:cs="Times New Roman"/>
          <w:color w:val="000000" w:themeColor="text1"/>
          <w:sz w:val="24"/>
          <w:szCs w:val="24"/>
        </w:rPr>
        <w:t xml:space="preserve"> For example, DoubleTree by Hilton Dartford Bridge incorporated </w:t>
      </w:r>
      <w:proofErr w:type="spellStart"/>
      <w:r w:rsidR="005F67B6" w:rsidRPr="00BB223B">
        <w:rPr>
          <w:rFonts w:ascii="Times New Roman" w:eastAsia="Times New Roman" w:hAnsi="Times New Roman" w:cs="Times New Roman"/>
          <w:color w:val="000000" w:themeColor="text1"/>
          <w:sz w:val="24"/>
          <w:szCs w:val="24"/>
        </w:rPr>
        <w:t>Spacewell</w:t>
      </w:r>
      <w:proofErr w:type="spellEnd"/>
      <w:r w:rsidR="005F67B6" w:rsidRPr="00BB223B">
        <w:rPr>
          <w:rFonts w:ascii="Times New Roman" w:eastAsia="Times New Roman" w:hAnsi="Times New Roman" w:cs="Times New Roman"/>
          <w:color w:val="000000" w:themeColor="text1"/>
          <w:sz w:val="24"/>
          <w:szCs w:val="24"/>
        </w:rPr>
        <w:t xml:space="preserve"> Energy, resulting in a 65% reduction in energy consumption.</w:t>
      </w:r>
    </w:p>
    <w:p w14:paraId="00000010" w14:textId="0C2AC018"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Premier Inn has invested in sophisticated room automation controls that manage lighting, heat, and air-conditioning according to occupancy and requirement, resulting in a 14% reduction in the use of electricity (</w:t>
      </w:r>
      <w:r w:rsidR="008A0351" w:rsidRPr="00BB223B">
        <w:rPr>
          <w:rFonts w:ascii="Times New Roman" w:eastAsia="Times New Roman" w:hAnsi="Times New Roman" w:cs="Times New Roman"/>
          <w:color w:val="000000" w:themeColor="text1"/>
          <w:sz w:val="24"/>
          <w:szCs w:val="24"/>
        </w:rPr>
        <w:t>Mena.premierinn.com</w:t>
      </w:r>
      <w:r w:rsidRPr="00BB223B">
        <w:rPr>
          <w:rFonts w:ascii="Times New Roman" w:eastAsia="Times New Roman" w:hAnsi="Times New Roman" w:cs="Times New Roman"/>
          <w:color w:val="000000" w:themeColor="text1"/>
          <w:sz w:val="24"/>
          <w:szCs w:val="24"/>
        </w:rPr>
        <w:t>, 202</w:t>
      </w:r>
      <w:r w:rsidR="008A0351" w:rsidRPr="00BB223B">
        <w:rPr>
          <w:rFonts w:ascii="Times New Roman" w:eastAsia="Times New Roman" w:hAnsi="Times New Roman" w:cs="Times New Roman"/>
          <w:color w:val="000000" w:themeColor="text1"/>
          <w:sz w:val="24"/>
          <w:szCs w:val="24"/>
        </w:rPr>
        <w:t>5</w:t>
      </w:r>
      <w:r w:rsidRPr="00BB223B">
        <w:rPr>
          <w:rFonts w:ascii="Times New Roman" w:eastAsia="Times New Roman" w:hAnsi="Times New Roman" w:cs="Times New Roman"/>
          <w:color w:val="000000" w:themeColor="text1"/>
          <w:sz w:val="24"/>
          <w:szCs w:val="24"/>
        </w:rPr>
        <w:t xml:space="preserve">). </w:t>
      </w:r>
      <w:r w:rsidR="00DB080D" w:rsidRPr="00BB223B">
        <w:rPr>
          <w:rFonts w:ascii="Times New Roman" w:eastAsia="Times New Roman" w:hAnsi="Times New Roman" w:cs="Times New Roman"/>
          <w:color w:val="000000" w:themeColor="text1"/>
          <w:sz w:val="24"/>
          <w:szCs w:val="24"/>
        </w:rPr>
        <w:t xml:space="preserve">This </w:t>
      </w:r>
      <w:r w:rsidR="00415163" w:rsidRPr="00BB223B">
        <w:rPr>
          <w:rFonts w:ascii="Times New Roman" w:eastAsia="Times New Roman" w:hAnsi="Times New Roman" w:cs="Times New Roman"/>
          <w:color w:val="000000" w:themeColor="text1"/>
          <w:sz w:val="24"/>
          <w:szCs w:val="24"/>
        </w:rPr>
        <w:t>prevents</w:t>
      </w:r>
      <w:r w:rsidR="00DB080D" w:rsidRPr="00BB223B">
        <w:rPr>
          <w:rFonts w:ascii="Times New Roman" w:eastAsia="Times New Roman" w:hAnsi="Times New Roman" w:cs="Times New Roman"/>
          <w:color w:val="000000" w:themeColor="text1"/>
          <w:sz w:val="24"/>
          <w:szCs w:val="24"/>
        </w:rPr>
        <w:t xml:space="preserve"> </w:t>
      </w:r>
      <w:r w:rsidR="00235008" w:rsidRPr="00BB223B">
        <w:rPr>
          <w:rFonts w:ascii="Times New Roman" w:eastAsia="Times New Roman" w:hAnsi="Times New Roman" w:cs="Times New Roman"/>
          <w:color w:val="000000" w:themeColor="text1"/>
          <w:sz w:val="24"/>
          <w:szCs w:val="24"/>
        </w:rPr>
        <w:t xml:space="preserve">energy wastage and </w:t>
      </w:r>
      <w:r w:rsidR="00E904B8" w:rsidRPr="00BB223B">
        <w:rPr>
          <w:rFonts w:ascii="Times New Roman" w:eastAsia="Times New Roman" w:hAnsi="Times New Roman" w:cs="Times New Roman"/>
          <w:color w:val="000000" w:themeColor="text1"/>
          <w:sz w:val="24"/>
          <w:szCs w:val="24"/>
        </w:rPr>
        <w:t>improves</w:t>
      </w:r>
      <w:r w:rsidR="00235008" w:rsidRPr="00BB223B">
        <w:rPr>
          <w:rFonts w:ascii="Times New Roman" w:eastAsia="Times New Roman" w:hAnsi="Times New Roman" w:cs="Times New Roman"/>
          <w:color w:val="000000" w:themeColor="text1"/>
          <w:sz w:val="24"/>
          <w:szCs w:val="24"/>
        </w:rPr>
        <w:t xml:space="preserve"> guest comfort by </w:t>
      </w:r>
      <w:r w:rsidR="00DB080D" w:rsidRPr="00BB223B">
        <w:rPr>
          <w:rFonts w:ascii="Times New Roman" w:eastAsia="Times New Roman" w:hAnsi="Times New Roman" w:cs="Times New Roman"/>
          <w:color w:val="000000" w:themeColor="text1"/>
          <w:sz w:val="24"/>
          <w:szCs w:val="24"/>
        </w:rPr>
        <w:t xml:space="preserve">using </w:t>
      </w:r>
      <w:r w:rsidR="00E904B8" w:rsidRPr="00BB223B">
        <w:rPr>
          <w:rFonts w:ascii="Times New Roman" w:eastAsia="Times New Roman" w:hAnsi="Times New Roman" w:cs="Times New Roman"/>
          <w:color w:val="000000" w:themeColor="text1"/>
          <w:sz w:val="24"/>
          <w:szCs w:val="24"/>
        </w:rPr>
        <w:t xml:space="preserve">the </w:t>
      </w:r>
      <w:r w:rsidR="00DB080D" w:rsidRPr="00BB223B">
        <w:rPr>
          <w:rFonts w:ascii="Times New Roman" w:eastAsia="Times New Roman" w:hAnsi="Times New Roman" w:cs="Times New Roman"/>
          <w:color w:val="000000" w:themeColor="text1"/>
          <w:sz w:val="24"/>
          <w:szCs w:val="24"/>
        </w:rPr>
        <w:t xml:space="preserve">Triple </w:t>
      </w:r>
      <w:r w:rsidRPr="00BB223B">
        <w:rPr>
          <w:rFonts w:ascii="Times New Roman" w:eastAsia="Times New Roman" w:hAnsi="Times New Roman" w:cs="Times New Roman"/>
          <w:color w:val="000000" w:themeColor="text1"/>
          <w:sz w:val="24"/>
          <w:szCs w:val="24"/>
        </w:rPr>
        <w:t xml:space="preserve">Bottom Line philosophy, which harmonises economic, environmental, and social factors. For example, the Landmark London Hotel collaborated with Verdant to fit smart thermostats, which saved an estimated £91,064 per year and had a payback period of 13 months (Hernández </w:t>
      </w:r>
      <w:r w:rsidR="00415163" w:rsidRPr="00BB223B">
        <w:rPr>
          <w:rFonts w:ascii="Times New Roman" w:eastAsia="Times New Roman" w:hAnsi="Times New Roman" w:cs="Times New Roman"/>
          <w:i/>
          <w:iCs/>
          <w:color w:val="000000" w:themeColor="text1"/>
          <w:sz w:val="24"/>
          <w:szCs w:val="24"/>
        </w:rPr>
        <w:t>et al.</w:t>
      </w:r>
      <w:r w:rsidRPr="00BB223B">
        <w:rPr>
          <w:rFonts w:ascii="Times New Roman" w:eastAsia="Times New Roman" w:hAnsi="Times New Roman" w:cs="Times New Roman"/>
          <w:color w:val="000000" w:themeColor="text1"/>
          <w:sz w:val="24"/>
          <w:szCs w:val="24"/>
        </w:rPr>
        <w:t xml:space="preserve"> 2024). The average runtime savings achieved were 31%, demonstrating the efficiency of smart energy management systems in minimising energy wastage in unoccupied spaces and aiding sustainability objectives. By embracing </w:t>
      </w:r>
      <w:r w:rsidR="00E904B8" w:rsidRPr="00BB223B">
        <w:rPr>
          <w:rFonts w:ascii="Times New Roman" w:eastAsia="Times New Roman" w:hAnsi="Times New Roman" w:cs="Times New Roman"/>
          <w:color w:val="000000" w:themeColor="text1"/>
          <w:sz w:val="24"/>
          <w:szCs w:val="24"/>
        </w:rPr>
        <w:t xml:space="preserve">the </w:t>
      </w:r>
      <w:r w:rsidRPr="00BB223B">
        <w:rPr>
          <w:rFonts w:ascii="Times New Roman" w:eastAsia="Times New Roman" w:hAnsi="Times New Roman" w:cs="Times New Roman"/>
          <w:color w:val="000000" w:themeColor="text1"/>
          <w:sz w:val="24"/>
          <w:szCs w:val="24"/>
        </w:rPr>
        <w:t xml:space="preserve">Diffusion of Innovations theory, hotels can save meaningful amounts of energy while contributing to </w:t>
      </w:r>
      <w:r w:rsidR="00DB080D" w:rsidRPr="00BB223B">
        <w:rPr>
          <w:rFonts w:ascii="Times New Roman" w:eastAsia="Times New Roman" w:hAnsi="Times New Roman" w:cs="Times New Roman"/>
          <w:color w:val="000000" w:themeColor="text1"/>
          <w:sz w:val="24"/>
          <w:szCs w:val="24"/>
        </w:rPr>
        <w:t xml:space="preserve">national </w:t>
      </w:r>
      <w:r w:rsidRPr="00BB223B">
        <w:rPr>
          <w:rFonts w:ascii="Times New Roman" w:eastAsia="Times New Roman" w:hAnsi="Times New Roman" w:cs="Times New Roman"/>
          <w:color w:val="000000" w:themeColor="text1"/>
          <w:sz w:val="24"/>
          <w:szCs w:val="24"/>
        </w:rPr>
        <w:t xml:space="preserve">sustainability initiatives. </w:t>
      </w:r>
    </w:p>
    <w:p w14:paraId="00000011" w14:textId="155F1075" w:rsidR="00217761" w:rsidRPr="00BB223B" w:rsidRDefault="00E07444" w:rsidP="00415163">
      <w:pPr>
        <w:spacing w:line="360" w:lineRule="auto"/>
        <w:jc w:val="both"/>
        <w:rPr>
          <w:rFonts w:ascii="Times New Roman" w:eastAsia="Times New Roman" w:hAnsi="Times New Roman" w:cs="Times New Roman"/>
          <w:b/>
          <w:color w:val="000000" w:themeColor="text1"/>
          <w:sz w:val="24"/>
          <w:szCs w:val="24"/>
        </w:rPr>
      </w:pPr>
      <w:r w:rsidRPr="00BB223B">
        <w:rPr>
          <w:rFonts w:ascii="Times New Roman" w:eastAsia="Times New Roman" w:hAnsi="Times New Roman" w:cs="Times New Roman"/>
          <w:b/>
          <w:color w:val="000000" w:themeColor="text1"/>
          <w:sz w:val="24"/>
          <w:szCs w:val="24"/>
        </w:rPr>
        <w:lastRenderedPageBreak/>
        <w:t>Theme 2: Implementation of renewable energy technologies in the UK hospitality sector plays a critical role in helping hotels to achieve net-zero goals</w:t>
      </w:r>
    </w:p>
    <w:p w14:paraId="121D49CE" w14:textId="034697E0" w:rsidR="00DB080D"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The UK-based hotels are now embracing renewable energy technologies not only to meet regulatory requirements, but to satisfy the expectations of a widening group of environmentally aware stakeholders. By adopting early and making strategic investments, organisations such as Premier Inn, Fuller's, and Mitchells &amp; Butlers are leading the way for the industry</w:t>
      </w:r>
      <w:r w:rsidR="00C25FC5" w:rsidRPr="00BB223B">
        <w:rPr>
          <w:rFonts w:ascii="Times New Roman" w:eastAsia="Times New Roman" w:hAnsi="Times New Roman" w:cs="Times New Roman"/>
          <w:color w:val="000000" w:themeColor="text1"/>
          <w:sz w:val="24"/>
          <w:szCs w:val="24"/>
        </w:rPr>
        <w:t xml:space="preserve"> (</w:t>
      </w:r>
      <w:proofErr w:type="spellStart"/>
      <w:r w:rsidR="00C25FC5" w:rsidRPr="00BB223B">
        <w:rPr>
          <w:rFonts w:ascii="Times New Roman" w:eastAsia="Times New Roman" w:hAnsi="Times New Roman" w:cs="Times New Roman"/>
          <w:color w:val="000000" w:themeColor="text1"/>
          <w:sz w:val="24"/>
          <w:szCs w:val="24"/>
        </w:rPr>
        <w:t>Menegaki</w:t>
      </w:r>
      <w:proofErr w:type="spellEnd"/>
      <w:r w:rsidR="00C25FC5" w:rsidRPr="00BB223B">
        <w:rPr>
          <w:rFonts w:ascii="Times New Roman" w:eastAsia="Times New Roman" w:hAnsi="Times New Roman" w:cs="Times New Roman"/>
          <w:color w:val="000000" w:themeColor="text1"/>
          <w:sz w:val="24"/>
          <w:szCs w:val="24"/>
        </w:rPr>
        <w:t>, 2025)</w:t>
      </w:r>
      <w:r w:rsidRPr="00BB223B">
        <w:rPr>
          <w:rFonts w:ascii="Times New Roman" w:eastAsia="Times New Roman" w:hAnsi="Times New Roman" w:cs="Times New Roman"/>
          <w:color w:val="000000" w:themeColor="text1"/>
          <w:sz w:val="24"/>
          <w:szCs w:val="24"/>
        </w:rPr>
        <w:t>. The use of renewable energy technologies by the UK hospitality industry is essential in assisting hotels to reach net-zero carbon status, supporting the government's climate targets for 2050. Diffusion of Innovations Theory describes the process of dissemination of new concepts and technology in a social system over time (Guo and Huang, 2024). In addition, Fuller's is a hotel and pub that has incorporated renewable energy into its business as part of its net-zero approach. Since 2021, Fuller's has purchased 100% renewable electricity for its managed properties, and its London support centre, Pier House, has 104 solar panels to provide around 10% of the building's power (</w:t>
      </w:r>
      <w:r w:rsidR="00667A2F" w:rsidRPr="00BB223B">
        <w:rPr>
          <w:rFonts w:ascii="Times New Roman" w:eastAsia="Times New Roman" w:hAnsi="Times New Roman" w:cs="Times New Roman"/>
          <w:color w:val="000000" w:themeColor="text1"/>
          <w:sz w:val="24"/>
          <w:szCs w:val="24"/>
        </w:rPr>
        <w:t>Fullers.co.uk, 2025</w:t>
      </w:r>
      <w:r w:rsidRPr="00BB223B">
        <w:rPr>
          <w:rFonts w:ascii="Times New Roman" w:eastAsia="Times New Roman" w:hAnsi="Times New Roman" w:cs="Times New Roman"/>
          <w:color w:val="000000" w:themeColor="text1"/>
          <w:sz w:val="24"/>
          <w:szCs w:val="24"/>
        </w:rPr>
        <w:t>). Measures of energy efficiency, such as smart meters, have resulted in a 13% decrease in electricity consumption and a 14% decrease in gas consumption, saving 948 tonnes of carbon emissions over a year (</w:t>
      </w:r>
      <w:r w:rsidR="0094089F" w:rsidRPr="00BB223B">
        <w:rPr>
          <w:rFonts w:ascii="Times New Roman" w:eastAsia="Times New Roman" w:hAnsi="Times New Roman" w:cs="Times New Roman"/>
          <w:color w:val="000000" w:themeColor="text1"/>
          <w:sz w:val="24"/>
          <w:szCs w:val="24"/>
        </w:rPr>
        <w:t>Terranovasoftware.eu</w:t>
      </w:r>
      <w:r w:rsidRPr="00BB223B">
        <w:rPr>
          <w:rFonts w:ascii="Times New Roman" w:eastAsia="Times New Roman" w:hAnsi="Times New Roman" w:cs="Times New Roman"/>
          <w:color w:val="000000" w:themeColor="text1"/>
          <w:sz w:val="24"/>
          <w:szCs w:val="24"/>
        </w:rPr>
        <w:t>, 202</w:t>
      </w:r>
      <w:r w:rsidR="0094089F" w:rsidRPr="00BB223B">
        <w:rPr>
          <w:rFonts w:ascii="Times New Roman" w:eastAsia="Times New Roman" w:hAnsi="Times New Roman" w:cs="Times New Roman"/>
          <w:color w:val="000000" w:themeColor="text1"/>
          <w:sz w:val="24"/>
          <w:szCs w:val="24"/>
        </w:rPr>
        <w:t>5</w:t>
      </w:r>
      <w:r w:rsidRPr="00BB223B">
        <w:rPr>
          <w:rFonts w:ascii="Times New Roman" w:eastAsia="Times New Roman" w:hAnsi="Times New Roman" w:cs="Times New Roman"/>
          <w:color w:val="000000" w:themeColor="text1"/>
          <w:sz w:val="24"/>
          <w:szCs w:val="24"/>
        </w:rPr>
        <w:t xml:space="preserve">). This can directly manifest Stakeholder Theory. </w:t>
      </w:r>
      <w:r w:rsidR="009409EB" w:rsidRPr="00BB223B">
        <w:rPr>
          <w:rFonts w:ascii="Times New Roman" w:eastAsia="Times New Roman" w:hAnsi="Times New Roman" w:cs="Times New Roman"/>
          <w:color w:val="000000" w:themeColor="text1"/>
          <w:sz w:val="24"/>
          <w:szCs w:val="24"/>
        </w:rPr>
        <w:t>Mitchells &amp; Butlers</w:t>
      </w:r>
      <w:r w:rsidRPr="00BB223B">
        <w:rPr>
          <w:rFonts w:ascii="Times New Roman" w:eastAsia="Times New Roman" w:hAnsi="Times New Roman" w:cs="Times New Roman"/>
          <w:color w:val="000000" w:themeColor="text1"/>
          <w:sz w:val="24"/>
          <w:szCs w:val="24"/>
        </w:rPr>
        <w:t xml:space="preserve"> began a solar panel installation programme across its freehold estates in 2023 to produce more than 20% of its overall energy usage from on-site renewables (</w:t>
      </w:r>
      <w:r w:rsidR="001A5389" w:rsidRPr="00BB223B">
        <w:rPr>
          <w:rFonts w:ascii="Times New Roman" w:eastAsia="Times New Roman" w:hAnsi="Times New Roman" w:cs="Times New Roman"/>
          <w:color w:val="000000" w:themeColor="text1"/>
          <w:sz w:val="24"/>
          <w:szCs w:val="24"/>
        </w:rPr>
        <w:t xml:space="preserve">Mbplc.com, 2025). </w:t>
      </w:r>
      <w:r w:rsidR="00F9385E" w:rsidRPr="00BB223B">
        <w:rPr>
          <w:rFonts w:ascii="Times New Roman" w:eastAsia="Times New Roman" w:hAnsi="Times New Roman" w:cs="Times New Roman"/>
          <w:color w:val="000000" w:themeColor="text1"/>
          <w:sz w:val="24"/>
          <w:szCs w:val="24"/>
        </w:rPr>
        <w:t xml:space="preserve">In the hotel sector, flagship companies are among the first adopters, making trends that other companies eventually imitate as per </w:t>
      </w:r>
      <w:r w:rsidR="00E904B8" w:rsidRPr="00BB223B">
        <w:rPr>
          <w:rFonts w:ascii="Times New Roman" w:eastAsia="Times New Roman" w:hAnsi="Times New Roman" w:cs="Times New Roman"/>
          <w:color w:val="000000" w:themeColor="text1"/>
          <w:sz w:val="24"/>
          <w:szCs w:val="24"/>
        </w:rPr>
        <w:t xml:space="preserve">the </w:t>
      </w:r>
      <w:r w:rsidR="00F9385E" w:rsidRPr="00BB223B">
        <w:rPr>
          <w:rFonts w:ascii="Times New Roman" w:eastAsia="Times New Roman" w:hAnsi="Times New Roman" w:cs="Times New Roman"/>
          <w:color w:val="000000" w:themeColor="text1"/>
          <w:sz w:val="24"/>
          <w:szCs w:val="24"/>
        </w:rPr>
        <w:t xml:space="preserve">Stakeholder Theory. However, these companies </w:t>
      </w:r>
      <w:proofErr w:type="gramStart"/>
      <w:r w:rsidR="00F9385E" w:rsidRPr="00BB223B">
        <w:rPr>
          <w:rFonts w:ascii="Times New Roman" w:eastAsia="Times New Roman" w:hAnsi="Times New Roman" w:cs="Times New Roman"/>
          <w:color w:val="000000" w:themeColor="text1"/>
          <w:sz w:val="24"/>
          <w:szCs w:val="24"/>
        </w:rPr>
        <w:t>have to</w:t>
      </w:r>
      <w:proofErr w:type="gramEnd"/>
      <w:r w:rsidR="00F9385E" w:rsidRPr="00BB223B">
        <w:rPr>
          <w:rFonts w:ascii="Times New Roman" w:eastAsia="Times New Roman" w:hAnsi="Times New Roman" w:cs="Times New Roman"/>
          <w:color w:val="000000" w:themeColor="text1"/>
          <w:sz w:val="24"/>
          <w:szCs w:val="24"/>
        </w:rPr>
        <w:t xml:space="preserve"> implement the needs and expectations of all stakeholders, so that they can prosper in the long term.</w:t>
      </w:r>
    </w:p>
    <w:p w14:paraId="00000014" w14:textId="2D683746" w:rsidR="00217761" w:rsidRPr="00BB223B" w:rsidRDefault="00E07444" w:rsidP="00415163">
      <w:pPr>
        <w:spacing w:line="360" w:lineRule="auto"/>
        <w:jc w:val="both"/>
        <w:rPr>
          <w:rFonts w:ascii="Times New Roman" w:eastAsia="Times New Roman" w:hAnsi="Times New Roman" w:cs="Times New Roman"/>
          <w:b/>
          <w:color w:val="000000" w:themeColor="text1"/>
          <w:sz w:val="24"/>
          <w:szCs w:val="24"/>
        </w:rPr>
      </w:pPr>
      <w:r w:rsidRPr="00BB223B">
        <w:rPr>
          <w:rFonts w:ascii="Times New Roman" w:eastAsia="Times New Roman" w:hAnsi="Times New Roman" w:cs="Times New Roman"/>
          <w:b/>
          <w:color w:val="000000" w:themeColor="text1"/>
          <w:sz w:val="24"/>
          <w:szCs w:val="24"/>
        </w:rPr>
        <w:t>Theme 3: External pressures driving the sustainability agenda in the UK hospitality sector</w:t>
      </w:r>
    </w:p>
    <w:p w14:paraId="00000016" w14:textId="1A7F77C8"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The implementation of the Plastic Packaging Tax and the requirement for the separate collection of food waste are regulatory actions forcing hotels into sustainable practices.</w:t>
      </w:r>
      <w:r w:rsidR="00496566" w:rsidRPr="00BB223B">
        <w:rPr>
          <w:rFonts w:ascii="Times New Roman" w:eastAsia="Times New Roman" w:hAnsi="Times New Roman" w:cs="Times New Roman"/>
          <w:color w:val="000000" w:themeColor="text1"/>
          <w:sz w:val="24"/>
          <w:szCs w:val="24"/>
        </w:rPr>
        <w:t xml:space="preserve"> These regulations not only mandate compliance but also promote the implementation of environmentally sound practices as regular operating procedures</w:t>
      </w:r>
      <w:r w:rsidR="0009334D" w:rsidRPr="00BB223B">
        <w:rPr>
          <w:rFonts w:ascii="Times New Roman" w:eastAsia="Times New Roman" w:hAnsi="Times New Roman" w:cs="Times New Roman"/>
          <w:color w:val="000000" w:themeColor="text1"/>
          <w:sz w:val="24"/>
          <w:szCs w:val="24"/>
        </w:rPr>
        <w:t xml:space="preserve"> (Ford and Sturman, 2020)</w:t>
      </w:r>
      <w:r w:rsidR="00496566" w:rsidRPr="00BB223B">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Stakeholder Theory focuses on the need to address the interests of all the stakeholders, ranging from customers to employees</w:t>
      </w:r>
      <w:r w:rsidR="00DB080D" w:rsidRPr="00BB223B">
        <w:rPr>
          <w:rFonts w:ascii="Times New Roman" w:eastAsia="Times New Roman" w:hAnsi="Times New Roman" w:cs="Times New Roman"/>
          <w:color w:val="000000" w:themeColor="text1"/>
          <w:sz w:val="24"/>
          <w:szCs w:val="24"/>
        </w:rPr>
        <w:t xml:space="preserve"> and </w:t>
      </w:r>
      <w:r w:rsidRPr="00BB223B">
        <w:rPr>
          <w:rFonts w:ascii="Times New Roman" w:eastAsia="Times New Roman" w:hAnsi="Times New Roman" w:cs="Times New Roman"/>
          <w:color w:val="000000" w:themeColor="text1"/>
          <w:sz w:val="24"/>
          <w:szCs w:val="24"/>
        </w:rPr>
        <w:t xml:space="preserve">society (Mahajan </w:t>
      </w:r>
      <w:r w:rsidRPr="00BB223B">
        <w:rPr>
          <w:rFonts w:ascii="Times New Roman" w:eastAsia="Times New Roman" w:hAnsi="Times New Roman" w:cs="Times New Roman"/>
          <w:i/>
          <w:color w:val="000000" w:themeColor="text1"/>
          <w:sz w:val="24"/>
          <w:szCs w:val="24"/>
        </w:rPr>
        <w:t xml:space="preserve">et al. </w:t>
      </w:r>
      <w:r w:rsidRPr="00BB223B">
        <w:rPr>
          <w:rFonts w:ascii="Times New Roman" w:eastAsia="Times New Roman" w:hAnsi="Times New Roman" w:cs="Times New Roman"/>
          <w:color w:val="000000" w:themeColor="text1"/>
          <w:sz w:val="24"/>
          <w:szCs w:val="24"/>
        </w:rPr>
        <w:t>2023). In the hospitality industry, consumer demand for sustainable hotels is a major factor. Almost 58% of tourists want to stay in environmentally friendly accommodations (</w:t>
      </w:r>
      <w:proofErr w:type="spellStart"/>
      <w:r w:rsidR="001A5389" w:rsidRPr="00BB223B">
        <w:rPr>
          <w:rFonts w:ascii="Times New Roman" w:eastAsia="Times New Roman" w:hAnsi="Times New Roman" w:cs="Times New Roman"/>
          <w:color w:val="000000" w:themeColor="text1"/>
          <w:sz w:val="24"/>
          <w:szCs w:val="24"/>
        </w:rPr>
        <w:t>Greenkey.global</w:t>
      </w:r>
      <w:proofErr w:type="spellEnd"/>
      <w:r w:rsidR="001A5389" w:rsidRPr="00BB223B">
        <w:rPr>
          <w:rFonts w:ascii="Times New Roman" w:eastAsia="Times New Roman" w:hAnsi="Times New Roman" w:cs="Times New Roman"/>
          <w:color w:val="000000" w:themeColor="text1"/>
          <w:sz w:val="24"/>
          <w:szCs w:val="24"/>
        </w:rPr>
        <w:t>, 2025</w:t>
      </w:r>
      <w:r w:rsidRPr="00BB223B">
        <w:rPr>
          <w:rFonts w:ascii="Times New Roman" w:eastAsia="Times New Roman" w:hAnsi="Times New Roman" w:cs="Times New Roman"/>
          <w:color w:val="000000" w:themeColor="text1"/>
          <w:sz w:val="24"/>
          <w:szCs w:val="24"/>
        </w:rPr>
        <w:t xml:space="preserve">). </w:t>
      </w:r>
      <w:r w:rsidR="00496566" w:rsidRPr="00BB223B">
        <w:rPr>
          <w:rFonts w:ascii="Times New Roman" w:eastAsia="Times New Roman" w:hAnsi="Times New Roman" w:cs="Times New Roman"/>
          <w:color w:val="000000" w:themeColor="text1"/>
          <w:sz w:val="24"/>
          <w:szCs w:val="24"/>
        </w:rPr>
        <w:t xml:space="preserve">This consumer trend puts normative pressure on hotels </w:t>
      </w:r>
      <w:r w:rsidR="00496566" w:rsidRPr="00BB223B">
        <w:rPr>
          <w:rFonts w:ascii="Times New Roman" w:eastAsia="Times New Roman" w:hAnsi="Times New Roman" w:cs="Times New Roman"/>
          <w:color w:val="000000" w:themeColor="text1"/>
          <w:sz w:val="24"/>
          <w:szCs w:val="24"/>
        </w:rPr>
        <w:lastRenderedPageBreak/>
        <w:t>to practice sustainability to live up to customers' expectations and remain competitive. In doing so, some even adopt greenwashing measures to appear ethical and sustainable to customers.</w:t>
      </w:r>
    </w:p>
    <w:p w14:paraId="00000017" w14:textId="77777777" w:rsidR="00217761" w:rsidRPr="00BB223B" w:rsidRDefault="00E07444" w:rsidP="00415163">
      <w:pPr>
        <w:pStyle w:val="Heading1"/>
        <w:rPr>
          <w:color w:val="000000" w:themeColor="text1"/>
        </w:rPr>
      </w:pPr>
      <w:bookmarkStart w:id="3" w:name="_Toc197804629"/>
      <w:r w:rsidRPr="00BB223B">
        <w:rPr>
          <w:color w:val="000000" w:themeColor="text1"/>
        </w:rPr>
        <w:t>3. Method:</w:t>
      </w:r>
      <w:bookmarkEnd w:id="3"/>
    </w:p>
    <w:p w14:paraId="00000018" w14:textId="72685F70"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b/>
          <w:i/>
          <w:color w:val="000000" w:themeColor="text1"/>
          <w:sz w:val="24"/>
          <w:szCs w:val="24"/>
        </w:rPr>
        <w:t>Data collection method</w:t>
      </w:r>
      <w:r w:rsidRPr="00BB223B">
        <w:rPr>
          <w:rFonts w:ascii="Times New Roman" w:eastAsia="Times New Roman" w:hAnsi="Times New Roman" w:cs="Times New Roman"/>
          <w:color w:val="000000" w:themeColor="text1"/>
          <w:sz w:val="24"/>
          <w:szCs w:val="24"/>
        </w:rPr>
        <w:t xml:space="preserve">: This research used a </w:t>
      </w:r>
      <w:r w:rsidR="00235008" w:rsidRPr="00BB223B">
        <w:rPr>
          <w:rFonts w:ascii="Times New Roman" w:eastAsia="Times New Roman" w:hAnsi="Times New Roman" w:cs="Times New Roman"/>
          <w:color w:val="000000" w:themeColor="text1"/>
          <w:sz w:val="24"/>
          <w:szCs w:val="24"/>
        </w:rPr>
        <w:t xml:space="preserve">secondary </w:t>
      </w:r>
      <w:r w:rsidRPr="00BB223B">
        <w:rPr>
          <w:rFonts w:ascii="Times New Roman" w:eastAsia="Times New Roman" w:hAnsi="Times New Roman" w:cs="Times New Roman"/>
          <w:color w:val="000000" w:themeColor="text1"/>
          <w:sz w:val="24"/>
          <w:szCs w:val="24"/>
        </w:rPr>
        <w:t xml:space="preserve">qualitative data collection approach based on secondary data sources to investigate sustainability measures and net-zero goals in the UK hospitality sector. This secondary </w:t>
      </w:r>
      <w:r w:rsidR="00235008" w:rsidRPr="00BB223B">
        <w:rPr>
          <w:rFonts w:ascii="Times New Roman" w:eastAsia="Times New Roman" w:hAnsi="Times New Roman" w:cs="Times New Roman"/>
          <w:color w:val="000000" w:themeColor="text1"/>
          <w:sz w:val="24"/>
          <w:szCs w:val="24"/>
        </w:rPr>
        <w:t xml:space="preserve">qualitative </w:t>
      </w:r>
      <w:r w:rsidRPr="00BB223B">
        <w:rPr>
          <w:rFonts w:ascii="Times New Roman" w:eastAsia="Times New Roman" w:hAnsi="Times New Roman" w:cs="Times New Roman"/>
          <w:color w:val="000000" w:themeColor="text1"/>
          <w:sz w:val="24"/>
          <w:szCs w:val="24"/>
        </w:rPr>
        <w:t>data was collected from a variety of current and credible data sources</w:t>
      </w:r>
      <w:r w:rsidR="002F36DD">
        <w:rPr>
          <w:rFonts w:ascii="Times New Roman" w:eastAsia="Times New Roman" w:hAnsi="Times New Roman" w:cs="Times New Roman"/>
          <w:color w:val="000000" w:themeColor="text1"/>
          <w:sz w:val="24"/>
          <w:szCs w:val="24"/>
        </w:rPr>
        <w:t>,</w:t>
      </w:r>
      <w:r w:rsidRPr="00BB223B">
        <w:rPr>
          <w:rFonts w:ascii="Times New Roman" w:eastAsia="Times New Roman" w:hAnsi="Times New Roman" w:cs="Times New Roman"/>
          <w:color w:val="000000" w:themeColor="text1"/>
          <w:sz w:val="24"/>
          <w:szCs w:val="24"/>
        </w:rPr>
        <w:t xml:space="preserve"> such as industry and governmental records, peer-reviewed </w:t>
      </w:r>
      <w:r w:rsidR="00AE01FA" w:rsidRPr="00BB223B">
        <w:rPr>
          <w:rFonts w:ascii="Times New Roman" w:eastAsia="Times New Roman" w:hAnsi="Times New Roman" w:cs="Times New Roman"/>
          <w:color w:val="000000" w:themeColor="text1"/>
          <w:sz w:val="24"/>
          <w:szCs w:val="24"/>
        </w:rPr>
        <w:t>journals,</w:t>
      </w:r>
      <w:r w:rsidRPr="00BB223B">
        <w:rPr>
          <w:rFonts w:ascii="Times New Roman" w:eastAsia="Times New Roman" w:hAnsi="Times New Roman" w:cs="Times New Roman"/>
          <w:color w:val="000000" w:themeColor="text1"/>
          <w:sz w:val="24"/>
          <w:szCs w:val="24"/>
        </w:rPr>
        <w:t xml:space="preserve"> and sustainability reports from the companies. Primary data is avoided because it has time and high-cost limitations. In contrast, secondary data offers rich and reliable insights from existing </w:t>
      </w:r>
      <w:r w:rsidR="00235008" w:rsidRPr="00BB223B">
        <w:rPr>
          <w:rFonts w:ascii="Times New Roman" w:eastAsia="Times New Roman" w:hAnsi="Times New Roman" w:cs="Times New Roman"/>
          <w:color w:val="000000" w:themeColor="text1"/>
          <w:sz w:val="24"/>
          <w:szCs w:val="24"/>
        </w:rPr>
        <w:t xml:space="preserve">industrial and government </w:t>
      </w:r>
      <w:r w:rsidRPr="00BB223B">
        <w:rPr>
          <w:rFonts w:ascii="Times New Roman" w:eastAsia="Times New Roman" w:hAnsi="Times New Roman" w:cs="Times New Roman"/>
          <w:color w:val="000000" w:themeColor="text1"/>
          <w:sz w:val="24"/>
          <w:szCs w:val="24"/>
        </w:rPr>
        <w:t>reports</w:t>
      </w:r>
      <w:r w:rsidR="00235008" w:rsidRPr="00BB223B">
        <w:rPr>
          <w:rFonts w:ascii="Times New Roman" w:eastAsia="Times New Roman" w:hAnsi="Times New Roman" w:cs="Times New Roman"/>
          <w:color w:val="000000" w:themeColor="text1"/>
          <w:sz w:val="24"/>
          <w:szCs w:val="24"/>
        </w:rPr>
        <w:t xml:space="preserve"> as well as other </w:t>
      </w:r>
      <w:r w:rsidRPr="00BB223B">
        <w:rPr>
          <w:rFonts w:ascii="Times New Roman" w:eastAsia="Times New Roman" w:hAnsi="Times New Roman" w:cs="Times New Roman"/>
          <w:color w:val="000000" w:themeColor="text1"/>
          <w:sz w:val="24"/>
          <w:szCs w:val="24"/>
        </w:rPr>
        <w:t xml:space="preserve">credible sources (Wickham, 2019). It enables comprehensive findings for sustainability patterns in the UK-based hospitality sector. </w:t>
      </w:r>
    </w:p>
    <w:p w14:paraId="00000019" w14:textId="45620CD0"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b/>
          <w:i/>
          <w:color w:val="000000" w:themeColor="text1"/>
          <w:sz w:val="24"/>
          <w:szCs w:val="24"/>
        </w:rPr>
        <w:t>Data analysis technique</w:t>
      </w:r>
      <w:r w:rsidRPr="00BB223B">
        <w:rPr>
          <w:rFonts w:ascii="Times New Roman" w:eastAsia="Times New Roman" w:hAnsi="Times New Roman" w:cs="Times New Roman"/>
          <w:color w:val="000000" w:themeColor="text1"/>
          <w:sz w:val="24"/>
          <w:szCs w:val="24"/>
        </w:rPr>
        <w:t xml:space="preserve">: This research </w:t>
      </w:r>
      <w:r w:rsidR="00AE01FA" w:rsidRPr="00BB223B">
        <w:rPr>
          <w:rFonts w:ascii="Times New Roman" w:eastAsia="Times New Roman" w:hAnsi="Times New Roman" w:cs="Times New Roman"/>
          <w:color w:val="000000" w:themeColor="text1"/>
          <w:sz w:val="24"/>
          <w:szCs w:val="24"/>
        </w:rPr>
        <w:t>used</w:t>
      </w:r>
      <w:r w:rsidRPr="00BB223B">
        <w:rPr>
          <w:rFonts w:ascii="Times New Roman" w:eastAsia="Times New Roman" w:hAnsi="Times New Roman" w:cs="Times New Roman"/>
          <w:color w:val="000000" w:themeColor="text1"/>
          <w:sz w:val="24"/>
          <w:szCs w:val="24"/>
        </w:rPr>
        <w:t xml:space="preserve"> a thematic analysis technique. It </w:t>
      </w:r>
      <w:r w:rsidR="00E904B8" w:rsidRPr="00BB223B">
        <w:rPr>
          <w:rFonts w:ascii="Times New Roman" w:eastAsia="Times New Roman" w:hAnsi="Times New Roman" w:cs="Times New Roman"/>
          <w:color w:val="000000" w:themeColor="text1"/>
          <w:sz w:val="24"/>
          <w:szCs w:val="24"/>
        </w:rPr>
        <w:t xml:space="preserve">is </w:t>
      </w:r>
      <w:r w:rsidRPr="00BB223B">
        <w:rPr>
          <w:rFonts w:ascii="Times New Roman" w:eastAsia="Times New Roman" w:hAnsi="Times New Roman" w:cs="Times New Roman"/>
          <w:color w:val="000000" w:themeColor="text1"/>
          <w:sz w:val="24"/>
          <w:szCs w:val="24"/>
        </w:rPr>
        <w:t xml:space="preserve">entitled </w:t>
      </w:r>
      <w:r w:rsidR="00E904B8" w:rsidRPr="00BB223B">
        <w:rPr>
          <w:rFonts w:ascii="Times New Roman" w:eastAsia="Times New Roman" w:hAnsi="Times New Roman" w:cs="Times New Roman"/>
          <w:color w:val="000000" w:themeColor="text1"/>
          <w:sz w:val="24"/>
          <w:szCs w:val="24"/>
        </w:rPr>
        <w:t xml:space="preserve">to </w:t>
      </w:r>
      <w:r w:rsidRPr="00BB223B">
        <w:rPr>
          <w:rFonts w:ascii="Times New Roman" w:eastAsia="Times New Roman" w:hAnsi="Times New Roman" w:cs="Times New Roman"/>
          <w:color w:val="000000" w:themeColor="text1"/>
          <w:sz w:val="24"/>
          <w:szCs w:val="24"/>
        </w:rPr>
        <w:t xml:space="preserve">identifying patterns and grouping of recurring themes concerning the deployment of renewable energy technology and </w:t>
      </w:r>
      <w:r w:rsidR="00E904B8" w:rsidRPr="00BB223B">
        <w:rPr>
          <w:rFonts w:ascii="Times New Roman" w:eastAsia="Times New Roman" w:hAnsi="Times New Roman" w:cs="Times New Roman"/>
          <w:color w:val="000000" w:themeColor="text1"/>
          <w:sz w:val="24"/>
          <w:szCs w:val="24"/>
        </w:rPr>
        <w:t xml:space="preserve">the </w:t>
      </w:r>
      <w:r w:rsidRPr="00BB223B">
        <w:rPr>
          <w:rFonts w:ascii="Times New Roman" w:eastAsia="Times New Roman" w:hAnsi="Times New Roman" w:cs="Times New Roman"/>
          <w:color w:val="000000" w:themeColor="text1"/>
          <w:sz w:val="24"/>
          <w:szCs w:val="24"/>
        </w:rPr>
        <w:t xml:space="preserve">impact of external </w:t>
      </w:r>
      <w:r w:rsidR="00E904B8" w:rsidRPr="00BB223B">
        <w:rPr>
          <w:rFonts w:ascii="Times New Roman" w:eastAsia="Times New Roman" w:hAnsi="Times New Roman" w:cs="Times New Roman"/>
          <w:color w:val="000000" w:themeColor="text1"/>
          <w:sz w:val="24"/>
          <w:szCs w:val="24"/>
        </w:rPr>
        <w:t>subsidiaries'</w:t>
      </w:r>
      <w:r w:rsidRPr="00BB223B">
        <w:rPr>
          <w:rFonts w:ascii="Times New Roman" w:eastAsia="Times New Roman" w:hAnsi="Times New Roman" w:cs="Times New Roman"/>
          <w:color w:val="000000" w:themeColor="text1"/>
          <w:sz w:val="24"/>
          <w:szCs w:val="24"/>
        </w:rPr>
        <w:t xml:space="preserve"> pressures (Naeem</w:t>
      </w:r>
      <w:r w:rsidRPr="00BB223B">
        <w:rPr>
          <w:rFonts w:ascii="Times New Roman" w:eastAsia="Times New Roman" w:hAnsi="Times New Roman" w:cs="Times New Roman"/>
          <w:i/>
          <w:color w:val="000000" w:themeColor="text1"/>
          <w:sz w:val="24"/>
          <w:szCs w:val="24"/>
        </w:rPr>
        <w:t xml:space="preserve"> et al. </w:t>
      </w:r>
      <w:r w:rsidRPr="00BB223B">
        <w:rPr>
          <w:rFonts w:ascii="Times New Roman" w:eastAsia="Times New Roman" w:hAnsi="Times New Roman" w:cs="Times New Roman"/>
          <w:color w:val="000000" w:themeColor="text1"/>
          <w:sz w:val="24"/>
          <w:szCs w:val="24"/>
        </w:rPr>
        <w:t>2023).</w:t>
      </w:r>
      <w:r w:rsidR="00235008" w:rsidRPr="00BB223B">
        <w:rPr>
          <w:rFonts w:ascii="Times New Roman" w:eastAsia="Times New Roman" w:hAnsi="Times New Roman" w:cs="Times New Roman"/>
          <w:color w:val="000000" w:themeColor="text1"/>
          <w:sz w:val="24"/>
          <w:szCs w:val="24"/>
        </w:rPr>
        <w:t xml:space="preserve"> Thematic analysis </w:t>
      </w:r>
      <w:r w:rsidR="00E904B8" w:rsidRPr="00BB223B">
        <w:rPr>
          <w:rFonts w:ascii="Times New Roman" w:eastAsia="Times New Roman" w:hAnsi="Times New Roman" w:cs="Times New Roman"/>
          <w:color w:val="000000" w:themeColor="text1"/>
          <w:sz w:val="24"/>
          <w:szCs w:val="24"/>
        </w:rPr>
        <w:t xml:space="preserve">is </w:t>
      </w:r>
      <w:r w:rsidR="00235008" w:rsidRPr="00BB223B">
        <w:rPr>
          <w:rFonts w:ascii="Times New Roman" w:eastAsia="Times New Roman" w:hAnsi="Times New Roman" w:cs="Times New Roman"/>
          <w:color w:val="000000" w:themeColor="text1"/>
          <w:sz w:val="24"/>
          <w:szCs w:val="24"/>
        </w:rPr>
        <w:t xml:space="preserve">preferred over primary data analysis methods because it helps to allow researchers interpret secondary qualitative data and support data-driven insight generation. </w:t>
      </w:r>
    </w:p>
    <w:p w14:paraId="0000001B" w14:textId="609DC93E"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b/>
          <w:i/>
          <w:color w:val="000000" w:themeColor="text1"/>
          <w:sz w:val="24"/>
          <w:szCs w:val="24"/>
        </w:rPr>
        <w:t>Tools or Framework used</w:t>
      </w:r>
      <w:r w:rsidRPr="00BB223B">
        <w:rPr>
          <w:rFonts w:ascii="Times New Roman" w:eastAsia="Times New Roman" w:hAnsi="Times New Roman" w:cs="Times New Roman"/>
          <w:i/>
          <w:color w:val="000000" w:themeColor="text1"/>
          <w:sz w:val="24"/>
          <w:szCs w:val="24"/>
        </w:rPr>
        <w:t>:</w:t>
      </w:r>
      <w:r w:rsidRPr="00BB223B">
        <w:rPr>
          <w:rFonts w:ascii="Times New Roman" w:eastAsia="Times New Roman" w:hAnsi="Times New Roman" w:cs="Times New Roman"/>
          <w:color w:val="000000" w:themeColor="text1"/>
          <w:sz w:val="24"/>
          <w:szCs w:val="24"/>
        </w:rPr>
        <w:t xml:space="preserve"> This research uses several theoretical underpinnings </w:t>
      </w:r>
      <w:r w:rsidR="006C31D2" w:rsidRPr="00BB223B">
        <w:rPr>
          <w:rFonts w:ascii="Times New Roman" w:eastAsia="Times New Roman" w:hAnsi="Times New Roman" w:cs="Times New Roman"/>
          <w:color w:val="000000" w:themeColor="text1"/>
          <w:sz w:val="24"/>
          <w:szCs w:val="24"/>
        </w:rPr>
        <w:t>to highlight</w:t>
      </w:r>
      <w:r w:rsidRPr="00BB223B">
        <w:rPr>
          <w:rFonts w:ascii="Times New Roman" w:eastAsia="Times New Roman" w:hAnsi="Times New Roman" w:cs="Times New Roman"/>
          <w:color w:val="000000" w:themeColor="text1"/>
          <w:sz w:val="24"/>
          <w:szCs w:val="24"/>
        </w:rPr>
        <w:t xml:space="preserve"> the </w:t>
      </w:r>
      <w:r w:rsidR="00E904B8" w:rsidRPr="00BB223B">
        <w:rPr>
          <w:rFonts w:ascii="Times New Roman" w:eastAsia="Times New Roman" w:hAnsi="Times New Roman" w:cs="Times New Roman"/>
          <w:color w:val="000000" w:themeColor="text1"/>
          <w:sz w:val="24"/>
          <w:szCs w:val="24"/>
        </w:rPr>
        <w:t>influence</w:t>
      </w:r>
      <w:r w:rsidRPr="00BB223B">
        <w:rPr>
          <w:rFonts w:ascii="Times New Roman" w:eastAsia="Times New Roman" w:hAnsi="Times New Roman" w:cs="Times New Roman"/>
          <w:color w:val="000000" w:themeColor="text1"/>
          <w:sz w:val="24"/>
          <w:szCs w:val="24"/>
        </w:rPr>
        <w:t xml:space="preserve"> of employee expectations and customer demands. RBV, Institutional theory, EMT, </w:t>
      </w:r>
      <w:r w:rsidR="007744F7" w:rsidRPr="00BB223B">
        <w:rPr>
          <w:rFonts w:ascii="Times New Roman" w:eastAsia="Times New Roman" w:hAnsi="Times New Roman" w:cs="Times New Roman"/>
          <w:color w:val="000000" w:themeColor="text1"/>
          <w:sz w:val="24"/>
          <w:szCs w:val="24"/>
        </w:rPr>
        <w:t>Diffusion</w:t>
      </w:r>
      <w:r w:rsidRPr="00BB223B">
        <w:rPr>
          <w:rFonts w:ascii="Times New Roman" w:eastAsia="Times New Roman" w:hAnsi="Times New Roman" w:cs="Times New Roman"/>
          <w:color w:val="000000" w:themeColor="text1"/>
          <w:sz w:val="24"/>
          <w:szCs w:val="24"/>
        </w:rPr>
        <w:t xml:space="preserve"> of Innovation, and </w:t>
      </w:r>
      <w:r w:rsidR="006C31D2" w:rsidRPr="00BB223B">
        <w:rPr>
          <w:rFonts w:ascii="Times New Roman" w:eastAsia="Times New Roman" w:hAnsi="Times New Roman" w:cs="Times New Roman"/>
          <w:color w:val="000000" w:themeColor="text1"/>
          <w:sz w:val="24"/>
          <w:szCs w:val="24"/>
        </w:rPr>
        <w:t>stakeholders’</w:t>
      </w:r>
      <w:r w:rsidRPr="00BB223B">
        <w:rPr>
          <w:rFonts w:ascii="Times New Roman" w:eastAsia="Times New Roman" w:hAnsi="Times New Roman" w:cs="Times New Roman"/>
          <w:color w:val="000000" w:themeColor="text1"/>
          <w:sz w:val="24"/>
          <w:szCs w:val="24"/>
        </w:rPr>
        <w:t xml:space="preserve"> theory </w:t>
      </w:r>
      <w:r w:rsidR="00E904B8" w:rsidRPr="00BB223B">
        <w:rPr>
          <w:rFonts w:ascii="Times New Roman" w:eastAsia="Times New Roman" w:hAnsi="Times New Roman" w:cs="Times New Roman"/>
          <w:color w:val="000000" w:themeColor="text1"/>
          <w:sz w:val="24"/>
          <w:szCs w:val="24"/>
        </w:rPr>
        <w:t>have</w:t>
      </w:r>
      <w:r w:rsidRPr="00BB223B">
        <w:rPr>
          <w:rFonts w:ascii="Times New Roman" w:eastAsia="Times New Roman" w:hAnsi="Times New Roman" w:cs="Times New Roman"/>
          <w:color w:val="000000" w:themeColor="text1"/>
          <w:sz w:val="24"/>
          <w:szCs w:val="24"/>
        </w:rPr>
        <w:t xml:space="preserve"> been used to ensure clarity and in-depth analysis.</w:t>
      </w:r>
    </w:p>
    <w:p w14:paraId="0000001C" w14:textId="77777777" w:rsidR="00217761" w:rsidRPr="002F36DD" w:rsidRDefault="00E07444" w:rsidP="00415163">
      <w:pPr>
        <w:pStyle w:val="Heading1"/>
      </w:pPr>
      <w:bookmarkStart w:id="4" w:name="_Toc197804630"/>
      <w:r w:rsidRPr="79C7206D">
        <w:rPr>
          <w:color w:val="000000" w:themeColor="text1"/>
        </w:rPr>
        <w:t xml:space="preserve">4. </w:t>
      </w:r>
      <w:r w:rsidRPr="002F36DD">
        <w:t>Theme impact analysis:</w:t>
      </w:r>
      <w:bookmarkEnd w:id="4"/>
    </w:p>
    <w:p w14:paraId="0000001D" w14:textId="69253504" w:rsidR="00217761"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b/>
          <w:i/>
          <w:sz w:val="24"/>
          <w:szCs w:val="24"/>
        </w:rPr>
        <w:t>Political factors</w:t>
      </w:r>
      <w:r w:rsidRPr="002F36DD">
        <w:rPr>
          <w:rFonts w:ascii="Times New Roman" w:eastAsia="Times New Roman" w:hAnsi="Times New Roman" w:cs="Times New Roman"/>
          <w:sz w:val="24"/>
          <w:szCs w:val="24"/>
        </w:rPr>
        <w:t>: Government policy is an important motivator of sustainability for the UK hospitality industry. The UK's vision to reach net-zero carbon by 2050 has seen various policies, such as the Environment Act 2021, including initiatives such as the Plastic Packaging Tax and prohibition of specific single-use plastics, come into action. Furthermore, the Minimum Energy Efficiency Standards (MEES) mandate that all non-domestic rented premises attain an EPC rating of B by 2030, with an interim requirement of EPC Energy Rating C by 2027 (</w:t>
      </w:r>
      <w:r w:rsidR="00F72923" w:rsidRPr="002F36DD">
        <w:rPr>
          <w:rFonts w:ascii="Times New Roman" w:eastAsia="Times New Roman" w:hAnsi="Times New Roman" w:cs="Times New Roman"/>
          <w:sz w:val="24"/>
          <w:szCs w:val="24"/>
        </w:rPr>
        <w:t>Assets.publishing.service.gov.uk</w:t>
      </w:r>
      <w:r w:rsidRPr="002F36DD">
        <w:rPr>
          <w:rFonts w:ascii="Times New Roman" w:eastAsia="Times New Roman" w:hAnsi="Times New Roman" w:cs="Times New Roman"/>
          <w:sz w:val="24"/>
          <w:szCs w:val="24"/>
        </w:rPr>
        <w:t>, 202</w:t>
      </w:r>
      <w:r w:rsidR="00F72923" w:rsidRPr="002F36DD">
        <w:rPr>
          <w:rFonts w:ascii="Times New Roman" w:eastAsia="Times New Roman" w:hAnsi="Times New Roman" w:cs="Times New Roman"/>
          <w:sz w:val="24"/>
          <w:szCs w:val="24"/>
        </w:rPr>
        <w:t>5</w:t>
      </w:r>
      <w:r w:rsidRPr="002F36DD">
        <w:rPr>
          <w:rFonts w:ascii="Times New Roman" w:eastAsia="Times New Roman" w:hAnsi="Times New Roman" w:cs="Times New Roman"/>
          <w:sz w:val="24"/>
          <w:szCs w:val="24"/>
        </w:rPr>
        <w:t xml:space="preserve">). According to Institutional theory, political pressures drive the organisation to conform to external norms and regulations. Based on this theory, MEES and the Environmental Act force hospitality companies to invest in energy-efficient technologies and green practices. However, the implementation of these regulations has its hurdles. Adding to </w:t>
      </w:r>
      <w:r w:rsidRPr="002F36DD">
        <w:rPr>
          <w:rFonts w:ascii="Times New Roman" w:eastAsia="Times New Roman" w:hAnsi="Times New Roman" w:cs="Times New Roman"/>
          <w:sz w:val="24"/>
          <w:szCs w:val="24"/>
        </w:rPr>
        <w:lastRenderedPageBreak/>
        <w:t>the existing financial constraints or the hospitality sector from Brexit and the Covid-19 pandemic, hotels may implement increased costs and new taxes such as the contemplated hotel stay levy (</w:t>
      </w:r>
      <w:proofErr w:type="spellStart"/>
      <w:r w:rsidRPr="002F36DD">
        <w:rPr>
          <w:rFonts w:ascii="Times New Roman" w:eastAsia="Times New Roman" w:hAnsi="Times New Roman" w:cs="Times New Roman"/>
          <w:sz w:val="24"/>
          <w:szCs w:val="24"/>
        </w:rPr>
        <w:t>Pangkey</w:t>
      </w:r>
      <w:proofErr w:type="spellEnd"/>
      <w:r w:rsidRPr="002F36DD">
        <w:rPr>
          <w:rFonts w:ascii="Times New Roman" w:eastAsia="Times New Roman" w:hAnsi="Times New Roman" w:cs="Times New Roman"/>
          <w:sz w:val="24"/>
          <w:szCs w:val="24"/>
        </w:rPr>
        <w:t xml:space="preserve"> and </w:t>
      </w:r>
      <w:proofErr w:type="spellStart"/>
      <w:r w:rsidRPr="002F36DD">
        <w:rPr>
          <w:rFonts w:ascii="Times New Roman" w:eastAsia="Times New Roman" w:hAnsi="Times New Roman" w:cs="Times New Roman"/>
          <w:sz w:val="24"/>
          <w:szCs w:val="24"/>
        </w:rPr>
        <w:t>Rahayu</w:t>
      </w:r>
      <w:proofErr w:type="spellEnd"/>
      <w:r w:rsidRPr="002F36DD">
        <w:rPr>
          <w:rFonts w:ascii="Times New Roman" w:eastAsia="Times New Roman" w:hAnsi="Times New Roman" w:cs="Times New Roman"/>
          <w:sz w:val="24"/>
          <w:szCs w:val="24"/>
        </w:rPr>
        <w:t>, 2022). To the extent that these measures would seek to promote sustainability, they might end up burdening businesses that barely make it into positive territory with even more money.</w:t>
      </w:r>
    </w:p>
    <w:p w14:paraId="0000001F" w14:textId="22837E4B" w:rsidR="00217761"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b/>
          <w:i/>
          <w:sz w:val="24"/>
          <w:szCs w:val="24"/>
        </w:rPr>
        <w:t>Economic factors</w:t>
      </w:r>
      <w:r w:rsidRPr="002F36DD">
        <w:rPr>
          <w:rFonts w:ascii="Times New Roman" w:eastAsia="Times New Roman" w:hAnsi="Times New Roman" w:cs="Times New Roman"/>
          <w:sz w:val="24"/>
          <w:szCs w:val="24"/>
        </w:rPr>
        <w:t xml:space="preserve">: Economic considerations also play </w:t>
      </w:r>
      <w:r w:rsidR="00AE01FA" w:rsidRPr="002F36DD">
        <w:rPr>
          <w:rFonts w:ascii="Times New Roman" w:eastAsia="Times New Roman" w:hAnsi="Times New Roman" w:cs="Times New Roman"/>
          <w:sz w:val="24"/>
          <w:szCs w:val="24"/>
        </w:rPr>
        <w:t>an excessively significant role</w:t>
      </w:r>
      <w:r w:rsidRPr="002F36DD">
        <w:rPr>
          <w:rFonts w:ascii="Times New Roman" w:eastAsia="Times New Roman" w:hAnsi="Times New Roman" w:cs="Times New Roman"/>
          <w:sz w:val="24"/>
          <w:szCs w:val="24"/>
        </w:rPr>
        <w:t xml:space="preserve"> in driving sustainability initiatives. UK hospitality-based businesses spend vast amounts on energy, with yearly expenditures exceeding £1.3 billion as well and releasing over eight million tonnes of carbon per annum (</w:t>
      </w:r>
      <w:r w:rsidR="00706AFE" w:rsidRPr="002F36DD">
        <w:rPr>
          <w:rFonts w:ascii="Times New Roman" w:eastAsia="Times New Roman" w:hAnsi="Times New Roman" w:cs="Times New Roman"/>
          <w:sz w:val="24"/>
          <w:szCs w:val="24"/>
        </w:rPr>
        <w:t>Ukhospitality.org.uk</w:t>
      </w:r>
      <w:r w:rsidRPr="002F36DD">
        <w:rPr>
          <w:rFonts w:ascii="Times New Roman" w:eastAsia="Times New Roman" w:hAnsi="Times New Roman" w:cs="Times New Roman"/>
          <w:sz w:val="24"/>
          <w:szCs w:val="24"/>
        </w:rPr>
        <w:t>, 202</w:t>
      </w:r>
      <w:r w:rsidR="00706AFE" w:rsidRPr="002F36DD">
        <w:rPr>
          <w:rFonts w:ascii="Times New Roman" w:eastAsia="Times New Roman" w:hAnsi="Times New Roman" w:cs="Times New Roman"/>
          <w:sz w:val="24"/>
          <w:szCs w:val="24"/>
        </w:rPr>
        <w:t>5</w:t>
      </w:r>
      <w:r w:rsidRPr="002F36DD">
        <w:rPr>
          <w:rFonts w:ascii="Times New Roman" w:eastAsia="Times New Roman" w:hAnsi="Times New Roman" w:cs="Times New Roman"/>
          <w:sz w:val="24"/>
          <w:szCs w:val="24"/>
        </w:rPr>
        <w:t xml:space="preserve">). As depicted by the EMT, ecological safeguards and economic efficiency are not necessarily at odds with each other, and can be integrated through, rather than against, technology and innovation, and industrial policy changes. According to this theory, the implementation of green technologies and renewable energy will help cut greenhouse gas emissions substantially and increase profitability. As an example, Fuller's has set a target to produce 100% of its power from renewables within its managed estate, a </w:t>
      </w:r>
      <w:r w:rsidR="009409EB" w:rsidRPr="002F36DD">
        <w:rPr>
          <w:rFonts w:ascii="Times New Roman" w:eastAsia="Times New Roman" w:hAnsi="Times New Roman" w:cs="Times New Roman"/>
          <w:sz w:val="24"/>
          <w:szCs w:val="24"/>
        </w:rPr>
        <w:t>948-tonne</w:t>
      </w:r>
      <w:r w:rsidRPr="002F36DD">
        <w:rPr>
          <w:rFonts w:ascii="Times New Roman" w:eastAsia="Times New Roman" w:hAnsi="Times New Roman" w:cs="Times New Roman"/>
          <w:sz w:val="24"/>
          <w:szCs w:val="24"/>
        </w:rPr>
        <w:t xml:space="preserve"> reduction in carbon footprint and a saving on electricity of 13% (Fuller’s, 2021). Mitchells &amp; Butlers depends on solar panels for more than 20% of its overall energy consumption, which points to a proactive strategy when it comes to financial optimisations and operational dependability.</w:t>
      </w:r>
    </w:p>
    <w:p w14:paraId="4BE26F7E" w14:textId="4C720DC1" w:rsidR="00CB7F0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b/>
          <w:i/>
          <w:sz w:val="24"/>
          <w:szCs w:val="24"/>
        </w:rPr>
        <w:t>Social factors:</w:t>
      </w:r>
      <w:r w:rsidRPr="002F36DD">
        <w:rPr>
          <w:rFonts w:ascii="Times New Roman" w:eastAsia="Times New Roman" w:hAnsi="Times New Roman" w:cs="Times New Roman"/>
          <w:sz w:val="24"/>
          <w:szCs w:val="24"/>
        </w:rPr>
        <w:t xml:space="preserve"> Environmental sustainability is being highlighted in the UK’s hospitality industry </w:t>
      </w:r>
      <w:r w:rsidR="00AE01FA" w:rsidRPr="002F36DD">
        <w:rPr>
          <w:rFonts w:ascii="Times New Roman" w:eastAsia="Times New Roman" w:hAnsi="Times New Roman" w:cs="Times New Roman"/>
          <w:sz w:val="24"/>
          <w:szCs w:val="24"/>
        </w:rPr>
        <w:t>because of</w:t>
      </w:r>
      <w:r w:rsidRPr="002F36DD">
        <w:rPr>
          <w:rFonts w:ascii="Times New Roman" w:eastAsia="Times New Roman" w:hAnsi="Times New Roman" w:cs="Times New Roman"/>
          <w:sz w:val="24"/>
          <w:szCs w:val="24"/>
        </w:rPr>
        <w:t xml:space="preserve"> changes in what clients want. Two-thirds of travellers seek properties that are run sustainably, and ones that take green practices. Almost 75% of the travellers prefer sustainable accommodation and adopt green practices (</w:t>
      </w:r>
      <w:r w:rsidR="00AE01FA" w:rsidRPr="002F36DD">
        <w:rPr>
          <w:rFonts w:ascii="Times New Roman" w:eastAsia="Times New Roman" w:hAnsi="Times New Roman" w:cs="Times New Roman"/>
          <w:sz w:val="24"/>
          <w:szCs w:val="24"/>
        </w:rPr>
        <w:t>Weforum.org</w:t>
      </w:r>
      <w:r w:rsidRPr="002F36DD">
        <w:rPr>
          <w:rFonts w:ascii="Times New Roman" w:eastAsia="Times New Roman" w:hAnsi="Times New Roman" w:cs="Times New Roman"/>
          <w:sz w:val="24"/>
          <w:szCs w:val="24"/>
        </w:rPr>
        <w:t>, 202</w:t>
      </w:r>
      <w:r w:rsidR="00AE01FA" w:rsidRPr="002F36DD">
        <w:rPr>
          <w:rFonts w:ascii="Times New Roman" w:eastAsia="Times New Roman" w:hAnsi="Times New Roman" w:cs="Times New Roman"/>
          <w:sz w:val="24"/>
          <w:szCs w:val="24"/>
        </w:rPr>
        <w:t>5</w:t>
      </w:r>
      <w:r w:rsidRPr="002F36DD">
        <w:rPr>
          <w:rFonts w:ascii="Times New Roman" w:eastAsia="Times New Roman" w:hAnsi="Times New Roman" w:cs="Times New Roman"/>
          <w:sz w:val="24"/>
          <w:szCs w:val="24"/>
        </w:rPr>
        <w:t>). In addition, online reviews and social media posts can also amplify the expectations of consumers. For example, Premier Inn promotes its environmental initiatives to attract eco-friendly customers. Stakeholder theory insists that stakeholders’ interests must be considered by businesses</w:t>
      </w:r>
      <w:r w:rsidR="0009334D" w:rsidRPr="002F36DD">
        <w:rPr>
          <w:rFonts w:ascii="Times New Roman" w:eastAsia="Times New Roman" w:hAnsi="Times New Roman" w:cs="Times New Roman"/>
          <w:sz w:val="24"/>
          <w:szCs w:val="24"/>
        </w:rPr>
        <w:t xml:space="preserve"> (</w:t>
      </w:r>
      <w:proofErr w:type="spellStart"/>
      <w:r w:rsidR="0009334D" w:rsidRPr="002F36DD">
        <w:rPr>
          <w:rFonts w:ascii="Times New Roman" w:eastAsia="Times New Roman" w:hAnsi="Times New Roman" w:cs="Times New Roman"/>
          <w:sz w:val="24"/>
          <w:szCs w:val="24"/>
        </w:rPr>
        <w:t>Batabyal</w:t>
      </w:r>
      <w:proofErr w:type="spellEnd"/>
      <w:r w:rsidR="0009334D" w:rsidRPr="002F36DD">
        <w:rPr>
          <w:rFonts w:ascii="Times New Roman" w:eastAsia="Times New Roman" w:hAnsi="Times New Roman" w:cs="Times New Roman"/>
          <w:sz w:val="24"/>
          <w:szCs w:val="24"/>
        </w:rPr>
        <w:t xml:space="preserve"> and Das, 2019)</w:t>
      </w:r>
      <w:r w:rsidRPr="002F36DD">
        <w:rPr>
          <w:rFonts w:ascii="Times New Roman" w:eastAsia="Times New Roman" w:hAnsi="Times New Roman" w:cs="Times New Roman"/>
          <w:sz w:val="24"/>
          <w:szCs w:val="24"/>
        </w:rPr>
        <w:t>. Based on this, Premier Inn is focusing on millennials and Gen Z, who are shifting towards sustainable practices. They are promoting green practices through the social media channels, which helps them to boost the brand loyalty of Premier Inn (</w:t>
      </w:r>
      <w:r w:rsidR="008A0351" w:rsidRPr="002F36DD">
        <w:rPr>
          <w:rFonts w:ascii="Times New Roman" w:eastAsia="Times New Roman" w:hAnsi="Times New Roman" w:cs="Times New Roman"/>
          <w:sz w:val="24"/>
          <w:szCs w:val="24"/>
        </w:rPr>
        <w:t>Premierinn.com</w:t>
      </w:r>
      <w:r w:rsidRPr="002F36DD">
        <w:rPr>
          <w:rFonts w:ascii="Times New Roman" w:eastAsia="Times New Roman" w:hAnsi="Times New Roman" w:cs="Times New Roman"/>
          <w:sz w:val="24"/>
          <w:szCs w:val="24"/>
        </w:rPr>
        <w:t>, 202</w:t>
      </w:r>
      <w:r w:rsidR="008A0351" w:rsidRPr="002F36DD">
        <w:rPr>
          <w:rFonts w:ascii="Times New Roman" w:eastAsia="Times New Roman" w:hAnsi="Times New Roman" w:cs="Times New Roman"/>
          <w:sz w:val="24"/>
          <w:szCs w:val="24"/>
        </w:rPr>
        <w:t>5</w:t>
      </w:r>
      <w:r w:rsidRPr="002F36DD">
        <w:rPr>
          <w:rFonts w:ascii="Times New Roman" w:eastAsia="Times New Roman" w:hAnsi="Times New Roman" w:cs="Times New Roman"/>
          <w:sz w:val="24"/>
          <w:szCs w:val="24"/>
        </w:rPr>
        <w:t xml:space="preserve">). In contrast, organisations like IHG and Accord promote their sustainability practices directly to their staff engagement process. </w:t>
      </w:r>
    </w:p>
    <w:p w14:paraId="00000024" w14:textId="704B03EC" w:rsidR="00217761"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b/>
          <w:i/>
          <w:sz w:val="24"/>
          <w:szCs w:val="24"/>
        </w:rPr>
        <w:t>Technological factors</w:t>
      </w:r>
      <w:r w:rsidRPr="002F36DD">
        <w:rPr>
          <w:rFonts w:ascii="Times New Roman" w:eastAsia="Times New Roman" w:hAnsi="Times New Roman" w:cs="Times New Roman"/>
          <w:sz w:val="24"/>
          <w:szCs w:val="24"/>
        </w:rPr>
        <w:t xml:space="preserve">: The joint venture between the Sustainable Hospitality Alliance and the UK Green Building Council is designed to make new and existing hotels more sustainable in recognition of the fact that the built environment has a large carbon footprint in the UK. Technical </w:t>
      </w:r>
      <w:r w:rsidRPr="002F36DD">
        <w:rPr>
          <w:rFonts w:ascii="Times New Roman" w:eastAsia="Times New Roman" w:hAnsi="Times New Roman" w:cs="Times New Roman"/>
          <w:sz w:val="24"/>
          <w:szCs w:val="24"/>
        </w:rPr>
        <w:lastRenderedPageBreak/>
        <w:t xml:space="preserve">assistance and industry-specific advice help introduce sustainable processes throughout the industry through such joint ventures. According to the Diffusion of innovations theory, hotel chains like Premier Inn implement advanced sustainable technologies. Joint ventures integrate the implementation of Smart thermostats, </w:t>
      </w:r>
      <w:r w:rsidR="00E904B8" w:rsidRPr="002F36DD">
        <w:rPr>
          <w:rFonts w:ascii="Times New Roman" w:eastAsia="Times New Roman" w:hAnsi="Times New Roman" w:cs="Times New Roman"/>
          <w:sz w:val="24"/>
          <w:szCs w:val="24"/>
        </w:rPr>
        <w:t>IoT-enabled</w:t>
      </w:r>
      <w:r w:rsidRPr="002F36DD">
        <w:rPr>
          <w:rFonts w:ascii="Times New Roman" w:eastAsia="Times New Roman" w:hAnsi="Times New Roman" w:cs="Times New Roman"/>
          <w:sz w:val="24"/>
          <w:szCs w:val="24"/>
        </w:rPr>
        <w:t xml:space="preserve"> building management systems (BMS), and LED lighting (</w:t>
      </w:r>
      <w:proofErr w:type="spellStart"/>
      <w:r w:rsidRPr="002F36DD">
        <w:rPr>
          <w:rFonts w:ascii="Times New Roman" w:eastAsia="Times New Roman" w:hAnsi="Times New Roman" w:cs="Times New Roman"/>
          <w:sz w:val="24"/>
          <w:szCs w:val="24"/>
        </w:rPr>
        <w:t>Poyyamozhi</w:t>
      </w:r>
      <w:proofErr w:type="spellEnd"/>
      <w:r w:rsidRPr="002F36DD">
        <w:rPr>
          <w:rFonts w:ascii="Times New Roman" w:eastAsia="Times New Roman" w:hAnsi="Times New Roman" w:cs="Times New Roman"/>
          <w:sz w:val="24"/>
          <w:szCs w:val="24"/>
        </w:rPr>
        <w:t xml:space="preserve"> </w:t>
      </w:r>
      <w:r w:rsidRPr="002F36DD">
        <w:rPr>
          <w:rFonts w:ascii="Times New Roman" w:eastAsia="Times New Roman" w:hAnsi="Times New Roman" w:cs="Times New Roman"/>
          <w:i/>
          <w:sz w:val="24"/>
          <w:szCs w:val="24"/>
        </w:rPr>
        <w:t>et al.</w:t>
      </w:r>
      <w:r w:rsidRPr="002F36DD">
        <w:rPr>
          <w:rFonts w:ascii="Times New Roman" w:eastAsia="Times New Roman" w:hAnsi="Times New Roman" w:cs="Times New Roman"/>
          <w:sz w:val="24"/>
          <w:szCs w:val="24"/>
        </w:rPr>
        <w:t xml:space="preserve"> 2024). For example, Premier Inn implemented smart controls, heat pumps, and solar-powered roof panels (</w:t>
      </w:r>
      <w:r w:rsidR="008A0351" w:rsidRPr="002F36DD">
        <w:rPr>
          <w:rFonts w:ascii="Times New Roman" w:eastAsia="Times New Roman" w:hAnsi="Times New Roman" w:cs="Times New Roman"/>
          <w:sz w:val="24"/>
          <w:szCs w:val="24"/>
        </w:rPr>
        <w:t>Premier Inn, 2025</w:t>
      </w:r>
      <w:r w:rsidRPr="002F36DD">
        <w:rPr>
          <w:rFonts w:ascii="Times New Roman" w:eastAsia="Times New Roman" w:hAnsi="Times New Roman" w:cs="Times New Roman"/>
          <w:sz w:val="24"/>
          <w:szCs w:val="24"/>
        </w:rPr>
        <w:t>). In addition, according to Mehmood</w:t>
      </w:r>
      <w:r w:rsidRPr="002F36DD">
        <w:rPr>
          <w:rFonts w:ascii="Times New Roman" w:eastAsia="Times New Roman" w:hAnsi="Times New Roman" w:cs="Times New Roman"/>
          <w:i/>
          <w:sz w:val="24"/>
          <w:szCs w:val="24"/>
        </w:rPr>
        <w:t xml:space="preserve"> et al.</w:t>
      </w:r>
      <w:r w:rsidRPr="002F36DD">
        <w:rPr>
          <w:rFonts w:ascii="Times New Roman" w:eastAsia="Times New Roman" w:hAnsi="Times New Roman" w:cs="Times New Roman"/>
          <w:sz w:val="24"/>
          <w:szCs w:val="24"/>
        </w:rPr>
        <w:t xml:space="preserve"> (2023), RBV theory determines the ability of a hospitality organisation regarding their ability to apply sustainable technologies. For instance, the use of smart thermostats at Fuller’s may reflect on their internal strengths and sustainable performance. However, </w:t>
      </w:r>
      <w:r w:rsidR="00AE01FA" w:rsidRPr="002F36DD">
        <w:rPr>
          <w:rFonts w:ascii="Times New Roman" w:eastAsia="Times New Roman" w:hAnsi="Times New Roman" w:cs="Times New Roman"/>
          <w:sz w:val="24"/>
          <w:szCs w:val="24"/>
        </w:rPr>
        <w:t>small</w:t>
      </w:r>
      <w:r w:rsidRPr="002F36DD">
        <w:rPr>
          <w:rFonts w:ascii="Times New Roman" w:eastAsia="Times New Roman" w:hAnsi="Times New Roman" w:cs="Times New Roman"/>
          <w:sz w:val="24"/>
          <w:szCs w:val="24"/>
        </w:rPr>
        <w:t xml:space="preserve"> and independent hotels like Windermere Boutique Hotel and </w:t>
      </w:r>
      <w:proofErr w:type="spellStart"/>
      <w:r w:rsidRPr="002F36DD">
        <w:rPr>
          <w:rFonts w:ascii="Times New Roman" w:eastAsia="Times New Roman" w:hAnsi="Times New Roman" w:cs="Times New Roman"/>
          <w:sz w:val="24"/>
          <w:szCs w:val="24"/>
        </w:rPr>
        <w:t>Gidleigh</w:t>
      </w:r>
      <w:proofErr w:type="spellEnd"/>
      <w:r w:rsidRPr="002F36DD">
        <w:rPr>
          <w:rFonts w:ascii="Times New Roman" w:eastAsia="Times New Roman" w:hAnsi="Times New Roman" w:cs="Times New Roman"/>
          <w:sz w:val="24"/>
          <w:szCs w:val="24"/>
        </w:rPr>
        <w:t xml:space="preserve"> Park may face issues in adopting </w:t>
      </w:r>
      <w:r w:rsidR="00AE01FA" w:rsidRPr="002F36DD">
        <w:rPr>
          <w:rFonts w:ascii="Times New Roman" w:eastAsia="Times New Roman" w:hAnsi="Times New Roman" w:cs="Times New Roman"/>
          <w:sz w:val="24"/>
          <w:szCs w:val="24"/>
        </w:rPr>
        <w:t>innovative</w:t>
      </w:r>
      <w:r w:rsidRPr="002F36DD">
        <w:rPr>
          <w:rFonts w:ascii="Times New Roman" w:eastAsia="Times New Roman" w:hAnsi="Times New Roman" w:cs="Times New Roman"/>
          <w:sz w:val="24"/>
          <w:szCs w:val="24"/>
        </w:rPr>
        <w:t xml:space="preserve"> technology, which potentially enhances performance gaps between them and the larger and more tech-enabled rival companies.</w:t>
      </w:r>
    </w:p>
    <w:p w14:paraId="0AAB979A" w14:textId="7A54B64C" w:rsidR="00692890"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Other than smart thermostats and solar panels, UK hotel chains are utili</w:t>
      </w:r>
      <w:r w:rsidR="009561F8" w:rsidRPr="002F36DD">
        <w:rPr>
          <w:rFonts w:ascii="Times New Roman" w:eastAsia="Times New Roman" w:hAnsi="Times New Roman" w:cs="Times New Roman"/>
          <w:sz w:val="24"/>
          <w:szCs w:val="24"/>
        </w:rPr>
        <w:t>sin</w:t>
      </w:r>
      <w:r w:rsidRPr="002F36DD">
        <w:rPr>
          <w:rFonts w:ascii="Times New Roman" w:eastAsia="Times New Roman" w:hAnsi="Times New Roman" w:cs="Times New Roman"/>
          <w:sz w:val="24"/>
          <w:szCs w:val="24"/>
        </w:rPr>
        <w:t>g trend</w:t>
      </w:r>
      <w:r w:rsidR="009561F8" w:rsidRPr="002F36DD">
        <w:rPr>
          <w:rFonts w:ascii="Times New Roman" w:eastAsia="Times New Roman" w:hAnsi="Times New Roman" w:cs="Times New Roman"/>
          <w:sz w:val="24"/>
          <w:szCs w:val="24"/>
        </w:rPr>
        <w:t xml:space="preserve">s </w:t>
      </w:r>
      <w:r w:rsidRPr="002F36DD">
        <w:rPr>
          <w:rFonts w:ascii="Times New Roman" w:eastAsia="Times New Roman" w:hAnsi="Times New Roman" w:cs="Times New Roman"/>
          <w:sz w:val="24"/>
          <w:szCs w:val="24"/>
        </w:rPr>
        <w:t xml:space="preserve">of advanced technology </w:t>
      </w:r>
      <w:proofErr w:type="gramStart"/>
      <w:r w:rsidRPr="002F36DD">
        <w:rPr>
          <w:rFonts w:ascii="Times New Roman" w:eastAsia="Times New Roman" w:hAnsi="Times New Roman" w:cs="Times New Roman"/>
          <w:sz w:val="24"/>
          <w:szCs w:val="24"/>
        </w:rPr>
        <w:t>in regards to</w:t>
      </w:r>
      <w:proofErr w:type="gramEnd"/>
      <w:r w:rsidRPr="002F36DD">
        <w:rPr>
          <w:rFonts w:ascii="Times New Roman" w:eastAsia="Times New Roman" w:hAnsi="Times New Roman" w:cs="Times New Roman"/>
          <w:sz w:val="24"/>
          <w:szCs w:val="24"/>
        </w:rPr>
        <w:t xml:space="preserve"> enhance energy efficiency and sustainability. For instance, Hilton London Bankside has implemented a combined heat and power (CHP) system, which captures and reuses waste heat and increases the energy efficiency by as much as 30% (IPIECA, 2025). Travelodge is </w:t>
      </w:r>
      <w:r w:rsidR="000D2C7F" w:rsidRPr="002F36DD">
        <w:rPr>
          <w:rFonts w:ascii="Times New Roman" w:eastAsia="Times New Roman" w:hAnsi="Times New Roman" w:cs="Times New Roman"/>
          <w:sz w:val="24"/>
          <w:szCs w:val="24"/>
        </w:rPr>
        <w:t>another</w:t>
      </w:r>
      <w:r w:rsidRPr="002F36DD">
        <w:rPr>
          <w:rFonts w:ascii="Times New Roman" w:eastAsia="Times New Roman" w:hAnsi="Times New Roman" w:cs="Times New Roman"/>
          <w:sz w:val="24"/>
          <w:szCs w:val="24"/>
        </w:rPr>
        <w:t xml:space="preserve"> company that fitted more than 260 of its buildings with Building Energy Management Systems (BEMS) (World Green Building Council, 2021). It consequently noticed an average decrease of 40% in the heating and the communal power consumption. The Landmark London Hotel worked with Verdant to install occupancy-based room controls, reducing the HVAC runtime by 31%, saving £91,000 yearly</w:t>
      </w:r>
      <w:r w:rsidR="00AC6044" w:rsidRPr="002F36DD">
        <w:rPr>
          <w:rFonts w:ascii="Times New Roman" w:eastAsia="Times New Roman" w:hAnsi="Times New Roman" w:cs="Times New Roman"/>
          <w:sz w:val="24"/>
          <w:szCs w:val="24"/>
        </w:rPr>
        <w:t xml:space="preserve"> (Hotel Magazine, 2025)</w:t>
      </w:r>
      <w:r w:rsidRPr="002F36DD">
        <w:rPr>
          <w:rFonts w:ascii="Times New Roman" w:eastAsia="Times New Roman" w:hAnsi="Times New Roman" w:cs="Times New Roman"/>
          <w:sz w:val="24"/>
          <w:szCs w:val="24"/>
        </w:rPr>
        <w:t xml:space="preserve">. Whitbread, owner of Premier Inn, has pumped funds into air-source heat pumps across </w:t>
      </w:r>
      <w:proofErr w:type="gramStart"/>
      <w:r w:rsidRPr="002F36DD">
        <w:rPr>
          <w:rFonts w:ascii="Times New Roman" w:eastAsia="Times New Roman" w:hAnsi="Times New Roman" w:cs="Times New Roman"/>
          <w:sz w:val="24"/>
          <w:szCs w:val="24"/>
        </w:rPr>
        <w:t>a number of</w:t>
      </w:r>
      <w:proofErr w:type="gramEnd"/>
      <w:r w:rsidRPr="002F36DD">
        <w:rPr>
          <w:rFonts w:ascii="Times New Roman" w:eastAsia="Times New Roman" w:hAnsi="Times New Roman" w:cs="Times New Roman"/>
          <w:sz w:val="24"/>
          <w:szCs w:val="24"/>
        </w:rPr>
        <w:t xml:space="preserve"> its properties, making it possible for it to beat MEES directives by some years. </w:t>
      </w:r>
    </w:p>
    <w:p w14:paraId="00000025" w14:textId="77777777" w:rsidR="00217761" w:rsidRPr="00BB223B" w:rsidRDefault="00E07444" w:rsidP="00415163">
      <w:pPr>
        <w:pStyle w:val="Heading1"/>
        <w:rPr>
          <w:color w:val="000000" w:themeColor="text1"/>
        </w:rPr>
      </w:pPr>
      <w:bookmarkStart w:id="5" w:name="_82h576cus674" w:colFirst="0" w:colLast="0"/>
      <w:bookmarkStart w:id="6" w:name="_Toc197804631"/>
      <w:bookmarkEnd w:id="5"/>
      <w:r w:rsidRPr="00BB223B">
        <w:rPr>
          <w:color w:val="000000" w:themeColor="text1"/>
        </w:rPr>
        <w:t>5. Conclusion</w:t>
      </w:r>
      <w:bookmarkEnd w:id="6"/>
    </w:p>
    <w:p w14:paraId="00000027" w14:textId="3C56332C"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 xml:space="preserve">The UK hospitality industry is progressing toward net-zero and sustainability standards using technological development, social </w:t>
      </w:r>
      <w:r w:rsidR="00AE01FA" w:rsidRPr="00BB223B">
        <w:rPr>
          <w:rFonts w:ascii="Times New Roman" w:eastAsia="Times New Roman" w:hAnsi="Times New Roman" w:cs="Times New Roman"/>
          <w:color w:val="000000" w:themeColor="text1"/>
          <w:sz w:val="24"/>
          <w:szCs w:val="24"/>
        </w:rPr>
        <w:t>sensitivity,</w:t>
      </w:r>
      <w:r w:rsidRPr="00BB223B">
        <w:rPr>
          <w:rFonts w:ascii="Times New Roman" w:eastAsia="Times New Roman" w:hAnsi="Times New Roman" w:cs="Times New Roman"/>
          <w:color w:val="000000" w:themeColor="text1"/>
          <w:sz w:val="24"/>
          <w:szCs w:val="24"/>
        </w:rPr>
        <w:t xml:space="preserve"> and responsiveness to external demands. Regulatory requirements, changing customer values, and cost-reducing necessities can drive hotels towards implementing greener practices. Installation of renewable power sources, smart facilities, and eco-friendly practices operates best within affluent hotel brands like Premier Inn, Accord, and Hilton, but financially challenged and operationally constrained hotels like </w:t>
      </w:r>
      <w:proofErr w:type="spellStart"/>
      <w:r w:rsidRPr="00BB223B">
        <w:rPr>
          <w:rFonts w:ascii="Times New Roman" w:eastAsia="Times New Roman" w:hAnsi="Times New Roman" w:cs="Times New Roman"/>
          <w:color w:val="000000" w:themeColor="text1"/>
          <w:sz w:val="24"/>
          <w:szCs w:val="24"/>
        </w:rPr>
        <w:t>Gidleigh</w:t>
      </w:r>
      <w:proofErr w:type="spellEnd"/>
      <w:r w:rsidRPr="00BB223B">
        <w:rPr>
          <w:rFonts w:ascii="Times New Roman" w:eastAsia="Times New Roman" w:hAnsi="Times New Roman" w:cs="Times New Roman"/>
          <w:color w:val="000000" w:themeColor="text1"/>
          <w:sz w:val="24"/>
          <w:szCs w:val="24"/>
        </w:rPr>
        <w:t xml:space="preserve"> Park may face huge obstacles. Conceptual theories like Diffusion innovation theory, RBV and </w:t>
      </w:r>
      <w:r w:rsidR="006C31D2" w:rsidRPr="00BB223B">
        <w:rPr>
          <w:rFonts w:ascii="Times New Roman" w:eastAsia="Times New Roman" w:hAnsi="Times New Roman" w:cs="Times New Roman"/>
          <w:color w:val="000000" w:themeColor="text1"/>
          <w:sz w:val="24"/>
          <w:szCs w:val="24"/>
        </w:rPr>
        <w:t>stakeholders’</w:t>
      </w:r>
      <w:r w:rsidRPr="00BB223B">
        <w:rPr>
          <w:rFonts w:ascii="Times New Roman" w:eastAsia="Times New Roman" w:hAnsi="Times New Roman" w:cs="Times New Roman"/>
          <w:color w:val="000000" w:themeColor="text1"/>
          <w:sz w:val="24"/>
          <w:szCs w:val="24"/>
        </w:rPr>
        <w:t xml:space="preserve"> theory </w:t>
      </w:r>
      <w:r w:rsidRPr="00BB223B">
        <w:rPr>
          <w:rFonts w:ascii="Times New Roman" w:eastAsia="Times New Roman" w:hAnsi="Times New Roman" w:cs="Times New Roman"/>
          <w:color w:val="000000" w:themeColor="text1"/>
          <w:sz w:val="24"/>
          <w:szCs w:val="24"/>
        </w:rPr>
        <w:lastRenderedPageBreak/>
        <w:t xml:space="preserve">may elucidate the industrial tendencies and inequities. To facilitate inclusive development, the sector must assist smaller hotels with funding, industrial </w:t>
      </w:r>
      <w:r w:rsidR="00AE01FA" w:rsidRPr="00BB223B">
        <w:rPr>
          <w:rFonts w:ascii="Times New Roman" w:eastAsia="Times New Roman" w:hAnsi="Times New Roman" w:cs="Times New Roman"/>
          <w:color w:val="000000" w:themeColor="text1"/>
          <w:sz w:val="24"/>
          <w:szCs w:val="24"/>
        </w:rPr>
        <w:t>training,</w:t>
      </w:r>
      <w:r w:rsidRPr="00BB223B">
        <w:rPr>
          <w:rFonts w:ascii="Times New Roman" w:eastAsia="Times New Roman" w:hAnsi="Times New Roman" w:cs="Times New Roman"/>
          <w:color w:val="000000" w:themeColor="text1"/>
          <w:sz w:val="24"/>
          <w:szCs w:val="24"/>
        </w:rPr>
        <w:t xml:space="preserve"> and collaborations to drive sector-wide sustainable change.</w:t>
      </w:r>
    </w:p>
    <w:p w14:paraId="00000028" w14:textId="77777777" w:rsidR="00217761" w:rsidRPr="00BB223B" w:rsidRDefault="00E07444" w:rsidP="00415163">
      <w:pPr>
        <w:pStyle w:val="Heading1"/>
        <w:rPr>
          <w:color w:val="000000" w:themeColor="text1"/>
          <w:sz w:val="24"/>
          <w:szCs w:val="24"/>
        </w:rPr>
      </w:pPr>
      <w:bookmarkStart w:id="7" w:name="_p2xjsqie7lve" w:colFirst="0" w:colLast="0"/>
      <w:bookmarkStart w:id="8" w:name="_Toc197804632"/>
      <w:bookmarkEnd w:id="7"/>
      <w:r w:rsidRPr="00BB223B">
        <w:rPr>
          <w:color w:val="000000" w:themeColor="text1"/>
        </w:rPr>
        <w:t>6. Recommendations</w:t>
      </w:r>
      <w:bookmarkEnd w:id="8"/>
    </w:p>
    <w:p w14:paraId="0000002A" w14:textId="5FF5D42C"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Increasing energy prices, smart building management technologies, smart thermostats, and HVAC systems provide cost-saving advantages to the UK hospitality organisations. They already have larger chain applications in use, and these technologies should encourage smaller companies to do the same by offering financing in the form of subsidies or tax credits on energy-efficient overhauls. This would encourage smaller and medium-sized organisations that are limited in their resources. Furthermore, such investments would not just minimise energy use but also assist hotels in their compliance with MEES, thus preventing penalties and ensuring that they stay in line with the regulations (</w:t>
      </w:r>
      <w:r w:rsidR="00706AFE" w:rsidRPr="00BB223B">
        <w:rPr>
          <w:rFonts w:ascii="Times New Roman" w:eastAsia="Times New Roman" w:hAnsi="Times New Roman" w:cs="Times New Roman"/>
          <w:color w:val="000000" w:themeColor="text1"/>
          <w:sz w:val="24"/>
          <w:szCs w:val="24"/>
        </w:rPr>
        <w:t>Businessclimatehub.uk, 2025</w:t>
      </w:r>
      <w:r w:rsidRPr="00BB223B">
        <w:rPr>
          <w:rFonts w:ascii="Times New Roman" w:eastAsia="Times New Roman" w:hAnsi="Times New Roman" w:cs="Times New Roman"/>
          <w:color w:val="000000" w:themeColor="text1"/>
          <w:sz w:val="24"/>
          <w:szCs w:val="24"/>
        </w:rPr>
        <w:t>).</w:t>
      </w:r>
      <w:r w:rsidR="009409EB" w:rsidRPr="00BB223B">
        <w:rPr>
          <w:rFonts w:ascii="Times New Roman" w:eastAsia="Times New Roman" w:hAnsi="Times New Roman" w:cs="Times New Roman"/>
          <w:color w:val="000000" w:themeColor="text1"/>
          <w:sz w:val="24"/>
          <w:szCs w:val="24"/>
        </w:rPr>
        <w:t xml:space="preserve"> On the contrary, </w:t>
      </w:r>
      <w:r w:rsidRPr="00BB223B">
        <w:rPr>
          <w:rFonts w:ascii="Times New Roman" w:eastAsia="Times New Roman" w:hAnsi="Times New Roman" w:cs="Times New Roman"/>
          <w:color w:val="000000" w:themeColor="text1"/>
          <w:sz w:val="24"/>
          <w:szCs w:val="24"/>
        </w:rPr>
        <w:t>Mehmood</w:t>
      </w:r>
      <w:r w:rsidRPr="00BB223B">
        <w:rPr>
          <w:rFonts w:ascii="Times New Roman" w:eastAsia="Times New Roman" w:hAnsi="Times New Roman" w:cs="Times New Roman"/>
          <w:i/>
          <w:color w:val="000000" w:themeColor="text1"/>
          <w:sz w:val="24"/>
          <w:szCs w:val="24"/>
        </w:rPr>
        <w:t xml:space="preserve"> et al. </w:t>
      </w:r>
      <w:r w:rsidRPr="00BB223B">
        <w:rPr>
          <w:rFonts w:ascii="Times New Roman" w:eastAsia="Times New Roman" w:hAnsi="Times New Roman" w:cs="Times New Roman"/>
          <w:iCs/>
          <w:color w:val="000000" w:themeColor="text1"/>
          <w:sz w:val="24"/>
          <w:szCs w:val="24"/>
        </w:rPr>
        <w:t>(</w:t>
      </w:r>
      <w:r w:rsidRPr="00BB223B">
        <w:rPr>
          <w:rFonts w:ascii="Times New Roman" w:eastAsia="Times New Roman" w:hAnsi="Times New Roman" w:cs="Times New Roman"/>
          <w:color w:val="000000" w:themeColor="text1"/>
          <w:sz w:val="24"/>
          <w:szCs w:val="24"/>
        </w:rPr>
        <w:t xml:space="preserve">2023) described that renewable energy integration </w:t>
      </w:r>
      <w:proofErr w:type="gramStart"/>
      <w:r w:rsidRPr="00BB223B">
        <w:rPr>
          <w:rFonts w:ascii="Times New Roman" w:eastAsia="Times New Roman" w:hAnsi="Times New Roman" w:cs="Times New Roman"/>
          <w:color w:val="000000" w:themeColor="text1"/>
          <w:sz w:val="24"/>
          <w:szCs w:val="24"/>
        </w:rPr>
        <w:t>has to</w:t>
      </w:r>
      <w:proofErr w:type="gramEnd"/>
      <w:r w:rsidRPr="00BB223B">
        <w:rPr>
          <w:rFonts w:ascii="Times New Roman" w:eastAsia="Times New Roman" w:hAnsi="Times New Roman" w:cs="Times New Roman"/>
          <w:color w:val="000000" w:themeColor="text1"/>
          <w:sz w:val="24"/>
          <w:szCs w:val="24"/>
        </w:rPr>
        <w:t xml:space="preserve"> become a principal foundation of sustainability. Hotels need to transition towards solar, wind, or even geothermal energy alternatives as a part of their long-term plan. To improve the energy efficiency, the UK-based hotels need to invest more in advanced sustainable technologies like smart thermostats, intelligent building systems and motion-sensor lighting, which may lack the capital for the upfront costs. For broader deployment of renewable energy like solar panels, biomass heating, or wind turbines, the sector requires better access to green finance and subsidised renewable energy contracts. Planning permissions for renewable installations must also be made easier by the government, and technical assistance must be offered. According to </w:t>
      </w:r>
      <w:proofErr w:type="spellStart"/>
      <w:r w:rsidRPr="00BB223B">
        <w:rPr>
          <w:rFonts w:ascii="Times New Roman" w:eastAsia="Times New Roman" w:hAnsi="Times New Roman" w:cs="Times New Roman"/>
          <w:color w:val="000000" w:themeColor="text1"/>
          <w:sz w:val="24"/>
          <w:szCs w:val="24"/>
        </w:rPr>
        <w:t>Menegaki</w:t>
      </w:r>
      <w:proofErr w:type="spellEnd"/>
      <w:r w:rsidRPr="00BB223B">
        <w:rPr>
          <w:rFonts w:ascii="Times New Roman" w:eastAsia="Times New Roman" w:hAnsi="Times New Roman" w:cs="Times New Roman"/>
          <w:color w:val="000000" w:themeColor="text1"/>
          <w:sz w:val="24"/>
          <w:szCs w:val="24"/>
        </w:rPr>
        <w:t xml:space="preserve"> (2025), hotel chains may partner with renewable energy suppliers to develop shared energy systems or community energy hubs. It can thus minimise cost and maximise impact. The importance of sustainability in the hospitality sector will be further boosted by changing consumer perception. Eco-conscious visitors should now focus on </w:t>
      </w:r>
      <w:proofErr w:type="gramStart"/>
      <w:r w:rsidRPr="00BB223B">
        <w:rPr>
          <w:rFonts w:ascii="Times New Roman" w:eastAsia="Times New Roman" w:hAnsi="Times New Roman" w:cs="Times New Roman"/>
          <w:color w:val="000000" w:themeColor="text1"/>
          <w:sz w:val="24"/>
          <w:szCs w:val="24"/>
        </w:rPr>
        <w:t>environmentally-friendly</w:t>
      </w:r>
      <w:proofErr w:type="gramEnd"/>
      <w:r w:rsidRPr="00BB223B">
        <w:rPr>
          <w:rFonts w:ascii="Times New Roman" w:eastAsia="Times New Roman" w:hAnsi="Times New Roman" w:cs="Times New Roman"/>
          <w:color w:val="000000" w:themeColor="text1"/>
          <w:sz w:val="24"/>
          <w:szCs w:val="24"/>
        </w:rPr>
        <w:t xml:space="preserve"> accommodations more, with guest surveys pointing to hotels as more likely to be chosen by consumers where visible sustainability action can be shown.</w:t>
      </w:r>
    </w:p>
    <w:p w14:paraId="0000002B" w14:textId="4BD3E143" w:rsidR="00217761" w:rsidRPr="00BB223B" w:rsidRDefault="00E07444" w:rsidP="00415163">
      <w:pPr>
        <w:spacing w:line="360" w:lineRule="auto"/>
        <w:jc w:val="both"/>
        <w:rPr>
          <w:rFonts w:ascii="Times New Roman" w:eastAsia="Times New Roman" w:hAnsi="Times New Roman" w:cs="Times New Roman"/>
          <w:color w:val="000000" w:themeColor="text1"/>
          <w:sz w:val="24"/>
          <w:szCs w:val="24"/>
        </w:rPr>
      </w:pPr>
      <w:r w:rsidRPr="00BB223B">
        <w:rPr>
          <w:rFonts w:ascii="Times New Roman" w:eastAsia="Times New Roman" w:hAnsi="Times New Roman" w:cs="Times New Roman"/>
          <w:color w:val="000000" w:themeColor="text1"/>
          <w:sz w:val="24"/>
          <w:szCs w:val="24"/>
        </w:rPr>
        <w:t xml:space="preserve">Environmental governance should be incorporated in the core strategies of hotels, setting measurable sustainability targets, offering ESG transparency, as well as reinforcing steady compliance with regulatory benchmarks. To pave the way for effective regulations, the policymakers </w:t>
      </w:r>
      <w:proofErr w:type="gramStart"/>
      <w:r w:rsidRPr="00BB223B">
        <w:rPr>
          <w:rFonts w:ascii="Times New Roman" w:eastAsia="Times New Roman" w:hAnsi="Times New Roman" w:cs="Times New Roman"/>
          <w:color w:val="000000" w:themeColor="text1"/>
          <w:sz w:val="24"/>
          <w:szCs w:val="24"/>
        </w:rPr>
        <w:t>have to</w:t>
      </w:r>
      <w:proofErr w:type="gramEnd"/>
      <w:r w:rsidRPr="00BB223B">
        <w:rPr>
          <w:rFonts w:ascii="Times New Roman" w:eastAsia="Times New Roman" w:hAnsi="Times New Roman" w:cs="Times New Roman"/>
          <w:color w:val="000000" w:themeColor="text1"/>
          <w:sz w:val="24"/>
          <w:szCs w:val="24"/>
        </w:rPr>
        <w:t xml:space="preserve"> sit down with relevant players in the hospitality arena to advocate for attainable and gradual implementation of the rules</w:t>
      </w:r>
      <w:r w:rsidR="00760820" w:rsidRPr="00BB223B">
        <w:rPr>
          <w:rFonts w:ascii="Times New Roman" w:eastAsia="Times New Roman" w:hAnsi="Times New Roman" w:cs="Times New Roman"/>
          <w:color w:val="000000" w:themeColor="text1"/>
          <w:sz w:val="24"/>
          <w:szCs w:val="24"/>
        </w:rPr>
        <w:t xml:space="preserve"> (</w:t>
      </w:r>
      <w:proofErr w:type="spellStart"/>
      <w:r w:rsidR="00760820" w:rsidRPr="00BB223B">
        <w:rPr>
          <w:rFonts w:ascii="Times New Roman" w:eastAsia="Times New Roman" w:hAnsi="Times New Roman" w:cs="Times New Roman"/>
          <w:color w:val="000000" w:themeColor="text1"/>
          <w:sz w:val="24"/>
          <w:szCs w:val="24"/>
        </w:rPr>
        <w:t>Khatter</w:t>
      </w:r>
      <w:proofErr w:type="spellEnd"/>
      <w:r w:rsidR="00760820" w:rsidRPr="00BB223B">
        <w:rPr>
          <w:rFonts w:ascii="Times New Roman" w:eastAsia="Times New Roman" w:hAnsi="Times New Roman" w:cs="Times New Roman"/>
          <w:color w:val="000000" w:themeColor="text1"/>
          <w:sz w:val="24"/>
          <w:szCs w:val="24"/>
        </w:rPr>
        <w:t>, 2023)</w:t>
      </w:r>
      <w:r w:rsidRPr="00BB223B">
        <w:rPr>
          <w:rFonts w:ascii="Times New Roman" w:eastAsia="Times New Roman" w:hAnsi="Times New Roman" w:cs="Times New Roman"/>
          <w:color w:val="000000" w:themeColor="text1"/>
          <w:sz w:val="24"/>
          <w:szCs w:val="24"/>
        </w:rPr>
        <w:t xml:space="preserve">. Public awareness campaigns </w:t>
      </w:r>
      <w:r w:rsidRPr="00BB223B">
        <w:rPr>
          <w:rFonts w:ascii="Times New Roman" w:eastAsia="Times New Roman" w:hAnsi="Times New Roman" w:cs="Times New Roman"/>
          <w:color w:val="000000" w:themeColor="text1"/>
          <w:sz w:val="24"/>
          <w:szCs w:val="24"/>
        </w:rPr>
        <w:lastRenderedPageBreak/>
        <w:t>are a key tool to enable hoteliers to engage in their sustainable tourism ventures by sensitising travellers. Working with such entities as the Sustainable Hospitality Alliance, companies get a roadmap for achieving regulatory goals and satisfying public demand, due to common standards and best practices that are developed within the industry.</w:t>
      </w:r>
    </w:p>
    <w:p w14:paraId="0000002C" w14:textId="77777777" w:rsidR="00217761" w:rsidRPr="00BB223B" w:rsidRDefault="00217761" w:rsidP="00415163">
      <w:pPr>
        <w:spacing w:line="360" w:lineRule="auto"/>
        <w:jc w:val="both"/>
        <w:rPr>
          <w:rFonts w:ascii="Times New Roman" w:eastAsia="Times New Roman" w:hAnsi="Times New Roman" w:cs="Times New Roman"/>
          <w:color w:val="000000" w:themeColor="text1"/>
          <w:sz w:val="24"/>
          <w:szCs w:val="24"/>
        </w:rPr>
      </w:pPr>
    </w:p>
    <w:p w14:paraId="501660F2" w14:textId="77777777" w:rsidR="006C31D2" w:rsidRPr="00BB223B" w:rsidRDefault="00E07444" w:rsidP="00415163">
      <w:pPr>
        <w:rPr>
          <w:rFonts w:ascii="Times New Roman" w:eastAsia="Times New Roman" w:hAnsi="Times New Roman" w:cs="Times New Roman"/>
          <w:b/>
          <w:color w:val="000000" w:themeColor="text1"/>
          <w:sz w:val="28"/>
          <w:szCs w:val="28"/>
        </w:rPr>
      </w:pPr>
      <w:bookmarkStart w:id="9" w:name="_i5mnboccj29s" w:colFirst="0" w:colLast="0"/>
      <w:bookmarkStart w:id="10" w:name="_Toc197804633"/>
      <w:bookmarkEnd w:id="9"/>
      <w:r w:rsidRPr="00BB223B">
        <w:rPr>
          <w:color w:val="000000" w:themeColor="text1"/>
        </w:rPr>
        <w:br w:type="page"/>
      </w:r>
    </w:p>
    <w:p w14:paraId="0000002D" w14:textId="6A94232D" w:rsidR="00217761" w:rsidRPr="002F36DD" w:rsidRDefault="00E07444" w:rsidP="00415163">
      <w:pPr>
        <w:pStyle w:val="Heading1"/>
        <w:rPr>
          <w:rFonts w:ascii="Arial" w:eastAsia="Arial" w:hAnsi="Arial" w:cs="Arial"/>
          <w:sz w:val="36"/>
          <w:szCs w:val="36"/>
        </w:rPr>
      </w:pPr>
      <w:r w:rsidRPr="00BB223B">
        <w:rPr>
          <w:color w:val="000000" w:themeColor="text1"/>
        </w:rPr>
        <w:lastRenderedPageBreak/>
        <w:t>7. References</w:t>
      </w:r>
      <w:bookmarkEnd w:id="10"/>
    </w:p>
    <w:p w14:paraId="2B567781"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Assets.publishing.service.gov.uk. (2025). </w:t>
      </w:r>
      <w:r w:rsidRPr="002F36DD">
        <w:rPr>
          <w:rFonts w:ascii="Times New Roman" w:eastAsia="Times New Roman" w:hAnsi="Times New Roman" w:cs="Times New Roman"/>
          <w:i/>
          <w:sz w:val="24"/>
          <w:szCs w:val="24"/>
        </w:rPr>
        <w:t>The Non-Domestic Private Rented Sector Minimum Energy Efficiency Standards Implementation of the EPC B Future Target</w:t>
      </w:r>
      <w:r w:rsidRPr="002F36DD">
        <w:rPr>
          <w:rFonts w:ascii="Times New Roman" w:eastAsia="Times New Roman" w:hAnsi="Times New Roman" w:cs="Times New Roman"/>
          <w:sz w:val="24"/>
          <w:szCs w:val="24"/>
        </w:rPr>
        <w:t>. Available at: https://assets.publishing.service.gov.uk/media/6051337ed3bf7f0453f7b992/non-domestic-prs-mees-epc-b-future-trajectory-implementation.pdf [Accessed on: 10 May 2025].</w:t>
      </w:r>
    </w:p>
    <w:p w14:paraId="2F3352B3" w14:textId="77777777" w:rsidR="00AC6044" w:rsidRPr="002F36DD" w:rsidRDefault="00E07444" w:rsidP="00415163">
      <w:pPr>
        <w:spacing w:line="360" w:lineRule="auto"/>
        <w:jc w:val="both"/>
        <w:rPr>
          <w:rFonts w:ascii="Times New Roman" w:eastAsia="Times New Roman" w:hAnsi="Times New Roman" w:cs="Times New Roman"/>
          <w:i/>
          <w:iCs/>
          <w:sz w:val="24"/>
          <w:szCs w:val="24"/>
        </w:rPr>
      </w:pPr>
      <w:proofErr w:type="spellStart"/>
      <w:r w:rsidRPr="002F36DD">
        <w:rPr>
          <w:rFonts w:ascii="Times New Roman" w:eastAsia="Times New Roman" w:hAnsi="Times New Roman" w:cs="Times New Roman"/>
          <w:sz w:val="24"/>
          <w:szCs w:val="24"/>
        </w:rPr>
        <w:t>Batabyal</w:t>
      </w:r>
      <w:proofErr w:type="spellEnd"/>
      <w:r w:rsidRPr="002F36DD">
        <w:rPr>
          <w:rFonts w:ascii="Times New Roman" w:eastAsia="Times New Roman" w:hAnsi="Times New Roman" w:cs="Times New Roman"/>
          <w:sz w:val="24"/>
          <w:szCs w:val="24"/>
        </w:rPr>
        <w:t xml:space="preserve">, D., and Das, D.K. (eds) (2019). </w:t>
      </w:r>
      <w:r w:rsidRPr="002F36DD">
        <w:rPr>
          <w:rFonts w:ascii="Times New Roman" w:eastAsia="Times New Roman" w:hAnsi="Times New Roman" w:cs="Times New Roman"/>
          <w:i/>
          <w:iCs/>
          <w:sz w:val="24"/>
          <w:szCs w:val="24"/>
        </w:rPr>
        <w:t xml:space="preserve">Global trends, practices, and challenges in contemporary tourism and hospitality management. </w:t>
      </w:r>
    </w:p>
    <w:p w14:paraId="5EF877C4"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Building-technologies.messefrankfurt.com. (2025). </w:t>
      </w:r>
      <w:r w:rsidRPr="002F36DD">
        <w:rPr>
          <w:rFonts w:ascii="Times New Roman" w:eastAsia="Times New Roman" w:hAnsi="Times New Roman" w:cs="Times New Roman"/>
          <w:i/>
          <w:sz w:val="24"/>
          <w:szCs w:val="24"/>
        </w:rPr>
        <w:t>Building Energy Management Systems (BEMS)</w:t>
      </w:r>
      <w:r w:rsidRPr="002F36DD">
        <w:rPr>
          <w:rFonts w:ascii="Times New Roman" w:eastAsia="Times New Roman" w:hAnsi="Times New Roman" w:cs="Times New Roman"/>
          <w:sz w:val="24"/>
          <w:szCs w:val="24"/>
        </w:rPr>
        <w:t>. Available at: https://building-technologies.messefrankfurt.com/frankfurt/en/media-library/specialized-articles/building-energy-management-systems.html [Accessed on: 10 May 2025].</w:t>
      </w:r>
    </w:p>
    <w:p w14:paraId="7D1772C4"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Businessclimatehub.uk. (2025). </w:t>
      </w:r>
      <w:r w:rsidRPr="002F36DD">
        <w:rPr>
          <w:rFonts w:ascii="Times New Roman" w:eastAsia="Times New Roman" w:hAnsi="Times New Roman" w:cs="Times New Roman"/>
          <w:i/>
          <w:sz w:val="24"/>
          <w:szCs w:val="24"/>
        </w:rPr>
        <w:t>Save on HVAC costs with smart thermostats and more efficient equipment</w:t>
      </w:r>
      <w:r w:rsidRPr="002F36DD">
        <w:rPr>
          <w:rFonts w:ascii="Times New Roman" w:eastAsia="Times New Roman" w:hAnsi="Times New Roman" w:cs="Times New Roman"/>
          <w:sz w:val="24"/>
          <w:szCs w:val="24"/>
        </w:rPr>
        <w:t>. Available at: https://businessclimatehub.uk/save-on-hvac-costs/ [Accessed on: 10 May 2025].</w:t>
      </w:r>
    </w:p>
    <w:p w14:paraId="079ABDDF" w14:textId="77777777" w:rsidR="00AC6044" w:rsidRPr="002F36DD" w:rsidRDefault="00E07444" w:rsidP="00AC6044">
      <w:pPr>
        <w:spacing w:line="360" w:lineRule="auto"/>
        <w:jc w:val="both"/>
        <w:rPr>
          <w:rFonts w:ascii="Times New Roman" w:eastAsia="Times New Roman" w:hAnsi="Times New Roman" w:cs="Times New Roman"/>
          <w:sz w:val="24"/>
          <w:szCs w:val="24"/>
          <w:lang w:val="en-IN"/>
        </w:rPr>
      </w:pPr>
      <w:r w:rsidRPr="002F36DD">
        <w:rPr>
          <w:rFonts w:ascii="Times New Roman" w:eastAsia="Times New Roman" w:hAnsi="Times New Roman" w:cs="Times New Roman"/>
          <w:sz w:val="24"/>
          <w:szCs w:val="24"/>
          <w:lang w:val="en-IN"/>
        </w:rPr>
        <w:t xml:space="preserve">European Commission (2023). </w:t>
      </w:r>
      <w:r w:rsidRPr="002F36DD">
        <w:rPr>
          <w:rFonts w:ascii="Times New Roman" w:eastAsia="Times New Roman" w:hAnsi="Times New Roman" w:cs="Times New Roman"/>
          <w:i/>
          <w:iCs/>
          <w:sz w:val="24"/>
          <w:szCs w:val="24"/>
          <w:lang w:val="en-IN"/>
        </w:rPr>
        <w:t>Nearly-zero energy and zero-emission buildings</w:t>
      </w:r>
      <w:r w:rsidRPr="002F36DD">
        <w:rPr>
          <w:rFonts w:ascii="Times New Roman" w:eastAsia="Times New Roman" w:hAnsi="Times New Roman" w:cs="Times New Roman"/>
          <w:sz w:val="24"/>
          <w:szCs w:val="24"/>
          <w:lang w:val="en-IN"/>
        </w:rPr>
        <w:t>. Available at: https://energy.ec.europa.eu/topics/energy-efficiency/energy-efficient-buildings/nearly-zero-energy-and-zero-emission-buildings_en [Accessed on: 14 May 2025].</w:t>
      </w:r>
    </w:p>
    <w:p w14:paraId="5672C071"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Ford, R.C., and Sturman, M. C. (2020). Managing hospitality organisations 2</w:t>
      </w:r>
      <w:r w:rsidRPr="002F36DD">
        <w:rPr>
          <w:rFonts w:ascii="Times New Roman" w:eastAsia="Times New Roman" w:hAnsi="Times New Roman" w:cs="Times New Roman"/>
          <w:sz w:val="24"/>
          <w:szCs w:val="24"/>
          <w:vertAlign w:val="superscript"/>
        </w:rPr>
        <w:t>nd</w:t>
      </w:r>
      <w:r w:rsidRPr="002F36DD">
        <w:rPr>
          <w:rFonts w:ascii="Times New Roman" w:eastAsia="Times New Roman" w:hAnsi="Times New Roman" w:cs="Times New Roman"/>
          <w:sz w:val="24"/>
          <w:szCs w:val="24"/>
        </w:rPr>
        <w:t xml:space="preserve"> </w:t>
      </w:r>
      <w:proofErr w:type="spellStart"/>
      <w:r w:rsidRPr="002F36DD">
        <w:rPr>
          <w:rFonts w:ascii="Times New Roman" w:eastAsia="Times New Roman" w:hAnsi="Times New Roman" w:cs="Times New Roman"/>
          <w:sz w:val="24"/>
          <w:szCs w:val="24"/>
        </w:rPr>
        <w:t>Edn</w:t>
      </w:r>
      <w:proofErr w:type="spellEnd"/>
      <w:r w:rsidRPr="002F36DD">
        <w:rPr>
          <w:rFonts w:ascii="Times New Roman" w:eastAsia="Times New Roman" w:hAnsi="Times New Roman" w:cs="Times New Roman"/>
          <w:sz w:val="24"/>
          <w:szCs w:val="24"/>
        </w:rPr>
        <w:t>. Sage, London.</w:t>
      </w:r>
    </w:p>
    <w:p w14:paraId="0B4DA43E"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Foxcomms.com. (2024). </w:t>
      </w:r>
      <w:r w:rsidRPr="002F36DD">
        <w:rPr>
          <w:rFonts w:ascii="Times New Roman" w:eastAsia="Times New Roman" w:hAnsi="Times New Roman" w:cs="Times New Roman"/>
          <w:i/>
          <w:sz w:val="24"/>
          <w:szCs w:val="24"/>
        </w:rPr>
        <w:t>Whatley Manor Becomes the First Climate Positive Hotel in the UK | Luxury</w:t>
      </w:r>
      <w:r w:rsidRPr="002F36DD">
        <w:rPr>
          <w:rFonts w:ascii="Times New Roman" w:eastAsia="Times New Roman" w:hAnsi="Times New Roman" w:cs="Times New Roman"/>
          <w:sz w:val="24"/>
          <w:szCs w:val="24"/>
        </w:rPr>
        <w:t>. Available at: https://www.foxcomms.com/2024/01/whatley-hotel-manor-climate-positive-travel-lifestyle-pr-public-relations-luxury-sustainability-carbon/ [Accessed on: 10 May 2025].</w:t>
      </w:r>
    </w:p>
    <w:p w14:paraId="3CA2954C"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Fullers.co.uk. (2025). </w:t>
      </w:r>
      <w:r w:rsidRPr="002F36DD">
        <w:rPr>
          <w:rFonts w:ascii="Times New Roman" w:eastAsia="Times New Roman" w:hAnsi="Times New Roman" w:cs="Times New Roman"/>
          <w:i/>
          <w:sz w:val="24"/>
          <w:szCs w:val="24"/>
        </w:rPr>
        <w:t>Sustainability Initiatives | Journey to Net Zero</w:t>
      </w:r>
      <w:r w:rsidRPr="002F36DD">
        <w:rPr>
          <w:rFonts w:ascii="Times New Roman" w:eastAsia="Times New Roman" w:hAnsi="Times New Roman" w:cs="Times New Roman"/>
          <w:sz w:val="24"/>
          <w:szCs w:val="24"/>
        </w:rPr>
        <w:t>. Available at: https://www.fullers.co.uk/corporate/sustainability/planet/journey-to-net-zero [Accessed on: 10 May 2025].</w:t>
      </w:r>
    </w:p>
    <w:p w14:paraId="444655FB" w14:textId="77777777" w:rsidR="00AC6044" w:rsidRPr="002F36DD" w:rsidRDefault="00E07444" w:rsidP="00415163">
      <w:pPr>
        <w:spacing w:line="360" w:lineRule="auto"/>
        <w:jc w:val="both"/>
        <w:rPr>
          <w:rFonts w:ascii="Times New Roman" w:eastAsia="Times New Roman" w:hAnsi="Times New Roman" w:cs="Times New Roman"/>
          <w:sz w:val="24"/>
          <w:szCs w:val="24"/>
        </w:rPr>
      </w:pPr>
      <w:proofErr w:type="spellStart"/>
      <w:r w:rsidRPr="002F36DD">
        <w:rPr>
          <w:rFonts w:ascii="Times New Roman" w:eastAsia="Times New Roman" w:hAnsi="Times New Roman" w:cs="Times New Roman"/>
          <w:sz w:val="24"/>
          <w:szCs w:val="24"/>
        </w:rPr>
        <w:t>Greenkey</w:t>
      </w:r>
      <w:proofErr w:type="spellEnd"/>
      <w:r w:rsidRPr="002F36DD">
        <w:rPr>
          <w:rFonts w:ascii="Times New Roman" w:eastAsia="Times New Roman" w:hAnsi="Times New Roman" w:cs="Times New Roman"/>
          <w:sz w:val="24"/>
          <w:szCs w:val="24"/>
        </w:rPr>
        <w:t xml:space="preserve">. Global. (2025). </w:t>
      </w:r>
      <w:r w:rsidRPr="002F36DD">
        <w:rPr>
          <w:rFonts w:ascii="Times New Roman" w:eastAsia="Times New Roman" w:hAnsi="Times New Roman" w:cs="Times New Roman"/>
          <w:i/>
          <w:sz w:val="24"/>
          <w:szCs w:val="24"/>
        </w:rPr>
        <w:t>Green Key — 76% of travellers pledged to seek out accommodation that has sustainability accreditation</w:t>
      </w:r>
      <w:r w:rsidRPr="002F36DD">
        <w:rPr>
          <w:rFonts w:ascii="Times New Roman" w:eastAsia="Times New Roman" w:hAnsi="Times New Roman" w:cs="Times New Roman"/>
          <w:sz w:val="24"/>
          <w:szCs w:val="24"/>
        </w:rPr>
        <w:t>. Available at: https://www.greenkey.global/stories-news-1/2021/7/13/76-of-travellers-pledging-to-seek-out-accommodation-that-has-reputable-third-party-sustainability-accreditation [Accessed on: 10 May 2025].</w:t>
      </w:r>
    </w:p>
    <w:p w14:paraId="595D6210"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Guo, Q. and Huang, W. (2024). Analysing the Diffusion of Innovations Theory. </w:t>
      </w:r>
      <w:r w:rsidRPr="002F36DD">
        <w:rPr>
          <w:rFonts w:ascii="Times New Roman" w:eastAsia="Times New Roman" w:hAnsi="Times New Roman" w:cs="Times New Roman"/>
          <w:i/>
          <w:sz w:val="24"/>
          <w:szCs w:val="24"/>
        </w:rPr>
        <w:t>Scientific and Social Research</w:t>
      </w:r>
      <w:r w:rsidRPr="002F36DD">
        <w:rPr>
          <w:rFonts w:ascii="Times New Roman" w:eastAsia="Times New Roman" w:hAnsi="Times New Roman" w:cs="Times New Roman"/>
          <w:sz w:val="24"/>
          <w:szCs w:val="24"/>
        </w:rPr>
        <w:t>, 6(12), pp.95–98.</w:t>
      </w:r>
    </w:p>
    <w:p w14:paraId="6E87DE85"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lastRenderedPageBreak/>
        <w:t xml:space="preserve">Hernández, J.L., de Miguel, I., </w:t>
      </w:r>
      <w:proofErr w:type="spellStart"/>
      <w:r w:rsidRPr="002F36DD">
        <w:rPr>
          <w:rFonts w:ascii="Times New Roman" w:eastAsia="Times New Roman" w:hAnsi="Times New Roman" w:cs="Times New Roman"/>
          <w:sz w:val="24"/>
          <w:szCs w:val="24"/>
        </w:rPr>
        <w:t>Vélez</w:t>
      </w:r>
      <w:proofErr w:type="spellEnd"/>
      <w:r w:rsidRPr="002F36DD">
        <w:rPr>
          <w:rFonts w:ascii="Times New Roman" w:eastAsia="Times New Roman" w:hAnsi="Times New Roman" w:cs="Times New Roman"/>
          <w:sz w:val="24"/>
          <w:szCs w:val="24"/>
        </w:rPr>
        <w:t xml:space="preserve">, F. and </w:t>
      </w:r>
      <w:proofErr w:type="spellStart"/>
      <w:r w:rsidRPr="002F36DD">
        <w:rPr>
          <w:rFonts w:ascii="Times New Roman" w:eastAsia="Times New Roman" w:hAnsi="Times New Roman" w:cs="Times New Roman"/>
          <w:sz w:val="24"/>
          <w:szCs w:val="24"/>
        </w:rPr>
        <w:t>Vasallo</w:t>
      </w:r>
      <w:proofErr w:type="spellEnd"/>
      <w:r w:rsidRPr="002F36DD">
        <w:rPr>
          <w:rFonts w:ascii="Times New Roman" w:eastAsia="Times New Roman" w:hAnsi="Times New Roman" w:cs="Times New Roman"/>
          <w:sz w:val="24"/>
          <w:szCs w:val="24"/>
        </w:rPr>
        <w:t xml:space="preserve">, A. (2024). Challenges and opportunities in European smart buildings energy management: A critical review. </w:t>
      </w:r>
      <w:r w:rsidRPr="002F36DD">
        <w:rPr>
          <w:rFonts w:ascii="Times New Roman" w:eastAsia="Times New Roman" w:hAnsi="Times New Roman" w:cs="Times New Roman"/>
          <w:i/>
          <w:sz w:val="24"/>
          <w:szCs w:val="24"/>
        </w:rPr>
        <w:t>Renewable and Sustainable Energy Reviews</w:t>
      </w:r>
      <w:r w:rsidRPr="002F36DD">
        <w:rPr>
          <w:rFonts w:ascii="Times New Roman" w:eastAsia="Times New Roman" w:hAnsi="Times New Roman" w:cs="Times New Roman"/>
          <w:sz w:val="24"/>
          <w:szCs w:val="24"/>
        </w:rPr>
        <w:t>, 199, p.114472.</w:t>
      </w:r>
    </w:p>
    <w:p w14:paraId="6D7084EE" w14:textId="77777777" w:rsidR="00AC6044" w:rsidRPr="002F36DD" w:rsidRDefault="00E07444" w:rsidP="00AC6044">
      <w:pPr>
        <w:spacing w:line="360" w:lineRule="auto"/>
        <w:jc w:val="both"/>
        <w:rPr>
          <w:rFonts w:ascii="Times New Roman" w:eastAsia="Times New Roman" w:hAnsi="Times New Roman" w:cs="Times New Roman"/>
          <w:sz w:val="24"/>
          <w:szCs w:val="24"/>
          <w:lang w:val="en-IN"/>
        </w:rPr>
      </w:pPr>
      <w:r w:rsidRPr="002F36DD">
        <w:rPr>
          <w:rFonts w:ascii="Times New Roman" w:eastAsia="Times New Roman" w:hAnsi="Times New Roman" w:cs="Times New Roman"/>
          <w:sz w:val="24"/>
          <w:szCs w:val="24"/>
          <w:lang w:val="en-IN"/>
        </w:rPr>
        <w:t xml:space="preserve">Hotel Magazine (2025). </w:t>
      </w:r>
      <w:r w:rsidRPr="002F36DD">
        <w:rPr>
          <w:rFonts w:ascii="Times New Roman" w:eastAsia="Times New Roman" w:hAnsi="Times New Roman" w:cs="Times New Roman"/>
          <w:i/>
          <w:iCs/>
          <w:sz w:val="24"/>
          <w:szCs w:val="24"/>
          <w:lang w:val="en-IN"/>
        </w:rPr>
        <w:t>News Archives» Page 25 of 216» hotel magazine</w:t>
      </w:r>
      <w:r w:rsidRPr="002F36DD">
        <w:rPr>
          <w:rFonts w:ascii="Times New Roman" w:eastAsia="Times New Roman" w:hAnsi="Times New Roman" w:cs="Times New Roman"/>
          <w:sz w:val="24"/>
          <w:szCs w:val="24"/>
          <w:lang w:val="en-IN"/>
        </w:rPr>
        <w:t>. Available at: https://thehotelmagazine.co.uk/category/news/page/25/ [Accessed on: 14 May 2025].</w:t>
      </w:r>
    </w:p>
    <w:p w14:paraId="10A89EF7" w14:textId="77777777" w:rsidR="00AC6044" w:rsidRPr="002F36DD" w:rsidRDefault="00E07444" w:rsidP="00AC6044">
      <w:pPr>
        <w:spacing w:line="360" w:lineRule="auto"/>
        <w:jc w:val="both"/>
        <w:rPr>
          <w:rFonts w:ascii="Times New Roman" w:eastAsia="Times New Roman" w:hAnsi="Times New Roman" w:cs="Times New Roman"/>
          <w:sz w:val="24"/>
          <w:szCs w:val="24"/>
          <w:lang w:val="en-IN"/>
        </w:rPr>
      </w:pPr>
      <w:r w:rsidRPr="002F36DD">
        <w:rPr>
          <w:rFonts w:ascii="Times New Roman" w:eastAsia="Times New Roman" w:hAnsi="Times New Roman" w:cs="Times New Roman"/>
          <w:sz w:val="24"/>
          <w:szCs w:val="24"/>
          <w:lang w:val="en-IN"/>
        </w:rPr>
        <w:t xml:space="preserve">IPIECA (2025). </w:t>
      </w:r>
      <w:r w:rsidRPr="002F36DD">
        <w:rPr>
          <w:rFonts w:ascii="Times New Roman" w:eastAsia="Times New Roman" w:hAnsi="Times New Roman" w:cs="Times New Roman"/>
          <w:i/>
          <w:iCs/>
          <w:sz w:val="24"/>
          <w:szCs w:val="24"/>
          <w:lang w:val="en-IN"/>
        </w:rPr>
        <w:t xml:space="preserve">Combined heat and power (2022) | </w:t>
      </w:r>
      <w:proofErr w:type="spellStart"/>
      <w:r w:rsidRPr="002F36DD">
        <w:rPr>
          <w:rFonts w:ascii="Times New Roman" w:eastAsia="Times New Roman" w:hAnsi="Times New Roman" w:cs="Times New Roman"/>
          <w:i/>
          <w:iCs/>
          <w:sz w:val="24"/>
          <w:szCs w:val="24"/>
          <w:lang w:val="en-IN"/>
        </w:rPr>
        <w:t>Ipieca</w:t>
      </w:r>
      <w:proofErr w:type="spellEnd"/>
      <w:r w:rsidRPr="002F36DD">
        <w:rPr>
          <w:rFonts w:ascii="Times New Roman" w:eastAsia="Times New Roman" w:hAnsi="Times New Roman" w:cs="Times New Roman"/>
          <w:sz w:val="24"/>
          <w:szCs w:val="24"/>
          <w:lang w:val="en-IN"/>
        </w:rPr>
        <w:t>. Available at: https://www.ipieca.org/resources/energy-efficiency-compendium/combined-heat-and-power-2022 [Accessed on: 14 May 2025].</w:t>
      </w:r>
    </w:p>
    <w:p w14:paraId="2FE730FD" w14:textId="77777777" w:rsidR="00AC6044" w:rsidRPr="002F36DD" w:rsidRDefault="00E07444" w:rsidP="00415163">
      <w:pPr>
        <w:spacing w:line="360" w:lineRule="auto"/>
        <w:jc w:val="both"/>
        <w:rPr>
          <w:rFonts w:ascii="Times New Roman" w:eastAsia="Times New Roman" w:hAnsi="Times New Roman" w:cs="Times New Roman"/>
          <w:sz w:val="24"/>
          <w:szCs w:val="24"/>
        </w:rPr>
      </w:pPr>
      <w:proofErr w:type="spellStart"/>
      <w:r w:rsidRPr="002F36DD">
        <w:rPr>
          <w:rFonts w:ascii="Times New Roman" w:eastAsia="Times New Roman" w:hAnsi="Times New Roman" w:cs="Times New Roman"/>
          <w:sz w:val="24"/>
          <w:szCs w:val="24"/>
        </w:rPr>
        <w:t>Khatter</w:t>
      </w:r>
      <w:proofErr w:type="spellEnd"/>
      <w:r w:rsidRPr="002F36DD">
        <w:rPr>
          <w:rFonts w:ascii="Times New Roman" w:eastAsia="Times New Roman" w:hAnsi="Times New Roman" w:cs="Times New Roman"/>
          <w:sz w:val="24"/>
          <w:szCs w:val="24"/>
        </w:rPr>
        <w:t>, A. (2023). Challenges and solutions for environmental sustainability in the hospitality sector. </w:t>
      </w:r>
      <w:r w:rsidRPr="002F36DD">
        <w:rPr>
          <w:rFonts w:ascii="Times New Roman" w:eastAsia="Times New Roman" w:hAnsi="Times New Roman" w:cs="Times New Roman"/>
          <w:i/>
          <w:iCs/>
          <w:sz w:val="24"/>
          <w:szCs w:val="24"/>
        </w:rPr>
        <w:t>Sustainability</w:t>
      </w:r>
      <w:r w:rsidRPr="002F36DD">
        <w:rPr>
          <w:rFonts w:ascii="Times New Roman" w:eastAsia="Times New Roman" w:hAnsi="Times New Roman" w:cs="Times New Roman"/>
          <w:sz w:val="24"/>
          <w:szCs w:val="24"/>
        </w:rPr>
        <w:t>, </w:t>
      </w:r>
      <w:r w:rsidRPr="002F36DD">
        <w:rPr>
          <w:rFonts w:ascii="Times New Roman" w:eastAsia="Times New Roman" w:hAnsi="Times New Roman" w:cs="Times New Roman"/>
          <w:i/>
          <w:iCs/>
          <w:sz w:val="24"/>
          <w:szCs w:val="24"/>
        </w:rPr>
        <w:t>15</w:t>
      </w:r>
      <w:r w:rsidRPr="002F36DD">
        <w:rPr>
          <w:rFonts w:ascii="Times New Roman" w:eastAsia="Times New Roman" w:hAnsi="Times New Roman" w:cs="Times New Roman"/>
          <w:sz w:val="24"/>
          <w:szCs w:val="24"/>
        </w:rPr>
        <w:t>(15), p.11491.</w:t>
      </w:r>
    </w:p>
    <w:p w14:paraId="534F29C8"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Mahajan, R., Lim, W.M., Sareen, M., Kumar, S. and Panwar, R. (2023). Stakeholder Theory. </w:t>
      </w:r>
      <w:r w:rsidRPr="002F36DD">
        <w:rPr>
          <w:rFonts w:ascii="Times New Roman" w:eastAsia="Times New Roman" w:hAnsi="Times New Roman" w:cs="Times New Roman"/>
          <w:i/>
          <w:sz w:val="24"/>
          <w:szCs w:val="24"/>
        </w:rPr>
        <w:t>Journal of Business Research</w:t>
      </w:r>
      <w:r w:rsidRPr="002F36DD">
        <w:rPr>
          <w:rFonts w:ascii="Times New Roman" w:eastAsia="Times New Roman" w:hAnsi="Times New Roman" w:cs="Times New Roman"/>
          <w:sz w:val="24"/>
          <w:szCs w:val="24"/>
        </w:rPr>
        <w:t>, 166(1), p.114104.</w:t>
      </w:r>
    </w:p>
    <w:p w14:paraId="1F02CFA0"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Mbplc.com. (2025). </w:t>
      </w:r>
      <w:r w:rsidRPr="002F36DD">
        <w:rPr>
          <w:rFonts w:ascii="Times New Roman" w:eastAsia="Times New Roman" w:hAnsi="Times New Roman" w:cs="Times New Roman"/>
          <w:i/>
          <w:sz w:val="24"/>
          <w:szCs w:val="24"/>
        </w:rPr>
        <w:t>Mitchells &amp; Butlers - Home</w:t>
      </w:r>
      <w:r w:rsidRPr="002F36DD">
        <w:rPr>
          <w:rFonts w:ascii="Times New Roman" w:eastAsia="Times New Roman" w:hAnsi="Times New Roman" w:cs="Times New Roman"/>
          <w:sz w:val="24"/>
          <w:szCs w:val="24"/>
        </w:rPr>
        <w:t>. Available at: https://www.mbplc.com/ [Accessed on: 10 May 2025].</w:t>
      </w:r>
    </w:p>
    <w:p w14:paraId="49E3EB2A"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Mehmood, K., Zia, A., </w:t>
      </w:r>
      <w:proofErr w:type="spellStart"/>
      <w:r w:rsidRPr="002F36DD">
        <w:rPr>
          <w:rFonts w:ascii="Times New Roman" w:eastAsia="Times New Roman" w:hAnsi="Times New Roman" w:cs="Times New Roman"/>
          <w:sz w:val="24"/>
          <w:szCs w:val="24"/>
        </w:rPr>
        <w:t>Alkatheeri</w:t>
      </w:r>
      <w:proofErr w:type="spellEnd"/>
      <w:r w:rsidRPr="002F36DD">
        <w:rPr>
          <w:rFonts w:ascii="Times New Roman" w:eastAsia="Times New Roman" w:hAnsi="Times New Roman" w:cs="Times New Roman"/>
          <w:sz w:val="24"/>
          <w:szCs w:val="24"/>
        </w:rPr>
        <w:t xml:space="preserve">, H.B., </w:t>
      </w:r>
      <w:proofErr w:type="spellStart"/>
      <w:r w:rsidRPr="002F36DD">
        <w:rPr>
          <w:rFonts w:ascii="Times New Roman" w:eastAsia="Times New Roman" w:hAnsi="Times New Roman" w:cs="Times New Roman"/>
          <w:sz w:val="24"/>
          <w:szCs w:val="24"/>
        </w:rPr>
        <w:t>Jabeen</w:t>
      </w:r>
      <w:proofErr w:type="spellEnd"/>
      <w:r w:rsidRPr="002F36DD">
        <w:rPr>
          <w:rFonts w:ascii="Times New Roman" w:eastAsia="Times New Roman" w:hAnsi="Times New Roman" w:cs="Times New Roman"/>
          <w:sz w:val="24"/>
          <w:szCs w:val="24"/>
        </w:rPr>
        <w:t xml:space="preserve">, F. and Zhang, H. (2023). Resource-based view theory perspective of information technology capabilities on organisational performance in hospitality firms: a time-lagged investigation. </w:t>
      </w:r>
      <w:r w:rsidRPr="002F36DD">
        <w:rPr>
          <w:rFonts w:ascii="Times New Roman" w:eastAsia="Times New Roman" w:hAnsi="Times New Roman" w:cs="Times New Roman"/>
          <w:i/>
          <w:sz w:val="24"/>
          <w:szCs w:val="24"/>
        </w:rPr>
        <w:t>Journal of Hospitality and Tourism Technology</w:t>
      </w:r>
      <w:r w:rsidRPr="002F36DD">
        <w:rPr>
          <w:rFonts w:ascii="Times New Roman" w:eastAsia="Times New Roman" w:hAnsi="Times New Roman" w:cs="Times New Roman"/>
          <w:sz w:val="24"/>
          <w:szCs w:val="24"/>
        </w:rPr>
        <w:t>, 14(5), pp.701–716.</w:t>
      </w:r>
    </w:p>
    <w:p w14:paraId="47C19362"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Mena.premierinn.com. (2025). </w:t>
      </w:r>
      <w:r w:rsidRPr="002F36DD">
        <w:rPr>
          <w:rFonts w:ascii="Times New Roman" w:eastAsia="Times New Roman" w:hAnsi="Times New Roman" w:cs="Times New Roman"/>
          <w:i/>
          <w:sz w:val="24"/>
          <w:szCs w:val="24"/>
        </w:rPr>
        <w:t>Sustainability Survey by Premier Inn Middle East reveals Strong Environmental Awareness</w:t>
      </w:r>
      <w:r w:rsidRPr="002F36DD">
        <w:rPr>
          <w:rFonts w:ascii="Times New Roman" w:eastAsia="Times New Roman" w:hAnsi="Times New Roman" w:cs="Times New Roman"/>
          <w:sz w:val="24"/>
          <w:szCs w:val="24"/>
        </w:rPr>
        <w:t>. Available at: https://mena.premierinn.com/en/news/sustainability-survey-by-premier-inn-middle-east-reveals-strong-environmental-awareness/ [Accessed on: 10 May 2025].</w:t>
      </w:r>
    </w:p>
    <w:p w14:paraId="683FEA5F" w14:textId="77777777" w:rsidR="00AC6044" w:rsidRPr="002F36DD" w:rsidRDefault="00E07444" w:rsidP="00415163">
      <w:pPr>
        <w:spacing w:line="360" w:lineRule="auto"/>
        <w:jc w:val="both"/>
        <w:rPr>
          <w:rFonts w:ascii="Times New Roman" w:eastAsia="Times New Roman" w:hAnsi="Times New Roman" w:cs="Times New Roman"/>
          <w:sz w:val="24"/>
          <w:szCs w:val="24"/>
        </w:rPr>
      </w:pPr>
      <w:proofErr w:type="spellStart"/>
      <w:r w:rsidRPr="002F36DD">
        <w:rPr>
          <w:rFonts w:ascii="Times New Roman" w:eastAsia="Times New Roman" w:hAnsi="Times New Roman" w:cs="Times New Roman"/>
          <w:sz w:val="24"/>
          <w:szCs w:val="24"/>
        </w:rPr>
        <w:t>Menegaki</w:t>
      </w:r>
      <w:proofErr w:type="spellEnd"/>
      <w:r w:rsidRPr="002F36DD">
        <w:rPr>
          <w:rFonts w:ascii="Times New Roman" w:eastAsia="Times New Roman" w:hAnsi="Times New Roman" w:cs="Times New Roman"/>
          <w:sz w:val="24"/>
          <w:szCs w:val="24"/>
        </w:rPr>
        <w:t xml:space="preserve">, A.N. (2025). Powering Down Hospitality Through a Policy-Driven, Case-Based and Scenario Approach. </w:t>
      </w:r>
      <w:r w:rsidRPr="002F36DD">
        <w:rPr>
          <w:rFonts w:ascii="Times New Roman" w:eastAsia="Times New Roman" w:hAnsi="Times New Roman" w:cs="Times New Roman"/>
          <w:i/>
          <w:sz w:val="24"/>
          <w:szCs w:val="24"/>
        </w:rPr>
        <w:t>Energies</w:t>
      </w:r>
      <w:r w:rsidRPr="002F36DD">
        <w:rPr>
          <w:rFonts w:ascii="Times New Roman" w:eastAsia="Times New Roman" w:hAnsi="Times New Roman" w:cs="Times New Roman"/>
          <w:sz w:val="24"/>
          <w:szCs w:val="24"/>
        </w:rPr>
        <w:t>, 18(2), pp.328–328.</w:t>
      </w:r>
    </w:p>
    <w:p w14:paraId="770F1B32"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Naeem, M., </w:t>
      </w:r>
      <w:proofErr w:type="spellStart"/>
      <w:r w:rsidRPr="002F36DD">
        <w:rPr>
          <w:rFonts w:ascii="Times New Roman" w:eastAsia="Times New Roman" w:hAnsi="Times New Roman" w:cs="Times New Roman"/>
          <w:sz w:val="24"/>
          <w:szCs w:val="24"/>
        </w:rPr>
        <w:t>Ozuem</w:t>
      </w:r>
      <w:proofErr w:type="spellEnd"/>
      <w:r w:rsidRPr="002F36DD">
        <w:rPr>
          <w:rFonts w:ascii="Times New Roman" w:eastAsia="Times New Roman" w:hAnsi="Times New Roman" w:cs="Times New Roman"/>
          <w:sz w:val="24"/>
          <w:szCs w:val="24"/>
        </w:rPr>
        <w:t xml:space="preserve">, W., Howell, K.E. and Ranfagni, S. (2023). A step-by-step process of thematic analysis to develop a conceptual model in qualitative research. </w:t>
      </w:r>
      <w:r w:rsidRPr="002F36DD">
        <w:rPr>
          <w:rFonts w:ascii="Times New Roman" w:eastAsia="Times New Roman" w:hAnsi="Times New Roman" w:cs="Times New Roman"/>
          <w:i/>
          <w:sz w:val="24"/>
          <w:szCs w:val="24"/>
        </w:rPr>
        <w:t>International Journal of Qualitative Methods</w:t>
      </w:r>
      <w:r w:rsidRPr="002F36DD">
        <w:rPr>
          <w:rFonts w:ascii="Times New Roman" w:eastAsia="Times New Roman" w:hAnsi="Times New Roman" w:cs="Times New Roman"/>
          <w:sz w:val="24"/>
          <w:szCs w:val="24"/>
        </w:rPr>
        <w:t>, 22(1), pp.1–18.</w:t>
      </w:r>
    </w:p>
    <w:p w14:paraId="19934175" w14:textId="77777777" w:rsidR="00AC6044" w:rsidRPr="002F36DD" w:rsidRDefault="00E07444" w:rsidP="00415163">
      <w:pPr>
        <w:spacing w:line="360" w:lineRule="auto"/>
        <w:jc w:val="both"/>
        <w:rPr>
          <w:rFonts w:ascii="Times New Roman" w:eastAsia="Times New Roman" w:hAnsi="Times New Roman" w:cs="Times New Roman"/>
          <w:sz w:val="24"/>
          <w:szCs w:val="24"/>
        </w:rPr>
      </w:pPr>
      <w:proofErr w:type="spellStart"/>
      <w:r w:rsidRPr="002F36DD">
        <w:rPr>
          <w:rFonts w:ascii="Times New Roman" w:eastAsia="Times New Roman" w:hAnsi="Times New Roman" w:cs="Times New Roman"/>
          <w:sz w:val="24"/>
          <w:szCs w:val="24"/>
        </w:rPr>
        <w:t>Pangkey</w:t>
      </w:r>
      <w:proofErr w:type="spellEnd"/>
      <w:r w:rsidRPr="002F36DD">
        <w:rPr>
          <w:rFonts w:ascii="Times New Roman" w:eastAsia="Times New Roman" w:hAnsi="Times New Roman" w:cs="Times New Roman"/>
          <w:sz w:val="24"/>
          <w:szCs w:val="24"/>
        </w:rPr>
        <w:t xml:space="preserve">, V.L. and </w:t>
      </w:r>
      <w:proofErr w:type="spellStart"/>
      <w:r w:rsidRPr="002F36DD">
        <w:rPr>
          <w:rFonts w:ascii="Times New Roman" w:eastAsia="Times New Roman" w:hAnsi="Times New Roman" w:cs="Times New Roman"/>
          <w:sz w:val="24"/>
          <w:szCs w:val="24"/>
        </w:rPr>
        <w:t>Rahayu</w:t>
      </w:r>
      <w:proofErr w:type="spellEnd"/>
      <w:r w:rsidRPr="002F36DD">
        <w:rPr>
          <w:rFonts w:ascii="Times New Roman" w:eastAsia="Times New Roman" w:hAnsi="Times New Roman" w:cs="Times New Roman"/>
          <w:sz w:val="24"/>
          <w:szCs w:val="24"/>
        </w:rPr>
        <w:t xml:space="preserve">, N. (2022). The Impact of Hotel Tax Revenue in the COVID-19 Era as an Increase in Regional Original Income in Indonesia. </w:t>
      </w:r>
      <w:proofErr w:type="spellStart"/>
      <w:r w:rsidRPr="002F36DD">
        <w:rPr>
          <w:rFonts w:ascii="Times New Roman" w:eastAsia="Times New Roman" w:hAnsi="Times New Roman" w:cs="Times New Roman"/>
          <w:i/>
          <w:sz w:val="24"/>
          <w:szCs w:val="24"/>
        </w:rPr>
        <w:t>Jurnal</w:t>
      </w:r>
      <w:proofErr w:type="spellEnd"/>
      <w:r w:rsidRPr="002F36DD">
        <w:rPr>
          <w:rFonts w:ascii="Times New Roman" w:eastAsia="Times New Roman" w:hAnsi="Times New Roman" w:cs="Times New Roman"/>
          <w:i/>
          <w:sz w:val="24"/>
          <w:szCs w:val="24"/>
        </w:rPr>
        <w:t xml:space="preserve"> Public Policy</w:t>
      </w:r>
      <w:r w:rsidRPr="002F36DD">
        <w:rPr>
          <w:rFonts w:ascii="Times New Roman" w:eastAsia="Times New Roman" w:hAnsi="Times New Roman" w:cs="Times New Roman"/>
          <w:sz w:val="24"/>
          <w:szCs w:val="24"/>
        </w:rPr>
        <w:t>, 8(4), p.233.</w:t>
      </w:r>
    </w:p>
    <w:p w14:paraId="4142D562"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lastRenderedPageBreak/>
        <w:t xml:space="preserve">Pereira, R.P.T., </w:t>
      </w:r>
      <w:proofErr w:type="spellStart"/>
      <w:r w:rsidRPr="002F36DD">
        <w:rPr>
          <w:rFonts w:ascii="Times New Roman" w:eastAsia="Times New Roman" w:hAnsi="Times New Roman" w:cs="Times New Roman"/>
          <w:sz w:val="24"/>
          <w:szCs w:val="24"/>
        </w:rPr>
        <w:t>Filimonau</w:t>
      </w:r>
      <w:proofErr w:type="spellEnd"/>
      <w:r w:rsidRPr="002F36DD">
        <w:rPr>
          <w:rFonts w:ascii="Times New Roman" w:eastAsia="Times New Roman" w:hAnsi="Times New Roman" w:cs="Times New Roman"/>
          <w:sz w:val="24"/>
          <w:szCs w:val="24"/>
        </w:rPr>
        <w:t xml:space="preserve">, V. and Ribeiro, G.M. (2020). Projecting the carbon footprint of tourist accommodation at the 2030 FIFA World Cup. </w:t>
      </w:r>
      <w:r w:rsidRPr="002F36DD">
        <w:rPr>
          <w:rFonts w:ascii="Times New Roman" w:eastAsia="Times New Roman" w:hAnsi="Times New Roman" w:cs="Times New Roman"/>
          <w:i/>
          <w:sz w:val="24"/>
          <w:szCs w:val="24"/>
        </w:rPr>
        <w:t>Cleaner and Responsible Consumption</w:t>
      </w:r>
      <w:r w:rsidRPr="002F36DD">
        <w:rPr>
          <w:rFonts w:ascii="Times New Roman" w:eastAsia="Times New Roman" w:hAnsi="Times New Roman" w:cs="Times New Roman"/>
          <w:sz w:val="24"/>
          <w:szCs w:val="24"/>
        </w:rPr>
        <w:t>, 1, p.100004.</w:t>
      </w:r>
    </w:p>
    <w:p w14:paraId="3C00ED10" w14:textId="77777777" w:rsidR="00AC6044" w:rsidRPr="002F36DD" w:rsidRDefault="00E07444" w:rsidP="00415163">
      <w:pPr>
        <w:spacing w:line="360" w:lineRule="auto"/>
        <w:jc w:val="both"/>
        <w:rPr>
          <w:rFonts w:ascii="Times New Roman" w:eastAsia="Times New Roman" w:hAnsi="Times New Roman" w:cs="Times New Roman"/>
          <w:sz w:val="24"/>
          <w:szCs w:val="24"/>
        </w:rPr>
      </w:pPr>
      <w:proofErr w:type="spellStart"/>
      <w:r w:rsidRPr="002F36DD">
        <w:rPr>
          <w:rFonts w:ascii="Times New Roman" w:eastAsia="Times New Roman" w:hAnsi="Times New Roman" w:cs="Times New Roman"/>
          <w:sz w:val="24"/>
          <w:szCs w:val="24"/>
        </w:rPr>
        <w:t>Poyyamozhi</w:t>
      </w:r>
      <w:proofErr w:type="spellEnd"/>
      <w:r w:rsidRPr="002F36DD">
        <w:rPr>
          <w:rFonts w:ascii="Times New Roman" w:eastAsia="Times New Roman" w:hAnsi="Times New Roman" w:cs="Times New Roman"/>
          <w:sz w:val="24"/>
          <w:szCs w:val="24"/>
        </w:rPr>
        <w:t xml:space="preserve">, M., Murugesan, B., Rajamanickam, N., </w:t>
      </w:r>
      <w:proofErr w:type="spellStart"/>
      <w:r w:rsidRPr="002F36DD">
        <w:rPr>
          <w:rFonts w:ascii="Times New Roman" w:eastAsia="Times New Roman" w:hAnsi="Times New Roman" w:cs="Times New Roman"/>
          <w:sz w:val="24"/>
          <w:szCs w:val="24"/>
        </w:rPr>
        <w:t>Shorfuzzaman</w:t>
      </w:r>
      <w:proofErr w:type="spellEnd"/>
      <w:r w:rsidRPr="002F36DD">
        <w:rPr>
          <w:rFonts w:ascii="Times New Roman" w:eastAsia="Times New Roman" w:hAnsi="Times New Roman" w:cs="Times New Roman"/>
          <w:sz w:val="24"/>
          <w:szCs w:val="24"/>
        </w:rPr>
        <w:t xml:space="preserve">, M. and </w:t>
      </w:r>
      <w:proofErr w:type="spellStart"/>
      <w:r w:rsidRPr="002F36DD">
        <w:rPr>
          <w:rFonts w:ascii="Times New Roman" w:eastAsia="Times New Roman" w:hAnsi="Times New Roman" w:cs="Times New Roman"/>
          <w:sz w:val="24"/>
          <w:szCs w:val="24"/>
        </w:rPr>
        <w:t>Aboelmagd</w:t>
      </w:r>
      <w:proofErr w:type="spellEnd"/>
      <w:r w:rsidRPr="002F36DD">
        <w:rPr>
          <w:rFonts w:ascii="Times New Roman" w:eastAsia="Times New Roman" w:hAnsi="Times New Roman" w:cs="Times New Roman"/>
          <w:sz w:val="24"/>
          <w:szCs w:val="24"/>
        </w:rPr>
        <w:t xml:space="preserve">, Y. (2024). IoT—A Promising Solution to Energy Management in Smart Buildings: A Systematic Review, Applications, Barriers, and Future Scope. </w:t>
      </w:r>
      <w:r w:rsidRPr="002F36DD">
        <w:rPr>
          <w:rFonts w:ascii="Times New Roman" w:eastAsia="Times New Roman" w:hAnsi="Times New Roman" w:cs="Times New Roman"/>
          <w:i/>
          <w:sz w:val="24"/>
          <w:szCs w:val="24"/>
        </w:rPr>
        <w:t>Buildings</w:t>
      </w:r>
      <w:r w:rsidRPr="002F36DD">
        <w:rPr>
          <w:rFonts w:ascii="Times New Roman" w:eastAsia="Times New Roman" w:hAnsi="Times New Roman" w:cs="Times New Roman"/>
          <w:sz w:val="24"/>
          <w:szCs w:val="24"/>
        </w:rPr>
        <w:t>, 14(11), p.3446.</w:t>
      </w:r>
    </w:p>
    <w:p w14:paraId="0A935E33"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Premierinn.com. (2025). </w:t>
      </w:r>
      <w:r w:rsidRPr="002F36DD">
        <w:rPr>
          <w:rFonts w:ascii="Times New Roman" w:eastAsia="Times New Roman" w:hAnsi="Times New Roman" w:cs="Times New Roman"/>
          <w:i/>
          <w:sz w:val="24"/>
          <w:szCs w:val="24"/>
        </w:rPr>
        <w:t>Gen Z: the future of travel</w:t>
      </w:r>
      <w:r w:rsidRPr="002F36DD">
        <w:rPr>
          <w:rFonts w:ascii="Times New Roman" w:eastAsia="Times New Roman" w:hAnsi="Times New Roman" w:cs="Times New Roman"/>
          <w:sz w:val="24"/>
          <w:szCs w:val="24"/>
        </w:rPr>
        <w:t>. Available at: https://www.premierinn.com/gb/en/business-blog/gen-z-the-future-of-travel.html [Accessed on: 10 May 2025].</w:t>
      </w:r>
    </w:p>
    <w:p w14:paraId="529186C5"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Smsenergy.com. (2025). </w:t>
      </w:r>
      <w:r w:rsidRPr="002F36DD">
        <w:rPr>
          <w:rFonts w:ascii="Times New Roman" w:eastAsia="Times New Roman" w:hAnsi="Times New Roman" w:cs="Times New Roman"/>
          <w:i/>
          <w:sz w:val="24"/>
          <w:szCs w:val="24"/>
        </w:rPr>
        <w:t>Travelodge Case Study: Saving £3m on Energy Costs | SMS</w:t>
      </w:r>
      <w:r w:rsidRPr="002F36DD">
        <w:rPr>
          <w:rFonts w:ascii="Times New Roman" w:eastAsia="Times New Roman" w:hAnsi="Times New Roman" w:cs="Times New Roman"/>
          <w:sz w:val="24"/>
          <w:szCs w:val="24"/>
        </w:rPr>
        <w:t>. Available at: https://www.smsenergy.com/about-us/case-studies/travelodge/ [Accessed on: 10 May 2025].</w:t>
      </w:r>
    </w:p>
    <w:p w14:paraId="33EC0EE8"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Terranovasoftware.eu. (2025). </w:t>
      </w:r>
      <w:r w:rsidRPr="002F36DD">
        <w:rPr>
          <w:rFonts w:ascii="Times New Roman" w:eastAsia="Times New Roman" w:hAnsi="Times New Roman" w:cs="Times New Roman"/>
          <w:i/>
          <w:sz w:val="24"/>
          <w:szCs w:val="24"/>
        </w:rPr>
        <w:t>The environmental benefits of using smart meters</w:t>
      </w:r>
      <w:r w:rsidRPr="002F36DD">
        <w:rPr>
          <w:rFonts w:ascii="Times New Roman" w:eastAsia="Times New Roman" w:hAnsi="Times New Roman" w:cs="Times New Roman"/>
          <w:sz w:val="24"/>
          <w:szCs w:val="24"/>
        </w:rPr>
        <w:t>. Available at: https://www.terranovasoftware.eu/en/news/the-environmental-benefits-of-using-smart-meters [Accessed on: 10 May 2025].</w:t>
      </w:r>
    </w:p>
    <w:p w14:paraId="02049DDF"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Ukhospitality.org. (2025). </w:t>
      </w:r>
      <w:r w:rsidRPr="002F36DD">
        <w:rPr>
          <w:rFonts w:ascii="Times New Roman" w:eastAsia="Times New Roman" w:hAnsi="Times New Roman" w:cs="Times New Roman"/>
          <w:i/>
          <w:sz w:val="24"/>
          <w:szCs w:val="24"/>
        </w:rPr>
        <w:t>Economic contribution of hospitality</w:t>
      </w:r>
      <w:r w:rsidRPr="002F36DD">
        <w:rPr>
          <w:rFonts w:ascii="Times New Roman" w:eastAsia="Times New Roman" w:hAnsi="Times New Roman" w:cs="Times New Roman"/>
          <w:sz w:val="24"/>
          <w:szCs w:val="24"/>
        </w:rPr>
        <w:t>. Available at: https://www.ukhospitality.org.uk/insight/economic-contribution-of-hospitality/ [Accessed on: 10 May 2025].</w:t>
      </w:r>
    </w:p>
    <w:p w14:paraId="06292159"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Ukhospitality.org.uk. (2025). </w:t>
      </w:r>
      <w:r w:rsidRPr="002F36DD">
        <w:rPr>
          <w:rFonts w:ascii="Times New Roman" w:eastAsia="Times New Roman" w:hAnsi="Times New Roman" w:cs="Times New Roman"/>
          <w:i/>
          <w:sz w:val="24"/>
          <w:szCs w:val="24"/>
        </w:rPr>
        <w:t>Supporting UK hospitality businesses on the road to net zero</w:t>
      </w:r>
      <w:r w:rsidRPr="002F36DD">
        <w:rPr>
          <w:rFonts w:ascii="Times New Roman" w:eastAsia="Times New Roman" w:hAnsi="Times New Roman" w:cs="Times New Roman"/>
          <w:sz w:val="24"/>
          <w:szCs w:val="24"/>
        </w:rPr>
        <w:t>. Available at: https://www.ukhospitality.org.uk/2146-2/ [Accessed on: 10 May 2025].</w:t>
      </w:r>
    </w:p>
    <w:p w14:paraId="72F102B0"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Weforum.org. (2025). </w:t>
      </w:r>
      <w:r w:rsidRPr="002F36DD">
        <w:rPr>
          <w:rFonts w:ascii="Times New Roman" w:eastAsia="Times New Roman" w:hAnsi="Times New Roman" w:cs="Times New Roman"/>
          <w:i/>
          <w:sz w:val="24"/>
          <w:szCs w:val="24"/>
        </w:rPr>
        <w:t>Survey of travellers finds 76% want more sustainable options</w:t>
      </w:r>
      <w:r w:rsidRPr="002F36DD">
        <w:rPr>
          <w:rFonts w:ascii="Times New Roman" w:eastAsia="Times New Roman" w:hAnsi="Times New Roman" w:cs="Times New Roman"/>
          <w:sz w:val="24"/>
          <w:szCs w:val="24"/>
        </w:rPr>
        <w:t>. Available at: https://www.weforum.org/stories/2023/04/survey-of-travelers-finds-76-want-more-sustainable-options/ [Accessed on: 10 May 2025].</w:t>
      </w:r>
    </w:p>
    <w:p w14:paraId="230102FB" w14:textId="77777777" w:rsidR="00AC6044" w:rsidRPr="002F36DD" w:rsidRDefault="00E07444" w:rsidP="00415163">
      <w:pPr>
        <w:spacing w:line="360" w:lineRule="auto"/>
        <w:jc w:val="both"/>
        <w:rPr>
          <w:rFonts w:ascii="Times New Roman" w:eastAsia="Times New Roman" w:hAnsi="Times New Roman" w:cs="Times New Roman"/>
          <w:sz w:val="24"/>
          <w:szCs w:val="24"/>
        </w:rPr>
      </w:pPr>
      <w:r w:rsidRPr="002F36DD">
        <w:rPr>
          <w:rFonts w:ascii="Times New Roman" w:eastAsia="Times New Roman" w:hAnsi="Times New Roman" w:cs="Times New Roman"/>
          <w:sz w:val="24"/>
          <w:szCs w:val="24"/>
        </w:rPr>
        <w:t xml:space="preserve">Wickham, R. (2019). Secondary Analysis research. </w:t>
      </w:r>
      <w:r w:rsidRPr="002F36DD">
        <w:rPr>
          <w:rFonts w:ascii="Times New Roman" w:eastAsia="Times New Roman" w:hAnsi="Times New Roman" w:cs="Times New Roman"/>
          <w:i/>
          <w:sz w:val="24"/>
          <w:szCs w:val="24"/>
        </w:rPr>
        <w:t>Journal of the Advanced Practitioner in Oncology</w:t>
      </w:r>
      <w:r w:rsidRPr="002F36DD">
        <w:rPr>
          <w:rFonts w:ascii="Times New Roman" w:eastAsia="Times New Roman" w:hAnsi="Times New Roman" w:cs="Times New Roman"/>
          <w:sz w:val="24"/>
          <w:szCs w:val="24"/>
        </w:rPr>
        <w:t>, 10(4), pp.395–400.</w:t>
      </w:r>
    </w:p>
    <w:p w14:paraId="78DC14D9" w14:textId="6565BC2A" w:rsidR="00AC6044" w:rsidRPr="002F36DD" w:rsidRDefault="00E07444" w:rsidP="00AC6044">
      <w:pPr>
        <w:spacing w:line="360" w:lineRule="auto"/>
        <w:jc w:val="both"/>
        <w:rPr>
          <w:rFonts w:ascii="Times New Roman" w:eastAsia="Times New Roman" w:hAnsi="Times New Roman" w:cs="Times New Roman"/>
          <w:sz w:val="24"/>
          <w:szCs w:val="24"/>
          <w:lang w:val="en-IN"/>
        </w:rPr>
      </w:pPr>
      <w:r w:rsidRPr="002F36DD">
        <w:rPr>
          <w:rFonts w:ascii="Times New Roman" w:eastAsia="Times New Roman" w:hAnsi="Times New Roman" w:cs="Times New Roman"/>
          <w:sz w:val="24"/>
          <w:szCs w:val="24"/>
          <w:lang w:val="en-IN"/>
        </w:rPr>
        <w:t xml:space="preserve">World Green Building Council (2021). </w:t>
      </w:r>
      <w:r w:rsidRPr="002F36DD">
        <w:rPr>
          <w:rFonts w:ascii="Times New Roman" w:eastAsia="Times New Roman" w:hAnsi="Times New Roman" w:cs="Times New Roman"/>
          <w:i/>
          <w:iCs/>
          <w:sz w:val="24"/>
          <w:szCs w:val="24"/>
          <w:lang w:val="en-IN"/>
        </w:rPr>
        <w:t xml:space="preserve">What is a </w:t>
      </w:r>
      <w:r w:rsidR="002F36DD" w:rsidRPr="002F36DD">
        <w:rPr>
          <w:rFonts w:ascii="Times New Roman" w:eastAsia="Times New Roman" w:hAnsi="Times New Roman" w:cs="Times New Roman"/>
          <w:i/>
          <w:iCs/>
          <w:sz w:val="24"/>
          <w:szCs w:val="24"/>
          <w:lang w:val="en-IN"/>
        </w:rPr>
        <w:t>net-zero</w:t>
      </w:r>
      <w:r w:rsidRPr="002F36DD">
        <w:rPr>
          <w:rFonts w:ascii="Times New Roman" w:eastAsia="Times New Roman" w:hAnsi="Times New Roman" w:cs="Times New Roman"/>
          <w:i/>
          <w:iCs/>
          <w:sz w:val="24"/>
          <w:szCs w:val="24"/>
          <w:lang w:val="en-IN"/>
        </w:rPr>
        <w:t xml:space="preserve"> carbon building?</w:t>
      </w:r>
      <w:r w:rsidRPr="002F36DD">
        <w:rPr>
          <w:rFonts w:ascii="Times New Roman" w:eastAsia="Times New Roman" w:hAnsi="Times New Roman" w:cs="Times New Roman"/>
          <w:sz w:val="24"/>
          <w:szCs w:val="24"/>
          <w:lang w:val="en-IN"/>
        </w:rPr>
        <w:t xml:space="preserve"> Available at: https://worldgbc.org/advancing-net-zero/what-is-a-net-zero-carbon-building/ [Accessed on: 14 May 2025].</w:t>
      </w:r>
    </w:p>
    <w:p w14:paraId="2E18B57B" w14:textId="77777777" w:rsidR="00AC6044" w:rsidRDefault="00E07444" w:rsidP="00415163">
      <w:pPr>
        <w:spacing w:line="360" w:lineRule="auto"/>
        <w:jc w:val="both"/>
        <w:rPr>
          <w:rFonts w:ascii="Times New Roman" w:eastAsia="Times New Roman" w:hAnsi="Times New Roman" w:cs="Times New Roman"/>
          <w:color w:val="000000" w:themeColor="text1"/>
          <w:sz w:val="24"/>
          <w:szCs w:val="24"/>
        </w:rPr>
      </w:pPr>
      <w:r w:rsidRPr="002F36DD">
        <w:rPr>
          <w:rFonts w:ascii="Times New Roman" w:eastAsia="Times New Roman" w:hAnsi="Times New Roman" w:cs="Times New Roman"/>
          <w:sz w:val="24"/>
          <w:szCs w:val="24"/>
        </w:rPr>
        <w:t xml:space="preserve">Zionandzion.com. (2025). </w:t>
      </w:r>
      <w:r w:rsidRPr="002F36DD">
        <w:rPr>
          <w:rFonts w:ascii="Times New Roman" w:eastAsia="Times New Roman" w:hAnsi="Times New Roman" w:cs="Times New Roman"/>
          <w:i/>
          <w:sz w:val="24"/>
          <w:szCs w:val="24"/>
        </w:rPr>
        <w:t xml:space="preserve">Using Diffusion of Innovations Theory </w:t>
      </w:r>
      <w:proofErr w:type="gramStart"/>
      <w:r w:rsidRPr="002F36DD">
        <w:rPr>
          <w:rFonts w:ascii="Times New Roman" w:eastAsia="Times New Roman" w:hAnsi="Times New Roman" w:cs="Times New Roman"/>
          <w:i/>
          <w:sz w:val="24"/>
          <w:szCs w:val="24"/>
        </w:rPr>
        <w:t>To</w:t>
      </w:r>
      <w:proofErr w:type="gramEnd"/>
      <w:r w:rsidRPr="002F36DD">
        <w:rPr>
          <w:rFonts w:ascii="Times New Roman" w:eastAsia="Times New Roman" w:hAnsi="Times New Roman" w:cs="Times New Roman"/>
          <w:i/>
          <w:sz w:val="24"/>
          <w:szCs w:val="24"/>
        </w:rPr>
        <w:t xml:space="preserve"> Inform Communications Campaigns</w:t>
      </w:r>
      <w:r w:rsidRPr="002F36DD">
        <w:rPr>
          <w:rFonts w:ascii="Times New Roman" w:eastAsia="Times New Roman" w:hAnsi="Times New Roman" w:cs="Times New Roman"/>
          <w:sz w:val="24"/>
          <w:szCs w:val="24"/>
        </w:rPr>
        <w:t>. Available at: https://www.zionandzion.com/using-diffusion</w:t>
      </w:r>
      <w:r w:rsidRPr="00BB223B">
        <w:rPr>
          <w:rFonts w:ascii="Times New Roman" w:eastAsia="Times New Roman" w:hAnsi="Times New Roman" w:cs="Times New Roman"/>
          <w:color w:val="000000" w:themeColor="text1"/>
          <w:sz w:val="24"/>
          <w:szCs w:val="24"/>
        </w:rPr>
        <w:t>-of-innovations-theory-to-inform-communications-campaigns/ [Accessed on: 10 May 2025].</w:t>
      </w:r>
    </w:p>
    <w:p w14:paraId="7E95A8C1" w14:textId="77777777" w:rsidR="00AC6044" w:rsidRPr="00BB223B" w:rsidRDefault="00AC6044" w:rsidP="00415163">
      <w:pPr>
        <w:spacing w:line="360" w:lineRule="auto"/>
        <w:jc w:val="both"/>
        <w:rPr>
          <w:rFonts w:ascii="Times New Roman" w:eastAsia="Times New Roman" w:hAnsi="Times New Roman" w:cs="Times New Roman"/>
          <w:color w:val="000000" w:themeColor="text1"/>
          <w:sz w:val="24"/>
          <w:szCs w:val="24"/>
        </w:rPr>
      </w:pPr>
    </w:p>
    <w:sectPr w:rsidR="00AC6044" w:rsidRPr="00BB223B">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22131" w14:textId="77777777" w:rsidR="007C611B" w:rsidRDefault="007C611B">
      <w:pPr>
        <w:spacing w:line="240" w:lineRule="auto"/>
      </w:pPr>
      <w:r>
        <w:separator/>
      </w:r>
    </w:p>
  </w:endnote>
  <w:endnote w:type="continuationSeparator" w:id="0">
    <w:p w14:paraId="015F0DBF" w14:textId="77777777" w:rsidR="007C611B" w:rsidRDefault="007C61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251139"/>
      <w:docPartObj>
        <w:docPartGallery w:val="Page Numbers (Bottom of Page)"/>
        <w:docPartUnique/>
      </w:docPartObj>
    </w:sdtPr>
    <w:sdtContent>
      <w:p w14:paraId="636B5BB7" w14:textId="29BD5AC8" w:rsidR="006C31D2" w:rsidRPr="007744F7" w:rsidRDefault="00E07444">
        <w:pPr>
          <w:pStyle w:val="Footer"/>
          <w:jc w:val="right"/>
        </w:pPr>
        <w:r w:rsidRPr="007744F7">
          <w:fldChar w:fldCharType="begin"/>
        </w:r>
        <w:r w:rsidRPr="007744F7">
          <w:instrText xml:space="preserve"> PAGE   \* MERGEFORMAT </w:instrText>
        </w:r>
        <w:r w:rsidRPr="007744F7">
          <w:fldChar w:fldCharType="separate"/>
        </w:r>
        <w:r w:rsidRPr="007744F7">
          <w:t>2</w:t>
        </w:r>
        <w:r w:rsidRPr="007744F7">
          <w:fldChar w:fldCharType="end"/>
        </w:r>
      </w:p>
    </w:sdtContent>
  </w:sdt>
  <w:p w14:paraId="49B6533D" w14:textId="77777777" w:rsidR="006C31D2" w:rsidRPr="007744F7" w:rsidRDefault="006C3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E6DC8" w14:textId="77777777" w:rsidR="007C611B" w:rsidRDefault="007C611B">
      <w:pPr>
        <w:spacing w:line="240" w:lineRule="auto"/>
      </w:pPr>
      <w:r>
        <w:separator/>
      </w:r>
    </w:p>
  </w:footnote>
  <w:footnote w:type="continuationSeparator" w:id="0">
    <w:p w14:paraId="085A67D5" w14:textId="77777777" w:rsidR="007C611B" w:rsidRDefault="007C61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F22F8"/>
    <w:multiLevelType w:val="hybridMultilevel"/>
    <w:tmpl w:val="D4823D9A"/>
    <w:lvl w:ilvl="0" w:tplc="6B7CD1B2">
      <w:start w:val="1"/>
      <w:numFmt w:val="decimal"/>
      <w:lvlText w:val="%1."/>
      <w:lvlJc w:val="left"/>
      <w:pPr>
        <w:ind w:left="720" w:hanging="360"/>
      </w:pPr>
      <w:rPr>
        <w:rFonts w:hint="default"/>
      </w:rPr>
    </w:lvl>
    <w:lvl w:ilvl="1" w:tplc="4ECA291A" w:tentative="1">
      <w:start w:val="1"/>
      <w:numFmt w:val="lowerLetter"/>
      <w:lvlText w:val="%2."/>
      <w:lvlJc w:val="left"/>
      <w:pPr>
        <w:ind w:left="1440" w:hanging="360"/>
      </w:pPr>
    </w:lvl>
    <w:lvl w:ilvl="2" w:tplc="0EAAE338" w:tentative="1">
      <w:start w:val="1"/>
      <w:numFmt w:val="lowerRoman"/>
      <w:lvlText w:val="%3."/>
      <w:lvlJc w:val="right"/>
      <w:pPr>
        <w:ind w:left="2160" w:hanging="180"/>
      </w:pPr>
    </w:lvl>
    <w:lvl w:ilvl="3" w:tplc="77626612" w:tentative="1">
      <w:start w:val="1"/>
      <w:numFmt w:val="decimal"/>
      <w:lvlText w:val="%4."/>
      <w:lvlJc w:val="left"/>
      <w:pPr>
        <w:ind w:left="2880" w:hanging="360"/>
      </w:pPr>
    </w:lvl>
    <w:lvl w:ilvl="4" w:tplc="57BE88BA" w:tentative="1">
      <w:start w:val="1"/>
      <w:numFmt w:val="lowerLetter"/>
      <w:lvlText w:val="%5."/>
      <w:lvlJc w:val="left"/>
      <w:pPr>
        <w:ind w:left="3600" w:hanging="360"/>
      </w:pPr>
    </w:lvl>
    <w:lvl w:ilvl="5" w:tplc="C54EB8B6" w:tentative="1">
      <w:start w:val="1"/>
      <w:numFmt w:val="lowerRoman"/>
      <w:lvlText w:val="%6."/>
      <w:lvlJc w:val="right"/>
      <w:pPr>
        <w:ind w:left="4320" w:hanging="180"/>
      </w:pPr>
    </w:lvl>
    <w:lvl w:ilvl="6" w:tplc="BD308842" w:tentative="1">
      <w:start w:val="1"/>
      <w:numFmt w:val="decimal"/>
      <w:lvlText w:val="%7."/>
      <w:lvlJc w:val="left"/>
      <w:pPr>
        <w:ind w:left="5040" w:hanging="360"/>
      </w:pPr>
    </w:lvl>
    <w:lvl w:ilvl="7" w:tplc="D4486CB2" w:tentative="1">
      <w:start w:val="1"/>
      <w:numFmt w:val="lowerLetter"/>
      <w:lvlText w:val="%8."/>
      <w:lvlJc w:val="left"/>
      <w:pPr>
        <w:ind w:left="5760" w:hanging="360"/>
      </w:pPr>
    </w:lvl>
    <w:lvl w:ilvl="8" w:tplc="55AC18D6" w:tentative="1">
      <w:start w:val="1"/>
      <w:numFmt w:val="lowerRoman"/>
      <w:lvlText w:val="%9."/>
      <w:lvlJc w:val="right"/>
      <w:pPr>
        <w:ind w:left="6480" w:hanging="180"/>
      </w:pPr>
    </w:lvl>
  </w:abstractNum>
  <w:abstractNum w:abstractNumId="1" w15:restartNumberingAfterBreak="0">
    <w:nsid w:val="77677810"/>
    <w:multiLevelType w:val="hybridMultilevel"/>
    <w:tmpl w:val="BF1AC13C"/>
    <w:lvl w:ilvl="0" w:tplc="ECDC7B96">
      <w:start w:val="1"/>
      <w:numFmt w:val="decimal"/>
      <w:lvlText w:val="%1."/>
      <w:lvlJc w:val="left"/>
      <w:pPr>
        <w:ind w:left="720" w:hanging="360"/>
      </w:pPr>
      <w:rPr>
        <w:rFonts w:hint="default"/>
      </w:rPr>
    </w:lvl>
    <w:lvl w:ilvl="1" w:tplc="8A6A6CDE" w:tentative="1">
      <w:start w:val="1"/>
      <w:numFmt w:val="lowerLetter"/>
      <w:lvlText w:val="%2."/>
      <w:lvlJc w:val="left"/>
      <w:pPr>
        <w:ind w:left="1440" w:hanging="360"/>
      </w:pPr>
    </w:lvl>
    <w:lvl w:ilvl="2" w:tplc="E1169BBA" w:tentative="1">
      <w:start w:val="1"/>
      <w:numFmt w:val="lowerRoman"/>
      <w:lvlText w:val="%3."/>
      <w:lvlJc w:val="right"/>
      <w:pPr>
        <w:ind w:left="2160" w:hanging="180"/>
      </w:pPr>
    </w:lvl>
    <w:lvl w:ilvl="3" w:tplc="CD061C9A" w:tentative="1">
      <w:start w:val="1"/>
      <w:numFmt w:val="decimal"/>
      <w:lvlText w:val="%4."/>
      <w:lvlJc w:val="left"/>
      <w:pPr>
        <w:ind w:left="2880" w:hanging="360"/>
      </w:pPr>
    </w:lvl>
    <w:lvl w:ilvl="4" w:tplc="85569E6E" w:tentative="1">
      <w:start w:val="1"/>
      <w:numFmt w:val="lowerLetter"/>
      <w:lvlText w:val="%5."/>
      <w:lvlJc w:val="left"/>
      <w:pPr>
        <w:ind w:left="3600" w:hanging="360"/>
      </w:pPr>
    </w:lvl>
    <w:lvl w:ilvl="5" w:tplc="71B0CA3A" w:tentative="1">
      <w:start w:val="1"/>
      <w:numFmt w:val="lowerRoman"/>
      <w:lvlText w:val="%6."/>
      <w:lvlJc w:val="right"/>
      <w:pPr>
        <w:ind w:left="4320" w:hanging="180"/>
      </w:pPr>
    </w:lvl>
    <w:lvl w:ilvl="6" w:tplc="B1BAD910" w:tentative="1">
      <w:start w:val="1"/>
      <w:numFmt w:val="decimal"/>
      <w:lvlText w:val="%7."/>
      <w:lvlJc w:val="left"/>
      <w:pPr>
        <w:ind w:left="5040" w:hanging="360"/>
      </w:pPr>
    </w:lvl>
    <w:lvl w:ilvl="7" w:tplc="BA1E88D2" w:tentative="1">
      <w:start w:val="1"/>
      <w:numFmt w:val="lowerLetter"/>
      <w:lvlText w:val="%8."/>
      <w:lvlJc w:val="left"/>
      <w:pPr>
        <w:ind w:left="5760" w:hanging="360"/>
      </w:pPr>
    </w:lvl>
    <w:lvl w:ilvl="8" w:tplc="7A9AF046" w:tentative="1">
      <w:start w:val="1"/>
      <w:numFmt w:val="lowerRoman"/>
      <w:lvlText w:val="%9."/>
      <w:lvlJc w:val="right"/>
      <w:pPr>
        <w:ind w:left="6480" w:hanging="180"/>
      </w:pPr>
    </w:lvl>
  </w:abstractNum>
  <w:num w:numId="1" w16cid:durableId="122578239">
    <w:abstractNumId w:val="1"/>
  </w:num>
  <w:num w:numId="2" w16cid:durableId="50313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761"/>
    <w:rsid w:val="00017611"/>
    <w:rsid w:val="00021580"/>
    <w:rsid w:val="0009334D"/>
    <w:rsid w:val="000D2C7F"/>
    <w:rsid w:val="00100882"/>
    <w:rsid w:val="00131EC7"/>
    <w:rsid w:val="00132883"/>
    <w:rsid w:val="00146DC5"/>
    <w:rsid w:val="00157BBE"/>
    <w:rsid w:val="001A5389"/>
    <w:rsid w:val="001A6A7E"/>
    <w:rsid w:val="00200783"/>
    <w:rsid w:val="0021039B"/>
    <w:rsid w:val="00213C3E"/>
    <w:rsid w:val="00217761"/>
    <w:rsid w:val="00235008"/>
    <w:rsid w:val="0024575F"/>
    <w:rsid w:val="00272018"/>
    <w:rsid w:val="002F36DD"/>
    <w:rsid w:val="002F645D"/>
    <w:rsid w:val="003651BE"/>
    <w:rsid w:val="003B2CA7"/>
    <w:rsid w:val="00406E9C"/>
    <w:rsid w:val="00415163"/>
    <w:rsid w:val="00420843"/>
    <w:rsid w:val="00496566"/>
    <w:rsid w:val="004B0C4B"/>
    <w:rsid w:val="004B38FF"/>
    <w:rsid w:val="004C52B7"/>
    <w:rsid w:val="004E1C71"/>
    <w:rsid w:val="005D75A1"/>
    <w:rsid w:val="005F67B6"/>
    <w:rsid w:val="006022A5"/>
    <w:rsid w:val="006029C9"/>
    <w:rsid w:val="00614F6E"/>
    <w:rsid w:val="006568F9"/>
    <w:rsid w:val="00667A2F"/>
    <w:rsid w:val="00674BF3"/>
    <w:rsid w:val="00692890"/>
    <w:rsid w:val="006A45AE"/>
    <w:rsid w:val="006C31D2"/>
    <w:rsid w:val="006E6A4E"/>
    <w:rsid w:val="00706AFE"/>
    <w:rsid w:val="00731A54"/>
    <w:rsid w:val="0073651A"/>
    <w:rsid w:val="00760820"/>
    <w:rsid w:val="007744F7"/>
    <w:rsid w:val="007C611B"/>
    <w:rsid w:val="007F58B1"/>
    <w:rsid w:val="00861B64"/>
    <w:rsid w:val="00866EF9"/>
    <w:rsid w:val="00886E2A"/>
    <w:rsid w:val="008A0351"/>
    <w:rsid w:val="008D4F61"/>
    <w:rsid w:val="008E5DE7"/>
    <w:rsid w:val="0094089F"/>
    <w:rsid w:val="009409EB"/>
    <w:rsid w:val="0095590E"/>
    <w:rsid w:val="009561F8"/>
    <w:rsid w:val="009903D4"/>
    <w:rsid w:val="00993832"/>
    <w:rsid w:val="009B1822"/>
    <w:rsid w:val="00A24BCD"/>
    <w:rsid w:val="00A434B6"/>
    <w:rsid w:val="00A872D3"/>
    <w:rsid w:val="00A87DCB"/>
    <w:rsid w:val="00A97F8E"/>
    <w:rsid w:val="00AC0D6D"/>
    <w:rsid w:val="00AC6044"/>
    <w:rsid w:val="00AE01FA"/>
    <w:rsid w:val="00B572BF"/>
    <w:rsid w:val="00BA7098"/>
    <w:rsid w:val="00BB223B"/>
    <w:rsid w:val="00BB54D7"/>
    <w:rsid w:val="00BE19ED"/>
    <w:rsid w:val="00C05923"/>
    <w:rsid w:val="00C25FC5"/>
    <w:rsid w:val="00C77436"/>
    <w:rsid w:val="00C875DA"/>
    <w:rsid w:val="00CB7F04"/>
    <w:rsid w:val="00D47A29"/>
    <w:rsid w:val="00DB080D"/>
    <w:rsid w:val="00DC3B30"/>
    <w:rsid w:val="00E07444"/>
    <w:rsid w:val="00E2294C"/>
    <w:rsid w:val="00E904B8"/>
    <w:rsid w:val="00E91C81"/>
    <w:rsid w:val="00EA1A80"/>
    <w:rsid w:val="00EC4549"/>
    <w:rsid w:val="00ED0534"/>
    <w:rsid w:val="00ED3D00"/>
    <w:rsid w:val="00F27B4F"/>
    <w:rsid w:val="00F72923"/>
    <w:rsid w:val="00F9385E"/>
    <w:rsid w:val="00FB0BF5"/>
    <w:rsid w:val="00FB2D37"/>
    <w:rsid w:val="00FF2C52"/>
    <w:rsid w:val="2BDC769B"/>
    <w:rsid w:val="2FE2DC66"/>
    <w:rsid w:val="45E8610A"/>
    <w:rsid w:val="58AC7503"/>
    <w:rsid w:val="79C720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24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C31D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31D2"/>
    <w:pPr>
      <w:spacing w:after="100"/>
    </w:pPr>
  </w:style>
  <w:style w:type="character" w:styleId="Hyperlink">
    <w:name w:val="Hyperlink"/>
    <w:basedOn w:val="DefaultParagraphFont"/>
    <w:uiPriority w:val="99"/>
    <w:unhideWhenUsed/>
    <w:rsid w:val="006C31D2"/>
    <w:rPr>
      <w:color w:val="0000FF" w:themeColor="hyperlink"/>
      <w:u w:val="single"/>
    </w:rPr>
  </w:style>
  <w:style w:type="paragraph" w:styleId="Header">
    <w:name w:val="header"/>
    <w:basedOn w:val="Normal"/>
    <w:link w:val="HeaderChar"/>
    <w:uiPriority w:val="99"/>
    <w:unhideWhenUsed/>
    <w:rsid w:val="006C31D2"/>
    <w:pPr>
      <w:tabs>
        <w:tab w:val="center" w:pos="4513"/>
        <w:tab w:val="right" w:pos="9026"/>
      </w:tabs>
      <w:spacing w:line="240" w:lineRule="auto"/>
    </w:pPr>
  </w:style>
  <w:style w:type="character" w:customStyle="1" w:styleId="HeaderChar">
    <w:name w:val="Header Char"/>
    <w:basedOn w:val="DefaultParagraphFont"/>
    <w:link w:val="Header"/>
    <w:uiPriority w:val="99"/>
    <w:rsid w:val="006C31D2"/>
    <w:rPr>
      <w:lang w:val="en-GB"/>
    </w:rPr>
  </w:style>
  <w:style w:type="paragraph" w:styleId="Footer">
    <w:name w:val="footer"/>
    <w:basedOn w:val="Normal"/>
    <w:link w:val="FooterChar"/>
    <w:uiPriority w:val="99"/>
    <w:unhideWhenUsed/>
    <w:rsid w:val="006C31D2"/>
    <w:pPr>
      <w:tabs>
        <w:tab w:val="center" w:pos="4513"/>
        <w:tab w:val="right" w:pos="9026"/>
      </w:tabs>
      <w:spacing w:line="240" w:lineRule="auto"/>
    </w:pPr>
  </w:style>
  <w:style w:type="character" w:customStyle="1" w:styleId="FooterChar">
    <w:name w:val="Footer Char"/>
    <w:basedOn w:val="DefaultParagraphFont"/>
    <w:link w:val="Footer"/>
    <w:uiPriority w:val="99"/>
    <w:rsid w:val="006C31D2"/>
    <w:rPr>
      <w:lang w:val="en-GB"/>
    </w:rPr>
  </w:style>
  <w:style w:type="character" w:styleId="UnresolvedMention">
    <w:name w:val="Unresolved Mention"/>
    <w:basedOn w:val="DefaultParagraphFont"/>
    <w:uiPriority w:val="99"/>
    <w:semiHidden/>
    <w:unhideWhenUsed/>
    <w:rsid w:val="004C52B7"/>
    <w:rPr>
      <w:color w:val="605E5C"/>
      <w:shd w:val="clear" w:color="auto" w:fill="E1DFDD"/>
    </w:rPr>
  </w:style>
  <w:style w:type="paragraph" w:styleId="ListParagraph">
    <w:name w:val="List Paragraph"/>
    <w:basedOn w:val="Normal"/>
    <w:uiPriority w:val="34"/>
    <w:qFormat/>
    <w:rsid w:val="004C52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AB0C9-1DC6-48EA-B372-C9D1BA10B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4208</Words>
  <Characters>23991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2025-05-24T11:47:00Z</dcterms:created>
  <dcterms:modified xsi:type="dcterms:W3CDTF">2025-05-24T11:47:00Z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dd8fea0b-3767-41f3-9fe7-eb72653e355e</vt:lpwstr>
  </property>
</Properties>
</file>