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04E4F" w:rsidR="00D835F9" w:rsidP="00E04E4F" w:rsidRDefault="003372FB" w14:paraId="483CC612" w14:textId="77777777">
      <w:pPr>
        <w:spacing w:before="0" w:after="0"/>
        <w:ind w:firstLine="0"/>
        <w:contextualSpacing/>
        <w:rPr>
          <w:rFonts w:ascii="Arial" w:hAnsi="Arial" w:cs="Arial"/>
          <w:sz w:val="22"/>
        </w:rPr>
      </w:pPr>
      <w:r w:rsidRPr="00E04E4F">
        <w:rPr>
          <w:rFonts w:ascii="Arial" w:hAnsi="Arial" w:cs="Arial"/>
          <w:sz w:val="22"/>
        </w:rPr>
        <w:t xml:space="preserve">Running Head: Assignment </w:t>
      </w:r>
    </w:p>
    <w:p w:rsidRPr="00E04E4F" w:rsidR="00D835F9" w:rsidP="00E04E4F" w:rsidRDefault="00D835F9" w14:paraId="5E877CED" w14:textId="77777777">
      <w:pPr>
        <w:spacing w:before="0" w:after="0"/>
        <w:ind w:firstLine="0"/>
        <w:contextualSpacing/>
        <w:rPr>
          <w:rFonts w:ascii="Arial" w:hAnsi="Arial" w:cs="Arial"/>
          <w:sz w:val="22"/>
        </w:rPr>
      </w:pPr>
    </w:p>
    <w:p w:rsidRPr="00E04E4F" w:rsidR="00D835F9" w:rsidP="67ECC789" w:rsidRDefault="00D835F9" w14:paraId="0ED07F85" w14:textId="6CEE2EA4">
      <w:pPr>
        <w:spacing w:before="0" w:after="0"/>
        <w:ind w:firstLine="0"/>
        <w:contextualSpacing/>
        <w:rPr>
          <w:rFonts w:ascii="Arial" w:hAnsi="Arial" w:cs="Arial"/>
          <w:sz w:val="22"/>
          <w:szCs w:val="22"/>
        </w:rPr>
      </w:pPr>
      <w:r w:rsidRPr="67ECC789" w:rsidR="64B526C7">
        <w:rPr>
          <w:rFonts w:ascii="Arial" w:hAnsi="Arial" w:cs="Arial"/>
          <w:sz w:val="22"/>
          <w:szCs w:val="22"/>
        </w:rPr>
        <w:t xml:space="preserve">Lecture: Kennedy </w:t>
      </w:r>
      <w:r w:rsidRPr="67ECC789" w:rsidR="64B526C7">
        <w:rPr>
          <w:rFonts w:ascii="Arial" w:hAnsi="Arial" w:cs="Arial"/>
          <w:sz w:val="22"/>
          <w:szCs w:val="22"/>
        </w:rPr>
        <w:t>Obohw</w:t>
      </w:r>
      <w:r w:rsidRPr="67ECC789" w:rsidR="6650F728">
        <w:rPr>
          <w:rFonts w:ascii="Arial" w:hAnsi="Arial" w:cs="Arial"/>
          <w:sz w:val="22"/>
          <w:szCs w:val="22"/>
        </w:rPr>
        <w:t>emu</w:t>
      </w:r>
    </w:p>
    <w:p w:rsidRPr="00E04E4F" w:rsidR="00D835F9" w:rsidP="00E04E4F" w:rsidRDefault="00D835F9" w14:paraId="6FB8C89C" w14:textId="77777777">
      <w:pPr>
        <w:spacing w:before="0" w:after="0"/>
        <w:ind w:firstLine="0"/>
        <w:contextualSpacing/>
        <w:rPr>
          <w:rFonts w:ascii="Arial" w:hAnsi="Arial" w:cs="Arial"/>
          <w:sz w:val="22"/>
        </w:rPr>
      </w:pPr>
    </w:p>
    <w:p w:rsidRPr="00E04E4F" w:rsidR="00D835F9" w:rsidP="00E04E4F" w:rsidRDefault="00D835F9" w14:paraId="1EF50AD3" w14:textId="77777777">
      <w:pPr>
        <w:spacing w:before="0" w:after="0"/>
        <w:ind w:firstLine="0"/>
        <w:contextualSpacing/>
        <w:rPr>
          <w:rFonts w:ascii="Arial" w:hAnsi="Arial" w:cs="Arial"/>
          <w:sz w:val="22"/>
        </w:rPr>
      </w:pPr>
    </w:p>
    <w:p w:rsidRPr="00E04E4F" w:rsidR="00D835F9" w:rsidP="00E04E4F" w:rsidRDefault="00D835F9" w14:paraId="39AD07C3" w14:textId="77777777">
      <w:pPr>
        <w:spacing w:before="0" w:after="0"/>
        <w:ind w:firstLine="0"/>
        <w:contextualSpacing/>
        <w:rPr>
          <w:rFonts w:ascii="Arial" w:hAnsi="Arial" w:cs="Arial"/>
          <w:sz w:val="22"/>
        </w:rPr>
      </w:pPr>
    </w:p>
    <w:p w:rsidRPr="00E04E4F" w:rsidR="00D835F9" w:rsidP="00E04E4F" w:rsidRDefault="00D835F9" w14:paraId="3E0F85C7" w14:textId="77777777">
      <w:pPr>
        <w:spacing w:before="0" w:after="0"/>
        <w:ind w:firstLine="0"/>
        <w:contextualSpacing/>
        <w:rPr>
          <w:rFonts w:ascii="Arial" w:hAnsi="Arial" w:cs="Arial"/>
          <w:sz w:val="22"/>
        </w:rPr>
      </w:pPr>
    </w:p>
    <w:p w:rsidRPr="00E04E4F" w:rsidR="00D835F9" w:rsidP="00E04E4F" w:rsidRDefault="00D835F9" w14:paraId="748BF723" w14:textId="77777777">
      <w:pPr>
        <w:spacing w:before="0" w:after="0"/>
        <w:ind w:firstLine="0"/>
        <w:contextualSpacing/>
        <w:rPr>
          <w:rFonts w:ascii="Arial" w:hAnsi="Arial" w:cs="Arial"/>
          <w:sz w:val="22"/>
        </w:rPr>
      </w:pPr>
    </w:p>
    <w:p w:rsidRPr="00E04E4F" w:rsidR="00D835F9" w:rsidP="00E04E4F" w:rsidRDefault="003372FB" w14:paraId="3894DD5F" w14:textId="77777777">
      <w:pPr>
        <w:spacing w:before="0" w:after="0"/>
        <w:ind w:firstLine="0"/>
        <w:contextualSpacing/>
        <w:jc w:val="center"/>
        <w:rPr>
          <w:rFonts w:ascii="Arial" w:hAnsi="Arial" w:cs="Arial"/>
          <w:sz w:val="22"/>
        </w:rPr>
      </w:pPr>
      <w:r w:rsidRPr="00E04E4F">
        <w:rPr>
          <w:rFonts w:ascii="Arial" w:hAnsi="Arial" w:cs="Arial"/>
          <w:sz w:val="22"/>
        </w:rPr>
        <w:t>[Introduction to Public Health]</w:t>
      </w:r>
    </w:p>
    <w:p w:rsidRPr="00E04E4F" w:rsidR="00D835F9" w:rsidP="00E04E4F" w:rsidRDefault="003372FB" w14:paraId="41FD4F77" w14:textId="77777777">
      <w:pPr>
        <w:spacing w:before="0" w:after="0"/>
        <w:ind w:firstLine="0"/>
        <w:contextualSpacing/>
        <w:jc w:val="center"/>
        <w:rPr>
          <w:rFonts w:ascii="Arial" w:hAnsi="Arial" w:cs="Arial"/>
          <w:sz w:val="22"/>
        </w:rPr>
      </w:pPr>
      <w:r w:rsidRPr="00E04E4F">
        <w:rPr>
          <w:rFonts w:ascii="Arial" w:hAnsi="Arial" w:cs="Arial"/>
          <w:sz w:val="22"/>
        </w:rPr>
        <w:t>[LCHS4004]</w:t>
      </w:r>
    </w:p>
    <w:p w:rsidRPr="00E04E4F" w:rsidR="00D835F9" w:rsidP="67ECC789" w:rsidRDefault="003372FB" w14:paraId="2DDE6CC9" w14:textId="67451C1C">
      <w:pPr>
        <w:spacing w:before="0" w:after="0"/>
        <w:ind w:firstLine="0"/>
        <w:contextualSpacing/>
        <w:jc w:val="center"/>
        <w:rPr>
          <w:rFonts w:ascii="Arial" w:hAnsi="Arial" w:cs="Arial"/>
          <w:sz w:val="22"/>
          <w:szCs w:val="22"/>
        </w:rPr>
      </w:pPr>
      <w:r w:rsidRPr="67ECC789" w:rsidR="003372FB">
        <w:rPr>
          <w:rFonts w:ascii="Arial" w:hAnsi="Arial" w:cs="Arial"/>
          <w:sz w:val="22"/>
          <w:szCs w:val="22"/>
        </w:rPr>
        <w:t>[S</w:t>
      </w:r>
      <w:r w:rsidRPr="67ECC789" w:rsidR="6BC42487">
        <w:rPr>
          <w:rFonts w:ascii="Arial" w:hAnsi="Arial" w:cs="Arial"/>
          <w:sz w:val="22"/>
          <w:szCs w:val="22"/>
        </w:rPr>
        <w:t>aloua salim</w:t>
      </w:r>
      <w:r w:rsidRPr="67ECC789" w:rsidR="003372FB">
        <w:rPr>
          <w:rFonts w:ascii="Arial" w:hAnsi="Arial" w:cs="Arial"/>
          <w:sz w:val="22"/>
          <w:szCs w:val="22"/>
        </w:rPr>
        <w:t>]</w:t>
      </w:r>
    </w:p>
    <w:p w:rsidRPr="00E04E4F" w:rsidR="00D835F9" w:rsidP="67ECC789" w:rsidRDefault="003372FB" w14:paraId="49002BB8" w14:textId="45D82402">
      <w:pPr>
        <w:spacing w:before="0" w:after="0"/>
        <w:ind w:firstLine="0"/>
        <w:contextualSpacing/>
        <w:jc w:val="center"/>
        <w:rPr>
          <w:rFonts w:ascii="Arial" w:hAnsi="Arial" w:cs="Arial"/>
          <w:sz w:val="22"/>
          <w:szCs w:val="22"/>
        </w:rPr>
      </w:pPr>
      <w:r w:rsidRPr="67ECC789" w:rsidR="003372FB">
        <w:rPr>
          <w:rFonts w:ascii="Arial" w:hAnsi="Arial" w:cs="Arial"/>
          <w:sz w:val="22"/>
          <w:szCs w:val="22"/>
        </w:rPr>
        <w:t>[</w:t>
      </w:r>
      <w:r w:rsidRPr="67ECC789" w:rsidR="740F2705">
        <w:rPr>
          <w:rFonts w:ascii="Arial" w:hAnsi="Arial" w:cs="Arial"/>
          <w:sz w:val="22"/>
          <w:szCs w:val="22"/>
        </w:rPr>
        <w:t>2212860</w:t>
      </w:r>
      <w:r w:rsidRPr="67ECC789" w:rsidR="003372FB">
        <w:rPr>
          <w:rFonts w:ascii="Arial" w:hAnsi="Arial" w:cs="Arial"/>
          <w:sz w:val="22"/>
          <w:szCs w:val="22"/>
        </w:rPr>
        <w:t>]</w:t>
      </w:r>
    </w:p>
    <w:p w:rsidRPr="00E04E4F" w:rsidR="00D835F9" w:rsidP="00E04E4F" w:rsidRDefault="003372FB" w14:paraId="2699FD60" w14:textId="77777777">
      <w:pPr>
        <w:spacing w:before="0" w:after="0"/>
        <w:ind w:firstLine="0"/>
        <w:contextualSpacing/>
        <w:jc w:val="center"/>
        <w:rPr>
          <w:rFonts w:ascii="Arial" w:hAnsi="Arial" w:cs="Arial" w:eastAsiaTheme="majorEastAsia"/>
          <w:b/>
          <w:sz w:val="22"/>
        </w:rPr>
      </w:pPr>
      <w:r w:rsidRPr="00E04E4F">
        <w:rPr>
          <w:rFonts w:ascii="Arial" w:hAnsi="Arial" w:cs="Arial"/>
          <w:sz w:val="22"/>
        </w:rPr>
        <w:br w:type="page"/>
      </w:r>
    </w:p>
    <w:sdt>
      <w:sdtPr>
        <w:rPr>
          <w:rFonts w:ascii="Arial" w:hAnsi="Arial" w:cs="Arial" w:eastAsiaTheme="minorHAnsi"/>
          <w:color w:val="000000" w:themeColor="text1"/>
          <w:sz w:val="22"/>
          <w:szCs w:val="22"/>
          <w:lang w:val="en-GB"/>
        </w:rPr>
        <w:id w:val="602543236"/>
        <w:docPartObj>
          <w:docPartGallery w:val="Table of Contents"/>
          <w:docPartUnique/>
        </w:docPartObj>
      </w:sdtPr>
      <w:sdtEndPr>
        <w:rPr>
          <w:b/>
          <w:bCs/>
          <w:noProof/>
        </w:rPr>
      </w:sdtEndPr>
      <w:sdtContent>
        <w:p w:rsidRPr="00E04E4F" w:rsidR="00D835F9" w:rsidP="00E04E4F" w:rsidRDefault="003372FB" w14:paraId="7C9A02F2" w14:textId="77777777">
          <w:pPr>
            <w:pStyle w:val="TOCHeading"/>
            <w:spacing w:before="0" w:line="360" w:lineRule="auto"/>
            <w:contextualSpacing/>
            <w:jc w:val="center"/>
            <w:rPr>
              <w:rFonts w:ascii="Arial" w:hAnsi="Arial" w:cs="Arial"/>
              <w:b/>
              <w:color w:val="auto"/>
              <w:sz w:val="22"/>
              <w:szCs w:val="22"/>
            </w:rPr>
          </w:pPr>
          <w:r w:rsidRPr="00E04E4F">
            <w:rPr>
              <w:rFonts w:ascii="Arial" w:hAnsi="Arial" w:cs="Arial"/>
              <w:b/>
              <w:color w:val="auto"/>
              <w:sz w:val="22"/>
              <w:szCs w:val="22"/>
            </w:rPr>
            <w:t>Table of Contents</w:t>
          </w:r>
        </w:p>
        <w:p w:rsidRPr="00E04E4F" w:rsidR="00D60948" w:rsidP="00E04E4F" w:rsidRDefault="003372FB" w14:paraId="3B6FEB29" w14:textId="77777777">
          <w:pPr>
            <w:pStyle w:val="TOC1"/>
            <w:tabs>
              <w:tab w:val="right" w:leader="dot" w:pos="9350"/>
            </w:tabs>
            <w:spacing w:before="0" w:after="0"/>
            <w:contextualSpacing/>
            <w:rPr>
              <w:rFonts w:ascii="Arial" w:hAnsi="Arial" w:cs="Arial" w:eastAsiaTheme="minorEastAsia"/>
              <w:noProof/>
              <w:color w:val="auto"/>
              <w:sz w:val="22"/>
              <w:lang w:eastAsia="en-GB"/>
            </w:rPr>
          </w:pPr>
          <w:r w:rsidRPr="00E04E4F">
            <w:rPr>
              <w:rFonts w:ascii="Arial" w:hAnsi="Arial" w:cs="Arial"/>
              <w:sz w:val="22"/>
            </w:rPr>
            <w:fldChar w:fldCharType="begin"/>
          </w:r>
          <w:r w:rsidRPr="00E04E4F">
            <w:rPr>
              <w:rFonts w:ascii="Arial" w:hAnsi="Arial" w:cs="Arial"/>
              <w:sz w:val="22"/>
            </w:rPr>
            <w:instrText xml:space="preserve"> TOC \o "1-3" \h \z \u </w:instrText>
          </w:r>
          <w:r w:rsidRPr="00E04E4F">
            <w:rPr>
              <w:rFonts w:ascii="Arial" w:hAnsi="Arial" w:cs="Arial"/>
              <w:sz w:val="22"/>
            </w:rPr>
            <w:fldChar w:fldCharType="separate"/>
          </w:r>
          <w:hyperlink w:history="1" w:anchor="_Toc127544471">
            <w:r w:rsidRPr="00E04E4F" w:rsidR="00D60948">
              <w:rPr>
                <w:rStyle w:val="Hyperlink"/>
                <w:rFonts w:ascii="Arial" w:hAnsi="Arial" w:cs="Arial"/>
                <w:noProof/>
                <w:sz w:val="22"/>
              </w:rPr>
              <w:t>Introduction</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_Toc127544471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3</w:t>
            </w:r>
            <w:r w:rsidRPr="00E04E4F" w:rsidR="00D60948">
              <w:rPr>
                <w:rFonts w:ascii="Arial" w:hAnsi="Arial" w:cs="Arial"/>
                <w:noProof/>
                <w:webHidden/>
                <w:sz w:val="22"/>
              </w:rPr>
              <w:fldChar w:fldCharType="end"/>
            </w:r>
          </w:hyperlink>
        </w:p>
        <w:p w:rsidRPr="00E04E4F" w:rsidR="00D60948" w:rsidP="00E04E4F" w:rsidRDefault="00384E22" w14:paraId="4F9D5770" w14:textId="77777777">
          <w:pPr>
            <w:pStyle w:val="TOC1"/>
            <w:tabs>
              <w:tab w:val="right" w:leader="dot" w:pos="9350"/>
            </w:tabs>
            <w:spacing w:before="0" w:after="0"/>
            <w:contextualSpacing/>
            <w:rPr>
              <w:rFonts w:ascii="Arial" w:hAnsi="Arial" w:cs="Arial" w:eastAsiaTheme="minorEastAsia"/>
              <w:noProof/>
              <w:color w:val="auto"/>
              <w:sz w:val="22"/>
              <w:lang w:eastAsia="en-GB"/>
            </w:rPr>
          </w:pPr>
          <w:hyperlink w:history="1" w:anchor="_Toc127544472">
            <w:r w:rsidRPr="00E04E4F" w:rsidR="00D60948">
              <w:rPr>
                <w:rStyle w:val="Hyperlink"/>
                <w:rFonts w:ascii="Arial" w:hAnsi="Arial" w:cs="Arial"/>
                <w:noProof/>
                <w:sz w:val="22"/>
              </w:rPr>
              <w:t>Main Body</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_Toc127544472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3</w:t>
            </w:r>
            <w:r w:rsidRPr="00E04E4F" w:rsidR="00D60948">
              <w:rPr>
                <w:rFonts w:ascii="Arial" w:hAnsi="Arial" w:cs="Arial"/>
                <w:noProof/>
                <w:webHidden/>
                <w:sz w:val="22"/>
              </w:rPr>
              <w:fldChar w:fldCharType="end"/>
            </w:r>
          </w:hyperlink>
        </w:p>
        <w:p w:rsidRPr="00E04E4F" w:rsidR="00D60948" w:rsidP="00E04E4F" w:rsidRDefault="00384E22" w14:paraId="623051D5" w14:textId="77777777">
          <w:pPr>
            <w:pStyle w:val="TOC2"/>
            <w:tabs>
              <w:tab w:val="right" w:leader="dot" w:pos="9350"/>
            </w:tabs>
            <w:spacing w:before="0" w:after="0"/>
            <w:contextualSpacing/>
            <w:rPr>
              <w:rFonts w:ascii="Arial" w:hAnsi="Arial" w:cs="Arial" w:eastAsiaTheme="minorEastAsia"/>
              <w:noProof/>
              <w:color w:val="auto"/>
              <w:sz w:val="22"/>
              <w:lang w:eastAsia="en-GB"/>
            </w:rPr>
          </w:pPr>
          <w:hyperlink w:history="1" w:anchor="_Toc127544473">
            <w:r w:rsidRPr="00E04E4F" w:rsidR="00D60948">
              <w:rPr>
                <w:rStyle w:val="Hyperlink"/>
                <w:rFonts w:ascii="Arial" w:hAnsi="Arial" w:cs="Arial"/>
                <w:noProof/>
                <w:sz w:val="22"/>
              </w:rPr>
              <w:t>Public Health Measures to Manage and Reduce Influenza Disease</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_Toc127544473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3</w:t>
            </w:r>
            <w:r w:rsidRPr="00E04E4F" w:rsidR="00D60948">
              <w:rPr>
                <w:rFonts w:ascii="Arial" w:hAnsi="Arial" w:cs="Arial"/>
                <w:noProof/>
                <w:webHidden/>
                <w:sz w:val="22"/>
              </w:rPr>
              <w:fldChar w:fldCharType="end"/>
            </w:r>
          </w:hyperlink>
        </w:p>
        <w:p w:rsidRPr="00E04E4F" w:rsidR="00D60948" w:rsidP="00E04E4F" w:rsidRDefault="00384E22" w14:paraId="72C032AA"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74">
            <w:r w:rsidRPr="00E04E4F" w:rsidR="00D60948">
              <w:rPr>
                <w:rStyle w:val="Hyperlink"/>
                <w:rFonts w:ascii="Arial" w:hAnsi="Arial" w:cs="Arial"/>
                <w:noProof/>
                <w:sz w:val="22"/>
                <w:lang w:val="en-US"/>
              </w:rPr>
              <w:t>Promote and Administer Seasonal Influenza Vaccine</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_Toc127544474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3</w:t>
            </w:r>
            <w:r w:rsidRPr="00E04E4F" w:rsidR="00D60948">
              <w:rPr>
                <w:rFonts w:ascii="Arial" w:hAnsi="Arial" w:cs="Arial"/>
                <w:noProof/>
                <w:webHidden/>
                <w:sz w:val="22"/>
              </w:rPr>
              <w:fldChar w:fldCharType="end"/>
            </w:r>
          </w:hyperlink>
        </w:p>
        <w:p w:rsidRPr="00E04E4F" w:rsidR="00D60948" w:rsidP="00E04E4F" w:rsidRDefault="00384E22" w14:paraId="52649F3D"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75">
            <w:r w:rsidRPr="00E04E4F" w:rsidR="00D60948">
              <w:rPr>
                <w:rStyle w:val="Hyperlink"/>
                <w:rFonts w:ascii="Arial" w:hAnsi="Arial" w:cs="Arial"/>
                <w:noProof/>
                <w:sz w:val="22"/>
                <w:lang w:val="en-US"/>
              </w:rPr>
              <w:t>Take Steps to Minimise Potential Exposures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_Toc127544475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3</w:t>
            </w:r>
            <w:r w:rsidRPr="00E04E4F" w:rsidR="00D60948">
              <w:rPr>
                <w:rFonts w:ascii="Arial" w:hAnsi="Arial" w:cs="Arial"/>
                <w:noProof/>
                <w:webHidden/>
                <w:sz w:val="22"/>
              </w:rPr>
              <w:fldChar w:fldCharType="end"/>
            </w:r>
          </w:hyperlink>
        </w:p>
        <w:p w:rsidRPr="00E04E4F" w:rsidR="00D60948" w:rsidP="00E04E4F" w:rsidRDefault="00384E22" w14:paraId="793DCE2F"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76">
            <w:r w:rsidRPr="00E04E4F" w:rsidR="00D60948">
              <w:rPr>
                <w:rStyle w:val="Hyperlink"/>
                <w:rFonts w:ascii="Arial" w:hAnsi="Arial" w:cs="Arial"/>
                <w:noProof/>
                <w:sz w:val="22"/>
              </w:rPr>
              <w:t>Treatment</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_Toc127544476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4</w:t>
            </w:r>
            <w:r w:rsidRPr="00E04E4F" w:rsidR="00D60948">
              <w:rPr>
                <w:rFonts w:ascii="Arial" w:hAnsi="Arial" w:cs="Arial"/>
                <w:noProof/>
                <w:webHidden/>
                <w:sz w:val="22"/>
              </w:rPr>
              <w:fldChar w:fldCharType="end"/>
            </w:r>
          </w:hyperlink>
        </w:p>
        <w:p w:rsidRPr="00E04E4F" w:rsidR="00D60948" w:rsidP="00E04E4F" w:rsidRDefault="00384E22" w14:paraId="531BD7E9" w14:textId="77777777">
          <w:pPr>
            <w:pStyle w:val="TOC2"/>
            <w:tabs>
              <w:tab w:val="right" w:leader="dot" w:pos="9350"/>
            </w:tabs>
            <w:spacing w:before="0" w:after="0"/>
            <w:contextualSpacing/>
            <w:rPr>
              <w:rFonts w:ascii="Arial" w:hAnsi="Arial" w:cs="Arial" w:eastAsiaTheme="minorEastAsia"/>
              <w:noProof/>
              <w:color w:val="auto"/>
              <w:sz w:val="22"/>
              <w:lang w:eastAsia="en-GB"/>
            </w:rPr>
          </w:pPr>
          <w:hyperlink w:history="1" w:anchor="_Toc127544477">
            <w:r w:rsidRPr="00E04E4F" w:rsidR="00D60948">
              <w:rPr>
                <w:rStyle w:val="Hyperlink"/>
                <w:rFonts w:ascii="Arial" w:hAnsi="Arial" w:cs="Arial"/>
                <w:noProof/>
                <w:sz w:val="22"/>
              </w:rPr>
              <w:t>Risk Factors of Influenza Disease</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_Toc127544477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4</w:t>
            </w:r>
            <w:r w:rsidRPr="00E04E4F" w:rsidR="00D60948">
              <w:rPr>
                <w:rFonts w:ascii="Arial" w:hAnsi="Arial" w:cs="Arial"/>
                <w:noProof/>
                <w:webHidden/>
                <w:sz w:val="22"/>
              </w:rPr>
              <w:fldChar w:fldCharType="end"/>
            </w:r>
          </w:hyperlink>
        </w:p>
        <w:p w:rsidRPr="00E04E4F" w:rsidR="00D60948" w:rsidP="00E04E4F" w:rsidRDefault="00384E22" w14:paraId="6E36E2C7"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78">
            <w:r w:rsidRPr="00E04E4F" w:rsidR="00D60948">
              <w:rPr>
                <w:rStyle w:val="Hyperlink"/>
                <w:rFonts w:ascii="Arial" w:hAnsi="Arial" w:cs="Arial"/>
                <w:noProof/>
                <w:sz w:val="22"/>
              </w:rPr>
              <w:t>Age</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_Toc127544478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4</w:t>
            </w:r>
            <w:r w:rsidRPr="00E04E4F" w:rsidR="00D60948">
              <w:rPr>
                <w:rFonts w:ascii="Arial" w:hAnsi="Arial" w:cs="Arial"/>
                <w:noProof/>
                <w:webHidden/>
                <w:sz w:val="22"/>
              </w:rPr>
              <w:fldChar w:fldCharType="end"/>
            </w:r>
          </w:hyperlink>
        </w:p>
        <w:p w:rsidRPr="00E04E4F" w:rsidR="00D60948" w:rsidP="00E04E4F" w:rsidRDefault="00384E22" w14:paraId="4AA6E407"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79">
            <w:r w:rsidRPr="00E04E4F" w:rsidR="00D60948">
              <w:rPr>
                <w:rStyle w:val="Hyperlink"/>
                <w:rFonts w:ascii="Arial" w:hAnsi="Arial" w:cs="Arial"/>
                <w:noProof/>
                <w:sz w:val="22"/>
              </w:rPr>
              <w:t>Living Or Working Conditions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_Toc127544479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4</w:t>
            </w:r>
            <w:r w:rsidRPr="00E04E4F" w:rsidR="00D60948">
              <w:rPr>
                <w:rFonts w:ascii="Arial" w:hAnsi="Arial" w:cs="Arial"/>
                <w:noProof/>
                <w:webHidden/>
                <w:sz w:val="22"/>
              </w:rPr>
              <w:fldChar w:fldCharType="end"/>
            </w:r>
          </w:hyperlink>
        </w:p>
        <w:p w:rsidRPr="00E04E4F" w:rsidR="00D60948" w:rsidP="00E04E4F" w:rsidRDefault="00384E22" w14:paraId="7F86C492"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0">
            <w:r w:rsidRPr="00E04E4F" w:rsidR="00D60948">
              <w:rPr>
                <w:rStyle w:val="Hyperlink"/>
                <w:rFonts w:ascii="Arial" w:hAnsi="Arial" w:cs="Arial"/>
                <w:noProof/>
                <w:sz w:val="22"/>
              </w:rPr>
              <w:t>Weakened Immune System</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_Toc127544480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4</w:t>
            </w:r>
            <w:r w:rsidRPr="00E04E4F" w:rsidR="00D60948">
              <w:rPr>
                <w:rFonts w:ascii="Arial" w:hAnsi="Arial" w:cs="Arial"/>
                <w:noProof/>
                <w:webHidden/>
                <w:sz w:val="22"/>
              </w:rPr>
              <w:fldChar w:fldCharType="end"/>
            </w:r>
          </w:hyperlink>
        </w:p>
        <w:p w:rsidRPr="00E04E4F" w:rsidR="00D60948" w:rsidP="00E04E4F" w:rsidRDefault="00384E22" w14:paraId="703001AF"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1">
            <w:r w:rsidRPr="00E04E4F" w:rsidR="00D60948">
              <w:rPr>
                <w:rStyle w:val="Hyperlink"/>
                <w:rFonts w:ascii="Arial" w:hAnsi="Arial" w:cs="Arial"/>
                <w:noProof/>
                <w:sz w:val="22"/>
              </w:rPr>
              <w:t>Chronic Illnesses.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_Toc127544481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5</w:t>
            </w:r>
            <w:r w:rsidRPr="00E04E4F" w:rsidR="00D60948">
              <w:rPr>
                <w:rFonts w:ascii="Arial" w:hAnsi="Arial" w:cs="Arial"/>
                <w:noProof/>
                <w:webHidden/>
                <w:sz w:val="22"/>
              </w:rPr>
              <w:fldChar w:fldCharType="end"/>
            </w:r>
          </w:hyperlink>
        </w:p>
        <w:p w:rsidRPr="00E04E4F" w:rsidR="00D60948" w:rsidP="00E04E4F" w:rsidRDefault="00384E22" w14:paraId="7CBD7F19"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2">
            <w:r w:rsidRPr="00E04E4F" w:rsidR="00D60948">
              <w:rPr>
                <w:rStyle w:val="Hyperlink"/>
                <w:rFonts w:ascii="Arial" w:hAnsi="Arial" w:cs="Arial"/>
                <w:noProof/>
                <w:sz w:val="22"/>
              </w:rPr>
              <w:t>Aspirin Use Under Age 19</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_Toc127544482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5</w:t>
            </w:r>
            <w:r w:rsidRPr="00E04E4F" w:rsidR="00D60948">
              <w:rPr>
                <w:rFonts w:ascii="Arial" w:hAnsi="Arial" w:cs="Arial"/>
                <w:noProof/>
                <w:webHidden/>
                <w:sz w:val="22"/>
              </w:rPr>
              <w:fldChar w:fldCharType="end"/>
            </w:r>
          </w:hyperlink>
        </w:p>
        <w:p w:rsidRPr="00E04E4F" w:rsidR="00D60948" w:rsidP="00E04E4F" w:rsidRDefault="00384E22" w14:paraId="0CC1CAE9"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3">
            <w:r w:rsidRPr="00E04E4F" w:rsidR="00D60948">
              <w:rPr>
                <w:rStyle w:val="Hyperlink"/>
                <w:rFonts w:ascii="Arial" w:hAnsi="Arial" w:cs="Arial"/>
                <w:noProof/>
                <w:sz w:val="22"/>
              </w:rPr>
              <w:t>Pregnancy</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_Toc127544483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5</w:t>
            </w:r>
            <w:r w:rsidRPr="00E04E4F" w:rsidR="00D60948">
              <w:rPr>
                <w:rFonts w:ascii="Arial" w:hAnsi="Arial" w:cs="Arial"/>
                <w:noProof/>
                <w:webHidden/>
                <w:sz w:val="22"/>
              </w:rPr>
              <w:fldChar w:fldCharType="end"/>
            </w:r>
          </w:hyperlink>
        </w:p>
        <w:p w:rsidRPr="00E04E4F" w:rsidR="00D60948" w:rsidP="00E04E4F" w:rsidRDefault="00384E22" w14:paraId="0192049F"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4">
            <w:r w:rsidRPr="00E04E4F" w:rsidR="00D60948">
              <w:rPr>
                <w:rStyle w:val="Hyperlink"/>
                <w:rFonts w:ascii="Arial" w:hAnsi="Arial" w:cs="Arial"/>
                <w:noProof/>
                <w:sz w:val="22"/>
              </w:rPr>
              <w:t>Obesity</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_Toc127544484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5</w:t>
            </w:r>
            <w:r w:rsidRPr="00E04E4F" w:rsidR="00D60948">
              <w:rPr>
                <w:rFonts w:ascii="Arial" w:hAnsi="Arial" w:cs="Arial"/>
                <w:noProof/>
                <w:webHidden/>
                <w:sz w:val="22"/>
              </w:rPr>
              <w:fldChar w:fldCharType="end"/>
            </w:r>
          </w:hyperlink>
        </w:p>
        <w:p w:rsidRPr="00E04E4F" w:rsidR="00D60948" w:rsidP="00E04E4F" w:rsidRDefault="00384E22" w14:paraId="59C7EF2C" w14:textId="77777777">
          <w:pPr>
            <w:pStyle w:val="TOC2"/>
            <w:tabs>
              <w:tab w:val="right" w:leader="dot" w:pos="9350"/>
            </w:tabs>
            <w:spacing w:before="0" w:after="0"/>
            <w:contextualSpacing/>
            <w:rPr>
              <w:rFonts w:ascii="Arial" w:hAnsi="Arial" w:cs="Arial" w:eastAsiaTheme="minorEastAsia"/>
              <w:noProof/>
              <w:color w:val="auto"/>
              <w:sz w:val="22"/>
              <w:lang w:eastAsia="en-GB"/>
            </w:rPr>
          </w:pPr>
          <w:hyperlink w:history="1" w:anchor="_Toc127544485">
            <w:r w:rsidRPr="00E04E4F" w:rsidR="00D60948">
              <w:rPr>
                <w:rStyle w:val="Hyperlink"/>
                <w:rFonts w:ascii="Arial" w:hAnsi="Arial" w:cs="Arial"/>
                <w:noProof/>
                <w:sz w:val="22"/>
              </w:rPr>
              <w:t>Short Term Public Health Consequences of Influenza</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_Toc127544485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5</w:t>
            </w:r>
            <w:r w:rsidRPr="00E04E4F" w:rsidR="00D60948">
              <w:rPr>
                <w:rFonts w:ascii="Arial" w:hAnsi="Arial" w:cs="Arial"/>
                <w:noProof/>
                <w:webHidden/>
                <w:sz w:val="22"/>
              </w:rPr>
              <w:fldChar w:fldCharType="end"/>
            </w:r>
          </w:hyperlink>
        </w:p>
        <w:p w:rsidRPr="00E04E4F" w:rsidR="00D60948" w:rsidP="00E04E4F" w:rsidRDefault="00384E22" w14:paraId="662F59A7" w14:textId="77777777">
          <w:pPr>
            <w:pStyle w:val="TOC2"/>
            <w:tabs>
              <w:tab w:val="right" w:leader="dot" w:pos="9350"/>
            </w:tabs>
            <w:spacing w:before="0" w:after="0"/>
            <w:contextualSpacing/>
            <w:rPr>
              <w:rFonts w:ascii="Arial" w:hAnsi="Arial" w:cs="Arial" w:eastAsiaTheme="minorEastAsia"/>
              <w:noProof/>
              <w:color w:val="auto"/>
              <w:sz w:val="22"/>
              <w:lang w:eastAsia="en-GB"/>
            </w:rPr>
          </w:pPr>
          <w:hyperlink w:history="1" w:anchor="_Toc127544486">
            <w:r w:rsidRPr="00E04E4F" w:rsidR="00D60948">
              <w:rPr>
                <w:rStyle w:val="Hyperlink"/>
                <w:rFonts w:ascii="Arial" w:hAnsi="Arial" w:cs="Arial"/>
                <w:noProof/>
                <w:sz w:val="22"/>
              </w:rPr>
              <w:t>Long Term Public Health Consequences of Influenza</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_Toc127544486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6</w:t>
            </w:r>
            <w:r w:rsidRPr="00E04E4F" w:rsidR="00D60948">
              <w:rPr>
                <w:rFonts w:ascii="Arial" w:hAnsi="Arial" w:cs="Arial"/>
                <w:noProof/>
                <w:webHidden/>
                <w:sz w:val="22"/>
              </w:rPr>
              <w:fldChar w:fldCharType="end"/>
            </w:r>
          </w:hyperlink>
        </w:p>
        <w:p w:rsidRPr="00E04E4F" w:rsidR="00D60948" w:rsidP="00E04E4F" w:rsidRDefault="00384E22" w14:paraId="418F4BD6" w14:textId="77777777">
          <w:pPr>
            <w:pStyle w:val="TOC2"/>
            <w:tabs>
              <w:tab w:val="right" w:leader="dot" w:pos="9350"/>
            </w:tabs>
            <w:spacing w:before="0" w:after="0"/>
            <w:contextualSpacing/>
            <w:rPr>
              <w:rFonts w:ascii="Arial" w:hAnsi="Arial" w:cs="Arial" w:eastAsiaTheme="minorEastAsia"/>
              <w:noProof/>
              <w:color w:val="auto"/>
              <w:sz w:val="22"/>
              <w:lang w:eastAsia="en-GB"/>
            </w:rPr>
          </w:pPr>
          <w:hyperlink w:history="1" w:anchor="_Toc127544487">
            <w:r w:rsidRPr="00E04E4F" w:rsidR="00D60948">
              <w:rPr>
                <w:rStyle w:val="Hyperlink"/>
                <w:rFonts w:ascii="Arial" w:hAnsi="Arial" w:cs="Arial"/>
                <w:noProof/>
                <w:sz w:val="22"/>
              </w:rPr>
              <w:t>Factors Influencing The Health And Well-being Of Influenza Patients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_Toc127544487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7</w:t>
            </w:r>
            <w:r w:rsidRPr="00E04E4F" w:rsidR="00D60948">
              <w:rPr>
                <w:rFonts w:ascii="Arial" w:hAnsi="Arial" w:cs="Arial"/>
                <w:noProof/>
                <w:webHidden/>
                <w:sz w:val="22"/>
              </w:rPr>
              <w:fldChar w:fldCharType="end"/>
            </w:r>
          </w:hyperlink>
        </w:p>
        <w:p w:rsidRPr="00E04E4F" w:rsidR="00D60948" w:rsidP="00E04E4F" w:rsidRDefault="00384E22" w14:paraId="315D275C"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8">
            <w:r w:rsidRPr="00E04E4F" w:rsidR="00D60948">
              <w:rPr>
                <w:rStyle w:val="Hyperlink"/>
                <w:rFonts w:ascii="Arial" w:hAnsi="Arial" w:cs="Arial"/>
                <w:noProof/>
                <w:sz w:val="22"/>
                <w:lang w:val="en-US"/>
              </w:rPr>
              <w:t>Vaccination</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_Toc127544488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7</w:t>
            </w:r>
            <w:r w:rsidRPr="00E04E4F" w:rsidR="00D60948">
              <w:rPr>
                <w:rFonts w:ascii="Arial" w:hAnsi="Arial" w:cs="Arial"/>
                <w:noProof/>
                <w:webHidden/>
                <w:sz w:val="22"/>
              </w:rPr>
              <w:fldChar w:fldCharType="end"/>
            </w:r>
          </w:hyperlink>
        </w:p>
        <w:p w:rsidRPr="00E04E4F" w:rsidR="00D60948" w:rsidP="00E04E4F" w:rsidRDefault="00384E22" w14:paraId="5DBBCD5C"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89">
            <w:r w:rsidRPr="00E04E4F" w:rsidR="00D60948">
              <w:rPr>
                <w:rStyle w:val="Hyperlink"/>
                <w:rFonts w:ascii="Arial" w:hAnsi="Arial" w:cs="Arial"/>
                <w:noProof/>
                <w:sz w:val="22"/>
                <w:lang w:val="en-US"/>
              </w:rPr>
              <w:t>Antiviral Medications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_Toc127544489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7</w:t>
            </w:r>
            <w:r w:rsidRPr="00E04E4F" w:rsidR="00D60948">
              <w:rPr>
                <w:rFonts w:ascii="Arial" w:hAnsi="Arial" w:cs="Arial"/>
                <w:noProof/>
                <w:webHidden/>
                <w:sz w:val="22"/>
              </w:rPr>
              <w:fldChar w:fldCharType="end"/>
            </w:r>
          </w:hyperlink>
        </w:p>
        <w:p w:rsidRPr="00E04E4F" w:rsidR="00D60948" w:rsidP="00E04E4F" w:rsidRDefault="00384E22" w14:paraId="08C23391"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90">
            <w:r w:rsidRPr="00E04E4F" w:rsidR="00D60948">
              <w:rPr>
                <w:rStyle w:val="Hyperlink"/>
                <w:rFonts w:ascii="Arial" w:hAnsi="Arial" w:cs="Arial"/>
                <w:noProof/>
                <w:sz w:val="22"/>
                <w:lang w:val="en-US"/>
              </w:rPr>
              <w:t>Isolation Precautions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_Toc127544490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7</w:t>
            </w:r>
            <w:r w:rsidRPr="00E04E4F" w:rsidR="00D60948">
              <w:rPr>
                <w:rFonts w:ascii="Arial" w:hAnsi="Arial" w:cs="Arial"/>
                <w:noProof/>
                <w:webHidden/>
                <w:sz w:val="22"/>
              </w:rPr>
              <w:fldChar w:fldCharType="end"/>
            </w:r>
          </w:hyperlink>
        </w:p>
        <w:p w:rsidRPr="00E04E4F" w:rsidR="00D60948" w:rsidP="00E04E4F" w:rsidRDefault="00384E22" w14:paraId="1D40FFCB" w14:textId="77777777">
          <w:pPr>
            <w:pStyle w:val="TOC3"/>
            <w:tabs>
              <w:tab w:val="right" w:leader="dot" w:pos="9350"/>
            </w:tabs>
            <w:spacing w:before="0" w:after="0"/>
            <w:contextualSpacing/>
            <w:rPr>
              <w:rFonts w:ascii="Arial" w:hAnsi="Arial" w:cs="Arial" w:eastAsiaTheme="minorEastAsia"/>
              <w:noProof/>
              <w:color w:val="auto"/>
              <w:sz w:val="22"/>
              <w:lang w:eastAsia="en-GB"/>
            </w:rPr>
          </w:pPr>
          <w:hyperlink w:history="1" w:anchor="_Toc127544491">
            <w:r w:rsidRPr="00E04E4F" w:rsidR="00D60948">
              <w:rPr>
                <w:rStyle w:val="Hyperlink"/>
                <w:rFonts w:ascii="Arial" w:hAnsi="Arial" w:cs="Arial"/>
                <w:noProof/>
                <w:sz w:val="22"/>
              </w:rPr>
              <w:t>Infection Control Strategies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_Toc127544491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8</w:t>
            </w:r>
            <w:r w:rsidRPr="00E04E4F" w:rsidR="00D60948">
              <w:rPr>
                <w:rFonts w:ascii="Arial" w:hAnsi="Arial" w:cs="Arial"/>
                <w:noProof/>
                <w:webHidden/>
                <w:sz w:val="22"/>
              </w:rPr>
              <w:fldChar w:fldCharType="end"/>
            </w:r>
          </w:hyperlink>
        </w:p>
        <w:p w:rsidRPr="00E04E4F" w:rsidR="00D60948" w:rsidP="00E04E4F" w:rsidRDefault="00384E22" w14:paraId="61A1D879" w14:textId="77777777">
          <w:pPr>
            <w:pStyle w:val="TOC1"/>
            <w:tabs>
              <w:tab w:val="right" w:leader="dot" w:pos="9350"/>
            </w:tabs>
            <w:spacing w:before="0" w:after="0"/>
            <w:contextualSpacing/>
            <w:rPr>
              <w:rFonts w:ascii="Arial" w:hAnsi="Arial" w:cs="Arial" w:eastAsiaTheme="minorEastAsia"/>
              <w:noProof/>
              <w:color w:val="auto"/>
              <w:sz w:val="22"/>
              <w:lang w:eastAsia="en-GB"/>
            </w:rPr>
          </w:pPr>
          <w:hyperlink w:history="1" w:anchor="_Toc127544492">
            <w:r w:rsidRPr="00E04E4F" w:rsidR="00D60948">
              <w:rPr>
                <w:rStyle w:val="Hyperlink"/>
                <w:rFonts w:ascii="Arial" w:hAnsi="Arial" w:cs="Arial"/>
                <w:noProof/>
                <w:sz w:val="22"/>
              </w:rPr>
              <w:t>Conclusion</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_Toc127544492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8</w:t>
            </w:r>
            <w:r w:rsidRPr="00E04E4F" w:rsidR="00D60948">
              <w:rPr>
                <w:rFonts w:ascii="Arial" w:hAnsi="Arial" w:cs="Arial"/>
                <w:noProof/>
                <w:webHidden/>
                <w:sz w:val="22"/>
              </w:rPr>
              <w:fldChar w:fldCharType="end"/>
            </w:r>
          </w:hyperlink>
        </w:p>
        <w:p w:rsidRPr="00E04E4F" w:rsidR="00D60948" w:rsidP="00E04E4F" w:rsidRDefault="00384E22" w14:paraId="18FA8FF9" w14:textId="77777777">
          <w:pPr>
            <w:pStyle w:val="TOC1"/>
            <w:tabs>
              <w:tab w:val="right" w:leader="dot" w:pos="9350"/>
            </w:tabs>
            <w:spacing w:before="0" w:after="0"/>
            <w:contextualSpacing/>
            <w:rPr>
              <w:rFonts w:ascii="Arial" w:hAnsi="Arial" w:cs="Arial" w:eastAsiaTheme="minorEastAsia"/>
              <w:noProof/>
              <w:color w:val="auto"/>
              <w:sz w:val="22"/>
              <w:lang w:eastAsia="en-GB"/>
            </w:rPr>
          </w:pPr>
          <w:hyperlink w:history="1" w:anchor="_Toc127544493">
            <w:r w:rsidRPr="00E04E4F" w:rsidR="00D60948">
              <w:rPr>
                <w:rStyle w:val="Hyperlink"/>
                <w:rFonts w:ascii="Arial" w:hAnsi="Arial" w:cs="Arial"/>
                <w:noProof/>
                <w:sz w:val="22"/>
              </w:rPr>
              <w:t>References</w:t>
            </w:r>
            <w:r w:rsidRPr="00E04E4F" w:rsidR="00D60948">
              <w:rPr>
                <w:rFonts w:ascii="Arial" w:hAnsi="Arial" w:cs="Arial"/>
                <w:noProof/>
                <w:webHidden/>
                <w:sz w:val="22"/>
              </w:rPr>
              <w:tab/>
            </w:r>
            <w:r w:rsidRPr="00E04E4F" w:rsidR="00D60948">
              <w:rPr>
                <w:rFonts w:ascii="Arial" w:hAnsi="Arial" w:cs="Arial"/>
                <w:noProof/>
                <w:webHidden/>
                <w:sz w:val="22"/>
              </w:rPr>
              <w:fldChar w:fldCharType="begin"/>
            </w:r>
            <w:r w:rsidRPr="00E04E4F" w:rsidR="00D60948">
              <w:rPr>
                <w:rFonts w:ascii="Arial" w:hAnsi="Arial" w:cs="Arial"/>
                <w:noProof/>
                <w:webHidden/>
                <w:sz w:val="22"/>
              </w:rPr>
              <w:instrText xml:space="preserve"> PAGEREF _Toc127544493 \h </w:instrText>
            </w:r>
            <w:r w:rsidRPr="00E04E4F" w:rsidR="00D60948">
              <w:rPr>
                <w:rFonts w:ascii="Arial" w:hAnsi="Arial" w:cs="Arial"/>
                <w:noProof/>
                <w:webHidden/>
                <w:sz w:val="22"/>
              </w:rPr>
            </w:r>
            <w:r w:rsidRPr="00E04E4F" w:rsidR="00D60948">
              <w:rPr>
                <w:rFonts w:ascii="Arial" w:hAnsi="Arial" w:cs="Arial"/>
                <w:noProof/>
                <w:webHidden/>
                <w:sz w:val="22"/>
              </w:rPr>
              <w:fldChar w:fldCharType="separate"/>
            </w:r>
            <w:r w:rsidRPr="00E04E4F" w:rsidR="00D60948">
              <w:rPr>
                <w:rFonts w:ascii="Arial" w:hAnsi="Arial" w:cs="Arial"/>
                <w:noProof/>
                <w:webHidden/>
                <w:sz w:val="22"/>
              </w:rPr>
              <w:t>9</w:t>
            </w:r>
            <w:r w:rsidRPr="00E04E4F" w:rsidR="00D60948">
              <w:rPr>
                <w:rFonts w:ascii="Arial" w:hAnsi="Arial" w:cs="Arial"/>
                <w:noProof/>
                <w:webHidden/>
                <w:sz w:val="22"/>
              </w:rPr>
              <w:fldChar w:fldCharType="end"/>
            </w:r>
          </w:hyperlink>
        </w:p>
        <w:p w:rsidRPr="00E04E4F" w:rsidR="00D835F9" w:rsidP="00E04E4F" w:rsidRDefault="003372FB" w14:paraId="5F71FA27" w14:textId="77777777">
          <w:pPr>
            <w:spacing w:before="0" w:after="0"/>
            <w:contextualSpacing/>
            <w:rPr>
              <w:rFonts w:ascii="Arial" w:hAnsi="Arial" w:cs="Arial"/>
              <w:sz w:val="22"/>
            </w:rPr>
          </w:pPr>
          <w:r w:rsidRPr="00E04E4F">
            <w:rPr>
              <w:rFonts w:ascii="Arial" w:hAnsi="Arial" w:cs="Arial"/>
              <w:b/>
              <w:bCs/>
              <w:noProof/>
              <w:sz w:val="22"/>
            </w:rPr>
            <w:fldChar w:fldCharType="end"/>
          </w:r>
        </w:p>
      </w:sdtContent>
    </w:sdt>
    <w:p w:rsidRPr="00E04E4F" w:rsidR="00D835F9" w:rsidP="00E04E4F" w:rsidRDefault="003372FB" w14:paraId="32969AF0" w14:textId="77777777">
      <w:pPr>
        <w:spacing w:before="0" w:after="0"/>
        <w:ind w:firstLine="0"/>
        <w:contextualSpacing/>
        <w:rPr>
          <w:rFonts w:ascii="Arial" w:hAnsi="Arial" w:cs="Arial" w:eastAsiaTheme="majorEastAsia"/>
          <w:b/>
          <w:sz w:val="22"/>
        </w:rPr>
      </w:pPr>
      <w:r w:rsidRPr="00E04E4F">
        <w:rPr>
          <w:rFonts w:ascii="Arial" w:hAnsi="Arial" w:cs="Arial"/>
          <w:sz w:val="22"/>
        </w:rPr>
        <w:br w:type="page"/>
      </w:r>
    </w:p>
    <w:p w:rsidRPr="00E04E4F" w:rsidR="006936B9" w:rsidP="00E04E4F" w:rsidRDefault="003372FB" w14:paraId="56C2AAD3" w14:textId="77777777">
      <w:pPr>
        <w:pStyle w:val="Heading1"/>
        <w:spacing w:before="0" w:after="0"/>
        <w:contextualSpacing/>
        <w:rPr>
          <w:rFonts w:ascii="Arial" w:hAnsi="Arial" w:cs="Arial"/>
          <w:sz w:val="22"/>
          <w:szCs w:val="22"/>
        </w:rPr>
      </w:pPr>
      <w:bookmarkStart w:name="_Toc127544471" w:id="0"/>
      <w:r w:rsidRPr="00E04E4F">
        <w:rPr>
          <w:rFonts w:ascii="Arial" w:hAnsi="Arial" w:cs="Arial"/>
          <w:sz w:val="22"/>
          <w:szCs w:val="22"/>
        </w:rPr>
        <w:t>Introduction</w:t>
      </w:r>
      <w:bookmarkEnd w:id="0"/>
    </w:p>
    <w:p w:rsidRPr="00E04E4F" w:rsidR="00561F6E" w:rsidP="00E04E4F" w:rsidRDefault="003372FB" w14:paraId="05203EFE" w14:textId="402EFCC4">
      <w:pPr>
        <w:spacing w:before="0" w:after="0"/>
        <w:contextualSpacing/>
        <w:rPr>
          <w:rFonts w:ascii="Arial" w:hAnsi="Arial" w:cs="Arial"/>
          <w:sz w:val="22"/>
        </w:rPr>
      </w:pPr>
      <w:r w:rsidRPr="00E04E4F">
        <w:rPr>
          <w:rFonts w:ascii="Arial" w:hAnsi="Arial" w:cs="Arial"/>
          <w:sz w:val="22"/>
        </w:rPr>
        <w:t>Influenza is an infectious disease caused by the influenza virus, which affects the lungs, nose, and throat. It can cause mild to severe illness and sometimes lead to death. The major way influenza is transmitted through droplets created when sick people cough or sneeze. People may inhale the droplets through their mouths or nostrils. In addition, 3000 people died in Wales and England due to influenza in December 2022, which is expected to be the worst flu session in a decade. It has been reported that influenza is the leading cause of excess death in England and Wales, with different death rates. Moreover, it has been reported by the W</w:t>
      </w:r>
      <w:r w:rsidRPr="00E04E4F" w:rsidR="00952184">
        <w:rPr>
          <w:rFonts w:ascii="Arial" w:hAnsi="Arial" w:cs="Arial"/>
          <w:sz w:val="22"/>
        </w:rPr>
        <w:t>orld Health Organisation (WHO)</w:t>
      </w:r>
      <w:r w:rsidRPr="00E04E4F">
        <w:rPr>
          <w:rFonts w:ascii="Arial" w:hAnsi="Arial" w:cs="Arial"/>
          <w:sz w:val="22"/>
        </w:rPr>
        <w:t xml:space="preserve"> that about 3 to 5 million cases of influenza and about 290 000 to 650 000 respiratory deaths are reported worldwide</w:t>
      </w:r>
      <w:r w:rsidR="004E45AB">
        <w:rPr>
          <w:rFonts w:ascii="Arial" w:hAnsi="Arial" w:cs="Arial"/>
          <w:sz w:val="22"/>
        </w:rPr>
        <w:t xml:space="preserve"> (WHO, 2023)</w:t>
      </w:r>
      <w:r w:rsidRPr="00E04E4F">
        <w:rPr>
          <w:rFonts w:ascii="Arial" w:hAnsi="Arial" w:cs="Arial"/>
          <w:sz w:val="22"/>
        </w:rPr>
        <w:t xml:space="preserve">.   </w:t>
      </w:r>
    </w:p>
    <w:p w:rsidRPr="00E04E4F" w:rsidR="006936B9" w:rsidP="00E04E4F" w:rsidRDefault="003372FB" w14:paraId="411D3DB0" w14:textId="77777777">
      <w:pPr>
        <w:pStyle w:val="Heading1"/>
        <w:spacing w:before="0" w:after="0"/>
        <w:contextualSpacing/>
        <w:rPr>
          <w:rFonts w:ascii="Arial" w:hAnsi="Arial" w:cs="Arial"/>
          <w:sz w:val="22"/>
          <w:szCs w:val="22"/>
        </w:rPr>
      </w:pPr>
      <w:bookmarkStart w:name="_Toc127544472" w:id="1"/>
      <w:r w:rsidRPr="00E04E4F">
        <w:rPr>
          <w:rFonts w:ascii="Arial" w:hAnsi="Arial" w:cs="Arial"/>
          <w:sz w:val="22"/>
          <w:szCs w:val="22"/>
        </w:rPr>
        <w:t>Main Body</w:t>
      </w:r>
      <w:bookmarkEnd w:id="1"/>
    </w:p>
    <w:p w:rsidRPr="00E04E4F" w:rsidR="00D60302" w:rsidP="00E04E4F" w:rsidRDefault="003372FB" w14:paraId="19D4513F" w14:textId="77777777">
      <w:pPr>
        <w:pStyle w:val="Heading2"/>
        <w:spacing w:before="0" w:after="0"/>
        <w:contextualSpacing/>
        <w:rPr>
          <w:rFonts w:ascii="Arial" w:hAnsi="Arial" w:cs="Arial"/>
          <w:sz w:val="22"/>
          <w:szCs w:val="22"/>
        </w:rPr>
      </w:pPr>
      <w:bookmarkStart w:name="_Toc127544473" w:id="2"/>
      <w:r w:rsidRPr="00E04E4F">
        <w:rPr>
          <w:rFonts w:ascii="Arial" w:hAnsi="Arial" w:cs="Arial"/>
          <w:sz w:val="22"/>
          <w:szCs w:val="22"/>
        </w:rPr>
        <w:t xml:space="preserve">Public Health Measures </w:t>
      </w:r>
      <w:r w:rsidRPr="00E04E4F" w:rsidR="00561F6E">
        <w:rPr>
          <w:rFonts w:ascii="Arial" w:hAnsi="Arial" w:cs="Arial"/>
          <w:sz w:val="22"/>
          <w:szCs w:val="22"/>
        </w:rPr>
        <w:t>to</w:t>
      </w:r>
      <w:r w:rsidRPr="00E04E4F">
        <w:rPr>
          <w:rFonts w:ascii="Arial" w:hAnsi="Arial" w:cs="Arial"/>
          <w:sz w:val="22"/>
          <w:szCs w:val="22"/>
        </w:rPr>
        <w:t xml:space="preserve"> Manage </w:t>
      </w:r>
      <w:r w:rsidRPr="00E04E4F" w:rsidR="00561F6E">
        <w:rPr>
          <w:rFonts w:ascii="Arial" w:hAnsi="Arial" w:cs="Arial"/>
          <w:sz w:val="22"/>
          <w:szCs w:val="22"/>
        </w:rPr>
        <w:t>and</w:t>
      </w:r>
      <w:r w:rsidRPr="00E04E4F">
        <w:rPr>
          <w:rFonts w:ascii="Arial" w:hAnsi="Arial" w:cs="Arial"/>
          <w:sz w:val="22"/>
          <w:szCs w:val="22"/>
        </w:rPr>
        <w:t xml:space="preserve"> Reduce Influenza Disease</w:t>
      </w:r>
      <w:bookmarkEnd w:id="2"/>
      <w:r w:rsidRPr="00E04E4F">
        <w:rPr>
          <w:rFonts w:ascii="Arial" w:hAnsi="Arial" w:cs="Arial"/>
          <w:sz w:val="22"/>
          <w:szCs w:val="22"/>
        </w:rPr>
        <w:t xml:space="preserve"> </w:t>
      </w:r>
    </w:p>
    <w:p w:rsidRPr="00E04E4F" w:rsidR="00D6745B" w:rsidP="00E04E4F" w:rsidRDefault="00D6745B" w14:paraId="013D9C3B" w14:textId="77777777">
      <w:pPr>
        <w:spacing w:before="0" w:after="0"/>
        <w:contextualSpacing/>
        <w:rPr>
          <w:rFonts w:ascii="Arial" w:hAnsi="Arial" w:cs="Arial"/>
          <w:sz w:val="22"/>
        </w:rPr>
      </w:pPr>
      <w:r w:rsidRPr="00E04E4F">
        <w:rPr>
          <w:rFonts w:ascii="Arial" w:hAnsi="Arial" w:cs="Arial"/>
          <w:sz w:val="22"/>
        </w:rPr>
        <w:t xml:space="preserve">To effectively tackle and address the prevalence of influenza, government has adapted and implemented several public health strategies for preventing, monitoring, and controlling this disease as discussed; </w:t>
      </w:r>
    </w:p>
    <w:p w:rsidRPr="00E04E4F" w:rsidR="006936B9" w:rsidP="00E04E4F" w:rsidRDefault="003372FB" w14:paraId="339F3BB5" w14:textId="77777777">
      <w:pPr>
        <w:pStyle w:val="Heading3"/>
        <w:spacing w:before="0" w:after="0"/>
        <w:contextualSpacing/>
        <w:rPr>
          <w:rFonts w:ascii="Arial" w:hAnsi="Arial" w:cs="Arial"/>
          <w:sz w:val="22"/>
          <w:szCs w:val="22"/>
          <w:lang w:val="en-US"/>
        </w:rPr>
      </w:pPr>
      <w:bookmarkStart w:name="_Toc127544474" w:id="3"/>
      <w:r w:rsidRPr="00E04E4F">
        <w:rPr>
          <w:rFonts w:ascii="Arial" w:hAnsi="Arial" w:cs="Arial"/>
          <w:sz w:val="22"/>
          <w:szCs w:val="22"/>
          <w:lang w:val="en-US"/>
        </w:rPr>
        <w:t>Seasonal Influenza Vaccine</w:t>
      </w:r>
      <w:bookmarkEnd w:id="3"/>
    </w:p>
    <w:p w:rsidRPr="00E04E4F" w:rsidR="00561F6E" w:rsidP="00E04E4F" w:rsidRDefault="00187D32" w14:paraId="7EC2520A" w14:textId="40EA80D6">
      <w:pPr>
        <w:spacing w:before="0" w:after="0"/>
        <w:contextualSpacing/>
        <w:rPr>
          <w:rFonts w:ascii="Arial" w:hAnsi="Arial" w:cs="Arial"/>
          <w:sz w:val="22"/>
        </w:rPr>
      </w:pPr>
      <w:r w:rsidRPr="00E04E4F">
        <w:rPr>
          <w:rFonts w:ascii="Arial" w:hAnsi="Arial" w:cs="Arial"/>
          <w:sz w:val="22"/>
        </w:rPr>
        <w:t xml:space="preserve">Studies have highlighted that the </w:t>
      </w:r>
      <w:r w:rsidRPr="00E04E4F" w:rsidR="003372FB">
        <w:rPr>
          <w:rFonts w:ascii="Arial" w:hAnsi="Arial" w:cs="Arial"/>
          <w:sz w:val="22"/>
        </w:rPr>
        <w:t>most important line of defence against influenza and its complications is annual immunisation (Wiggins, Smith, and Schultz-Cherry, 2021). The vaccine often contains strains of influenza A and B which protect against the illness and infection caused by the influenza viru</w:t>
      </w:r>
      <w:r w:rsidRPr="00E04E4F" w:rsidR="005F5BF0">
        <w:rPr>
          <w:rFonts w:ascii="Arial" w:hAnsi="Arial" w:cs="Arial"/>
          <w:sz w:val="22"/>
        </w:rPr>
        <w:t>s</w:t>
      </w:r>
      <w:r w:rsidRPr="00E04E4F" w:rsidR="00F41249">
        <w:rPr>
          <w:rFonts w:ascii="Arial" w:hAnsi="Arial" w:cs="Arial"/>
          <w:sz w:val="22"/>
        </w:rPr>
        <w:t xml:space="preserve"> (WHO, 2023)</w:t>
      </w:r>
      <w:r w:rsidRPr="00E04E4F" w:rsidR="005F5BF0">
        <w:rPr>
          <w:rFonts w:ascii="Arial" w:hAnsi="Arial" w:cs="Arial"/>
          <w:sz w:val="22"/>
        </w:rPr>
        <w:t>.</w:t>
      </w:r>
      <w:r w:rsidRPr="00E04E4F" w:rsidR="00702133">
        <w:rPr>
          <w:rFonts w:ascii="Arial" w:hAnsi="Arial" w:cs="Arial"/>
          <w:sz w:val="22"/>
        </w:rPr>
        <w:t xml:space="preserve"> These vaccines have been designed to protect individuals against the </w:t>
      </w:r>
      <w:r w:rsidRPr="00E04E4F" w:rsidR="00CB43D8">
        <w:rPr>
          <w:rFonts w:ascii="Arial" w:hAnsi="Arial" w:cs="Arial"/>
          <w:sz w:val="22"/>
        </w:rPr>
        <w:t xml:space="preserve">flu viruses which are predicted </w:t>
      </w:r>
      <w:r w:rsidRPr="00E04E4F" w:rsidR="003715A5">
        <w:rPr>
          <w:rFonts w:ascii="Arial" w:hAnsi="Arial" w:cs="Arial"/>
          <w:sz w:val="22"/>
        </w:rPr>
        <w:t xml:space="preserve">to spread in the upcoming season of flu. </w:t>
      </w:r>
      <w:r w:rsidRPr="00E04E4F" w:rsidR="002551CF">
        <w:rPr>
          <w:rFonts w:ascii="Arial" w:hAnsi="Arial" w:cs="Arial"/>
          <w:sz w:val="22"/>
        </w:rPr>
        <w:t xml:space="preserve">It has been reported that this public health strategy </w:t>
      </w:r>
      <w:r w:rsidRPr="00E04E4F" w:rsidR="0045765F">
        <w:rPr>
          <w:rFonts w:ascii="Arial" w:hAnsi="Arial" w:cs="Arial"/>
          <w:sz w:val="22"/>
        </w:rPr>
        <w:t xml:space="preserve">is </w:t>
      </w:r>
      <w:r w:rsidRPr="00E04E4F" w:rsidR="002551CF">
        <w:rPr>
          <w:rFonts w:ascii="Arial" w:hAnsi="Arial" w:cs="Arial"/>
          <w:sz w:val="22"/>
        </w:rPr>
        <w:t xml:space="preserve">effective in </w:t>
      </w:r>
      <w:r w:rsidRPr="00E04E4F" w:rsidR="0045765F">
        <w:rPr>
          <w:rFonts w:ascii="Arial" w:hAnsi="Arial" w:cs="Arial"/>
          <w:sz w:val="22"/>
        </w:rPr>
        <w:t>reducing influenza risk by 40-60% by managing and preventing the spread of virus</w:t>
      </w:r>
      <w:r w:rsidRPr="00E04E4F" w:rsidR="003725E9">
        <w:rPr>
          <w:rFonts w:ascii="Arial" w:hAnsi="Arial" w:cs="Arial"/>
          <w:sz w:val="22"/>
        </w:rPr>
        <w:t>, leading to short hospital stay, less ICU admission risk, and decreasing mortality rate from flu</w:t>
      </w:r>
      <w:r w:rsidRPr="00E04E4F" w:rsidR="00992B29">
        <w:rPr>
          <w:rFonts w:ascii="Arial" w:hAnsi="Arial" w:cs="Arial"/>
          <w:sz w:val="22"/>
        </w:rPr>
        <w:t xml:space="preserve"> (NHS.UK 2023)</w:t>
      </w:r>
      <w:r w:rsidRPr="00E04E4F" w:rsidR="0045765F">
        <w:rPr>
          <w:rFonts w:ascii="Arial" w:hAnsi="Arial" w:cs="Arial"/>
          <w:sz w:val="22"/>
        </w:rPr>
        <w:t xml:space="preserve">. </w:t>
      </w:r>
    </w:p>
    <w:p w:rsidRPr="00E04E4F" w:rsidR="006D4C2C" w:rsidP="00E04E4F" w:rsidRDefault="002A1B5A" w14:paraId="7FD23351" w14:textId="77777777">
      <w:pPr>
        <w:pStyle w:val="Heading3"/>
        <w:spacing w:before="0" w:after="0"/>
        <w:contextualSpacing/>
        <w:rPr>
          <w:rFonts w:ascii="Arial" w:hAnsi="Arial" w:cs="Arial"/>
          <w:sz w:val="22"/>
          <w:szCs w:val="22"/>
          <w:lang w:val="en-US"/>
        </w:rPr>
      </w:pPr>
      <w:r w:rsidRPr="00E04E4F">
        <w:rPr>
          <w:rFonts w:ascii="Arial" w:hAnsi="Arial" w:cs="Arial"/>
          <w:sz w:val="22"/>
          <w:szCs w:val="22"/>
          <w:lang w:val="en-US"/>
        </w:rPr>
        <w:t xml:space="preserve">Administrative </w:t>
      </w:r>
      <w:r w:rsidRPr="00E04E4F" w:rsidR="00821DD9">
        <w:rPr>
          <w:rFonts w:ascii="Arial" w:hAnsi="Arial" w:cs="Arial"/>
          <w:sz w:val="22"/>
          <w:szCs w:val="22"/>
          <w:lang w:val="en-US"/>
        </w:rPr>
        <w:t xml:space="preserve">Practices and </w:t>
      </w:r>
      <w:r w:rsidRPr="00E04E4F">
        <w:rPr>
          <w:rFonts w:ascii="Arial" w:hAnsi="Arial" w:cs="Arial"/>
          <w:sz w:val="22"/>
          <w:szCs w:val="22"/>
          <w:lang w:val="en-US"/>
        </w:rPr>
        <w:t xml:space="preserve">Policies </w:t>
      </w:r>
    </w:p>
    <w:p w:rsidRPr="00E04E4F" w:rsidR="00020980" w:rsidP="00E04E4F" w:rsidRDefault="00020980" w14:paraId="3E079F64" w14:textId="645C35BC">
      <w:pPr>
        <w:spacing w:before="0" w:after="0"/>
        <w:contextualSpacing/>
        <w:rPr>
          <w:rFonts w:ascii="Arial" w:hAnsi="Arial" w:cs="Arial"/>
          <w:sz w:val="22"/>
        </w:rPr>
      </w:pPr>
      <w:r w:rsidRPr="00E04E4F">
        <w:rPr>
          <w:rFonts w:ascii="Arial" w:hAnsi="Arial" w:cs="Arial"/>
          <w:sz w:val="22"/>
        </w:rPr>
        <w:t xml:space="preserve">A variety of </w:t>
      </w:r>
      <w:r w:rsidRPr="00E04E4F" w:rsidR="00904EA2">
        <w:rPr>
          <w:rFonts w:ascii="Arial" w:hAnsi="Arial" w:cs="Arial"/>
          <w:sz w:val="22"/>
        </w:rPr>
        <w:t xml:space="preserve">public health </w:t>
      </w:r>
      <w:r w:rsidRPr="00E04E4F">
        <w:rPr>
          <w:rFonts w:ascii="Arial" w:hAnsi="Arial" w:cs="Arial"/>
          <w:sz w:val="22"/>
        </w:rPr>
        <w:t xml:space="preserve">administrative practises and policies </w:t>
      </w:r>
      <w:r w:rsidRPr="00E04E4F" w:rsidR="00422BB2">
        <w:rPr>
          <w:rFonts w:ascii="Arial" w:hAnsi="Arial" w:cs="Arial"/>
          <w:sz w:val="22"/>
        </w:rPr>
        <w:t>have</w:t>
      </w:r>
      <w:r w:rsidRPr="00E04E4F">
        <w:rPr>
          <w:rFonts w:ascii="Arial" w:hAnsi="Arial" w:cs="Arial"/>
          <w:sz w:val="22"/>
        </w:rPr>
        <w:t xml:space="preserve"> be</w:t>
      </w:r>
      <w:r w:rsidRPr="00E04E4F" w:rsidR="00422BB2">
        <w:rPr>
          <w:rFonts w:ascii="Arial" w:hAnsi="Arial" w:cs="Arial"/>
          <w:sz w:val="22"/>
        </w:rPr>
        <w:t>en</w:t>
      </w:r>
      <w:r w:rsidRPr="00E04E4F">
        <w:rPr>
          <w:rFonts w:ascii="Arial" w:hAnsi="Arial" w:cs="Arial"/>
          <w:sz w:val="22"/>
        </w:rPr>
        <w:t xml:space="preserve"> employed to </w:t>
      </w:r>
      <w:r w:rsidRPr="00E04E4F" w:rsidR="00B05E8C">
        <w:rPr>
          <w:rFonts w:ascii="Arial" w:hAnsi="Arial" w:cs="Arial"/>
          <w:sz w:val="22"/>
        </w:rPr>
        <w:t>monitor and reduce</w:t>
      </w:r>
      <w:r w:rsidRPr="00E04E4F">
        <w:rPr>
          <w:rFonts w:ascii="Arial" w:hAnsi="Arial" w:cs="Arial"/>
          <w:sz w:val="22"/>
        </w:rPr>
        <w:t xml:space="preserve"> influenza exposure both before arrival and during visits to healthcare </w:t>
      </w:r>
      <w:r w:rsidRPr="00E04E4F" w:rsidR="00C17A56">
        <w:rPr>
          <w:rFonts w:ascii="Arial" w:hAnsi="Arial" w:cs="Arial"/>
          <w:sz w:val="22"/>
        </w:rPr>
        <w:t>settings</w:t>
      </w:r>
      <w:r w:rsidRPr="00E04E4F">
        <w:rPr>
          <w:rFonts w:ascii="Arial" w:hAnsi="Arial" w:cs="Arial"/>
          <w:sz w:val="22"/>
        </w:rPr>
        <w:t xml:space="preserve">. </w:t>
      </w:r>
      <w:r w:rsidRPr="00E04E4F" w:rsidR="009100EE">
        <w:rPr>
          <w:rFonts w:ascii="Arial" w:hAnsi="Arial" w:cs="Arial"/>
          <w:sz w:val="22"/>
        </w:rPr>
        <w:t xml:space="preserve">These </w:t>
      </w:r>
      <w:r w:rsidRPr="00E04E4F" w:rsidR="00001615">
        <w:rPr>
          <w:rFonts w:ascii="Arial" w:hAnsi="Arial" w:cs="Arial"/>
          <w:sz w:val="22"/>
        </w:rPr>
        <w:t xml:space="preserve">policies involve implementation of effective respiratory </w:t>
      </w:r>
      <w:r w:rsidRPr="00E04E4F" w:rsidR="00D17843">
        <w:rPr>
          <w:rFonts w:ascii="Arial" w:hAnsi="Arial" w:cs="Arial"/>
          <w:sz w:val="22"/>
        </w:rPr>
        <w:t xml:space="preserve">hygiene practices such as </w:t>
      </w:r>
      <w:r w:rsidRPr="00E04E4F" w:rsidR="00820C8B">
        <w:rPr>
          <w:rFonts w:ascii="Arial" w:hAnsi="Arial" w:cs="Arial"/>
          <w:sz w:val="22"/>
        </w:rPr>
        <w:t>hand washing and alcohol-based hand sanitisers</w:t>
      </w:r>
      <w:r w:rsidRPr="00E04E4F" w:rsidR="00D17843">
        <w:rPr>
          <w:rFonts w:ascii="Arial" w:hAnsi="Arial" w:cs="Arial"/>
          <w:sz w:val="22"/>
        </w:rPr>
        <w:t>, increasing awareness and knowledge on cough etiquette, and proper management of ill HealthCare Professional (HCP)</w:t>
      </w:r>
      <w:r w:rsidRPr="00E04E4F" w:rsidR="006E69E6">
        <w:rPr>
          <w:rFonts w:ascii="Arial" w:hAnsi="Arial" w:cs="Arial"/>
          <w:sz w:val="22"/>
        </w:rPr>
        <w:t xml:space="preserve"> in the healthcare setting</w:t>
      </w:r>
      <w:r w:rsidRPr="00E04E4F" w:rsidR="00D17843">
        <w:rPr>
          <w:rFonts w:ascii="Arial" w:hAnsi="Arial" w:cs="Arial"/>
          <w:sz w:val="22"/>
        </w:rPr>
        <w:t xml:space="preserve"> </w:t>
      </w:r>
      <w:r w:rsidRPr="00E04E4F">
        <w:rPr>
          <w:rFonts w:ascii="Arial" w:hAnsi="Arial" w:cs="Arial"/>
          <w:sz w:val="22"/>
        </w:rPr>
        <w:t>(</w:t>
      </w:r>
      <w:proofErr w:type="spellStart"/>
      <w:r w:rsidRPr="00E04E4F">
        <w:rPr>
          <w:rFonts w:ascii="Arial" w:hAnsi="Arial" w:cs="Arial"/>
          <w:sz w:val="22"/>
        </w:rPr>
        <w:t>Trucchi</w:t>
      </w:r>
      <w:proofErr w:type="spellEnd"/>
      <w:r w:rsidRPr="00E04E4F">
        <w:rPr>
          <w:rFonts w:ascii="Arial" w:hAnsi="Arial" w:cs="Arial"/>
          <w:sz w:val="22"/>
        </w:rPr>
        <w:t xml:space="preserve"> et la, 2019). In addition, by taking the required precautions, it </w:t>
      </w:r>
      <w:r w:rsidRPr="00E04E4F" w:rsidR="00FA4558">
        <w:rPr>
          <w:rFonts w:ascii="Arial" w:hAnsi="Arial" w:cs="Arial"/>
          <w:sz w:val="22"/>
        </w:rPr>
        <w:t xml:space="preserve">has </w:t>
      </w:r>
      <w:r w:rsidRPr="00E04E4F" w:rsidR="00244DBA">
        <w:rPr>
          <w:rFonts w:ascii="Arial" w:hAnsi="Arial" w:cs="Arial"/>
          <w:sz w:val="22"/>
        </w:rPr>
        <w:t>become</w:t>
      </w:r>
      <w:r w:rsidRPr="00E04E4F" w:rsidR="00FA4558">
        <w:rPr>
          <w:rFonts w:ascii="Arial" w:hAnsi="Arial" w:cs="Arial"/>
          <w:sz w:val="22"/>
        </w:rPr>
        <w:t xml:space="preserve"> </w:t>
      </w:r>
      <w:r w:rsidRPr="00E04E4F">
        <w:rPr>
          <w:rFonts w:ascii="Arial" w:hAnsi="Arial" w:cs="Arial"/>
          <w:sz w:val="22"/>
        </w:rPr>
        <w:t>possible to lower the number of patients who visit for elective surgery when influenza is suspected or confirmed (</w:t>
      </w:r>
      <w:proofErr w:type="spellStart"/>
      <w:r w:rsidRPr="00E04E4F">
        <w:rPr>
          <w:rFonts w:ascii="Arial" w:hAnsi="Arial" w:cs="Arial"/>
          <w:sz w:val="22"/>
        </w:rPr>
        <w:t>Chotpitayasunondh</w:t>
      </w:r>
      <w:proofErr w:type="spellEnd"/>
      <w:r w:rsidRPr="00E04E4F">
        <w:rPr>
          <w:rFonts w:ascii="Arial" w:hAnsi="Arial" w:cs="Arial"/>
          <w:sz w:val="22"/>
        </w:rPr>
        <w:t xml:space="preserve"> et al, 2021).</w:t>
      </w:r>
      <w:r w:rsidRPr="00E04E4F" w:rsidR="00D23EF0">
        <w:rPr>
          <w:rFonts w:ascii="Arial" w:hAnsi="Arial" w:cs="Arial"/>
          <w:sz w:val="22"/>
        </w:rPr>
        <w:t xml:space="preserve"> </w:t>
      </w:r>
      <w:r w:rsidRPr="00E04E4F" w:rsidR="008728F8">
        <w:rPr>
          <w:rFonts w:ascii="Arial" w:hAnsi="Arial" w:cs="Arial"/>
          <w:sz w:val="22"/>
        </w:rPr>
        <w:t xml:space="preserve">These practices and policies have been successful in health and care settings </w:t>
      </w:r>
      <w:r w:rsidRPr="00E04E4F" w:rsidR="00F40B11">
        <w:rPr>
          <w:rFonts w:ascii="Arial" w:hAnsi="Arial" w:cs="Arial"/>
          <w:sz w:val="22"/>
        </w:rPr>
        <w:t>in</w:t>
      </w:r>
      <w:r w:rsidRPr="00E04E4F" w:rsidR="00B831D4">
        <w:rPr>
          <w:rFonts w:ascii="Arial" w:hAnsi="Arial" w:cs="Arial"/>
          <w:sz w:val="22"/>
        </w:rPr>
        <w:t xml:space="preserve"> </w:t>
      </w:r>
      <w:r w:rsidRPr="00E04E4F" w:rsidR="00256DB9">
        <w:rPr>
          <w:rFonts w:ascii="Arial" w:hAnsi="Arial" w:cs="Arial"/>
          <w:sz w:val="22"/>
        </w:rPr>
        <w:t xml:space="preserve">screening, monitoring, </w:t>
      </w:r>
      <w:r w:rsidRPr="00E04E4F" w:rsidR="006C35B3">
        <w:rPr>
          <w:rFonts w:ascii="Arial" w:hAnsi="Arial" w:cs="Arial"/>
          <w:sz w:val="22"/>
        </w:rPr>
        <w:t xml:space="preserve">and managing </w:t>
      </w:r>
      <w:r w:rsidRPr="00E04E4F" w:rsidR="00252419">
        <w:rPr>
          <w:rFonts w:ascii="Arial" w:hAnsi="Arial" w:cs="Arial"/>
          <w:sz w:val="22"/>
        </w:rPr>
        <w:t xml:space="preserve">the spread of influenza disease. </w:t>
      </w:r>
      <w:r w:rsidRPr="00E04E4F" w:rsidR="00256DB9">
        <w:rPr>
          <w:rFonts w:ascii="Arial" w:hAnsi="Arial" w:cs="Arial"/>
          <w:sz w:val="22"/>
        </w:rPr>
        <w:t xml:space="preserve"> </w:t>
      </w:r>
    </w:p>
    <w:p w:rsidRPr="00E04E4F" w:rsidR="00F40B11" w:rsidP="00E04E4F" w:rsidRDefault="00F40B11" w14:paraId="3F303777" w14:textId="77777777">
      <w:pPr>
        <w:spacing w:before="0" w:after="0"/>
        <w:ind w:firstLine="0"/>
        <w:contextualSpacing/>
        <w:rPr>
          <w:rFonts w:ascii="Arial" w:hAnsi="Arial" w:cs="Arial"/>
          <w:sz w:val="22"/>
        </w:rPr>
      </w:pPr>
    </w:p>
    <w:p w:rsidRPr="00E04E4F" w:rsidR="006936B9" w:rsidP="00E04E4F" w:rsidRDefault="003372FB" w14:paraId="457A87A2" w14:textId="2E0C40B3">
      <w:pPr>
        <w:pStyle w:val="Heading3"/>
        <w:spacing w:before="0" w:after="0"/>
        <w:contextualSpacing/>
        <w:rPr>
          <w:rFonts w:ascii="Arial" w:hAnsi="Arial" w:cs="Arial"/>
          <w:sz w:val="22"/>
          <w:szCs w:val="22"/>
        </w:rPr>
      </w:pPr>
      <w:bookmarkStart w:name="_Toc127544476" w:id="4"/>
      <w:r w:rsidRPr="00E04E4F">
        <w:rPr>
          <w:rFonts w:ascii="Arial" w:hAnsi="Arial" w:cs="Arial"/>
          <w:sz w:val="22"/>
          <w:szCs w:val="22"/>
        </w:rPr>
        <w:t>Treatment</w:t>
      </w:r>
      <w:bookmarkEnd w:id="4"/>
      <w:r w:rsidRPr="00E04E4F" w:rsidR="00F40B11">
        <w:rPr>
          <w:rFonts w:ascii="Arial" w:hAnsi="Arial" w:cs="Arial"/>
          <w:sz w:val="22"/>
          <w:szCs w:val="22"/>
        </w:rPr>
        <w:t xml:space="preserve"> Interventions </w:t>
      </w:r>
    </w:p>
    <w:p w:rsidRPr="00E04E4F" w:rsidR="007C2230" w:rsidP="00E04E4F" w:rsidRDefault="00EB71F9" w14:paraId="48CA382C" w14:textId="181B0A9A">
      <w:pPr>
        <w:spacing w:before="0" w:after="0"/>
        <w:contextualSpacing/>
        <w:rPr>
          <w:rFonts w:ascii="Arial" w:hAnsi="Arial" w:cs="Arial"/>
          <w:sz w:val="22"/>
        </w:rPr>
      </w:pPr>
      <w:r w:rsidRPr="00E04E4F">
        <w:rPr>
          <w:rFonts w:ascii="Arial" w:hAnsi="Arial" w:cs="Arial"/>
          <w:sz w:val="22"/>
        </w:rPr>
        <w:t xml:space="preserve">Another important and common </w:t>
      </w:r>
      <w:r w:rsidRPr="00E04E4F" w:rsidR="005269AC">
        <w:rPr>
          <w:rFonts w:ascii="Arial" w:hAnsi="Arial" w:cs="Arial"/>
          <w:sz w:val="22"/>
        </w:rPr>
        <w:t xml:space="preserve">public health </w:t>
      </w:r>
      <w:r w:rsidRPr="00E04E4F">
        <w:rPr>
          <w:rFonts w:ascii="Arial" w:hAnsi="Arial" w:cs="Arial"/>
          <w:sz w:val="22"/>
        </w:rPr>
        <w:t xml:space="preserve">treatment interventions which are available for </w:t>
      </w:r>
      <w:r w:rsidRPr="00E04E4F" w:rsidR="006A0507">
        <w:rPr>
          <w:rFonts w:ascii="Arial" w:hAnsi="Arial" w:cs="Arial"/>
          <w:sz w:val="22"/>
        </w:rPr>
        <w:t>managing influenza disease are antiviral medications</w:t>
      </w:r>
      <w:r w:rsidRPr="00E04E4F" w:rsidR="003409ED">
        <w:rPr>
          <w:rFonts w:ascii="Arial" w:hAnsi="Arial" w:cs="Arial"/>
          <w:sz w:val="22"/>
        </w:rPr>
        <w:t xml:space="preserve"> </w:t>
      </w:r>
      <w:r w:rsidRPr="00E04E4F" w:rsidR="007B52B2">
        <w:rPr>
          <w:rFonts w:ascii="Arial" w:hAnsi="Arial" w:cs="Arial"/>
          <w:sz w:val="22"/>
        </w:rPr>
        <w:t>(Maldonado et al., 2019)</w:t>
      </w:r>
      <w:r w:rsidRPr="00E04E4F" w:rsidR="005911DB">
        <w:rPr>
          <w:rFonts w:ascii="Arial" w:hAnsi="Arial" w:cs="Arial"/>
          <w:sz w:val="22"/>
        </w:rPr>
        <w:t xml:space="preserve">. Early antiviral medication use has been shown to reduce the severity of influenza's severe symptoms and, on average, decrease the illness's duration </w:t>
      </w:r>
      <w:r w:rsidRPr="00E04E4F" w:rsidR="00EA2161">
        <w:rPr>
          <w:rFonts w:ascii="Arial" w:hAnsi="Arial" w:cs="Arial"/>
          <w:sz w:val="22"/>
        </w:rPr>
        <w:t xml:space="preserve">in health and care setting </w:t>
      </w:r>
      <w:r w:rsidRPr="00E04E4F" w:rsidR="005911DB">
        <w:rPr>
          <w:rFonts w:ascii="Arial" w:hAnsi="Arial" w:cs="Arial"/>
          <w:sz w:val="22"/>
        </w:rPr>
        <w:t>by one day</w:t>
      </w:r>
      <w:r w:rsidRPr="00E04E4F" w:rsidR="008A5BC4">
        <w:rPr>
          <w:rFonts w:ascii="Arial" w:hAnsi="Arial" w:cs="Arial"/>
          <w:sz w:val="22"/>
        </w:rPr>
        <w:t xml:space="preserve"> (</w:t>
      </w:r>
      <w:proofErr w:type="spellStart"/>
      <w:r w:rsidRPr="00E04E4F" w:rsidR="008A5BC4">
        <w:rPr>
          <w:rFonts w:ascii="Arial" w:hAnsi="Arial" w:cs="Arial"/>
          <w:sz w:val="22"/>
        </w:rPr>
        <w:t>Chotpitayasunondh</w:t>
      </w:r>
      <w:proofErr w:type="spellEnd"/>
      <w:r w:rsidRPr="00E04E4F" w:rsidR="008A5BC4">
        <w:rPr>
          <w:rFonts w:ascii="Arial" w:hAnsi="Arial" w:cs="Arial"/>
          <w:sz w:val="22"/>
        </w:rPr>
        <w:t xml:space="preserve"> et al, 2021)</w:t>
      </w:r>
      <w:r w:rsidRPr="00E04E4F" w:rsidR="005911DB">
        <w:rPr>
          <w:rFonts w:ascii="Arial" w:hAnsi="Arial" w:cs="Arial"/>
          <w:sz w:val="22"/>
        </w:rPr>
        <w:t xml:space="preserve">. zanamivir (Relenza®), </w:t>
      </w:r>
      <w:r w:rsidRPr="00E04E4F" w:rsidR="00FE5762">
        <w:rPr>
          <w:rFonts w:ascii="Arial" w:hAnsi="Arial" w:cs="Arial"/>
          <w:sz w:val="22"/>
        </w:rPr>
        <w:t xml:space="preserve">Oseltamivir (Tamiflu®), </w:t>
      </w:r>
      <w:r w:rsidRPr="00E04E4F" w:rsidR="005911DB">
        <w:rPr>
          <w:rFonts w:ascii="Arial" w:hAnsi="Arial" w:cs="Arial"/>
          <w:sz w:val="22"/>
        </w:rPr>
        <w:t xml:space="preserve">and peramivir are antiviral medications that are currently suggested for the treatment of influenza. By interfering with the neuraminidase activity on the surface of the virus, these medications restrict the discharge of viral particles from infected host cells. These medications </w:t>
      </w:r>
      <w:r w:rsidRPr="00E04E4F" w:rsidR="008418E2">
        <w:rPr>
          <w:rFonts w:ascii="Arial" w:hAnsi="Arial" w:cs="Arial"/>
          <w:sz w:val="22"/>
        </w:rPr>
        <w:t>have</w:t>
      </w:r>
      <w:r w:rsidRPr="00E04E4F" w:rsidR="005911DB">
        <w:rPr>
          <w:rFonts w:ascii="Arial" w:hAnsi="Arial" w:cs="Arial"/>
          <w:sz w:val="22"/>
        </w:rPr>
        <w:t xml:space="preserve"> used to </w:t>
      </w:r>
      <w:r w:rsidRPr="00E04E4F" w:rsidR="008418E2">
        <w:rPr>
          <w:rFonts w:ascii="Arial" w:hAnsi="Arial" w:cs="Arial"/>
          <w:sz w:val="22"/>
        </w:rPr>
        <w:t xml:space="preserve">manage and </w:t>
      </w:r>
      <w:r w:rsidRPr="00E04E4F" w:rsidR="005911DB">
        <w:rPr>
          <w:rFonts w:ascii="Arial" w:hAnsi="Arial" w:cs="Arial"/>
          <w:sz w:val="22"/>
        </w:rPr>
        <w:t>treat both influenza A and influenza B, and they work best when taken within 48 hours after the onset of flu symptoms</w:t>
      </w:r>
      <w:r w:rsidRPr="00E04E4F" w:rsidR="00F174D1">
        <w:rPr>
          <w:rFonts w:ascii="Arial" w:hAnsi="Arial" w:cs="Arial"/>
          <w:sz w:val="22"/>
        </w:rPr>
        <w:t xml:space="preserve"> (</w:t>
      </w:r>
      <w:proofErr w:type="spellStart"/>
      <w:r w:rsidRPr="00E04E4F" w:rsidR="00F174D1">
        <w:rPr>
          <w:rFonts w:ascii="Arial" w:hAnsi="Arial" w:cs="Arial"/>
          <w:sz w:val="22"/>
        </w:rPr>
        <w:t>Kalligeros</w:t>
      </w:r>
      <w:proofErr w:type="spellEnd"/>
      <w:r w:rsidRPr="00E04E4F" w:rsidR="00F174D1">
        <w:rPr>
          <w:rFonts w:ascii="Arial" w:hAnsi="Arial" w:cs="Arial"/>
          <w:sz w:val="22"/>
        </w:rPr>
        <w:t xml:space="preserve"> et al., 2020)</w:t>
      </w:r>
      <w:r w:rsidRPr="00E04E4F" w:rsidR="005911DB">
        <w:rPr>
          <w:rFonts w:ascii="Arial" w:hAnsi="Arial" w:cs="Arial"/>
          <w:sz w:val="22"/>
        </w:rPr>
        <w:t>.</w:t>
      </w:r>
    </w:p>
    <w:p w:rsidRPr="00E04E4F" w:rsidR="007C2230" w:rsidP="00E04E4F" w:rsidRDefault="007C2230" w14:paraId="10C9B6AD" w14:textId="77777777">
      <w:pPr>
        <w:spacing w:before="0" w:after="0"/>
        <w:contextualSpacing/>
        <w:rPr>
          <w:rFonts w:ascii="Arial" w:hAnsi="Arial" w:cs="Arial"/>
          <w:sz w:val="22"/>
        </w:rPr>
      </w:pPr>
    </w:p>
    <w:p w:rsidRPr="00E04E4F" w:rsidR="0019321C" w:rsidP="00E04E4F" w:rsidRDefault="003372FB" w14:paraId="37EB81FE" w14:textId="77777777">
      <w:pPr>
        <w:pStyle w:val="Heading2"/>
        <w:spacing w:before="0" w:after="0"/>
        <w:contextualSpacing/>
        <w:rPr>
          <w:rFonts w:ascii="Arial" w:hAnsi="Arial" w:cs="Arial"/>
          <w:sz w:val="22"/>
          <w:szCs w:val="22"/>
        </w:rPr>
      </w:pPr>
      <w:bookmarkStart w:name="_Toc127544477" w:id="5"/>
      <w:r w:rsidRPr="00E04E4F">
        <w:rPr>
          <w:rFonts w:ascii="Arial" w:hAnsi="Arial" w:cs="Arial"/>
          <w:sz w:val="22"/>
          <w:szCs w:val="22"/>
        </w:rPr>
        <w:t xml:space="preserve">Risk Factors </w:t>
      </w:r>
      <w:r w:rsidRPr="00E04E4F" w:rsidR="00561F6E">
        <w:rPr>
          <w:rFonts w:ascii="Arial" w:hAnsi="Arial" w:cs="Arial"/>
          <w:sz w:val="22"/>
          <w:szCs w:val="22"/>
        </w:rPr>
        <w:t>of</w:t>
      </w:r>
      <w:r w:rsidRPr="00E04E4F">
        <w:rPr>
          <w:rFonts w:ascii="Arial" w:hAnsi="Arial" w:cs="Arial"/>
          <w:sz w:val="22"/>
          <w:szCs w:val="22"/>
        </w:rPr>
        <w:t xml:space="preserve"> Influenza Disease</w:t>
      </w:r>
      <w:bookmarkEnd w:id="5"/>
    </w:p>
    <w:p w:rsidRPr="00E04E4F" w:rsidR="00561F6E" w:rsidP="00E04E4F" w:rsidRDefault="003372FB" w14:paraId="60E6CB75" w14:textId="77777777">
      <w:pPr>
        <w:spacing w:before="0" w:after="0"/>
        <w:contextualSpacing/>
        <w:rPr>
          <w:rFonts w:ascii="Arial" w:hAnsi="Arial" w:cs="Arial"/>
          <w:sz w:val="22"/>
        </w:rPr>
      </w:pPr>
      <w:r w:rsidRPr="00E04E4F">
        <w:rPr>
          <w:rFonts w:ascii="Arial" w:hAnsi="Arial" w:cs="Arial"/>
          <w:sz w:val="22"/>
        </w:rPr>
        <w:t>Factors that increase the risk of getting influenza disease or its complications include:</w:t>
      </w:r>
    </w:p>
    <w:p w:rsidRPr="00E04E4F" w:rsidR="004507E3" w:rsidP="00E04E4F" w:rsidRDefault="003372FB" w14:paraId="11182DB6" w14:textId="77777777">
      <w:pPr>
        <w:pStyle w:val="Heading3"/>
        <w:spacing w:before="0" w:after="0"/>
        <w:contextualSpacing/>
        <w:rPr>
          <w:rFonts w:ascii="Arial" w:hAnsi="Arial" w:cs="Arial"/>
          <w:sz w:val="22"/>
          <w:szCs w:val="22"/>
        </w:rPr>
      </w:pPr>
      <w:bookmarkStart w:name="_Toc127544478" w:id="6"/>
      <w:r w:rsidRPr="00E04E4F">
        <w:rPr>
          <w:rFonts w:ascii="Arial" w:hAnsi="Arial" w:cs="Arial"/>
          <w:sz w:val="22"/>
          <w:szCs w:val="22"/>
        </w:rPr>
        <w:t>Age</w:t>
      </w:r>
      <w:bookmarkEnd w:id="6"/>
    </w:p>
    <w:p w:rsidRPr="00E04E4F" w:rsidR="00561F6E" w:rsidP="00E04E4F" w:rsidRDefault="003372FB" w14:paraId="679E494D" w14:textId="77777777">
      <w:pPr>
        <w:spacing w:before="0" w:after="0"/>
        <w:contextualSpacing/>
        <w:rPr>
          <w:rFonts w:ascii="Arial" w:hAnsi="Arial" w:cs="Arial"/>
          <w:sz w:val="22"/>
        </w:rPr>
      </w:pPr>
      <w:r w:rsidRPr="00E04E4F">
        <w:rPr>
          <w:rFonts w:ascii="Arial" w:hAnsi="Arial" w:cs="Arial"/>
          <w:sz w:val="22"/>
        </w:rPr>
        <w:t>Children under age 2 and older adults over 65 are most often affected by seasonal influenza. Moreover, people 65 are at the highest risk of getting influenza infection (Kalligeros et al., 2020). The Centers for Disease Control and Prevention estimate that 70 to 85% of flu-related deaths and up to 70% of flu-related hospitalisations occur in older adults and children (NHS.uk, 2023). Children and the elderly are the populations most often affected by the influenza virus due to their weakened immune systems.</w:t>
      </w:r>
    </w:p>
    <w:p w:rsidRPr="00E04E4F" w:rsidR="006D4C2C" w:rsidP="00E04E4F" w:rsidRDefault="003372FB" w14:paraId="3E6EF2ED" w14:textId="77777777">
      <w:pPr>
        <w:pStyle w:val="Heading3"/>
        <w:spacing w:before="0" w:after="0"/>
        <w:contextualSpacing/>
        <w:rPr>
          <w:rFonts w:ascii="Arial" w:hAnsi="Arial" w:cs="Arial"/>
          <w:sz w:val="22"/>
          <w:szCs w:val="22"/>
        </w:rPr>
      </w:pPr>
      <w:bookmarkStart w:name="_Toc127544479" w:id="7"/>
      <w:r w:rsidRPr="00E04E4F">
        <w:rPr>
          <w:rFonts w:ascii="Arial" w:hAnsi="Arial" w:cs="Arial"/>
          <w:sz w:val="22"/>
          <w:szCs w:val="22"/>
        </w:rPr>
        <w:t xml:space="preserve">Living </w:t>
      </w:r>
      <w:r w:rsidRPr="00E04E4F" w:rsidR="00020980">
        <w:rPr>
          <w:rFonts w:ascii="Arial" w:hAnsi="Arial" w:cs="Arial"/>
          <w:sz w:val="22"/>
          <w:szCs w:val="22"/>
        </w:rPr>
        <w:t>Or Working Conditions</w:t>
      </w:r>
      <w:bookmarkEnd w:id="7"/>
    </w:p>
    <w:p w:rsidRPr="00E04E4F" w:rsidR="00561F6E" w:rsidP="00E04E4F" w:rsidRDefault="003372FB" w14:paraId="416A53C7" w14:textId="77777777">
      <w:pPr>
        <w:spacing w:before="0" w:after="0"/>
        <w:contextualSpacing/>
        <w:rPr>
          <w:rFonts w:ascii="Arial" w:hAnsi="Arial" w:cs="Arial"/>
          <w:sz w:val="22"/>
        </w:rPr>
      </w:pPr>
      <w:r w:rsidRPr="00E04E4F">
        <w:rPr>
          <w:rFonts w:ascii="Arial" w:hAnsi="Arial" w:cs="Arial"/>
          <w:sz w:val="22"/>
        </w:rPr>
        <w:t xml:space="preserve">People are more likely to get influenza than other residents in nursing homes, military barracks, working areas, etc.; moreover, hospital patients are at a higher risk of getting influenza infections (Dhakal and Klein, 2019). </w:t>
      </w:r>
    </w:p>
    <w:p w:rsidRPr="00E04E4F" w:rsidR="005F1EAF" w:rsidP="00E04E4F" w:rsidRDefault="003372FB" w14:paraId="271CBF6D" w14:textId="77777777">
      <w:pPr>
        <w:pStyle w:val="Heading3"/>
        <w:spacing w:before="0" w:after="0"/>
        <w:contextualSpacing/>
        <w:rPr>
          <w:rFonts w:ascii="Arial" w:hAnsi="Arial" w:cs="Arial"/>
          <w:sz w:val="22"/>
          <w:szCs w:val="22"/>
        </w:rPr>
      </w:pPr>
      <w:bookmarkStart w:name="_Toc127544480" w:id="8"/>
      <w:r w:rsidRPr="00E04E4F">
        <w:rPr>
          <w:rFonts w:ascii="Arial" w:hAnsi="Arial" w:cs="Arial"/>
          <w:sz w:val="22"/>
          <w:szCs w:val="22"/>
        </w:rPr>
        <w:t xml:space="preserve">Weakened </w:t>
      </w:r>
      <w:r w:rsidRPr="00E04E4F" w:rsidR="00020980">
        <w:rPr>
          <w:rFonts w:ascii="Arial" w:hAnsi="Arial" w:cs="Arial"/>
          <w:sz w:val="22"/>
          <w:szCs w:val="22"/>
        </w:rPr>
        <w:t>Immune System</w:t>
      </w:r>
      <w:bookmarkEnd w:id="8"/>
    </w:p>
    <w:p w:rsidRPr="00E04E4F" w:rsidR="00561F6E" w:rsidP="00E04E4F" w:rsidRDefault="003372FB" w14:paraId="14E8930A" w14:textId="42315436">
      <w:pPr>
        <w:spacing w:before="0" w:after="0"/>
        <w:contextualSpacing/>
        <w:rPr>
          <w:rFonts w:ascii="Arial" w:hAnsi="Arial" w:cs="Arial"/>
          <w:sz w:val="22"/>
        </w:rPr>
      </w:pPr>
      <w:r w:rsidRPr="00E04E4F">
        <w:rPr>
          <w:rFonts w:ascii="Arial" w:hAnsi="Arial" w:cs="Arial"/>
          <w:sz w:val="22"/>
        </w:rPr>
        <w:t>The weakened immune system is another risk factor that causes influenza infection. Anti-rejection drugs, chronic steroid usage, organ transplant, HIV/AIDS, blood cancer, and cancer treatment can weaken the immune system (Korkmaz et al., 2019). As a result, there is more risk of developing influenza and complications</w:t>
      </w:r>
      <w:r w:rsidRPr="00E04E4F" w:rsidR="00256E72">
        <w:rPr>
          <w:rFonts w:ascii="Arial" w:hAnsi="Arial" w:cs="Arial"/>
          <w:sz w:val="22"/>
        </w:rPr>
        <w:t xml:space="preserve"> for people with weak immune system. </w:t>
      </w:r>
    </w:p>
    <w:p w:rsidRPr="00E04E4F" w:rsidR="006D4C2C" w:rsidP="00E04E4F" w:rsidRDefault="003372FB" w14:paraId="395DA353" w14:textId="77777777">
      <w:pPr>
        <w:pStyle w:val="Heading3"/>
        <w:spacing w:before="0" w:after="0"/>
        <w:contextualSpacing/>
        <w:rPr>
          <w:rFonts w:ascii="Arial" w:hAnsi="Arial" w:cs="Arial"/>
          <w:sz w:val="22"/>
          <w:szCs w:val="22"/>
        </w:rPr>
      </w:pPr>
      <w:bookmarkStart w:name="_Toc127544481" w:id="9"/>
      <w:r w:rsidRPr="00E04E4F">
        <w:rPr>
          <w:rFonts w:ascii="Arial" w:hAnsi="Arial" w:cs="Arial"/>
          <w:sz w:val="22"/>
          <w:szCs w:val="22"/>
        </w:rPr>
        <w:t xml:space="preserve">Chronic </w:t>
      </w:r>
      <w:r w:rsidRPr="00E04E4F" w:rsidR="00020980">
        <w:rPr>
          <w:rFonts w:ascii="Arial" w:hAnsi="Arial" w:cs="Arial"/>
          <w:sz w:val="22"/>
          <w:szCs w:val="22"/>
        </w:rPr>
        <w:t>Illnesses.</w:t>
      </w:r>
      <w:bookmarkEnd w:id="9"/>
      <w:r w:rsidRPr="00E04E4F" w:rsidR="00020980">
        <w:rPr>
          <w:rFonts w:ascii="Arial" w:hAnsi="Arial" w:cs="Arial"/>
          <w:sz w:val="22"/>
          <w:szCs w:val="22"/>
        </w:rPr>
        <w:t xml:space="preserve"> </w:t>
      </w:r>
    </w:p>
    <w:p w:rsidRPr="00E04E4F" w:rsidR="00561F6E" w:rsidP="00E04E4F" w:rsidRDefault="003372FB" w14:paraId="584F85EF" w14:textId="77777777">
      <w:pPr>
        <w:spacing w:before="0" w:after="0"/>
        <w:contextualSpacing/>
        <w:rPr>
          <w:rFonts w:ascii="Arial" w:hAnsi="Arial" w:cs="Arial"/>
          <w:sz w:val="22"/>
        </w:rPr>
      </w:pPr>
      <w:r w:rsidRPr="00E04E4F">
        <w:rPr>
          <w:rFonts w:ascii="Arial" w:hAnsi="Arial" w:cs="Arial"/>
          <w:sz w:val="22"/>
        </w:rPr>
        <w:t>Chronic conditions have increased the risk of influenza complications. For example, Asthma and other respiratory diseases, diabetes and heart disease can increase the risk of influenza (Wiggins, Smith, and Schultz-Cherry, 2021). Moreover, a history of heart illness has increased the probability of a sudden cardiac problem where influenza triggers an Inflammatory response in the body, which in turn can create dangerous clotting in blood vessels.</w:t>
      </w:r>
    </w:p>
    <w:p w:rsidRPr="00E04E4F" w:rsidR="006D4C2C" w:rsidP="00E04E4F" w:rsidRDefault="003372FB" w14:paraId="7DD21968" w14:textId="77777777">
      <w:pPr>
        <w:pStyle w:val="Heading3"/>
        <w:spacing w:before="0" w:after="0"/>
        <w:contextualSpacing/>
        <w:rPr>
          <w:rFonts w:ascii="Arial" w:hAnsi="Arial" w:cs="Arial"/>
          <w:sz w:val="22"/>
          <w:szCs w:val="22"/>
        </w:rPr>
      </w:pPr>
      <w:bookmarkStart w:name="_Toc127544482" w:id="10"/>
      <w:r w:rsidRPr="00E04E4F">
        <w:rPr>
          <w:rFonts w:ascii="Arial" w:hAnsi="Arial" w:cs="Arial"/>
          <w:sz w:val="22"/>
          <w:szCs w:val="22"/>
        </w:rPr>
        <w:t xml:space="preserve">Aspirin </w:t>
      </w:r>
      <w:r w:rsidRPr="00E04E4F" w:rsidR="00020980">
        <w:rPr>
          <w:rFonts w:ascii="Arial" w:hAnsi="Arial" w:cs="Arial"/>
          <w:sz w:val="22"/>
          <w:szCs w:val="22"/>
        </w:rPr>
        <w:t>Use Under Age 19</w:t>
      </w:r>
      <w:bookmarkEnd w:id="10"/>
    </w:p>
    <w:p w:rsidRPr="00E04E4F" w:rsidR="00561F6E" w:rsidP="00E04E4F" w:rsidRDefault="003372FB" w14:paraId="0025A717" w14:textId="77777777">
      <w:pPr>
        <w:spacing w:before="0" w:after="0"/>
        <w:contextualSpacing/>
        <w:rPr>
          <w:rFonts w:ascii="Arial" w:hAnsi="Arial" w:cs="Arial"/>
          <w:sz w:val="22"/>
        </w:rPr>
      </w:pPr>
      <w:r w:rsidRPr="00E04E4F">
        <w:rPr>
          <w:rFonts w:ascii="Arial" w:hAnsi="Arial" w:cs="Arial"/>
          <w:sz w:val="22"/>
        </w:rPr>
        <w:t>Teenagers who receive long-term aspirin therapy are at a high risk of developing Reye</w:t>
      </w:r>
      <w:r w:rsidRPr="00E04E4F" w:rsidR="00E46E00">
        <w:rPr>
          <w:rFonts w:ascii="Arial" w:hAnsi="Arial" w:cs="Arial"/>
          <w:sz w:val="22"/>
        </w:rPr>
        <w:t>’</w:t>
      </w:r>
      <w:r w:rsidRPr="00E04E4F">
        <w:rPr>
          <w:rFonts w:ascii="Arial" w:hAnsi="Arial" w:cs="Arial"/>
          <w:sz w:val="22"/>
        </w:rPr>
        <w:t>s syndrome caused by influenza (Long et al., 2019).</w:t>
      </w:r>
    </w:p>
    <w:p w:rsidRPr="00E04E4F" w:rsidR="006D4C2C" w:rsidP="00E04E4F" w:rsidRDefault="003372FB" w14:paraId="3F87DE05" w14:textId="77777777">
      <w:pPr>
        <w:pStyle w:val="Heading3"/>
        <w:spacing w:before="0" w:after="0"/>
        <w:contextualSpacing/>
        <w:rPr>
          <w:rFonts w:ascii="Arial" w:hAnsi="Arial" w:cs="Arial"/>
          <w:sz w:val="22"/>
          <w:szCs w:val="22"/>
        </w:rPr>
      </w:pPr>
      <w:bookmarkStart w:name="_Toc127544483" w:id="11"/>
      <w:r w:rsidRPr="00E04E4F">
        <w:rPr>
          <w:rFonts w:ascii="Arial" w:hAnsi="Arial" w:cs="Arial"/>
          <w:sz w:val="22"/>
          <w:szCs w:val="22"/>
        </w:rPr>
        <w:t>Pregnancy</w:t>
      </w:r>
      <w:bookmarkEnd w:id="11"/>
    </w:p>
    <w:p w:rsidRPr="00E04E4F" w:rsidR="00561F6E" w:rsidP="00E04E4F" w:rsidRDefault="003372FB" w14:paraId="5A5D364A" w14:textId="77777777">
      <w:pPr>
        <w:spacing w:before="0" w:after="0"/>
        <w:contextualSpacing/>
        <w:rPr>
          <w:rFonts w:ascii="Arial" w:hAnsi="Arial" w:cs="Arial"/>
          <w:sz w:val="22"/>
        </w:rPr>
      </w:pPr>
      <w:r w:rsidRPr="00E04E4F">
        <w:rPr>
          <w:rFonts w:ascii="Arial" w:hAnsi="Arial" w:cs="Arial"/>
          <w:sz w:val="22"/>
        </w:rPr>
        <w:t>Another risk factor for infection by influenza is pregnancy. In this regard, people are more susceptible to influenza complications, particularly in the second and third trimesters, and this risk might last for two weeks after delivery (Trucchi et la, 2019).</w:t>
      </w:r>
    </w:p>
    <w:p w:rsidRPr="00E04E4F" w:rsidR="006D4C2C" w:rsidP="00E04E4F" w:rsidRDefault="003372FB" w14:paraId="44F8A041" w14:textId="77777777">
      <w:pPr>
        <w:pStyle w:val="Heading3"/>
        <w:spacing w:before="0" w:after="0"/>
        <w:contextualSpacing/>
        <w:rPr>
          <w:rFonts w:ascii="Arial" w:hAnsi="Arial" w:cs="Arial"/>
          <w:sz w:val="22"/>
          <w:szCs w:val="22"/>
        </w:rPr>
      </w:pPr>
      <w:bookmarkStart w:name="_Toc127544484" w:id="12"/>
      <w:r w:rsidRPr="00E04E4F">
        <w:rPr>
          <w:rFonts w:ascii="Arial" w:hAnsi="Arial" w:cs="Arial"/>
          <w:sz w:val="22"/>
          <w:szCs w:val="22"/>
        </w:rPr>
        <w:t>Obesity</w:t>
      </w:r>
      <w:bookmarkEnd w:id="12"/>
    </w:p>
    <w:p w:rsidRPr="00E04E4F" w:rsidR="00561F6E" w:rsidP="00E04E4F" w:rsidRDefault="003372FB" w14:paraId="1128C29F" w14:textId="27A48B42">
      <w:pPr>
        <w:spacing w:before="0" w:after="0"/>
        <w:contextualSpacing/>
        <w:rPr>
          <w:rFonts w:ascii="Arial" w:hAnsi="Arial" w:cs="Arial"/>
          <w:b/>
          <w:bCs/>
          <w:sz w:val="22"/>
        </w:rPr>
      </w:pPr>
      <w:r w:rsidRPr="00E04E4F">
        <w:rPr>
          <w:rFonts w:ascii="Arial" w:hAnsi="Arial" w:cs="Arial"/>
          <w:sz w:val="22"/>
        </w:rPr>
        <w:t>Individuals with heavy body mass are at a high risk of getting influenza complications in people. Moreover, it has been found that obesity can cause a weakening of the immune response to the vaacinat5ion compared to the normal weight (Long et al., 2019).</w:t>
      </w:r>
    </w:p>
    <w:p w:rsidRPr="00E04E4F" w:rsidR="00561F6E" w:rsidP="00E04E4F" w:rsidRDefault="003372FB" w14:paraId="63BEFB8B" w14:textId="77777777">
      <w:pPr>
        <w:pStyle w:val="Heading2"/>
        <w:spacing w:before="0" w:after="0"/>
        <w:contextualSpacing/>
        <w:rPr>
          <w:rFonts w:ascii="Arial" w:hAnsi="Arial" w:cs="Arial"/>
          <w:sz w:val="22"/>
          <w:szCs w:val="22"/>
        </w:rPr>
      </w:pPr>
      <w:bookmarkStart w:name="_Toc127544485" w:id="13"/>
      <w:r w:rsidRPr="00E04E4F">
        <w:rPr>
          <w:rFonts w:ascii="Arial" w:hAnsi="Arial" w:cs="Arial"/>
          <w:sz w:val="22"/>
          <w:szCs w:val="22"/>
        </w:rPr>
        <w:t>Short Term</w:t>
      </w:r>
      <w:r w:rsidRPr="00E04E4F" w:rsidR="00CD231E">
        <w:rPr>
          <w:rFonts w:ascii="Arial" w:hAnsi="Arial" w:cs="Arial"/>
          <w:sz w:val="22"/>
          <w:szCs w:val="22"/>
        </w:rPr>
        <w:t xml:space="preserve"> Public Health Consequences of Influenza</w:t>
      </w:r>
      <w:bookmarkEnd w:id="13"/>
    </w:p>
    <w:p w:rsidRPr="00E04E4F" w:rsidR="00561F6E" w:rsidP="00E04E4F" w:rsidRDefault="003372FB" w14:paraId="30C4DCA9" w14:textId="77777777">
      <w:pPr>
        <w:spacing w:before="0" w:after="0"/>
        <w:contextualSpacing/>
        <w:rPr>
          <w:rFonts w:ascii="Arial" w:hAnsi="Arial" w:cs="Arial"/>
          <w:sz w:val="22"/>
        </w:rPr>
      </w:pPr>
      <w:r w:rsidRPr="00E04E4F">
        <w:rPr>
          <w:rFonts w:ascii="Arial" w:hAnsi="Arial" w:cs="Arial"/>
          <w:sz w:val="22"/>
        </w:rPr>
        <w:t>Influenza, commonly known as the flu, is a highly contagious respiratory illness caused by influenza viruses. It spreads easily and quickly, particularly in health and care settings where people are in close contact. The short-term consequences of influenza in these settings can be significant. Influenza can cause fever, cough, sore throat, fatigue, body aches, and chills (Trucchi et la, 2019). These symptoms can lead to reduced productivity, absenteeism, and disrupted care services.</w:t>
      </w:r>
    </w:p>
    <w:p w:rsidRPr="00E04E4F" w:rsidR="00561F6E" w:rsidP="00E04E4F" w:rsidRDefault="003372FB" w14:paraId="0B521F15" w14:textId="77777777">
      <w:pPr>
        <w:spacing w:before="0" w:after="0"/>
        <w:contextualSpacing/>
        <w:rPr>
          <w:rFonts w:ascii="Arial" w:hAnsi="Arial" w:cs="Arial"/>
          <w:sz w:val="22"/>
        </w:rPr>
      </w:pPr>
      <w:r w:rsidRPr="00E04E4F">
        <w:rPr>
          <w:rFonts w:ascii="Arial" w:hAnsi="Arial" w:cs="Arial"/>
          <w:sz w:val="22"/>
        </w:rPr>
        <w:t>Moreover, for elderly patients, infants, and those with underlying health conditions, influenza can be severe and even life-threatening. In health and care settings, where the individuals are already ill, the consequences of influenza can be even more severe. Infected patients may have compromised immune systems, making them more susceptible to infections and diseases (Chotpitayasunondh et al., 2021). Additionally, staff contracting the flu can spread it to other patients and staff members, increasing the risk of an outbreak. The short-term consequences of an influenza outbreak in a health or care setting can be overwhelming, leading to an increased demand for health services, staffing shortages, and reduced quality of care. Preventing the spread of influenza in health and care settings is crucial to reducing the short-term consequences of the illness. Influenza vaccination is the most effective measure to prevent infection and reduce the spread of the flu in health and care settings (Kalligeros et al., 2020). Additionally, infection control practices such as frequent hand hygiene, wearing personal protective equipment, and isolating infected patients can also help reduce the spread of the flu.</w:t>
      </w:r>
    </w:p>
    <w:p w:rsidRPr="00E04E4F" w:rsidR="00561F6E" w:rsidP="00E04E4F" w:rsidRDefault="003372FB" w14:paraId="687F1A61" w14:textId="77777777">
      <w:pPr>
        <w:spacing w:before="0" w:after="0"/>
        <w:contextualSpacing/>
        <w:rPr>
          <w:rFonts w:ascii="Arial" w:hAnsi="Arial" w:cs="Arial"/>
          <w:sz w:val="22"/>
        </w:rPr>
      </w:pPr>
      <w:r w:rsidRPr="00E04E4F">
        <w:rPr>
          <w:rFonts w:ascii="Arial" w:hAnsi="Arial" w:cs="Arial"/>
          <w:sz w:val="22"/>
        </w:rPr>
        <w:t xml:space="preserve"> The short-term consequences of influenza can be significant in health and care settings, leading to reduced productivity, absenteeism, and disrupted care services. The elderly, infants and those with underlying health conditions are at a higher risk of severe illness and even death (Korkmaz et al., 2019). It is, therefore, essential to take preventative measures, such as influenza vaccination and infection control practices, to reduce the spread of the flu and minimise its impact on patients, staff, and health services.</w:t>
      </w:r>
    </w:p>
    <w:p w:rsidRPr="00E04E4F" w:rsidR="00561F6E" w:rsidP="00E04E4F" w:rsidRDefault="003372FB" w14:paraId="6F23EC74" w14:textId="77777777">
      <w:pPr>
        <w:pStyle w:val="Heading2"/>
        <w:spacing w:before="0" w:after="0"/>
        <w:contextualSpacing/>
        <w:rPr>
          <w:rFonts w:ascii="Arial" w:hAnsi="Arial" w:cs="Arial"/>
          <w:sz w:val="22"/>
          <w:szCs w:val="22"/>
        </w:rPr>
      </w:pPr>
      <w:bookmarkStart w:name="_Toc127544486" w:id="14"/>
      <w:r w:rsidRPr="00E04E4F">
        <w:rPr>
          <w:rFonts w:ascii="Arial" w:hAnsi="Arial" w:cs="Arial"/>
          <w:sz w:val="22"/>
          <w:szCs w:val="22"/>
        </w:rPr>
        <w:t>Long Term</w:t>
      </w:r>
      <w:r w:rsidRPr="00E04E4F" w:rsidR="00CD231E">
        <w:rPr>
          <w:rFonts w:ascii="Arial" w:hAnsi="Arial" w:cs="Arial"/>
          <w:sz w:val="22"/>
          <w:szCs w:val="22"/>
        </w:rPr>
        <w:t xml:space="preserve"> Public Health Consequences of Influenza</w:t>
      </w:r>
      <w:bookmarkEnd w:id="14"/>
    </w:p>
    <w:p w:rsidRPr="00E04E4F" w:rsidR="000E26F8" w:rsidP="00E04E4F" w:rsidRDefault="003372FB" w14:paraId="50330996" w14:textId="77777777">
      <w:pPr>
        <w:spacing w:before="0" w:after="0"/>
        <w:contextualSpacing/>
        <w:rPr>
          <w:rFonts w:ascii="Arial" w:hAnsi="Arial" w:cs="Arial"/>
          <w:sz w:val="22"/>
        </w:rPr>
      </w:pPr>
      <w:r w:rsidRPr="00E04E4F">
        <w:rPr>
          <w:rFonts w:ascii="Arial" w:hAnsi="Arial" w:cs="Arial"/>
          <w:sz w:val="22"/>
        </w:rPr>
        <w:t>Influenza, also known as the flu, is a highly infectious respiratory illness that affects people of all ages worldwide. In health and care settings, influenza can lead to severe consequences for patients and healthcare workers. The long-term consequences of influenza in health and care settings can be severe and sometimes even fatal (Wiggins, Smith, and Schultz-Cherry, 2021). For patients, influenza can cause various complications, especially in vulnerable people, such as the elderly, infants, and people with pre-existing medical conditions. The most common complications of influenza include pneumonia, bronchitis, sinus and ear infections, and exacerbation of pre-existing conditions such as asthma and heart disease. These complications can cause long-term effects on the patient</w:t>
      </w:r>
      <w:r w:rsidRPr="00E04E4F" w:rsidR="00E46E00">
        <w:rPr>
          <w:rFonts w:ascii="Arial" w:hAnsi="Arial" w:cs="Arial"/>
          <w:sz w:val="22"/>
        </w:rPr>
        <w:t>’</w:t>
      </w:r>
      <w:r w:rsidRPr="00E04E4F">
        <w:rPr>
          <w:rFonts w:ascii="Arial" w:hAnsi="Arial" w:cs="Arial"/>
          <w:sz w:val="22"/>
        </w:rPr>
        <w:t>s health, leading to hospitalisation and even death (Chotpitayasunondh et al., 2021). Influenza can also impact mental health, leading to depression, anxiety, and other psychological disorders.</w:t>
      </w:r>
    </w:p>
    <w:p w:rsidRPr="00E04E4F" w:rsidR="000E26F8" w:rsidP="6FFB5F42" w:rsidRDefault="003372FB" w14:paraId="5103AB9D" w14:textId="26E9A4F3">
      <w:pPr>
        <w:spacing w:before="0" w:after="0"/>
        <w:contextualSpacing/>
        <w:rPr>
          <w:rFonts w:ascii="Arial" w:hAnsi="Arial" w:cs="Arial"/>
          <w:sz w:val="22"/>
          <w:szCs w:val="22"/>
        </w:rPr>
      </w:pPr>
      <w:r w:rsidRPr="6FFB5F42" w:rsidR="003372FB">
        <w:rPr>
          <w:rFonts w:ascii="Arial" w:hAnsi="Arial" w:cs="Arial"/>
          <w:sz w:val="22"/>
          <w:szCs w:val="22"/>
        </w:rPr>
        <w:t>Influenza can also have a significant impact on healthcare workers. Healthcare workers are at an increased risk of contracting the flu due to their close contact with infected patients. The long-term consequences of influenza in healthcare workers include absenteeism from work, which can affect the quality of patient care and the overall functioning of the healthcare system (</w:t>
      </w:r>
      <w:r w:rsidRPr="6FFB5F42" w:rsidR="765BCE9D">
        <w:rPr>
          <w:rFonts w:ascii="Arial" w:hAnsi="Arial" w:cs="Arial"/>
          <w:sz w:val="22"/>
          <w:szCs w:val="22"/>
        </w:rPr>
        <w:t>Kallinger's</w:t>
      </w:r>
      <w:r w:rsidRPr="6FFB5F42" w:rsidR="003372FB">
        <w:rPr>
          <w:rFonts w:ascii="Arial" w:hAnsi="Arial" w:cs="Arial"/>
          <w:sz w:val="22"/>
          <w:szCs w:val="22"/>
        </w:rPr>
        <w:t xml:space="preserve"> et al., 2020). Moreover, healthcare workers who contract the flu can also experience severe complications, such as pneumonia and bronchitis, potentially spreading the infection to other vulnerable patients, further </w:t>
      </w:r>
      <w:r w:rsidRPr="6FFB5F42" w:rsidR="003372FB">
        <w:rPr>
          <w:rFonts w:ascii="Arial" w:hAnsi="Arial" w:cs="Arial"/>
          <w:sz w:val="22"/>
          <w:szCs w:val="22"/>
        </w:rPr>
        <w:t>exacerbating</w:t>
      </w:r>
      <w:r w:rsidRPr="6FFB5F42" w:rsidR="003372FB">
        <w:rPr>
          <w:rFonts w:ascii="Arial" w:hAnsi="Arial" w:cs="Arial"/>
          <w:sz w:val="22"/>
          <w:szCs w:val="22"/>
        </w:rPr>
        <w:t xml:space="preserve"> the situation.</w:t>
      </w:r>
    </w:p>
    <w:p w:rsidRPr="00E04E4F" w:rsidR="00561F6E" w:rsidP="00E04E4F" w:rsidRDefault="003372FB" w14:paraId="44639EEF" w14:textId="77777777">
      <w:pPr>
        <w:spacing w:before="0" w:after="0"/>
        <w:contextualSpacing/>
        <w:rPr>
          <w:rFonts w:ascii="Arial" w:hAnsi="Arial" w:cs="Arial"/>
          <w:sz w:val="22"/>
        </w:rPr>
      </w:pPr>
      <w:r w:rsidRPr="00E04E4F">
        <w:rPr>
          <w:rFonts w:ascii="Arial" w:hAnsi="Arial" w:cs="Arial"/>
          <w:sz w:val="22"/>
        </w:rPr>
        <w:t>Influenza can have severe long-term consequences for patients and healthcare workers in health and care settings. Complications of the flu can lead to hospitalisation, exacerbation of pre-existing conditions, and death in vulnerable patients (Korkmaz et al., 2019). Healthcare workers are at an increased risk of contracting the flu and can experience severe complications and absenteeism from work. Prevention and control strategies, such as vaccination and hand hygiene practices, are crucial in minimising the long-term consequences of influenza in health and care settings.</w:t>
      </w:r>
    </w:p>
    <w:p w:rsidRPr="00E04E4F" w:rsidR="0047521A" w:rsidP="00E04E4F" w:rsidRDefault="003372FB" w14:paraId="3CD513BC" w14:textId="77777777">
      <w:pPr>
        <w:pStyle w:val="Heading2"/>
        <w:spacing w:before="0" w:after="0"/>
        <w:contextualSpacing/>
        <w:rPr>
          <w:rFonts w:ascii="Arial" w:hAnsi="Arial" w:cs="Arial"/>
          <w:iCs/>
          <w:sz w:val="22"/>
          <w:szCs w:val="22"/>
        </w:rPr>
      </w:pPr>
      <w:bookmarkStart w:name="_Toc127544487" w:id="15"/>
      <w:r w:rsidRPr="00E04E4F">
        <w:rPr>
          <w:rFonts w:ascii="Arial" w:hAnsi="Arial" w:cs="Arial"/>
          <w:sz w:val="22"/>
          <w:szCs w:val="22"/>
        </w:rPr>
        <w:t>Factors Influencing The Health And Well-being Of Influenza Patients</w:t>
      </w:r>
      <w:bookmarkEnd w:id="15"/>
    </w:p>
    <w:p w:rsidRPr="00E04E4F" w:rsidR="006D4C2C" w:rsidP="00E04E4F" w:rsidRDefault="003372FB" w14:paraId="5562F620" w14:textId="77777777">
      <w:pPr>
        <w:pStyle w:val="Heading3"/>
        <w:spacing w:before="0" w:after="0"/>
        <w:contextualSpacing/>
        <w:rPr>
          <w:rFonts w:ascii="Arial" w:hAnsi="Arial" w:cs="Arial"/>
          <w:sz w:val="22"/>
          <w:szCs w:val="22"/>
          <w:lang w:val="en-US"/>
        </w:rPr>
      </w:pPr>
      <w:bookmarkStart w:name="_Toc127544488" w:id="16"/>
      <w:r w:rsidRPr="00E04E4F">
        <w:rPr>
          <w:rFonts w:ascii="Arial" w:hAnsi="Arial" w:cs="Arial"/>
          <w:sz w:val="22"/>
          <w:szCs w:val="22"/>
          <w:lang w:val="en-US"/>
        </w:rPr>
        <w:t>Vaccination</w:t>
      </w:r>
      <w:bookmarkEnd w:id="16"/>
    </w:p>
    <w:p w:rsidRPr="00E04E4F" w:rsidR="00561F6E" w:rsidP="00E04E4F" w:rsidRDefault="003372FB" w14:paraId="508919DE" w14:textId="77777777">
      <w:pPr>
        <w:spacing w:before="0" w:after="0"/>
        <w:contextualSpacing/>
        <w:rPr>
          <w:rFonts w:ascii="Arial" w:hAnsi="Arial" w:cs="Arial"/>
          <w:b/>
          <w:bCs/>
          <w:sz w:val="22"/>
        </w:rPr>
      </w:pPr>
      <w:r w:rsidRPr="00E04E4F">
        <w:rPr>
          <w:rFonts w:ascii="Arial" w:hAnsi="Arial" w:cs="Arial"/>
          <w:sz w:val="22"/>
        </w:rPr>
        <w:t>The best way to prevent influenza in a healthcare setting is through the staff and patients</w:t>
      </w:r>
      <w:r w:rsidRPr="00E04E4F" w:rsidR="00E46E00">
        <w:rPr>
          <w:rFonts w:ascii="Arial" w:hAnsi="Arial" w:cs="Arial"/>
          <w:sz w:val="22"/>
        </w:rPr>
        <w:t>’</w:t>
      </w:r>
      <w:r w:rsidRPr="00E04E4F">
        <w:rPr>
          <w:rFonts w:ascii="Arial" w:hAnsi="Arial" w:cs="Arial"/>
          <w:sz w:val="22"/>
        </w:rPr>
        <w:t xml:space="preserve"> vaccination. The vaccination of healthcare workers has been associated with a decrease in influenza sickness and patient mortality in long-term care facilities, where influenza outbreaks are common (Long et al., 2019). The risk of outbreaks, hospitalisation, and death among nursing care patients has been demonstrated to be decreased by vaccination </w:t>
      </w:r>
    </w:p>
    <w:p w:rsidRPr="00E04E4F" w:rsidR="006D4C2C" w:rsidP="00E04E4F" w:rsidRDefault="003372FB" w14:paraId="3CC5F18D" w14:textId="77777777">
      <w:pPr>
        <w:pStyle w:val="Heading3"/>
        <w:spacing w:before="0" w:after="0"/>
        <w:contextualSpacing/>
        <w:rPr>
          <w:rFonts w:ascii="Arial" w:hAnsi="Arial" w:cs="Arial"/>
          <w:sz w:val="22"/>
          <w:szCs w:val="22"/>
          <w:lang w:val="en-US"/>
        </w:rPr>
      </w:pPr>
      <w:bookmarkStart w:name="_Toc127544490" w:id="17"/>
      <w:r w:rsidRPr="00E04E4F">
        <w:rPr>
          <w:rFonts w:ascii="Arial" w:hAnsi="Arial" w:cs="Arial"/>
          <w:sz w:val="22"/>
          <w:szCs w:val="22"/>
          <w:lang w:val="en-US"/>
        </w:rPr>
        <w:t xml:space="preserve">Isolation </w:t>
      </w:r>
      <w:r w:rsidRPr="00E04E4F" w:rsidR="00020980">
        <w:rPr>
          <w:rFonts w:ascii="Arial" w:hAnsi="Arial" w:cs="Arial"/>
          <w:sz w:val="22"/>
          <w:szCs w:val="22"/>
          <w:lang w:val="en-US"/>
        </w:rPr>
        <w:t>Precautions</w:t>
      </w:r>
      <w:bookmarkEnd w:id="17"/>
    </w:p>
    <w:p w:rsidRPr="00E04E4F" w:rsidR="00561F6E" w:rsidP="00E04E4F" w:rsidRDefault="003372FB" w14:paraId="10D08F42" w14:textId="77777777">
      <w:pPr>
        <w:spacing w:before="0" w:after="0"/>
        <w:contextualSpacing/>
        <w:rPr>
          <w:rFonts w:ascii="Arial" w:hAnsi="Arial" w:cs="Arial"/>
          <w:sz w:val="22"/>
        </w:rPr>
      </w:pPr>
      <w:r w:rsidRPr="00E04E4F">
        <w:rPr>
          <w:rFonts w:ascii="Arial" w:hAnsi="Arial" w:cs="Arial"/>
          <w:sz w:val="22"/>
        </w:rPr>
        <w:t>Various infection-control strategies are used in healthcare settings to lower the risk of infectious agent transmission. When a disease has more than one method of transmission, combined precautions may be used to determine the main infection route (Dhakal and Klein, 2019). In this regard, isolation precautions may be an important part of efforts to reduce influenza virus transmission.</w:t>
      </w:r>
    </w:p>
    <w:p w:rsidRPr="00E04E4F" w:rsidR="00CE14D0" w:rsidP="00E04E4F" w:rsidRDefault="003372FB" w14:paraId="2C149312" w14:textId="77777777">
      <w:pPr>
        <w:pStyle w:val="Heading3"/>
        <w:spacing w:before="0" w:after="0"/>
        <w:contextualSpacing/>
        <w:rPr>
          <w:rFonts w:ascii="Arial" w:hAnsi="Arial" w:cs="Arial"/>
          <w:sz w:val="22"/>
          <w:szCs w:val="22"/>
        </w:rPr>
      </w:pPr>
      <w:bookmarkStart w:name="_Toc127544491" w:id="18"/>
      <w:r w:rsidRPr="00E04E4F">
        <w:rPr>
          <w:rFonts w:ascii="Arial" w:hAnsi="Arial" w:cs="Arial"/>
          <w:sz w:val="22"/>
          <w:szCs w:val="22"/>
        </w:rPr>
        <w:t>Infection Control Strategies</w:t>
      </w:r>
      <w:bookmarkEnd w:id="18"/>
    </w:p>
    <w:p w:rsidRPr="00E04E4F" w:rsidR="000C50C7" w:rsidP="00E04E4F" w:rsidRDefault="000C50C7" w14:paraId="3ED1913A" w14:textId="28C970AC">
      <w:pPr>
        <w:spacing w:before="0" w:after="0"/>
        <w:contextualSpacing/>
        <w:rPr>
          <w:rFonts w:ascii="Arial" w:hAnsi="Arial" w:cs="Arial"/>
          <w:sz w:val="22"/>
        </w:rPr>
      </w:pPr>
      <w:r w:rsidRPr="00E04E4F">
        <w:rPr>
          <w:rFonts w:ascii="Arial" w:hAnsi="Arial" w:cs="Arial"/>
          <w:sz w:val="22"/>
        </w:rPr>
        <w:t>To avoid the spread of infectious illnesses in all healthcare settings, it is essential that all healthcare staff adhere to the appropriate protocols while caring for any patient</w:t>
      </w:r>
      <w:r w:rsidRPr="00E04E4F" w:rsidR="00746D85">
        <w:rPr>
          <w:rFonts w:ascii="Arial" w:hAnsi="Arial" w:cs="Arial"/>
          <w:sz w:val="22"/>
        </w:rPr>
        <w:t xml:space="preserve"> (Long et al., 2019)</w:t>
      </w:r>
      <w:r w:rsidRPr="00E04E4F">
        <w:rPr>
          <w:rFonts w:ascii="Arial" w:hAnsi="Arial" w:cs="Arial"/>
          <w:sz w:val="22"/>
        </w:rPr>
        <w:t>. Standard safety precautions provide for the potential that anybody may be ill or coloni</w:t>
      </w:r>
      <w:r w:rsidRPr="00E04E4F" w:rsidR="00E4601A">
        <w:rPr>
          <w:rFonts w:ascii="Arial" w:hAnsi="Arial" w:cs="Arial"/>
          <w:sz w:val="22"/>
        </w:rPr>
        <w:t>s</w:t>
      </w:r>
      <w:r w:rsidRPr="00E04E4F">
        <w:rPr>
          <w:rFonts w:ascii="Arial" w:hAnsi="Arial" w:cs="Arial"/>
          <w:sz w:val="22"/>
        </w:rPr>
        <w:t xml:space="preserve">ed with a disease that might be disseminated in a medical environment. </w:t>
      </w:r>
      <w:r w:rsidRPr="00E04E4F" w:rsidR="007B45D3">
        <w:rPr>
          <w:rFonts w:ascii="Arial" w:hAnsi="Arial" w:cs="Arial"/>
          <w:sz w:val="22"/>
        </w:rPr>
        <w:t>Healthcare professionals</w:t>
      </w:r>
      <w:r w:rsidRPr="00E04E4F">
        <w:rPr>
          <w:rFonts w:ascii="Arial" w:hAnsi="Arial" w:cs="Arial"/>
          <w:sz w:val="22"/>
        </w:rPr>
        <w:t xml:space="preserve"> with respiratory disorders must take modest measures, especially if they are caused by influenza. Healthcare facilities should support the availability of items to promote hand hygiene. Those with influenza should observe droplet precautions for seven days from the onset of their illness, or until their fever and respiratory symptoms subside, whichever is longer</w:t>
      </w:r>
      <w:r w:rsidRPr="00E04E4F" w:rsidR="007B45D3">
        <w:rPr>
          <w:rFonts w:ascii="Arial" w:hAnsi="Arial" w:cs="Arial"/>
          <w:sz w:val="22"/>
        </w:rPr>
        <w:t xml:space="preserve"> (</w:t>
      </w:r>
      <w:proofErr w:type="spellStart"/>
      <w:r w:rsidRPr="00E04E4F" w:rsidR="007B45D3">
        <w:rPr>
          <w:rFonts w:ascii="Arial" w:hAnsi="Arial" w:cs="Arial"/>
          <w:sz w:val="22"/>
        </w:rPr>
        <w:t>Trucchi</w:t>
      </w:r>
      <w:proofErr w:type="spellEnd"/>
      <w:r w:rsidRPr="00E04E4F" w:rsidR="007B45D3">
        <w:rPr>
          <w:rFonts w:ascii="Arial" w:hAnsi="Arial" w:cs="Arial"/>
          <w:sz w:val="22"/>
        </w:rPr>
        <w:t xml:space="preserve"> et la, 2019). </w:t>
      </w:r>
    </w:p>
    <w:p w:rsidRPr="00E04E4F" w:rsidR="00D5308F" w:rsidP="00E04E4F" w:rsidRDefault="00D5308F" w14:paraId="4673A8FD" w14:textId="77777777">
      <w:pPr>
        <w:spacing w:before="0" w:after="0"/>
        <w:contextualSpacing/>
        <w:rPr>
          <w:rFonts w:ascii="Arial" w:hAnsi="Arial" w:cs="Arial"/>
          <w:sz w:val="22"/>
        </w:rPr>
      </w:pPr>
    </w:p>
    <w:p w:rsidRPr="00E04E4F" w:rsidR="00B66BCC" w:rsidP="00E04E4F" w:rsidRDefault="003372FB" w14:paraId="365A7761" w14:textId="77777777">
      <w:pPr>
        <w:pStyle w:val="Heading1"/>
        <w:spacing w:before="0" w:after="0"/>
        <w:contextualSpacing/>
        <w:rPr>
          <w:rFonts w:ascii="Arial" w:hAnsi="Arial" w:cs="Arial"/>
          <w:sz w:val="22"/>
          <w:szCs w:val="22"/>
        </w:rPr>
      </w:pPr>
      <w:bookmarkStart w:name="_Toc127544492" w:id="19"/>
      <w:r w:rsidRPr="00E04E4F">
        <w:rPr>
          <w:rFonts w:ascii="Arial" w:hAnsi="Arial" w:cs="Arial"/>
          <w:sz w:val="22"/>
          <w:szCs w:val="22"/>
        </w:rPr>
        <w:t>Conclusion</w:t>
      </w:r>
      <w:bookmarkEnd w:id="19"/>
    </w:p>
    <w:p w:rsidRPr="00E04E4F" w:rsidR="00561F6E" w:rsidP="00E04E4F" w:rsidRDefault="003372FB" w14:paraId="47A2972F" w14:textId="20EE91DE">
      <w:pPr>
        <w:spacing w:before="0" w:after="0"/>
        <w:contextualSpacing/>
        <w:rPr>
          <w:rFonts w:ascii="Arial" w:hAnsi="Arial" w:cs="Arial"/>
          <w:sz w:val="22"/>
        </w:rPr>
      </w:pPr>
      <w:r w:rsidRPr="00E04E4F">
        <w:rPr>
          <w:rFonts w:ascii="Arial" w:hAnsi="Arial" w:cs="Arial"/>
          <w:sz w:val="22"/>
        </w:rPr>
        <w:t xml:space="preserve">Influenza is a highly contagious viral disease that can be spread in various ways. The influenza virus can spread through the bodily fluids released while sneezing, coughing, or through body contact with the fluids. Therefore, the report has analysed the key risk factors of influenza disease. In addition, the public health measures necessary to manage and reduce the spread of influenza infection also be determined. Moreover, the report has included the short- and long-term consequences of influenza in health and social settings. </w:t>
      </w:r>
      <w:r w:rsidRPr="00E04E4F" w:rsidR="00034382">
        <w:rPr>
          <w:rFonts w:ascii="Arial" w:hAnsi="Arial" w:cs="Arial"/>
          <w:sz w:val="22"/>
        </w:rPr>
        <w:t>From the findings, it can be demonstrated that influenza is a serious public health which should be effectively managed, monitored and controlled to prevent its prevalence in communities and healthcare settings.</w:t>
      </w:r>
      <w:r w:rsidRPr="00E04E4F" w:rsidR="00951C05">
        <w:rPr>
          <w:rFonts w:ascii="Arial" w:hAnsi="Arial" w:cs="Arial"/>
          <w:sz w:val="22"/>
        </w:rPr>
        <w:t xml:space="preserve"> There are effective public health measures available adapted </w:t>
      </w:r>
      <w:r w:rsidRPr="00E04E4F" w:rsidR="00480574">
        <w:rPr>
          <w:rFonts w:ascii="Arial" w:hAnsi="Arial" w:cs="Arial"/>
          <w:sz w:val="22"/>
        </w:rPr>
        <w:t xml:space="preserve">in the health and care settings for preventing the spread of </w:t>
      </w:r>
      <w:r w:rsidRPr="00E04E4F" w:rsidR="000A137E">
        <w:rPr>
          <w:rFonts w:ascii="Arial" w:hAnsi="Arial" w:cs="Arial"/>
          <w:sz w:val="22"/>
        </w:rPr>
        <w:t xml:space="preserve">disease. However, government should </w:t>
      </w:r>
      <w:r w:rsidRPr="00E04E4F" w:rsidR="00E12548">
        <w:rPr>
          <w:rFonts w:ascii="Arial" w:hAnsi="Arial" w:cs="Arial"/>
          <w:sz w:val="22"/>
        </w:rPr>
        <w:t xml:space="preserve">identify and implement adequate practices in health and care settings for managing and reducing the prevalence of influenza. </w:t>
      </w:r>
    </w:p>
    <w:p w:rsidRPr="00E04E4F" w:rsidR="00561F6E" w:rsidP="00E04E4F" w:rsidRDefault="003372FB" w14:paraId="438EC2D6" w14:textId="77777777">
      <w:pPr>
        <w:spacing w:before="0" w:after="0"/>
        <w:contextualSpacing/>
        <w:rPr>
          <w:rFonts w:ascii="Arial" w:hAnsi="Arial" w:cs="Arial"/>
          <w:sz w:val="22"/>
        </w:rPr>
      </w:pPr>
      <w:r w:rsidRPr="00E04E4F">
        <w:rPr>
          <w:rFonts w:ascii="Arial" w:hAnsi="Arial" w:cs="Arial"/>
          <w:sz w:val="22"/>
        </w:rPr>
        <w:br w:type="page"/>
      </w:r>
    </w:p>
    <w:p w:rsidRPr="00E04E4F" w:rsidR="00827CE9" w:rsidP="00E04E4F" w:rsidRDefault="003372FB" w14:paraId="56D560A3" w14:textId="77777777">
      <w:pPr>
        <w:pStyle w:val="Heading1"/>
        <w:spacing w:before="0" w:after="0"/>
        <w:contextualSpacing/>
        <w:rPr>
          <w:rFonts w:ascii="Arial" w:hAnsi="Arial" w:cs="Arial"/>
          <w:sz w:val="22"/>
          <w:szCs w:val="22"/>
        </w:rPr>
      </w:pPr>
      <w:bookmarkStart w:name="_Toc127544493" w:id="20"/>
      <w:r w:rsidRPr="00E04E4F">
        <w:rPr>
          <w:rFonts w:ascii="Arial" w:hAnsi="Arial" w:cs="Arial"/>
          <w:sz w:val="22"/>
          <w:szCs w:val="22"/>
        </w:rPr>
        <w:t>References</w:t>
      </w:r>
      <w:bookmarkEnd w:id="20"/>
    </w:p>
    <w:p w:rsidRPr="00E04E4F" w:rsidR="00FF39E2" w:rsidP="00E04E4F" w:rsidRDefault="003372FB" w14:paraId="52E91F56" w14:textId="77777777">
      <w:pPr>
        <w:pStyle w:val="NoSpacing"/>
        <w:spacing w:before="0" w:after="0" w:line="360" w:lineRule="auto"/>
        <w:contextualSpacing/>
        <w:rPr>
          <w:rFonts w:ascii="Arial" w:hAnsi="Arial" w:cs="Arial"/>
          <w:sz w:val="22"/>
        </w:rPr>
      </w:pPr>
      <w:r w:rsidRPr="00E04E4F">
        <w:rPr>
          <w:rFonts w:ascii="Arial" w:hAnsi="Arial" w:cs="Arial"/>
          <w:sz w:val="22"/>
        </w:rPr>
        <w:t>Chotpitayasunondh, T., Fischer, T.K., Heraud, J.M., Hurt, A.C., Monto, A.S., Osterhaus, A., Shu, Y. and Tam, J.S., 2021. Influenza and COVID</w:t>
      </w:r>
      <w:r w:rsidRPr="00E04E4F">
        <w:rPr>
          <w:rFonts w:ascii="Cambria Math" w:hAnsi="Cambria Math" w:cs="Cambria Math"/>
          <w:sz w:val="22"/>
        </w:rPr>
        <w:t>‐</w:t>
      </w:r>
      <w:r w:rsidRPr="00E04E4F">
        <w:rPr>
          <w:rFonts w:ascii="Arial" w:hAnsi="Arial" w:cs="Arial"/>
          <w:sz w:val="22"/>
        </w:rPr>
        <w:t>19: What does co</w:t>
      </w:r>
      <w:r w:rsidRPr="00E04E4F">
        <w:rPr>
          <w:rFonts w:ascii="Cambria Math" w:hAnsi="Cambria Math" w:cs="Cambria Math"/>
          <w:sz w:val="22"/>
        </w:rPr>
        <w:t>‐</w:t>
      </w:r>
      <w:r w:rsidRPr="00E04E4F">
        <w:rPr>
          <w:rFonts w:ascii="Arial" w:hAnsi="Arial" w:cs="Arial"/>
          <w:sz w:val="22"/>
        </w:rPr>
        <w:t>existence mean?. </w:t>
      </w:r>
      <w:r w:rsidRPr="00E04E4F">
        <w:rPr>
          <w:rFonts w:ascii="Arial" w:hAnsi="Arial" w:cs="Arial"/>
          <w:i/>
          <w:iCs/>
          <w:sz w:val="22"/>
        </w:rPr>
        <w:t>Influenza and Other Respiratory Viruses</w:t>
      </w:r>
      <w:r w:rsidRPr="00E04E4F">
        <w:rPr>
          <w:rFonts w:ascii="Arial" w:hAnsi="Arial" w:cs="Arial"/>
          <w:sz w:val="22"/>
        </w:rPr>
        <w:t>, </w:t>
      </w:r>
      <w:r w:rsidRPr="00E04E4F">
        <w:rPr>
          <w:rFonts w:ascii="Arial" w:hAnsi="Arial" w:cs="Arial"/>
          <w:i/>
          <w:iCs/>
          <w:sz w:val="22"/>
        </w:rPr>
        <w:t>15</w:t>
      </w:r>
      <w:r w:rsidRPr="00E04E4F">
        <w:rPr>
          <w:rFonts w:ascii="Arial" w:hAnsi="Arial" w:cs="Arial"/>
          <w:sz w:val="22"/>
        </w:rPr>
        <w:t>(3), pp.407-412.</w:t>
      </w:r>
    </w:p>
    <w:p w:rsidRPr="00E04E4F" w:rsidR="00FF39E2" w:rsidP="00E04E4F" w:rsidRDefault="003372FB" w14:paraId="54640314" w14:textId="77777777">
      <w:pPr>
        <w:pStyle w:val="NoSpacing"/>
        <w:spacing w:before="0" w:after="0" w:line="360" w:lineRule="auto"/>
        <w:contextualSpacing/>
        <w:rPr>
          <w:rFonts w:ascii="Arial" w:hAnsi="Arial" w:cs="Arial"/>
          <w:sz w:val="22"/>
        </w:rPr>
      </w:pPr>
      <w:r w:rsidRPr="00E04E4F">
        <w:rPr>
          <w:rFonts w:ascii="Arial" w:hAnsi="Arial" w:cs="Arial"/>
          <w:sz w:val="22"/>
        </w:rPr>
        <w:t>Dhakal, S. and Klein, S.L., 2019. Host factors impact vaccine efficacy: implications for seasonal and universal influenza vaccine programs. </w:t>
      </w:r>
      <w:r w:rsidRPr="00E04E4F">
        <w:rPr>
          <w:rFonts w:ascii="Arial" w:hAnsi="Arial" w:cs="Arial"/>
          <w:i/>
          <w:iCs/>
          <w:sz w:val="22"/>
        </w:rPr>
        <w:t>Journal of virology</w:t>
      </w:r>
      <w:r w:rsidRPr="00E04E4F">
        <w:rPr>
          <w:rFonts w:ascii="Arial" w:hAnsi="Arial" w:cs="Arial"/>
          <w:sz w:val="22"/>
        </w:rPr>
        <w:t>, </w:t>
      </w:r>
      <w:r w:rsidRPr="00E04E4F">
        <w:rPr>
          <w:rFonts w:ascii="Arial" w:hAnsi="Arial" w:cs="Arial"/>
          <w:i/>
          <w:iCs/>
          <w:sz w:val="22"/>
        </w:rPr>
        <w:t>93</w:t>
      </w:r>
      <w:r w:rsidRPr="00E04E4F">
        <w:rPr>
          <w:rFonts w:ascii="Arial" w:hAnsi="Arial" w:cs="Arial"/>
          <w:sz w:val="22"/>
        </w:rPr>
        <w:t>(21), pp.e00797-19.</w:t>
      </w:r>
    </w:p>
    <w:p w:rsidRPr="00E04E4F" w:rsidR="00FF39E2" w:rsidP="00E04E4F" w:rsidRDefault="003372FB" w14:paraId="1BD6F221" w14:textId="77777777">
      <w:pPr>
        <w:pStyle w:val="NoSpacing"/>
        <w:spacing w:before="0" w:after="0" w:line="360" w:lineRule="auto"/>
        <w:contextualSpacing/>
        <w:rPr>
          <w:rFonts w:ascii="Arial" w:hAnsi="Arial" w:cs="Arial"/>
          <w:sz w:val="22"/>
        </w:rPr>
      </w:pPr>
      <w:r w:rsidRPr="00E04E4F">
        <w:rPr>
          <w:rFonts w:ascii="Arial" w:hAnsi="Arial" w:cs="Arial"/>
          <w:sz w:val="22"/>
        </w:rPr>
        <w:t>Kalligeros, M., Shehadeh, F., Mylona, E.K., Dapaah-Afriyie, C., van Aalst, R., Chit, A. and Mylonakis, E., 2020. Influenza vaccine effectiveness against influenza-associated hospitalisation in children: a systematic review and meta-analysis. </w:t>
      </w:r>
      <w:r w:rsidRPr="00E04E4F">
        <w:rPr>
          <w:rFonts w:ascii="Arial" w:hAnsi="Arial" w:cs="Arial"/>
          <w:i/>
          <w:iCs/>
          <w:sz w:val="22"/>
        </w:rPr>
        <w:t>Vaccine</w:t>
      </w:r>
      <w:r w:rsidRPr="00E04E4F">
        <w:rPr>
          <w:rFonts w:ascii="Arial" w:hAnsi="Arial" w:cs="Arial"/>
          <w:sz w:val="22"/>
        </w:rPr>
        <w:t>, </w:t>
      </w:r>
      <w:r w:rsidRPr="00E04E4F">
        <w:rPr>
          <w:rFonts w:ascii="Arial" w:hAnsi="Arial" w:cs="Arial"/>
          <w:i/>
          <w:iCs/>
          <w:sz w:val="22"/>
        </w:rPr>
        <w:t>38</w:t>
      </w:r>
      <w:r w:rsidRPr="00E04E4F">
        <w:rPr>
          <w:rFonts w:ascii="Arial" w:hAnsi="Arial" w:cs="Arial"/>
          <w:sz w:val="22"/>
        </w:rPr>
        <w:t>(14), pp.2893-2903.</w:t>
      </w:r>
    </w:p>
    <w:p w:rsidRPr="00E04E4F" w:rsidR="00FF39E2" w:rsidP="00E04E4F" w:rsidRDefault="003372FB" w14:paraId="2013A9FE" w14:textId="77777777">
      <w:pPr>
        <w:pStyle w:val="NoSpacing"/>
        <w:spacing w:before="0" w:after="0" w:line="360" w:lineRule="auto"/>
        <w:contextualSpacing/>
        <w:rPr>
          <w:rFonts w:ascii="Arial" w:hAnsi="Arial" w:cs="Arial"/>
          <w:sz w:val="22"/>
        </w:rPr>
      </w:pPr>
      <w:r w:rsidRPr="00E04E4F">
        <w:rPr>
          <w:rFonts w:ascii="Arial" w:hAnsi="Arial" w:cs="Arial"/>
          <w:sz w:val="22"/>
        </w:rPr>
        <w:t>Korkmaz, P., Paşali Kilit, T., Onbaşi, K., MISTANOĞLU ÖZATAĞ, D.U.R.U. and Toka, O., 2019. Influenza vaccination prevalence among the elderly and individuals with chronic disease, and factors affecting vaccination uptake. </w:t>
      </w:r>
      <w:r w:rsidRPr="00E04E4F">
        <w:rPr>
          <w:rFonts w:ascii="Arial" w:hAnsi="Arial" w:cs="Arial"/>
          <w:i/>
          <w:iCs/>
          <w:sz w:val="22"/>
        </w:rPr>
        <w:t>Central European Journal of Public Health</w:t>
      </w:r>
      <w:r w:rsidRPr="00E04E4F">
        <w:rPr>
          <w:rFonts w:ascii="Arial" w:hAnsi="Arial" w:cs="Arial"/>
          <w:sz w:val="22"/>
        </w:rPr>
        <w:t>, </w:t>
      </w:r>
      <w:r w:rsidRPr="00E04E4F">
        <w:rPr>
          <w:rFonts w:ascii="Arial" w:hAnsi="Arial" w:cs="Arial"/>
          <w:i/>
          <w:iCs/>
          <w:sz w:val="22"/>
        </w:rPr>
        <w:t>27</w:t>
      </w:r>
      <w:r w:rsidRPr="00E04E4F">
        <w:rPr>
          <w:rFonts w:ascii="Arial" w:hAnsi="Arial" w:cs="Arial"/>
          <w:sz w:val="22"/>
        </w:rPr>
        <w:t>(1).</w:t>
      </w:r>
    </w:p>
    <w:p w:rsidRPr="00E04E4F" w:rsidR="00FF39E2" w:rsidP="00E04E4F" w:rsidRDefault="003372FB" w14:paraId="2D6D2C1F" w14:textId="77777777">
      <w:pPr>
        <w:pStyle w:val="NoSpacing"/>
        <w:spacing w:before="0" w:after="0" w:line="360" w:lineRule="auto"/>
        <w:contextualSpacing/>
        <w:rPr>
          <w:rFonts w:ascii="Arial" w:hAnsi="Arial" w:cs="Arial"/>
          <w:sz w:val="22"/>
        </w:rPr>
      </w:pPr>
      <w:r w:rsidRPr="00E04E4F">
        <w:rPr>
          <w:rFonts w:ascii="Arial" w:hAnsi="Arial" w:cs="Arial"/>
          <w:sz w:val="22"/>
        </w:rPr>
        <w:t>Long, J.S., Mistry, B., Haslam, S.M. and Barclay, W.S., 2019. Host and viral determinants of influenza A virus species specificity. </w:t>
      </w:r>
      <w:r w:rsidRPr="00E04E4F">
        <w:rPr>
          <w:rFonts w:ascii="Arial" w:hAnsi="Arial" w:cs="Arial"/>
          <w:i/>
          <w:iCs/>
          <w:sz w:val="22"/>
        </w:rPr>
        <w:t>Nature Reviews Microbiology</w:t>
      </w:r>
      <w:r w:rsidRPr="00E04E4F">
        <w:rPr>
          <w:rFonts w:ascii="Arial" w:hAnsi="Arial" w:cs="Arial"/>
          <w:sz w:val="22"/>
        </w:rPr>
        <w:t>, </w:t>
      </w:r>
      <w:r w:rsidRPr="00E04E4F">
        <w:rPr>
          <w:rFonts w:ascii="Arial" w:hAnsi="Arial" w:cs="Arial"/>
          <w:i/>
          <w:iCs/>
          <w:sz w:val="22"/>
        </w:rPr>
        <w:t>17</w:t>
      </w:r>
      <w:r w:rsidRPr="00E04E4F">
        <w:rPr>
          <w:rFonts w:ascii="Arial" w:hAnsi="Arial" w:cs="Arial"/>
          <w:sz w:val="22"/>
        </w:rPr>
        <w:t>(2), pp.67-81.</w:t>
      </w:r>
    </w:p>
    <w:p w:rsidRPr="00E04E4F" w:rsidR="00FF39E2" w:rsidP="00E04E4F" w:rsidRDefault="003372FB" w14:paraId="5042799A" w14:textId="77777777">
      <w:pPr>
        <w:pStyle w:val="NoSpacing"/>
        <w:spacing w:before="0" w:after="0" w:line="360" w:lineRule="auto"/>
        <w:contextualSpacing/>
        <w:rPr>
          <w:rFonts w:ascii="Arial" w:hAnsi="Arial" w:cs="Arial"/>
          <w:sz w:val="22"/>
        </w:rPr>
      </w:pPr>
      <w:r w:rsidRPr="00E04E4F">
        <w:rPr>
          <w:rFonts w:ascii="Arial" w:hAnsi="Arial" w:cs="Arial"/>
          <w:sz w:val="22"/>
        </w:rPr>
        <w:t>Maldonado, Y.A., Zaoutis, T.E., Banerjee, R., Barnett, E.D., Campbell, J.D., Caserta, M.T., Gerber, J.S., Kourtis, A.P., Lynfield, R., Nolt, D. and Nyquist, A.C., 2019. Recommendations for prevention and control of influenza in children, 2019–2020. </w:t>
      </w:r>
      <w:r w:rsidRPr="00E04E4F">
        <w:rPr>
          <w:rFonts w:ascii="Arial" w:hAnsi="Arial" w:cs="Arial"/>
          <w:i/>
          <w:iCs/>
          <w:sz w:val="22"/>
        </w:rPr>
        <w:t>Pediatrics</w:t>
      </w:r>
      <w:r w:rsidRPr="00E04E4F">
        <w:rPr>
          <w:rFonts w:ascii="Arial" w:hAnsi="Arial" w:cs="Arial"/>
          <w:sz w:val="22"/>
        </w:rPr>
        <w:t>, </w:t>
      </w:r>
      <w:r w:rsidRPr="00E04E4F">
        <w:rPr>
          <w:rFonts w:ascii="Arial" w:hAnsi="Arial" w:cs="Arial"/>
          <w:i/>
          <w:iCs/>
          <w:sz w:val="22"/>
        </w:rPr>
        <w:t>144</w:t>
      </w:r>
      <w:r w:rsidRPr="00E04E4F">
        <w:rPr>
          <w:rFonts w:ascii="Arial" w:hAnsi="Arial" w:cs="Arial"/>
          <w:sz w:val="22"/>
        </w:rPr>
        <w:t>(4).</w:t>
      </w:r>
    </w:p>
    <w:p w:rsidRPr="00E04E4F" w:rsidR="00FF39E2" w:rsidP="00E04E4F" w:rsidRDefault="003372FB" w14:paraId="213FE8B5" w14:textId="77777777">
      <w:pPr>
        <w:pStyle w:val="NoSpacing"/>
        <w:spacing w:before="0" w:after="0" w:line="360" w:lineRule="auto"/>
        <w:contextualSpacing/>
        <w:rPr>
          <w:rFonts w:ascii="Arial" w:hAnsi="Arial" w:cs="Arial"/>
          <w:sz w:val="22"/>
        </w:rPr>
      </w:pPr>
      <w:r w:rsidRPr="00E04E4F">
        <w:rPr>
          <w:rFonts w:ascii="Arial" w:hAnsi="Arial" w:cs="Arial"/>
          <w:sz w:val="22"/>
        </w:rPr>
        <w:t xml:space="preserve">NHS.uk (2023) </w:t>
      </w:r>
      <w:r w:rsidRPr="00E04E4F">
        <w:rPr>
          <w:rFonts w:ascii="Arial" w:hAnsi="Arial" w:cs="Arial"/>
          <w:i/>
          <w:iCs/>
          <w:sz w:val="22"/>
        </w:rPr>
        <w:t>NHS choices</w:t>
      </w:r>
      <w:r w:rsidRPr="00E04E4F">
        <w:rPr>
          <w:rFonts w:ascii="Arial" w:hAnsi="Arial" w:cs="Arial"/>
          <w:sz w:val="22"/>
        </w:rPr>
        <w:t xml:space="preserve">. NHS. Available at: https://www.nhs.uk/conditions/flu/ (Accessed: February 17, 2023). </w:t>
      </w:r>
    </w:p>
    <w:p w:rsidRPr="00E04E4F" w:rsidR="00FF39E2" w:rsidP="00E04E4F" w:rsidRDefault="003372FB" w14:paraId="2BCF207A" w14:textId="77777777">
      <w:pPr>
        <w:pStyle w:val="NoSpacing"/>
        <w:spacing w:before="0" w:after="0" w:line="360" w:lineRule="auto"/>
        <w:contextualSpacing/>
        <w:rPr>
          <w:rFonts w:ascii="Arial" w:hAnsi="Arial" w:cs="Arial"/>
          <w:sz w:val="22"/>
        </w:rPr>
      </w:pPr>
      <w:r w:rsidRPr="00E04E4F">
        <w:rPr>
          <w:rFonts w:ascii="Arial" w:hAnsi="Arial" w:cs="Arial"/>
          <w:sz w:val="22"/>
        </w:rPr>
        <w:t>Trucchi, C., Paganino, C., Amicizia, D., Orsi, A., Tisa, V., Piazza, M.F., Icardi, G. and Ansaldi, F., 2019. Universal influenza virus vaccines: what needs to happen next? </w:t>
      </w:r>
      <w:r w:rsidRPr="00E04E4F">
        <w:rPr>
          <w:rFonts w:ascii="Arial" w:hAnsi="Arial" w:cs="Arial"/>
          <w:i/>
          <w:iCs/>
          <w:sz w:val="22"/>
        </w:rPr>
        <w:t>Expert opinion on biological therapy</w:t>
      </w:r>
      <w:r w:rsidRPr="00E04E4F">
        <w:rPr>
          <w:rFonts w:ascii="Arial" w:hAnsi="Arial" w:cs="Arial"/>
          <w:sz w:val="22"/>
        </w:rPr>
        <w:t>, </w:t>
      </w:r>
      <w:r w:rsidRPr="00E04E4F">
        <w:rPr>
          <w:rFonts w:ascii="Arial" w:hAnsi="Arial" w:cs="Arial"/>
          <w:i/>
          <w:iCs/>
          <w:sz w:val="22"/>
        </w:rPr>
        <w:t>19</w:t>
      </w:r>
      <w:r w:rsidRPr="00E04E4F">
        <w:rPr>
          <w:rFonts w:ascii="Arial" w:hAnsi="Arial" w:cs="Arial"/>
          <w:sz w:val="22"/>
        </w:rPr>
        <w:t>(7), pp.671-683.</w:t>
      </w:r>
    </w:p>
    <w:p w:rsidRPr="00E04E4F" w:rsidR="00FF39E2" w:rsidP="00E04E4F" w:rsidRDefault="003372FB" w14:paraId="441DAF0D" w14:textId="77777777">
      <w:pPr>
        <w:pStyle w:val="NoSpacing"/>
        <w:spacing w:before="0" w:after="0" w:line="360" w:lineRule="auto"/>
        <w:contextualSpacing/>
        <w:rPr>
          <w:rFonts w:ascii="Arial" w:hAnsi="Arial" w:cs="Arial"/>
          <w:sz w:val="22"/>
        </w:rPr>
      </w:pPr>
      <w:r w:rsidRPr="00E04E4F">
        <w:rPr>
          <w:rFonts w:ascii="Arial" w:hAnsi="Arial" w:cs="Arial"/>
          <w:sz w:val="22"/>
        </w:rPr>
        <w:t>W</w:t>
      </w:r>
      <w:r w:rsidRPr="00E04E4F" w:rsidR="00FF28A3">
        <w:rPr>
          <w:rFonts w:ascii="Arial" w:hAnsi="Arial" w:cs="Arial"/>
          <w:sz w:val="22"/>
        </w:rPr>
        <w:t>HO</w:t>
      </w:r>
      <w:r w:rsidRPr="00E04E4F">
        <w:rPr>
          <w:rFonts w:ascii="Arial" w:hAnsi="Arial" w:cs="Arial"/>
          <w:sz w:val="22"/>
        </w:rPr>
        <w:t xml:space="preserve">.com (2023) </w:t>
      </w:r>
      <w:r w:rsidRPr="00E04E4F">
        <w:rPr>
          <w:rFonts w:ascii="Arial" w:hAnsi="Arial" w:cs="Arial"/>
          <w:i/>
          <w:iCs/>
          <w:sz w:val="22"/>
        </w:rPr>
        <w:t>Influenza (seasonal)</w:t>
      </w:r>
      <w:r w:rsidRPr="00E04E4F">
        <w:rPr>
          <w:rFonts w:ascii="Arial" w:hAnsi="Arial" w:cs="Arial"/>
          <w:sz w:val="22"/>
        </w:rPr>
        <w:t xml:space="preserve">, </w:t>
      </w:r>
      <w:r w:rsidRPr="00E04E4F">
        <w:rPr>
          <w:rFonts w:ascii="Arial" w:hAnsi="Arial" w:cs="Arial"/>
          <w:i/>
          <w:iCs/>
          <w:sz w:val="22"/>
        </w:rPr>
        <w:t>World Health Organization</w:t>
      </w:r>
      <w:r w:rsidRPr="00E04E4F">
        <w:rPr>
          <w:rFonts w:ascii="Arial" w:hAnsi="Arial" w:cs="Arial"/>
          <w:sz w:val="22"/>
        </w:rPr>
        <w:t xml:space="preserve">. World Health Organization. Available at: https://www.who.int/news-room/fact-sheets/detail/influenza-(seasonal)#:~:text=Worldwide%2C%20these%20annual%20epidemics%20are,65%20or%20older%20(1). (Accessed: February 17, 2023). </w:t>
      </w:r>
    </w:p>
    <w:p w:rsidRPr="00E04E4F" w:rsidR="00453AFB" w:rsidP="00E04E4F" w:rsidRDefault="003372FB" w14:paraId="41D1718B" w14:textId="77777777">
      <w:pPr>
        <w:pStyle w:val="NoSpacing"/>
        <w:spacing w:before="0" w:after="0" w:line="360" w:lineRule="auto"/>
        <w:contextualSpacing/>
        <w:rPr>
          <w:rFonts w:ascii="Arial" w:hAnsi="Arial" w:cs="Arial"/>
          <w:sz w:val="22"/>
        </w:rPr>
      </w:pPr>
      <w:r w:rsidRPr="00E04E4F">
        <w:rPr>
          <w:rFonts w:ascii="Arial" w:hAnsi="Arial" w:cs="Arial"/>
          <w:sz w:val="22"/>
        </w:rPr>
        <w:t>Wiggins, K.B., Smith, M.A. and Schultz-Cherry, S., 2021. The nature of immune responses to influenza vaccination in high-risk populations. </w:t>
      </w:r>
      <w:r w:rsidRPr="00E04E4F">
        <w:rPr>
          <w:rFonts w:ascii="Arial" w:hAnsi="Arial" w:cs="Arial"/>
          <w:i/>
          <w:iCs/>
          <w:sz w:val="22"/>
        </w:rPr>
        <w:t>Viruses</w:t>
      </w:r>
      <w:r w:rsidRPr="00E04E4F">
        <w:rPr>
          <w:rFonts w:ascii="Arial" w:hAnsi="Arial" w:cs="Arial"/>
          <w:sz w:val="22"/>
        </w:rPr>
        <w:t>, </w:t>
      </w:r>
      <w:r w:rsidRPr="00E04E4F">
        <w:rPr>
          <w:rFonts w:ascii="Arial" w:hAnsi="Arial" w:cs="Arial"/>
          <w:i/>
          <w:iCs/>
          <w:sz w:val="22"/>
        </w:rPr>
        <w:t>13</w:t>
      </w:r>
      <w:r w:rsidRPr="00E04E4F">
        <w:rPr>
          <w:rFonts w:ascii="Arial" w:hAnsi="Arial" w:cs="Arial"/>
          <w:sz w:val="22"/>
        </w:rPr>
        <w:t>(6), p.1109.</w:t>
      </w:r>
    </w:p>
    <w:sectPr w:rsidRPr="00E04E4F" w:rsidR="00453AFB">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713A" w:rsidP="00D835F9" w:rsidRDefault="0014713A" w14:paraId="32384B1B" w14:textId="77777777">
      <w:pPr>
        <w:spacing w:before="0" w:after="0" w:line="240" w:lineRule="auto"/>
      </w:pPr>
      <w:r>
        <w:separator/>
      </w:r>
    </w:p>
  </w:endnote>
  <w:endnote w:type="continuationSeparator" w:id="0">
    <w:p w:rsidR="0014713A" w:rsidP="00D835F9" w:rsidRDefault="0014713A" w14:paraId="63437836"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713A" w:rsidP="00D835F9" w:rsidRDefault="0014713A" w14:paraId="14E06000" w14:textId="77777777">
      <w:pPr>
        <w:spacing w:before="0" w:after="0" w:line="240" w:lineRule="auto"/>
      </w:pPr>
      <w:r>
        <w:separator/>
      </w:r>
    </w:p>
  </w:footnote>
  <w:footnote w:type="continuationSeparator" w:id="0">
    <w:p w:rsidR="0014713A" w:rsidP="00D835F9" w:rsidRDefault="0014713A" w14:paraId="7FC9196A"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696468"/>
      <w:docPartObj>
        <w:docPartGallery w:val="Page Numbers (Top of Page)"/>
        <w:docPartUnique/>
      </w:docPartObj>
    </w:sdtPr>
    <w:sdtEndPr>
      <w:rPr>
        <w:noProof/>
      </w:rPr>
    </w:sdtEndPr>
    <w:sdtContent>
      <w:p w:rsidR="00D835F9" w:rsidRDefault="003372FB" w14:paraId="12F66D2A"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D835F9" w:rsidRDefault="00D835F9" w14:paraId="12C69C9B" w14:textId="77777777">
    <w:pPr>
      <w:pStyle w:val="Header"/>
    </w:pPr>
  </w:p>
</w:hdr>
</file>

<file path=word/intelligence2.xml><?xml version="1.0" encoding="utf-8"?>
<int2:intelligence xmlns:int2="http://schemas.microsoft.com/office/intelligence/2020/intelligence">
  <int2:observations>
    <int2:textHash int2:hashCode="0PGRey53x7eqOD" int2:id="Xza4W6MN">
      <int2:state int2:type="AugLoop_Text_Critique" int2:value="Rejected"/>
    </int2:textHash>
    <int2:textHash int2:hashCode="dbnVSOzKqgCoDp" int2:id="K42GyvXj">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94A18"/>
    <w:multiLevelType w:val="multilevel"/>
    <w:tmpl w:val="75887A4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28621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F6E"/>
    <w:rsid w:val="00001615"/>
    <w:rsid w:val="00020980"/>
    <w:rsid w:val="0002521F"/>
    <w:rsid w:val="00034382"/>
    <w:rsid w:val="00035514"/>
    <w:rsid w:val="00044C2E"/>
    <w:rsid w:val="00071728"/>
    <w:rsid w:val="00084155"/>
    <w:rsid w:val="00093B49"/>
    <w:rsid w:val="000A137E"/>
    <w:rsid w:val="000C50C7"/>
    <w:rsid w:val="000D1EF9"/>
    <w:rsid w:val="000E26F8"/>
    <w:rsid w:val="001377AB"/>
    <w:rsid w:val="0014713A"/>
    <w:rsid w:val="0015288B"/>
    <w:rsid w:val="00156A85"/>
    <w:rsid w:val="00180D0E"/>
    <w:rsid w:val="00187D32"/>
    <w:rsid w:val="0019321C"/>
    <w:rsid w:val="00196051"/>
    <w:rsid w:val="00196A5E"/>
    <w:rsid w:val="001973D7"/>
    <w:rsid w:val="001B0C69"/>
    <w:rsid w:val="001C7C14"/>
    <w:rsid w:val="001D5653"/>
    <w:rsid w:val="002123B4"/>
    <w:rsid w:val="00244DBA"/>
    <w:rsid w:val="00247E86"/>
    <w:rsid w:val="00252419"/>
    <w:rsid w:val="002551CF"/>
    <w:rsid w:val="00256DB9"/>
    <w:rsid w:val="00256E72"/>
    <w:rsid w:val="00280AD4"/>
    <w:rsid w:val="00283139"/>
    <w:rsid w:val="002A1B5A"/>
    <w:rsid w:val="002A2854"/>
    <w:rsid w:val="002E315A"/>
    <w:rsid w:val="003064E5"/>
    <w:rsid w:val="003372FB"/>
    <w:rsid w:val="003409ED"/>
    <w:rsid w:val="003533A1"/>
    <w:rsid w:val="003715A5"/>
    <w:rsid w:val="003725E9"/>
    <w:rsid w:val="00375D26"/>
    <w:rsid w:val="00384E22"/>
    <w:rsid w:val="003D4A0F"/>
    <w:rsid w:val="003D53DC"/>
    <w:rsid w:val="00422BB2"/>
    <w:rsid w:val="004507E3"/>
    <w:rsid w:val="00453AFB"/>
    <w:rsid w:val="00455AFF"/>
    <w:rsid w:val="0045765F"/>
    <w:rsid w:val="0047521A"/>
    <w:rsid w:val="00480574"/>
    <w:rsid w:val="004A6F88"/>
    <w:rsid w:val="004A72C3"/>
    <w:rsid w:val="004A7E8D"/>
    <w:rsid w:val="004E45AB"/>
    <w:rsid w:val="004F0D29"/>
    <w:rsid w:val="005003C7"/>
    <w:rsid w:val="005106EA"/>
    <w:rsid w:val="005153DE"/>
    <w:rsid w:val="005269AC"/>
    <w:rsid w:val="005516F1"/>
    <w:rsid w:val="00551CCD"/>
    <w:rsid w:val="00561F6E"/>
    <w:rsid w:val="00567EEC"/>
    <w:rsid w:val="00571751"/>
    <w:rsid w:val="005911DB"/>
    <w:rsid w:val="005F1EAF"/>
    <w:rsid w:val="005F5BF0"/>
    <w:rsid w:val="00613804"/>
    <w:rsid w:val="00616ADE"/>
    <w:rsid w:val="00630D89"/>
    <w:rsid w:val="006936B9"/>
    <w:rsid w:val="00696E6D"/>
    <w:rsid w:val="006A0507"/>
    <w:rsid w:val="006C35B3"/>
    <w:rsid w:val="006D1433"/>
    <w:rsid w:val="006D28CF"/>
    <w:rsid w:val="006D4C2C"/>
    <w:rsid w:val="006E69E6"/>
    <w:rsid w:val="00702133"/>
    <w:rsid w:val="00746D85"/>
    <w:rsid w:val="007842A0"/>
    <w:rsid w:val="007B20EF"/>
    <w:rsid w:val="007B45D3"/>
    <w:rsid w:val="007B52B2"/>
    <w:rsid w:val="007C2230"/>
    <w:rsid w:val="007E5036"/>
    <w:rsid w:val="00812C51"/>
    <w:rsid w:val="00820C8B"/>
    <w:rsid w:val="00821DD9"/>
    <w:rsid w:val="00827CE9"/>
    <w:rsid w:val="00833C91"/>
    <w:rsid w:val="008418E2"/>
    <w:rsid w:val="008728F8"/>
    <w:rsid w:val="008945AB"/>
    <w:rsid w:val="008A5BC4"/>
    <w:rsid w:val="008B2969"/>
    <w:rsid w:val="008E5F5B"/>
    <w:rsid w:val="008F027B"/>
    <w:rsid w:val="008F0314"/>
    <w:rsid w:val="008F2A00"/>
    <w:rsid w:val="008F7E5A"/>
    <w:rsid w:val="00904EA2"/>
    <w:rsid w:val="009100EE"/>
    <w:rsid w:val="00951C05"/>
    <w:rsid w:val="00952184"/>
    <w:rsid w:val="009766DE"/>
    <w:rsid w:val="0098669F"/>
    <w:rsid w:val="00992B29"/>
    <w:rsid w:val="009A4202"/>
    <w:rsid w:val="009C296B"/>
    <w:rsid w:val="009D6416"/>
    <w:rsid w:val="009E6372"/>
    <w:rsid w:val="009F580C"/>
    <w:rsid w:val="00AD7625"/>
    <w:rsid w:val="00B05E8C"/>
    <w:rsid w:val="00B17E4B"/>
    <w:rsid w:val="00B53DA9"/>
    <w:rsid w:val="00B61E7A"/>
    <w:rsid w:val="00B66BCC"/>
    <w:rsid w:val="00B831D4"/>
    <w:rsid w:val="00B928FE"/>
    <w:rsid w:val="00C17A56"/>
    <w:rsid w:val="00C86202"/>
    <w:rsid w:val="00CB43D8"/>
    <w:rsid w:val="00CC2E8C"/>
    <w:rsid w:val="00CD231E"/>
    <w:rsid w:val="00CE14D0"/>
    <w:rsid w:val="00D17843"/>
    <w:rsid w:val="00D23EF0"/>
    <w:rsid w:val="00D5308F"/>
    <w:rsid w:val="00D60302"/>
    <w:rsid w:val="00D60948"/>
    <w:rsid w:val="00D6745B"/>
    <w:rsid w:val="00D835F9"/>
    <w:rsid w:val="00DA5E21"/>
    <w:rsid w:val="00DB0DEC"/>
    <w:rsid w:val="00DD6648"/>
    <w:rsid w:val="00DE2B72"/>
    <w:rsid w:val="00DF28B4"/>
    <w:rsid w:val="00E04E4F"/>
    <w:rsid w:val="00E12548"/>
    <w:rsid w:val="00E251F9"/>
    <w:rsid w:val="00E4601A"/>
    <w:rsid w:val="00E46E00"/>
    <w:rsid w:val="00E57ECF"/>
    <w:rsid w:val="00E9342C"/>
    <w:rsid w:val="00EA2161"/>
    <w:rsid w:val="00EB3A55"/>
    <w:rsid w:val="00EB71F9"/>
    <w:rsid w:val="00ED0F75"/>
    <w:rsid w:val="00EF6643"/>
    <w:rsid w:val="00F03F4D"/>
    <w:rsid w:val="00F148C6"/>
    <w:rsid w:val="00F14BAE"/>
    <w:rsid w:val="00F174D1"/>
    <w:rsid w:val="00F34E27"/>
    <w:rsid w:val="00F40B11"/>
    <w:rsid w:val="00F41249"/>
    <w:rsid w:val="00F62B66"/>
    <w:rsid w:val="00F77717"/>
    <w:rsid w:val="00FA4558"/>
    <w:rsid w:val="00FE5762"/>
    <w:rsid w:val="00FF28A3"/>
    <w:rsid w:val="00FF39E2"/>
    <w:rsid w:val="00FF5793"/>
    <w:rsid w:val="06D37EEB"/>
    <w:rsid w:val="0C353569"/>
    <w:rsid w:val="4D44E82B"/>
    <w:rsid w:val="64B526C7"/>
    <w:rsid w:val="6625F183"/>
    <w:rsid w:val="6650F728"/>
    <w:rsid w:val="67ECC789"/>
    <w:rsid w:val="6BC42487"/>
    <w:rsid w:val="6FFB5F42"/>
    <w:rsid w:val="740F2705"/>
    <w:rsid w:val="765BCE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822A"/>
  <w15:chartTrackingRefBased/>
  <w15:docId w15:val="{5933154B-C959-48F9-BD75-08B9FECB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6A5E"/>
    <w:pPr>
      <w:spacing w:before="120" w:after="120" w:line="360" w:lineRule="auto"/>
      <w:ind w:firstLine="720"/>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83139"/>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83139"/>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283139"/>
    <w:pPr>
      <w:keepNext/>
      <w:keepLines/>
      <w:ind w:firstLine="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CC2E8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83139"/>
    <w:rPr>
      <w:rFonts w:ascii="Times New Roman" w:hAnsi="Times New Roman" w:eastAsiaTheme="majorEastAsia" w:cstheme="majorBidi"/>
      <w:b/>
      <w:color w:val="000000" w:themeColor="text1"/>
      <w:sz w:val="24"/>
      <w:szCs w:val="32"/>
    </w:rPr>
  </w:style>
  <w:style w:type="character" w:styleId="Heading2Char" w:customStyle="1">
    <w:name w:val="Heading 2 Char"/>
    <w:basedOn w:val="DefaultParagraphFont"/>
    <w:link w:val="Heading2"/>
    <w:uiPriority w:val="9"/>
    <w:rsid w:val="00283139"/>
    <w:rPr>
      <w:rFonts w:ascii="Times New Roman" w:hAnsi="Times New Roman" w:eastAsiaTheme="majorEastAsia" w:cstheme="majorBidi"/>
      <w:b/>
      <w:i/>
      <w:color w:val="000000" w:themeColor="text1"/>
      <w:sz w:val="24"/>
      <w:szCs w:val="26"/>
    </w:rPr>
  </w:style>
  <w:style w:type="character" w:styleId="Heading3Char" w:customStyle="1">
    <w:name w:val="Heading 3 Char"/>
    <w:basedOn w:val="DefaultParagraphFont"/>
    <w:link w:val="Heading3"/>
    <w:uiPriority w:val="9"/>
    <w:rsid w:val="00283139"/>
    <w:rPr>
      <w:rFonts w:ascii="Times New Roman" w:hAnsi="Times New Roman" w:eastAsiaTheme="majorEastAsia" w:cstheme="majorBidi"/>
      <w:i/>
      <w:color w:val="000000" w:themeColor="text1"/>
      <w:sz w:val="24"/>
      <w:szCs w:val="24"/>
    </w:rPr>
  </w:style>
  <w:style w:type="paragraph" w:styleId="NoSpacing">
    <w:name w:val="No Spacing"/>
    <w:uiPriority w:val="1"/>
    <w:qFormat/>
    <w:rsid w:val="00196A5E"/>
    <w:pPr>
      <w:spacing w:before="120" w:after="120" w:line="240" w:lineRule="auto"/>
      <w:ind w:left="680" w:hanging="680"/>
    </w:pPr>
    <w:rPr>
      <w:rFonts w:ascii="Times New Roman" w:hAnsi="Times New Roman"/>
      <w:sz w:val="24"/>
    </w:rPr>
  </w:style>
  <w:style w:type="paragraph" w:styleId="Header">
    <w:name w:val="header"/>
    <w:basedOn w:val="Normal"/>
    <w:link w:val="HeaderChar"/>
    <w:uiPriority w:val="99"/>
    <w:unhideWhenUsed/>
    <w:rsid w:val="00D835F9"/>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D835F9"/>
    <w:rPr>
      <w:rFonts w:ascii="Times New Roman" w:hAnsi="Times New Roman"/>
      <w:color w:val="000000" w:themeColor="text1"/>
      <w:sz w:val="24"/>
    </w:rPr>
  </w:style>
  <w:style w:type="paragraph" w:styleId="Footer">
    <w:name w:val="footer"/>
    <w:basedOn w:val="Normal"/>
    <w:link w:val="FooterChar"/>
    <w:uiPriority w:val="99"/>
    <w:unhideWhenUsed/>
    <w:rsid w:val="00D835F9"/>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D835F9"/>
    <w:rPr>
      <w:rFonts w:ascii="Times New Roman" w:hAnsi="Times New Roman"/>
      <w:color w:val="000000" w:themeColor="text1"/>
      <w:sz w:val="24"/>
    </w:rPr>
  </w:style>
  <w:style w:type="paragraph" w:styleId="TOCHeading">
    <w:name w:val="TOC Heading"/>
    <w:basedOn w:val="Heading1"/>
    <w:next w:val="Normal"/>
    <w:uiPriority w:val="39"/>
    <w:unhideWhenUsed/>
    <w:qFormat/>
    <w:rsid w:val="00D835F9"/>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835F9"/>
    <w:pPr>
      <w:spacing w:after="100"/>
    </w:pPr>
  </w:style>
  <w:style w:type="paragraph" w:styleId="TOC2">
    <w:name w:val="toc 2"/>
    <w:basedOn w:val="Normal"/>
    <w:next w:val="Normal"/>
    <w:autoRedefine/>
    <w:uiPriority w:val="39"/>
    <w:unhideWhenUsed/>
    <w:rsid w:val="00D835F9"/>
    <w:pPr>
      <w:spacing w:after="100"/>
      <w:ind w:left="240"/>
    </w:pPr>
  </w:style>
  <w:style w:type="paragraph" w:styleId="TOC3">
    <w:name w:val="toc 3"/>
    <w:basedOn w:val="Normal"/>
    <w:next w:val="Normal"/>
    <w:autoRedefine/>
    <w:uiPriority w:val="39"/>
    <w:unhideWhenUsed/>
    <w:rsid w:val="00D835F9"/>
    <w:pPr>
      <w:spacing w:after="100"/>
      <w:ind w:left="480"/>
    </w:pPr>
  </w:style>
  <w:style w:type="character" w:styleId="Hyperlink">
    <w:name w:val="Hyperlink"/>
    <w:basedOn w:val="DefaultParagraphFont"/>
    <w:uiPriority w:val="99"/>
    <w:unhideWhenUsed/>
    <w:rsid w:val="00D835F9"/>
    <w:rPr>
      <w:color w:val="0563C1" w:themeColor="hyperlink"/>
      <w:u w:val="single"/>
    </w:rPr>
  </w:style>
  <w:style w:type="character" w:styleId="Heading4Char" w:customStyle="1">
    <w:name w:val="Heading 4 Char"/>
    <w:basedOn w:val="DefaultParagraphFont"/>
    <w:link w:val="Heading4"/>
    <w:uiPriority w:val="9"/>
    <w:rsid w:val="00CC2E8C"/>
    <w:rPr>
      <w:rFonts w:asciiTheme="majorHAnsi" w:hAnsiTheme="majorHAnsi" w:eastAsiaTheme="majorEastAsia" w:cstheme="majorBidi"/>
      <w:i/>
      <w:iCs/>
      <w:color w:val="2F5496" w:themeColor="accent1" w:themeShade="BF"/>
      <w:sz w:val="24"/>
    </w:rPr>
  </w:style>
  <w:style w:type="character" w:styleId="CommentReference">
    <w:name w:val="annotation reference"/>
    <w:basedOn w:val="DefaultParagraphFont"/>
    <w:uiPriority w:val="99"/>
    <w:semiHidden/>
    <w:unhideWhenUsed/>
    <w:rsid w:val="008F0314"/>
    <w:rPr>
      <w:sz w:val="16"/>
      <w:szCs w:val="16"/>
    </w:rPr>
  </w:style>
  <w:style w:type="paragraph" w:styleId="CommentText">
    <w:name w:val="annotation text"/>
    <w:basedOn w:val="Normal"/>
    <w:link w:val="CommentTextChar"/>
    <w:uiPriority w:val="99"/>
    <w:semiHidden/>
    <w:unhideWhenUsed/>
    <w:rsid w:val="008F0314"/>
    <w:pPr>
      <w:spacing w:line="240" w:lineRule="auto"/>
    </w:pPr>
    <w:rPr>
      <w:sz w:val="20"/>
      <w:szCs w:val="20"/>
    </w:rPr>
  </w:style>
  <w:style w:type="character" w:styleId="CommentTextChar" w:customStyle="1">
    <w:name w:val="Comment Text Char"/>
    <w:basedOn w:val="DefaultParagraphFont"/>
    <w:link w:val="CommentText"/>
    <w:uiPriority w:val="99"/>
    <w:semiHidden/>
    <w:rsid w:val="008F0314"/>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8F0314"/>
    <w:rPr>
      <w:b/>
      <w:bCs/>
    </w:rPr>
  </w:style>
  <w:style w:type="character" w:styleId="CommentSubjectChar" w:customStyle="1">
    <w:name w:val="Comment Subject Char"/>
    <w:basedOn w:val="CommentTextChar"/>
    <w:link w:val="CommentSubject"/>
    <w:uiPriority w:val="99"/>
    <w:semiHidden/>
    <w:rsid w:val="008F0314"/>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8F0314"/>
    <w:pPr>
      <w:spacing w:before="0"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F0314"/>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47559">
      <w:bodyDiv w:val="1"/>
      <w:marLeft w:val="0"/>
      <w:marRight w:val="0"/>
      <w:marTop w:val="0"/>
      <w:marBottom w:val="0"/>
      <w:divBdr>
        <w:top w:val="none" w:sz="0" w:space="0" w:color="auto"/>
        <w:left w:val="none" w:sz="0" w:space="0" w:color="auto"/>
        <w:bottom w:val="none" w:sz="0" w:space="0" w:color="auto"/>
        <w:right w:val="none" w:sz="0" w:space="0" w:color="auto"/>
      </w:divBdr>
    </w:div>
    <w:div w:id="777650352">
      <w:bodyDiv w:val="1"/>
      <w:marLeft w:val="0"/>
      <w:marRight w:val="0"/>
      <w:marTop w:val="0"/>
      <w:marBottom w:val="0"/>
      <w:divBdr>
        <w:top w:val="none" w:sz="0" w:space="0" w:color="auto"/>
        <w:left w:val="none" w:sz="0" w:space="0" w:color="auto"/>
        <w:bottom w:val="none" w:sz="0" w:space="0" w:color="auto"/>
        <w:right w:val="none" w:sz="0" w:space="0" w:color="auto"/>
      </w:divBdr>
    </w:div>
    <w:div w:id="9145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c8bfc29539e14fe8" /><Relationship Type="http://schemas.microsoft.com/office/2020/10/relationships/intelligence" Target="intelligence2.xml" Id="R9970574ee6ae420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6f51057-25be-4307-9df8-378f482d18cc}"/>
      </w:docPartPr>
      <w:docPartBody>
        <w:p w14:paraId="67ECC7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085FA-EDD6-4752-B6B7-431CACEB377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Saloua Salim (2212860)</lastModifiedBy>
  <revision>4</revision>
  <dcterms:created xsi:type="dcterms:W3CDTF">2023-02-17T18:44:00.0000000Z</dcterms:created>
  <dcterms:modified xsi:type="dcterms:W3CDTF">2023-03-01T21:40:19.7981029Z</dcterms:modified>
</coreProperties>
</file>