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4472C4" w:themeColor="accent1"/>
          <w:sz w:val="24"/>
          <w:szCs w:val="24"/>
          <w:lang w:val="en-GB"/>
        </w:rPr>
        <w:id w:val="-1505347461"/>
        <w:docPartObj>
          <w:docPartGallery w:val="Cover Pages"/>
          <w:docPartUnique/>
        </w:docPartObj>
      </w:sdtPr>
      <w:sdtEndPr>
        <w:rPr>
          <w:color w:val="auto"/>
        </w:rPr>
      </w:sdtEndPr>
      <w:sdtContent>
        <w:p w14:paraId="54A39887" w14:textId="77777777" w:rsidR="007604B6" w:rsidRPr="000B159B" w:rsidRDefault="007604B6" w:rsidP="007604B6">
          <w:pPr>
            <w:pStyle w:val="NoSpacing"/>
            <w:spacing w:before="1540" w:after="240" w:line="480" w:lineRule="auto"/>
            <w:jc w:val="center"/>
            <w:rPr>
              <w:rFonts w:ascii="Times New Roman" w:hAnsi="Times New Roman" w:cs="Times New Roman"/>
              <w:b/>
              <w:bCs/>
              <w:sz w:val="44"/>
              <w:szCs w:val="44"/>
            </w:rPr>
          </w:pPr>
          <w:r w:rsidRPr="000B159B">
            <w:rPr>
              <w:rFonts w:ascii="Times New Roman" w:eastAsiaTheme="minorHAnsi" w:hAnsi="Times New Roman" w:cs="Times New Roman"/>
              <w:b/>
              <w:bCs/>
              <w:sz w:val="44"/>
              <w:szCs w:val="44"/>
              <w:lang w:val="en-GB"/>
            </w:rPr>
            <w:t>FINANCIAL MANAGEMENT</w:t>
          </w:r>
        </w:p>
        <w:sdt>
          <w:sdtPr>
            <w:rPr>
              <w:rFonts w:ascii="Times New Roman" w:hAnsi="Times New Roman" w:cs="Times New Roman"/>
              <w:b/>
              <w:bCs/>
              <w:sz w:val="32"/>
              <w:szCs w:val="32"/>
            </w:rPr>
            <w:alias w:val="Subtitle"/>
            <w:tag w:val=""/>
            <w:id w:val="328029620"/>
            <w:placeholder>
              <w:docPart w:val="30442BF2DA8C4B73BD1E3469D2FFBEA5"/>
            </w:placeholder>
            <w:dataBinding w:prefixMappings="xmlns:ns0='http://purl.org/dc/elements/1.1/' xmlns:ns1='http://schemas.openxmlformats.org/package/2006/metadata/core-properties' " w:xpath="/ns1:coreProperties[1]/ns0:subject[1]" w:storeItemID="{6C3C8BC8-F283-45AE-878A-BAB7291924A1}"/>
            <w:text/>
          </w:sdtPr>
          <w:sdtEndPr/>
          <w:sdtContent>
            <w:p w14:paraId="231F43BE" w14:textId="367144E6" w:rsidR="007604B6" w:rsidRPr="000B159B" w:rsidRDefault="007604B6" w:rsidP="007604B6">
              <w:pPr>
                <w:pStyle w:val="NoSpacing"/>
                <w:spacing w:line="480" w:lineRule="auto"/>
                <w:jc w:val="center"/>
                <w:rPr>
                  <w:rFonts w:ascii="Times New Roman" w:hAnsi="Times New Roman" w:cs="Times New Roman"/>
                  <w:b/>
                  <w:bCs/>
                  <w:color w:val="4472C4" w:themeColor="accent1"/>
                  <w:sz w:val="32"/>
                  <w:szCs w:val="32"/>
                </w:rPr>
              </w:pPr>
              <w:r>
                <w:rPr>
                  <w:rFonts w:ascii="Times New Roman" w:hAnsi="Times New Roman" w:cs="Times New Roman"/>
                  <w:b/>
                  <w:bCs/>
                  <w:sz w:val="32"/>
                  <w:szCs w:val="32"/>
                </w:rPr>
                <w:t>Case Study of Vauxhall Motors</w:t>
              </w:r>
            </w:p>
          </w:sdtContent>
        </w:sdt>
        <w:p w14:paraId="01769B8E" w14:textId="77777777" w:rsidR="007604B6" w:rsidRPr="00781208" w:rsidRDefault="007604B6" w:rsidP="007604B6">
          <w:pPr>
            <w:pStyle w:val="NoSpacing"/>
            <w:spacing w:before="480" w:line="480" w:lineRule="auto"/>
            <w:jc w:val="center"/>
            <w:rPr>
              <w:rFonts w:ascii="Times New Roman" w:hAnsi="Times New Roman" w:cs="Times New Roman"/>
              <w:color w:val="4472C4" w:themeColor="accent1"/>
              <w:sz w:val="24"/>
              <w:szCs w:val="24"/>
            </w:rPr>
          </w:pPr>
          <w:r w:rsidRPr="00781208">
            <w:rPr>
              <w:rFonts w:ascii="Times New Roman" w:hAnsi="Times New Roman" w:cs="Times New Roman"/>
              <w:noProof/>
              <w:color w:val="4472C4" w:themeColor="accent1"/>
              <w:sz w:val="24"/>
              <w:szCs w:val="24"/>
            </w:rPr>
            <w:drawing>
              <wp:inline distT="0" distB="0" distL="0" distR="0" wp14:anchorId="1491E95C" wp14:editId="3CB231B5">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E3A4DA9" w14:textId="77777777" w:rsidR="007604B6" w:rsidRPr="005A1B92" w:rsidRDefault="007604B6" w:rsidP="007604B6">
          <w:pPr>
            <w:spacing w:line="480" w:lineRule="auto"/>
            <w:jc w:val="center"/>
            <w:rPr>
              <w:rFonts w:cs="Times New Roman"/>
              <w:b/>
              <w:i/>
              <w:szCs w:val="24"/>
              <w:lang w:val="en-US"/>
            </w:rPr>
          </w:pPr>
          <w:r w:rsidRPr="00781208">
            <w:rPr>
              <w:rFonts w:cs="Times New Roman"/>
              <w:noProof/>
              <w:szCs w:val="24"/>
            </w:rPr>
            <w:t xml:space="preserve"> </w:t>
          </w:r>
          <w:r w:rsidRPr="005A1B92">
            <w:rPr>
              <w:rFonts w:cs="Times New Roman"/>
              <w:b/>
              <w:i/>
              <w:szCs w:val="24"/>
              <w:lang w:val="en-US"/>
            </w:rPr>
            <w:t>Student name: Wafa Wajeeh Nasser</w:t>
          </w:r>
        </w:p>
        <w:p w14:paraId="5DC21347" w14:textId="77777777" w:rsidR="007604B6" w:rsidRPr="005A1B92" w:rsidRDefault="007604B6" w:rsidP="007604B6">
          <w:pPr>
            <w:spacing w:line="480" w:lineRule="auto"/>
            <w:jc w:val="center"/>
            <w:rPr>
              <w:rFonts w:cs="Times New Roman"/>
              <w:b/>
              <w:i/>
              <w:szCs w:val="24"/>
              <w:lang w:val="en-US"/>
            </w:rPr>
          </w:pPr>
          <w:r w:rsidRPr="005A1B92">
            <w:rPr>
              <w:rFonts w:cs="Times New Roman"/>
              <w:b/>
              <w:i/>
              <w:szCs w:val="24"/>
              <w:lang w:val="en-US"/>
            </w:rPr>
            <w:t>Student number: 1703942</w:t>
          </w:r>
        </w:p>
        <w:p w14:paraId="796A69A6" w14:textId="77777777" w:rsidR="007604B6" w:rsidRPr="005A1B92" w:rsidRDefault="007604B6" w:rsidP="007604B6">
          <w:pPr>
            <w:spacing w:line="480" w:lineRule="auto"/>
            <w:jc w:val="center"/>
            <w:rPr>
              <w:rFonts w:cs="Times New Roman"/>
              <w:b/>
              <w:i/>
              <w:szCs w:val="24"/>
              <w:lang w:val="en-US"/>
            </w:rPr>
          </w:pPr>
          <w:r w:rsidRPr="005A1B92">
            <w:rPr>
              <w:rFonts w:cs="Times New Roman"/>
              <w:b/>
              <w:i/>
              <w:szCs w:val="24"/>
              <w:lang w:val="en-US"/>
            </w:rPr>
            <w:t>Module Title: MBA General Management</w:t>
          </w:r>
        </w:p>
        <w:p w14:paraId="026403DD" w14:textId="77777777" w:rsidR="007604B6" w:rsidRPr="005A1B92" w:rsidRDefault="007604B6" w:rsidP="007604B6">
          <w:pPr>
            <w:spacing w:line="480" w:lineRule="auto"/>
            <w:jc w:val="center"/>
            <w:rPr>
              <w:rFonts w:cs="Times New Roman"/>
              <w:b/>
              <w:i/>
              <w:szCs w:val="24"/>
              <w:lang w:val="en-US"/>
            </w:rPr>
          </w:pPr>
          <w:r w:rsidRPr="005A1B92">
            <w:rPr>
              <w:rFonts w:cs="Times New Roman"/>
              <w:b/>
              <w:i/>
              <w:szCs w:val="24"/>
              <w:lang w:val="en-US"/>
            </w:rPr>
            <w:t>Module Code: LCMB700</w:t>
          </w:r>
          <w:r>
            <w:rPr>
              <w:rFonts w:cs="Times New Roman"/>
              <w:b/>
              <w:i/>
              <w:szCs w:val="24"/>
              <w:lang w:val="en-US"/>
            </w:rPr>
            <w:t>2</w:t>
          </w:r>
        </w:p>
        <w:p w14:paraId="51F4E0D1" w14:textId="77777777" w:rsidR="007604B6" w:rsidRPr="005A1B92" w:rsidRDefault="007604B6" w:rsidP="007604B6">
          <w:pPr>
            <w:spacing w:line="480" w:lineRule="auto"/>
            <w:jc w:val="center"/>
            <w:rPr>
              <w:rFonts w:cs="Times New Roman"/>
              <w:b/>
              <w:i/>
              <w:szCs w:val="24"/>
              <w:lang w:val="en-US"/>
            </w:rPr>
          </w:pPr>
          <w:r w:rsidRPr="005A1B92">
            <w:rPr>
              <w:rFonts w:cs="Times New Roman"/>
              <w:b/>
              <w:i/>
              <w:szCs w:val="24"/>
              <w:lang w:val="en-US"/>
            </w:rPr>
            <w:t>Assignment Title:</w:t>
          </w:r>
          <w:r>
            <w:rPr>
              <w:rFonts w:cs="Times New Roman"/>
              <w:b/>
              <w:i/>
              <w:szCs w:val="24"/>
              <w:lang w:val="en-US"/>
            </w:rPr>
            <w:t xml:space="preserve"> Financial Management</w:t>
          </w:r>
        </w:p>
        <w:p w14:paraId="3A61A039" w14:textId="77777777" w:rsidR="007604B6" w:rsidRPr="00781208" w:rsidRDefault="007604B6" w:rsidP="007604B6">
          <w:pPr>
            <w:spacing w:before="100" w:beforeAutospacing="1" w:after="100" w:afterAutospacing="1" w:line="480" w:lineRule="auto"/>
            <w:jc w:val="center"/>
            <w:rPr>
              <w:rFonts w:cs="Times New Roman"/>
              <w:szCs w:val="24"/>
            </w:rPr>
          </w:pPr>
          <w:r w:rsidRPr="005A1B92">
            <w:rPr>
              <w:rFonts w:cs="Times New Roman"/>
              <w:b/>
              <w:i/>
              <w:szCs w:val="24"/>
              <w:lang w:val="en-US"/>
            </w:rPr>
            <w:t>Name of supervisor:</w:t>
          </w:r>
          <w:r>
            <w:rPr>
              <w:rFonts w:cs="Times New Roman"/>
              <w:b/>
              <w:i/>
              <w:szCs w:val="24"/>
              <w:lang w:val="en-US"/>
            </w:rPr>
            <w:t xml:space="preserve"> Jia Miao</w:t>
          </w:r>
          <w:r w:rsidRPr="005A1B92">
            <w:rPr>
              <w:rFonts w:cs="Times New Roman"/>
              <w:b/>
              <w:i/>
              <w:szCs w:val="24"/>
              <w:lang w:val="en-US"/>
            </w:rPr>
            <w:t xml:space="preserve"> </w:t>
          </w:r>
        </w:p>
        <w:p w14:paraId="4E4C8392" w14:textId="77777777" w:rsidR="007604B6" w:rsidRPr="00781208" w:rsidRDefault="00F81DF3" w:rsidP="007604B6">
          <w:pPr>
            <w:spacing w:line="480" w:lineRule="auto"/>
            <w:rPr>
              <w:rFonts w:cs="Times New Roman"/>
              <w:szCs w:val="24"/>
            </w:rPr>
          </w:pPr>
        </w:p>
      </w:sdtContent>
    </w:sdt>
    <w:p w14:paraId="68606236" w14:textId="77777777" w:rsidR="007604B6" w:rsidRPr="00781208" w:rsidRDefault="007604B6" w:rsidP="007604B6">
      <w:pPr>
        <w:spacing w:before="100" w:beforeAutospacing="1" w:after="100" w:afterAutospacing="1" w:line="480" w:lineRule="auto"/>
        <w:jc w:val="center"/>
        <w:rPr>
          <w:rFonts w:cs="Times New Roman"/>
          <w:szCs w:val="24"/>
        </w:rPr>
      </w:pPr>
      <w:r w:rsidRPr="00781208">
        <w:rPr>
          <w:rFonts w:cs="Times New Roman"/>
          <w:noProof/>
          <w:szCs w:val="24"/>
          <w:lang w:val="en-US"/>
        </w:rPr>
        <w:lastRenderedPageBreak/>
        <w:drawing>
          <wp:inline distT="0" distB="0" distL="0" distR="0" wp14:anchorId="1B29CAF1" wp14:editId="2D5B3F64">
            <wp:extent cx="1265275" cy="1247583"/>
            <wp:effectExtent l="19050" t="0" r="11430" b="791210"/>
            <wp:docPr id="2" name="Picture 2"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10;&#10;Description automatically generated"/>
                    <pic:cNvPicPr/>
                  </pic:nvPicPr>
                  <pic:blipFill rotWithShape="1">
                    <a:blip r:embed="rId8" cstate="print">
                      <a:extLst>
                        <a:ext uri="{28A0092B-C50C-407E-A947-70E740481C1C}">
                          <a14:useLocalDpi xmlns:a14="http://schemas.microsoft.com/office/drawing/2010/main" val="0"/>
                        </a:ext>
                      </a:extLst>
                    </a:blip>
                    <a:srcRect l="11408" t="13264" r="11648" b="10869"/>
                    <a:stretch/>
                  </pic:blipFill>
                  <pic:spPr bwMode="auto">
                    <a:xfrm>
                      <a:off x="0" y="0"/>
                      <a:ext cx="1282083" cy="1264156"/>
                    </a:xfrm>
                    <a:prstGeom prst="ellipse">
                      <a:avLst/>
                    </a:prstGeom>
                    <a:ln>
                      <a:noFill/>
                    </a:ln>
                    <a:effectLst>
                      <a:reflection blurRad="6350" stA="50000" endA="300" endPos="55500" dist="101600" dir="5400000" sy="-100000" algn="bl" rotWithShape="0"/>
                      <a:softEdge rad="112500"/>
                    </a:effectLst>
                    <a:extLst>
                      <a:ext uri="{53640926-AAD7-44D8-BBD7-CCE9431645EC}">
                        <a14:shadowObscured xmlns:a14="http://schemas.microsoft.com/office/drawing/2010/main"/>
                      </a:ext>
                    </a:extLst>
                  </pic:spPr>
                </pic:pic>
              </a:graphicData>
            </a:graphic>
          </wp:inline>
        </w:drawing>
      </w:r>
    </w:p>
    <w:p w14:paraId="54A49A37" w14:textId="77777777" w:rsidR="007604B6" w:rsidRPr="00781208" w:rsidRDefault="007604B6" w:rsidP="007604B6">
      <w:pPr>
        <w:pStyle w:val="Heading1"/>
      </w:pPr>
      <w:bookmarkStart w:id="0" w:name="_Toc71525255"/>
      <w:r w:rsidRPr="00781208">
        <w:t>Executive Summary</w:t>
      </w:r>
      <w:bookmarkEnd w:id="0"/>
    </w:p>
    <w:p w14:paraId="49BD1FB3" w14:textId="77777777" w:rsidR="007604B6" w:rsidRPr="00781208" w:rsidRDefault="007604B6" w:rsidP="007604B6">
      <w:pPr>
        <w:spacing w:before="100" w:beforeAutospacing="1" w:after="100" w:afterAutospacing="1" w:line="480" w:lineRule="auto"/>
        <w:rPr>
          <w:rFonts w:cs="Times New Roman"/>
          <w:szCs w:val="24"/>
        </w:rPr>
      </w:pPr>
      <w:r w:rsidRPr="00781208">
        <w:rPr>
          <w:rFonts w:cs="Times New Roman"/>
          <w:szCs w:val="24"/>
        </w:rPr>
        <w:t xml:space="preserve">The purpose of this study is to critically review the financial performance of Vauxhall Motors with its competitors from last five years. The researcher in the following study computed financial ratios such as; profitability, and liquidity ratios in order to identify the current financial position of Vauxhall Motors in the industry. Nevertheless, the computations of the financial ratios showed that the company is not performing well in managing its liabilities, and profitability under the current leadership. Furthermore, the critical review has also highlighted that the company is in a great need to focus on its investment strategies in order to increase its profitability in future. </w:t>
      </w:r>
    </w:p>
    <w:sdt>
      <w:sdtPr>
        <w:rPr>
          <w:rFonts w:ascii="Times New Roman" w:eastAsiaTheme="minorHAnsi" w:hAnsi="Times New Roman" w:cstheme="minorBidi"/>
          <w:bCs w:val="0"/>
          <w:color w:val="auto"/>
          <w:sz w:val="24"/>
          <w:szCs w:val="22"/>
          <w:lang w:val="en-GB"/>
        </w:rPr>
        <w:id w:val="-242499855"/>
        <w:docPartObj>
          <w:docPartGallery w:val="Table of Contents"/>
          <w:docPartUnique/>
        </w:docPartObj>
      </w:sdtPr>
      <w:sdtEndPr>
        <w:rPr>
          <w:noProof/>
        </w:rPr>
      </w:sdtEndPr>
      <w:sdtContent>
        <w:p w14:paraId="7775E932" w14:textId="77777777" w:rsidR="007604B6" w:rsidRPr="00781208" w:rsidRDefault="007604B6" w:rsidP="007604B6">
          <w:pPr>
            <w:pStyle w:val="TOCHeading"/>
            <w:rPr>
              <w:rFonts w:ascii="Times New Roman" w:hAnsi="Times New Roman"/>
              <w:sz w:val="24"/>
            </w:rPr>
          </w:pPr>
        </w:p>
        <w:p w14:paraId="018014D6" w14:textId="77777777" w:rsidR="007604B6" w:rsidRPr="00781208" w:rsidRDefault="007604B6" w:rsidP="007604B6">
          <w:pPr>
            <w:spacing w:before="100" w:beforeAutospacing="1" w:after="100" w:afterAutospacing="1" w:line="480" w:lineRule="auto"/>
            <w:rPr>
              <w:rFonts w:eastAsiaTheme="majorEastAsia" w:cs="Times New Roman"/>
              <w:szCs w:val="24"/>
              <w:lang w:val="en-US"/>
            </w:rPr>
          </w:pPr>
          <w:r w:rsidRPr="00781208">
            <w:rPr>
              <w:rFonts w:cs="Times New Roman"/>
              <w:szCs w:val="24"/>
            </w:rPr>
            <w:br w:type="page"/>
          </w:r>
        </w:p>
        <w:p w14:paraId="29ABF7FC" w14:textId="77777777" w:rsidR="007604B6" w:rsidRPr="00781208" w:rsidRDefault="007604B6" w:rsidP="007604B6">
          <w:pPr>
            <w:pStyle w:val="TOCHeading"/>
            <w:rPr>
              <w:rFonts w:ascii="Times New Roman" w:hAnsi="Times New Roman"/>
              <w:sz w:val="24"/>
            </w:rPr>
          </w:pPr>
          <w:r w:rsidRPr="00781208">
            <w:rPr>
              <w:rFonts w:ascii="Times New Roman" w:hAnsi="Times New Roman"/>
              <w:sz w:val="24"/>
            </w:rPr>
            <w:lastRenderedPageBreak/>
            <w:t>Table of Contents</w:t>
          </w:r>
        </w:p>
        <w:p w14:paraId="455558C3" w14:textId="77777777" w:rsidR="007604B6" w:rsidRPr="00781208" w:rsidRDefault="007604B6" w:rsidP="007604B6">
          <w:pPr>
            <w:pStyle w:val="TOC1"/>
            <w:tabs>
              <w:tab w:val="right" w:leader="dot" w:pos="9350"/>
            </w:tabs>
            <w:spacing w:line="480" w:lineRule="auto"/>
            <w:rPr>
              <w:rFonts w:eastAsiaTheme="minorEastAsia" w:cs="Times New Roman"/>
              <w:noProof/>
              <w:szCs w:val="24"/>
              <w:lang w:val="en-US"/>
            </w:rPr>
          </w:pPr>
          <w:r w:rsidRPr="00781208">
            <w:rPr>
              <w:rFonts w:cs="Times New Roman"/>
              <w:szCs w:val="24"/>
            </w:rPr>
            <w:fldChar w:fldCharType="begin"/>
          </w:r>
          <w:r w:rsidRPr="00781208">
            <w:rPr>
              <w:rFonts w:cs="Times New Roman"/>
              <w:szCs w:val="24"/>
            </w:rPr>
            <w:instrText xml:space="preserve"> TOC \o "1-3" \h \z \u </w:instrText>
          </w:r>
          <w:r w:rsidRPr="00781208">
            <w:rPr>
              <w:rFonts w:cs="Times New Roman"/>
              <w:szCs w:val="24"/>
            </w:rPr>
            <w:fldChar w:fldCharType="separate"/>
          </w:r>
          <w:hyperlink w:anchor="_Toc71525255" w:history="1">
            <w:r w:rsidRPr="00781208">
              <w:rPr>
                <w:rStyle w:val="Hyperlink"/>
                <w:rFonts w:cs="Times New Roman"/>
                <w:noProof/>
              </w:rPr>
              <w:t>Executive Summary</w:t>
            </w:r>
            <w:r w:rsidRPr="00781208">
              <w:rPr>
                <w:rFonts w:cs="Times New Roman"/>
                <w:noProof/>
                <w:webHidden/>
                <w:szCs w:val="24"/>
              </w:rPr>
              <w:tab/>
            </w:r>
            <w:r w:rsidRPr="00781208">
              <w:rPr>
                <w:rFonts w:cs="Times New Roman"/>
                <w:noProof/>
                <w:webHidden/>
                <w:szCs w:val="24"/>
              </w:rPr>
              <w:fldChar w:fldCharType="begin"/>
            </w:r>
            <w:r w:rsidRPr="00781208">
              <w:rPr>
                <w:rFonts w:cs="Times New Roman"/>
                <w:noProof/>
                <w:webHidden/>
                <w:szCs w:val="24"/>
              </w:rPr>
              <w:instrText xml:space="preserve"> PAGEREF _Toc71525255 \h </w:instrText>
            </w:r>
            <w:r w:rsidRPr="00781208">
              <w:rPr>
                <w:rFonts w:cs="Times New Roman"/>
                <w:noProof/>
                <w:webHidden/>
                <w:szCs w:val="24"/>
              </w:rPr>
            </w:r>
            <w:r w:rsidRPr="00781208">
              <w:rPr>
                <w:rFonts w:cs="Times New Roman"/>
                <w:noProof/>
                <w:webHidden/>
                <w:szCs w:val="24"/>
              </w:rPr>
              <w:fldChar w:fldCharType="separate"/>
            </w:r>
            <w:r w:rsidRPr="00781208">
              <w:rPr>
                <w:rFonts w:cs="Times New Roman"/>
                <w:noProof/>
                <w:webHidden/>
                <w:szCs w:val="24"/>
              </w:rPr>
              <w:t>1</w:t>
            </w:r>
            <w:r w:rsidRPr="00781208">
              <w:rPr>
                <w:rFonts w:cs="Times New Roman"/>
                <w:noProof/>
                <w:webHidden/>
                <w:szCs w:val="24"/>
              </w:rPr>
              <w:fldChar w:fldCharType="end"/>
            </w:r>
          </w:hyperlink>
        </w:p>
        <w:p w14:paraId="763B0A7D" w14:textId="77777777" w:rsidR="007604B6" w:rsidRPr="00781208" w:rsidRDefault="00F81DF3" w:rsidP="007604B6">
          <w:pPr>
            <w:pStyle w:val="TOC1"/>
            <w:tabs>
              <w:tab w:val="right" w:leader="dot" w:pos="9350"/>
            </w:tabs>
            <w:spacing w:line="480" w:lineRule="auto"/>
            <w:rPr>
              <w:rFonts w:eastAsiaTheme="minorEastAsia" w:cs="Times New Roman"/>
              <w:noProof/>
              <w:szCs w:val="24"/>
              <w:lang w:val="en-US"/>
            </w:rPr>
          </w:pPr>
          <w:hyperlink w:anchor="_Toc71525256" w:history="1">
            <w:r w:rsidR="007604B6" w:rsidRPr="00781208">
              <w:rPr>
                <w:rStyle w:val="Hyperlink"/>
                <w:rFonts w:cs="Times New Roman"/>
                <w:noProof/>
              </w:rPr>
              <w:t>Introduction</w:t>
            </w:r>
            <w:r w:rsidR="007604B6" w:rsidRPr="00781208">
              <w:rPr>
                <w:rFonts w:cs="Times New Roman"/>
                <w:noProof/>
                <w:webHidden/>
                <w:szCs w:val="24"/>
              </w:rPr>
              <w:tab/>
            </w:r>
            <w:r w:rsidR="007604B6" w:rsidRPr="00781208">
              <w:rPr>
                <w:rFonts w:cs="Times New Roman"/>
                <w:noProof/>
                <w:webHidden/>
                <w:szCs w:val="24"/>
              </w:rPr>
              <w:fldChar w:fldCharType="begin"/>
            </w:r>
            <w:r w:rsidR="007604B6" w:rsidRPr="00781208">
              <w:rPr>
                <w:rFonts w:cs="Times New Roman"/>
                <w:noProof/>
                <w:webHidden/>
                <w:szCs w:val="24"/>
              </w:rPr>
              <w:instrText xml:space="preserve"> PAGEREF _Toc71525256 \h </w:instrText>
            </w:r>
            <w:r w:rsidR="007604B6" w:rsidRPr="00781208">
              <w:rPr>
                <w:rFonts w:cs="Times New Roman"/>
                <w:noProof/>
                <w:webHidden/>
                <w:szCs w:val="24"/>
              </w:rPr>
            </w:r>
            <w:r w:rsidR="007604B6" w:rsidRPr="00781208">
              <w:rPr>
                <w:rFonts w:cs="Times New Roman"/>
                <w:noProof/>
                <w:webHidden/>
                <w:szCs w:val="24"/>
              </w:rPr>
              <w:fldChar w:fldCharType="separate"/>
            </w:r>
            <w:r w:rsidR="007604B6" w:rsidRPr="00781208">
              <w:rPr>
                <w:rFonts w:cs="Times New Roman"/>
                <w:noProof/>
                <w:webHidden/>
                <w:szCs w:val="24"/>
              </w:rPr>
              <w:t>3</w:t>
            </w:r>
            <w:r w:rsidR="007604B6" w:rsidRPr="00781208">
              <w:rPr>
                <w:rFonts w:cs="Times New Roman"/>
                <w:noProof/>
                <w:webHidden/>
                <w:szCs w:val="24"/>
              </w:rPr>
              <w:fldChar w:fldCharType="end"/>
            </w:r>
          </w:hyperlink>
        </w:p>
        <w:p w14:paraId="520E573E" w14:textId="77777777" w:rsidR="007604B6" w:rsidRPr="00781208" w:rsidRDefault="00F81DF3" w:rsidP="007604B6">
          <w:pPr>
            <w:pStyle w:val="TOC1"/>
            <w:tabs>
              <w:tab w:val="right" w:leader="dot" w:pos="9350"/>
            </w:tabs>
            <w:spacing w:line="480" w:lineRule="auto"/>
            <w:rPr>
              <w:rFonts w:eastAsiaTheme="minorEastAsia" w:cs="Times New Roman"/>
              <w:noProof/>
              <w:szCs w:val="24"/>
              <w:lang w:val="en-US"/>
            </w:rPr>
          </w:pPr>
          <w:hyperlink w:anchor="_Toc71525257" w:history="1">
            <w:r w:rsidR="007604B6" w:rsidRPr="00781208">
              <w:rPr>
                <w:rStyle w:val="Hyperlink"/>
                <w:rFonts w:cs="Times New Roman"/>
                <w:noProof/>
              </w:rPr>
              <w:t>Part A: Organisation Overview</w:t>
            </w:r>
            <w:r w:rsidR="007604B6" w:rsidRPr="00781208">
              <w:rPr>
                <w:rFonts w:cs="Times New Roman"/>
                <w:noProof/>
                <w:webHidden/>
                <w:szCs w:val="24"/>
              </w:rPr>
              <w:tab/>
            </w:r>
            <w:r w:rsidR="007604B6" w:rsidRPr="00781208">
              <w:rPr>
                <w:rFonts w:cs="Times New Roman"/>
                <w:noProof/>
                <w:webHidden/>
                <w:szCs w:val="24"/>
              </w:rPr>
              <w:fldChar w:fldCharType="begin"/>
            </w:r>
            <w:r w:rsidR="007604B6" w:rsidRPr="00781208">
              <w:rPr>
                <w:rFonts w:cs="Times New Roman"/>
                <w:noProof/>
                <w:webHidden/>
                <w:szCs w:val="24"/>
              </w:rPr>
              <w:instrText xml:space="preserve"> PAGEREF _Toc71525257 \h </w:instrText>
            </w:r>
            <w:r w:rsidR="007604B6" w:rsidRPr="00781208">
              <w:rPr>
                <w:rFonts w:cs="Times New Roman"/>
                <w:noProof/>
                <w:webHidden/>
                <w:szCs w:val="24"/>
              </w:rPr>
            </w:r>
            <w:r w:rsidR="007604B6" w:rsidRPr="00781208">
              <w:rPr>
                <w:rFonts w:cs="Times New Roman"/>
                <w:noProof/>
                <w:webHidden/>
                <w:szCs w:val="24"/>
              </w:rPr>
              <w:fldChar w:fldCharType="separate"/>
            </w:r>
            <w:r w:rsidR="007604B6" w:rsidRPr="00781208">
              <w:rPr>
                <w:rFonts w:cs="Times New Roman"/>
                <w:noProof/>
                <w:webHidden/>
                <w:szCs w:val="24"/>
              </w:rPr>
              <w:t>4</w:t>
            </w:r>
            <w:r w:rsidR="007604B6" w:rsidRPr="00781208">
              <w:rPr>
                <w:rFonts w:cs="Times New Roman"/>
                <w:noProof/>
                <w:webHidden/>
                <w:szCs w:val="24"/>
              </w:rPr>
              <w:fldChar w:fldCharType="end"/>
            </w:r>
          </w:hyperlink>
        </w:p>
        <w:p w14:paraId="0B35CCDA" w14:textId="77777777" w:rsidR="007604B6" w:rsidRPr="00781208" w:rsidRDefault="00F81DF3" w:rsidP="007604B6">
          <w:pPr>
            <w:pStyle w:val="TOC1"/>
            <w:tabs>
              <w:tab w:val="right" w:leader="dot" w:pos="9350"/>
            </w:tabs>
            <w:spacing w:line="480" w:lineRule="auto"/>
            <w:rPr>
              <w:rFonts w:eastAsiaTheme="minorEastAsia" w:cs="Times New Roman"/>
              <w:noProof/>
              <w:szCs w:val="24"/>
              <w:lang w:val="en-US"/>
            </w:rPr>
          </w:pPr>
          <w:hyperlink w:anchor="_Toc71525258" w:history="1">
            <w:r w:rsidR="007604B6" w:rsidRPr="00781208">
              <w:rPr>
                <w:rStyle w:val="Hyperlink"/>
                <w:rFonts w:cs="Times New Roman"/>
                <w:noProof/>
              </w:rPr>
              <w:t>Part B: Financial Analysis of Vauxhall Motors</w:t>
            </w:r>
            <w:r w:rsidR="007604B6" w:rsidRPr="00781208">
              <w:rPr>
                <w:rFonts w:cs="Times New Roman"/>
                <w:noProof/>
                <w:webHidden/>
                <w:szCs w:val="24"/>
              </w:rPr>
              <w:tab/>
            </w:r>
            <w:r w:rsidR="007604B6" w:rsidRPr="00781208">
              <w:rPr>
                <w:rFonts w:cs="Times New Roman"/>
                <w:noProof/>
                <w:webHidden/>
                <w:szCs w:val="24"/>
              </w:rPr>
              <w:fldChar w:fldCharType="begin"/>
            </w:r>
            <w:r w:rsidR="007604B6" w:rsidRPr="00781208">
              <w:rPr>
                <w:rFonts w:cs="Times New Roman"/>
                <w:noProof/>
                <w:webHidden/>
                <w:szCs w:val="24"/>
              </w:rPr>
              <w:instrText xml:space="preserve"> PAGEREF _Toc71525258 \h </w:instrText>
            </w:r>
            <w:r w:rsidR="007604B6" w:rsidRPr="00781208">
              <w:rPr>
                <w:rFonts w:cs="Times New Roman"/>
                <w:noProof/>
                <w:webHidden/>
                <w:szCs w:val="24"/>
              </w:rPr>
            </w:r>
            <w:r w:rsidR="007604B6" w:rsidRPr="00781208">
              <w:rPr>
                <w:rFonts w:cs="Times New Roman"/>
                <w:noProof/>
                <w:webHidden/>
                <w:szCs w:val="24"/>
              </w:rPr>
              <w:fldChar w:fldCharType="separate"/>
            </w:r>
            <w:r w:rsidR="007604B6" w:rsidRPr="00781208">
              <w:rPr>
                <w:rFonts w:cs="Times New Roman"/>
                <w:noProof/>
                <w:webHidden/>
                <w:szCs w:val="24"/>
              </w:rPr>
              <w:t>6</w:t>
            </w:r>
            <w:r w:rsidR="007604B6" w:rsidRPr="00781208">
              <w:rPr>
                <w:rFonts w:cs="Times New Roman"/>
                <w:noProof/>
                <w:webHidden/>
                <w:szCs w:val="24"/>
              </w:rPr>
              <w:fldChar w:fldCharType="end"/>
            </w:r>
          </w:hyperlink>
        </w:p>
        <w:p w14:paraId="2A008D2E" w14:textId="77777777" w:rsidR="007604B6" w:rsidRPr="00781208" w:rsidRDefault="00F81DF3" w:rsidP="007604B6">
          <w:pPr>
            <w:pStyle w:val="TOC2"/>
            <w:tabs>
              <w:tab w:val="right" w:leader="dot" w:pos="9350"/>
            </w:tabs>
            <w:spacing w:line="480" w:lineRule="auto"/>
            <w:rPr>
              <w:rFonts w:eastAsiaTheme="minorEastAsia" w:cs="Times New Roman"/>
              <w:noProof/>
              <w:szCs w:val="24"/>
              <w:lang w:val="en-US"/>
            </w:rPr>
          </w:pPr>
          <w:hyperlink w:anchor="_Toc71525259" w:history="1">
            <w:r w:rsidR="007604B6" w:rsidRPr="00781208">
              <w:rPr>
                <w:rStyle w:val="Hyperlink"/>
                <w:rFonts w:cs="Times New Roman"/>
                <w:noProof/>
              </w:rPr>
              <w:t>Profitability Ratios</w:t>
            </w:r>
            <w:r w:rsidR="007604B6" w:rsidRPr="00781208">
              <w:rPr>
                <w:rFonts w:cs="Times New Roman"/>
                <w:noProof/>
                <w:webHidden/>
                <w:szCs w:val="24"/>
              </w:rPr>
              <w:tab/>
            </w:r>
            <w:r w:rsidR="007604B6" w:rsidRPr="00781208">
              <w:rPr>
                <w:rFonts w:cs="Times New Roman"/>
                <w:noProof/>
                <w:webHidden/>
                <w:szCs w:val="24"/>
              </w:rPr>
              <w:fldChar w:fldCharType="begin"/>
            </w:r>
            <w:r w:rsidR="007604B6" w:rsidRPr="00781208">
              <w:rPr>
                <w:rFonts w:cs="Times New Roman"/>
                <w:noProof/>
                <w:webHidden/>
                <w:szCs w:val="24"/>
              </w:rPr>
              <w:instrText xml:space="preserve"> PAGEREF _Toc71525259 \h </w:instrText>
            </w:r>
            <w:r w:rsidR="007604B6" w:rsidRPr="00781208">
              <w:rPr>
                <w:rFonts w:cs="Times New Roman"/>
                <w:noProof/>
                <w:webHidden/>
                <w:szCs w:val="24"/>
              </w:rPr>
            </w:r>
            <w:r w:rsidR="007604B6" w:rsidRPr="00781208">
              <w:rPr>
                <w:rFonts w:cs="Times New Roman"/>
                <w:noProof/>
                <w:webHidden/>
                <w:szCs w:val="24"/>
              </w:rPr>
              <w:fldChar w:fldCharType="separate"/>
            </w:r>
            <w:r w:rsidR="007604B6" w:rsidRPr="00781208">
              <w:rPr>
                <w:rFonts w:cs="Times New Roman"/>
                <w:noProof/>
                <w:webHidden/>
                <w:szCs w:val="24"/>
              </w:rPr>
              <w:t>6</w:t>
            </w:r>
            <w:r w:rsidR="007604B6" w:rsidRPr="00781208">
              <w:rPr>
                <w:rFonts w:cs="Times New Roman"/>
                <w:noProof/>
                <w:webHidden/>
                <w:szCs w:val="24"/>
              </w:rPr>
              <w:fldChar w:fldCharType="end"/>
            </w:r>
          </w:hyperlink>
        </w:p>
        <w:p w14:paraId="7234EA36" w14:textId="77777777" w:rsidR="007604B6" w:rsidRPr="00781208" w:rsidRDefault="00F81DF3" w:rsidP="007604B6">
          <w:pPr>
            <w:pStyle w:val="TOC3"/>
            <w:tabs>
              <w:tab w:val="right" w:leader="dot" w:pos="9350"/>
            </w:tabs>
            <w:spacing w:line="480" w:lineRule="auto"/>
            <w:rPr>
              <w:rFonts w:eastAsiaTheme="minorEastAsia" w:cs="Times New Roman"/>
              <w:noProof/>
              <w:szCs w:val="24"/>
              <w:lang w:val="en-US"/>
            </w:rPr>
          </w:pPr>
          <w:hyperlink w:anchor="_Toc71525260" w:history="1">
            <w:r w:rsidR="007604B6" w:rsidRPr="00781208">
              <w:rPr>
                <w:rStyle w:val="Hyperlink"/>
                <w:rFonts w:cs="Times New Roman"/>
                <w:noProof/>
              </w:rPr>
              <w:t>Net Profit Ratio</w:t>
            </w:r>
            <w:r w:rsidR="007604B6" w:rsidRPr="00781208">
              <w:rPr>
                <w:rFonts w:cs="Times New Roman"/>
                <w:noProof/>
                <w:webHidden/>
                <w:szCs w:val="24"/>
              </w:rPr>
              <w:tab/>
            </w:r>
            <w:r w:rsidR="007604B6" w:rsidRPr="00781208">
              <w:rPr>
                <w:rFonts w:cs="Times New Roman"/>
                <w:noProof/>
                <w:webHidden/>
                <w:szCs w:val="24"/>
              </w:rPr>
              <w:fldChar w:fldCharType="begin"/>
            </w:r>
            <w:r w:rsidR="007604B6" w:rsidRPr="00781208">
              <w:rPr>
                <w:rFonts w:cs="Times New Roman"/>
                <w:noProof/>
                <w:webHidden/>
                <w:szCs w:val="24"/>
              </w:rPr>
              <w:instrText xml:space="preserve"> PAGEREF _Toc71525260 \h </w:instrText>
            </w:r>
            <w:r w:rsidR="007604B6" w:rsidRPr="00781208">
              <w:rPr>
                <w:rFonts w:cs="Times New Roman"/>
                <w:noProof/>
                <w:webHidden/>
                <w:szCs w:val="24"/>
              </w:rPr>
            </w:r>
            <w:r w:rsidR="007604B6" w:rsidRPr="00781208">
              <w:rPr>
                <w:rFonts w:cs="Times New Roman"/>
                <w:noProof/>
                <w:webHidden/>
                <w:szCs w:val="24"/>
              </w:rPr>
              <w:fldChar w:fldCharType="separate"/>
            </w:r>
            <w:r w:rsidR="007604B6" w:rsidRPr="00781208">
              <w:rPr>
                <w:rFonts w:cs="Times New Roman"/>
                <w:noProof/>
                <w:webHidden/>
                <w:szCs w:val="24"/>
              </w:rPr>
              <w:t>7</w:t>
            </w:r>
            <w:r w:rsidR="007604B6" w:rsidRPr="00781208">
              <w:rPr>
                <w:rFonts w:cs="Times New Roman"/>
                <w:noProof/>
                <w:webHidden/>
                <w:szCs w:val="24"/>
              </w:rPr>
              <w:fldChar w:fldCharType="end"/>
            </w:r>
          </w:hyperlink>
        </w:p>
        <w:p w14:paraId="730A04E9" w14:textId="77777777" w:rsidR="007604B6" w:rsidRPr="00781208" w:rsidRDefault="00F81DF3" w:rsidP="007604B6">
          <w:pPr>
            <w:pStyle w:val="TOC2"/>
            <w:tabs>
              <w:tab w:val="right" w:leader="dot" w:pos="9350"/>
            </w:tabs>
            <w:spacing w:line="480" w:lineRule="auto"/>
            <w:rPr>
              <w:rFonts w:eastAsiaTheme="minorEastAsia" w:cs="Times New Roman"/>
              <w:noProof/>
              <w:szCs w:val="24"/>
              <w:lang w:val="en-US"/>
            </w:rPr>
          </w:pPr>
          <w:hyperlink w:anchor="_Toc71525261" w:history="1">
            <w:r w:rsidR="007604B6" w:rsidRPr="00781208">
              <w:rPr>
                <w:rStyle w:val="Hyperlink"/>
                <w:rFonts w:cs="Times New Roman"/>
                <w:noProof/>
              </w:rPr>
              <w:t>Liquidity Ratios</w:t>
            </w:r>
            <w:r w:rsidR="007604B6" w:rsidRPr="00781208">
              <w:rPr>
                <w:rFonts w:cs="Times New Roman"/>
                <w:noProof/>
                <w:webHidden/>
                <w:szCs w:val="24"/>
              </w:rPr>
              <w:tab/>
            </w:r>
            <w:r w:rsidR="007604B6" w:rsidRPr="00781208">
              <w:rPr>
                <w:rFonts w:cs="Times New Roman"/>
                <w:noProof/>
                <w:webHidden/>
                <w:szCs w:val="24"/>
              </w:rPr>
              <w:fldChar w:fldCharType="begin"/>
            </w:r>
            <w:r w:rsidR="007604B6" w:rsidRPr="00781208">
              <w:rPr>
                <w:rFonts w:cs="Times New Roman"/>
                <w:noProof/>
                <w:webHidden/>
                <w:szCs w:val="24"/>
              </w:rPr>
              <w:instrText xml:space="preserve"> PAGEREF _Toc71525261 \h </w:instrText>
            </w:r>
            <w:r w:rsidR="007604B6" w:rsidRPr="00781208">
              <w:rPr>
                <w:rFonts w:cs="Times New Roman"/>
                <w:noProof/>
                <w:webHidden/>
                <w:szCs w:val="24"/>
              </w:rPr>
            </w:r>
            <w:r w:rsidR="007604B6" w:rsidRPr="00781208">
              <w:rPr>
                <w:rFonts w:cs="Times New Roman"/>
                <w:noProof/>
                <w:webHidden/>
                <w:szCs w:val="24"/>
              </w:rPr>
              <w:fldChar w:fldCharType="separate"/>
            </w:r>
            <w:r w:rsidR="007604B6" w:rsidRPr="00781208">
              <w:rPr>
                <w:rFonts w:cs="Times New Roman"/>
                <w:noProof/>
                <w:webHidden/>
                <w:szCs w:val="24"/>
              </w:rPr>
              <w:t>12</w:t>
            </w:r>
            <w:r w:rsidR="007604B6" w:rsidRPr="00781208">
              <w:rPr>
                <w:rFonts w:cs="Times New Roman"/>
                <w:noProof/>
                <w:webHidden/>
                <w:szCs w:val="24"/>
              </w:rPr>
              <w:fldChar w:fldCharType="end"/>
            </w:r>
          </w:hyperlink>
        </w:p>
        <w:p w14:paraId="626B630B" w14:textId="77777777" w:rsidR="007604B6" w:rsidRPr="00781208" w:rsidRDefault="00F81DF3" w:rsidP="007604B6">
          <w:pPr>
            <w:pStyle w:val="TOC1"/>
            <w:tabs>
              <w:tab w:val="right" w:leader="dot" w:pos="9350"/>
            </w:tabs>
            <w:spacing w:line="480" w:lineRule="auto"/>
            <w:rPr>
              <w:rFonts w:eastAsiaTheme="minorEastAsia" w:cs="Times New Roman"/>
              <w:noProof/>
              <w:szCs w:val="24"/>
              <w:lang w:val="en-US"/>
            </w:rPr>
          </w:pPr>
          <w:hyperlink w:anchor="_Toc71525262" w:history="1">
            <w:r w:rsidR="007604B6" w:rsidRPr="00781208">
              <w:rPr>
                <w:rStyle w:val="Hyperlink"/>
                <w:rFonts w:cs="Times New Roman"/>
                <w:noProof/>
              </w:rPr>
              <w:t>Conclusion and Recommendations</w:t>
            </w:r>
            <w:r w:rsidR="007604B6" w:rsidRPr="00781208">
              <w:rPr>
                <w:rFonts w:cs="Times New Roman"/>
                <w:noProof/>
                <w:webHidden/>
                <w:szCs w:val="24"/>
              </w:rPr>
              <w:tab/>
            </w:r>
            <w:r w:rsidR="007604B6" w:rsidRPr="00781208">
              <w:rPr>
                <w:rFonts w:cs="Times New Roman"/>
                <w:noProof/>
                <w:webHidden/>
                <w:szCs w:val="24"/>
              </w:rPr>
              <w:fldChar w:fldCharType="begin"/>
            </w:r>
            <w:r w:rsidR="007604B6" w:rsidRPr="00781208">
              <w:rPr>
                <w:rFonts w:cs="Times New Roman"/>
                <w:noProof/>
                <w:webHidden/>
                <w:szCs w:val="24"/>
              </w:rPr>
              <w:instrText xml:space="preserve"> PAGEREF _Toc71525262 \h </w:instrText>
            </w:r>
            <w:r w:rsidR="007604B6" w:rsidRPr="00781208">
              <w:rPr>
                <w:rFonts w:cs="Times New Roman"/>
                <w:noProof/>
                <w:webHidden/>
                <w:szCs w:val="24"/>
              </w:rPr>
            </w:r>
            <w:r w:rsidR="007604B6" w:rsidRPr="00781208">
              <w:rPr>
                <w:rFonts w:cs="Times New Roman"/>
                <w:noProof/>
                <w:webHidden/>
                <w:szCs w:val="24"/>
              </w:rPr>
              <w:fldChar w:fldCharType="separate"/>
            </w:r>
            <w:r w:rsidR="007604B6" w:rsidRPr="00781208">
              <w:rPr>
                <w:rFonts w:cs="Times New Roman"/>
                <w:noProof/>
                <w:webHidden/>
                <w:szCs w:val="24"/>
              </w:rPr>
              <w:t>15</w:t>
            </w:r>
            <w:r w:rsidR="007604B6" w:rsidRPr="00781208">
              <w:rPr>
                <w:rFonts w:cs="Times New Roman"/>
                <w:noProof/>
                <w:webHidden/>
                <w:szCs w:val="24"/>
              </w:rPr>
              <w:fldChar w:fldCharType="end"/>
            </w:r>
          </w:hyperlink>
        </w:p>
        <w:p w14:paraId="4CC37556" w14:textId="77777777" w:rsidR="007604B6" w:rsidRPr="00781208" w:rsidRDefault="00F81DF3" w:rsidP="007604B6">
          <w:pPr>
            <w:pStyle w:val="TOC1"/>
            <w:tabs>
              <w:tab w:val="right" w:leader="dot" w:pos="9350"/>
            </w:tabs>
            <w:spacing w:line="480" w:lineRule="auto"/>
            <w:rPr>
              <w:rFonts w:eastAsiaTheme="minorEastAsia" w:cs="Times New Roman"/>
              <w:noProof/>
              <w:szCs w:val="24"/>
              <w:lang w:val="en-US"/>
            </w:rPr>
          </w:pPr>
          <w:hyperlink w:anchor="_Toc71525263" w:history="1">
            <w:r w:rsidR="007604B6" w:rsidRPr="00781208">
              <w:rPr>
                <w:rStyle w:val="Hyperlink"/>
                <w:rFonts w:cs="Times New Roman"/>
                <w:noProof/>
              </w:rPr>
              <w:t>Part C</w:t>
            </w:r>
            <w:r w:rsidR="007604B6" w:rsidRPr="00781208">
              <w:rPr>
                <w:rFonts w:cs="Times New Roman"/>
                <w:noProof/>
                <w:webHidden/>
                <w:szCs w:val="24"/>
              </w:rPr>
              <w:tab/>
            </w:r>
            <w:r w:rsidR="007604B6" w:rsidRPr="00781208">
              <w:rPr>
                <w:rFonts w:cs="Times New Roman"/>
                <w:noProof/>
                <w:webHidden/>
                <w:szCs w:val="24"/>
              </w:rPr>
              <w:fldChar w:fldCharType="begin"/>
            </w:r>
            <w:r w:rsidR="007604B6" w:rsidRPr="00781208">
              <w:rPr>
                <w:rFonts w:cs="Times New Roman"/>
                <w:noProof/>
                <w:webHidden/>
                <w:szCs w:val="24"/>
              </w:rPr>
              <w:instrText xml:space="preserve"> PAGEREF _Toc71525263 \h </w:instrText>
            </w:r>
            <w:r w:rsidR="007604B6" w:rsidRPr="00781208">
              <w:rPr>
                <w:rFonts w:cs="Times New Roman"/>
                <w:noProof/>
                <w:webHidden/>
                <w:szCs w:val="24"/>
              </w:rPr>
            </w:r>
            <w:r w:rsidR="007604B6" w:rsidRPr="00781208">
              <w:rPr>
                <w:rFonts w:cs="Times New Roman"/>
                <w:noProof/>
                <w:webHidden/>
                <w:szCs w:val="24"/>
              </w:rPr>
              <w:fldChar w:fldCharType="separate"/>
            </w:r>
            <w:r w:rsidR="007604B6" w:rsidRPr="00781208">
              <w:rPr>
                <w:rFonts w:cs="Times New Roman"/>
                <w:noProof/>
                <w:webHidden/>
                <w:szCs w:val="24"/>
              </w:rPr>
              <w:t>17</w:t>
            </w:r>
            <w:r w:rsidR="007604B6" w:rsidRPr="00781208">
              <w:rPr>
                <w:rFonts w:cs="Times New Roman"/>
                <w:noProof/>
                <w:webHidden/>
                <w:szCs w:val="24"/>
              </w:rPr>
              <w:fldChar w:fldCharType="end"/>
            </w:r>
          </w:hyperlink>
        </w:p>
        <w:p w14:paraId="01794401" w14:textId="77777777" w:rsidR="007604B6" w:rsidRPr="00781208" w:rsidRDefault="00F81DF3" w:rsidP="007604B6">
          <w:pPr>
            <w:pStyle w:val="TOC2"/>
            <w:tabs>
              <w:tab w:val="right" w:leader="dot" w:pos="9350"/>
            </w:tabs>
            <w:spacing w:line="480" w:lineRule="auto"/>
            <w:rPr>
              <w:rFonts w:eastAsiaTheme="minorEastAsia" w:cs="Times New Roman"/>
              <w:noProof/>
              <w:szCs w:val="24"/>
              <w:lang w:val="en-US"/>
            </w:rPr>
          </w:pPr>
          <w:hyperlink w:anchor="_Toc71525264" w:history="1">
            <w:r w:rsidR="007604B6" w:rsidRPr="00781208">
              <w:rPr>
                <w:rStyle w:val="Hyperlink"/>
                <w:rFonts w:cs="Times New Roman"/>
                <w:noProof/>
              </w:rPr>
              <w:t>PROJECT A</w:t>
            </w:r>
            <w:r w:rsidR="007604B6" w:rsidRPr="00781208">
              <w:rPr>
                <w:rFonts w:cs="Times New Roman"/>
                <w:noProof/>
                <w:webHidden/>
                <w:szCs w:val="24"/>
              </w:rPr>
              <w:tab/>
            </w:r>
            <w:r w:rsidR="007604B6" w:rsidRPr="00781208">
              <w:rPr>
                <w:rFonts w:cs="Times New Roman"/>
                <w:noProof/>
                <w:webHidden/>
                <w:szCs w:val="24"/>
              </w:rPr>
              <w:fldChar w:fldCharType="begin"/>
            </w:r>
            <w:r w:rsidR="007604B6" w:rsidRPr="00781208">
              <w:rPr>
                <w:rFonts w:cs="Times New Roman"/>
                <w:noProof/>
                <w:webHidden/>
                <w:szCs w:val="24"/>
              </w:rPr>
              <w:instrText xml:space="preserve"> PAGEREF _Toc71525264 \h </w:instrText>
            </w:r>
            <w:r w:rsidR="007604B6" w:rsidRPr="00781208">
              <w:rPr>
                <w:rFonts w:cs="Times New Roman"/>
                <w:noProof/>
                <w:webHidden/>
                <w:szCs w:val="24"/>
              </w:rPr>
            </w:r>
            <w:r w:rsidR="007604B6" w:rsidRPr="00781208">
              <w:rPr>
                <w:rFonts w:cs="Times New Roman"/>
                <w:noProof/>
                <w:webHidden/>
                <w:szCs w:val="24"/>
              </w:rPr>
              <w:fldChar w:fldCharType="separate"/>
            </w:r>
            <w:r w:rsidR="007604B6" w:rsidRPr="00781208">
              <w:rPr>
                <w:rFonts w:cs="Times New Roman"/>
                <w:noProof/>
                <w:webHidden/>
                <w:szCs w:val="24"/>
              </w:rPr>
              <w:t>17</w:t>
            </w:r>
            <w:r w:rsidR="007604B6" w:rsidRPr="00781208">
              <w:rPr>
                <w:rFonts w:cs="Times New Roman"/>
                <w:noProof/>
                <w:webHidden/>
                <w:szCs w:val="24"/>
              </w:rPr>
              <w:fldChar w:fldCharType="end"/>
            </w:r>
          </w:hyperlink>
        </w:p>
        <w:p w14:paraId="24329316" w14:textId="77777777" w:rsidR="007604B6" w:rsidRPr="00781208" w:rsidRDefault="00F81DF3" w:rsidP="007604B6">
          <w:pPr>
            <w:pStyle w:val="TOC2"/>
            <w:tabs>
              <w:tab w:val="right" w:leader="dot" w:pos="9350"/>
            </w:tabs>
            <w:spacing w:line="480" w:lineRule="auto"/>
            <w:rPr>
              <w:rFonts w:eastAsiaTheme="minorEastAsia" w:cs="Times New Roman"/>
              <w:noProof/>
              <w:szCs w:val="24"/>
              <w:lang w:val="en-US"/>
            </w:rPr>
          </w:pPr>
          <w:hyperlink w:anchor="_Toc71525265" w:history="1">
            <w:r w:rsidR="007604B6" w:rsidRPr="00781208">
              <w:rPr>
                <w:rStyle w:val="Hyperlink"/>
                <w:rFonts w:cs="Times New Roman"/>
                <w:noProof/>
                <w:shd w:val="clear" w:color="auto" w:fill="FFFFFF"/>
              </w:rPr>
              <w:t>PROJECT B:</w:t>
            </w:r>
            <w:r w:rsidR="007604B6" w:rsidRPr="00781208">
              <w:rPr>
                <w:rFonts w:cs="Times New Roman"/>
                <w:noProof/>
                <w:webHidden/>
                <w:szCs w:val="24"/>
              </w:rPr>
              <w:tab/>
            </w:r>
            <w:r w:rsidR="007604B6" w:rsidRPr="00781208">
              <w:rPr>
                <w:rFonts w:cs="Times New Roman"/>
                <w:noProof/>
                <w:webHidden/>
                <w:szCs w:val="24"/>
              </w:rPr>
              <w:fldChar w:fldCharType="begin"/>
            </w:r>
            <w:r w:rsidR="007604B6" w:rsidRPr="00781208">
              <w:rPr>
                <w:rFonts w:cs="Times New Roman"/>
                <w:noProof/>
                <w:webHidden/>
                <w:szCs w:val="24"/>
              </w:rPr>
              <w:instrText xml:space="preserve"> PAGEREF _Toc71525265 \h </w:instrText>
            </w:r>
            <w:r w:rsidR="007604B6" w:rsidRPr="00781208">
              <w:rPr>
                <w:rFonts w:cs="Times New Roman"/>
                <w:noProof/>
                <w:webHidden/>
                <w:szCs w:val="24"/>
              </w:rPr>
            </w:r>
            <w:r w:rsidR="007604B6" w:rsidRPr="00781208">
              <w:rPr>
                <w:rFonts w:cs="Times New Roman"/>
                <w:noProof/>
                <w:webHidden/>
                <w:szCs w:val="24"/>
              </w:rPr>
              <w:fldChar w:fldCharType="separate"/>
            </w:r>
            <w:r w:rsidR="007604B6" w:rsidRPr="00781208">
              <w:rPr>
                <w:rFonts w:cs="Times New Roman"/>
                <w:noProof/>
                <w:webHidden/>
                <w:szCs w:val="24"/>
              </w:rPr>
              <w:t>18</w:t>
            </w:r>
            <w:r w:rsidR="007604B6" w:rsidRPr="00781208">
              <w:rPr>
                <w:rFonts w:cs="Times New Roman"/>
                <w:noProof/>
                <w:webHidden/>
                <w:szCs w:val="24"/>
              </w:rPr>
              <w:fldChar w:fldCharType="end"/>
            </w:r>
          </w:hyperlink>
        </w:p>
        <w:p w14:paraId="434179BA" w14:textId="77777777" w:rsidR="007604B6" w:rsidRPr="00781208" w:rsidRDefault="00F81DF3" w:rsidP="007604B6">
          <w:pPr>
            <w:pStyle w:val="TOC1"/>
            <w:tabs>
              <w:tab w:val="right" w:leader="dot" w:pos="9350"/>
            </w:tabs>
            <w:spacing w:line="480" w:lineRule="auto"/>
            <w:rPr>
              <w:rFonts w:eastAsiaTheme="minorEastAsia" w:cs="Times New Roman"/>
              <w:noProof/>
              <w:szCs w:val="24"/>
              <w:lang w:val="en-US"/>
            </w:rPr>
          </w:pPr>
          <w:hyperlink w:anchor="_Toc71525266" w:history="1">
            <w:r w:rsidR="007604B6" w:rsidRPr="00781208">
              <w:rPr>
                <w:rStyle w:val="Hyperlink"/>
                <w:rFonts w:cs="Times New Roman"/>
                <w:noProof/>
              </w:rPr>
              <w:t>References</w:t>
            </w:r>
            <w:r w:rsidR="007604B6" w:rsidRPr="00781208">
              <w:rPr>
                <w:rFonts w:cs="Times New Roman"/>
                <w:noProof/>
                <w:webHidden/>
                <w:szCs w:val="24"/>
              </w:rPr>
              <w:tab/>
            </w:r>
            <w:r w:rsidR="007604B6" w:rsidRPr="00781208">
              <w:rPr>
                <w:rFonts w:cs="Times New Roman"/>
                <w:noProof/>
                <w:webHidden/>
                <w:szCs w:val="24"/>
              </w:rPr>
              <w:fldChar w:fldCharType="begin"/>
            </w:r>
            <w:r w:rsidR="007604B6" w:rsidRPr="00781208">
              <w:rPr>
                <w:rFonts w:cs="Times New Roman"/>
                <w:noProof/>
                <w:webHidden/>
                <w:szCs w:val="24"/>
              </w:rPr>
              <w:instrText xml:space="preserve"> PAGEREF _Toc71525266 \h </w:instrText>
            </w:r>
            <w:r w:rsidR="007604B6" w:rsidRPr="00781208">
              <w:rPr>
                <w:rFonts w:cs="Times New Roman"/>
                <w:noProof/>
                <w:webHidden/>
                <w:szCs w:val="24"/>
              </w:rPr>
            </w:r>
            <w:r w:rsidR="007604B6" w:rsidRPr="00781208">
              <w:rPr>
                <w:rFonts w:cs="Times New Roman"/>
                <w:noProof/>
                <w:webHidden/>
                <w:szCs w:val="24"/>
              </w:rPr>
              <w:fldChar w:fldCharType="separate"/>
            </w:r>
            <w:r w:rsidR="007604B6" w:rsidRPr="00781208">
              <w:rPr>
                <w:rFonts w:cs="Times New Roman"/>
                <w:noProof/>
                <w:webHidden/>
                <w:szCs w:val="24"/>
              </w:rPr>
              <w:t>26</w:t>
            </w:r>
            <w:r w:rsidR="007604B6" w:rsidRPr="00781208">
              <w:rPr>
                <w:rFonts w:cs="Times New Roman"/>
                <w:noProof/>
                <w:webHidden/>
                <w:szCs w:val="24"/>
              </w:rPr>
              <w:fldChar w:fldCharType="end"/>
            </w:r>
          </w:hyperlink>
        </w:p>
        <w:p w14:paraId="41E7A588" w14:textId="77777777" w:rsidR="007604B6" w:rsidRPr="00781208" w:rsidRDefault="007604B6" w:rsidP="007604B6">
          <w:pPr>
            <w:spacing w:before="100" w:beforeAutospacing="1" w:after="100" w:afterAutospacing="1" w:line="480" w:lineRule="auto"/>
            <w:rPr>
              <w:rFonts w:cs="Times New Roman"/>
              <w:szCs w:val="24"/>
            </w:rPr>
          </w:pPr>
          <w:r w:rsidRPr="00781208">
            <w:rPr>
              <w:rFonts w:cs="Times New Roman"/>
              <w:b/>
              <w:bCs/>
              <w:noProof/>
              <w:szCs w:val="24"/>
            </w:rPr>
            <w:fldChar w:fldCharType="end"/>
          </w:r>
        </w:p>
      </w:sdtContent>
    </w:sdt>
    <w:p w14:paraId="6EC6232D" w14:textId="77777777" w:rsidR="007604B6" w:rsidRPr="00781208" w:rsidRDefault="007604B6" w:rsidP="007604B6">
      <w:pPr>
        <w:spacing w:before="100" w:beforeAutospacing="1" w:after="100" w:afterAutospacing="1" w:line="480" w:lineRule="auto"/>
        <w:rPr>
          <w:rFonts w:cs="Times New Roman"/>
          <w:szCs w:val="24"/>
        </w:rPr>
      </w:pPr>
    </w:p>
    <w:p w14:paraId="42406E35" w14:textId="77777777" w:rsidR="007604B6" w:rsidRPr="00781208" w:rsidRDefault="007604B6" w:rsidP="007604B6">
      <w:pPr>
        <w:spacing w:before="100" w:beforeAutospacing="1" w:after="100" w:afterAutospacing="1" w:line="480" w:lineRule="auto"/>
        <w:rPr>
          <w:rFonts w:eastAsiaTheme="majorEastAsia" w:cs="Times New Roman"/>
          <w:b/>
          <w:i/>
          <w:szCs w:val="24"/>
        </w:rPr>
      </w:pPr>
      <w:r w:rsidRPr="00781208">
        <w:rPr>
          <w:rFonts w:cs="Times New Roman"/>
          <w:szCs w:val="24"/>
        </w:rPr>
        <w:br w:type="page"/>
      </w:r>
    </w:p>
    <w:p w14:paraId="3CD0C0A5" w14:textId="77777777" w:rsidR="007604B6" w:rsidRPr="00781208" w:rsidRDefault="007604B6" w:rsidP="007604B6">
      <w:pPr>
        <w:pStyle w:val="Heading1"/>
      </w:pPr>
      <w:bookmarkStart w:id="1" w:name="_Toc71525256"/>
      <w:r w:rsidRPr="00781208">
        <w:lastRenderedPageBreak/>
        <w:t>Introduction</w:t>
      </w:r>
      <w:bookmarkEnd w:id="1"/>
      <w:r w:rsidRPr="00781208">
        <w:t xml:space="preserve"> </w:t>
      </w:r>
    </w:p>
    <w:p w14:paraId="2F7B482B" w14:textId="77777777" w:rsidR="007604B6" w:rsidRPr="00781208" w:rsidRDefault="007604B6" w:rsidP="007604B6">
      <w:pPr>
        <w:spacing w:before="100" w:beforeAutospacing="1" w:after="100" w:afterAutospacing="1" w:line="480" w:lineRule="auto"/>
        <w:rPr>
          <w:rFonts w:cs="Times New Roman"/>
          <w:szCs w:val="24"/>
        </w:rPr>
      </w:pPr>
      <w:r w:rsidRPr="00781208">
        <w:rPr>
          <w:rFonts w:cs="Times New Roman"/>
          <w:szCs w:val="24"/>
        </w:rPr>
        <w:t xml:space="preserve">It is a considerable fact that reviewing an organisation’s financial performance is highly critical for managers because it helps them identifying the current financial performance as compared to previous years. </w:t>
      </w:r>
      <w:r>
        <w:rPr>
          <w:rFonts w:cs="Times New Roman"/>
          <w:szCs w:val="24"/>
        </w:rPr>
        <w:t xml:space="preserve">To carry out the analysis on a financial level of the company is considered to be extremely important as it helps in achieving sustainable growth and it includes the strategic management of the financial aspects that helps in explanation of critical connections and relationships that are present between the financial variables and the strategic planning variables. It is also highly important to identify the consistency that tends to exist in the corporate growth objectives of the organization along with its financial policy. This type of analysis mainly allows the organizations like the Vauxhall Motors to effectively determine the presence of the opportunities which exist for the financial growth of the company and also establish the financial policies of the organization that are influential upon the future. The financial strengths and weaknesses are also considered to be important to be determined. </w:t>
      </w:r>
      <w:r w:rsidRPr="00781208">
        <w:rPr>
          <w:rFonts w:cs="Times New Roman"/>
          <w:szCs w:val="24"/>
        </w:rPr>
        <w:t xml:space="preserve">The second justification related to focusing on reviewing financial performance is because assessing organisation’s current position through these ratios can help the leadership to comprehend the loopholes, which are restricting the organisations to achieve its overall main objective. </w:t>
      </w:r>
    </w:p>
    <w:p w14:paraId="278C6560" w14:textId="77777777" w:rsidR="007604B6" w:rsidRPr="00781208" w:rsidRDefault="007604B6" w:rsidP="007604B6">
      <w:pPr>
        <w:spacing w:before="100" w:beforeAutospacing="1" w:after="100" w:afterAutospacing="1" w:line="480" w:lineRule="auto"/>
        <w:rPr>
          <w:rFonts w:eastAsiaTheme="majorEastAsia" w:cs="Times New Roman"/>
          <w:b/>
          <w:i/>
          <w:szCs w:val="24"/>
        </w:rPr>
      </w:pPr>
      <w:r w:rsidRPr="00781208">
        <w:rPr>
          <w:rFonts w:cs="Times New Roman"/>
          <w:szCs w:val="24"/>
        </w:rPr>
        <w:br w:type="page"/>
      </w:r>
    </w:p>
    <w:p w14:paraId="5019DFDA" w14:textId="77777777" w:rsidR="007604B6" w:rsidRPr="00781208" w:rsidRDefault="007604B6" w:rsidP="007604B6">
      <w:pPr>
        <w:pStyle w:val="Heading1"/>
      </w:pPr>
      <w:bookmarkStart w:id="2" w:name="_Toc71525257"/>
      <w:r w:rsidRPr="00781208">
        <w:lastRenderedPageBreak/>
        <w:t>Part A: Organisation Overview</w:t>
      </w:r>
      <w:bookmarkEnd w:id="2"/>
    </w:p>
    <w:p w14:paraId="0BAD8F15" w14:textId="77777777" w:rsidR="007604B6" w:rsidRPr="00781208" w:rsidRDefault="007604B6" w:rsidP="007604B6">
      <w:pPr>
        <w:spacing w:before="100" w:beforeAutospacing="1" w:after="100" w:afterAutospacing="1" w:line="480" w:lineRule="auto"/>
        <w:rPr>
          <w:rFonts w:cs="Times New Roman"/>
          <w:szCs w:val="24"/>
          <w:highlight w:val="cyan"/>
        </w:rPr>
      </w:pPr>
      <w:r w:rsidRPr="00781208">
        <w:rPr>
          <w:rFonts w:cs="Times New Roman"/>
          <w:szCs w:val="24"/>
        </w:rPr>
        <w:t>Vauxhall Motors began manufacturing cars in the UK in 1903. The organisation is one of the oldest and most famous car manufacturers in the UK, and its philosophy is to make cars that appeal to everyone. Vauxhall Motors produces, sells and provides service for “passenger cars” and “commercial vehicles” under the Vauxhall brand, and is provided by the European subsidiary of Peugeot SA the parent organisation of its former father under “Opel” brand. The organisation accounts for about one-third of UK sales.</w:t>
      </w:r>
    </w:p>
    <w:p w14:paraId="1C56C6CA" w14:textId="164563B1" w:rsidR="007604B6" w:rsidRPr="00781208" w:rsidRDefault="007604B6" w:rsidP="007604B6">
      <w:pPr>
        <w:spacing w:before="100" w:beforeAutospacing="1" w:after="100" w:afterAutospacing="1" w:line="480" w:lineRule="auto"/>
        <w:rPr>
          <w:rFonts w:cs="Times New Roman"/>
          <w:szCs w:val="24"/>
        </w:rPr>
      </w:pPr>
      <w:r w:rsidRPr="00781208">
        <w:rPr>
          <w:rFonts w:cs="Times New Roman"/>
          <w:szCs w:val="24"/>
        </w:rPr>
        <w:t xml:space="preserve">Vauxhall Motors is viewed as an expensive car brand before General Motors bought it, and since then it has offered mid-market offerings. During the “Great Depression”, Vauxhall had become a continuous customer base. Since 1980, the product of Vauxhall motors </w:t>
      </w:r>
      <w:r w:rsidR="00A80A6A" w:rsidRPr="00781208">
        <w:rPr>
          <w:rFonts w:cs="Times New Roman"/>
          <w:szCs w:val="24"/>
        </w:rPr>
        <w:t>has</w:t>
      </w:r>
      <w:r w:rsidRPr="00781208">
        <w:rPr>
          <w:rFonts w:cs="Times New Roman"/>
          <w:szCs w:val="24"/>
        </w:rPr>
        <w:t xml:space="preserve"> been similar to Opel's products, and many models are mainly produced in Russelsheim, Germany. In the 1980s, Vauxhall's name and sales were banned except in the United Kingdom. Vauxhall has been vigorous in motorsports at all stages of its history, including conferences and the British Touring Car Championship. </w:t>
      </w:r>
    </w:p>
    <w:p w14:paraId="4814E2AA" w14:textId="6A92C8D8" w:rsidR="007604B6" w:rsidRPr="00781208" w:rsidRDefault="007604B6" w:rsidP="007604B6">
      <w:pPr>
        <w:spacing w:before="100" w:beforeAutospacing="1" w:after="100" w:afterAutospacing="1" w:line="480" w:lineRule="auto"/>
        <w:rPr>
          <w:rFonts w:cs="Times New Roman"/>
          <w:szCs w:val="24"/>
        </w:rPr>
      </w:pPr>
      <w:r w:rsidRPr="00781208">
        <w:rPr>
          <w:rFonts w:cs="Times New Roman"/>
          <w:szCs w:val="24"/>
        </w:rPr>
        <w:t xml:space="preserve">After 92 years under the control of General Motors, Vauxhall sold it to PSA Group in 2017. Vauxhall has main offices in Luton “commercial vehicles, IBC buses” and “Ellesmere Port”, as well as passenger buses in the </w:t>
      </w:r>
      <w:r>
        <w:rPr>
          <w:rFonts w:cs="Times New Roman"/>
          <w:szCs w:val="24"/>
        </w:rPr>
        <w:t>UK</w:t>
      </w:r>
      <w:r w:rsidRPr="00781208">
        <w:rPr>
          <w:rFonts w:cs="Times New Roman"/>
          <w:szCs w:val="24"/>
        </w:rPr>
        <w:t xml:space="preserve">. </w:t>
      </w:r>
      <w:r>
        <w:rPr>
          <w:rFonts w:cs="Times New Roman"/>
          <w:szCs w:val="24"/>
        </w:rPr>
        <w:t xml:space="preserve">In the Luton Factory, there are about 900 </w:t>
      </w:r>
      <w:r w:rsidR="00A80A6A">
        <w:rPr>
          <w:rFonts w:cs="Times New Roman"/>
          <w:szCs w:val="24"/>
        </w:rPr>
        <w:t>employees,</w:t>
      </w:r>
      <w:r>
        <w:rPr>
          <w:rFonts w:cs="Times New Roman"/>
          <w:szCs w:val="24"/>
        </w:rPr>
        <w:t xml:space="preserve"> and it has the capacity of production to about 100,000 units annually. On the other hand, the Ellesmere Port Plant presently has about 1880 number of employees with the system capacity of about 187,000 units annually. The cars are produced mainly in the Opel plants that are in Spain, Germany and Poland</w:t>
      </w:r>
      <w:r w:rsidRPr="009B31D3">
        <w:rPr>
          <w:rFonts w:cs="Times New Roman"/>
          <w:color w:val="FF0000"/>
          <w:szCs w:val="24"/>
        </w:rPr>
        <w:t xml:space="preserve"> </w:t>
      </w:r>
      <w:r w:rsidRPr="00781208">
        <w:rPr>
          <w:rFonts w:cs="Times New Roman"/>
          <w:szCs w:val="24"/>
        </w:rPr>
        <w:t>cars with the Vauxhall logo are sold in the UK.</w:t>
      </w:r>
    </w:p>
    <w:p w14:paraId="64485ED6" w14:textId="77777777" w:rsidR="007604B6" w:rsidRPr="00781208" w:rsidRDefault="007604B6" w:rsidP="007604B6">
      <w:pPr>
        <w:spacing w:before="100" w:beforeAutospacing="1" w:after="100" w:afterAutospacing="1" w:line="480" w:lineRule="auto"/>
        <w:rPr>
          <w:rFonts w:cs="Times New Roman"/>
          <w:szCs w:val="24"/>
        </w:rPr>
      </w:pPr>
      <w:r w:rsidRPr="00781208">
        <w:rPr>
          <w:rFonts w:cs="Times New Roman"/>
          <w:szCs w:val="24"/>
        </w:rPr>
        <w:lastRenderedPageBreak/>
        <w:t>The car manufacturer Vauxhall's monthly sales in the UK between January 2017 and December 2020 have undergone some major changes. Although less than 500 cars were sold, the organisation’s market share increased by 11% in April 2020. Thus, it can be concluded that Vauxhall is known as one of the most successful car brands in the UK, calling it one of the British car manufacturers.</w:t>
      </w:r>
    </w:p>
    <w:p w14:paraId="476B11BB" w14:textId="77777777" w:rsidR="007604B6" w:rsidRPr="00452F66" w:rsidRDefault="007604B6" w:rsidP="007604B6">
      <w:pPr>
        <w:keepNext/>
        <w:spacing w:before="100" w:beforeAutospacing="1" w:after="100" w:afterAutospacing="1" w:line="480" w:lineRule="auto"/>
        <w:jc w:val="center"/>
        <w:rPr>
          <w:rFonts w:cs="Times New Roman"/>
          <w:b/>
          <w:szCs w:val="24"/>
        </w:rPr>
      </w:pPr>
      <w:r w:rsidRPr="00452F66">
        <w:rPr>
          <w:rFonts w:cs="Times New Roman"/>
          <w:b/>
          <w:noProof/>
          <w:szCs w:val="24"/>
          <w:lang w:val="en-US"/>
        </w:rPr>
        <w:drawing>
          <wp:inline distT="0" distB="0" distL="0" distR="0" wp14:anchorId="209BAFE1" wp14:editId="0FB70855">
            <wp:extent cx="3108611" cy="1982444"/>
            <wp:effectExtent l="0" t="0" r="0" b="0"/>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rotWithShape="1">
                    <a:blip r:embed="rId9"/>
                    <a:srcRect t="9364" r="468"/>
                    <a:stretch/>
                  </pic:blipFill>
                  <pic:spPr bwMode="auto">
                    <a:xfrm>
                      <a:off x="0" y="0"/>
                      <a:ext cx="3132648" cy="1997773"/>
                    </a:xfrm>
                    <a:prstGeom prst="rect">
                      <a:avLst/>
                    </a:prstGeom>
                    <a:ln>
                      <a:noFill/>
                    </a:ln>
                    <a:extLst>
                      <a:ext uri="{53640926-AAD7-44D8-BBD7-CCE9431645EC}">
                        <a14:shadowObscured xmlns:a14="http://schemas.microsoft.com/office/drawing/2010/main"/>
                      </a:ext>
                    </a:extLst>
                  </pic:spPr>
                </pic:pic>
              </a:graphicData>
            </a:graphic>
          </wp:inline>
        </w:drawing>
      </w:r>
    </w:p>
    <w:p w14:paraId="7194128A" w14:textId="77777777" w:rsidR="007604B6" w:rsidRPr="00452F66" w:rsidRDefault="007604B6" w:rsidP="007604B6">
      <w:pPr>
        <w:pStyle w:val="Caption"/>
        <w:spacing w:before="100" w:beforeAutospacing="1" w:after="100" w:afterAutospacing="1" w:line="480" w:lineRule="auto"/>
        <w:jc w:val="center"/>
        <w:rPr>
          <w:rFonts w:cs="Times New Roman"/>
          <w:b/>
          <w:color w:val="auto"/>
          <w:sz w:val="24"/>
          <w:szCs w:val="24"/>
        </w:rPr>
      </w:pPr>
      <w:r w:rsidRPr="00452F66">
        <w:rPr>
          <w:rFonts w:cs="Times New Roman"/>
          <w:b/>
          <w:color w:val="auto"/>
          <w:sz w:val="24"/>
          <w:szCs w:val="24"/>
        </w:rPr>
        <w:t xml:space="preserve">Figure </w:t>
      </w:r>
      <w:r w:rsidRPr="00452F66">
        <w:rPr>
          <w:rFonts w:cs="Times New Roman"/>
          <w:b/>
          <w:color w:val="auto"/>
          <w:sz w:val="24"/>
          <w:szCs w:val="24"/>
        </w:rPr>
        <w:fldChar w:fldCharType="begin"/>
      </w:r>
      <w:r w:rsidRPr="00452F66">
        <w:rPr>
          <w:rFonts w:cs="Times New Roman"/>
          <w:b/>
          <w:color w:val="auto"/>
          <w:sz w:val="24"/>
          <w:szCs w:val="24"/>
        </w:rPr>
        <w:instrText xml:space="preserve"> SEQ Figure \* ARABIC </w:instrText>
      </w:r>
      <w:r w:rsidRPr="00452F66">
        <w:rPr>
          <w:rFonts w:cs="Times New Roman"/>
          <w:b/>
          <w:color w:val="auto"/>
          <w:sz w:val="24"/>
          <w:szCs w:val="24"/>
        </w:rPr>
        <w:fldChar w:fldCharType="separate"/>
      </w:r>
      <w:r w:rsidRPr="00452F66">
        <w:rPr>
          <w:rFonts w:cs="Times New Roman"/>
          <w:b/>
          <w:noProof/>
          <w:color w:val="auto"/>
          <w:sz w:val="24"/>
          <w:szCs w:val="24"/>
        </w:rPr>
        <w:t>1</w:t>
      </w:r>
      <w:r w:rsidRPr="00452F66">
        <w:rPr>
          <w:rFonts w:cs="Times New Roman"/>
          <w:b/>
          <w:color w:val="auto"/>
          <w:sz w:val="24"/>
          <w:szCs w:val="24"/>
        </w:rPr>
        <w:fldChar w:fldCharType="end"/>
      </w:r>
      <w:r w:rsidRPr="00452F66">
        <w:rPr>
          <w:rFonts w:cs="Times New Roman"/>
          <w:b/>
          <w:color w:val="auto"/>
          <w:sz w:val="24"/>
          <w:szCs w:val="24"/>
        </w:rPr>
        <w:t xml:space="preserve"> Monthly Market Share of Vauxhall Motors</w:t>
      </w:r>
      <w:r w:rsidRPr="00452F66">
        <w:rPr>
          <w:rFonts w:cs="Times New Roman"/>
          <w:b/>
          <w:color w:val="auto"/>
          <w:sz w:val="24"/>
          <w:szCs w:val="24"/>
        </w:rPr>
        <w:br/>
        <w:t>Source: Statistica.com</w:t>
      </w:r>
    </w:p>
    <w:p w14:paraId="58982FA4" w14:textId="77777777" w:rsidR="007604B6" w:rsidRPr="00781208" w:rsidRDefault="007604B6" w:rsidP="007604B6">
      <w:pPr>
        <w:spacing w:before="100" w:beforeAutospacing="1" w:after="100" w:afterAutospacing="1" w:line="480" w:lineRule="auto"/>
        <w:rPr>
          <w:rFonts w:cs="Times New Roman"/>
          <w:szCs w:val="24"/>
        </w:rPr>
      </w:pPr>
      <w:r w:rsidRPr="00781208">
        <w:rPr>
          <w:rFonts w:cs="Times New Roman"/>
          <w:szCs w:val="24"/>
        </w:rPr>
        <w:t>In the last five years, the organisation has experienced a major leadership change. After 92 years of ownership of General Motors, Vauxhall was purchased by Groupe PSA in 2017. According to ACEA data, with the launch of the Opel brand in Vauxhall, PSA has become the second largest car manufacturer in Europe, with a 17% stake in the new Western European car market. PSA now owns five well-known car brands and is seeking to strengthen its influence in the European market and use it as the basis for global growth. At the same time, on the basis of the support of regulatory agencies and the plan for the second half of 2017, the acquisition of GM Financials' European assets is still operational.</w:t>
      </w:r>
    </w:p>
    <w:p w14:paraId="61689BFD" w14:textId="77777777" w:rsidR="007604B6" w:rsidRPr="00781208" w:rsidRDefault="007604B6" w:rsidP="007604B6">
      <w:pPr>
        <w:pStyle w:val="Heading1"/>
      </w:pPr>
      <w:bookmarkStart w:id="3" w:name="_Toc71525258"/>
      <w:r w:rsidRPr="00781208">
        <w:lastRenderedPageBreak/>
        <w:t>Part B: Financial Analysis of Vauxhall Motors</w:t>
      </w:r>
      <w:bookmarkEnd w:id="3"/>
    </w:p>
    <w:p w14:paraId="05352AF4" w14:textId="77777777" w:rsidR="007604B6" w:rsidRDefault="007604B6" w:rsidP="007604B6">
      <w:pPr>
        <w:spacing w:before="100" w:beforeAutospacing="1" w:after="100" w:afterAutospacing="1" w:line="480" w:lineRule="auto"/>
        <w:rPr>
          <w:rFonts w:cs="Times New Roman"/>
          <w:szCs w:val="24"/>
        </w:rPr>
      </w:pPr>
      <w:r w:rsidRPr="00781208">
        <w:rPr>
          <w:rFonts w:cs="Times New Roman"/>
          <w:szCs w:val="24"/>
        </w:rPr>
        <w:t xml:space="preserve">This section of the paper highlights the financial performance of Vauxhall motors by calculating its profitability, and liquidity ratios for the past five years. In addition, the following section critically evaluate the calculated rations and comparing to its major competitors. Moreover, any recommendation for improving its financial management has been also catered in this section. As per the study conducted by </w:t>
      </w:r>
      <w:proofErr w:type="spellStart"/>
      <w:r w:rsidRPr="00781208">
        <w:rPr>
          <w:rFonts w:cs="Times New Roman"/>
          <w:szCs w:val="24"/>
          <w:shd w:val="clear" w:color="auto" w:fill="FFFFFF"/>
        </w:rPr>
        <w:t>Cerutti</w:t>
      </w:r>
      <w:proofErr w:type="spellEnd"/>
      <w:r w:rsidRPr="00781208">
        <w:rPr>
          <w:rFonts w:cs="Times New Roman"/>
          <w:szCs w:val="24"/>
          <w:shd w:val="clear" w:color="auto" w:fill="FFFFFF"/>
        </w:rPr>
        <w:t xml:space="preserve">, </w:t>
      </w:r>
      <w:proofErr w:type="spellStart"/>
      <w:r w:rsidRPr="00781208">
        <w:rPr>
          <w:rFonts w:cs="Times New Roman"/>
          <w:szCs w:val="24"/>
          <w:shd w:val="clear" w:color="auto" w:fill="FFFFFF"/>
        </w:rPr>
        <w:t>Claessens</w:t>
      </w:r>
      <w:proofErr w:type="spellEnd"/>
      <w:r w:rsidRPr="00781208">
        <w:rPr>
          <w:rFonts w:cs="Times New Roman"/>
          <w:szCs w:val="24"/>
          <w:shd w:val="clear" w:color="auto" w:fill="FFFFFF"/>
        </w:rPr>
        <w:t>, and Rose (2017</w:t>
      </w:r>
      <w:r w:rsidRPr="00781208">
        <w:rPr>
          <w:rFonts w:cs="Times New Roman"/>
          <w:szCs w:val="24"/>
        </w:rPr>
        <w:t>), financial ratios indicate both short, and long-term growth of a business. This is because they are computed to assess the association among annual reports. The process of analysing financial ratios generally comprises on identifying their characteristics in a specific way by comparing a business from its previous years.</w:t>
      </w:r>
    </w:p>
    <w:p w14:paraId="63BD97A6" w14:textId="77777777" w:rsidR="007604B6" w:rsidRDefault="007604B6" w:rsidP="007604B6">
      <w:pPr>
        <w:spacing w:before="100" w:beforeAutospacing="1" w:after="100" w:afterAutospacing="1" w:line="480" w:lineRule="auto"/>
        <w:jc w:val="center"/>
        <w:rPr>
          <w:rFonts w:cs="Times New Roman"/>
          <w:szCs w:val="24"/>
        </w:rPr>
      </w:pPr>
      <w:r>
        <w:rPr>
          <w:rFonts w:cs="Times New Roman"/>
          <w:noProof/>
          <w:szCs w:val="24"/>
          <w:lang w:val="en-US"/>
        </w:rPr>
        <w:drawing>
          <wp:inline distT="0" distB="0" distL="0" distR="0" wp14:anchorId="7BC76431" wp14:editId="2B5B984C">
            <wp:extent cx="3058510" cy="3053058"/>
            <wp:effectExtent l="0" t="0" r="889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065047" cy="3059583"/>
                    </a:xfrm>
                    <a:prstGeom prst="rect">
                      <a:avLst/>
                    </a:prstGeom>
                  </pic:spPr>
                </pic:pic>
              </a:graphicData>
            </a:graphic>
          </wp:inline>
        </w:drawing>
      </w:r>
    </w:p>
    <w:p w14:paraId="7B6FA04E" w14:textId="77777777" w:rsidR="007604B6" w:rsidRDefault="007604B6" w:rsidP="007604B6">
      <w:pPr>
        <w:spacing w:before="100" w:beforeAutospacing="1" w:after="100" w:afterAutospacing="1" w:line="480" w:lineRule="auto"/>
        <w:jc w:val="center"/>
        <w:rPr>
          <w:rFonts w:cs="Times New Roman"/>
          <w:b/>
          <w:i/>
          <w:szCs w:val="24"/>
        </w:rPr>
      </w:pPr>
      <w:r w:rsidRPr="00452F66">
        <w:rPr>
          <w:rFonts w:cs="Times New Roman"/>
          <w:b/>
          <w:i/>
          <w:szCs w:val="24"/>
        </w:rPr>
        <w:t>Figure</w:t>
      </w:r>
      <w:r>
        <w:rPr>
          <w:rFonts w:cs="Times New Roman"/>
          <w:b/>
          <w:i/>
          <w:szCs w:val="24"/>
        </w:rPr>
        <w:t xml:space="preserve"> 2</w:t>
      </w:r>
      <w:r w:rsidRPr="00452F66">
        <w:rPr>
          <w:rFonts w:cs="Times New Roman"/>
          <w:b/>
          <w:i/>
          <w:szCs w:val="24"/>
        </w:rPr>
        <w:t xml:space="preserve">: Financial Ratios </w:t>
      </w:r>
    </w:p>
    <w:p w14:paraId="0465CAD9" w14:textId="77777777" w:rsidR="007604B6" w:rsidRPr="000645DE" w:rsidRDefault="007604B6" w:rsidP="007604B6">
      <w:pPr>
        <w:spacing w:before="100" w:beforeAutospacing="1" w:after="100" w:afterAutospacing="1" w:line="480" w:lineRule="auto"/>
        <w:jc w:val="center"/>
        <w:rPr>
          <w:rFonts w:cs="Times New Roman"/>
          <w:i/>
          <w:szCs w:val="24"/>
        </w:rPr>
      </w:pPr>
      <w:r w:rsidRPr="000645DE">
        <w:rPr>
          <w:rFonts w:cs="Times New Roman"/>
          <w:i/>
          <w:szCs w:val="24"/>
        </w:rPr>
        <w:t xml:space="preserve">Source: </w:t>
      </w:r>
      <w:r w:rsidRPr="000645DE">
        <w:rPr>
          <w:rFonts w:cs="Times New Roman"/>
          <w:i/>
          <w:szCs w:val="24"/>
          <w:shd w:val="clear" w:color="auto" w:fill="FFFFFF"/>
        </w:rPr>
        <w:t>(</w:t>
      </w:r>
      <w:proofErr w:type="spellStart"/>
      <w:r w:rsidRPr="000645DE">
        <w:rPr>
          <w:rFonts w:cs="Times New Roman"/>
          <w:i/>
          <w:szCs w:val="24"/>
          <w:shd w:val="clear" w:color="auto" w:fill="FFFFFF"/>
        </w:rPr>
        <w:t>Yuniningsih</w:t>
      </w:r>
      <w:proofErr w:type="spellEnd"/>
      <w:r w:rsidRPr="000645DE">
        <w:rPr>
          <w:rFonts w:cs="Times New Roman"/>
          <w:i/>
          <w:szCs w:val="24"/>
          <w:shd w:val="clear" w:color="auto" w:fill="FFFFFF"/>
        </w:rPr>
        <w:t xml:space="preserve"> et al., 2019)</w:t>
      </w:r>
    </w:p>
    <w:p w14:paraId="502399B5" w14:textId="77777777" w:rsidR="007604B6" w:rsidRPr="00781208" w:rsidRDefault="007604B6" w:rsidP="007604B6">
      <w:pPr>
        <w:pStyle w:val="Heading2"/>
      </w:pPr>
      <w:bookmarkStart w:id="4" w:name="_Toc71525259"/>
      <w:r w:rsidRPr="00781208">
        <w:lastRenderedPageBreak/>
        <w:t>Profitability Ratios</w:t>
      </w:r>
      <w:bookmarkEnd w:id="4"/>
    </w:p>
    <w:p w14:paraId="00CC9B69" w14:textId="1A1D71CD" w:rsidR="007604B6" w:rsidRDefault="007604B6" w:rsidP="007604B6">
      <w:pPr>
        <w:spacing w:before="100" w:beforeAutospacing="1" w:after="100" w:afterAutospacing="1" w:line="480" w:lineRule="auto"/>
        <w:rPr>
          <w:rFonts w:cs="Times New Roman"/>
          <w:szCs w:val="24"/>
        </w:rPr>
      </w:pPr>
      <w:r w:rsidRPr="00781208">
        <w:rPr>
          <w:rFonts w:cs="Times New Roman"/>
          <w:szCs w:val="24"/>
        </w:rPr>
        <w:t xml:space="preserve">According to the study conducted by </w:t>
      </w:r>
      <w:r w:rsidRPr="00781208">
        <w:rPr>
          <w:rFonts w:cs="Times New Roman"/>
          <w:szCs w:val="24"/>
          <w:shd w:val="clear" w:color="auto" w:fill="FFFFFF"/>
        </w:rPr>
        <w:t>Liang</w:t>
      </w:r>
      <w:r w:rsidRPr="00781208">
        <w:rPr>
          <w:rFonts w:cs="Times New Roman"/>
          <w:szCs w:val="24"/>
        </w:rPr>
        <w:t xml:space="preserve"> et al. (2016) ratios of profitability as be defined as the financial metric used by analysts and investors to measure and evaluate </w:t>
      </w:r>
      <w:r w:rsidR="00A80A6A" w:rsidRPr="00781208">
        <w:rPr>
          <w:rFonts w:cs="Times New Roman"/>
          <w:szCs w:val="24"/>
        </w:rPr>
        <w:t>a</w:t>
      </w:r>
      <w:r w:rsidRPr="00781208">
        <w:rPr>
          <w:rFonts w:cs="Times New Roman"/>
          <w:szCs w:val="24"/>
        </w:rPr>
        <w:t xml:space="preserve"> firm’s capability to generate enough profit margins in terms of “revenue”, “records”, “wages” and “equity” over a period of time. In addition to this, the objective of profitability ratios is to show how a firm is competent enough to use its resources to bring out the benefits and advantages of its investors. Profitability ratios are categorised into two sections </w:t>
      </w:r>
      <w:r w:rsidR="00A80A6A" w:rsidRPr="00781208">
        <w:rPr>
          <w:rFonts w:cs="Times New Roman"/>
          <w:szCs w:val="24"/>
        </w:rPr>
        <w:t>i.e.,</w:t>
      </w:r>
      <w:r w:rsidRPr="00781208">
        <w:rPr>
          <w:rFonts w:cs="Times New Roman"/>
          <w:szCs w:val="24"/>
        </w:rPr>
        <w:t xml:space="preserve"> “margin ratios”, and “return ratios”. The margin ratios include “EBITDA, Gross profit, Net profit, and operating profit. </w:t>
      </w:r>
      <w:r w:rsidR="00A80A6A" w:rsidRPr="00781208">
        <w:rPr>
          <w:rFonts w:cs="Times New Roman"/>
          <w:szCs w:val="24"/>
        </w:rPr>
        <w:t>Whereas</w:t>
      </w:r>
      <w:r w:rsidRPr="00781208">
        <w:rPr>
          <w:rFonts w:cs="Times New Roman"/>
          <w:szCs w:val="24"/>
        </w:rPr>
        <w:t xml:space="preserve"> return ratios include return on assets, return on invested capital, and return on equity.”   </w:t>
      </w:r>
    </w:p>
    <w:p w14:paraId="4472B8C7" w14:textId="77777777" w:rsidR="007604B6" w:rsidRDefault="007604B6" w:rsidP="007604B6">
      <w:pPr>
        <w:spacing w:before="100" w:beforeAutospacing="1" w:after="100" w:afterAutospacing="1" w:line="480" w:lineRule="auto"/>
        <w:jc w:val="center"/>
        <w:rPr>
          <w:rFonts w:cs="Times New Roman"/>
          <w:szCs w:val="24"/>
        </w:rPr>
      </w:pPr>
      <w:r>
        <w:rPr>
          <w:rFonts w:cs="Times New Roman"/>
          <w:noProof/>
          <w:szCs w:val="24"/>
          <w:lang w:val="en-US"/>
        </w:rPr>
        <w:drawing>
          <wp:inline distT="0" distB="0" distL="0" distR="0" wp14:anchorId="73EE760C" wp14:editId="1E338D6B">
            <wp:extent cx="3386168" cy="3200214"/>
            <wp:effectExtent l="0" t="0" r="5080" b="635"/>
            <wp:docPr id="4" name="Picture 4"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ubble cha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401955" cy="3215134"/>
                    </a:xfrm>
                    <a:prstGeom prst="rect">
                      <a:avLst/>
                    </a:prstGeom>
                  </pic:spPr>
                </pic:pic>
              </a:graphicData>
            </a:graphic>
          </wp:inline>
        </w:drawing>
      </w:r>
    </w:p>
    <w:p w14:paraId="00277587" w14:textId="77777777" w:rsidR="007604B6" w:rsidRPr="000645DE" w:rsidRDefault="007604B6" w:rsidP="007604B6">
      <w:pPr>
        <w:spacing w:before="100" w:beforeAutospacing="1" w:after="100" w:afterAutospacing="1" w:line="480" w:lineRule="auto"/>
        <w:jc w:val="center"/>
        <w:rPr>
          <w:rFonts w:cs="Times New Roman"/>
          <w:b/>
          <w:i/>
          <w:szCs w:val="24"/>
        </w:rPr>
      </w:pPr>
      <w:r w:rsidRPr="000645DE">
        <w:rPr>
          <w:rFonts w:cs="Times New Roman"/>
          <w:b/>
          <w:i/>
          <w:szCs w:val="24"/>
        </w:rPr>
        <w:t>Figure 3: Profitability Ratios</w:t>
      </w:r>
      <w:r>
        <w:rPr>
          <w:rFonts w:cs="Times New Roman"/>
          <w:b/>
          <w:i/>
          <w:szCs w:val="24"/>
        </w:rPr>
        <w:br/>
        <w:t>Source: (Usman, 2011)</w:t>
      </w:r>
    </w:p>
    <w:p w14:paraId="04D462B6" w14:textId="77777777" w:rsidR="007604B6" w:rsidRPr="00781208" w:rsidRDefault="007604B6" w:rsidP="007604B6">
      <w:pPr>
        <w:spacing w:before="100" w:beforeAutospacing="1" w:after="100" w:afterAutospacing="1" w:line="480" w:lineRule="auto"/>
        <w:rPr>
          <w:rFonts w:cs="Times New Roman"/>
          <w:szCs w:val="24"/>
        </w:rPr>
      </w:pPr>
      <w:r w:rsidRPr="00781208">
        <w:rPr>
          <w:rFonts w:cs="Times New Roman"/>
          <w:szCs w:val="24"/>
        </w:rPr>
        <w:br w:type="page"/>
      </w:r>
    </w:p>
    <w:p w14:paraId="62DB891A" w14:textId="77777777" w:rsidR="007604B6" w:rsidRPr="00781208" w:rsidRDefault="007604B6" w:rsidP="007604B6">
      <w:pPr>
        <w:spacing w:before="100" w:beforeAutospacing="1" w:after="100" w:afterAutospacing="1" w:line="480" w:lineRule="auto"/>
        <w:rPr>
          <w:rFonts w:cs="Times New Roman"/>
          <w:szCs w:val="24"/>
        </w:rPr>
      </w:pPr>
      <w:r w:rsidRPr="00781208">
        <w:rPr>
          <w:rFonts w:cs="Times New Roman"/>
          <w:szCs w:val="24"/>
        </w:rPr>
        <w:lastRenderedPageBreak/>
        <w:t>Table no. 1 Profitability Ratios of Vauxhall Motors (2016-2020)</w:t>
      </w:r>
    </w:p>
    <w:tbl>
      <w:tblPr>
        <w:tblStyle w:val="GridTable5Dark-Accent6"/>
        <w:tblW w:w="95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71"/>
        <w:gridCol w:w="1070"/>
        <w:gridCol w:w="1414"/>
        <w:gridCol w:w="1414"/>
        <w:gridCol w:w="1316"/>
        <w:gridCol w:w="1174"/>
        <w:gridCol w:w="1174"/>
      </w:tblGrid>
      <w:tr w:rsidR="007604B6" w:rsidRPr="00781208" w14:paraId="5D836A17" w14:textId="77777777" w:rsidTr="008F668F">
        <w:trPr>
          <w:cnfStyle w:val="100000000000" w:firstRow="1" w:lastRow="0" w:firstColumn="0" w:lastColumn="0" w:oddVBand="0" w:evenVBand="0" w:oddHBand="0" w:evenHBand="0" w:firstRowFirstColumn="0" w:firstRowLastColumn="0" w:lastRowFirstColumn="0" w:lastRowLastColumn="0"/>
          <w:trHeight w:val="1263"/>
        </w:trPr>
        <w:tc>
          <w:tcPr>
            <w:cnfStyle w:val="001000000000" w:firstRow="0" w:lastRow="0" w:firstColumn="1" w:lastColumn="0" w:oddVBand="0" w:evenVBand="0" w:oddHBand="0" w:evenHBand="0" w:firstRowFirstColumn="0" w:firstRowLastColumn="0" w:lastRowFirstColumn="0" w:lastRowLastColumn="0"/>
            <w:tcW w:w="1971" w:type="dxa"/>
          </w:tcPr>
          <w:p w14:paraId="1B27A05F" w14:textId="77777777" w:rsidR="007604B6" w:rsidRPr="00781208" w:rsidRDefault="007604B6" w:rsidP="008F668F">
            <w:pPr>
              <w:spacing w:before="100" w:beforeAutospacing="1" w:after="100" w:afterAutospacing="1" w:line="360" w:lineRule="auto"/>
              <w:rPr>
                <w:rFonts w:cs="Times New Roman"/>
                <w:b w:val="0"/>
                <w:color w:val="auto"/>
                <w:szCs w:val="24"/>
              </w:rPr>
            </w:pPr>
            <w:r w:rsidRPr="00781208">
              <w:rPr>
                <w:rFonts w:cs="Times New Roman"/>
                <w:color w:val="auto"/>
                <w:szCs w:val="24"/>
              </w:rPr>
              <w:t>Vauxhall Motors</w:t>
            </w:r>
          </w:p>
        </w:tc>
        <w:tc>
          <w:tcPr>
            <w:tcW w:w="1070" w:type="dxa"/>
          </w:tcPr>
          <w:p w14:paraId="5A401BC0" w14:textId="77777777" w:rsidR="007604B6" w:rsidRPr="00781208" w:rsidRDefault="007604B6" w:rsidP="008F668F">
            <w:p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cs="Times New Roman"/>
                <w:b w:val="0"/>
                <w:color w:val="auto"/>
                <w:szCs w:val="24"/>
              </w:rPr>
            </w:pPr>
            <w:r w:rsidRPr="00781208">
              <w:rPr>
                <w:rFonts w:cs="Times New Roman"/>
                <w:color w:val="auto"/>
                <w:szCs w:val="24"/>
              </w:rPr>
              <w:t>2016</w:t>
            </w:r>
          </w:p>
        </w:tc>
        <w:tc>
          <w:tcPr>
            <w:tcW w:w="1414" w:type="dxa"/>
          </w:tcPr>
          <w:p w14:paraId="68757A47" w14:textId="77777777" w:rsidR="007604B6" w:rsidRPr="00781208" w:rsidRDefault="007604B6" w:rsidP="008F668F">
            <w:p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cs="Times New Roman"/>
                <w:b w:val="0"/>
                <w:color w:val="auto"/>
                <w:szCs w:val="24"/>
              </w:rPr>
            </w:pPr>
            <w:r w:rsidRPr="00781208">
              <w:rPr>
                <w:rFonts w:cs="Times New Roman"/>
                <w:color w:val="auto"/>
                <w:szCs w:val="24"/>
              </w:rPr>
              <w:t>2017</w:t>
            </w:r>
          </w:p>
        </w:tc>
        <w:tc>
          <w:tcPr>
            <w:tcW w:w="1414" w:type="dxa"/>
          </w:tcPr>
          <w:p w14:paraId="7DE0D459" w14:textId="77777777" w:rsidR="007604B6" w:rsidRPr="00781208" w:rsidRDefault="007604B6" w:rsidP="008F668F">
            <w:p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cs="Times New Roman"/>
                <w:b w:val="0"/>
                <w:color w:val="auto"/>
                <w:szCs w:val="24"/>
              </w:rPr>
            </w:pPr>
            <w:r w:rsidRPr="00781208">
              <w:rPr>
                <w:rFonts w:cs="Times New Roman"/>
                <w:color w:val="auto"/>
                <w:szCs w:val="24"/>
              </w:rPr>
              <w:t>2018</w:t>
            </w:r>
          </w:p>
        </w:tc>
        <w:tc>
          <w:tcPr>
            <w:tcW w:w="1316" w:type="dxa"/>
          </w:tcPr>
          <w:p w14:paraId="353F6360" w14:textId="77777777" w:rsidR="007604B6" w:rsidRPr="00781208" w:rsidRDefault="007604B6" w:rsidP="008F668F">
            <w:p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cs="Times New Roman"/>
                <w:b w:val="0"/>
                <w:color w:val="auto"/>
                <w:szCs w:val="24"/>
              </w:rPr>
            </w:pPr>
            <w:r w:rsidRPr="00781208">
              <w:rPr>
                <w:rFonts w:cs="Times New Roman"/>
                <w:color w:val="auto"/>
                <w:szCs w:val="24"/>
              </w:rPr>
              <w:t>2019</w:t>
            </w:r>
          </w:p>
        </w:tc>
        <w:tc>
          <w:tcPr>
            <w:tcW w:w="1174" w:type="dxa"/>
          </w:tcPr>
          <w:p w14:paraId="5BD43C41" w14:textId="77777777" w:rsidR="007604B6" w:rsidRPr="00781208" w:rsidRDefault="007604B6" w:rsidP="008F668F">
            <w:p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cs="Times New Roman"/>
                <w:szCs w:val="24"/>
              </w:rPr>
            </w:pPr>
            <w:r w:rsidRPr="00781208">
              <w:rPr>
                <w:rFonts w:cs="Times New Roman"/>
                <w:color w:val="auto"/>
                <w:szCs w:val="24"/>
              </w:rPr>
              <w:t>2020</w:t>
            </w:r>
          </w:p>
        </w:tc>
        <w:tc>
          <w:tcPr>
            <w:tcW w:w="1174" w:type="dxa"/>
          </w:tcPr>
          <w:p w14:paraId="78187668" w14:textId="77777777" w:rsidR="007604B6" w:rsidRPr="00781208" w:rsidRDefault="007604B6" w:rsidP="008F668F">
            <w:p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cs="Times New Roman"/>
                <w:b w:val="0"/>
                <w:color w:val="auto"/>
                <w:szCs w:val="24"/>
              </w:rPr>
            </w:pPr>
            <w:r w:rsidRPr="00781208">
              <w:rPr>
                <w:rFonts w:cs="Times New Roman"/>
                <w:color w:val="auto"/>
                <w:szCs w:val="24"/>
              </w:rPr>
              <w:t>General Motors (2016)</w:t>
            </w:r>
          </w:p>
        </w:tc>
      </w:tr>
      <w:tr w:rsidR="007604B6" w:rsidRPr="00781208" w14:paraId="395E4556" w14:textId="77777777" w:rsidTr="008F668F">
        <w:trPr>
          <w:cnfStyle w:val="000000100000" w:firstRow="0" w:lastRow="0" w:firstColumn="0" w:lastColumn="0" w:oddVBand="0" w:evenVBand="0" w:oddHBand="1" w:evenHBand="0" w:firstRowFirstColumn="0" w:firstRowLastColumn="0" w:lastRowFirstColumn="0" w:lastRowLastColumn="0"/>
          <w:trHeight w:val="410"/>
        </w:trPr>
        <w:tc>
          <w:tcPr>
            <w:cnfStyle w:val="001000000000" w:firstRow="0" w:lastRow="0" w:firstColumn="1" w:lastColumn="0" w:oddVBand="0" w:evenVBand="0" w:oddHBand="0" w:evenHBand="0" w:firstRowFirstColumn="0" w:firstRowLastColumn="0" w:lastRowFirstColumn="0" w:lastRowLastColumn="0"/>
            <w:tcW w:w="1971" w:type="dxa"/>
          </w:tcPr>
          <w:p w14:paraId="1589ED5E" w14:textId="77777777" w:rsidR="007604B6" w:rsidRPr="00781208" w:rsidRDefault="007604B6" w:rsidP="008F668F">
            <w:pPr>
              <w:spacing w:before="100" w:beforeAutospacing="1" w:after="100" w:afterAutospacing="1" w:line="360" w:lineRule="auto"/>
              <w:jc w:val="left"/>
              <w:rPr>
                <w:rFonts w:eastAsiaTheme="minorEastAsia" w:cs="Times New Roman"/>
                <w:color w:val="auto"/>
                <w:szCs w:val="24"/>
              </w:rPr>
            </w:pPr>
            <w:r w:rsidRPr="00781208">
              <w:rPr>
                <w:rFonts w:eastAsiaTheme="minorEastAsia" w:cs="Times New Roman"/>
                <w:color w:val="auto"/>
                <w:szCs w:val="24"/>
              </w:rPr>
              <w:t>EBITDA</w:t>
            </w:r>
          </w:p>
        </w:tc>
        <w:tc>
          <w:tcPr>
            <w:tcW w:w="1070" w:type="dxa"/>
          </w:tcPr>
          <w:p w14:paraId="6763F009" w14:textId="77777777" w:rsidR="007604B6" w:rsidRPr="00781208" w:rsidRDefault="007604B6" w:rsidP="008F668F">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cs="Times New Roman"/>
                <w:b/>
                <w:szCs w:val="24"/>
              </w:rPr>
            </w:pPr>
            <w:r w:rsidRPr="00781208">
              <w:rPr>
                <w:rFonts w:cs="Times New Roman"/>
                <w:szCs w:val="24"/>
              </w:rPr>
              <w:t>13.03</w:t>
            </w:r>
          </w:p>
        </w:tc>
        <w:tc>
          <w:tcPr>
            <w:tcW w:w="1414" w:type="dxa"/>
          </w:tcPr>
          <w:p w14:paraId="7FFC6EA5" w14:textId="77777777" w:rsidR="007604B6" w:rsidRPr="00781208" w:rsidRDefault="007604B6" w:rsidP="008F668F">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cs="Times New Roman"/>
                <w:b/>
                <w:szCs w:val="24"/>
              </w:rPr>
            </w:pPr>
            <w:r w:rsidRPr="00781208">
              <w:rPr>
                <w:rFonts w:cs="Times New Roman"/>
                <w:szCs w:val="24"/>
              </w:rPr>
              <w:t>14.31</w:t>
            </w:r>
          </w:p>
        </w:tc>
        <w:tc>
          <w:tcPr>
            <w:tcW w:w="1414" w:type="dxa"/>
          </w:tcPr>
          <w:p w14:paraId="122DA6EE" w14:textId="77777777" w:rsidR="007604B6" w:rsidRPr="00781208" w:rsidRDefault="007604B6" w:rsidP="008F668F">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cs="Times New Roman"/>
                <w:b/>
                <w:szCs w:val="24"/>
              </w:rPr>
            </w:pPr>
            <w:r w:rsidRPr="00781208">
              <w:rPr>
                <w:rFonts w:cs="Times New Roman"/>
                <w:szCs w:val="24"/>
              </w:rPr>
              <w:t>10.71</w:t>
            </w:r>
          </w:p>
        </w:tc>
        <w:tc>
          <w:tcPr>
            <w:tcW w:w="1316" w:type="dxa"/>
          </w:tcPr>
          <w:p w14:paraId="7C69BD04" w14:textId="77777777" w:rsidR="007604B6" w:rsidRPr="00781208" w:rsidRDefault="007604B6" w:rsidP="008F668F">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cs="Times New Roman"/>
                <w:b/>
                <w:szCs w:val="24"/>
              </w:rPr>
            </w:pPr>
            <w:r w:rsidRPr="00781208">
              <w:rPr>
                <w:rFonts w:cs="Times New Roman"/>
                <w:szCs w:val="24"/>
              </w:rPr>
              <w:t>11.09</w:t>
            </w:r>
          </w:p>
        </w:tc>
        <w:tc>
          <w:tcPr>
            <w:tcW w:w="1174" w:type="dxa"/>
          </w:tcPr>
          <w:p w14:paraId="7F854A5F" w14:textId="77777777" w:rsidR="007604B6" w:rsidRPr="00781208" w:rsidRDefault="007604B6" w:rsidP="008F668F">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781208">
              <w:rPr>
                <w:rFonts w:cs="Times New Roman"/>
                <w:szCs w:val="24"/>
              </w:rPr>
              <w:t>12.34</w:t>
            </w:r>
          </w:p>
        </w:tc>
        <w:tc>
          <w:tcPr>
            <w:tcW w:w="1174" w:type="dxa"/>
          </w:tcPr>
          <w:p w14:paraId="37830B89" w14:textId="77777777" w:rsidR="007604B6" w:rsidRPr="00781208" w:rsidRDefault="007604B6" w:rsidP="008F668F">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781208">
              <w:rPr>
                <w:rFonts w:cs="Times New Roman"/>
                <w:szCs w:val="24"/>
              </w:rPr>
              <w:t>33.45</w:t>
            </w:r>
          </w:p>
        </w:tc>
      </w:tr>
      <w:tr w:rsidR="007604B6" w:rsidRPr="00781208" w14:paraId="4274AB1B" w14:textId="77777777" w:rsidTr="008F668F">
        <w:trPr>
          <w:trHeight w:val="836"/>
        </w:trPr>
        <w:tc>
          <w:tcPr>
            <w:cnfStyle w:val="001000000000" w:firstRow="0" w:lastRow="0" w:firstColumn="1" w:lastColumn="0" w:oddVBand="0" w:evenVBand="0" w:oddHBand="0" w:evenHBand="0" w:firstRowFirstColumn="0" w:firstRowLastColumn="0" w:lastRowFirstColumn="0" w:lastRowLastColumn="0"/>
            <w:tcW w:w="1971" w:type="dxa"/>
          </w:tcPr>
          <w:p w14:paraId="7096C16A" w14:textId="77777777" w:rsidR="007604B6" w:rsidRPr="00781208" w:rsidRDefault="007604B6" w:rsidP="008F668F">
            <w:pPr>
              <w:spacing w:before="100" w:beforeAutospacing="1" w:after="100" w:afterAutospacing="1" w:line="360" w:lineRule="auto"/>
              <w:jc w:val="left"/>
              <w:rPr>
                <w:rFonts w:cs="Times New Roman"/>
                <w:color w:val="auto"/>
                <w:szCs w:val="24"/>
              </w:rPr>
            </w:pPr>
            <w:r w:rsidRPr="00781208">
              <w:rPr>
                <w:rFonts w:cs="Times New Roman"/>
                <w:color w:val="auto"/>
                <w:szCs w:val="24"/>
              </w:rPr>
              <w:t>Gross Profit Ratio</w:t>
            </w:r>
          </w:p>
        </w:tc>
        <w:tc>
          <w:tcPr>
            <w:tcW w:w="1070" w:type="dxa"/>
          </w:tcPr>
          <w:p w14:paraId="62870328" w14:textId="77777777" w:rsidR="007604B6" w:rsidRPr="00781208" w:rsidRDefault="007604B6" w:rsidP="008F668F">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781208">
              <w:rPr>
                <w:rFonts w:cs="Times New Roman"/>
                <w:szCs w:val="24"/>
              </w:rPr>
              <w:t>1.045</w:t>
            </w:r>
          </w:p>
        </w:tc>
        <w:tc>
          <w:tcPr>
            <w:tcW w:w="1414" w:type="dxa"/>
          </w:tcPr>
          <w:p w14:paraId="7090F4EA" w14:textId="77777777" w:rsidR="007604B6" w:rsidRPr="00781208" w:rsidRDefault="007604B6" w:rsidP="008F668F">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781208">
              <w:rPr>
                <w:rFonts w:cs="Times New Roman"/>
                <w:szCs w:val="24"/>
              </w:rPr>
              <w:t>1.061</w:t>
            </w:r>
          </w:p>
        </w:tc>
        <w:tc>
          <w:tcPr>
            <w:tcW w:w="1414" w:type="dxa"/>
          </w:tcPr>
          <w:p w14:paraId="0410979E" w14:textId="77777777" w:rsidR="007604B6" w:rsidRPr="00781208" w:rsidRDefault="007604B6" w:rsidP="008F668F">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781208">
              <w:rPr>
                <w:rFonts w:cs="Times New Roman"/>
                <w:szCs w:val="24"/>
              </w:rPr>
              <w:t>0.35</w:t>
            </w:r>
          </w:p>
        </w:tc>
        <w:tc>
          <w:tcPr>
            <w:tcW w:w="1316" w:type="dxa"/>
          </w:tcPr>
          <w:p w14:paraId="0B953D60" w14:textId="77777777" w:rsidR="007604B6" w:rsidRPr="00781208" w:rsidRDefault="007604B6" w:rsidP="008F668F">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781208">
              <w:rPr>
                <w:rFonts w:cs="Times New Roman"/>
                <w:szCs w:val="24"/>
              </w:rPr>
              <w:t>0.322</w:t>
            </w:r>
          </w:p>
        </w:tc>
        <w:tc>
          <w:tcPr>
            <w:tcW w:w="1174" w:type="dxa"/>
          </w:tcPr>
          <w:p w14:paraId="77604F75" w14:textId="77777777" w:rsidR="007604B6" w:rsidRPr="00781208" w:rsidRDefault="007604B6" w:rsidP="008F668F">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781208">
              <w:rPr>
                <w:rFonts w:cs="Times New Roman"/>
                <w:szCs w:val="24"/>
              </w:rPr>
              <w:t>0.34</w:t>
            </w:r>
          </w:p>
        </w:tc>
        <w:tc>
          <w:tcPr>
            <w:tcW w:w="1174" w:type="dxa"/>
          </w:tcPr>
          <w:p w14:paraId="44D53590" w14:textId="77777777" w:rsidR="007604B6" w:rsidRPr="00781208" w:rsidRDefault="007604B6" w:rsidP="008F668F">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781208">
              <w:rPr>
                <w:rFonts w:cs="Times New Roman"/>
                <w:szCs w:val="24"/>
              </w:rPr>
              <w:t>3.60</w:t>
            </w:r>
          </w:p>
        </w:tc>
      </w:tr>
      <w:tr w:rsidR="007604B6" w:rsidRPr="00781208" w14:paraId="272C5ADF" w14:textId="77777777" w:rsidTr="008F668F">
        <w:trPr>
          <w:cnfStyle w:val="000000100000" w:firstRow="0" w:lastRow="0" w:firstColumn="0" w:lastColumn="0" w:oddVBand="0" w:evenVBand="0" w:oddHBand="1" w:evenHBand="0" w:firstRowFirstColumn="0" w:firstRowLastColumn="0" w:lastRowFirstColumn="0" w:lastRowLastColumn="0"/>
          <w:trHeight w:val="410"/>
        </w:trPr>
        <w:tc>
          <w:tcPr>
            <w:cnfStyle w:val="001000000000" w:firstRow="0" w:lastRow="0" w:firstColumn="1" w:lastColumn="0" w:oddVBand="0" w:evenVBand="0" w:oddHBand="0" w:evenHBand="0" w:firstRowFirstColumn="0" w:firstRowLastColumn="0" w:lastRowFirstColumn="0" w:lastRowLastColumn="0"/>
            <w:tcW w:w="1971" w:type="dxa"/>
          </w:tcPr>
          <w:p w14:paraId="10D503D4" w14:textId="77777777" w:rsidR="007604B6" w:rsidRPr="00781208" w:rsidRDefault="007604B6" w:rsidP="008F668F">
            <w:pPr>
              <w:pStyle w:val="Heading3"/>
              <w:spacing w:before="100" w:beforeAutospacing="1" w:after="100" w:afterAutospacing="1" w:line="360" w:lineRule="auto"/>
              <w:jc w:val="left"/>
              <w:outlineLvl w:val="2"/>
              <w:rPr>
                <w:rFonts w:cs="Times New Roman"/>
                <w:color w:val="auto"/>
              </w:rPr>
            </w:pPr>
            <w:bookmarkStart w:id="5" w:name="_Toc71525260"/>
            <w:r w:rsidRPr="00781208">
              <w:rPr>
                <w:rFonts w:cs="Times New Roman"/>
                <w:color w:val="auto"/>
              </w:rPr>
              <w:t>Net Profit Ratio</w:t>
            </w:r>
            <w:bookmarkEnd w:id="5"/>
          </w:p>
        </w:tc>
        <w:tc>
          <w:tcPr>
            <w:tcW w:w="1070" w:type="dxa"/>
          </w:tcPr>
          <w:p w14:paraId="57008766" w14:textId="77777777" w:rsidR="007604B6" w:rsidRPr="00781208" w:rsidRDefault="007604B6" w:rsidP="008F668F">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781208">
              <w:rPr>
                <w:rFonts w:cs="Times New Roman"/>
                <w:szCs w:val="24"/>
              </w:rPr>
              <w:t>0.040</w:t>
            </w:r>
          </w:p>
        </w:tc>
        <w:tc>
          <w:tcPr>
            <w:tcW w:w="1414" w:type="dxa"/>
          </w:tcPr>
          <w:p w14:paraId="4A57346A" w14:textId="77777777" w:rsidR="007604B6" w:rsidRPr="00781208" w:rsidRDefault="007604B6" w:rsidP="008F668F">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781208">
              <w:rPr>
                <w:rFonts w:cs="Times New Roman"/>
                <w:szCs w:val="24"/>
              </w:rPr>
              <w:t>0.030</w:t>
            </w:r>
          </w:p>
        </w:tc>
        <w:tc>
          <w:tcPr>
            <w:tcW w:w="1414" w:type="dxa"/>
          </w:tcPr>
          <w:p w14:paraId="0E82909E" w14:textId="77777777" w:rsidR="007604B6" w:rsidRPr="00781208" w:rsidRDefault="007604B6" w:rsidP="008F668F">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781208">
              <w:rPr>
                <w:rFonts w:cs="Times New Roman"/>
                <w:szCs w:val="24"/>
              </w:rPr>
              <w:t>0.045</w:t>
            </w:r>
          </w:p>
        </w:tc>
        <w:tc>
          <w:tcPr>
            <w:tcW w:w="1316" w:type="dxa"/>
          </w:tcPr>
          <w:p w14:paraId="41F2A32A" w14:textId="77777777" w:rsidR="007604B6" w:rsidRPr="00781208" w:rsidRDefault="007604B6" w:rsidP="008F668F">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781208">
              <w:rPr>
                <w:rFonts w:cs="Times New Roman"/>
                <w:szCs w:val="24"/>
              </w:rPr>
              <w:t>0.048</w:t>
            </w:r>
          </w:p>
        </w:tc>
        <w:tc>
          <w:tcPr>
            <w:tcW w:w="1174" w:type="dxa"/>
          </w:tcPr>
          <w:p w14:paraId="146A4AB7" w14:textId="77777777" w:rsidR="007604B6" w:rsidRPr="00781208" w:rsidRDefault="007604B6" w:rsidP="008F668F">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781208">
              <w:rPr>
                <w:rFonts w:cs="Times New Roman"/>
                <w:szCs w:val="24"/>
              </w:rPr>
              <w:t>0.051</w:t>
            </w:r>
          </w:p>
        </w:tc>
        <w:tc>
          <w:tcPr>
            <w:tcW w:w="1174" w:type="dxa"/>
          </w:tcPr>
          <w:p w14:paraId="4CC11AC2" w14:textId="77777777" w:rsidR="007604B6" w:rsidRPr="00781208" w:rsidRDefault="007604B6" w:rsidP="008F668F">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781208">
              <w:rPr>
                <w:rFonts w:cs="Times New Roman"/>
                <w:szCs w:val="24"/>
              </w:rPr>
              <w:t>0.075</w:t>
            </w:r>
          </w:p>
        </w:tc>
      </w:tr>
      <w:tr w:rsidR="007604B6" w:rsidRPr="00781208" w14:paraId="08053CF2" w14:textId="77777777" w:rsidTr="008F668F">
        <w:trPr>
          <w:trHeight w:val="836"/>
        </w:trPr>
        <w:tc>
          <w:tcPr>
            <w:cnfStyle w:val="001000000000" w:firstRow="0" w:lastRow="0" w:firstColumn="1" w:lastColumn="0" w:oddVBand="0" w:evenVBand="0" w:oddHBand="0" w:evenHBand="0" w:firstRowFirstColumn="0" w:firstRowLastColumn="0" w:lastRowFirstColumn="0" w:lastRowLastColumn="0"/>
            <w:tcW w:w="1971" w:type="dxa"/>
          </w:tcPr>
          <w:p w14:paraId="6BA6E10B" w14:textId="77777777" w:rsidR="007604B6" w:rsidRPr="00781208" w:rsidRDefault="007604B6" w:rsidP="008F668F">
            <w:pPr>
              <w:spacing w:before="100" w:beforeAutospacing="1" w:after="100" w:afterAutospacing="1" w:line="360" w:lineRule="auto"/>
              <w:jc w:val="left"/>
              <w:rPr>
                <w:rFonts w:cs="Times New Roman"/>
                <w:color w:val="auto"/>
                <w:szCs w:val="24"/>
              </w:rPr>
            </w:pPr>
            <w:r w:rsidRPr="00781208">
              <w:rPr>
                <w:rFonts w:cs="Times New Roman"/>
                <w:color w:val="auto"/>
                <w:szCs w:val="24"/>
              </w:rPr>
              <w:t>Operating profit</w:t>
            </w:r>
          </w:p>
        </w:tc>
        <w:tc>
          <w:tcPr>
            <w:tcW w:w="1070" w:type="dxa"/>
          </w:tcPr>
          <w:p w14:paraId="7C14607F" w14:textId="77777777" w:rsidR="007604B6" w:rsidRPr="00781208" w:rsidRDefault="007604B6" w:rsidP="008F668F">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781208">
              <w:rPr>
                <w:rFonts w:cs="Times New Roman"/>
                <w:szCs w:val="24"/>
              </w:rPr>
              <w:t>0.048</w:t>
            </w:r>
          </w:p>
        </w:tc>
        <w:tc>
          <w:tcPr>
            <w:tcW w:w="1414" w:type="dxa"/>
          </w:tcPr>
          <w:p w14:paraId="34C6F1EE" w14:textId="77777777" w:rsidR="007604B6" w:rsidRPr="00781208" w:rsidRDefault="007604B6" w:rsidP="008F668F">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781208">
              <w:rPr>
                <w:rFonts w:cs="Times New Roman"/>
                <w:szCs w:val="24"/>
              </w:rPr>
              <w:t>0.047</w:t>
            </w:r>
          </w:p>
        </w:tc>
        <w:tc>
          <w:tcPr>
            <w:tcW w:w="1414" w:type="dxa"/>
          </w:tcPr>
          <w:p w14:paraId="4F3C12CC" w14:textId="77777777" w:rsidR="007604B6" w:rsidRPr="00781208" w:rsidRDefault="007604B6" w:rsidP="008F668F">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781208">
              <w:rPr>
                <w:rFonts w:cs="Times New Roman"/>
                <w:szCs w:val="24"/>
              </w:rPr>
              <w:t>0.059</w:t>
            </w:r>
          </w:p>
        </w:tc>
        <w:tc>
          <w:tcPr>
            <w:tcW w:w="1316" w:type="dxa"/>
          </w:tcPr>
          <w:p w14:paraId="4EAA060F" w14:textId="77777777" w:rsidR="007604B6" w:rsidRPr="00781208" w:rsidRDefault="007604B6" w:rsidP="008F668F">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781208">
              <w:rPr>
                <w:rFonts w:cs="Times New Roman"/>
                <w:szCs w:val="24"/>
              </w:rPr>
              <w:t>0.062</w:t>
            </w:r>
          </w:p>
        </w:tc>
        <w:tc>
          <w:tcPr>
            <w:tcW w:w="1174" w:type="dxa"/>
          </w:tcPr>
          <w:p w14:paraId="6BB74124" w14:textId="77777777" w:rsidR="007604B6" w:rsidRPr="00781208" w:rsidRDefault="007604B6" w:rsidP="008F668F">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781208">
              <w:rPr>
                <w:rFonts w:cs="Times New Roman"/>
                <w:szCs w:val="24"/>
              </w:rPr>
              <w:t>0.064</w:t>
            </w:r>
          </w:p>
        </w:tc>
        <w:tc>
          <w:tcPr>
            <w:tcW w:w="1174" w:type="dxa"/>
          </w:tcPr>
          <w:p w14:paraId="704AFE28" w14:textId="77777777" w:rsidR="007604B6" w:rsidRPr="00781208" w:rsidRDefault="007604B6" w:rsidP="008F668F">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781208">
              <w:rPr>
                <w:rFonts w:cs="Times New Roman"/>
                <w:szCs w:val="24"/>
              </w:rPr>
              <w:t>0.041</w:t>
            </w:r>
          </w:p>
        </w:tc>
      </w:tr>
      <w:tr w:rsidR="007604B6" w:rsidRPr="00781208" w14:paraId="7A07F09B" w14:textId="77777777" w:rsidTr="008F668F">
        <w:trPr>
          <w:cnfStyle w:val="000000100000" w:firstRow="0" w:lastRow="0" w:firstColumn="0" w:lastColumn="0" w:oddVBand="0" w:evenVBand="0" w:oddHBand="1" w:evenHBand="0" w:firstRowFirstColumn="0" w:firstRowLastColumn="0" w:lastRowFirstColumn="0" w:lastRowLastColumn="0"/>
          <w:trHeight w:val="853"/>
        </w:trPr>
        <w:tc>
          <w:tcPr>
            <w:cnfStyle w:val="001000000000" w:firstRow="0" w:lastRow="0" w:firstColumn="1" w:lastColumn="0" w:oddVBand="0" w:evenVBand="0" w:oddHBand="0" w:evenHBand="0" w:firstRowFirstColumn="0" w:firstRowLastColumn="0" w:lastRowFirstColumn="0" w:lastRowLastColumn="0"/>
            <w:tcW w:w="1971" w:type="dxa"/>
          </w:tcPr>
          <w:p w14:paraId="4BFFBF7E" w14:textId="77777777" w:rsidR="007604B6" w:rsidRPr="00781208" w:rsidRDefault="007604B6" w:rsidP="008F668F">
            <w:pPr>
              <w:spacing w:before="100" w:beforeAutospacing="1" w:after="100" w:afterAutospacing="1" w:line="360" w:lineRule="auto"/>
              <w:jc w:val="left"/>
              <w:rPr>
                <w:rFonts w:cs="Times New Roman"/>
                <w:color w:val="auto"/>
                <w:szCs w:val="24"/>
              </w:rPr>
            </w:pPr>
            <w:r w:rsidRPr="00781208">
              <w:rPr>
                <w:rFonts w:cs="Times New Roman"/>
                <w:color w:val="auto"/>
                <w:szCs w:val="24"/>
              </w:rPr>
              <w:t>Return on Asset Ratio</w:t>
            </w:r>
          </w:p>
        </w:tc>
        <w:tc>
          <w:tcPr>
            <w:tcW w:w="1070" w:type="dxa"/>
          </w:tcPr>
          <w:p w14:paraId="2D622BBA" w14:textId="77777777" w:rsidR="007604B6" w:rsidRPr="00781208" w:rsidRDefault="007604B6" w:rsidP="008F668F">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781208">
              <w:rPr>
                <w:rFonts w:cs="Times New Roman"/>
                <w:szCs w:val="24"/>
              </w:rPr>
              <w:t>4.819</w:t>
            </w:r>
          </w:p>
        </w:tc>
        <w:tc>
          <w:tcPr>
            <w:tcW w:w="1414" w:type="dxa"/>
          </w:tcPr>
          <w:p w14:paraId="2A344814" w14:textId="77777777" w:rsidR="007604B6" w:rsidRPr="00781208" w:rsidRDefault="007604B6" w:rsidP="008F668F">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781208">
              <w:rPr>
                <w:rFonts w:cs="Times New Roman"/>
                <w:szCs w:val="24"/>
              </w:rPr>
              <w:t>3.78</w:t>
            </w:r>
          </w:p>
        </w:tc>
        <w:tc>
          <w:tcPr>
            <w:tcW w:w="1414" w:type="dxa"/>
          </w:tcPr>
          <w:p w14:paraId="32BDE203" w14:textId="77777777" w:rsidR="007604B6" w:rsidRPr="00781208" w:rsidRDefault="007604B6" w:rsidP="008F668F">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781208">
              <w:rPr>
                <w:rFonts w:cs="Times New Roman"/>
                <w:szCs w:val="24"/>
              </w:rPr>
              <w:t>5.47</w:t>
            </w:r>
          </w:p>
        </w:tc>
        <w:tc>
          <w:tcPr>
            <w:tcW w:w="1316" w:type="dxa"/>
          </w:tcPr>
          <w:p w14:paraId="39945027" w14:textId="77777777" w:rsidR="007604B6" w:rsidRPr="00781208" w:rsidRDefault="007604B6" w:rsidP="008F668F">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781208">
              <w:rPr>
                <w:rFonts w:cs="Times New Roman"/>
                <w:szCs w:val="24"/>
              </w:rPr>
              <w:t>5.23</w:t>
            </w:r>
          </w:p>
        </w:tc>
        <w:tc>
          <w:tcPr>
            <w:tcW w:w="1174" w:type="dxa"/>
          </w:tcPr>
          <w:p w14:paraId="09D3B174" w14:textId="77777777" w:rsidR="007604B6" w:rsidRPr="00781208" w:rsidRDefault="007604B6" w:rsidP="008F668F">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781208">
              <w:rPr>
                <w:rFonts w:cs="Times New Roman"/>
                <w:szCs w:val="24"/>
              </w:rPr>
              <w:t>5.55</w:t>
            </w:r>
          </w:p>
        </w:tc>
        <w:tc>
          <w:tcPr>
            <w:tcW w:w="1174" w:type="dxa"/>
          </w:tcPr>
          <w:p w14:paraId="194B54FB" w14:textId="77777777" w:rsidR="007604B6" w:rsidRPr="00781208" w:rsidRDefault="007604B6" w:rsidP="008F668F">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p>
        </w:tc>
      </w:tr>
      <w:tr w:rsidR="007604B6" w:rsidRPr="00781208" w14:paraId="2896AD9B" w14:textId="77777777" w:rsidTr="008F668F">
        <w:trPr>
          <w:trHeight w:val="1246"/>
        </w:trPr>
        <w:tc>
          <w:tcPr>
            <w:cnfStyle w:val="001000000000" w:firstRow="0" w:lastRow="0" w:firstColumn="1" w:lastColumn="0" w:oddVBand="0" w:evenVBand="0" w:oddHBand="0" w:evenHBand="0" w:firstRowFirstColumn="0" w:firstRowLastColumn="0" w:lastRowFirstColumn="0" w:lastRowLastColumn="0"/>
            <w:tcW w:w="1971" w:type="dxa"/>
          </w:tcPr>
          <w:p w14:paraId="1DA658D5" w14:textId="77777777" w:rsidR="007604B6" w:rsidRPr="00781208" w:rsidRDefault="007604B6" w:rsidP="008F668F">
            <w:pPr>
              <w:spacing w:before="100" w:beforeAutospacing="1" w:after="100" w:afterAutospacing="1" w:line="360" w:lineRule="auto"/>
              <w:jc w:val="left"/>
              <w:rPr>
                <w:rFonts w:cs="Times New Roman"/>
                <w:color w:val="auto"/>
                <w:szCs w:val="24"/>
              </w:rPr>
            </w:pPr>
            <w:r w:rsidRPr="00781208">
              <w:rPr>
                <w:rFonts w:cs="Times New Roman"/>
                <w:color w:val="auto"/>
                <w:szCs w:val="24"/>
              </w:rPr>
              <w:t>Return on Invested Capital</w:t>
            </w:r>
          </w:p>
        </w:tc>
        <w:tc>
          <w:tcPr>
            <w:tcW w:w="1070" w:type="dxa"/>
          </w:tcPr>
          <w:p w14:paraId="11AA93DC" w14:textId="77777777" w:rsidR="007604B6" w:rsidRPr="00781208" w:rsidRDefault="007604B6" w:rsidP="008F668F">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781208">
              <w:rPr>
                <w:rFonts w:cs="Times New Roman"/>
                <w:szCs w:val="24"/>
              </w:rPr>
              <w:t>2.53</w:t>
            </w:r>
          </w:p>
        </w:tc>
        <w:tc>
          <w:tcPr>
            <w:tcW w:w="1414" w:type="dxa"/>
          </w:tcPr>
          <w:p w14:paraId="57F72667" w14:textId="77777777" w:rsidR="007604B6" w:rsidRPr="00781208" w:rsidRDefault="007604B6" w:rsidP="008F668F">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781208">
              <w:rPr>
                <w:rFonts w:cs="Times New Roman"/>
                <w:szCs w:val="24"/>
              </w:rPr>
              <w:t>2.40</w:t>
            </w:r>
          </w:p>
        </w:tc>
        <w:tc>
          <w:tcPr>
            <w:tcW w:w="1414" w:type="dxa"/>
          </w:tcPr>
          <w:p w14:paraId="3F892232" w14:textId="77777777" w:rsidR="007604B6" w:rsidRPr="00781208" w:rsidRDefault="007604B6" w:rsidP="008F668F">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781208">
              <w:rPr>
                <w:rFonts w:cs="Times New Roman"/>
                <w:szCs w:val="24"/>
              </w:rPr>
              <w:t>3.74</w:t>
            </w:r>
          </w:p>
        </w:tc>
        <w:tc>
          <w:tcPr>
            <w:tcW w:w="1316" w:type="dxa"/>
          </w:tcPr>
          <w:p w14:paraId="0AF1BDC5" w14:textId="77777777" w:rsidR="007604B6" w:rsidRPr="00781208" w:rsidRDefault="007604B6" w:rsidP="008F668F">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781208">
              <w:rPr>
                <w:rFonts w:cs="Times New Roman"/>
                <w:szCs w:val="24"/>
              </w:rPr>
              <w:t>4.03</w:t>
            </w:r>
          </w:p>
        </w:tc>
        <w:tc>
          <w:tcPr>
            <w:tcW w:w="1174" w:type="dxa"/>
          </w:tcPr>
          <w:p w14:paraId="7709EDBA" w14:textId="77777777" w:rsidR="007604B6" w:rsidRPr="00781208" w:rsidRDefault="007604B6" w:rsidP="008F668F">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781208">
              <w:rPr>
                <w:rFonts w:cs="Times New Roman"/>
                <w:szCs w:val="24"/>
              </w:rPr>
              <w:t>4.05</w:t>
            </w:r>
          </w:p>
        </w:tc>
        <w:tc>
          <w:tcPr>
            <w:tcW w:w="1174" w:type="dxa"/>
          </w:tcPr>
          <w:p w14:paraId="52F1FD7E" w14:textId="77777777" w:rsidR="007604B6" w:rsidRPr="00781208" w:rsidRDefault="007604B6" w:rsidP="008F668F">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781208">
              <w:rPr>
                <w:rFonts w:cs="Times New Roman"/>
                <w:szCs w:val="24"/>
              </w:rPr>
              <w:t>0.42</w:t>
            </w:r>
          </w:p>
        </w:tc>
      </w:tr>
      <w:tr w:rsidR="007604B6" w:rsidRPr="00781208" w14:paraId="38CD7AE7" w14:textId="77777777" w:rsidTr="008F668F">
        <w:trPr>
          <w:cnfStyle w:val="000000100000" w:firstRow="0" w:lastRow="0" w:firstColumn="0" w:lastColumn="0" w:oddVBand="0" w:evenVBand="0" w:oddHBand="1" w:evenHBand="0" w:firstRowFirstColumn="0" w:firstRowLastColumn="0" w:lastRowFirstColumn="0" w:lastRowLastColumn="0"/>
          <w:trHeight w:val="836"/>
        </w:trPr>
        <w:tc>
          <w:tcPr>
            <w:cnfStyle w:val="001000000000" w:firstRow="0" w:lastRow="0" w:firstColumn="1" w:lastColumn="0" w:oddVBand="0" w:evenVBand="0" w:oddHBand="0" w:evenHBand="0" w:firstRowFirstColumn="0" w:firstRowLastColumn="0" w:lastRowFirstColumn="0" w:lastRowLastColumn="0"/>
            <w:tcW w:w="1971" w:type="dxa"/>
          </w:tcPr>
          <w:p w14:paraId="378EDD30" w14:textId="77777777" w:rsidR="007604B6" w:rsidRPr="00781208" w:rsidRDefault="007604B6" w:rsidP="008F668F">
            <w:pPr>
              <w:spacing w:before="100" w:beforeAutospacing="1" w:after="100" w:afterAutospacing="1" w:line="360" w:lineRule="auto"/>
              <w:jc w:val="left"/>
              <w:rPr>
                <w:rFonts w:cs="Times New Roman"/>
                <w:color w:val="auto"/>
                <w:szCs w:val="24"/>
              </w:rPr>
            </w:pPr>
            <w:r w:rsidRPr="00781208">
              <w:rPr>
                <w:rFonts w:cs="Times New Roman"/>
                <w:color w:val="auto"/>
                <w:szCs w:val="24"/>
              </w:rPr>
              <w:t xml:space="preserve">Return on Equity </w:t>
            </w:r>
          </w:p>
        </w:tc>
        <w:tc>
          <w:tcPr>
            <w:tcW w:w="1070" w:type="dxa"/>
          </w:tcPr>
          <w:p w14:paraId="7EC85805" w14:textId="77777777" w:rsidR="007604B6" w:rsidRPr="00781208" w:rsidRDefault="007604B6" w:rsidP="008F668F">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781208">
              <w:rPr>
                <w:rFonts w:cs="Times New Roman"/>
                <w:szCs w:val="24"/>
              </w:rPr>
              <w:t>2.53</w:t>
            </w:r>
          </w:p>
        </w:tc>
        <w:tc>
          <w:tcPr>
            <w:tcW w:w="1414" w:type="dxa"/>
          </w:tcPr>
          <w:p w14:paraId="66E5B2FF" w14:textId="77777777" w:rsidR="007604B6" w:rsidRPr="00781208" w:rsidRDefault="007604B6" w:rsidP="008F668F">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781208">
              <w:rPr>
                <w:rFonts w:cs="Times New Roman"/>
                <w:szCs w:val="24"/>
              </w:rPr>
              <w:t>2.40</w:t>
            </w:r>
          </w:p>
        </w:tc>
        <w:tc>
          <w:tcPr>
            <w:tcW w:w="1414" w:type="dxa"/>
          </w:tcPr>
          <w:p w14:paraId="1510D228" w14:textId="77777777" w:rsidR="007604B6" w:rsidRPr="00781208" w:rsidRDefault="007604B6" w:rsidP="008F668F">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781208">
              <w:rPr>
                <w:rFonts w:cs="Times New Roman"/>
                <w:szCs w:val="24"/>
              </w:rPr>
              <w:t>3.74</w:t>
            </w:r>
          </w:p>
        </w:tc>
        <w:tc>
          <w:tcPr>
            <w:tcW w:w="1316" w:type="dxa"/>
          </w:tcPr>
          <w:p w14:paraId="415B0320" w14:textId="77777777" w:rsidR="007604B6" w:rsidRPr="00781208" w:rsidRDefault="007604B6" w:rsidP="008F668F">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781208">
              <w:rPr>
                <w:rFonts w:cs="Times New Roman"/>
                <w:szCs w:val="24"/>
              </w:rPr>
              <w:t>4.03</w:t>
            </w:r>
          </w:p>
        </w:tc>
        <w:tc>
          <w:tcPr>
            <w:tcW w:w="1174" w:type="dxa"/>
          </w:tcPr>
          <w:p w14:paraId="5B93BE1C" w14:textId="77777777" w:rsidR="007604B6" w:rsidRPr="00781208" w:rsidRDefault="007604B6" w:rsidP="008F668F">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781208">
              <w:rPr>
                <w:rFonts w:cs="Times New Roman"/>
                <w:szCs w:val="24"/>
              </w:rPr>
              <w:t>4.06</w:t>
            </w:r>
          </w:p>
        </w:tc>
        <w:tc>
          <w:tcPr>
            <w:tcW w:w="1174" w:type="dxa"/>
          </w:tcPr>
          <w:p w14:paraId="4DF1300E" w14:textId="77777777" w:rsidR="007604B6" w:rsidRPr="00781208" w:rsidRDefault="007604B6" w:rsidP="008F668F">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781208">
              <w:rPr>
                <w:rFonts w:cs="Times New Roman"/>
                <w:szCs w:val="24"/>
              </w:rPr>
              <w:t>0.072</w:t>
            </w:r>
          </w:p>
        </w:tc>
      </w:tr>
    </w:tbl>
    <w:p w14:paraId="3DF0C663" w14:textId="27D68EAA" w:rsidR="007604B6" w:rsidRPr="00781208" w:rsidRDefault="007604B6" w:rsidP="007604B6">
      <w:pPr>
        <w:spacing w:before="100" w:beforeAutospacing="1" w:after="100" w:afterAutospacing="1" w:line="480" w:lineRule="auto"/>
        <w:rPr>
          <w:rFonts w:eastAsiaTheme="majorEastAsia" w:cs="Times New Roman"/>
          <w:szCs w:val="24"/>
        </w:rPr>
      </w:pPr>
      <w:r w:rsidRPr="00781208">
        <w:rPr>
          <w:rFonts w:cs="Times New Roman"/>
          <w:szCs w:val="24"/>
        </w:rPr>
        <w:t xml:space="preserve">The aforementioned calculations have highlighted the financial performance of Vauxhall Motors, which indicates its financial position for the past five years. The first ratio </w:t>
      </w:r>
      <w:r w:rsidR="00BB1F2B" w:rsidRPr="00781208">
        <w:rPr>
          <w:rFonts w:cs="Times New Roman"/>
          <w:szCs w:val="24"/>
        </w:rPr>
        <w:t>i.e.,</w:t>
      </w:r>
      <w:r w:rsidRPr="00781208">
        <w:rPr>
          <w:rFonts w:cs="Times New Roman"/>
          <w:szCs w:val="24"/>
        </w:rPr>
        <w:t xml:space="preserve"> </w:t>
      </w:r>
      <w:r w:rsidRPr="00781208">
        <w:rPr>
          <w:rFonts w:cs="Times New Roman"/>
          <w:b/>
          <w:szCs w:val="24"/>
        </w:rPr>
        <w:t>EBITDA</w:t>
      </w:r>
      <w:r w:rsidRPr="00781208">
        <w:rPr>
          <w:rFonts w:cs="Times New Roman"/>
          <w:szCs w:val="24"/>
        </w:rPr>
        <w:t xml:space="preserve"> stands for “Earnings before interest, tax, depreciation, and amortization”. EBITDA indicators are also used to analyse the financial position and assess the value of companies, which, among other things, prepare reports in accordance with international standards. EBITDA has been used to measure an organisation’s debt service ability, which, combined with net income, has served as a source of information on how much interest an organisation could provide in the near term. First of all, EBITDA was used by investors who considered the organisation not as a long-term investment, but as a set of assets that could be profitably sold separately, while EBITDA was a </w:t>
      </w:r>
      <w:r w:rsidRPr="00781208">
        <w:rPr>
          <w:rFonts w:cs="Times New Roman"/>
          <w:szCs w:val="24"/>
        </w:rPr>
        <w:lastRenderedPageBreak/>
        <w:t xml:space="preserve">measure of the amount that could be used to repay loans. As the core of the EBITDA margin, operating expenditures can reduce costs. In other words, compared with peers, the EBITDA ratio should be relatively high. Simultaneously, actual EBITDA or maximum EBITDA is also a high ratio. By the computations performed, it can identify that Vauxhall motors has not performed well as compared to the performance of </w:t>
      </w:r>
      <w:r w:rsidRPr="00781208">
        <w:rPr>
          <w:rFonts w:cs="Times New Roman"/>
          <w:b/>
          <w:szCs w:val="24"/>
        </w:rPr>
        <w:t>2016 i.e., 13.03.</w:t>
      </w:r>
      <w:r w:rsidRPr="00781208">
        <w:rPr>
          <w:rFonts w:cs="Times New Roman"/>
          <w:szCs w:val="24"/>
        </w:rPr>
        <w:t xml:space="preserve"> Currently, the organisation is relatively experiencing low margin to pay off its debts i.e., </w:t>
      </w:r>
      <w:r w:rsidRPr="00781208">
        <w:rPr>
          <w:rFonts w:cs="Times New Roman"/>
          <w:b/>
          <w:szCs w:val="24"/>
        </w:rPr>
        <w:t>12.34.</w:t>
      </w:r>
    </w:p>
    <w:p w14:paraId="58F78EF8" w14:textId="77777777" w:rsidR="007604B6" w:rsidRPr="00781208" w:rsidRDefault="007604B6" w:rsidP="007604B6">
      <w:pPr>
        <w:pStyle w:val="NormalWeb"/>
        <w:spacing w:line="480" w:lineRule="auto"/>
        <w:jc w:val="both"/>
        <w:rPr>
          <w:highlight w:val="cyan"/>
        </w:rPr>
      </w:pPr>
      <w:r w:rsidRPr="00781208">
        <w:t xml:space="preserve">The second ratio i.e., </w:t>
      </w:r>
      <w:r w:rsidRPr="00781208">
        <w:rPr>
          <w:b/>
        </w:rPr>
        <w:t>gross profit ratio</w:t>
      </w:r>
      <w:r w:rsidRPr="00781208">
        <w:t xml:space="preserve">, is another significant ratio to predict a business’s profit generating ability through the help of its income statement. According to the study conducted by </w:t>
      </w:r>
      <w:proofErr w:type="spellStart"/>
      <w:r w:rsidRPr="00781208">
        <w:rPr>
          <w:shd w:val="clear" w:color="auto" w:fill="FFFFFF"/>
        </w:rPr>
        <w:t>Myšková</w:t>
      </w:r>
      <w:proofErr w:type="spellEnd"/>
      <w:r w:rsidRPr="00781208">
        <w:rPr>
          <w:shd w:val="clear" w:color="auto" w:fill="FFFFFF"/>
        </w:rPr>
        <w:t xml:space="preserve">, and </w:t>
      </w:r>
      <w:proofErr w:type="spellStart"/>
      <w:r w:rsidRPr="00781208">
        <w:rPr>
          <w:shd w:val="clear" w:color="auto" w:fill="FFFFFF"/>
        </w:rPr>
        <w:t>Hájek</w:t>
      </w:r>
      <w:proofErr w:type="spellEnd"/>
      <w:r w:rsidRPr="00781208">
        <w:rPr>
          <w:shd w:val="clear" w:color="auto" w:fill="FFFFFF"/>
        </w:rPr>
        <w:t xml:space="preserve"> (2017</w:t>
      </w:r>
      <w:r w:rsidRPr="00781208">
        <w:t xml:space="preserve">), gross profit ratio represents the remaining profit after eliminating all the variable expenses from the earned profit. The gross profitability ratio shows what share of the gross profit comes from 1 ruble earned from the sale of the product, how many percent is the gross profit in the volume of sales for the enterprise. The computed gross profit ratio is determined that the </w:t>
      </w:r>
      <w:proofErr w:type="spellStart"/>
      <w:r w:rsidRPr="00781208">
        <w:t>organisation</w:t>
      </w:r>
      <w:proofErr w:type="spellEnd"/>
      <w:r w:rsidRPr="00781208">
        <w:t xml:space="preserve"> has performed well in 2016, 2017, 2018 for selling prices of its vehicles. However, the </w:t>
      </w:r>
      <w:proofErr w:type="spellStart"/>
      <w:r w:rsidRPr="00781208">
        <w:t>organisation</w:t>
      </w:r>
      <w:proofErr w:type="spellEnd"/>
      <w:r w:rsidRPr="00781208">
        <w:t xml:space="preserve"> might want to reduce the selling price of its vehicles by approximately 35%. The values ​​of gross profitability are positive and range from </w:t>
      </w:r>
      <w:r w:rsidRPr="00781208">
        <w:rPr>
          <w:b/>
        </w:rPr>
        <w:t>20% to 32%,</w:t>
      </w:r>
      <w:r w:rsidRPr="00781208">
        <w:t xml:space="preserve"> which shows the firmness and adeptness of the functioning of production assets.</w:t>
      </w:r>
    </w:p>
    <w:p w14:paraId="2C34931E" w14:textId="77777777" w:rsidR="007604B6" w:rsidRPr="00781208" w:rsidRDefault="007604B6" w:rsidP="007604B6">
      <w:pPr>
        <w:spacing w:before="100" w:beforeAutospacing="1" w:after="100" w:afterAutospacing="1" w:line="480" w:lineRule="auto"/>
        <w:rPr>
          <w:rFonts w:cs="Times New Roman"/>
          <w:szCs w:val="24"/>
        </w:rPr>
      </w:pPr>
      <w:r w:rsidRPr="00781208">
        <w:rPr>
          <w:rFonts w:cs="Times New Roman"/>
          <w:szCs w:val="24"/>
        </w:rPr>
        <w:t xml:space="preserve">The third ratio i.e., </w:t>
      </w:r>
      <w:r w:rsidRPr="00781208">
        <w:rPr>
          <w:rFonts w:cs="Times New Roman"/>
          <w:b/>
          <w:szCs w:val="24"/>
        </w:rPr>
        <w:t>net profit ratio</w:t>
      </w:r>
      <w:r w:rsidRPr="00781208">
        <w:rPr>
          <w:rFonts w:cs="Times New Roman"/>
          <w:szCs w:val="24"/>
        </w:rPr>
        <w:t xml:space="preserve"> is used to determine the proportion of profits derived from all operating, financial, and other activities that the organisation was engaged in during the reporting period. As observed in the calculations from above tables, the net profit margin is usually expressed as a percentage but can also be expressed in decimal form. The ratio is used to describe the organisation’s ability to make a profit, as well as to consider different scenarios such as cost increases that are considered ineffective. It is widely used in financial modelling and organisation </w:t>
      </w:r>
      <w:r w:rsidRPr="00781208">
        <w:rPr>
          <w:rFonts w:cs="Times New Roman"/>
          <w:szCs w:val="24"/>
        </w:rPr>
        <w:lastRenderedPageBreak/>
        <w:t xml:space="preserve">valuation. From the calculations, it can be seen that Vauxhall did not efficiently manage its business in 2015. However, the firm performed much better in 2016 by generating </w:t>
      </w:r>
      <w:r w:rsidRPr="00781208">
        <w:rPr>
          <w:rFonts w:cs="Times New Roman"/>
          <w:b/>
          <w:szCs w:val="24"/>
        </w:rPr>
        <w:t>40%</w:t>
      </w:r>
      <w:r w:rsidRPr="00781208">
        <w:rPr>
          <w:rFonts w:cs="Times New Roman"/>
          <w:szCs w:val="24"/>
        </w:rPr>
        <w:t xml:space="preserve"> net profit under the leadership of General Motors. On the other hand, after coming under the new leadership in 2017, it can be stated that the firm did not efficiently managed its business in 2017 by generating </w:t>
      </w:r>
      <w:r w:rsidRPr="00781208">
        <w:rPr>
          <w:rFonts w:cs="Times New Roman"/>
          <w:b/>
          <w:szCs w:val="24"/>
        </w:rPr>
        <w:t>30%</w:t>
      </w:r>
      <w:r w:rsidRPr="00781208">
        <w:rPr>
          <w:rFonts w:cs="Times New Roman"/>
          <w:szCs w:val="24"/>
        </w:rPr>
        <w:t xml:space="preserve"> net profit. While in 2019, and 2020, the organisation efficiently managed its business by producing </w:t>
      </w:r>
      <w:r w:rsidRPr="00781208">
        <w:rPr>
          <w:rFonts w:cs="Times New Roman"/>
          <w:b/>
          <w:szCs w:val="24"/>
        </w:rPr>
        <w:t>48%, and 52%</w:t>
      </w:r>
      <w:r w:rsidRPr="00781208">
        <w:rPr>
          <w:rFonts w:cs="Times New Roman"/>
          <w:szCs w:val="24"/>
        </w:rPr>
        <w:t xml:space="preserve"> of net profit. Although, these numbers indicated that Vauxhall does not contains the capabilities for producing higher net profits, the organisation has been able to maintain its existing net profit, which is also harmless for the organisation. </w:t>
      </w:r>
    </w:p>
    <w:p w14:paraId="77FCA343" w14:textId="77777777" w:rsidR="007604B6" w:rsidRPr="00781208" w:rsidRDefault="007604B6" w:rsidP="007604B6">
      <w:pPr>
        <w:spacing w:before="100" w:beforeAutospacing="1" w:after="100" w:afterAutospacing="1" w:line="480" w:lineRule="auto"/>
        <w:rPr>
          <w:rFonts w:cs="Times New Roman"/>
          <w:szCs w:val="24"/>
        </w:rPr>
      </w:pPr>
      <w:r w:rsidRPr="00781208">
        <w:rPr>
          <w:rFonts w:cs="Times New Roman"/>
          <w:szCs w:val="24"/>
        </w:rPr>
        <w:t xml:space="preserve">Followed by net profit ratio, the next ratio i.e., </w:t>
      </w:r>
      <w:r w:rsidRPr="00781208">
        <w:rPr>
          <w:rFonts w:cs="Times New Roman"/>
          <w:b/>
          <w:szCs w:val="24"/>
        </w:rPr>
        <w:t>operating profit ratio</w:t>
      </w:r>
      <w:r w:rsidRPr="00781208">
        <w:rPr>
          <w:rFonts w:cs="Times New Roman"/>
          <w:szCs w:val="24"/>
        </w:rPr>
        <w:t>. T</w:t>
      </w:r>
      <w:r w:rsidRPr="00781208">
        <w:rPr>
          <w:rStyle w:val="Strong"/>
          <w:rFonts w:cs="Times New Roman"/>
          <w:szCs w:val="24"/>
        </w:rPr>
        <w:t>he operating margin is the rate of return that is used to determine the percentage of the profit that an organisation earns from its operations before taxes</w:t>
      </w:r>
      <w:r w:rsidRPr="00781208">
        <w:rPr>
          <w:rFonts w:cs="Times New Roman"/>
          <w:b/>
          <w:szCs w:val="24"/>
        </w:rPr>
        <w:t>.</w:t>
      </w:r>
      <w:r w:rsidRPr="00781208">
        <w:rPr>
          <w:rFonts w:cs="Times New Roman"/>
          <w:szCs w:val="24"/>
        </w:rPr>
        <w:t xml:space="preserve"> The purpose of this particular ratio is to assess Vauxhall Motor’s performance. It should be understood how this value is used to compare investments. The ratio shows the profitability of the organisation’s standard operations, excluding the impact of non-operating items. High ratios indicates that the firm has obtained sufficient revenue from business operations to cover all costs related to the business. From the performed calculations, it can be seen that the organisation has enough money to pay off its business operations. Currently the organisation is in strong position finance its business operations. </w:t>
      </w:r>
    </w:p>
    <w:p w14:paraId="3210387A" w14:textId="77777777" w:rsidR="007604B6" w:rsidRPr="00781208" w:rsidRDefault="007604B6" w:rsidP="007604B6">
      <w:pPr>
        <w:spacing w:before="100" w:beforeAutospacing="1" w:after="100" w:afterAutospacing="1" w:line="480" w:lineRule="auto"/>
        <w:rPr>
          <w:rFonts w:cs="Times New Roman"/>
          <w:szCs w:val="24"/>
        </w:rPr>
      </w:pPr>
      <w:r w:rsidRPr="00781208">
        <w:rPr>
          <w:rFonts w:cs="Times New Roman"/>
          <w:b/>
          <w:bCs/>
          <w:szCs w:val="24"/>
        </w:rPr>
        <w:t>Return on Asset</w:t>
      </w:r>
      <w:r w:rsidRPr="00781208">
        <w:rPr>
          <w:rFonts w:cs="Times New Roman"/>
          <w:bCs/>
          <w:szCs w:val="24"/>
        </w:rPr>
        <w:t xml:space="preserve"> </w:t>
      </w:r>
      <w:r w:rsidRPr="00781208">
        <w:rPr>
          <w:rFonts w:cs="Times New Roman"/>
          <w:szCs w:val="24"/>
        </w:rPr>
        <w:t xml:space="preserve">ratio explains the impact of </w:t>
      </w:r>
      <w:r>
        <w:rPr>
          <w:rFonts w:cs="Times New Roman"/>
          <w:szCs w:val="24"/>
        </w:rPr>
        <w:t>utilization of each of the assets that an organization has.</w:t>
      </w:r>
      <w:r w:rsidRPr="00781208">
        <w:rPr>
          <w:rFonts w:cs="Times New Roman"/>
          <w:szCs w:val="24"/>
        </w:rPr>
        <w:t xml:space="preserve"> The coefficient </w:t>
      </w:r>
      <w:r>
        <w:rPr>
          <w:rFonts w:cs="Times New Roman"/>
          <w:szCs w:val="24"/>
        </w:rPr>
        <w:t>represents</w:t>
      </w:r>
      <w:r w:rsidRPr="00781208">
        <w:rPr>
          <w:rFonts w:cs="Times New Roman"/>
          <w:szCs w:val="24"/>
        </w:rPr>
        <w:t xml:space="preserve"> the organisation’s </w:t>
      </w:r>
      <w:r>
        <w:rPr>
          <w:rFonts w:cs="Times New Roman"/>
          <w:szCs w:val="24"/>
        </w:rPr>
        <w:t xml:space="preserve">capability </w:t>
      </w:r>
      <w:r w:rsidRPr="00781208">
        <w:rPr>
          <w:rFonts w:cs="Times New Roman"/>
          <w:szCs w:val="24"/>
        </w:rPr>
        <w:t xml:space="preserve">to </w:t>
      </w:r>
      <w:r>
        <w:rPr>
          <w:rFonts w:cs="Times New Roman"/>
          <w:szCs w:val="24"/>
        </w:rPr>
        <w:t xml:space="preserve">make the </w:t>
      </w:r>
      <w:r w:rsidRPr="00781208">
        <w:rPr>
          <w:rFonts w:cs="Times New Roman"/>
          <w:szCs w:val="24"/>
        </w:rPr>
        <w:t xml:space="preserve">profit </w:t>
      </w:r>
      <w:r>
        <w:rPr>
          <w:rFonts w:cs="Times New Roman"/>
          <w:szCs w:val="24"/>
        </w:rPr>
        <w:t xml:space="preserve">by not </w:t>
      </w:r>
      <w:r w:rsidRPr="00781208">
        <w:rPr>
          <w:rFonts w:cs="Times New Roman"/>
          <w:szCs w:val="24"/>
        </w:rPr>
        <w:t xml:space="preserve">taking account </w:t>
      </w:r>
      <w:r>
        <w:rPr>
          <w:rFonts w:cs="Times New Roman"/>
          <w:szCs w:val="24"/>
        </w:rPr>
        <w:t xml:space="preserve">of </w:t>
      </w:r>
      <w:r w:rsidRPr="00781208">
        <w:rPr>
          <w:rFonts w:cs="Times New Roman"/>
          <w:szCs w:val="24"/>
        </w:rPr>
        <w:t>the structure of financial leverage</w:t>
      </w:r>
      <w:r>
        <w:rPr>
          <w:rFonts w:cs="Times New Roman"/>
          <w:szCs w:val="24"/>
        </w:rPr>
        <w:t xml:space="preserve"> or its capital</w:t>
      </w:r>
      <w:r w:rsidRPr="00781208">
        <w:rPr>
          <w:rFonts w:cs="Times New Roman"/>
          <w:szCs w:val="24"/>
        </w:rPr>
        <w:t xml:space="preserve">, the quality of asset management. </w:t>
      </w:r>
      <w:r>
        <w:rPr>
          <w:rFonts w:cs="Times New Roman"/>
          <w:szCs w:val="24"/>
        </w:rPr>
        <w:t>In case of t</w:t>
      </w:r>
      <w:r w:rsidRPr="00781208">
        <w:rPr>
          <w:rFonts w:cs="Times New Roman"/>
          <w:szCs w:val="24"/>
        </w:rPr>
        <w:t xml:space="preserve">he net profit of the </w:t>
      </w:r>
      <w:r>
        <w:rPr>
          <w:rFonts w:cs="Times New Roman"/>
          <w:szCs w:val="24"/>
        </w:rPr>
        <w:t>company</w:t>
      </w:r>
      <w:r w:rsidRPr="00781208">
        <w:rPr>
          <w:rFonts w:cs="Times New Roman"/>
          <w:szCs w:val="24"/>
        </w:rPr>
        <w:t xml:space="preserve"> is </w:t>
      </w:r>
      <w:r>
        <w:rPr>
          <w:rFonts w:cs="Times New Roman"/>
          <w:szCs w:val="24"/>
        </w:rPr>
        <w:t xml:space="preserve">considered </w:t>
      </w:r>
      <w:r w:rsidRPr="00781208">
        <w:rPr>
          <w:rFonts w:cs="Times New Roman"/>
          <w:szCs w:val="24"/>
        </w:rPr>
        <w:t xml:space="preserve">according to the “Profit and Loss Statement”, assets according to the Balance sheet. The return on assets is highly dependent on the industry in </w:t>
      </w:r>
      <w:r w:rsidRPr="00781208">
        <w:rPr>
          <w:rFonts w:cs="Times New Roman"/>
          <w:szCs w:val="24"/>
        </w:rPr>
        <w:lastRenderedPageBreak/>
        <w:t>which the organisation operates. The ratio also demonstrates the effectiveness of cash management in the organisation. The performed computations have indicated fluctuations of earning on its total assets. For instance, the organisation’s ability to generate profitability from 4</w:t>
      </w:r>
      <w:r w:rsidRPr="00781208">
        <w:rPr>
          <w:rFonts w:cs="Times New Roman"/>
          <w:b/>
          <w:szCs w:val="24"/>
        </w:rPr>
        <w:t xml:space="preserve">.8% to 5.5% </w:t>
      </w:r>
      <w:r w:rsidRPr="00781208">
        <w:rPr>
          <w:rFonts w:cs="Times New Roman"/>
          <w:szCs w:val="24"/>
        </w:rPr>
        <w:t xml:space="preserve">since 2016 to 2020. Thereby, it can be stated that the organisation can efficiently earn profit over its total assets. </w:t>
      </w:r>
    </w:p>
    <w:p w14:paraId="335372F8" w14:textId="051344F5" w:rsidR="007604B6" w:rsidRPr="00781208" w:rsidRDefault="007604B6" w:rsidP="007604B6">
      <w:pPr>
        <w:pStyle w:val="NormalWeb"/>
        <w:spacing w:line="480" w:lineRule="auto"/>
        <w:jc w:val="both"/>
      </w:pPr>
      <w:r w:rsidRPr="00781208">
        <w:t xml:space="preserve">The second last ratio within profitability ratio is the </w:t>
      </w:r>
      <w:r w:rsidRPr="00781208">
        <w:rPr>
          <w:b/>
        </w:rPr>
        <w:t>return on invested capital</w:t>
      </w:r>
      <w:r w:rsidRPr="00781208">
        <w:t xml:space="preserve">. The influence of the return on invested capital on the value of the business, as a rule, significantly exceeds the influence of other primary cost factors, which is why the return on invested capital should be disaggregated in such a way that the resulting secondary and tertiary cost factors are maximally involved in the corporate value management system. The level and dynamics of the return on invested capital depend mainly on the efficiency of decisions made in the framework of the market and operating activities of corporations; however, the results of investment activities also affect the level and dynamics of the indicator. The calculation of return on invested capital makes it possible to evaluate market, operational, and investment activities and to substantiate corporate financial policy aimed at increasing the value of a business. Higher capital prices mean that the </w:t>
      </w:r>
      <w:proofErr w:type="spellStart"/>
      <w:r w:rsidR="00BB1F2B" w:rsidRPr="00781208">
        <w:t>organi</w:t>
      </w:r>
      <w:r w:rsidR="00BB1F2B">
        <w:t>s</w:t>
      </w:r>
      <w:r w:rsidR="00BB1F2B" w:rsidRPr="00781208">
        <w:t>ation</w:t>
      </w:r>
      <w:proofErr w:type="spellEnd"/>
      <w:r w:rsidRPr="00781208">
        <w:t xml:space="preserve"> is healthy and growing, while ROIC lower than capital prices indicate an unprecedented business model. The computation of return on invested capital reflects a growing stage because the </w:t>
      </w:r>
      <w:proofErr w:type="spellStart"/>
      <w:r w:rsidRPr="00781208">
        <w:t>organisation’s</w:t>
      </w:r>
      <w:proofErr w:type="spellEnd"/>
      <w:r w:rsidRPr="00781208">
        <w:t xml:space="preserve"> investments have been increased significantly under the new leadership. Moreover, the Vauxhall motors has grew sustainably in terms of increasing investments i.e., </w:t>
      </w:r>
      <w:r w:rsidRPr="00781208">
        <w:rPr>
          <w:b/>
        </w:rPr>
        <w:t>2.53% to 4.05%</w:t>
      </w:r>
      <w:r w:rsidRPr="00781208">
        <w:t xml:space="preserve"> from 2016 to 2020.</w:t>
      </w:r>
    </w:p>
    <w:p w14:paraId="236E54FC" w14:textId="77777777" w:rsidR="007604B6" w:rsidRPr="00781208" w:rsidRDefault="007604B6" w:rsidP="007604B6">
      <w:pPr>
        <w:spacing w:before="100" w:beforeAutospacing="1" w:after="100" w:afterAutospacing="1" w:line="480" w:lineRule="auto"/>
        <w:rPr>
          <w:rFonts w:cs="Times New Roman"/>
          <w:szCs w:val="24"/>
        </w:rPr>
      </w:pPr>
      <w:r w:rsidRPr="00781208">
        <w:rPr>
          <w:rFonts w:cs="Times New Roman"/>
          <w:bCs/>
          <w:szCs w:val="24"/>
        </w:rPr>
        <w:t xml:space="preserve">After calculating the return on invested capital, the </w:t>
      </w:r>
      <w:r w:rsidRPr="00781208">
        <w:rPr>
          <w:rFonts w:cs="Times New Roman"/>
          <w:b/>
          <w:szCs w:val="24"/>
        </w:rPr>
        <w:t>return on equity</w:t>
      </w:r>
      <w:r w:rsidRPr="00781208">
        <w:rPr>
          <w:rFonts w:cs="Times New Roman"/>
          <w:szCs w:val="24"/>
        </w:rPr>
        <w:t xml:space="preserve"> ratio was computed to describe the impact of the use of all assets of the Vauxhall Motors. The coefficient shows the </w:t>
      </w:r>
      <w:r w:rsidRPr="00781208">
        <w:rPr>
          <w:rFonts w:cs="Times New Roman"/>
          <w:szCs w:val="24"/>
        </w:rPr>
        <w:lastRenderedPageBreak/>
        <w:t>organisation’s ability to generate profit without taking into account the structure of its capital (financial leverage), the quality of asset management. Unlike the “return on equity” indicator, this indicator takes into account all the assets of the organisation, and not its own funds. The result of the calculation is the amount of net profit from each rubble invested in the assets of the organisation. The net profit of the organisation is taken according to the “Profit and Loss Statement”, assets according to the Balance sheet. The computations have indicated that the organisation has enhanced its business operations in terms of earning enough against its shareholders’ equity. By calculating the ROE of Vauxhall Motors, it can be identified that the return on equity characterises the efficiency of capital use and shows how much profit the organisation is allows to establish the relationship between the amounts of invested own resources and the amount of profit received from their use. The stable growth of the indicator characterises the high efficiency of management of all types of resources and costs of the organisation. In order to substantiate business plans and make management decisions, factors of influence on key indicators of economic activity are identified and reserves for increasing the level of profitability are estimated.</w:t>
      </w:r>
    </w:p>
    <w:p w14:paraId="5ABF068F" w14:textId="77777777" w:rsidR="007604B6" w:rsidRPr="00781208" w:rsidRDefault="007604B6" w:rsidP="007604B6">
      <w:pPr>
        <w:spacing w:before="100" w:beforeAutospacing="1" w:after="100" w:afterAutospacing="1" w:line="480" w:lineRule="auto"/>
        <w:rPr>
          <w:rFonts w:eastAsiaTheme="majorEastAsia" w:cs="Times New Roman"/>
          <w:i/>
          <w:szCs w:val="24"/>
        </w:rPr>
      </w:pPr>
      <w:r w:rsidRPr="00781208">
        <w:rPr>
          <w:rFonts w:cs="Times New Roman"/>
          <w:szCs w:val="24"/>
        </w:rPr>
        <w:br w:type="page"/>
      </w:r>
    </w:p>
    <w:p w14:paraId="6D6B92EF" w14:textId="77777777" w:rsidR="007604B6" w:rsidRDefault="007604B6" w:rsidP="007604B6">
      <w:pPr>
        <w:pStyle w:val="Heading2"/>
      </w:pPr>
      <w:bookmarkStart w:id="6" w:name="_Toc71525261"/>
      <w:r w:rsidRPr="00B90320">
        <w:lastRenderedPageBreak/>
        <w:t>Liquidity Ratios</w:t>
      </w:r>
      <w:bookmarkEnd w:id="6"/>
    </w:p>
    <w:p w14:paraId="52F0C5BF" w14:textId="77777777" w:rsidR="007604B6" w:rsidRDefault="007604B6" w:rsidP="007604B6">
      <w:pPr>
        <w:jc w:val="center"/>
      </w:pPr>
      <w:r>
        <w:rPr>
          <w:noProof/>
          <w:lang w:val="en-US"/>
        </w:rPr>
        <w:drawing>
          <wp:inline distT="0" distB="0" distL="0" distR="0" wp14:anchorId="3AC4FA71" wp14:editId="31C8A036">
            <wp:extent cx="5360276" cy="1887855"/>
            <wp:effectExtent l="95250" t="95250" r="88265" b="93345"/>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rotWithShape="1">
                    <a:blip r:embed="rId12">
                      <a:extLst>
                        <a:ext uri="{28A0092B-C50C-407E-A947-70E740481C1C}">
                          <a14:useLocalDpi xmlns:a14="http://schemas.microsoft.com/office/drawing/2010/main" val="0"/>
                        </a:ext>
                      </a:extLst>
                    </a:blip>
                    <a:srcRect r="9814"/>
                    <a:stretch/>
                  </pic:blipFill>
                  <pic:spPr bwMode="auto">
                    <a:xfrm>
                      <a:off x="0" y="0"/>
                      <a:ext cx="5360276" cy="1887855"/>
                    </a:xfrm>
                    <a:prstGeom prst="rect">
                      <a:avLst/>
                    </a:prstGeom>
                    <a:ln w="88900" cap="sq" cmpd="thickThin" algn="ctr">
                      <a:solidFill>
                        <a:srgbClr val="000000"/>
                      </a:solidFill>
                      <a:prstDash val="solid"/>
                      <a:miter lim="800000"/>
                      <a:headEnd type="none" w="med" len="med"/>
                      <a:tailEnd type="none" w="med" len="med"/>
                    </a:ln>
                    <a:effectLst>
                      <a:innerShdw blurRad="76200">
                        <a:srgbClr val="000000"/>
                      </a:innerShdw>
                    </a:effectLst>
                    <a:extLst>
                      <a:ext uri="{53640926-AAD7-44D8-BBD7-CCE9431645EC}">
                        <a14:shadowObscured xmlns:a14="http://schemas.microsoft.com/office/drawing/2010/main"/>
                      </a:ext>
                    </a:extLst>
                  </pic:spPr>
                </pic:pic>
              </a:graphicData>
            </a:graphic>
          </wp:inline>
        </w:drawing>
      </w:r>
    </w:p>
    <w:p w14:paraId="79DF1204" w14:textId="77777777" w:rsidR="007604B6" w:rsidRPr="000645DE" w:rsidRDefault="007604B6" w:rsidP="007604B6">
      <w:pPr>
        <w:jc w:val="center"/>
        <w:rPr>
          <w:b/>
          <w:i/>
        </w:rPr>
      </w:pPr>
      <w:r w:rsidRPr="000645DE">
        <w:rPr>
          <w:b/>
          <w:i/>
        </w:rPr>
        <w:t>Figure</w:t>
      </w:r>
      <w:r>
        <w:rPr>
          <w:b/>
          <w:i/>
        </w:rPr>
        <w:t xml:space="preserve"> 4</w:t>
      </w:r>
      <w:r w:rsidRPr="000645DE">
        <w:rPr>
          <w:b/>
          <w:i/>
        </w:rPr>
        <w:t>: Liquidity Ratios</w:t>
      </w:r>
    </w:p>
    <w:p w14:paraId="7DC3174A" w14:textId="77777777" w:rsidR="007604B6" w:rsidRPr="00781208" w:rsidRDefault="007604B6" w:rsidP="007604B6">
      <w:pPr>
        <w:spacing w:before="100" w:beforeAutospacing="1" w:after="100" w:afterAutospacing="1" w:line="480" w:lineRule="auto"/>
        <w:jc w:val="center"/>
        <w:rPr>
          <w:rFonts w:cs="Times New Roman"/>
          <w:szCs w:val="24"/>
        </w:rPr>
      </w:pPr>
      <w:r w:rsidRPr="00781208">
        <w:rPr>
          <w:rFonts w:cs="Times New Roman"/>
          <w:szCs w:val="24"/>
        </w:rPr>
        <w:t>Table no. 2 Liquidity Ratios of Vauxhall Motors (2016-2020)</w:t>
      </w:r>
    </w:p>
    <w:tbl>
      <w:tblPr>
        <w:tblStyle w:val="GridTable5Dark-Accent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56"/>
        <w:gridCol w:w="1353"/>
        <w:gridCol w:w="1353"/>
        <w:gridCol w:w="1353"/>
        <w:gridCol w:w="1259"/>
        <w:gridCol w:w="1123"/>
        <w:gridCol w:w="1123"/>
      </w:tblGrid>
      <w:tr w:rsidR="007604B6" w:rsidRPr="00781208" w14:paraId="53D79D2D" w14:textId="77777777" w:rsidTr="008F668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6" w:type="dxa"/>
          </w:tcPr>
          <w:p w14:paraId="40616B31" w14:textId="77777777" w:rsidR="007604B6" w:rsidRPr="00781208" w:rsidRDefault="007604B6" w:rsidP="008F668F">
            <w:pPr>
              <w:spacing w:before="100" w:beforeAutospacing="1" w:after="100" w:afterAutospacing="1" w:line="360" w:lineRule="auto"/>
              <w:rPr>
                <w:rFonts w:cs="Times New Roman"/>
                <w:b w:val="0"/>
                <w:color w:val="auto"/>
                <w:szCs w:val="24"/>
              </w:rPr>
            </w:pPr>
            <w:r w:rsidRPr="00781208">
              <w:rPr>
                <w:rFonts w:cs="Times New Roman"/>
                <w:color w:val="auto"/>
                <w:szCs w:val="24"/>
              </w:rPr>
              <w:t>Vauxhall Motors</w:t>
            </w:r>
          </w:p>
        </w:tc>
        <w:tc>
          <w:tcPr>
            <w:tcW w:w="1353" w:type="dxa"/>
          </w:tcPr>
          <w:p w14:paraId="745A13A2" w14:textId="77777777" w:rsidR="007604B6" w:rsidRPr="00781208" w:rsidRDefault="007604B6" w:rsidP="008F668F">
            <w:p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cs="Times New Roman"/>
                <w:b w:val="0"/>
                <w:color w:val="auto"/>
                <w:szCs w:val="24"/>
              </w:rPr>
            </w:pPr>
            <w:r w:rsidRPr="00781208">
              <w:rPr>
                <w:rFonts w:cs="Times New Roman"/>
                <w:color w:val="auto"/>
                <w:szCs w:val="24"/>
              </w:rPr>
              <w:t>2016</w:t>
            </w:r>
          </w:p>
        </w:tc>
        <w:tc>
          <w:tcPr>
            <w:tcW w:w="1353" w:type="dxa"/>
          </w:tcPr>
          <w:p w14:paraId="3EB03014" w14:textId="77777777" w:rsidR="007604B6" w:rsidRPr="00781208" w:rsidRDefault="007604B6" w:rsidP="008F668F">
            <w:p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cs="Times New Roman"/>
                <w:b w:val="0"/>
                <w:color w:val="auto"/>
                <w:szCs w:val="24"/>
              </w:rPr>
            </w:pPr>
            <w:r w:rsidRPr="00781208">
              <w:rPr>
                <w:rFonts w:cs="Times New Roman"/>
                <w:color w:val="auto"/>
                <w:szCs w:val="24"/>
              </w:rPr>
              <w:t>2017</w:t>
            </w:r>
          </w:p>
        </w:tc>
        <w:tc>
          <w:tcPr>
            <w:tcW w:w="1353" w:type="dxa"/>
          </w:tcPr>
          <w:p w14:paraId="08313D6B" w14:textId="77777777" w:rsidR="007604B6" w:rsidRPr="00781208" w:rsidRDefault="007604B6" w:rsidP="008F668F">
            <w:p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cs="Times New Roman"/>
                <w:b w:val="0"/>
                <w:color w:val="auto"/>
                <w:szCs w:val="24"/>
              </w:rPr>
            </w:pPr>
            <w:r w:rsidRPr="00781208">
              <w:rPr>
                <w:rFonts w:cs="Times New Roman"/>
                <w:color w:val="auto"/>
                <w:szCs w:val="24"/>
              </w:rPr>
              <w:t>2018</w:t>
            </w:r>
          </w:p>
        </w:tc>
        <w:tc>
          <w:tcPr>
            <w:tcW w:w="1259" w:type="dxa"/>
          </w:tcPr>
          <w:p w14:paraId="640DF6A7" w14:textId="77777777" w:rsidR="007604B6" w:rsidRPr="00781208" w:rsidRDefault="007604B6" w:rsidP="008F668F">
            <w:p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cs="Times New Roman"/>
                <w:b w:val="0"/>
                <w:color w:val="auto"/>
                <w:szCs w:val="24"/>
              </w:rPr>
            </w:pPr>
            <w:r w:rsidRPr="00781208">
              <w:rPr>
                <w:rFonts w:cs="Times New Roman"/>
                <w:color w:val="auto"/>
                <w:szCs w:val="24"/>
              </w:rPr>
              <w:t>2019</w:t>
            </w:r>
          </w:p>
        </w:tc>
        <w:tc>
          <w:tcPr>
            <w:tcW w:w="1123" w:type="dxa"/>
          </w:tcPr>
          <w:p w14:paraId="06BC5B22" w14:textId="77777777" w:rsidR="007604B6" w:rsidRPr="00781208" w:rsidRDefault="007604B6" w:rsidP="008F668F">
            <w:p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cs="Times New Roman"/>
                <w:szCs w:val="24"/>
              </w:rPr>
            </w:pPr>
            <w:r w:rsidRPr="00781208">
              <w:rPr>
                <w:rFonts w:cs="Times New Roman"/>
                <w:color w:val="auto"/>
                <w:szCs w:val="24"/>
              </w:rPr>
              <w:t>2020</w:t>
            </w:r>
          </w:p>
        </w:tc>
        <w:tc>
          <w:tcPr>
            <w:tcW w:w="1123" w:type="dxa"/>
          </w:tcPr>
          <w:p w14:paraId="0300E180" w14:textId="77777777" w:rsidR="007604B6" w:rsidRPr="00781208" w:rsidRDefault="007604B6" w:rsidP="008F668F">
            <w:p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cs="Times New Roman"/>
                <w:b w:val="0"/>
                <w:color w:val="auto"/>
                <w:szCs w:val="24"/>
              </w:rPr>
            </w:pPr>
            <w:r w:rsidRPr="00781208">
              <w:rPr>
                <w:rFonts w:cs="Times New Roman"/>
                <w:color w:val="auto"/>
                <w:szCs w:val="24"/>
              </w:rPr>
              <w:t>General Motors (2016)</w:t>
            </w:r>
          </w:p>
        </w:tc>
      </w:tr>
      <w:tr w:rsidR="007604B6" w:rsidRPr="00781208" w14:paraId="6763C22B" w14:textId="77777777" w:rsidTr="008F66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6" w:type="dxa"/>
          </w:tcPr>
          <w:p w14:paraId="11B5B19A" w14:textId="77777777" w:rsidR="007604B6" w:rsidRPr="00781208" w:rsidRDefault="007604B6" w:rsidP="008F668F">
            <w:pPr>
              <w:spacing w:before="100" w:beforeAutospacing="1" w:after="100" w:afterAutospacing="1" w:line="360" w:lineRule="auto"/>
              <w:rPr>
                <w:rFonts w:eastAsiaTheme="minorEastAsia" w:cs="Times New Roman"/>
                <w:color w:val="auto"/>
                <w:szCs w:val="24"/>
              </w:rPr>
            </w:pPr>
            <w:r w:rsidRPr="00781208">
              <w:rPr>
                <w:rFonts w:cs="Times New Roman"/>
                <w:color w:val="auto"/>
                <w:szCs w:val="24"/>
              </w:rPr>
              <w:t>Current Ratios</w:t>
            </w:r>
          </w:p>
        </w:tc>
        <w:tc>
          <w:tcPr>
            <w:tcW w:w="1353" w:type="dxa"/>
          </w:tcPr>
          <w:p w14:paraId="026B1ACB" w14:textId="77777777" w:rsidR="007604B6" w:rsidRPr="00781208" w:rsidRDefault="007604B6" w:rsidP="008F668F">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cs="Times New Roman"/>
                <w:b/>
                <w:szCs w:val="24"/>
              </w:rPr>
            </w:pPr>
            <w:r w:rsidRPr="00781208">
              <w:rPr>
                <w:rFonts w:cs="Times New Roman"/>
                <w:szCs w:val="24"/>
              </w:rPr>
              <w:t>1.038</w:t>
            </w:r>
          </w:p>
        </w:tc>
        <w:tc>
          <w:tcPr>
            <w:tcW w:w="1353" w:type="dxa"/>
          </w:tcPr>
          <w:p w14:paraId="61EF99E9" w14:textId="77777777" w:rsidR="007604B6" w:rsidRPr="00781208" w:rsidRDefault="007604B6" w:rsidP="008F668F">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cs="Times New Roman"/>
                <w:b/>
                <w:szCs w:val="24"/>
              </w:rPr>
            </w:pPr>
            <w:r w:rsidRPr="00781208">
              <w:rPr>
                <w:rFonts w:cs="Times New Roman"/>
                <w:szCs w:val="24"/>
              </w:rPr>
              <w:t>0.906</w:t>
            </w:r>
          </w:p>
        </w:tc>
        <w:tc>
          <w:tcPr>
            <w:tcW w:w="1353" w:type="dxa"/>
          </w:tcPr>
          <w:p w14:paraId="3FF07A61" w14:textId="77777777" w:rsidR="007604B6" w:rsidRPr="00781208" w:rsidRDefault="007604B6" w:rsidP="008F668F">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cs="Times New Roman"/>
                <w:b/>
                <w:szCs w:val="24"/>
              </w:rPr>
            </w:pPr>
            <w:r w:rsidRPr="00781208">
              <w:rPr>
                <w:rFonts w:cs="Times New Roman"/>
                <w:szCs w:val="24"/>
              </w:rPr>
              <w:t>0.938</w:t>
            </w:r>
          </w:p>
        </w:tc>
        <w:tc>
          <w:tcPr>
            <w:tcW w:w="1259" w:type="dxa"/>
          </w:tcPr>
          <w:p w14:paraId="0793B9F4" w14:textId="77777777" w:rsidR="007604B6" w:rsidRPr="00781208" w:rsidRDefault="007604B6" w:rsidP="008F668F">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cs="Times New Roman"/>
                <w:b/>
                <w:szCs w:val="24"/>
              </w:rPr>
            </w:pPr>
            <w:r w:rsidRPr="00781208">
              <w:rPr>
                <w:rFonts w:cs="Times New Roman"/>
                <w:szCs w:val="24"/>
              </w:rPr>
              <w:t>0.988</w:t>
            </w:r>
          </w:p>
        </w:tc>
        <w:tc>
          <w:tcPr>
            <w:tcW w:w="1123" w:type="dxa"/>
          </w:tcPr>
          <w:p w14:paraId="49516988" w14:textId="77777777" w:rsidR="007604B6" w:rsidRPr="00781208" w:rsidRDefault="007604B6" w:rsidP="008F668F">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781208">
              <w:rPr>
                <w:rFonts w:cs="Times New Roman"/>
                <w:szCs w:val="24"/>
              </w:rPr>
              <w:t>0.992</w:t>
            </w:r>
          </w:p>
        </w:tc>
        <w:tc>
          <w:tcPr>
            <w:tcW w:w="1123" w:type="dxa"/>
          </w:tcPr>
          <w:p w14:paraId="534A6078" w14:textId="77777777" w:rsidR="007604B6" w:rsidRPr="00781208" w:rsidRDefault="007604B6" w:rsidP="008F668F">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781208">
              <w:rPr>
                <w:rFonts w:cs="Times New Roman"/>
                <w:szCs w:val="24"/>
              </w:rPr>
              <w:t>1.267</w:t>
            </w:r>
          </w:p>
        </w:tc>
      </w:tr>
      <w:tr w:rsidR="007604B6" w:rsidRPr="00781208" w14:paraId="0F8363C6" w14:textId="77777777" w:rsidTr="008F668F">
        <w:tc>
          <w:tcPr>
            <w:cnfStyle w:val="001000000000" w:firstRow="0" w:lastRow="0" w:firstColumn="1" w:lastColumn="0" w:oddVBand="0" w:evenVBand="0" w:oddHBand="0" w:evenHBand="0" w:firstRowFirstColumn="0" w:firstRowLastColumn="0" w:lastRowFirstColumn="0" w:lastRowLastColumn="0"/>
            <w:tcW w:w="1556" w:type="dxa"/>
          </w:tcPr>
          <w:p w14:paraId="791CDF02" w14:textId="77777777" w:rsidR="007604B6" w:rsidRPr="00781208" w:rsidRDefault="007604B6" w:rsidP="008F668F">
            <w:pPr>
              <w:spacing w:before="100" w:beforeAutospacing="1" w:after="100" w:afterAutospacing="1" w:line="360" w:lineRule="auto"/>
              <w:rPr>
                <w:rFonts w:cs="Times New Roman"/>
                <w:color w:val="auto"/>
                <w:szCs w:val="24"/>
              </w:rPr>
            </w:pPr>
            <w:r w:rsidRPr="00781208">
              <w:rPr>
                <w:rFonts w:cs="Times New Roman"/>
                <w:color w:val="auto"/>
                <w:szCs w:val="24"/>
              </w:rPr>
              <w:t>Quick Ratios</w:t>
            </w:r>
          </w:p>
        </w:tc>
        <w:tc>
          <w:tcPr>
            <w:tcW w:w="1353" w:type="dxa"/>
          </w:tcPr>
          <w:p w14:paraId="63A44570" w14:textId="77777777" w:rsidR="007604B6" w:rsidRPr="00781208" w:rsidRDefault="007604B6" w:rsidP="008F668F">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781208">
              <w:rPr>
                <w:rFonts w:cs="Times New Roman"/>
                <w:szCs w:val="24"/>
              </w:rPr>
              <w:t>0.825</w:t>
            </w:r>
          </w:p>
        </w:tc>
        <w:tc>
          <w:tcPr>
            <w:tcW w:w="1353" w:type="dxa"/>
          </w:tcPr>
          <w:p w14:paraId="3008C151" w14:textId="77777777" w:rsidR="007604B6" w:rsidRPr="00781208" w:rsidRDefault="007604B6" w:rsidP="008F668F">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781208">
              <w:rPr>
                <w:rFonts w:cs="Times New Roman"/>
                <w:szCs w:val="24"/>
              </w:rPr>
              <w:t>0.656</w:t>
            </w:r>
          </w:p>
        </w:tc>
        <w:tc>
          <w:tcPr>
            <w:tcW w:w="1353" w:type="dxa"/>
          </w:tcPr>
          <w:p w14:paraId="5AECFBEB" w14:textId="77777777" w:rsidR="007604B6" w:rsidRPr="00781208" w:rsidRDefault="007604B6" w:rsidP="008F668F">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781208">
              <w:rPr>
                <w:rFonts w:cs="Times New Roman"/>
                <w:szCs w:val="24"/>
              </w:rPr>
              <w:t>0.714</w:t>
            </w:r>
          </w:p>
        </w:tc>
        <w:tc>
          <w:tcPr>
            <w:tcW w:w="1259" w:type="dxa"/>
          </w:tcPr>
          <w:p w14:paraId="508948C0" w14:textId="77777777" w:rsidR="007604B6" w:rsidRPr="00781208" w:rsidRDefault="007604B6" w:rsidP="008F668F">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781208">
              <w:rPr>
                <w:rFonts w:cs="Times New Roman"/>
                <w:szCs w:val="24"/>
              </w:rPr>
              <w:t>0.790</w:t>
            </w:r>
          </w:p>
        </w:tc>
        <w:tc>
          <w:tcPr>
            <w:tcW w:w="1123" w:type="dxa"/>
          </w:tcPr>
          <w:p w14:paraId="3DB8DA8C" w14:textId="77777777" w:rsidR="007604B6" w:rsidRPr="00781208" w:rsidRDefault="007604B6" w:rsidP="008F668F">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781208">
              <w:rPr>
                <w:rFonts w:cs="Times New Roman"/>
                <w:szCs w:val="24"/>
              </w:rPr>
              <w:t>0.800</w:t>
            </w:r>
          </w:p>
        </w:tc>
        <w:tc>
          <w:tcPr>
            <w:tcW w:w="1123" w:type="dxa"/>
          </w:tcPr>
          <w:p w14:paraId="77A4FCCE" w14:textId="77777777" w:rsidR="007604B6" w:rsidRPr="00781208" w:rsidRDefault="007604B6" w:rsidP="008F668F">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781208">
              <w:rPr>
                <w:rFonts w:cs="Times New Roman"/>
                <w:szCs w:val="24"/>
              </w:rPr>
              <w:t>0.901</w:t>
            </w:r>
          </w:p>
        </w:tc>
      </w:tr>
    </w:tbl>
    <w:p w14:paraId="3E975D00" w14:textId="77777777" w:rsidR="007604B6" w:rsidRPr="00781208" w:rsidRDefault="007604B6" w:rsidP="007604B6">
      <w:pPr>
        <w:pStyle w:val="rtejustify"/>
        <w:spacing w:line="480" w:lineRule="auto"/>
        <w:jc w:val="both"/>
      </w:pPr>
      <w:r w:rsidRPr="00781208">
        <w:t xml:space="preserve">In order to critically review an </w:t>
      </w:r>
      <w:proofErr w:type="spellStart"/>
      <w:r w:rsidRPr="00781208">
        <w:t>organisation’s</w:t>
      </w:r>
      <w:proofErr w:type="spellEnd"/>
      <w:r w:rsidRPr="00781208">
        <w:t xml:space="preserve"> financial performance, it is essential to compute the liabilities as well. For this, the </w:t>
      </w:r>
      <w:r w:rsidRPr="00781208">
        <w:rPr>
          <w:b/>
        </w:rPr>
        <w:t>current ratio</w:t>
      </w:r>
      <w:r w:rsidRPr="00781208">
        <w:t xml:space="preserve"> is the process of assessing an </w:t>
      </w:r>
      <w:proofErr w:type="spellStart"/>
      <w:r w:rsidRPr="00781208">
        <w:t>organisation’s</w:t>
      </w:r>
      <w:proofErr w:type="spellEnd"/>
      <w:r w:rsidRPr="00781208">
        <w:t xml:space="preserve"> solvency, the competency to repay the </w:t>
      </w:r>
      <w:proofErr w:type="spellStart"/>
      <w:r w:rsidRPr="00781208">
        <w:t>organisation’s</w:t>
      </w:r>
      <w:proofErr w:type="spellEnd"/>
      <w:r w:rsidRPr="00781208">
        <w:t xml:space="preserve"> current liabilities. Investors extensively utilize this ratio in measuring the current financial position of a firm, one of the biggest drawbacks of issuing short-term loans to it. In many countries outside the UK, the current ratio is also acknowledged as the “working capital ratio”. </w:t>
      </w:r>
    </w:p>
    <w:p w14:paraId="4FD79A12" w14:textId="77777777" w:rsidR="007604B6" w:rsidRPr="00781208" w:rsidRDefault="007604B6" w:rsidP="007604B6">
      <w:pPr>
        <w:pStyle w:val="rtejustify"/>
        <w:spacing w:line="480" w:lineRule="auto"/>
        <w:jc w:val="both"/>
      </w:pPr>
      <w:r w:rsidRPr="00781208">
        <w:t xml:space="preserve">It has been indicated in the study conducted by that a greater current ratio value highlights a higher liquidity of a business’ asset. The required optimal is the value of the coefficient “2 or more”. </w:t>
      </w:r>
      <w:r w:rsidRPr="00781208">
        <w:lastRenderedPageBreak/>
        <w:t xml:space="preserve">However, in world practice, it is allowed to reduce this ratio by </w:t>
      </w:r>
      <w:r w:rsidRPr="00781208">
        <w:rPr>
          <w:b/>
        </w:rPr>
        <w:t xml:space="preserve">1.5 </w:t>
      </w:r>
      <w:r w:rsidRPr="00781208">
        <w:t xml:space="preserve">among different industries. This means that the </w:t>
      </w:r>
      <w:proofErr w:type="spellStart"/>
      <w:r w:rsidRPr="00781208">
        <w:t>organisation</w:t>
      </w:r>
      <w:proofErr w:type="spellEnd"/>
      <w:r w:rsidRPr="00781208">
        <w:t xml:space="preserve"> has a limited amount of time to raise funds to pay these obligations. Current assets such as “cash”, “cash equivalents” and “marketable securities” that can be easily converted into cash in the short term. As an outcome, firms with high current assets are more likely to pay off their current liabilities when they fall due effectively, without having to sell long-term income generating assets. The current ratio helps investors and lenders understand the liquidity of an </w:t>
      </w:r>
      <w:proofErr w:type="spellStart"/>
      <w:r w:rsidRPr="00781208">
        <w:t>organisation</w:t>
      </w:r>
      <w:proofErr w:type="spellEnd"/>
      <w:r w:rsidRPr="00781208">
        <w:t xml:space="preserve">, as well as determine how easily that </w:t>
      </w:r>
      <w:proofErr w:type="spellStart"/>
      <w:r w:rsidRPr="00781208">
        <w:t>organisation</w:t>
      </w:r>
      <w:proofErr w:type="spellEnd"/>
      <w:r w:rsidRPr="00781208">
        <w:t xml:space="preserve"> can pay off its current liabilities. This ratio reflects the current debt of the firm on current assets. Thus, a current liquidity ratio of 4 would mean that the </w:t>
      </w:r>
      <w:proofErr w:type="spellStart"/>
      <w:r w:rsidRPr="00781208">
        <w:t>organisation</w:t>
      </w:r>
      <w:proofErr w:type="spellEnd"/>
      <w:r w:rsidRPr="00781208">
        <w:t xml:space="preserve"> has </w:t>
      </w:r>
      <w:r w:rsidRPr="00781208">
        <w:rPr>
          <w:b/>
        </w:rPr>
        <w:t>4</w:t>
      </w:r>
      <w:r w:rsidRPr="00781208">
        <w:t xml:space="preserve"> times more current assets than current liabilities. Vauxhall Motors is less than </w:t>
      </w:r>
      <w:r w:rsidRPr="00781208">
        <w:rPr>
          <w:b/>
        </w:rPr>
        <w:t>1%</w:t>
      </w:r>
      <w:r w:rsidRPr="00781208">
        <w:t xml:space="preserve"> of current assets than current liabilities. Therefore, it can be concluded that the </w:t>
      </w:r>
      <w:proofErr w:type="spellStart"/>
      <w:r w:rsidRPr="00781208">
        <w:t>organisation</w:t>
      </w:r>
      <w:proofErr w:type="spellEnd"/>
      <w:r w:rsidRPr="00781208">
        <w:t xml:space="preserve"> does not contain larger current assets to pay off its current liabilities. As per the study conducted by </w:t>
      </w:r>
      <w:r w:rsidRPr="00781208">
        <w:rPr>
          <w:shd w:val="clear" w:color="auto" w:fill="FFFFFF"/>
        </w:rPr>
        <w:t>Palepu</w:t>
      </w:r>
      <w:r w:rsidRPr="00781208">
        <w:t xml:space="preserve"> et al. (2020), the aim of quick ratio is to assess a firm’s capability to pay off its current liabilities without experiencing the need to sell off its inventories. In the process of reviewing financial performance, the role of quick ratio is extremely critical. The similar perspective has further elaborated that a high value of quick ratio is suitable for firms’ financial health. Therefore, </w:t>
      </w:r>
      <w:proofErr w:type="spellStart"/>
      <w:r w:rsidRPr="00781208">
        <w:t>organisations</w:t>
      </w:r>
      <w:proofErr w:type="spellEnd"/>
      <w:r w:rsidRPr="00781208">
        <w:t xml:space="preserve"> are required to have minimum £1 to pay off its £1 current liabilities. An </w:t>
      </w:r>
      <w:proofErr w:type="spellStart"/>
      <w:r w:rsidRPr="00781208">
        <w:t>organisation</w:t>
      </w:r>
      <w:proofErr w:type="spellEnd"/>
      <w:r w:rsidRPr="00781208">
        <w:t xml:space="preserve"> that has a quick ratio of less than 1 may not be able to fully pay off its current liabilities in the short term, while an </w:t>
      </w:r>
      <w:proofErr w:type="spellStart"/>
      <w:r w:rsidRPr="00781208">
        <w:t>organisation</w:t>
      </w:r>
      <w:proofErr w:type="spellEnd"/>
      <w:r w:rsidRPr="00781208">
        <w:t xml:space="preserve"> having a quick ratio higher than £1 can immediately get rid of its current liabilities. For example, quick ratio of £1.5 represents that an </w:t>
      </w:r>
      <w:proofErr w:type="spellStart"/>
      <w:r w:rsidRPr="00781208">
        <w:t>organisation</w:t>
      </w:r>
      <w:proofErr w:type="spellEnd"/>
      <w:r w:rsidRPr="00781208">
        <w:t xml:space="preserve"> has £1.50 of liquid assets to pay off its £1current liabilities.</w:t>
      </w:r>
    </w:p>
    <w:p w14:paraId="1D3E92E9" w14:textId="77777777" w:rsidR="007604B6" w:rsidRPr="00781208" w:rsidRDefault="007604B6" w:rsidP="007604B6">
      <w:pPr>
        <w:spacing w:before="100" w:beforeAutospacing="1" w:after="100" w:afterAutospacing="1" w:line="480" w:lineRule="auto"/>
        <w:rPr>
          <w:rFonts w:cs="Times New Roman"/>
          <w:szCs w:val="24"/>
          <w:shd w:val="clear" w:color="auto" w:fill="FFFFFF"/>
        </w:rPr>
      </w:pPr>
      <w:r w:rsidRPr="00781208">
        <w:rPr>
          <w:rFonts w:cs="Times New Roman"/>
          <w:szCs w:val="24"/>
        </w:rPr>
        <w:t xml:space="preserve">The computation of quick ratio allows the organisation to pay ongoing expenses without having to sell its products or earn extra money </w:t>
      </w:r>
      <w:r>
        <w:rPr>
          <w:rFonts w:cs="Times New Roman"/>
          <w:szCs w:val="24"/>
          <w:shd w:val="clear" w:color="auto" w:fill="FFFFFF"/>
        </w:rPr>
        <w:t xml:space="preserve">(Al </w:t>
      </w:r>
      <w:proofErr w:type="spellStart"/>
      <w:r>
        <w:rPr>
          <w:rFonts w:cs="Times New Roman"/>
          <w:szCs w:val="24"/>
          <w:shd w:val="clear" w:color="auto" w:fill="FFFFFF"/>
        </w:rPr>
        <w:t>Muhairi</w:t>
      </w:r>
      <w:proofErr w:type="spellEnd"/>
      <w:r>
        <w:rPr>
          <w:rFonts w:cs="Times New Roman"/>
          <w:szCs w:val="24"/>
          <w:shd w:val="clear" w:color="auto" w:fill="FFFFFF"/>
        </w:rPr>
        <w:t xml:space="preserve"> and </w:t>
      </w:r>
      <w:proofErr w:type="spellStart"/>
      <w:r>
        <w:rPr>
          <w:rFonts w:cs="Times New Roman"/>
          <w:szCs w:val="24"/>
          <w:shd w:val="clear" w:color="auto" w:fill="FFFFFF"/>
        </w:rPr>
        <w:t>Nobanee</w:t>
      </w:r>
      <w:proofErr w:type="spellEnd"/>
      <w:r>
        <w:rPr>
          <w:rFonts w:cs="Times New Roman"/>
          <w:szCs w:val="24"/>
          <w:shd w:val="clear" w:color="auto" w:fill="FFFFFF"/>
        </w:rPr>
        <w:t>, 2019)</w:t>
      </w:r>
      <w:r w:rsidRPr="00781208">
        <w:rPr>
          <w:rFonts w:cs="Times New Roman"/>
          <w:szCs w:val="24"/>
        </w:rPr>
        <w:t xml:space="preserve">. In addition, quick ration is viewed as an exchange indicator, rather than the current financial management system, which </w:t>
      </w:r>
      <w:r w:rsidRPr="00781208">
        <w:rPr>
          <w:rFonts w:cs="Times New Roman"/>
          <w:szCs w:val="24"/>
        </w:rPr>
        <w:lastRenderedPageBreak/>
        <w:t xml:space="preserve">includes all existing assets as a combination of current liabilities. The higher outcomes are better than those of the financial and health sectors; by reducing records, companies are more likely to have difficulty repaying debt. This shows that the organisation has enough resources to produce immediately to pay its current salary. An organisation with less than 1 may not be able to repay its current debt in the short term, and an organisation with less than 1 may lose its current debt. For instance, a 1.5% investment immediately indicates that the organisation has </w:t>
      </w:r>
      <w:r w:rsidRPr="00781208">
        <w:rPr>
          <w:rFonts w:cs="Times New Roman"/>
          <w:b/>
          <w:szCs w:val="24"/>
        </w:rPr>
        <w:t>£1.50</w:t>
      </w:r>
      <w:r w:rsidRPr="00781208">
        <w:rPr>
          <w:rFonts w:cs="Times New Roman"/>
          <w:szCs w:val="24"/>
        </w:rPr>
        <w:t xml:space="preserve"> in working capital to repay its current debt of £1. The calculated quick ratios of Vauxhall motors have indicated that the organisation does not have </w:t>
      </w:r>
      <w:r w:rsidRPr="00781208">
        <w:rPr>
          <w:rFonts w:cs="Times New Roman"/>
          <w:b/>
          <w:szCs w:val="24"/>
        </w:rPr>
        <w:t>£1</w:t>
      </w:r>
      <w:r w:rsidRPr="00781208">
        <w:rPr>
          <w:rFonts w:cs="Times New Roman"/>
          <w:szCs w:val="24"/>
        </w:rPr>
        <w:t xml:space="preserve"> of current assets to pay off </w:t>
      </w:r>
      <w:r w:rsidRPr="00781208">
        <w:rPr>
          <w:rFonts w:cs="Times New Roman"/>
          <w:b/>
          <w:szCs w:val="24"/>
        </w:rPr>
        <w:t>£1</w:t>
      </w:r>
      <w:r w:rsidRPr="00781208">
        <w:rPr>
          <w:rFonts w:cs="Times New Roman"/>
          <w:szCs w:val="24"/>
        </w:rPr>
        <w:t xml:space="preserve"> of its current liability. As an impact, the organisation cannot maintain a healthier relationship with its investors if continued to increase its ability to pay off its current liabilities.</w:t>
      </w:r>
    </w:p>
    <w:p w14:paraId="0496BD7B" w14:textId="77777777" w:rsidR="007604B6" w:rsidRPr="00781208" w:rsidRDefault="007604B6" w:rsidP="007604B6">
      <w:pPr>
        <w:spacing w:before="100" w:beforeAutospacing="1" w:after="100" w:afterAutospacing="1" w:line="480" w:lineRule="auto"/>
        <w:rPr>
          <w:rFonts w:eastAsiaTheme="majorEastAsia" w:cs="Times New Roman"/>
          <w:b/>
          <w:i/>
          <w:szCs w:val="24"/>
        </w:rPr>
      </w:pPr>
      <w:r w:rsidRPr="00781208">
        <w:rPr>
          <w:rFonts w:cs="Times New Roman"/>
          <w:szCs w:val="24"/>
        </w:rPr>
        <w:br w:type="page"/>
      </w:r>
    </w:p>
    <w:p w14:paraId="25EFBA14" w14:textId="77777777" w:rsidR="007604B6" w:rsidRPr="00781208" w:rsidRDefault="007604B6" w:rsidP="007604B6">
      <w:pPr>
        <w:pStyle w:val="Heading1"/>
      </w:pPr>
      <w:bookmarkStart w:id="7" w:name="_Toc71525262"/>
      <w:r w:rsidRPr="00781208">
        <w:lastRenderedPageBreak/>
        <w:t xml:space="preserve">Conclusion </w:t>
      </w:r>
      <w:bookmarkEnd w:id="7"/>
    </w:p>
    <w:p w14:paraId="78C2530D" w14:textId="735BEE32" w:rsidR="007604B6" w:rsidRPr="00781208" w:rsidRDefault="007604B6" w:rsidP="007604B6">
      <w:pPr>
        <w:spacing w:before="100" w:beforeAutospacing="1" w:after="100" w:afterAutospacing="1" w:line="480" w:lineRule="auto"/>
        <w:rPr>
          <w:rFonts w:cs="Times New Roman"/>
          <w:szCs w:val="24"/>
        </w:rPr>
      </w:pPr>
      <w:r w:rsidRPr="000B159B">
        <w:rPr>
          <w:rFonts w:cs="Times New Roman"/>
          <w:szCs w:val="24"/>
        </w:rPr>
        <w:t xml:space="preserve">In the above computations, it has been identified that Vauxhall Motor’s major competitor is general motors. The computations have described that General Motors has catered a major business share in the automobile industry as compared to Vauxhall Motors because it efficiently manages its financial performance that Vauxhall Motors. As an outcome, Vauxhall Motors can obtain effective strategy implementations from General Motors in order to increase its profitability. It is a considerable fact that the current pandemic situation as well as UK’s decision of leaving EU, i.e. Brexit has developed numerous challenges to the company. For instance, the company is unable to handle its liabilities, workforce, and cash flows. As a result, it can be assumed that the company will experience significant changes in its business. Thus, it is recommended that the company should introduce a new business model, </w:t>
      </w:r>
      <w:r w:rsidR="00A80A6A" w:rsidRPr="000B159B">
        <w:rPr>
          <w:rFonts w:cs="Times New Roman"/>
          <w:szCs w:val="24"/>
        </w:rPr>
        <w:t>i.e.,</w:t>
      </w:r>
      <w:r w:rsidRPr="000B159B">
        <w:rPr>
          <w:rFonts w:cs="Times New Roman"/>
          <w:szCs w:val="24"/>
        </w:rPr>
        <w:t xml:space="preserve"> manufacturing hybrid cars to increase its customer share, and pay-off its liabilities efficiently.</w:t>
      </w:r>
    </w:p>
    <w:p w14:paraId="51F905FE" w14:textId="77777777" w:rsidR="007604B6" w:rsidRPr="00781208" w:rsidRDefault="007604B6" w:rsidP="007604B6">
      <w:pPr>
        <w:pStyle w:val="Heading1"/>
      </w:pPr>
      <w:r w:rsidRPr="00781208">
        <w:t>Recommendations</w:t>
      </w:r>
    </w:p>
    <w:p w14:paraId="5967CD3E" w14:textId="77777777" w:rsidR="007604B6" w:rsidRPr="00781208" w:rsidRDefault="007604B6" w:rsidP="007604B6">
      <w:pPr>
        <w:spacing w:before="100" w:beforeAutospacing="1" w:after="100" w:afterAutospacing="1" w:line="480" w:lineRule="auto"/>
        <w:rPr>
          <w:rFonts w:cs="Times New Roman"/>
          <w:szCs w:val="24"/>
        </w:rPr>
      </w:pPr>
      <w:r w:rsidRPr="00781208">
        <w:rPr>
          <w:rFonts w:cs="Times New Roman"/>
          <w:szCs w:val="24"/>
        </w:rPr>
        <w:t xml:space="preserve">From the analysis mentioned above, the examiner has critically reviewed the existing financial performance of Vauxhall Motors </w:t>
      </w:r>
      <w:r w:rsidRPr="00781208">
        <w:rPr>
          <w:rFonts w:cs="Times New Roman"/>
          <w:szCs w:val="24"/>
          <w:shd w:val="clear" w:color="auto" w:fill="FFFFFF"/>
        </w:rPr>
        <w:t>(</w:t>
      </w:r>
      <w:proofErr w:type="spellStart"/>
      <w:r w:rsidRPr="00781208">
        <w:rPr>
          <w:rFonts w:cs="Times New Roman"/>
          <w:szCs w:val="24"/>
          <w:shd w:val="clear" w:color="auto" w:fill="FFFFFF"/>
        </w:rPr>
        <w:t>Morozko</w:t>
      </w:r>
      <w:proofErr w:type="spellEnd"/>
      <w:r w:rsidRPr="00781208">
        <w:rPr>
          <w:rFonts w:cs="Times New Roman"/>
          <w:szCs w:val="24"/>
          <w:shd w:val="clear" w:color="auto" w:fill="FFFFFF"/>
        </w:rPr>
        <w:t xml:space="preserve"> and </w:t>
      </w:r>
      <w:proofErr w:type="spellStart"/>
      <w:r w:rsidRPr="00781208">
        <w:rPr>
          <w:rFonts w:cs="Times New Roman"/>
          <w:szCs w:val="24"/>
          <w:shd w:val="clear" w:color="auto" w:fill="FFFFFF"/>
        </w:rPr>
        <w:t>Didenko</w:t>
      </w:r>
      <w:proofErr w:type="spellEnd"/>
      <w:r w:rsidRPr="00781208">
        <w:rPr>
          <w:rFonts w:cs="Times New Roman"/>
          <w:szCs w:val="24"/>
          <w:shd w:val="clear" w:color="auto" w:fill="FFFFFF"/>
        </w:rPr>
        <w:t>, 2018)</w:t>
      </w:r>
      <w:r w:rsidRPr="00781208">
        <w:rPr>
          <w:rFonts w:cs="Times New Roman"/>
          <w:szCs w:val="24"/>
        </w:rPr>
        <w:t xml:space="preserve">. The financial ratios computation has indicated that Vauxhall Motors requires to make massive efforts in order to enhance its business operations. This is because, the existing liability crisis can hinder the organisation to perform well and achieve its overall organisational objective, and goal in the long run. </w:t>
      </w:r>
    </w:p>
    <w:p w14:paraId="7E39B9E8" w14:textId="77777777" w:rsidR="007604B6" w:rsidRPr="00781208" w:rsidRDefault="007604B6" w:rsidP="007604B6">
      <w:pPr>
        <w:spacing w:before="100" w:beforeAutospacing="1" w:after="100" w:afterAutospacing="1" w:line="480" w:lineRule="auto"/>
        <w:rPr>
          <w:rFonts w:cs="Times New Roman"/>
          <w:szCs w:val="24"/>
        </w:rPr>
      </w:pPr>
      <w:r w:rsidRPr="00781208">
        <w:rPr>
          <w:rFonts w:cs="Times New Roman"/>
          <w:szCs w:val="24"/>
        </w:rPr>
        <w:t xml:space="preserve">Vauxhall Motor’s innovative efforts are in line with automation industry standards and can change with changes in demand. This shows that when customers go out and own a car, changes in their interests are more important. In general, the auto industry has responded to increased purchases of </w:t>
      </w:r>
      <w:r w:rsidRPr="00781208">
        <w:rPr>
          <w:rFonts w:cs="Times New Roman"/>
          <w:szCs w:val="24"/>
        </w:rPr>
        <w:lastRenderedPageBreak/>
        <w:t xml:space="preserve">luxury cars and passenger cars and declining demand for sedans, and Vauxhall’s choice to close its factories may reflect procedures under these changing trends. It has been recommended that the company should significantly focuses on enhancing its ability to pay off its current liabilities </w:t>
      </w:r>
      <w:r w:rsidRPr="00781208">
        <w:rPr>
          <w:rFonts w:cs="Times New Roman"/>
          <w:szCs w:val="24"/>
          <w:shd w:val="clear" w:color="auto" w:fill="FFFFFF"/>
        </w:rPr>
        <w:t>(Candreva, 2017)</w:t>
      </w:r>
      <w:r w:rsidRPr="00781208">
        <w:rPr>
          <w:rFonts w:cs="Times New Roman"/>
          <w:szCs w:val="24"/>
        </w:rPr>
        <w:t xml:space="preserve">.  This is because the current computations of financial ratios have indicated that the company needs to shape its business models, and operations in order to increase its market share. Another recommendation is that the organisation must recapture its investors, and customers by repositioning its business operations, which can increase the investors’ confidence in the company. Also, the organisation is in great need to emphasis on its asset management in order to return its liabilities.  </w:t>
      </w:r>
      <w:r w:rsidRPr="00781208">
        <w:rPr>
          <w:rFonts w:cs="Times New Roman"/>
          <w:szCs w:val="24"/>
        </w:rPr>
        <w:br w:type="page"/>
      </w:r>
    </w:p>
    <w:p w14:paraId="079DF930" w14:textId="77777777" w:rsidR="007604B6" w:rsidRPr="00781208" w:rsidRDefault="007604B6" w:rsidP="007604B6">
      <w:pPr>
        <w:pStyle w:val="Heading1"/>
      </w:pPr>
      <w:bookmarkStart w:id="8" w:name="_Toc71525263"/>
      <w:r w:rsidRPr="00781208">
        <w:lastRenderedPageBreak/>
        <w:t>Part C</w:t>
      </w:r>
      <w:bookmarkEnd w:id="8"/>
    </w:p>
    <w:p w14:paraId="526D5C4F" w14:textId="77777777" w:rsidR="007604B6" w:rsidRPr="00781208" w:rsidRDefault="007604B6" w:rsidP="007604B6">
      <w:pPr>
        <w:spacing w:before="100" w:beforeAutospacing="1" w:after="100" w:afterAutospacing="1" w:line="480" w:lineRule="auto"/>
        <w:rPr>
          <w:rFonts w:cs="Times New Roman"/>
          <w:i/>
          <w:iCs/>
          <w:szCs w:val="24"/>
        </w:rPr>
      </w:pPr>
      <w:r w:rsidRPr="00781208">
        <w:rPr>
          <w:rFonts w:cs="Times New Roman"/>
          <w:i/>
          <w:iCs/>
          <w:szCs w:val="24"/>
        </w:rPr>
        <w:t>Residual Value = 10M</w:t>
      </w:r>
    </w:p>
    <w:p w14:paraId="487B338B" w14:textId="77777777" w:rsidR="007604B6" w:rsidRPr="00781208" w:rsidRDefault="007604B6" w:rsidP="007604B6">
      <w:pPr>
        <w:spacing w:before="100" w:beforeAutospacing="1" w:after="100" w:afterAutospacing="1" w:line="480" w:lineRule="auto"/>
        <w:rPr>
          <w:rFonts w:cs="Times New Roman"/>
          <w:i/>
          <w:iCs/>
          <w:szCs w:val="24"/>
        </w:rPr>
      </w:pPr>
      <w:r w:rsidRPr="00781208">
        <w:rPr>
          <w:rFonts w:cs="Times New Roman"/>
          <w:i/>
          <w:iCs/>
          <w:szCs w:val="24"/>
        </w:rPr>
        <w:t>Required rate of Return = 9.75%</w:t>
      </w:r>
    </w:p>
    <w:p w14:paraId="3975241A" w14:textId="77777777" w:rsidR="007604B6" w:rsidRPr="00781208" w:rsidRDefault="007604B6" w:rsidP="007604B6">
      <w:pPr>
        <w:spacing w:before="100" w:beforeAutospacing="1" w:after="100" w:afterAutospacing="1" w:line="480" w:lineRule="auto"/>
        <w:rPr>
          <w:rFonts w:cs="Times New Roman"/>
          <w:i/>
          <w:iCs/>
          <w:szCs w:val="24"/>
        </w:rPr>
      </w:pPr>
      <w:r w:rsidRPr="00781208">
        <w:rPr>
          <w:rFonts w:cs="Times New Roman"/>
          <w:i/>
          <w:iCs/>
          <w:szCs w:val="24"/>
        </w:rPr>
        <w:t>Number of years = 04</w:t>
      </w:r>
    </w:p>
    <w:p w14:paraId="5DF6D3A8" w14:textId="77777777" w:rsidR="007604B6" w:rsidRPr="00781208" w:rsidRDefault="007604B6" w:rsidP="007604B6">
      <w:pPr>
        <w:pStyle w:val="Heading2"/>
      </w:pPr>
      <w:bookmarkStart w:id="9" w:name="_Toc71525264"/>
      <w:r w:rsidRPr="00781208">
        <w:t>PROJECT A</w:t>
      </w:r>
      <w:bookmarkEnd w:id="9"/>
    </w:p>
    <w:p w14:paraId="6122C88B" w14:textId="77777777" w:rsidR="007604B6" w:rsidRPr="00781208" w:rsidRDefault="007604B6" w:rsidP="007604B6">
      <w:pPr>
        <w:spacing w:before="100" w:beforeAutospacing="1" w:after="100" w:afterAutospacing="1" w:line="480" w:lineRule="auto"/>
        <w:rPr>
          <w:rFonts w:cs="Times New Roman"/>
          <w:b/>
          <w:szCs w:val="24"/>
        </w:rPr>
      </w:pPr>
      <w:r w:rsidRPr="00781208">
        <w:rPr>
          <w:rFonts w:cs="Times New Roman"/>
          <w:b/>
          <w:szCs w:val="24"/>
        </w:rPr>
        <w:t>Payback Period (PBP):</w:t>
      </w:r>
    </w:p>
    <w:tbl>
      <w:tblPr>
        <w:tblStyle w:val="GridTable5Dark-Accent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35"/>
        <w:gridCol w:w="1336"/>
        <w:gridCol w:w="1914"/>
      </w:tblGrid>
      <w:tr w:rsidR="007604B6" w:rsidRPr="00781208" w14:paraId="2CA47A1F" w14:textId="77777777" w:rsidTr="008F668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5" w:type="dxa"/>
          </w:tcPr>
          <w:p w14:paraId="0E7467A6" w14:textId="77777777" w:rsidR="007604B6" w:rsidRPr="00781208" w:rsidRDefault="007604B6" w:rsidP="008F668F">
            <w:pPr>
              <w:spacing w:before="100" w:beforeAutospacing="1" w:after="100" w:afterAutospacing="1" w:line="480" w:lineRule="auto"/>
              <w:rPr>
                <w:rFonts w:cs="Times New Roman"/>
                <w:b w:val="0"/>
                <w:color w:val="auto"/>
                <w:szCs w:val="24"/>
              </w:rPr>
            </w:pPr>
            <w:r w:rsidRPr="00781208">
              <w:rPr>
                <w:rFonts w:cs="Times New Roman"/>
                <w:color w:val="auto"/>
                <w:szCs w:val="24"/>
              </w:rPr>
              <w:t>Year</w:t>
            </w:r>
          </w:p>
        </w:tc>
        <w:tc>
          <w:tcPr>
            <w:tcW w:w="1336" w:type="dxa"/>
          </w:tcPr>
          <w:p w14:paraId="22B8F50B" w14:textId="77777777" w:rsidR="007604B6" w:rsidRPr="00781208" w:rsidRDefault="007604B6" w:rsidP="008F668F">
            <w:pPr>
              <w:spacing w:before="100" w:beforeAutospacing="1" w:after="100" w:afterAutospacing="1" w:line="480" w:lineRule="auto"/>
              <w:cnfStyle w:val="100000000000" w:firstRow="1" w:lastRow="0" w:firstColumn="0" w:lastColumn="0" w:oddVBand="0" w:evenVBand="0" w:oddHBand="0" w:evenHBand="0" w:firstRowFirstColumn="0" w:firstRowLastColumn="0" w:lastRowFirstColumn="0" w:lastRowLastColumn="0"/>
              <w:rPr>
                <w:rFonts w:cs="Times New Roman"/>
                <w:b w:val="0"/>
                <w:color w:val="auto"/>
                <w:szCs w:val="24"/>
              </w:rPr>
            </w:pPr>
            <w:r w:rsidRPr="00781208">
              <w:rPr>
                <w:rFonts w:cs="Times New Roman"/>
                <w:color w:val="auto"/>
                <w:szCs w:val="24"/>
              </w:rPr>
              <w:t xml:space="preserve">Amount </w:t>
            </w:r>
          </w:p>
        </w:tc>
        <w:tc>
          <w:tcPr>
            <w:tcW w:w="1914" w:type="dxa"/>
          </w:tcPr>
          <w:p w14:paraId="2C9D6124" w14:textId="77777777" w:rsidR="007604B6" w:rsidRPr="00781208" w:rsidRDefault="007604B6" w:rsidP="008F668F">
            <w:pPr>
              <w:spacing w:before="100" w:beforeAutospacing="1" w:after="100" w:afterAutospacing="1" w:line="480" w:lineRule="auto"/>
              <w:cnfStyle w:val="100000000000" w:firstRow="1" w:lastRow="0" w:firstColumn="0" w:lastColumn="0" w:oddVBand="0" w:evenVBand="0" w:oddHBand="0" w:evenHBand="0" w:firstRowFirstColumn="0" w:firstRowLastColumn="0" w:lastRowFirstColumn="0" w:lastRowLastColumn="0"/>
              <w:rPr>
                <w:rFonts w:cs="Times New Roman"/>
                <w:b w:val="0"/>
                <w:color w:val="auto"/>
                <w:szCs w:val="24"/>
              </w:rPr>
            </w:pPr>
            <w:r w:rsidRPr="00781208">
              <w:rPr>
                <w:rFonts w:cs="Times New Roman"/>
                <w:color w:val="auto"/>
                <w:szCs w:val="24"/>
              </w:rPr>
              <w:t>Balance (</w:t>
            </w:r>
            <w:r w:rsidRPr="00781208">
              <w:rPr>
                <w:rFonts w:cs="Times New Roman"/>
                <w:color w:val="auto"/>
                <w:szCs w:val="24"/>
                <w:shd w:val="clear" w:color="auto" w:fill="FFFFFF"/>
              </w:rPr>
              <w:t>£m</w:t>
            </w:r>
            <w:r w:rsidRPr="00781208">
              <w:rPr>
                <w:rFonts w:cs="Times New Roman"/>
                <w:color w:val="auto"/>
                <w:szCs w:val="24"/>
              </w:rPr>
              <w:t>)</w:t>
            </w:r>
          </w:p>
        </w:tc>
      </w:tr>
      <w:tr w:rsidR="007604B6" w:rsidRPr="00781208" w14:paraId="1C44D5B3" w14:textId="77777777" w:rsidTr="008F66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5" w:type="dxa"/>
          </w:tcPr>
          <w:p w14:paraId="3CEDBB26" w14:textId="77777777" w:rsidR="007604B6" w:rsidRPr="00781208" w:rsidRDefault="007604B6" w:rsidP="008F668F">
            <w:pPr>
              <w:spacing w:before="100" w:beforeAutospacing="1" w:after="100" w:afterAutospacing="1" w:line="480" w:lineRule="auto"/>
              <w:rPr>
                <w:rFonts w:cs="Times New Roman"/>
                <w:color w:val="auto"/>
                <w:szCs w:val="24"/>
              </w:rPr>
            </w:pPr>
            <w:r w:rsidRPr="00781208">
              <w:rPr>
                <w:rFonts w:cs="Times New Roman"/>
                <w:color w:val="auto"/>
                <w:szCs w:val="24"/>
              </w:rPr>
              <w:t>0</w:t>
            </w:r>
          </w:p>
        </w:tc>
        <w:tc>
          <w:tcPr>
            <w:tcW w:w="1336" w:type="dxa"/>
          </w:tcPr>
          <w:p w14:paraId="07316A03" w14:textId="77777777" w:rsidR="007604B6" w:rsidRPr="00781208" w:rsidRDefault="007604B6" w:rsidP="008F668F">
            <w:pPr>
              <w:spacing w:before="100" w:beforeAutospacing="1" w:after="100" w:afterAutospacing="1" w:line="48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781208">
              <w:rPr>
                <w:rFonts w:cs="Times New Roman"/>
                <w:szCs w:val="24"/>
              </w:rPr>
              <w:t>(80)</w:t>
            </w:r>
          </w:p>
        </w:tc>
        <w:tc>
          <w:tcPr>
            <w:tcW w:w="1914" w:type="dxa"/>
          </w:tcPr>
          <w:p w14:paraId="0DBCBA54" w14:textId="77777777" w:rsidR="007604B6" w:rsidRPr="00781208" w:rsidRDefault="007604B6" w:rsidP="008F668F">
            <w:pPr>
              <w:spacing w:before="100" w:beforeAutospacing="1" w:after="100" w:afterAutospacing="1" w:line="480" w:lineRule="auto"/>
              <w:cnfStyle w:val="000000100000" w:firstRow="0" w:lastRow="0" w:firstColumn="0" w:lastColumn="0" w:oddVBand="0" w:evenVBand="0" w:oddHBand="1" w:evenHBand="0" w:firstRowFirstColumn="0" w:firstRowLastColumn="0" w:lastRowFirstColumn="0" w:lastRowLastColumn="0"/>
              <w:rPr>
                <w:rFonts w:cs="Times New Roman"/>
                <w:szCs w:val="24"/>
              </w:rPr>
            </w:pPr>
          </w:p>
        </w:tc>
      </w:tr>
      <w:tr w:rsidR="007604B6" w:rsidRPr="00781208" w14:paraId="0B087013" w14:textId="77777777" w:rsidTr="008F668F">
        <w:tc>
          <w:tcPr>
            <w:cnfStyle w:val="001000000000" w:firstRow="0" w:lastRow="0" w:firstColumn="1" w:lastColumn="0" w:oddVBand="0" w:evenVBand="0" w:oddHBand="0" w:evenHBand="0" w:firstRowFirstColumn="0" w:firstRowLastColumn="0" w:lastRowFirstColumn="0" w:lastRowLastColumn="0"/>
            <w:tcW w:w="1335" w:type="dxa"/>
          </w:tcPr>
          <w:p w14:paraId="17C6FBD0" w14:textId="77777777" w:rsidR="007604B6" w:rsidRPr="00781208" w:rsidRDefault="007604B6" w:rsidP="008F668F">
            <w:pPr>
              <w:spacing w:before="100" w:beforeAutospacing="1" w:after="100" w:afterAutospacing="1" w:line="480" w:lineRule="auto"/>
              <w:rPr>
                <w:rFonts w:cs="Times New Roman"/>
                <w:color w:val="auto"/>
                <w:szCs w:val="24"/>
              </w:rPr>
            </w:pPr>
            <w:r w:rsidRPr="00781208">
              <w:rPr>
                <w:rFonts w:cs="Times New Roman"/>
                <w:color w:val="auto"/>
                <w:szCs w:val="24"/>
              </w:rPr>
              <w:t>1</w:t>
            </w:r>
          </w:p>
        </w:tc>
        <w:tc>
          <w:tcPr>
            <w:tcW w:w="1336" w:type="dxa"/>
          </w:tcPr>
          <w:p w14:paraId="47B70E7D" w14:textId="77777777" w:rsidR="007604B6" w:rsidRPr="00781208" w:rsidRDefault="007604B6" w:rsidP="008F668F">
            <w:pPr>
              <w:spacing w:before="100" w:beforeAutospacing="1" w:after="100" w:afterAutospacing="1" w:line="48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781208">
              <w:rPr>
                <w:rFonts w:cs="Times New Roman"/>
                <w:szCs w:val="24"/>
              </w:rPr>
              <w:t>25</w:t>
            </w:r>
          </w:p>
        </w:tc>
        <w:tc>
          <w:tcPr>
            <w:tcW w:w="1914" w:type="dxa"/>
          </w:tcPr>
          <w:p w14:paraId="54B3A687" w14:textId="77777777" w:rsidR="007604B6" w:rsidRPr="00781208" w:rsidRDefault="007604B6" w:rsidP="008F668F">
            <w:pPr>
              <w:spacing w:before="100" w:beforeAutospacing="1" w:after="100" w:afterAutospacing="1" w:line="48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781208">
              <w:rPr>
                <w:rFonts w:cs="Times New Roman"/>
                <w:szCs w:val="24"/>
              </w:rPr>
              <w:t>(55)</w:t>
            </w:r>
          </w:p>
        </w:tc>
      </w:tr>
      <w:tr w:rsidR="007604B6" w:rsidRPr="00781208" w14:paraId="0DCA0827" w14:textId="77777777" w:rsidTr="008F66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5" w:type="dxa"/>
          </w:tcPr>
          <w:p w14:paraId="5DC03303" w14:textId="77777777" w:rsidR="007604B6" w:rsidRPr="00781208" w:rsidRDefault="007604B6" w:rsidP="008F668F">
            <w:pPr>
              <w:spacing w:before="100" w:beforeAutospacing="1" w:after="100" w:afterAutospacing="1" w:line="480" w:lineRule="auto"/>
              <w:rPr>
                <w:rFonts w:cs="Times New Roman"/>
                <w:color w:val="auto"/>
                <w:szCs w:val="24"/>
              </w:rPr>
            </w:pPr>
            <w:r w:rsidRPr="00781208">
              <w:rPr>
                <w:rFonts w:cs="Times New Roman"/>
                <w:color w:val="auto"/>
                <w:szCs w:val="24"/>
              </w:rPr>
              <w:t>2</w:t>
            </w:r>
          </w:p>
        </w:tc>
        <w:tc>
          <w:tcPr>
            <w:tcW w:w="1336" w:type="dxa"/>
          </w:tcPr>
          <w:p w14:paraId="3171D714" w14:textId="77777777" w:rsidR="007604B6" w:rsidRPr="00781208" w:rsidRDefault="007604B6" w:rsidP="008F668F">
            <w:pPr>
              <w:spacing w:before="100" w:beforeAutospacing="1" w:after="100" w:afterAutospacing="1" w:line="48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781208">
              <w:rPr>
                <w:rFonts w:cs="Times New Roman"/>
                <w:szCs w:val="24"/>
              </w:rPr>
              <w:t>25</w:t>
            </w:r>
          </w:p>
        </w:tc>
        <w:tc>
          <w:tcPr>
            <w:tcW w:w="1914" w:type="dxa"/>
          </w:tcPr>
          <w:p w14:paraId="7754DDB3" w14:textId="77777777" w:rsidR="007604B6" w:rsidRPr="00781208" w:rsidRDefault="007604B6" w:rsidP="008F668F">
            <w:pPr>
              <w:spacing w:before="100" w:beforeAutospacing="1" w:after="100" w:afterAutospacing="1" w:line="48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781208">
              <w:rPr>
                <w:rFonts w:cs="Times New Roman"/>
                <w:szCs w:val="24"/>
              </w:rPr>
              <w:t>(30)</w:t>
            </w:r>
          </w:p>
        </w:tc>
      </w:tr>
      <w:tr w:rsidR="007604B6" w:rsidRPr="00781208" w14:paraId="737BF12D" w14:textId="77777777" w:rsidTr="008F668F">
        <w:tc>
          <w:tcPr>
            <w:cnfStyle w:val="001000000000" w:firstRow="0" w:lastRow="0" w:firstColumn="1" w:lastColumn="0" w:oddVBand="0" w:evenVBand="0" w:oddHBand="0" w:evenHBand="0" w:firstRowFirstColumn="0" w:firstRowLastColumn="0" w:lastRowFirstColumn="0" w:lastRowLastColumn="0"/>
            <w:tcW w:w="1335" w:type="dxa"/>
          </w:tcPr>
          <w:p w14:paraId="1AA777D8" w14:textId="77777777" w:rsidR="007604B6" w:rsidRPr="00781208" w:rsidRDefault="007604B6" w:rsidP="008F668F">
            <w:pPr>
              <w:spacing w:before="100" w:beforeAutospacing="1" w:after="100" w:afterAutospacing="1" w:line="480" w:lineRule="auto"/>
              <w:rPr>
                <w:rFonts w:cs="Times New Roman"/>
                <w:color w:val="auto"/>
                <w:szCs w:val="24"/>
              </w:rPr>
            </w:pPr>
            <w:r w:rsidRPr="00781208">
              <w:rPr>
                <w:rFonts w:cs="Times New Roman"/>
                <w:color w:val="auto"/>
                <w:szCs w:val="24"/>
              </w:rPr>
              <w:t>3</w:t>
            </w:r>
          </w:p>
        </w:tc>
        <w:tc>
          <w:tcPr>
            <w:tcW w:w="1336" w:type="dxa"/>
          </w:tcPr>
          <w:p w14:paraId="25AD4B5F" w14:textId="77777777" w:rsidR="007604B6" w:rsidRPr="00781208" w:rsidRDefault="007604B6" w:rsidP="008F668F">
            <w:pPr>
              <w:spacing w:before="100" w:beforeAutospacing="1" w:after="100" w:afterAutospacing="1" w:line="48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781208">
              <w:rPr>
                <w:rFonts w:cs="Times New Roman"/>
                <w:szCs w:val="24"/>
              </w:rPr>
              <w:t>20</w:t>
            </w:r>
          </w:p>
        </w:tc>
        <w:tc>
          <w:tcPr>
            <w:tcW w:w="1914" w:type="dxa"/>
          </w:tcPr>
          <w:p w14:paraId="0431544E" w14:textId="77777777" w:rsidR="007604B6" w:rsidRPr="00781208" w:rsidRDefault="007604B6" w:rsidP="008F668F">
            <w:pPr>
              <w:spacing w:before="100" w:beforeAutospacing="1" w:after="100" w:afterAutospacing="1" w:line="48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781208">
              <w:rPr>
                <w:rFonts w:cs="Times New Roman"/>
                <w:szCs w:val="24"/>
              </w:rPr>
              <w:t>(10)</w:t>
            </w:r>
          </w:p>
        </w:tc>
      </w:tr>
      <w:tr w:rsidR="007604B6" w:rsidRPr="00781208" w14:paraId="4F93B265" w14:textId="77777777" w:rsidTr="008F66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5" w:type="dxa"/>
          </w:tcPr>
          <w:p w14:paraId="74E03811" w14:textId="77777777" w:rsidR="007604B6" w:rsidRPr="00781208" w:rsidRDefault="007604B6" w:rsidP="008F668F">
            <w:pPr>
              <w:spacing w:before="100" w:beforeAutospacing="1" w:after="100" w:afterAutospacing="1" w:line="480" w:lineRule="auto"/>
              <w:rPr>
                <w:rFonts w:cs="Times New Roman"/>
                <w:color w:val="auto"/>
                <w:szCs w:val="24"/>
              </w:rPr>
            </w:pPr>
            <w:r w:rsidRPr="00781208">
              <w:rPr>
                <w:rFonts w:cs="Times New Roman"/>
                <w:color w:val="auto"/>
                <w:szCs w:val="24"/>
              </w:rPr>
              <w:t>4</w:t>
            </w:r>
          </w:p>
        </w:tc>
        <w:tc>
          <w:tcPr>
            <w:tcW w:w="1336" w:type="dxa"/>
          </w:tcPr>
          <w:p w14:paraId="58D3D398" w14:textId="77777777" w:rsidR="007604B6" w:rsidRPr="00781208" w:rsidRDefault="007604B6" w:rsidP="008F668F">
            <w:pPr>
              <w:spacing w:before="100" w:beforeAutospacing="1" w:after="100" w:afterAutospacing="1" w:line="48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781208">
              <w:rPr>
                <w:rFonts w:cs="Times New Roman"/>
                <w:szCs w:val="24"/>
              </w:rPr>
              <w:t>45</w:t>
            </w:r>
          </w:p>
        </w:tc>
        <w:tc>
          <w:tcPr>
            <w:tcW w:w="1914" w:type="dxa"/>
          </w:tcPr>
          <w:p w14:paraId="51694BF4" w14:textId="77777777" w:rsidR="007604B6" w:rsidRPr="00781208" w:rsidRDefault="007604B6" w:rsidP="008F668F">
            <w:pPr>
              <w:spacing w:before="100" w:beforeAutospacing="1" w:after="100" w:afterAutospacing="1" w:line="48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781208">
              <w:rPr>
                <w:rFonts w:cs="Times New Roman"/>
                <w:szCs w:val="24"/>
              </w:rPr>
              <w:t xml:space="preserve">35 </w:t>
            </w:r>
          </w:p>
        </w:tc>
      </w:tr>
    </w:tbl>
    <w:p w14:paraId="702FB5F7" w14:textId="77777777" w:rsidR="007604B6" w:rsidRPr="00781208" w:rsidRDefault="007604B6" w:rsidP="007604B6">
      <w:pPr>
        <w:spacing w:before="100" w:beforeAutospacing="1" w:after="100" w:afterAutospacing="1" w:line="480" w:lineRule="auto"/>
        <w:rPr>
          <w:rFonts w:cs="Times New Roman"/>
          <w:szCs w:val="24"/>
          <w:shd w:val="clear" w:color="auto" w:fill="FFFFFF"/>
        </w:rPr>
      </w:pPr>
      <w:r w:rsidRPr="00781208">
        <w:rPr>
          <w:rFonts w:cs="Times New Roman"/>
          <w:szCs w:val="24"/>
        </w:rPr>
        <w:t xml:space="preserve">The Initial investment of 80M </w:t>
      </w:r>
      <w:r w:rsidRPr="00781208">
        <w:rPr>
          <w:rFonts w:cs="Times New Roman"/>
          <w:szCs w:val="24"/>
          <w:shd w:val="clear" w:color="auto" w:fill="FFFFFF"/>
        </w:rPr>
        <w:t>£ is payback in the 4</w:t>
      </w:r>
      <w:r w:rsidRPr="00781208">
        <w:rPr>
          <w:rFonts w:cs="Times New Roman"/>
          <w:szCs w:val="24"/>
          <w:shd w:val="clear" w:color="auto" w:fill="FFFFFF"/>
          <w:vertAlign w:val="superscript"/>
        </w:rPr>
        <w:t>th</w:t>
      </w:r>
      <w:r w:rsidRPr="00781208">
        <w:rPr>
          <w:rFonts w:cs="Times New Roman"/>
          <w:szCs w:val="24"/>
          <w:shd w:val="clear" w:color="auto" w:fill="FFFFFF"/>
        </w:rPr>
        <w:t xml:space="preserve"> year so payback period for the Project A is as follows:</w:t>
      </w:r>
    </w:p>
    <w:p w14:paraId="7164A66F" w14:textId="77777777" w:rsidR="007604B6" w:rsidRPr="00781208" w:rsidRDefault="007604B6" w:rsidP="007604B6">
      <w:pPr>
        <w:spacing w:before="100" w:beforeAutospacing="1" w:after="100" w:afterAutospacing="1" w:line="480" w:lineRule="auto"/>
        <w:rPr>
          <w:rFonts w:cs="Times New Roman"/>
          <w:szCs w:val="24"/>
          <w:shd w:val="clear" w:color="auto" w:fill="FFFFFF"/>
        </w:rPr>
      </w:pPr>
      <w:r w:rsidRPr="00781208">
        <w:rPr>
          <w:rFonts w:cs="Times New Roman"/>
          <w:szCs w:val="24"/>
          <w:shd w:val="clear" w:color="auto" w:fill="FFFFFF"/>
        </w:rPr>
        <w:t>PBP = 4+10/45 = 4.22 Years</w:t>
      </w:r>
    </w:p>
    <w:p w14:paraId="3D51EB22" w14:textId="77777777" w:rsidR="007604B6" w:rsidRPr="00781208" w:rsidRDefault="007604B6" w:rsidP="007604B6">
      <w:pPr>
        <w:spacing w:before="100" w:beforeAutospacing="1" w:after="100" w:afterAutospacing="1" w:line="480" w:lineRule="auto"/>
        <w:rPr>
          <w:rFonts w:cs="Times New Roman"/>
          <w:b/>
          <w:szCs w:val="24"/>
          <w:shd w:val="clear" w:color="auto" w:fill="FFFFFF"/>
        </w:rPr>
      </w:pPr>
      <w:r w:rsidRPr="00781208">
        <w:rPr>
          <w:rFonts w:cs="Times New Roman"/>
          <w:b/>
          <w:szCs w:val="24"/>
          <w:shd w:val="clear" w:color="auto" w:fill="FFFFFF"/>
        </w:rPr>
        <w:t>Accounting Rate of Return (ARR):</w:t>
      </w:r>
    </w:p>
    <w:p w14:paraId="0AB6461B" w14:textId="77777777" w:rsidR="007604B6" w:rsidRPr="00781208" w:rsidRDefault="007604B6" w:rsidP="007604B6">
      <w:pPr>
        <w:spacing w:before="100" w:beforeAutospacing="1" w:after="100" w:afterAutospacing="1" w:line="480" w:lineRule="auto"/>
        <w:rPr>
          <w:rFonts w:cs="Times New Roman"/>
          <w:szCs w:val="24"/>
          <w:shd w:val="clear" w:color="auto" w:fill="FFFFFF"/>
        </w:rPr>
      </w:pPr>
      <w:r w:rsidRPr="00781208">
        <w:rPr>
          <w:rFonts w:cs="Times New Roman"/>
          <w:szCs w:val="24"/>
          <w:shd w:val="clear" w:color="auto" w:fill="FFFFFF"/>
        </w:rPr>
        <w:t>Average Annual Cash Flows:</w:t>
      </w:r>
    </w:p>
    <w:p w14:paraId="0DAC299E" w14:textId="77777777" w:rsidR="007604B6" w:rsidRPr="00781208" w:rsidRDefault="007604B6" w:rsidP="007604B6">
      <w:pPr>
        <w:spacing w:before="100" w:beforeAutospacing="1" w:after="100" w:afterAutospacing="1" w:line="480" w:lineRule="auto"/>
        <w:rPr>
          <w:rFonts w:cs="Times New Roman"/>
          <w:szCs w:val="24"/>
          <w:shd w:val="clear" w:color="auto" w:fill="FFFFFF"/>
        </w:rPr>
      </w:pPr>
      <w:r w:rsidRPr="00781208">
        <w:rPr>
          <w:rFonts w:cs="Times New Roman"/>
          <w:szCs w:val="24"/>
          <w:shd w:val="clear" w:color="auto" w:fill="FFFFFF"/>
        </w:rPr>
        <w:t>25+25+20+45= 115M</w:t>
      </w:r>
    </w:p>
    <w:p w14:paraId="20C54188" w14:textId="77777777" w:rsidR="007604B6" w:rsidRPr="00781208" w:rsidRDefault="007604B6" w:rsidP="007604B6">
      <w:pPr>
        <w:spacing w:before="100" w:beforeAutospacing="1" w:after="100" w:afterAutospacing="1" w:line="480" w:lineRule="auto"/>
        <w:rPr>
          <w:rFonts w:cs="Times New Roman"/>
          <w:szCs w:val="24"/>
          <w:shd w:val="clear" w:color="auto" w:fill="FFFFFF"/>
        </w:rPr>
      </w:pPr>
      <w:r w:rsidRPr="00781208">
        <w:rPr>
          <w:rFonts w:cs="Times New Roman"/>
          <w:szCs w:val="24"/>
          <w:shd w:val="clear" w:color="auto" w:fill="FFFFFF"/>
        </w:rPr>
        <w:lastRenderedPageBreak/>
        <w:t>Annual Depreciation Expense:</w:t>
      </w:r>
    </w:p>
    <w:p w14:paraId="4A6FBB8C" w14:textId="77777777" w:rsidR="007604B6" w:rsidRPr="00781208" w:rsidRDefault="007604B6" w:rsidP="007604B6">
      <w:pPr>
        <w:spacing w:before="100" w:beforeAutospacing="1" w:after="100" w:afterAutospacing="1" w:line="480" w:lineRule="auto"/>
        <w:rPr>
          <w:rFonts w:cs="Times New Roman"/>
          <w:szCs w:val="24"/>
          <w:shd w:val="clear" w:color="auto" w:fill="FFFFFF"/>
        </w:rPr>
      </w:pPr>
      <w:r w:rsidRPr="00781208">
        <w:rPr>
          <w:rFonts w:cs="Times New Roman"/>
          <w:szCs w:val="24"/>
          <w:shd w:val="clear" w:color="auto" w:fill="FFFFFF"/>
        </w:rPr>
        <w:t>(Investment – Residual Value)/ No of useful years</w:t>
      </w:r>
    </w:p>
    <w:p w14:paraId="3B7ACC17" w14:textId="77777777" w:rsidR="007604B6" w:rsidRPr="00781208" w:rsidRDefault="007604B6" w:rsidP="007604B6">
      <w:pPr>
        <w:spacing w:before="100" w:beforeAutospacing="1" w:after="100" w:afterAutospacing="1" w:line="480" w:lineRule="auto"/>
        <w:rPr>
          <w:rFonts w:cs="Times New Roman"/>
          <w:szCs w:val="24"/>
          <w:shd w:val="clear" w:color="auto" w:fill="FFFFFF"/>
        </w:rPr>
      </w:pPr>
      <w:r w:rsidRPr="00781208">
        <w:rPr>
          <w:rFonts w:cs="Times New Roman"/>
          <w:szCs w:val="24"/>
          <w:shd w:val="clear" w:color="auto" w:fill="FFFFFF"/>
        </w:rPr>
        <w:t xml:space="preserve"> (80-10)/ 4 = 17.5 M depreciation expense</w:t>
      </w:r>
    </w:p>
    <w:p w14:paraId="70F46D36" w14:textId="77777777" w:rsidR="007604B6" w:rsidRPr="00781208" w:rsidRDefault="007604B6" w:rsidP="007604B6">
      <w:pPr>
        <w:spacing w:before="100" w:beforeAutospacing="1" w:after="100" w:afterAutospacing="1" w:line="480" w:lineRule="auto"/>
        <w:rPr>
          <w:rFonts w:cs="Times New Roman"/>
          <w:szCs w:val="24"/>
          <w:shd w:val="clear" w:color="auto" w:fill="FFFFFF"/>
        </w:rPr>
      </w:pPr>
      <w:r w:rsidRPr="00781208">
        <w:rPr>
          <w:rFonts w:cs="Times New Roman"/>
          <w:szCs w:val="24"/>
          <w:shd w:val="clear" w:color="auto" w:fill="FFFFFF"/>
        </w:rPr>
        <w:t>ARR = (Average Annual Cash flow – Depreciation Expense) Total Investment</w:t>
      </w:r>
    </w:p>
    <w:p w14:paraId="6C0EAF2B" w14:textId="77777777" w:rsidR="007604B6" w:rsidRPr="00781208" w:rsidRDefault="007604B6" w:rsidP="007604B6">
      <w:pPr>
        <w:spacing w:before="100" w:beforeAutospacing="1" w:after="100" w:afterAutospacing="1" w:line="480" w:lineRule="auto"/>
        <w:rPr>
          <w:rFonts w:cs="Times New Roman"/>
          <w:szCs w:val="24"/>
          <w:shd w:val="clear" w:color="auto" w:fill="FFFFFF"/>
        </w:rPr>
      </w:pPr>
      <w:r w:rsidRPr="00781208">
        <w:rPr>
          <w:rFonts w:cs="Times New Roman"/>
          <w:szCs w:val="24"/>
          <w:shd w:val="clear" w:color="auto" w:fill="FFFFFF"/>
        </w:rPr>
        <w:t>ARR = (115-17.5) / 80 = 1.21%</w:t>
      </w:r>
    </w:p>
    <w:p w14:paraId="0A62FCE2" w14:textId="77777777" w:rsidR="007604B6" w:rsidRPr="00781208" w:rsidRDefault="007604B6" w:rsidP="007604B6">
      <w:pPr>
        <w:spacing w:before="100" w:beforeAutospacing="1" w:after="100" w:afterAutospacing="1" w:line="480" w:lineRule="auto"/>
        <w:rPr>
          <w:rFonts w:cs="Times New Roman"/>
          <w:b/>
          <w:szCs w:val="24"/>
          <w:shd w:val="clear" w:color="auto" w:fill="FFFFFF"/>
        </w:rPr>
      </w:pPr>
      <w:r w:rsidRPr="00781208">
        <w:rPr>
          <w:rFonts w:cs="Times New Roman"/>
          <w:b/>
          <w:szCs w:val="24"/>
          <w:shd w:val="clear" w:color="auto" w:fill="FFFFFF"/>
        </w:rPr>
        <w:t>Net Present Value (NPV):</w:t>
      </w:r>
    </w:p>
    <w:p w14:paraId="128C321C" w14:textId="77777777" w:rsidR="007604B6" w:rsidRPr="00781208" w:rsidRDefault="007604B6" w:rsidP="007604B6">
      <w:pPr>
        <w:spacing w:before="100" w:beforeAutospacing="1" w:after="100" w:afterAutospacing="1" w:line="480" w:lineRule="auto"/>
        <w:rPr>
          <w:rFonts w:cs="Times New Roman"/>
          <w:szCs w:val="24"/>
          <w:shd w:val="clear" w:color="auto" w:fill="FFFFFF"/>
        </w:rPr>
      </w:pPr>
      <w:r w:rsidRPr="00781208">
        <w:rPr>
          <w:rFonts w:cs="Times New Roman"/>
          <w:szCs w:val="24"/>
          <w:shd w:val="clear" w:color="auto" w:fill="FFFFFF"/>
        </w:rPr>
        <w:t>NPV = 25/ (1+0.0975) ^1 + 25/(1+0.0975)^2+ 20/(1+0.0975)^3 + 45/(1+0.0975)^4 – 80</w:t>
      </w:r>
    </w:p>
    <w:p w14:paraId="276B2501" w14:textId="77777777" w:rsidR="007604B6" w:rsidRPr="00781208" w:rsidRDefault="007604B6" w:rsidP="007604B6">
      <w:pPr>
        <w:spacing w:before="100" w:beforeAutospacing="1" w:after="100" w:afterAutospacing="1" w:line="480" w:lineRule="auto"/>
        <w:rPr>
          <w:rFonts w:cs="Times New Roman"/>
          <w:szCs w:val="24"/>
          <w:shd w:val="clear" w:color="auto" w:fill="FFFFFF"/>
        </w:rPr>
      </w:pPr>
      <w:r w:rsidRPr="00781208">
        <w:rPr>
          <w:rFonts w:cs="Times New Roman"/>
          <w:szCs w:val="24"/>
          <w:shd w:val="clear" w:color="auto" w:fill="FFFFFF"/>
        </w:rPr>
        <w:t>NPV = 89.68 £ - 80 £</w:t>
      </w:r>
    </w:p>
    <w:p w14:paraId="5477601E" w14:textId="77777777" w:rsidR="007604B6" w:rsidRPr="00781208" w:rsidRDefault="007604B6" w:rsidP="007604B6">
      <w:pPr>
        <w:spacing w:before="100" w:beforeAutospacing="1" w:after="100" w:afterAutospacing="1" w:line="480" w:lineRule="auto"/>
        <w:rPr>
          <w:rFonts w:cs="Times New Roman"/>
          <w:szCs w:val="24"/>
          <w:shd w:val="clear" w:color="auto" w:fill="FFFFFF"/>
        </w:rPr>
      </w:pPr>
      <w:r w:rsidRPr="00781208">
        <w:rPr>
          <w:rFonts w:cs="Times New Roman"/>
          <w:szCs w:val="24"/>
          <w:shd w:val="clear" w:color="auto" w:fill="FFFFFF"/>
        </w:rPr>
        <w:t>NPV = 9.68 £</w:t>
      </w:r>
    </w:p>
    <w:p w14:paraId="02AF470E" w14:textId="77777777" w:rsidR="007604B6" w:rsidRPr="00781208" w:rsidRDefault="007604B6" w:rsidP="007604B6">
      <w:pPr>
        <w:pStyle w:val="Heading2"/>
        <w:rPr>
          <w:shd w:val="clear" w:color="auto" w:fill="FFFFFF"/>
        </w:rPr>
      </w:pPr>
      <w:bookmarkStart w:id="10" w:name="_Toc71525265"/>
      <w:r w:rsidRPr="00781208">
        <w:rPr>
          <w:shd w:val="clear" w:color="auto" w:fill="FFFFFF"/>
        </w:rPr>
        <w:t>PROJECT B:</w:t>
      </w:r>
      <w:bookmarkEnd w:id="10"/>
    </w:p>
    <w:p w14:paraId="194583A2" w14:textId="77777777" w:rsidR="007604B6" w:rsidRPr="00781208" w:rsidRDefault="007604B6" w:rsidP="007604B6">
      <w:pPr>
        <w:spacing w:before="100" w:beforeAutospacing="1" w:after="100" w:afterAutospacing="1" w:line="480" w:lineRule="auto"/>
        <w:rPr>
          <w:rFonts w:cs="Times New Roman"/>
          <w:b/>
          <w:szCs w:val="24"/>
        </w:rPr>
      </w:pPr>
      <w:r w:rsidRPr="00781208">
        <w:rPr>
          <w:rFonts w:cs="Times New Roman"/>
          <w:b/>
          <w:szCs w:val="24"/>
        </w:rPr>
        <w:t>Payback Period (PBP):</w:t>
      </w:r>
    </w:p>
    <w:tbl>
      <w:tblPr>
        <w:tblStyle w:val="GridTable5Dark-Accent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68"/>
        <w:gridCol w:w="1169"/>
        <w:gridCol w:w="1798"/>
      </w:tblGrid>
      <w:tr w:rsidR="007604B6" w:rsidRPr="00781208" w14:paraId="57712F8A" w14:textId="77777777" w:rsidTr="008F668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68" w:type="dxa"/>
          </w:tcPr>
          <w:p w14:paraId="1AD7A364" w14:textId="77777777" w:rsidR="007604B6" w:rsidRPr="00781208" w:rsidRDefault="007604B6" w:rsidP="008F668F">
            <w:pPr>
              <w:spacing w:before="100" w:beforeAutospacing="1" w:after="100" w:afterAutospacing="1" w:line="480" w:lineRule="auto"/>
              <w:rPr>
                <w:rFonts w:cs="Times New Roman"/>
                <w:b w:val="0"/>
                <w:color w:val="auto"/>
                <w:szCs w:val="24"/>
              </w:rPr>
            </w:pPr>
            <w:r w:rsidRPr="00781208">
              <w:rPr>
                <w:rFonts w:cs="Times New Roman"/>
                <w:color w:val="auto"/>
                <w:szCs w:val="24"/>
              </w:rPr>
              <w:t>Year</w:t>
            </w:r>
          </w:p>
        </w:tc>
        <w:tc>
          <w:tcPr>
            <w:tcW w:w="1169" w:type="dxa"/>
          </w:tcPr>
          <w:p w14:paraId="5DA3ED05" w14:textId="77777777" w:rsidR="007604B6" w:rsidRPr="00781208" w:rsidRDefault="007604B6" w:rsidP="008F668F">
            <w:pPr>
              <w:spacing w:before="100" w:beforeAutospacing="1" w:after="100" w:afterAutospacing="1" w:line="480" w:lineRule="auto"/>
              <w:cnfStyle w:val="100000000000" w:firstRow="1" w:lastRow="0" w:firstColumn="0" w:lastColumn="0" w:oddVBand="0" w:evenVBand="0" w:oddHBand="0" w:evenHBand="0" w:firstRowFirstColumn="0" w:firstRowLastColumn="0" w:lastRowFirstColumn="0" w:lastRowLastColumn="0"/>
              <w:rPr>
                <w:rFonts w:cs="Times New Roman"/>
                <w:b w:val="0"/>
                <w:color w:val="auto"/>
                <w:szCs w:val="24"/>
              </w:rPr>
            </w:pPr>
            <w:r w:rsidRPr="00781208">
              <w:rPr>
                <w:rFonts w:cs="Times New Roman"/>
                <w:color w:val="auto"/>
                <w:szCs w:val="24"/>
              </w:rPr>
              <w:t xml:space="preserve">Amount </w:t>
            </w:r>
          </w:p>
        </w:tc>
        <w:tc>
          <w:tcPr>
            <w:tcW w:w="1798" w:type="dxa"/>
          </w:tcPr>
          <w:p w14:paraId="74C8D3C5" w14:textId="77777777" w:rsidR="007604B6" w:rsidRPr="00781208" w:rsidRDefault="007604B6" w:rsidP="008F668F">
            <w:pPr>
              <w:spacing w:before="100" w:beforeAutospacing="1" w:after="100" w:afterAutospacing="1" w:line="480" w:lineRule="auto"/>
              <w:cnfStyle w:val="100000000000" w:firstRow="1" w:lastRow="0" w:firstColumn="0" w:lastColumn="0" w:oddVBand="0" w:evenVBand="0" w:oddHBand="0" w:evenHBand="0" w:firstRowFirstColumn="0" w:firstRowLastColumn="0" w:lastRowFirstColumn="0" w:lastRowLastColumn="0"/>
              <w:rPr>
                <w:rFonts w:cs="Times New Roman"/>
                <w:b w:val="0"/>
                <w:color w:val="auto"/>
                <w:szCs w:val="24"/>
              </w:rPr>
            </w:pPr>
            <w:r w:rsidRPr="00781208">
              <w:rPr>
                <w:rFonts w:cs="Times New Roman"/>
                <w:color w:val="auto"/>
                <w:szCs w:val="24"/>
              </w:rPr>
              <w:t>Balance (</w:t>
            </w:r>
            <w:r w:rsidRPr="00781208">
              <w:rPr>
                <w:rFonts w:cs="Times New Roman"/>
                <w:color w:val="auto"/>
                <w:szCs w:val="24"/>
                <w:shd w:val="clear" w:color="auto" w:fill="FFFFFF"/>
              </w:rPr>
              <w:t>£m</w:t>
            </w:r>
            <w:r w:rsidRPr="00781208">
              <w:rPr>
                <w:rFonts w:cs="Times New Roman"/>
                <w:color w:val="auto"/>
                <w:szCs w:val="24"/>
              </w:rPr>
              <w:t>)</w:t>
            </w:r>
          </w:p>
        </w:tc>
      </w:tr>
      <w:tr w:rsidR="007604B6" w:rsidRPr="00781208" w14:paraId="751C3F2E" w14:textId="77777777" w:rsidTr="008F66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68" w:type="dxa"/>
          </w:tcPr>
          <w:p w14:paraId="2C39AE74" w14:textId="77777777" w:rsidR="007604B6" w:rsidRPr="00781208" w:rsidRDefault="007604B6" w:rsidP="008F668F">
            <w:pPr>
              <w:spacing w:before="100" w:beforeAutospacing="1" w:after="100" w:afterAutospacing="1" w:line="480" w:lineRule="auto"/>
              <w:rPr>
                <w:rFonts w:cs="Times New Roman"/>
                <w:color w:val="auto"/>
                <w:szCs w:val="24"/>
              </w:rPr>
            </w:pPr>
            <w:r w:rsidRPr="00781208">
              <w:rPr>
                <w:rFonts w:cs="Times New Roman"/>
                <w:color w:val="auto"/>
                <w:szCs w:val="24"/>
              </w:rPr>
              <w:t>0</w:t>
            </w:r>
          </w:p>
        </w:tc>
        <w:tc>
          <w:tcPr>
            <w:tcW w:w="1169" w:type="dxa"/>
          </w:tcPr>
          <w:p w14:paraId="3BE67281" w14:textId="77777777" w:rsidR="007604B6" w:rsidRPr="00781208" w:rsidRDefault="007604B6" w:rsidP="008F668F">
            <w:pPr>
              <w:spacing w:before="100" w:beforeAutospacing="1" w:after="100" w:afterAutospacing="1" w:line="48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781208">
              <w:rPr>
                <w:rFonts w:cs="Times New Roman"/>
                <w:szCs w:val="24"/>
              </w:rPr>
              <w:t>(75)</w:t>
            </w:r>
          </w:p>
        </w:tc>
        <w:tc>
          <w:tcPr>
            <w:tcW w:w="1798" w:type="dxa"/>
          </w:tcPr>
          <w:p w14:paraId="12C39AF4" w14:textId="77777777" w:rsidR="007604B6" w:rsidRPr="00781208" w:rsidRDefault="007604B6" w:rsidP="008F668F">
            <w:pPr>
              <w:spacing w:before="100" w:beforeAutospacing="1" w:after="100" w:afterAutospacing="1" w:line="480" w:lineRule="auto"/>
              <w:cnfStyle w:val="000000100000" w:firstRow="0" w:lastRow="0" w:firstColumn="0" w:lastColumn="0" w:oddVBand="0" w:evenVBand="0" w:oddHBand="1" w:evenHBand="0" w:firstRowFirstColumn="0" w:firstRowLastColumn="0" w:lastRowFirstColumn="0" w:lastRowLastColumn="0"/>
              <w:rPr>
                <w:rFonts w:cs="Times New Roman"/>
                <w:szCs w:val="24"/>
              </w:rPr>
            </w:pPr>
          </w:p>
        </w:tc>
      </w:tr>
      <w:tr w:rsidR="007604B6" w:rsidRPr="00781208" w14:paraId="492EC4BB" w14:textId="77777777" w:rsidTr="008F668F">
        <w:tc>
          <w:tcPr>
            <w:cnfStyle w:val="001000000000" w:firstRow="0" w:lastRow="0" w:firstColumn="1" w:lastColumn="0" w:oddVBand="0" w:evenVBand="0" w:oddHBand="0" w:evenHBand="0" w:firstRowFirstColumn="0" w:firstRowLastColumn="0" w:lastRowFirstColumn="0" w:lastRowLastColumn="0"/>
            <w:tcW w:w="1168" w:type="dxa"/>
          </w:tcPr>
          <w:p w14:paraId="57B0BEEC" w14:textId="77777777" w:rsidR="007604B6" w:rsidRPr="00781208" w:rsidRDefault="007604B6" w:rsidP="008F668F">
            <w:pPr>
              <w:spacing w:before="100" w:beforeAutospacing="1" w:after="100" w:afterAutospacing="1" w:line="480" w:lineRule="auto"/>
              <w:rPr>
                <w:rFonts w:cs="Times New Roman"/>
                <w:color w:val="auto"/>
                <w:szCs w:val="24"/>
              </w:rPr>
            </w:pPr>
            <w:r w:rsidRPr="00781208">
              <w:rPr>
                <w:rFonts w:cs="Times New Roman"/>
                <w:color w:val="auto"/>
                <w:szCs w:val="24"/>
              </w:rPr>
              <w:t>1</w:t>
            </w:r>
          </w:p>
        </w:tc>
        <w:tc>
          <w:tcPr>
            <w:tcW w:w="1169" w:type="dxa"/>
          </w:tcPr>
          <w:p w14:paraId="32993D46" w14:textId="77777777" w:rsidR="007604B6" w:rsidRPr="00781208" w:rsidRDefault="007604B6" w:rsidP="008F668F">
            <w:pPr>
              <w:spacing w:before="100" w:beforeAutospacing="1" w:after="100" w:afterAutospacing="1" w:line="48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781208">
              <w:rPr>
                <w:rFonts w:cs="Times New Roman"/>
                <w:szCs w:val="24"/>
              </w:rPr>
              <w:t>50</w:t>
            </w:r>
          </w:p>
        </w:tc>
        <w:tc>
          <w:tcPr>
            <w:tcW w:w="1798" w:type="dxa"/>
          </w:tcPr>
          <w:p w14:paraId="3BD08298" w14:textId="77777777" w:rsidR="007604B6" w:rsidRPr="00781208" w:rsidRDefault="007604B6" w:rsidP="008F668F">
            <w:pPr>
              <w:spacing w:before="100" w:beforeAutospacing="1" w:after="100" w:afterAutospacing="1" w:line="48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781208">
              <w:rPr>
                <w:rFonts w:cs="Times New Roman"/>
                <w:szCs w:val="24"/>
              </w:rPr>
              <w:t>(25)</w:t>
            </w:r>
          </w:p>
        </w:tc>
      </w:tr>
      <w:tr w:rsidR="007604B6" w:rsidRPr="00781208" w14:paraId="53DD7AFB" w14:textId="77777777" w:rsidTr="008F66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68" w:type="dxa"/>
          </w:tcPr>
          <w:p w14:paraId="223E06AA" w14:textId="77777777" w:rsidR="007604B6" w:rsidRPr="00781208" w:rsidRDefault="007604B6" w:rsidP="008F668F">
            <w:pPr>
              <w:spacing w:before="100" w:beforeAutospacing="1" w:after="100" w:afterAutospacing="1" w:line="480" w:lineRule="auto"/>
              <w:rPr>
                <w:rFonts w:cs="Times New Roman"/>
                <w:color w:val="auto"/>
                <w:szCs w:val="24"/>
              </w:rPr>
            </w:pPr>
            <w:r w:rsidRPr="00781208">
              <w:rPr>
                <w:rFonts w:cs="Times New Roman"/>
                <w:color w:val="auto"/>
                <w:szCs w:val="24"/>
              </w:rPr>
              <w:t>2</w:t>
            </w:r>
          </w:p>
        </w:tc>
        <w:tc>
          <w:tcPr>
            <w:tcW w:w="1169" w:type="dxa"/>
          </w:tcPr>
          <w:p w14:paraId="40925B3C" w14:textId="77777777" w:rsidR="007604B6" w:rsidRPr="00781208" w:rsidRDefault="007604B6" w:rsidP="008F668F">
            <w:pPr>
              <w:spacing w:before="100" w:beforeAutospacing="1" w:after="100" w:afterAutospacing="1" w:line="48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781208">
              <w:rPr>
                <w:rFonts w:cs="Times New Roman"/>
                <w:szCs w:val="24"/>
              </w:rPr>
              <w:t>20</w:t>
            </w:r>
          </w:p>
        </w:tc>
        <w:tc>
          <w:tcPr>
            <w:tcW w:w="1798" w:type="dxa"/>
          </w:tcPr>
          <w:p w14:paraId="49C2DE78" w14:textId="77777777" w:rsidR="007604B6" w:rsidRPr="00781208" w:rsidRDefault="007604B6" w:rsidP="008F668F">
            <w:pPr>
              <w:spacing w:before="100" w:beforeAutospacing="1" w:after="100" w:afterAutospacing="1" w:line="48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781208">
              <w:rPr>
                <w:rFonts w:cs="Times New Roman"/>
                <w:szCs w:val="24"/>
              </w:rPr>
              <w:t>(05)</w:t>
            </w:r>
          </w:p>
        </w:tc>
      </w:tr>
      <w:tr w:rsidR="007604B6" w:rsidRPr="00781208" w14:paraId="1A6D90FA" w14:textId="77777777" w:rsidTr="008F668F">
        <w:tc>
          <w:tcPr>
            <w:cnfStyle w:val="001000000000" w:firstRow="0" w:lastRow="0" w:firstColumn="1" w:lastColumn="0" w:oddVBand="0" w:evenVBand="0" w:oddHBand="0" w:evenHBand="0" w:firstRowFirstColumn="0" w:firstRowLastColumn="0" w:lastRowFirstColumn="0" w:lastRowLastColumn="0"/>
            <w:tcW w:w="1168" w:type="dxa"/>
          </w:tcPr>
          <w:p w14:paraId="72C3E3C5" w14:textId="77777777" w:rsidR="007604B6" w:rsidRPr="00781208" w:rsidRDefault="007604B6" w:rsidP="008F668F">
            <w:pPr>
              <w:spacing w:before="100" w:beforeAutospacing="1" w:after="100" w:afterAutospacing="1" w:line="480" w:lineRule="auto"/>
              <w:rPr>
                <w:rFonts w:cs="Times New Roman"/>
                <w:color w:val="auto"/>
                <w:szCs w:val="24"/>
              </w:rPr>
            </w:pPr>
            <w:r w:rsidRPr="00781208">
              <w:rPr>
                <w:rFonts w:cs="Times New Roman"/>
                <w:color w:val="auto"/>
                <w:szCs w:val="24"/>
              </w:rPr>
              <w:t>3</w:t>
            </w:r>
          </w:p>
        </w:tc>
        <w:tc>
          <w:tcPr>
            <w:tcW w:w="1169" w:type="dxa"/>
          </w:tcPr>
          <w:p w14:paraId="6005EEAE" w14:textId="77777777" w:rsidR="007604B6" w:rsidRPr="00781208" w:rsidRDefault="007604B6" w:rsidP="008F668F">
            <w:pPr>
              <w:spacing w:before="100" w:beforeAutospacing="1" w:after="100" w:afterAutospacing="1" w:line="48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781208">
              <w:rPr>
                <w:rFonts w:cs="Times New Roman"/>
                <w:szCs w:val="24"/>
              </w:rPr>
              <w:t>20</w:t>
            </w:r>
          </w:p>
        </w:tc>
        <w:tc>
          <w:tcPr>
            <w:tcW w:w="1798" w:type="dxa"/>
          </w:tcPr>
          <w:p w14:paraId="5EA27BA0" w14:textId="77777777" w:rsidR="007604B6" w:rsidRPr="00781208" w:rsidRDefault="007604B6" w:rsidP="008F668F">
            <w:pPr>
              <w:spacing w:before="100" w:beforeAutospacing="1" w:after="100" w:afterAutospacing="1" w:line="48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781208">
              <w:rPr>
                <w:rFonts w:cs="Times New Roman"/>
                <w:szCs w:val="24"/>
              </w:rPr>
              <w:t>15</w:t>
            </w:r>
          </w:p>
        </w:tc>
      </w:tr>
      <w:tr w:rsidR="007604B6" w:rsidRPr="00781208" w14:paraId="1D4AED5B" w14:textId="77777777" w:rsidTr="008F66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68" w:type="dxa"/>
          </w:tcPr>
          <w:p w14:paraId="785F9737" w14:textId="77777777" w:rsidR="007604B6" w:rsidRPr="00781208" w:rsidRDefault="007604B6" w:rsidP="008F668F">
            <w:pPr>
              <w:spacing w:before="100" w:beforeAutospacing="1" w:after="100" w:afterAutospacing="1" w:line="480" w:lineRule="auto"/>
              <w:rPr>
                <w:rFonts w:cs="Times New Roman"/>
                <w:color w:val="auto"/>
                <w:szCs w:val="24"/>
              </w:rPr>
            </w:pPr>
            <w:r w:rsidRPr="00781208">
              <w:rPr>
                <w:rFonts w:cs="Times New Roman"/>
                <w:color w:val="auto"/>
                <w:szCs w:val="24"/>
              </w:rPr>
              <w:t>4</w:t>
            </w:r>
          </w:p>
        </w:tc>
        <w:tc>
          <w:tcPr>
            <w:tcW w:w="1169" w:type="dxa"/>
          </w:tcPr>
          <w:p w14:paraId="0639155E" w14:textId="77777777" w:rsidR="007604B6" w:rsidRPr="00781208" w:rsidRDefault="007604B6" w:rsidP="008F668F">
            <w:pPr>
              <w:spacing w:before="100" w:beforeAutospacing="1" w:after="100" w:afterAutospacing="1" w:line="48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781208">
              <w:rPr>
                <w:rFonts w:cs="Times New Roman"/>
                <w:szCs w:val="24"/>
              </w:rPr>
              <w:t>10</w:t>
            </w:r>
          </w:p>
        </w:tc>
        <w:tc>
          <w:tcPr>
            <w:tcW w:w="1798" w:type="dxa"/>
          </w:tcPr>
          <w:p w14:paraId="56F55857" w14:textId="77777777" w:rsidR="007604B6" w:rsidRPr="00781208" w:rsidRDefault="007604B6" w:rsidP="008F668F">
            <w:pPr>
              <w:spacing w:before="100" w:beforeAutospacing="1" w:after="100" w:afterAutospacing="1" w:line="48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781208">
              <w:rPr>
                <w:rFonts w:cs="Times New Roman"/>
                <w:szCs w:val="24"/>
              </w:rPr>
              <w:t xml:space="preserve">25 </w:t>
            </w:r>
          </w:p>
        </w:tc>
      </w:tr>
    </w:tbl>
    <w:p w14:paraId="5E80772D" w14:textId="1EC2F88C" w:rsidR="007604B6" w:rsidRPr="00781208" w:rsidRDefault="007604B6" w:rsidP="007604B6">
      <w:pPr>
        <w:spacing w:before="100" w:beforeAutospacing="1" w:after="100" w:afterAutospacing="1" w:line="480" w:lineRule="auto"/>
        <w:rPr>
          <w:rFonts w:cs="Times New Roman"/>
          <w:szCs w:val="24"/>
          <w:shd w:val="clear" w:color="auto" w:fill="FFFFFF"/>
        </w:rPr>
      </w:pPr>
      <w:r w:rsidRPr="00781208">
        <w:rPr>
          <w:rFonts w:cs="Times New Roman"/>
          <w:szCs w:val="24"/>
        </w:rPr>
        <w:lastRenderedPageBreak/>
        <w:t xml:space="preserve"> The Initial investment of 75M </w:t>
      </w:r>
      <w:r w:rsidRPr="00781208">
        <w:rPr>
          <w:rFonts w:cs="Times New Roman"/>
          <w:szCs w:val="24"/>
          <w:shd w:val="clear" w:color="auto" w:fill="FFFFFF"/>
        </w:rPr>
        <w:t xml:space="preserve">£ is payback in the </w:t>
      </w:r>
      <w:r w:rsidR="00A80A6A" w:rsidRPr="00781208">
        <w:rPr>
          <w:rFonts w:cs="Times New Roman"/>
          <w:szCs w:val="24"/>
          <w:shd w:val="clear" w:color="auto" w:fill="FFFFFF"/>
        </w:rPr>
        <w:t>3</w:t>
      </w:r>
      <w:r w:rsidR="00A80A6A" w:rsidRPr="00781208">
        <w:rPr>
          <w:rFonts w:cs="Times New Roman"/>
          <w:szCs w:val="24"/>
          <w:shd w:val="clear" w:color="auto" w:fill="FFFFFF"/>
          <w:vertAlign w:val="superscript"/>
        </w:rPr>
        <w:t>rd</w:t>
      </w:r>
      <w:r w:rsidRPr="00781208">
        <w:rPr>
          <w:rFonts w:cs="Times New Roman"/>
          <w:szCs w:val="24"/>
          <w:shd w:val="clear" w:color="auto" w:fill="FFFFFF"/>
        </w:rPr>
        <w:t xml:space="preserve"> year so payback period for the Project B is as follows:</w:t>
      </w:r>
    </w:p>
    <w:p w14:paraId="0168DF41" w14:textId="77777777" w:rsidR="007604B6" w:rsidRPr="00781208" w:rsidRDefault="007604B6" w:rsidP="007604B6">
      <w:pPr>
        <w:spacing w:before="100" w:beforeAutospacing="1" w:after="100" w:afterAutospacing="1" w:line="480" w:lineRule="auto"/>
        <w:rPr>
          <w:rFonts w:cs="Times New Roman"/>
          <w:szCs w:val="24"/>
          <w:shd w:val="clear" w:color="auto" w:fill="FFFFFF"/>
        </w:rPr>
      </w:pPr>
      <w:r w:rsidRPr="00781208">
        <w:rPr>
          <w:rFonts w:cs="Times New Roman"/>
          <w:szCs w:val="24"/>
          <w:shd w:val="clear" w:color="auto" w:fill="FFFFFF"/>
        </w:rPr>
        <w:t xml:space="preserve"> PBP = 3+05/20 = 3.25 Years</w:t>
      </w:r>
    </w:p>
    <w:p w14:paraId="2F49754A" w14:textId="77777777" w:rsidR="007604B6" w:rsidRPr="00781208" w:rsidRDefault="007604B6" w:rsidP="007604B6">
      <w:pPr>
        <w:spacing w:before="100" w:beforeAutospacing="1" w:after="100" w:afterAutospacing="1" w:line="480" w:lineRule="auto"/>
        <w:rPr>
          <w:rFonts w:cs="Times New Roman"/>
          <w:b/>
          <w:szCs w:val="24"/>
          <w:shd w:val="clear" w:color="auto" w:fill="FFFFFF"/>
        </w:rPr>
      </w:pPr>
      <w:r w:rsidRPr="00781208">
        <w:rPr>
          <w:rFonts w:cs="Times New Roman"/>
          <w:b/>
          <w:szCs w:val="24"/>
          <w:shd w:val="clear" w:color="auto" w:fill="FFFFFF"/>
        </w:rPr>
        <w:t>Accounting Rate of Return (ARR):</w:t>
      </w:r>
    </w:p>
    <w:p w14:paraId="302565F6" w14:textId="77777777" w:rsidR="007604B6" w:rsidRPr="00781208" w:rsidRDefault="007604B6" w:rsidP="007604B6">
      <w:pPr>
        <w:spacing w:before="100" w:beforeAutospacing="1" w:after="100" w:afterAutospacing="1" w:line="480" w:lineRule="auto"/>
        <w:rPr>
          <w:rFonts w:cs="Times New Roman"/>
          <w:szCs w:val="24"/>
          <w:shd w:val="clear" w:color="auto" w:fill="FFFFFF"/>
        </w:rPr>
      </w:pPr>
      <w:r w:rsidRPr="00781208">
        <w:rPr>
          <w:rFonts w:cs="Times New Roman"/>
          <w:szCs w:val="24"/>
          <w:shd w:val="clear" w:color="auto" w:fill="FFFFFF"/>
        </w:rPr>
        <w:t>Average Annual Cash Flows:</w:t>
      </w:r>
    </w:p>
    <w:p w14:paraId="25C557B0" w14:textId="77777777" w:rsidR="007604B6" w:rsidRPr="00781208" w:rsidRDefault="007604B6" w:rsidP="007604B6">
      <w:pPr>
        <w:spacing w:before="100" w:beforeAutospacing="1" w:after="100" w:afterAutospacing="1" w:line="480" w:lineRule="auto"/>
        <w:rPr>
          <w:rFonts w:cs="Times New Roman"/>
          <w:szCs w:val="24"/>
          <w:shd w:val="clear" w:color="auto" w:fill="FFFFFF"/>
        </w:rPr>
      </w:pPr>
      <w:r w:rsidRPr="00781208">
        <w:rPr>
          <w:rFonts w:cs="Times New Roman"/>
          <w:szCs w:val="24"/>
          <w:shd w:val="clear" w:color="auto" w:fill="FFFFFF"/>
        </w:rPr>
        <w:t>50+20+20+10= 100M</w:t>
      </w:r>
    </w:p>
    <w:p w14:paraId="1EC1B772" w14:textId="77777777" w:rsidR="007604B6" w:rsidRPr="00781208" w:rsidRDefault="007604B6" w:rsidP="007604B6">
      <w:pPr>
        <w:spacing w:before="100" w:beforeAutospacing="1" w:after="100" w:afterAutospacing="1" w:line="480" w:lineRule="auto"/>
        <w:rPr>
          <w:rFonts w:cs="Times New Roman"/>
          <w:szCs w:val="24"/>
          <w:shd w:val="clear" w:color="auto" w:fill="FFFFFF"/>
        </w:rPr>
      </w:pPr>
      <w:r w:rsidRPr="00781208">
        <w:rPr>
          <w:rFonts w:cs="Times New Roman"/>
          <w:szCs w:val="24"/>
          <w:shd w:val="clear" w:color="auto" w:fill="FFFFFF"/>
        </w:rPr>
        <w:t>Annual Depreciation Expense:</w:t>
      </w:r>
    </w:p>
    <w:p w14:paraId="08A74A99" w14:textId="77777777" w:rsidR="007604B6" w:rsidRPr="00781208" w:rsidRDefault="007604B6" w:rsidP="007604B6">
      <w:pPr>
        <w:spacing w:before="100" w:beforeAutospacing="1" w:after="100" w:afterAutospacing="1" w:line="480" w:lineRule="auto"/>
        <w:rPr>
          <w:rFonts w:cs="Times New Roman"/>
          <w:szCs w:val="24"/>
          <w:shd w:val="clear" w:color="auto" w:fill="FFFFFF"/>
        </w:rPr>
      </w:pPr>
      <w:r w:rsidRPr="00781208">
        <w:rPr>
          <w:rFonts w:cs="Times New Roman"/>
          <w:szCs w:val="24"/>
          <w:shd w:val="clear" w:color="auto" w:fill="FFFFFF"/>
        </w:rPr>
        <w:t>(Investment – Residual Value)/ No of useful years</w:t>
      </w:r>
    </w:p>
    <w:p w14:paraId="14E597EE" w14:textId="77777777" w:rsidR="007604B6" w:rsidRPr="00781208" w:rsidRDefault="007604B6" w:rsidP="007604B6">
      <w:pPr>
        <w:spacing w:before="100" w:beforeAutospacing="1" w:after="100" w:afterAutospacing="1" w:line="480" w:lineRule="auto"/>
        <w:rPr>
          <w:rFonts w:cs="Times New Roman"/>
          <w:szCs w:val="24"/>
          <w:shd w:val="clear" w:color="auto" w:fill="FFFFFF"/>
        </w:rPr>
      </w:pPr>
      <w:r w:rsidRPr="00781208">
        <w:rPr>
          <w:rFonts w:cs="Times New Roman"/>
          <w:szCs w:val="24"/>
          <w:shd w:val="clear" w:color="auto" w:fill="FFFFFF"/>
        </w:rPr>
        <w:t xml:space="preserve"> (75-10)/ 4 = 16.25 M depreciation expense</w:t>
      </w:r>
    </w:p>
    <w:p w14:paraId="4702341B" w14:textId="77777777" w:rsidR="007604B6" w:rsidRPr="00781208" w:rsidRDefault="007604B6" w:rsidP="007604B6">
      <w:pPr>
        <w:spacing w:before="100" w:beforeAutospacing="1" w:after="100" w:afterAutospacing="1" w:line="480" w:lineRule="auto"/>
        <w:rPr>
          <w:rFonts w:cs="Times New Roman"/>
          <w:szCs w:val="24"/>
          <w:shd w:val="clear" w:color="auto" w:fill="FFFFFF"/>
        </w:rPr>
      </w:pPr>
      <w:r w:rsidRPr="00781208">
        <w:rPr>
          <w:rFonts w:cs="Times New Roman"/>
          <w:szCs w:val="24"/>
          <w:shd w:val="clear" w:color="auto" w:fill="FFFFFF"/>
        </w:rPr>
        <w:t>ARR = (Average Annual Cash flow – Depreciation Expense) Total Investment</w:t>
      </w:r>
    </w:p>
    <w:p w14:paraId="3A95B934" w14:textId="77777777" w:rsidR="007604B6" w:rsidRPr="00781208" w:rsidRDefault="007604B6" w:rsidP="007604B6">
      <w:pPr>
        <w:spacing w:before="100" w:beforeAutospacing="1" w:after="100" w:afterAutospacing="1" w:line="480" w:lineRule="auto"/>
        <w:rPr>
          <w:rFonts w:cs="Times New Roman"/>
          <w:szCs w:val="24"/>
          <w:shd w:val="clear" w:color="auto" w:fill="FFFFFF"/>
        </w:rPr>
      </w:pPr>
      <w:r w:rsidRPr="00781208">
        <w:rPr>
          <w:rFonts w:cs="Times New Roman"/>
          <w:szCs w:val="24"/>
          <w:shd w:val="clear" w:color="auto" w:fill="FFFFFF"/>
        </w:rPr>
        <w:t>ARR = (100-16.25) / 75 = 1.04%</w:t>
      </w:r>
    </w:p>
    <w:p w14:paraId="1CEEC354" w14:textId="77777777" w:rsidR="007604B6" w:rsidRPr="00781208" w:rsidRDefault="007604B6" w:rsidP="007604B6">
      <w:pPr>
        <w:spacing w:before="100" w:beforeAutospacing="1" w:after="100" w:afterAutospacing="1" w:line="480" w:lineRule="auto"/>
        <w:rPr>
          <w:rFonts w:cs="Times New Roman"/>
          <w:b/>
          <w:szCs w:val="24"/>
          <w:shd w:val="clear" w:color="auto" w:fill="FFFFFF"/>
        </w:rPr>
      </w:pPr>
      <w:r w:rsidRPr="00781208">
        <w:rPr>
          <w:rFonts w:cs="Times New Roman"/>
          <w:b/>
          <w:szCs w:val="24"/>
          <w:shd w:val="clear" w:color="auto" w:fill="FFFFFF"/>
        </w:rPr>
        <w:t>Net Present Value (NPV):</w:t>
      </w:r>
    </w:p>
    <w:p w14:paraId="0EC83347" w14:textId="77777777" w:rsidR="007604B6" w:rsidRPr="00781208" w:rsidRDefault="007604B6" w:rsidP="007604B6">
      <w:pPr>
        <w:spacing w:before="100" w:beforeAutospacing="1" w:after="100" w:afterAutospacing="1" w:line="480" w:lineRule="auto"/>
        <w:rPr>
          <w:rFonts w:cs="Times New Roman"/>
          <w:szCs w:val="24"/>
          <w:shd w:val="clear" w:color="auto" w:fill="FFFFFF"/>
        </w:rPr>
      </w:pPr>
      <w:r w:rsidRPr="00781208">
        <w:rPr>
          <w:rFonts w:cs="Times New Roman"/>
          <w:szCs w:val="24"/>
          <w:shd w:val="clear" w:color="auto" w:fill="FFFFFF"/>
        </w:rPr>
        <w:t>NPV = 50/ (1+0.0975) ^1 + 20/(1+0.0975)^2+ 20/(1+0.0975)^3 + 10/(1+0.0975)^4 – 75</w:t>
      </w:r>
    </w:p>
    <w:p w14:paraId="3163E264" w14:textId="77777777" w:rsidR="007604B6" w:rsidRPr="00781208" w:rsidRDefault="007604B6" w:rsidP="007604B6">
      <w:pPr>
        <w:spacing w:before="100" w:beforeAutospacing="1" w:after="100" w:afterAutospacing="1" w:line="480" w:lineRule="auto"/>
        <w:rPr>
          <w:rFonts w:cs="Times New Roman"/>
          <w:szCs w:val="24"/>
          <w:shd w:val="clear" w:color="auto" w:fill="FFFFFF"/>
        </w:rPr>
      </w:pPr>
      <w:r w:rsidRPr="00781208">
        <w:rPr>
          <w:rFonts w:cs="Times New Roman"/>
          <w:szCs w:val="24"/>
          <w:shd w:val="clear" w:color="auto" w:fill="FFFFFF"/>
        </w:rPr>
        <w:t>NPV = 84.18 £</w:t>
      </w:r>
      <w:r w:rsidRPr="00781208">
        <w:rPr>
          <w:rFonts w:cs="Times New Roman"/>
          <w:szCs w:val="24"/>
        </w:rPr>
        <w:t>m</w:t>
      </w:r>
      <w:r w:rsidRPr="00781208">
        <w:rPr>
          <w:rFonts w:cs="Times New Roman"/>
          <w:szCs w:val="24"/>
          <w:shd w:val="clear" w:color="auto" w:fill="FFFFFF"/>
        </w:rPr>
        <w:t xml:space="preserve"> - 75 £</w:t>
      </w:r>
      <w:r w:rsidRPr="00781208">
        <w:rPr>
          <w:rFonts w:cs="Times New Roman"/>
          <w:szCs w:val="24"/>
        </w:rPr>
        <w:t>m</w:t>
      </w:r>
    </w:p>
    <w:p w14:paraId="5FF0E7A0" w14:textId="77777777" w:rsidR="007604B6" w:rsidRPr="00781208" w:rsidRDefault="007604B6" w:rsidP="007604B6">
      <w:pPr>
        <w:spacing w:before="100" w:beforeAutospacing="1" w:after="100" w:afterAutospacing="1" w:line="480" w:lineRule="auto"/>
        <w:rPr>
          <w:rFonts w:cs="Times New Roman"/>
          <w:szCs w:val="24"/>
          <w:shd w:val="clear" w:color="auto" w:fill="FFFFFF"/>
        </w:rPr>
      </w:pPr>
      <w:r w:rsidRPr="00781208">
        <w:rPr>
          <w:rFonts w:cs="Times New Roman"/>
          <w:szCs w:val="24"/>
          <w:shd w:val="clear" w:color="auto" w:fill="FFFFFF"/>
        </w:rPr>
        <w:t>NPV = 9.18 £</w:t>
      </w:r>
      <w:r w:rsidRPr="00781208">
        <w:rPr>
          <w:rFonts w:cs="Times New Roman"/>
          <w:szCs w:val="24"/>
        </w:rPr>
        <w:t>m</w:t>
      </w:r>
    </w:p>
    <w:p w14:paraId="37F2C209" w14:textId="77777777" w:rsidR="007604B6" w:rsidRPr="00781208" w:rsidRDefault="007604B6" w:rsidP="007604B6">
      <w:pPr>
        <w:spacing w:before="100" w:beforeAutospacing="1" w:after="100" w:afterAutospacing="1" w:line="480" w:lineRule="auto"/>
        <w:rPr>
          <w:rFonts w:cs="Times New Roman"/>
          <w:szCs w:val="24"/>
          <w:shd w:val="clear" w:color="auto" w:fill="FFFFFF"/>
        </w:rPr>
      </w:pPr>
      <w:r w:rsidRPr="00781208">
        <w:rPr>
          <w:rFonts w:cs="Times New Roman"/>
          <w:szCs w:val="24"/>
          <w:shd w:val="clear" w:color="auto" w:fill="FFFFFF"/>
        </w:rPr>
        <w:t>Comparison of Project A and Project B:</w:t>
      </w:r>
    </w:p>
    <w:p w14:paraId="770AB619" w14:textId="77777777" w:rsidR="007604B6" w:rsidRPr="00781208" w:rsidRDefault="007604B6" w:rsidP="007604B6">
      <w:pPr>
        <w:spacing w:before="100" w:beforeAutospacing="1" w:after="100" w:afterAutospacing="1" w:line="480" w:lineRule="auto"/>
        <w:rPr>
          <w:rFonts w:cs="Times New Roman"/>
          <w:szCs w:val="24"/>
          <w:shd w:val="clear" w:color="auto" w:fill="FFFFFF"/>
        </w:rPr>
      </w:pPr>
      <w:r w:rsidRPr="00781208">
        <w:rPr>
          <w:rFonts w:cs="Times New Roman"/>
          <w:szCs w:val="24"/>
          <w:shd w:val="clear" w:color="auto" w:fill="FFFFFF"/>
        </w:rPr>
        <w:lastRenderedPageBreak/>
        <w:t>PBP of Project A = 4.22 years</w:t>
      </w:r>
    </w:p>
    <w:p w14:paraId="70F8CD52" w14:textId="77777777" w:rsidR="007604B6" w:rsidRPr="00781208" w:rsidRDefault="007604B6" w:rsidP="007604B6">
      <w:pPr>
        <w:spacing w:before="100" w:beforeAutospacing="1" w:after="100" w:afterAutospacing="1" w:line="480" w:lineRule="auto"/>
        <w:rPr>
          <w:rFonts w:cs="Times New Roman"/>
          <w:szCs w:val="24"/>
          <w:shd w:val="clear" w:color="auto" w:fill="FFFFFF"/>
        </w:rPr>
      </w:pPr>
      <w:r w:rsidRPr="00781208">
        <w:rPr>
          <w:rFonts w:cs="Times New Roman"/>
          <w:szCs w:val="24"/>
          <w:shd w:val="clear" w:color="auto" w:fill="FFFFFF"/>
        </w:rPr>
        <w:t>PBP of Project B = 3.25 Years</w:t>
      </w:r>
    </w:p>
    <w:p w14:paraId="13E9C6E4" w14:textId="77777777" w:rsidR="007604B6" w:rsidRPr="00781208" w:rsidRDefault="007604B6" w:rsidP="007604B6">
      <w:pPr>
        <w:spacing w:before="100" w:beforeAutospacing="1" w:after="100" w:afterAutospacing="1" w:line="480" w:lineRule="auto"/>
        <w:rPr>
          <w:rFonts w:cs="Times New Roman"/>
          <w:szCs w:val="24"/>
          <w:shd w:val="clear" w:color="auto" w:fill="FFFFFF"/>
        </w:rPr>
      </w:pPr>
      <w:r w:rsidRPr="00781208">
        <w:rPr>
          <w:rFonts w:cs="Times New Roman"/>
          <w:szCs w:val="24"/>
          <w:shd w:val="clear" w:color="auto" w:fill="FFFFFF"/>
        </w:rPr>
        <w:t>ARR of Project A = 1.21%</w:t>
      </w:r>
    </w:p>
    <w:p w14:paraId="0A7FD54D" w14:textId="77777777" w:rsidR="007604B6" w:rsidRPr="00781208" w:rsidRDefault="007604B6" w:rsidP="007604B6">
      <w:pPr>
        <w:spacing w:before="100" w:beforeAutospacing="1" w:after="100" w:afterAutospacing="1" w:line="480" w:lineRule="auto"/>
        <w:rPr>
          <w:rFonts w:cs="Times New Roman"/>
          <w:szCs w:val="24"/>
          <w:shd w:val="clear" w:color="auto" w:fill="FFFFFF"/>
        </w:rPr>
      </w:pPr>
      <w:r w:rsidRPr="00781208">
        <w:rPr>
          <w:rFonts w:cs="Times New Roman"/>
          <w:szCs w:val="24"/>
          <w:shd w:val="clear" w:color="auto" w:fill="FFFFFF"/>
        </w:rPr>
        <w:t>ARR of Project B = 1.04%</w:t>
      </w:r>
    </w:p>
    <w:p w14:paraId="65268E7D" w14:textId="77777777" w:rsidR="007604B6" w:rsidRPr="00781208" w:rsidRDefault="007604B6" w:rsidP="007604B6">
      <w:pPr>
        <w:spacing w:before="100" w:beforeAutospacing="1" w:after="100" w:afterAutospacing="1" w:line="480" w:lineRule="auto"/>
        <w:rPr>
          <w:rFonts w:cs="Times New Roman"/>
          <w:szCs w:val="24"/>
          <w:shd w:val="clear" w:color="auto" w:fill="FFFFFF"/>
        </w:rPr>
      </w:pPr>
      <w:r w:rsidRPr="00781208">
        <w:rPr>
          <w:rFonts w:cs="Times New Roman"/>
          <w:szCs w:val="24"/>
          <w:shd w:val="clear" w:color="auto" w:fill="FFFFFF"/>
        </w:rPr>
        <w:t>NPV of Project A = 9.68 £</w:t>
      </w:r>
      <w:r w:rsidRPr="00781208">
        <w:rPr>
          <w:rFonts w:cs="Times New Roman"/>
          <w:szCs w:val="24"/>
        </w:rPr>
        <w:t>m</w:t>
      </w:r>
    </w:p>
    <w:p w14:paraId="13352F00" w14:textId="77777777" w:rsidR="007604B6" w:rsidRPr="00781208" w:rsidRDefault="007604B6" w:rsidP="007604B6">
      <w:pPr>
        <w:spacing w:before="100" w:beforeAutospacing="1" w:after="100" w:afterAutospacing="1" w:line="480" w:lineRule="auto"/>
        <w:rPr>
          <w:rFonts w:cs="Times New Roman"/>
          <w:szCs w:val="24"/>
          <w:shd w:val="clear" w:color="auto" w:fill="FFFFFF"/>
        </w:rPr>
      </w:pPr>
      <w:r w:rsidRPr="00781208">
        <w:rPr>
          <w:rFonts w:cs="Times New Roman"/>
          <w:szCs w:val="24"/>
          <w:shd w:val="clear" w:color="auto" w:fill="FFFFFF"/>
        </w:rPr>
        <w:t>NPV of Project B = 9.18 £</w:t>
      </w:r>
      <w:r w:rsidRPr="00781208">
        <w:rPr>
          <w:rFonts w:cs="Times New Roman"/>
          <w:szCs w:val="24"/>
        </w:rPr>
        <w:t>m</w:t>
      </w:r>
    </w:p>
    <w:p w14:paraId="7A58C174" w14:textId="77777777" w:rsidR="007604B6" w:rsidRPr="00781208" w:rsidRDefault="007604B6" w:rsidP="007604B6">
      <w:pPr>
        <w:spacing w:before="100" w:beforeAutospacing="1" w:after="100" w:afterAutospacing="1" w:line="480" w:lineRule="auto"/>
        <w:rPr>
          <w:rFonts w:cs="Times New Roman"/>
          <w:b/>
          <w:szCs w:val="24"/>
          <w:shd w:val="clear" w:color="auto" w:fill="FFFFFF"/>
        </w:rPr>
      </w:pPr>
      <w:r w:rsidRPr="00781208">
        <w:rPr>
          <w:rFonts w:cs="Times New Roman"/>
          <w:b/>
          <w:szCs w:val="24"/>
          <w:shd w:val="clear" w:color="auto" w:fill="FFFFFF"/>
        </w:rPr>
        <w:t>Evaluation of Both Project A &amp; Project B:</w:t>
      </w:r>
    </w:p>
    <w:p w14:paraId="3A0270A8" w14:textId="77777777" w:rsidR="007604B6" w:rsidRPr="00781208" w:rsidRDefault="007604B6" w:rsidP="007604B6">
      <w:pPr>
        <w:spacing w:before="100" w:beforeAutospacing="1" w:after="100" w:afterAutospacing="1" w:line="480" w:lineRule="auto"/>
        <w:rPr>
          <w:rFonts w:cs="Times New Roman"/>
          <w:b/>
          <w:szCs w:val="24"/>
          <w:shd w:val="clear" w:color="auto" w:fill="FFFFFF"/>
        </w:rPr>
      </w:pPr>
      <w:r w:rsidRPr="00781208">
        <w:rPr>
          <w:rFonts w:cs="Times New Roman"/>
          <w:b/>
          <w:szCs w:val="24"/>
          <w:shd w:val="clear" w:color="auto" w:fill="FFFFFF"/>
        </w:rPr>
        <w:t>Payback Period (PBP):</w:t>
      </w:r>
    </w:p>
    <w:p w14:paraId="0AA8BE11" w14:textId="012D0000" w:rsidR="007604B6" w:rsidRPr="00781208" w:rsidRDefault="007604B6" w:rsidP="007604B6">
      <w:pPr>
        <w:spacing w:before="100" w:beforeAutospacing="1" w:after="100" w:afterAutospacing="1" w:line="480" w:lineRule="auto"/>
        <w:rPr>
          <w:rFonts w:cs="Times New Roman"/>
          <w:szCs w:val="24"/>
          <w:shd w:val="clear" w:color="auto" w:fill="FFFFFF"/>
        </w:rPr>
      </w:pPr>
      <w:r w:rsidRPr="00781208">
        <w:rPr>
          <w:rFonts w:cs="Times New Roman"/>
          <w:szCs w:val="24"/>
          <w:shd w:val="clear" w:color="auto" w:fill="FFFFFF"/>
        </w:rPr>
        <w:t xml:space="preserve">In the Payback Period (PBP) evaluation of both projects we can clearly see that the Project B has a shorter period i.e., 3.25 years whereas on the other side the PBP of Project B is 4.22 years which is comparatively longer than the Project therefore on the basis of Payback Period evaluation we will suggest </w:t>
      </w:r>
      <w:r w:rsidR="00A80A6A" w:rsidRPr="00781208">
        <w:rPr>
          <w:rFonts w:cs="Times New Roman"/>
          <w:szCs w:val="24"/>
          <w:shd w:val="clear" w:color="auto" w:fill="FFFFFF"/>
        </w:rPr>
        <w:t>opting</w:t>
      </w:r>
      <w:r w:rsidRPr="00781208">
        <w:rPr>
          <w:rFonts w:cs="Times New Roman"/>
          <w:szCs w:val="24"/>
          <w:shd w:val="clear" w:color="auto" w:fill="FFFFFF"/>
        </w:rPr>
        <w:t xml:space="preserve"> the Project which has a shorter time the recover the original investment (</w:t>
      </w:r>
      <w:proofErr w:type="spellStart"/>
      <w:r w:rsidRPr="00781208">
        <w:rPr>
          <w:rFonts w:cs="Times New Roman"/>
          <w:szCs w:val="24"/>
          <w:shd w:val="clear" w:color="auto" w:fill="FFFFFF"/>
        </w:rPr>
        <w:t>Nkundabanyanga</w:t>
      </w:r>
      <w:proofErr w:type="spellEnd"/>
      <w:r w:rsidRPr="00781208">
        <w:rPr>
          <w:rFonts w:cs="Times New Roman"/>
          <w:szCs w:val="24"/>
          <w:shd w:val="clear" w:color="auto" w:fill="FFFFFF"/>
        </w:rPr>
        <w:t xml:space="preserve"> et al., 2017). Hence Project B is the safest option to invest as it has (PBP) of 3.25 years which means that we will recover our investment in 3.25 years.</w:t>
      </w:r>
    </w:p>
    <w:p w14:paraId="06904E46" w14:textId="77777777" w:rsidR="007604B6" w:rsidRPr="00781208" w:rsidRDefault="007604B6" w:rsidP="007604B6">
      <w:pPr>
        <w:spacing w:before="100" w:beforeAutospacing="1" w:after="100" w:afterAutospacing="1" w:line="480" w:lineRule="auto"/>
        <w:rPr>
          <w:rFonts w:cs="Times New Roman"/>
          <w:b/>
          <w:szCs w:val="24"/>
          <w:shd w:val="clear" w:color="auto" w:fill="FFFFFF"/>
        </w:rPr>
      </w:pPr>
      <w:r w:rsidRPr="00781208">
        <w:rPr>
          <w:rFonts w:cs="Times New Roman"/>
          <w:b/>
          <w:szCs w:val="24"/>
          <w:shd w:val="clear" w:color="auto" w:fill="FFFFFF"/>
        </w:rPr>
        <w:t>Accounting Rate of Return (ARR):</w:t>
      </w:r>
    </w:p>
    <w:p w14:paraId="69177A77" w14:textId="3DA4630E" w:rsidR="007604B6" w:rsidRPr="00781208" w:rsidRDefault="007604B6" w:rsidP="007604B6">
      <w:pPr>
        <w:spacing w:before="100" w:beforeAutospacing="1" w:after="100" w:afterAutospacing="1" w:line="480" w:lineRule="auto"/>
        <w:rPr>
          <w:rFonts w:cs="Times New Roman"/>
          <w:szCs w:val="24"/>
        </w:rPr>
      </w:pPr>
      <w:r w:rsidRPr="00781208">
        <w:rPr>
          <w:rFonts w:cs="Times New Roman"/>
          <w:szCs w:val="24"/>
        </w:rPr>
        <w:t xml:space="preserve">In the Accounting Rate of Return (ARR) evaluation of both projects we can clearly see that the Project A has greater return rate </w:t>
      </w:r>
      <w:r w:rsidR="00A80A6A" w:rsidRPr="00781208">
        <w:rPr>
          <w:rFonts w:cs="Times New Roman"/>
          <w:szCs w:val="24"/>
        </w:rPr>
        <w:t>i.e.,</w:t>
      </w:r>
      <w:r w:rsidRPr="00781208">
        <w:rPr>
          <w:rFonts w:cs="Times New Roman"/>
          <w:szCs w:val="24"/>
        </w:rPr>
        <w:t xml:space="preserve"> 1.21% whereas on the other side the (ARR) of Project B is found to be equal to 1.04% which is slightly lower than the (ARR) of Project A therefore on the </w:t>
      </w:r>
      <w:r w:rsidRPr="00781208">
        <w:rPr>
          <w:rFonts w:cs="Times New Roman"/>
          <w:szCs w:val="24"/>
        </w:rPr>
        <w:lastRenderedPageBreak/>
        <w:t>basis of Average Rate of Return evaluation we will suggest to opt the Project which has a greater percentage of Return in order to achieve the required cost of capital. Hence Project A is the safest option to invest as it has a 1.21% (ARR).</w:t>
      </w:r>
    </w:p>
    <w:p w14:paraId="44C2196C" w14:textId="77777777" w:rsidR="007604B6" w:rsidRPr="00781208" w:rsidRDefault="007604B6" w:rsidP="007604B6">
      <w:pPr>
        <w:spacing w:before="100" w:beforeAutospacing="1" w:after="100" w:afterAutospacing="1" w:line="480" w:lineRule="auto"/>
        <w:rPr>
          <w:rFonts w:cs="Times New Roman"/>
          <w:b/>
          <w:szCs w:val="24"/>
          <w:shd w:val="clear" w:color="auto" w:fill="FFFFFF"/>
        </w:rPr>
      </w:pPr>
      <w:r w:rsidRPr="00781208">
        <w:rPr>
          <w:rFonts w:cs="Times New Roman"/>
          <w:b/>
          <w:szCs w:val="24"/>
          <w:shd w:val="clear" w:color="auto" w:fill="FFFFFF"/>
        </w:rPr>
        <w:t>Net Present Value (NPV):</w:t>
      </w:r>
    </w:p>
    <w:p w14:paraId="6556172E" w14:textId="5F69AC2A" w:rsidR="007604B6" w:rsidRPr="00781208" w:rsidRDefault="007604B6" w:rsidP="007604B6">
      <w:pPr>
        <w:spacing w:before="100" w:beforeAutospacing="1" w:after="100" w:afterAutospacing="1" w:line="480" w:lineRule="auto"/>
        <w:rPr>
          <w:rFonts w:cs="Times New Roman"/>
          <w:szCs w:val="24"/>
        </w:rPr>
      </w:pPr>
      <w:r w:rsidRPr="00781208">
        <w:rPr>
          <w:rFonts w:cs="Times New Roman"/>
          <w:szCs w:val="24"/>
        </w:rPr>
        <w:t xml:space="preserve">In the Net Present Value (NPV) evaluation of both projects we can clearly see that the Project A has higher (NPV) </w:t>
      </w:r>
      <w:r w:rsidR="00A80A6A" w:rsidRPr="00781208">
        <w:rPr>
          <w:rFonts w:cs="Times New Roman"/>
          <w:szCs w:val="24"/>
        </w:rPr>
        <w:t>i.e.,</w:t>
      </w:r>
      <w:r w:rsidRPr="00781208">
        <w:rPr>
          <w:rFonts w:cs="Times New Roman"/>
          <w:szCs w:val="24"/>
        </w:rPr>
        <w:t xml:space="preserve"> 9.68 </w:t>
      </w:r>
      <w:r w:rsidRPr="00781208">
        <w:rPr>
          <w:rFonts w:cs="Times New Roman"/>
          <w:szCs w:val="24"/>
          <w:shd w:val="clear" w:color="auto" w:fill="FFFFFF"/>
        </w:rPr>
        <w:t>£</w:t>
      </w:r>
      <w:r w:rsidRPr="00781208">
        <w:rPr>
          <w:rFonts w:cs="Times New Roman"/>
          <w:szCs w:val="24"/>
        </w:rPr>
        <w:t xml:space="preserve">m whereas on the other side the (NPV) of Project B is found to be equal to </w:t>
      </w:r>
      <w:r w:rsidRPr="00781208">
        <w:rPr>
          <w:rFonts w:cs="Times New Roman"/>
          <w:szCs w:val="24"/>
          <w:shd w:val="clear" w:color="auto" w:fill="FFFFFF"/>
        </w:rPr>
        <w:t>9.18 £</w:t>
      </w:r>
      <w:r w:rsidRPr="00781208">
        <w:rPr>
          <w:rFonts w:cs="Times New Roman"/>
          <w:szCs w:val="24"/>
        </w:rPr>
        <w:t xml:space="preserve">m which is slightly lower than the (NPV) of Project A therefore on the basis of Net Present Value (NPV) evaluation we will suggest </w:t>
      </w:r>
      <w:r w:rsidR="00A80A6A" w:rsidRPr="00781208">
        <w:rPr>
          <w:rFonts w:cs="Times New Roman"/>
          <w:szCs w:val="24"/>
        </w:rPr>
        <w:t>opting</w:t>
      </w:r>
      <w:r w:rsidRPr="00781208">
        <w:rPr>
          <w:rFonts w:cs="Times New Roman"/>
          <w:szCs w:val="24"/>
        </w:rPr>
        <w:t xml:space="preserve"> the Project which has a greater value of Net Present Value (NPV). Hence Project A is the safest option to invest as it has a (NPV) of 9.68 </w:t>
      </w:r>
      <w:r w:rsidRPr="00781208">
        <w:rPr>
          <w:rFonts w:cs="Times New Roman"/>
          <w:szCs w:val="24"/>
          <w:shd w:val="clear" w:color="auto" w:fill="FFFFFF"/>
        </w:rPr>
        <w:t>£</w:t>
      </w:r>
      <w:r w:rsidRPr="00781208">
        <w:rPr>
          <w:rFonts w:cs="Times New Roman"/>
          <w:szCs w:val="24"/>
        </w:rPr>
        <w:t xml:space="preserve">m </w:t>
      </w:r>
      <w:r w:rsidRPr="00781208">
        <w:rPr>
          <w:rFonts w:cs="Times New Roman"/>
          <w:szCs w:val="24"/>
          <w:shd w:val="clear" w:color="auto" w:fill="FFFFFF"/>
        </w:rPr>
        <w:t>(Barr and McClellan, 2018).</w:t>
      </w:r>
    </w:p>
    <w:p w14:paraId="32C41C79" w14:textId="77777777" w:rsidR="007604B6" w:rsidRPr="00781208" w:rsidRDefault="007604B6" w:rsidP="007604B6">
      <w:pPr>
        <w:spacing w:before="100" w:beforeAutospacing="1" w:after="100" w:afterAutospacing="1" w:line="480" w:lineRule="auto"/>
        <w:rPr>
          <w:rFonts w:cs="Times New Roman"/>
          <w:b/>
          <w:szCs w:val="24"/>
        </w:rPr>
      </w:pPr>
      <w:r w:rsidRPr="00781208">
        <w:rPr>
          <w:rFonts w:cs="Times New Roman"/>
          <w:b/>
          <w:szCs w:val="24"/>
        </w:rPr>
        <w:t>Advantages and Disadvantages of Payback Period (PBP):</w:t>
      </w:r>
    </w:p>
    <w:p w14:paraId="288522DA" w14:textId="77777777" w:rsidR="007604B6" w:rsidRPr="00781208" w:rsidRDefault="007604B6" w:rsidP="007604B6">
      <w:pPr>
        <w:spacing w:before="100" w:beforeAutospacing="1" w:after="100" w:afterAutospacing="1" w:line="480" w:lineRule="auto"/>
        <w:rPr>
          <w:rFonts w:cs="Times New Roman"/>
          <w:szCs w:val="24"/>
        </w:rPr>
      </w:pPr>
      <w:r w:rsidRPr="00781208">
        <w:rPr>
          <w:rFonts w:cs="Times New Roman"/>
          <w:szCs w:val="24"/>
        </w:rPr>
        <w:t>The calculation of Payback period (PBP) is very easy and widely used as it is very easy to understand and evaluate but despite the fact that this method of evaluation of the capital expenditure has many limitations because it ignores many important factors that should be important to consider while choosing for the investment options.</w:t>
      </w:r>
    </w:p>
    <w:p w14:paraId="1696D752" w14:textId="77777777" w:rsidR="007604B6" w:rsidRPr="00781208" w:rsidRDefault="007604B6" w:rsidP="007604B6">
      <w:pPr>
        <w:spacing w:before="100" w:beforeAutospacing="1" w:after="100" w:afterAutospacing="1" w:line="480" w:lineRule="auto"/>
        <w:rPr>
          <w:rFonts w:cs="Times New Roman"/>
          <w:b/>
          <w:szCs w:val="24"/>
        </w:rPr>
      </w:pPr>
      <w:r w:rsidRPr="00781208">
        <w:rPr>
          <w:rFonts w:cs="Times New Roman"/>
          <w:b/>
          <w:szCs w:val="24"/>
        </w:rPr>
        <w:t>Advantages:</w:t>
      </w:r>
    </w:p>
    <w:p w14:paraId="33CF1B43" w14:textId="77777777" w:rsidR="007604B6" w:rsidRPr="00781208" w:rsidRDefault="007604B6" w:rsidP="007604B6">
      <w:pPr>
        <w:pStyle w:val="ListParagraph"/>
        <w:numPr>
          <w:ilvl w:val="0"/>
          <w:numId w:val="1"/>
        </w:numPr>
        <w:spacing w:before="100" w:beforeAutospacing="1" w:after="100" w:afterAutospacing="1" w:line="480" w:lineRule="auto"/>
        <w:jc w:val="both"/>
        <w:rPr>
          <w:rFonts w:ascii="Times New Roman" w:hAnsi="Times New Roman" w:cs="Times New Roman"/>
          <w:sz w:val="24"/>
          <w:szCs w:val="24"/>
        </w:rPr>
      </w:pPr>
      <w:r w:rsidRPr="00781208">
        <w:rPr>
          <w:rFonts w:ascii="Times New Roman" w:hAnsi="Times New Roman" w:cs="Times New Roman"/>
          <w:sz w:val="24"/>
          <w:szCs w:val="24"/>
        </w:rPr>
        <w:t>It is very simple to understand and calculate.</w:t>
      </w:r>
    </w:p>
    <w:p w14:paraId="2B55B534" w14:textId="77777777" w:rsidR="007604B6" w:rsidRPr="00781208" w:rsidRDefault="007604B6" w:rsidP="007604B6">
      <w:pPr>
        <w:pStyle w:val="ListParagraph"/>
        <w:numPr>
          <w:ilvl w:val="0"/>
          <w:numId w:val="1"/>
        </w:numPr>
        <w:spacing w:before="100" w:beforeAutospacing="1" w:after="100" w:afterAutospacing="1" w:line="480" w:lineRule="auto"/>
        <w:jc w:val="both"/>
        <w:rPr>
          <w:rFonts w:ascii="Times New Roman" w:hAnsi="Times New Roman" w:cs="Times New Roman"/>
          <w:sz w:val="24"/>
          <w:szCs w:val="24"/>
        </w:rPr>
      </w:pPr>
      <w:r w:rsidRPr="00781208">
        <w:rPr>
          <w:rFonts w:ascii="Times New Roman" w:hAnsi="Times New Roman" w:cs="Times New Roman"/>
          <w:sz w:val="24"/>
          <w:szCs w:val="24"/>
        </w:rPr>
        <w:t>In this method we can easily chose between two or more projects by simply comparing the Payback period in years.</w:t>
      </w:r>
    </w:p>
    <w:p w14:paraId="121559E5" w14:textId="77777777" w:rsidR="007604B6" w:rsidRPr="00781208" w:rsidRDefault="007604B6" w:rsidP="007604B6">
      <w:pPr>
        <w:pStyle w:val="ListParagraph"/>
        <w:numPr>
          <w:ilvl w:val="0"/>
          <w:numId w:val="1"/>
        </w:numPr>
        <w:spacing w:before="100" w:beforeAutospacing="1" w:after="100" w:afterAutospacing="1" w:line="480" w:lineRule="auto"/>
        <w:jc w:val="both"/>
        <w:rPr>
          <w:rFonts w:ascii="Times New Roman" w:hAnsi="Times New Roman" w:cs="Times New Roman"/>
          <w:sz w:val="24"/>
          <w:szCs w:val="24"/>
        </w:rPr>
      </w:pPr>
      <w:r w:rsidRPr="00781208">
        <w:rPr>
          <w:rFonts w:ascii="Times New Roman" w:hAnsi="Times New Roman" w:cs="Times New Roman"/>
          <w:sz w:val="24"/>
          <w:szCs w:val="24"/>
        </w:rPr>
        <w:t>The one has a shorter Payback period is recommended to invest in this method.</w:t>
      </w:r>
    </w:p>
    <w:p w14:paraId="58265D0A" w14:textId="77777777" w:rsidR="007604B6" w:rsidRPr="00781208" w:rsidRDefault="007604B6" w:rsidP="007604B6">
      <w:pPr>
        <w:pStyle w:val="ListParagraph"/>
        <w:numPr>
          <w:ilvl w:val="0"/>
          <w:numId w:val="1"/>
        </w:numPr>
        <w:spacing w:before="100" w:beforeAutospacing="1" w:after="100" w:afterAutospacing="1" w:line="480" w:lineRule="auto"/>
        <w:jc w:val="both"/>
        <w:rPr>
          <w:rFonts w:ascii="Times New Roman" w:hAnsi="Times New Roman" w:cs="Times New Roman"/>
          <w:sz w:val="24"/>
          <w:szCs w:val="24"/>
        </w:rPr>
      </w:pPr>
      <w:r w:rsidRPr="00781208">
        <w:rPr>
          <w:rFonts w:ascii="Times New Roman" w:hAnsi="Times New Roman" w:cs="Times New Roman"/>
          <w:sz w:val="24"/>
          <w:szCs w:val="24"/>
        </w:rPr>
        <w:lastRenderedPageBreak/>
        <w:t xml:space="preserve">The method works only when the companies use it for the evaluation of small projects </w:t>
      </w:r>
      <w:r w:rsidRPr="00781208">
        <w:rPr>
          <w:rFonts w:ascii="Times New Roman" w:hAnsi="Times New Roman" w:cs="Times New Roman"/>
          <w:sz w:val="24"/>
          <w:szCs w:val="24"/>
          <w:shd w:val="clear" w:color="auto" w:fill="FFFFFF"/>
        </w:rPr>
        <w:t>(</w:t>
      </w:r>
      <w:proofErr w:type="spellStart"/>
      <w:r w:rsidRPr="00781208">
        <w:rPr>
          <w:rFonts w:ascii="Times New Roman" w:hAnsi="Times New Roman" w:cs="Times New Roman"/>
          <w:sz w:val="24"/>
          <w:szCs w:val="24"/>
          <w:shd w:val="clear" w:color="auto" w:fill="FFFFFF"/>
        </w:rPr>
        <w:t>Illmeyer</w:t>
      </w:r>
      <w:proofErr w:type="spellEnd"/>
      <w:r w:rsidRPr="00781208">
        <w:rPr>
          <w:rFonts w:ascii="Times New Roman" w:hAnsi="Times New Roman" w:cs="Times New Roman"/>
          <w:sz w:val="24"/>
          <w:szCs w:val="24"/>
          <w:shd w:val="clear" w:color="auto" w:fill="FFFFFF"/>
        </w:rPr>
        <w:t xml:space="preserve"> et al., 2017)</w:t>
      </w:r>
      <w:r w:rsidRPr="00781208">
        <w:rPr>
          <w:rFonts w:ascii="Times New Roman" w:hAnsi="Times New Roman" w:cs="Times New Roman"/>
          <w:sz w:val="24"/>
          <w:szCs w:val="24"/>
        </w:rPr>
        <w:t>.</w:t>
      </w:r>
    </w:p>
    <w:p w14:paraId="52CC20F9" w14:textId="77777777" w:rsidR="007604B6" w:rsidRPr="00781208" w:rsidRDefault="007604B6" w:rsidP="007604B6">
      <w:pPr>
        <w:pStyle w:val="ListParagraph"/>
        <w:numPr>
          <w:ilvl w:val="0"/>
          <w:numId w:val="1"/>
        </w:numPr>
        <w:spacing w:before="100" w:beforeAutospacing="1" w:after="100" w:afterAutospacing="1" w:line="480" w:lineRule="auto"/>
        <w:jc w:val="both"/>
        <w:rPr>
          <w:rFonts w:ascii="Times New Roman" w:hAnsi="Times New Roman" w:cs="Times New Roman"/>
          <w:sz w:val="24"/>
          <w:szCs w:val="24"/>
        </w:rPr>
      </w:pPr>
      <w:r w:rsidRPr="00781208">
        <w:rPr>
          <w:rFonts w:ascii="Times New Roman" w:hAnsi="Times New Roman" w:cs="Times New Roman"/>
          <w:sz w:val="24"/>
          <w:szCs w:val="24"/>
        </w:rPr>
        <w:t>Payback period can be implemented on the projects that generate equal cash flows throughout the years.</w:t>
      </w:r>
    </w:p>
    <w:p w14:paraId="7C19D036" w14:textId="77777777" w:rsidR="007604B6" w:rsidRPr="00781208" w:rsidRDefault="007604B6" w:rsidP="007604B6">
      <w:pPr>
        <w:spacing w:before="100" w:beforeAutospacing="1" w:after="100" w:afterAutospacing="1" w:line="480" w:lineRule="auto"/>
        <w:rPr>
          <w:rFonts w:cs="Times New Roman"/>
          <w:b/>
          <w:szCs w:val="24"/>
        </w:rPr>
      </w:pPr>
      <w:r w:rsidRPr="00781208">
        <w:rPr>
          <w:rFonts w:cs="Times New Roman"/>
          <w:b/>
          <w:szCs w:val="24"/>
        </w:rPr>
        <w:t>Disadvantages:</w:t>
      </w:r>
    </w:p>
    <w:p w14:paraId="0555AD12" w14:textId="77777777" w:rsidR="007604B6" w:rsidRPr="00781208" w:rsidRDefault="007604B6" w:rsidP="007604B6">
      <w:pPr>
        <w:pStyle w:val="ListParagraph"/>
        <w:numPr>
          <w:ilvl w:val="0"/>
          <w:numId w:val="2"/>
        </w:numPr>
        <w:spacing w:before="100" w:beforeAutospacing="1" w:after="100" w:afterAutospacing="1" w:line="480" w:lineRule="auto"/>
        <w:jc w:val="both"/>
        <w:rPr>
          <w:rFonts w:ascii="Times New Roman" w:hAnsi="Times New Roman" w:cs="Times New Roman"/>
          <w:sz w:val="24"/>
          <w:szCs w:val="24"/>
        </w:rPr>
      </w:pPr>
      <w:r w:rsidRPr="00781208">
        <w:rPr>
          <w:rFonts w:ascii="Times New Roman" w:hAnsi="Times New Roman" w:cs="Times New Roman"/>
          <w:sz w:val="24"/>
          <w:szCs w:val="24"/>
        </w:rPr>
        <w:t xml:space="preserve">One of the most critical drawback of Payback period method that it ignores the time value of money. </w:t>
      </w:r>
    </w:p>
    <w:p w14:paraId="42DD2BFC" w14:textId="77777777" w:rsidR="007604B6" w:rsidRPr="00781208" w:rsidRDefault="007604B6" w:rsidP="007604B6">
      <w:pPr>
        <w:pStyle w:val="ListParagraph"/>
        <w:numPr>
          <w:ilvl w:val="0"/>
          <w:numId w:val="2"/>
        </w:numPr>
        <w:spacing w:before="100" w:beforeAutospacing="1" w:after="100" w:afterAutospacing="1" w:line="480" w:lineRule="auto"/>
        <w:jc w:val="both"/>
        <w:rPr>
          <w:rFonts w:ascii="Times New Roman" w:hAnsi="Times New Roman" w:cs="Times New Roman"/>
          <w:sz w:val="24"/>
          <w:szCs w:val="24"/>
        </w:rPr>
      </w:pPr>
      <w:r w:rsidRPr="00781208">
        <w:rPr>
          <w:rFonts w:ascii="Times New Roman" w:hAnsi="Times New Roman" w:cs="Times New Roman"/>
          <w:sz w:val="24"/>
          <w:szCs w:val="24"/>
        </w:rPr>
        <w:t xml:space="preserve">This method also neglects the cash flows that are received after passing the payback period so if the cash flows are greater and occur after payback period time then those cash flows are ignored in this method </w:t>
      </w:r>
      <w:r w:rsidRPr="00781208">
        <w:rPr>
          <w:rFonts w:ascii="Times New Roman" w:hAnsi="Times New Roman" w:cs="Times New Roman"/>
          <w:sz w:val="24"/>
          <w:szCs w:val="24"/>
          <w:shd w:val="clear" w:color="auto" w:fill="FFFFFF"/>
        </w:rPr>
        <w:t>(</w:t>
      </w:r>
      <w:proofErr w:type="spellStart"/>
      <w:r w:rsidRPr="00781208">
        <w:rPr>
          <w:rFonts w:ascii="Times New Roman" w:hAnsi="Times New Roman" w:cs="Times New Roman"/>
          <w:sz w:val="24"/>
          <w:szCs w:val="24"/>
          <w:shd w:val="clear" w:color="auto" w:fill="FFFFFF"/>
        </w:rPr>
        <w:t>Dwiastanti</w:t>
      </w:r>
      <w:proofErr w:type="spellEnd"/>
      <w:r w:rsidRPr="00781208">
        <w:rPr>
          <w:rFonts w:ascii="Times New Roman" w:hAnsi="Times New Roman" w:cs="Times New Roman"/>
          <w:sz w:val="24"/>
          <w:szCs w:val="24"/>
          <w:shd w:val="clear" w:color="auto" w:fill="FFFFFF"/>
        </w:rPr>
        <w:t>, 2017)</w:t>
      </w:r>
      <w:r w:rsidRPr="00781208">
        <w:rPr>
          <w:rFonts w:ascii="Times New Roman" w:hAnsi="Times New Roman" w:cs="Times New Roman"/>
          <w:sz w:val="24"/>
          <w:szCs w:val="24"/>
        </w:rPr>
        <w:t>.</w:t>
      </w:r>
    </w:p>
    <w:p w14:paraId="39ED2EF9" w14:textId="77777777" w:rsidR="007604B6" w:rsidRPr="00781208" w:rsidRDefault="007604B6" w:rsidP="007604B6">
      <w:pPr>
        <w:pStyle w:val="ListParagraph"/>
        <w:numPr>
          <w:ilvl w:val="0"/>
          <w:numId w:val="2"/>
        </w:numPr>
        <w:spacing w:before="100" w:beforeAutospacing="1" w:after="100" w:afterAutospacing="1" w:line="480" w:lineRule="auto"/>
        <w:jc w:val="both"/>
        <w:rPr>
          <w:rFonts w:ascii="Times New Roman" w:hAnsi="Times New Roman" w:cs="Times New Roman"/>
          <w:sz w:val="24"/>
          <w:szCs w:val="24"/>
        </w:rPr>
      </w:pPr>
      <w:r w:rsidRPr="00781208">
        <w:rPr>
          <w:rFonts w:ascii="Times New Roman" w:hAnsi="Times New Roman" w:cs="Times New Roman"/>
          <w:sz w:val="24"/>
          <w:szCs w:val="24"/>
        </w:rPr>
        <w:t>Higher Payback period does not guarantee higher profitability which means that the method is not accurate to select the capital expenditure projects.</w:t>
      </w:r>
    </w:p>
    <w:p w14:paraId="5B2FEAC9" w14:textId="77777777" w:rsidR="007604B6" w:rsidRPr="00781208" w:rsidRDefault="007604B6" w:rsidP="007604B6">
      <w:pPr>
        <w:pStyle w:val="ListParagraph"/>
        <w:numPr>
          <w:ilvl w:val="0"/>
          <w:numId w:val="2"/>
        </w:numPr>
        <w:spacing w:before="100" w:beforeAutospacing="1" w:after="100" w:afterAutospacing="1" w:line="480" w:lineRule="auto"/>
        <w:jc w:val="both"/>
        <w:rPr>
          <w:rFonts w:ascii="Times New Roman" w:hAnsi="Times New Roman" w:cs="Times New Roman"/>
          <w:sz w:val="24"/>
          <w:szCs w:val="24"/>
        </w:rPr>
      </w:pPr>
      <w:r w:rsidRPr="00781208">
        <w:rPr>
          <w:rFonts w:ascii="Times New Roman" w:hAnsi="Times New Roman" w:cs="Times New Roman"/>
          <w:sz w:val="24"/>
          <w:szCs w:val="24"/>
        </w:rPr>
        <w:t xml:space="preserve">This method does not consider the return on the investments as the companies look to invest for higher rate of return from investments cannot take benefit from Payback period method. </w:t>
      </w:r>
    </w:p>
    <w:p w14:paraId="584F032D" w14:textId="77777777" w:rsidR="007604B6" w:rsidRPr="00781208" w:rsidRDefault="007604B6" w:rsidP="007604B6">
      <w:pPr>
        <w:spacing w:before="100" w:beforeAutospacing="1" w:after="100" w:afterAutospacing="1" w:line="480" w:lineRule="auto"/>
        <w:rPr>
          <w:rFonts w:cs="Times New Roman"/>
          <w:b/>
          <w:szCs w:val="24"/>
          <w:shd w:val="clear" w:color="auto" w:fill="FFFFFF"/>
        </w:rPr>
      </w:pPr>
      <w:r w:rsidRPr="00781208">
        <w:rPr>
          <w:rFonts w:cs="Times New Roman"/>
          <w:b/>
          <w:szCs w:val="24"/>
        </w:rPr>
        <w:t xml:space="preserve">Advantages and Disadvantages of </w:t>
      </w:r>
      <w:r w:rsidRPr="00781208">
        <w:rPr>
          <w:rFonts w:cs="Times New Roman"/>
          <w:b/>
          <w:szCs w:val="24"/>
          <w:shd w:val="clear" w:color="auto" w:fill="FFFFFF"/>
        </w:rPr>
        <w:t>Accounting Rate of Return (ARR):</w:t>
      </w:r>
    </w:p>
    <w:p w14:paraId="6A39AD3C" w14:textId="77777777" w:rsidR="007604B6" w:rsidRPr="00781208" w:rsidRDefault="007604B6" w:rsidP="007604B6">
      <w:pPr>
        <w:spacing w:before="100" w:beforeAutospacing="1" w:after="100" w:afterAutospacing="1" w:line="480" w:lineRule="auto"/>
        <w:rPr>
          <w:rFonts w:cs="Times New Roman"/>
          <w:szCs w:val="24"/>
          <w:shd w:val="clear" w:color="auto" w:fill="FFFFFF"/>
        </w:rPr>
      </w:pPr>
      <w:r w:rsidRPr="00781208">
        <w:rPr>
          <w:rFonts w:cs="Times New Roman"/>
          <w:szCs w:val="24"/>
          <w:shd w:val="clear" w:color="auto" w:fill="FFFFFF"/>
        </w:rPr>
        <w:t>The method of (ARR) is used by the companies to for investing in projects based on the average rate of return since the method is used to choose between projects depending upon the profitability between two or more projects this method also have some limitations that must be considered while implementing this method for evaluation of capital for investment opportunities (Madura, 2020).</w:t>
      </w:r>
    </w:p>
    <w:p w14:paraId="41B7D979" w14:textId="77777777" w:rsidR="007604B6" w:rsidRPr="00781208" w:rsidRDefault="007604B6" w:rsidP="007604B6">
      <w:pPr>
        <w:spacing w:line="480" w:lineRule="auto"/>
        <w:rPr>
          <w:rFonts w:cs="Times New Roman"/>
          <w:szCs w:val="24"/>
          <w:shd w:val="clear" w:color="auto" w:fill="FFFFFF"/>
        </w:rPr>
      </w:pPr>
      <w:r w:rsidRPr="00781208">
        <w:rPr>
          <w:rFonts w:cs="Times New Roman"/>
          <w:szCs w:val="24"/>
          <w:shd w:val="clear" w:color="auto" w:fill="FFFFFF"/>
        </w:rPr>
        <w:br w:type="page"/>
      </w:r>
    </w:p>
    <w:p w14:paraId="451EC867" w14:textId="77777777" w:rsidR="007604B6" w:rsidRPr="00781208" w:rsidRDefault="007604B6" w:rsidP="007604B6">
      <w:pPr>
        <w:spacing w:before="100" w:beforeAutospacing="1" w:after="100" w:afterAutospacing="1" w:line="480" w:lineRule="auto"/>
        <w:rPr>
          <w:rFonts w:cs="Times New Roman"/>
          <w:b/>
          <w:szCs w:val="24"/>
          <w:shd w:val="clear" w:color="auto" w:fill="FFFFFF"/>
        </w:rPr>
      </w:pPr>
      <w:r w:rsidRPr="00781208">
        <w:rPr>
          <w:rFonts w:cs="Times New Roman"/>
          <w:b/>
          <w:szCs w:val="24"/>
          <w:shd w:val="clear" w:color="auto" w:fill="FFFFFF"/>
        </w:rPr>
        <w:lastRenderedPageBreak/>
        <w:t>Advantages:</w:t>
      </w:r>
    </w:p>
    <w:p w14:paraId="48FB0244" w14:textId="77777777" w:rsidR="007604B6" w:rsidRPr="00781208" w:rsidRDefault="007604B6" w:rsidP="007604B6">
      <w:pPr>
        <w:pStyle w:val="ListParagraph"/>
        <w:numPr>
          <w:ilvl w:val="0"/>
          <w:numId w:val="3"/>
        </w:numPr>
        <w:spacing w:before="100" w:beforeAutospacing="1" w:after="100" w:afterAutospacing="1" w:line="480" w:lineRule="auto"/>
        <w:jc w:val="both"/>
        <w:rPr>
          <w:rFonts w:ascii="Times New Roman" w:hAnsi="Times New Roman" w:cs="Times New Roman"/>
          <w:sz w:val="24"/>
          <w:szCs w:val="24"/>
          <w:shd w:val="clear" w:color="auto" w:fill="FFFFFF"/>
        </w:rPr>
      </w:pPr>
      <w:r w:rsidRPr="00781208">
        <w:rPr>
          <w:rFonts w:ascii="Times New Roman" w:hAnsi="Times New Roman" w:cs="Times New Roman"/>
          <w:sz w:val="24"/>
          <w:szCs w:val="24"/>
          <w:shd w:val="clear" w:color="auto" w:fill="FFFFFF"/>
        </w:rPr>
        <w:t>Just like the Payback Period method Average rate of Return (ARR) is also very easy to calculate and interpret.</w:t>
      </w:r>
    </w:p>
    <w:p w14:paraId="6092C54A" w14:textId="77777777" w:rsidR="007604B6" w:rsidRPr="00781208" w:rsidRDefault="007604B6" w:rsidP="007604B6">
      <w:pPr>
        <w:pStyle w:val="ListParagraph"/>
        <w:numPr>
          <w:ilvl w:val="0"/>
          <w:numId w:val="3"/>
        </w:numPr>
        <w:spacing w:before="100" w:beforeAutospacing="1" w:after="100" w:afterAutospacing="1" w:line="480" w:lineRule="auto"/>
        <w:jc w:val="both"/>
        <w:rPr>
          <w:rFonts w:ascii="Times New Roman" w:hAnsi="Times New Roman" w:cs="Times New Roman"/>
          <w:sz w:val="24"/>
          <w:szCs w:val="24"/>
          <w:shd w:val="clear" w:color="auto" w:fill="FFFFFF"/>
        </w:rPr>
      </w:pPr>
      <w:r w:rsidRPr="00781208">
        <w:rPr>
          <w:rFonts w:ascii="Times New Roman" w:hAnsi="Times New Roman" w:cs="Times New Roman"/>
          <w:sz w:val="24"/>
          <w:szCs w:val="24"/>
          <w:shd w:val="clear" w:color="auto" w:fill="FFFFFF"/>
        </w:rPr>
        <w:t>This technique identifies the concept of Net earnings means the cash flows that occur after the deduction of tax and depreciation (Chang e et al., 2020).</w:t>
      </w:r>
    </w:p>
    <w:p w14:paraId="79A798DF" w14:textId="77777777" w:rsidR="007604B6" w:rsidRPr="00781208" w:rsidRDefault="007604B6" w:rsidP="007604B6">
      <w:pPr>
        <w:pStyle w:val="ListParagraph"/>
        <w:numPr>
          <w:ilvl w:val="0"/>
          <w:numId w:val="3"/>
        </w:numPr>
        <w:spacing w:before="100" w:beforeAutospacing="1" w:after="100" w:afterAutospacing="1" w:line="480" w:lineRule="auto"/>
        <w:jc w:val="both"/>
        <w:rPr>
          <w:rFonts w:ascii="Times New Roman" w:hAnsi="Times New Roman" w:cs="Times New Roman"/>
          <w:sz w:val="24"/>
          <w:szCs w:val="24"/>
          <w:shd w:val="clear" w:color="auto" w:fill="FFFFFF"/>
        </w:rPr>
      </w:pPr>
      <w:r w:rsidRPr="00781208">
        <w:rPr>
          <w:rFonts w:ascii="Times New Roman" w:hAnsi="Times New Roman" w:cs="Times New Roman"/>
          <w:sz w:val="24"/>
          <w:szCs w:val="24"/>
          <w:shd w:val="clear" w:color="auto" w:fill="FFFFFF"/>
        </w:rPr>
        <w:t>Unlike the Payback period (PBP) method (ARR) provides a clear view of the project’s profitability.</w:t>
      </w:r>
    </w:p>
    <w:p w14:paraId="2DA09FEB" w14:textId="77777777" w:rsidR="007604B6" w:rsidRPr="00781208" w:rsidRDefault="007604B6" w:rsidP="007604B6">
      <w:pPr>
        <w:pStyle w:val="ListParagraph"/>
        <w:numPr>
          <w:ilvl w:val="0"/>
          <w:numId w:val="3"/>
        </w:numPr>
        <w:spacing w:before="100" w:beforeAutospacing="1" w:after="100" w:afterAutospacing="1" w:line="480" w:lineRule="auto"/>
        <w:jc w:val="both"/>
        <w:rPr>
          <w:rFonts w:ascii="Times New Roman" w:hAnsi="Times New Roman" w:cs="Times New Roman"/>
          <w:sz w:val="24"/>
          <w:szCs w:val="24"/>
          <w:shd w:val="clear" w:color="auto" w:fill="FFFFFF"/>
        </w:rPr>
      </w:pPr>
      <w:r w:rsidRPr="00781208">
        <w:rPr>
          <w:rFonts w:ascii="Times New Roman" w:hAnsi="Times New Roman" w:cs="Times New Roman"/>
          <w:sz w:val="24"/>
          <w:szCs w:val="24"/>
          <w:shd w:val="clear" w:color="auto" w:fill="FFFFFF"/>
        </w:rPr>
        <w:t>The method is widely liked by the companies as the investors always look for the higher rate of returns on their investments.</w:t>
      </w:r>
    </w:p>
    <w:p w14:paraId="0623CC6C" w14:textId="77777777" w:rsidR="007604B6" w:rsidRPr="00781208" w:rsidRDefault="007604B6" w:rsidP="007604B6">
      <w:pPr>
        <w:pStyle w:val="ListParagraph"/>
        <w:numPr>
          <w:ilvl w:val="0"/>
          <w:numId w:val="3"/>
        </w:numPr>
        <w:spacing w:before="100" w:beforeAutospacing="1" w:after="100" w:afterAutospacing="1" w:line="480" w:lineRule="auto"/>
        <w:jc w:val="both"/>
        <w:rPr>
          <w:rFonts w:ascii="Times New Roman" w:hAnsi="Times New Roman" w:cs="Times New Roman"/>
          <w:sz w:val="24"/>
          <w:szCs w:val="24"/>
          <w:shd w:val="clear" w:color="auto" w:fill="FFFFFF"/>
        </w:rPr>
      </w:pPr>
      <w:r w:rsidRPr="00781208">
        <w:rPr>
          <w:rFonts w:ascii="Times New Roman" w:hAnsi="Times New Roman" w:cs="Times New Roman"/>
          <w:sz w:val="24"/>
          <w:szCs w:val="24"/>
          <w:shd w:val="clear" w:color="auto" w:fill="FFFFFF"/>
        </w:rPr>
        <w:t>This technique of calculating the return on investments is very helpful in evaluating the company’s financial performance.</w:t>
      </w:r>
    </w:p>
    <w:p w14:paraId="2665FABE" w14:textId="77777777" w:rsidR="007604B6" w:rsidRPr="00781208" w:rsidRDefault="007604B6" w:rsidP="007604B6">
      <w:pPr>
        <w:spacing w:before="100" w:beforeAutospacing="1" w:after="100" w:afterAutospacing="1" w:line="480" w:lineRule="auto"/>
        <w:rPr>
          <w:rFonts w:cs="Times New Roman"/>
          <w:b/>
          <w:szCs w:val="24"/>
        </w:rPr>
      </w:pPr>
      <w:r w:rsidRPr="00781208">
        <w:rPr>
          <w:rFonts w:cs="Times New Roman"/>
          <w:b/>
          <w:szCs w:val="24"/>
        </w:rPr>
        <w:t>Disadvantages:</w:t>
      </w:r>
    </w:p>
    <w:p w14:paraId="315104A5" w14:textId="77777777" w:rsidR="007604B6" w:rsidRPr="00781208" w:rsidRDefault="007604B6" w:rsidP="007604B6">
      <w:pPr>
        <w:pStyle w:val="ListParagraph"/>
        <w:numPr>
          <w:ilvl w:val="0"/>
          <w:numId w:val="4"/>
        </w:numPr>
        <w:spacing w:before="100" w:beforeAutospacing="1" w:after="100" w:afterAutospacing="1" w:line="480" w:lineRule="auto"/>
        <w:jc w:val="both"/>
        <w:rPr>
          <w:rFonts w:ascii="Times New Roman" w:hAnsi="Times New Roman" w:cs="Times New Roman"/>
          <w:sz w:val="24"/>
          <w:szCs w:val="24"/>
        </w:rPr>
      </w:pPr>
      <w:r w:rsidRPr="00781208">
        <w:rPr>
          <w:rFonts w:ascii="Times New Roman" w:hAnsi="Times New Roman" w:cs="Times New Roman"/>
          <w:sz w:val="24"/>
          <w:szCs w:val="24"/>
        </w:rPr>
        <w:t xml:space="preserve">It is very difficult to compare the results that are obtained through ROI and ARR because the results obtained through both techniques are different </w:t>
      </w:r>
      <w:r w:rsidRPr="00781208">
        <w:rPr>
          <w:rFonts w:ascii="Times New Roman" w:hAnsi="Times New Roman" w:cs="Times New Roman"/>
          <w:sz w:val="24"/>
          <w:szCs w:val="24"/>
          <w:shd w:val="clear" w:color="auto" w:fill="FFFFFF"/>
        </w:rPr>
        <w:t>(</w:t>
      </w:r>
      <w:proofErr w:type="spellStart"/>
      <w:r w:rsidRPr="00781208">
        <w:rPr>
          <w:rFonts w:ascii="Times New Roman" w:hAnsi="Times New Roman" w:cs="Times New Roman"/>
          <w:sz w:val="24"/>
          <w:szCs w:val="24"/>
          <w:shd w:val="clear" w:color="auto" w:fill="FFFFFF"/>
        </w:rPr>
        <w:t>Yuniningsih</w:t>
      </w:r>
      <w:proofErr w:type="spellEnd"/>
      <w:r w:rsidRPr="00781208">
        <w:rPr>
          <w:rFonts w:ascii="Times New Roman" w:hAnsi="Times New Roman" w:cs="Times New Roman"/>
          <w:sz w:val="24"/>
          <w:szCs w:val="24"/>
          <w:shd w:val="clear" w:color="auto" w:fill="FFFFFF"/>
        </w:rPr>
        <w:t xml:space="preserve"> et al., 2019)</w:t>
      </w:r>
      <w:r w:rsidRPr="00781208">
        <w:rPr>
          <w:rFonts w:ascii="Times New Roman" w:hAnsi="Times New Roman" w:cs="Times New Roman"/>
          <w:sz w:val="24"/>
          <w:szCs w:val="24"/>
        </w:rPr>
        <w:t>.</w:t>
      </w:r>
    </w:p>
    <w:p w14:paraId="0C2BFB92" w14:textId="77777777" w:rsidR="007604B6" w:rsidRPr="00781208" w:rsidRDefault="007604B6" w:rsidP="007604B6">
      <w:pPr>
        <w:pStyle w:val="ListParagraph"/>
        <w:numPr>
          <w:ilvl w:val="0"/>
          <w:numId w:val="4"/>
        </w:numPr>
        <w:spacing w:before="100" w:beforeAutospacing="1" w:after="100" w:afterAutospacing="1" w:line="480" w:lineRule="auto"/>
        <w:jc w:val="both"/>
        <w:rPr>
          <w:rFonts w:ascii="Times New Roman" w:hAnsi="Times New Roman" w:cs="Times New Roman"/>
          <w:sz w:val="24"/>
          <w:szCs w:val="24"/>
        </w:rPr>
      </w:pPr>
      <w:r w:rsidRPr="00781208">
        <w:rPr>
          <w:rFonts w:ascii="Times New Roman" w:hAnsi="Times New Roman" w:cs="Times New Roman"/>
          <w:sz w:val="24"/>
          <w:szCs w:val="24"/>
        </w:rPr>
        <w:t>This method creates hurdles and complexities in decision making for the companies.</w:t>
      </w:r>
    </w:p>
    <w:p w14:paraId="0E5ECA69" w14:textId="77777777" w:rsidR="007604B6" w:rsidRPr="00781208" w:rsidRDefault="007604B6" w:rsidP="007604B6">
      <w:pPr>
        <w:pStyle w:val="ListParagraph"/>
        <w:numPr>
          <w:ilvl w:val="0"/>
          <w:numId w:val="4"/>
        </w:numPr>
        <w:spacing w:before="100" w:beforeAutospacing="1" w:after="100" w:afterAutospacing="1" w:line="480" w:lineRule="auto"/>
        <w:jc w:val="both"/>
        <w:rPr>
          <w:rFonts w:ascii="Times New Roman" w:hAnsi="Times New Roman" w:cs="Times New Roman"/>
          <w:sz w:val="24"/>
          <w:szCs w:val="24"/>
        </w:rPr>
      </w:pPr>
      <w:r w:rsidRPr="00781208">
        <w:rPr>
          <w:rFonts w:ascii="Times New Roman" w:hAnsi="Times New Roman" w:cs="Times New Roman"/>
          <w:sz w:val="24"/>
          <w:szCs w:val="24"/>
        </w:rPr>
        <w:t>A fair rate of return cannot be determined on the basis of calculations of (ARR).</w:t>
      </w:r>
    </w:p>
    <w:p w14:paraId="6587E4BA" w14:textId="77777777" w:rsidR="007604B6" w:rsidRPr="00781208" w:rsidRDefault="007604B6" w:rsidP="007604B6">
      <w:pPr>
        <w:pStyle w:val="ListParagraph"/>
        <w:numPr>
          <w:ilvl w:val="0"/>
          <w:numId w:val="4"/>
        </w:numPr>
        <w:spacing w:before="100" w:beforeAutospacing="1" w:after="100" w:afterAutospacing="1" w:line="480" w:lineRule="auto"/>
        <w:jc w:val="both"/>
        <w:rPr>
          <w:rFonts w:ascii="Times New Roman" w:hAnsi="Times New Roman" w:cs="Times New Roman"/>
          <w:sz w:val="24"/>
          <w:szCs w:val="24"/>
        </w:rPr>
      </w:pPr>
      <w:r w:rsidRPr="00781208">
        <w:rPr>
          <w:rFonts w:ascii="Times New Roman" w:hAnsi="Times New Roman" w:cs="Times New Roman"/>
          <w:sz w:val="24"/>
          <w:szCs w:val="24"/>
        </w:rPr>
        <w:t>This method ignores the external factors that are involved in the profitability of any project.</w:t>
      </w:r>
    </w:p>
    <w:p w14:paraId="295E9175" w14:textId="5937D5D8" w:rsidR="007604B6" w:rsidRPr="00781208" w:rsidRDefault="007604B6" w:rsidP="007604B6">
      <w:pPr>
        <w:pStyle w:val="ListParagraph"/>
        <w:numPr>
          <w:ilvl w:val="0"/>
          <w:numId w:val="4"/>
        </w:numPr>
        <w:spacing w:before="100" w:beforeAutospacing="1" w:after="100" w:afterAutospacing="1" w:line="480" w:lineRule="auto"/>
        <w:jc w:val="both"/>
        <w:rPr>
          <w:rFonts w:ascii="Times New Roman" w:hAnsi="Times New Roman" w:cs="Times New Roman"/>
          <w:sz w:val="24"/>
          <w:szCs w:val="24"/>
        </w:rPr>
      </w:pPr>
      <w:r w:rsidRPr="00781208">
        <w:rPr>
          <w:rFonts w:ascii="Times New Roman" w:hAnsi="Times New Roman" w:cs="Times New Roman"/>
          <w:sz w:val="24"/>
          <w:szCs w:val="24"/>
        </w:rPr>
        <w:t xml:space="preserve">This technique for evaluating the capital projects ignores the period in which the profits are being earned which means that a project that has high rate of </w:t>
      </w:r>
      <w:r w:rsidR="00A80A6A" w:rsidRPr="00781208">
        <w:rPr>
          <w:rFonts w:ascii="Times New Roman" w:hAnsi="Times New Roman" w:cs="Times New Roman"/>
          <w:sz w:val="24"/>
          <w:szCs w:val="24"/>
        </w:rPr>
        <w:t>return,</w:t>
      </w:r>
      <w:r w:rsidRPr="00781208">
        <w:rPr>
          <w:rFonts w:ascii="Times New Roman" w:hAnsi="Times New Roman" w:cs="Times New Roman"/>
          <w:sz w:val="24"/>
          <w:szCs w:val="24"/>
        </w:rPr>
        <w:t xml:space="preserve"> but longer period is considered preferable than a project that has a lower rate of return but shorter period.</w:t>
      </w:r>
    </w:p>
    <w:p w14:paraId="2BFEFFD6" w14:textId="77777777" w:rsidR="007604B6" w:rsidRPr="00781208" w:rsidRDefault="007604B6" w:rsidP="007604B6">
      <w:pPr>
        <w:pStyle w:val="ListParagraph"/>
        <w:numPr>
          <w:ilvl w:val="0"/>
          <w:numId w:val="4"/>
        </w:numPr>
        <w:spacing w:before="100" w:beforeAutospacing="1" w:after="100" w:afterAutospacing="1" w:line="480" w:lineRule="auto"/>
        <w:jc w:val="both"/>
        <w:rPr>
          <w:rFonts w:ascii="Times New Roman" w:hAnsi="Times New Roman" w:cs="Times New Roman"/>
          <w:sz w:val="24"/>
          <w:szCs w:val="24"/>
        </w:rPr>
      </w:pPr>
      <w:r w:rsidRPr="00781208">
        <w:rPr>
          <w:rFonts w:ascii="Times New Roman" w:hAnsi="Times New Roman" w:cs="Times New Roman"/>
          <w:sz w:val="24"/>
          <w:szCs w:val="24"/>
        </w:rPr>
        <w:t xml:space="preserve">This method has a limitation that it cannot be applied on a project where investments are made in installments at different periods </w:t>
      </w:r>
      <w:r w:rsidRPr="00781208">
        <w:rPr>
          <w:rFonts w:ascii="Times New Roman" w:hAnsi="Times New Roman" w:cs="Times New Roman"/>
          <w:sz w:val="24"/>
          <w:szCs w:val="24"/>
          <w:shd w:val="clear" w:color="auto" w:fill="FFFFFF"/>
        </w:rPr>
        <w:t xml:space="preserve">(Shapiro and </w:t>
      </w:r>
      <w:proofErr w:type="spellStart"/>
      <w:r w:rsidRPr="00781208">
        <w:rPr>
          <w:rFonts w:ascii="Times New Roman" w:hAnsi="Times New Roman" w:cs="Times New Roman"/>
          <w:sz w:val="24"/>
          <w:szCs w:val="24"/>
          <w:shd w:val="clear" w:color="auto" w:fill="FFFFFF"/>
        </w:rPr>
        <w:t>Hanouna</w:t>
      </w:r>
      <w:proofErr w:type="spellEnd"/>
      <w:r w:rsidRPr="00781208">
        <w:rPr>
          <w:rFonts w:ascii="Times New Roman" w:hAnsi="Times New Roman" w:cs="Times New Roman"/>
          <w:sz w:val="24"/>
          <w:szCs w:val="24"/>
          <w:shd w:val="clear" w:color="auto" w:fill="FFFFFF"/>
        </w:rPr>
        <w:t>., 2019)</w:t>
      </w:r>
      <w:r w:rsidRPr="00781208">
        <w:rPr>
          <w:rFonts w:ascii="Times New Roman" w:hAnsi="Times New Roman" w:cs="Times New Roman"/>
          <w:sz w:val="24"/>
          <w:szCs w:val="24"/>
        </w:rPr>
        <w:t>.</w:t>
      </w:r>
    </w:p>
    <w:p w14:paraId="70A96F69" w14:textId="77777777" w:rsidR="007604B6" w:rsidRPr="00781208" w:rsidRDefault="007604B6" w:rsidP="007604B6">
      <w:pPr>
        <w:pStyle w:val="ListParagraph"/>
        <w:numPr>
          <w:ilvl w:val="0"/>
          <w:numId w:val="4"/>
        </w:numPr>
        <w:spacing w:before="100" w:beforeAutospacing="1" w:after="100" w:afterAutospacing="1" w:line="480" w:lineRule="auto"/>
        <w:jc w:val="both"/>
        <w:rPr>
          <w:rFonts w:ascii="Times New Roman" w:hAnsi="Times New Roman" w:cs="Times New Roman"/>
          <w:sz w:val="24"/>
          <w:szCs w:val="24"/>
        </w:rPr>
      </w:pPr>
      <w:r w:rsidRPr="00781208">
        <w:rPr>
          <w:rFonts w:ascii="Times New Roman" w:hAnsi="Times New Roman" w:cs="Times New Roman"/>
          <w:sz w:val="24"/>
          <w:szCs w:val="24"/>
        </w:rPr>
        <w:lastRenderedPageBreak/>
        <w:t>Just like the Payback Period method (ARR) has a major drawback that it ignores the time value for money while evaluating between two or more projects.</w:t>
      </w:r>
    </w:p>
    <w:p w14:paraId="2F23F19A" w14:textId="77777777" w:rsidR="007604B6" w:rsidRPr="00781208" w:rsidRDefault="007604B6" w:rsidP="007604B6">
      <w:pPr>
        <w:spacing w:before="100" w:beforeAutospacing="1" w:after="100" w:afterAutospacing="1" w:line="480" w:lineRule="auto"/>
        <w:rPr>
          <w:rFonts w:cs="Times New Roman"/>
          <w:b/>
          <w:szCs w:val="24"/>
          <w:shd w:val="clear" w:color="auto" w:fill="FFFFFF"/>
        </w:rPr>
      </w:pPr>
      <w:r w:rsidRPr="00781208">
        <w:rPr>
          <w:rFonts w:cs="Times New Roman"/>
          <w:b/>
          <w:szCs w:val="24"/>
        </w:rPr>
        <w:t xml:space="preserve">Advantages and Disadvantages of </w:t>
      </w:r>
      <w:r w:rsidRPr="00781208">
        <w:rPr>
          <w:rFonts w:cs="Times New Roman"/>
          <w:b/>
          <w:szCs w:val="24"/>
          <w:shd w:val="clear" w:color="auto" w:fill="FFFFFF"/>
        </w:rPr>
        <w:t>Net Present Value (NPV):</w:t>
      </w:r>
    </w:p>
    <w:p w14:paraId="10F86E80" w14:textId="77777777" w:rsidR="007604B6" w:rsidRPr="00781208" w:rsidRDefault="007604B6" w:rsidP="007604B6">
      <w:pPr>
        <w:spacing w:before="100" w:beforeAutospacing="1" w:after="100" w:afterAutospacing="1" w:line="480" w:lineRule="auto"/>
        <w:rPr>
          <w:rFonts w:cs="Times New Roman"/>
          <w:b/>
          <w:szCs w:val="24"/>
          <w:shd w:val="clear" w:color="auto" w:fill="FFFFFF"/>
        </w:rPr>
      </w:pPr>
      <w:r w:rsidRPr="00781208">
        <w:rPr>
          <w:rFonts w:cs="Times New Roman"/>
          <w:b/>
          <w:szCs w:val="24"/>
        </w:rPr>
        <w:t>Advantages</w:t>
      </w:r>
    </w:p>
    <w:p w14:paraId="25B3D7E7" w14:textId="77777777" w:rsidR="007604B6" w:rsidRPr="00781208" w:rsidRDefault="007604B6" w:rsidP="007604B6">
      <w:pPr>
        <w:pStyle w:val="ListParagraph"/>
        <w:numPr>
          <w:ilvl w:val="0"/>
          <w:numId w:val="5"/>
        </w:numPr>
        <w:spacing w:before="100" w:beforeAutospacing="1" w:after="100" w:afterAutospacing="1" w:line="480" w:lineRule="auto"/>
        <w:jc w:val="both"/>
        <w:rPr>
          <w:rFonts w:ascii="Times New Roman" w:hAnsi="Times New Roman" w:cs="Times New Roman"/>
          <w:sz w:val="24"/>
          <w:szCs w:val="24"/>
          <w:shd w:val="clear" w:color="auto" w:fill="FFFFFF"/>
        </w:rPr>
      </w:pPr>
      <w:r w:rsidRPr="00781208">
        <w:rPr>
          <w:rFonts w:ascii="Times New Roman" w:hAnsi="Times New Roman" w:cs="Times New Roman"/>
          <w:sz w:val="24"/>
          <w:szCs w:val="24"/>
          <w:shd w:val="clear" w:color="auto" w:fill="FFFFFF"/>
        </w:rPr>
        <w:t xml:space="preserve">The most significant </w:t>
      </w:r>
      <w:r>
        <w:rPr>
          <w:rFonts w:ascii="Times New Roman" w:hAnsi="Times New Roman" w:cs="Times New Roman"/>
          <w:sz w:val="24"/>
          <w:szCs w:val="24"/>
          <w:shd w:val="clear" w:color="auto" w:fill="FFFFFF"/>
        </w:rPr>
        <w:t>benefit</w:t>
      </w:r>
      <w:r w:rsidRPr="00781208">
        <w:rPr>
          <w:rFonts w:ascii="Times New Roman" w:hAnsi="Times New Roman" w:cs="Times New Roman"/>
          <w:sz w:val="24"/>
          <w:szCs w:val="24"/>
          <w:shd w:val="clear" w:color="auto" w:fill="FFFFFF"/>
        </w:rPr>
        <w:t xml:space="preserve"> of </w:t>
      </w:r>
      <w:r>
        <w:rPr>
          <w:rFonts w:ascii="Times New Roman" w:hAnsi="Times New Roman" w:cs="Times New Roman"/>
          <w:sz w:val="24"/>
          <w:szCs w:val="24"/>
          <w:shd w:val="clear" w:color="auto" w:fill="FFFFFF"/>
        </w:rPr>
        <w:t xml:space="preserve">the method includes that </w:t>
      </w:r>
      <w:r w:rsidRPr="00781208">
        <w:rPr>
          <w:rFonts w:ascii="Times New Roman" w:hAnsi="Times New Roman" w:cs="Times New Roman"/>
          <w:sz w:val="24"/>
          <w:szCs w:val="24"/>
          <w:shd w:val="clear" w:color="auto" w:fill="FFFFFF"/>
        </w:rPr>
        <w:t xml:space="preserve">it </w:t>
      </w:r>
      <w:r>
        <w:rPr>
          <w:rFonts w:ascii="Times New Roman" w:hAnsi="Times New Roman" w:cs="Times New Roman"/>
          <w:sz w:val="24"/>
          <w:szCs w:val="24"/>
          <w:shd w:val="clear" w:color="auto" w:fill="FFFFFF"/>
        </w:rPr>
        <w:t xml:space="preserve">mainly </w:t>
      </w:r>
      <w:r w:rsidRPr="00781208">
        <w:rPr>
          <w:rFonts w:ascii="Times New Roman" w:hAnsi="Times New Roman" w:cs="Times New Roman"/>
          <w:sz w:val="24"/>
          <w:szCs w:val="24"/>
          <w:shd w:val="clear" w:color="auto" w:fill="FFFFFF"/>
        </w:rPr>
        <w:t>account</w:t>
      </w:r>
      <w:r>
        <w:rPr>
          <w:rFonts w:ascii="Times New Roman" w:hAnsi="Times New Roman" w:cs="Times New Roman"/>
          <w:sz w:val="24"/>
          <w:szCs w:val="24"/>
          <w:shd w:val="clear" w:color="auto" w:fill="FFFFFF"/>
        </w:rPr>
        <w:t>s</w:t>
      </w:r>
      <w:r w:rsidRPr="00781208">
        <w:rPr>
          <w:rFonts w:ascii="Times New Roman" w:hAnsi="Times New Roman" w:cs="Times New Roman"/>
          <w:sz w:val="24"/>
          <w:szCs w:val="24"/>
          <w:shd w:val="clear" w:color="auto" w:fill="FFFFFF"/>
        </w:rPr>
        <w:t xml:space="preserve"> the time value for </w:t>
      </w:r>
      <w:r>
        <w:rPr>
          <w:rFonts w:ascii="Times New Roman" w:hAnsi="Times New Roman" w:cs="Times New Roman"/>
          <w:sz w:val="24"/>
          <w:szCs w:val="24"/>
          <w:shd w:val="clear" w:color="auto" w:fill="FFFFFF"/>
        </w:rPr>
        <w:t xml:space="preserve">the </w:t>
      </w:r>
      <w:r w:rsidRPr="00781208">
        <w:rPr>
          <w:rFonts w:ascii="Times New Roman" w:hAnsi="Times New Roman" w:cs="Times New Roman"/>
          <w:sz w:val="24"/>
          <w:szCs w:val="24"/>
          <w:shd w:val="clear" w:color="auto" w:fill="FFFFFF"/>
        </w:rPr>
        <w:t xml:space="preserve">money as it </w:t>
      </w:r>
      <w:r>
        <w:rPr>
          <w:rFonts w:ascii="Times New Roman" w:hAnsi="Times New Roman" w:cs="Times New Roman"/>
          <w:sz w:val="24"/>
          <w:szCs w:val="24"/>
          <w:shd w:val="clear" w:color="auto" w:fill="FFFFFF"/>
        </w:rPr>
        <w:t xml:space="preserve">tends to utilize </w:t>
      </w:r>
      <w:r w:rsidRPr="00781208">
        <w:rPr>
          <w:rFonts w:ascii="Times New Roman" w:hAnsi="Times New Roman" w:cs="Times New Roman"/>
          <w:sz w:val="24"/>
          <w:szCs w:val="24"/>
          <w:shd w:val="clear" w:color="auto" w:fill="FFFFFF"/>
        </w:rPr>
        <w:t>the discounted net cash flows of an investment.</w:t>
      </w:r>
    </w:p>
    <w:p w14:paraId="7F6E839E" w14:textId="77777777" w:rsidR="007604B6" w:rsidRPr="00781208" w:rsidRDefault="007604B6" w:rsidP="007604B6">
      <w:pPr>
        <w:pStyle w:val="ListParagraph"/>
        <w:numPr>
          <w:ilvl w:val="0"/>
          <w:numId w:val="5"/>
        </w:numPr>
        <w:spacing w:before="100" w:beforeAutospacing="1" w:after="100" w:afterAutospacing="1" w:line="480" w:lineRule="auto"/>
        <w:jc w:val="both"/>
        <w:rPr>
          <w:rFonts w:ascii="Times New Roman" w:hAnsi="Times New Roman" w:cs="Times New Roman"/>
          <w:sz w:val="24"/>
          <w:szCs w:val="24"/>
          <w:shd w:val="clear" w:color="auto" w:fill="FFFFFF"/>
        </w:rPr>
      </w:pPr>
      <w:r w:rsidRPr="00781208">
        <w:rPr>
          <w:rFonts w:ascii="Times New Roman" w:hAnsi="Times New Roman" w:cs="Times New Roman"/>
          <w:sz w:val="24"/>
          <w:szCs w:val="24"/>
          <w:shd w:val="clear" w:color="auto" w:fill="FFFFFF"/>
        </w:rPr>
        <w:t>This method is used by the companies for decision making process.</w:t>
      </w:r>
    </w:p>
    <w:p w14:paraId="4DBC4846" w14:textId="77777777" w:rsidR="007604B6" w:rsidRPr="00781208" w:rsidRDefault="007604B6" w:rsidP="007604B6">
      <w:pPr>
        <w:pStyle w:val="ListParagraph"/>
        <w:numPr>
          <w:ilvl w:val="0"/>
          <w:numId w:val="5"/>
        </w:numPr>
        <w:spacing w:before="100" w:beforeAutospacing="1" w:after="100" w:afterAutospacing="1" w:line="480" w:lineRule="auto"/>
        <w:jc w:val="both"/>
        <w:rPr>
          <w:rFonts w:ascii="Times New Roman" w:hAnsi="Times New Roman" w:cs="Times New Roman"/>
          <w:sz w:val="24"/>
          <w:szCs w:val="24"/>
          <w:shd w:val="clear" w:color="auto" w:fill="FFFFFF"/>
        </w:rPr>
      </w:pPr>
      <w:r w:rsidRPr="00781208">
        <w:rPr>
          <w:rFonts w:ascii="Times New Roman" w:hAnsi="Times New Roman" w:cs="Times New Roman"/>
          <w:sz w:val="24"/>
          <w:szCs w:val="24"/>
          <w:shd w:val="clear" w:color="auto" w:fill="FFFFFF"/>
        </w:rPr>
        <w:t>This method is used to check the investment opportunities whether they are loss making or profit making (</w:t>
      </w:r>
      <w:proofErr w:type="spellStart"/>
      <w:r w:rsidRPr="00781208">
        <w:rPr>
          <w:rFonts w:ascii="Times New Roman" w:hAnsi="Times New Roman" w:cs="Times New Roman"/>
          <w:sz w:val="24"/>
          <w:szCs w:val="24"/>
          <w:shd w:val="clear" w:color="auto" w:fill="FFFFFF"/>
        </w:rPr>
        <w:t>Ameliawati</w:t>
      </w:r>
      <w:proofErr w:type="spellEnd"/>
      <w:r w:rsidRPr="00781208">
        <w:rPr>
          <w:rFonts w:ascii="Times New Roman" w:hAnsi="Times New Roman" w:cs="Times New Roman"/>
          <w:sz w:val="24"/>
          <w:szCs w:val="24"/>
          <w:shd w:val="clear" w:color="auto" w:fill="FFFFFF"/>
        </w:rPr>
        <w:t xml:space="preserve"> and </w:t>
      </w:r>
      <w:proofErr w:type="spellStart"/>
      <w:r w:rsidRPr="00781208">
        <w:rPr>
          <w:rFonts w:ascii="Times New Roman" w:hAnsi="Times New Roman" w:cs="Times New Roman"/>
          <w:sz w:val="24"/>
          <w:szCs w:val="24"/>
          <w:shd w:val="clear" w:color="auto" w:fill="FFFFFF"/>
        </w:rPr>
        <w:t>Setiyani</w:t>
      </w:r>
      <w:proofErr w:type="spellEnd"/>
      <w:r w:rsidRPr="00781208">
        <w:rPr>
          <w:rFonts w:ascii="Times New Roman" w:hAnsi="Times New Roman" w:cs="Times New Roman"/>
          <w:sz w:val="24"/>
          <w:szCs w:val="24"/>
          <w:shd w:val="clear" w:color="auto" w:fill="FFFFFF"/>
        </w:rPr>
        <w:t>, 2018).</w:t>
      </w:r>
    </w:p>
    <w:p w14:paraId="4B2D7348" w14:textId="77777777" w:rsidR="007604B6" w:rsidRPr="00781208" w:rsidRDefault="007604B6" w:rsidP="007604B6">
      <w:pPr>
        <w:pStyle w:val="ListParagraph"/>
        <w:numPr>
          <w:ilvl w:val="0"/>
          <w:numId w:val="5"/>
        </w:numPr>
        <w:spacing w:before="100" w:beforeAutospacing="1" w:after="100" w:afterAutospacing="1" w:line="480" w:lineRule="auto"/>
        <w:jc w:val="both"/>
        <w:rPr>
          <w:rFonts w:ascii="Times New Roman" w:hAnsi="Times New Roman" w:cs="Times New Roman"/>
          <w:sz w:val="24"/>
          <w:szCs w:val="24"/>
          <w:shd w:val="clear" w:color="auto" w:fill="FFFFFF"/>
        </w:rPr>
      </w:pPr>
      <w:r w:rsidRPr="00781208">
        <w:rPr>
          <w:rFonts w:ascii="Times New Roman" w:hAnsi="Times New Roman" w:cs="Times New Roman"/>
          <w:sz w:val="24"/>
          <w:szCs w:val="24"/>
          <w:shd w:val="clear" w:color="auto" w:fill="FFFFFF"/>
        </w:rPr>
        <w:t xml:space="preserve">NPV has an advantage over other methods as it considers all </w:t>
      </w:r>
      <w:r>
        <w:rPr>
          <w:rFonts w:ascii="Times New Roman" w:hAnsi="Times New Roman" w:cs="Times New Roman"/>
          <w:sz w:val="24"/>
          <w:szCs w:val="24"/>
          <w:shd w:val="clear" w:color="auto" w:fill="FFFFFF"/>
        </w:rPr>
        <w:t xml:space="preserve">of </w:t>
      </w:r>
      <w:r w:rsidRPr="00781208">
        <w:rPr>
          <w:rFonts w:ascii="Times New Roman" w:hAnsi="Times New Roman" w:cs="Times New Roman"/>
          <w:sz w:val="24"/>
          <w:szCs w:val="24"/>
          <w:shd w:val="clear" w:color="auto" w:fill="FFFFFF"/>
        </w:rPr>
        <w:t xml:space="preserve">the cash flows of </w:t>
      </w:r>
      <w:r>
        <w:rPr>
          <w:rFonts w:ascii="Times New Roman" w:hAnsi="Times New Roman" w:cs="Times New Roman"/>
          <w:sz w:val="24"/>
          <w:szCs w:val="24"/>
          <w:shd w:val="clear" w:color="auto" w:fill="FFFFFF"/>
        </w:rPr>
        <w:t>the</w:t>
      </w:r>
      <w:r w:rsidRPr="00781208">
        <w:rPr>
          <w:rFonts w:ascii="Times New Roman" w:hAnsi="Times New Roman" w:cs="Times New Roman"/>
          <w:sz w:val="24"/>
          <w:szCs w:val="24"/>
          <w:shd w:val="clear" w:color="auto" w:fill="FFFFFF"/>
        </w:rPr>
        <w:t xml:space="preserve"> investment.</w:t>
      </w:r>
    </w:p>
    <w:p w14:paraId="29AC606F" w14:textId="77777777" w:rsidR="007604B6" w:rsidRPr="00781208" w:rsidRDefault="007604B6" w:rsidP="007604B6">
      <w:pPr>
        <w:pStyle w:val="ListParagraph"/>
        <w:numPr>
          <w:ilvl w:val="0"/>
          <w:numId w:val="5"/>
        </w:numPr>
        <w:spacing w:before="100" w:beforeAutospacing="1" w:after="100" w:afterAutospacing="1" w:line="480" w:lineRule="auto"/>
        <w:jc w:val="both"/>
        <w:rPr>
          <w:rFonts w:ascii="Times New Roman" w:hAnsi="Times New Roman" w:cs="Times New Roman"/>
          <w:sz w:val="24"/>
          <w:szCs w:val="24"/>
          <w:shd w:val="clear" w:color="auto" w:fill="FFFFFF"/>
        </w:rPr>
      </w:pPr>
      <w:r w:rsidRPr="00781208">
        <w:rPr>
          <w:rFonts w:ascii="Times New Roman" w:hAnsi="Times New Roman" w:cs="Times New Roman"/>
          <w:sz w:val="24"/>
          <w:szCs w:val="24"/>
          <w:shd w:val="clear" w:color="auto" w:fill="FFFFFF"/>
        </w:rPr>
        <w:t>This method gives the accurate measure of profitability for the same size projects.</w:t>
      </w:r>
    </w:p>
    <w:p w14:paraId="54FC3C8B" w14:textId="77777777" w:rsidR="007604B6" w:rsidRPr="00781208" w:rsidRDefault="007604B6" w:rsidP="007604B6">
      <w:pPr>
        <w:pStyle w:val="ListParagraph"/>
        <w:numPr>
          <w:ilvl w:val="0"/>
          <w:numId w:val="5"/>
        </w:numPr>
        <w:spacing w:before="100" w:beforeAutospacing="1" w:after="100" w:afterAutospacing="1" w:line="480" w:lineRule="auto"/>
        <w:jc w:val="both"/>
        <w:rPr>
          <w:rFonts w:ascii="Times New Roman" w:hAnsi="Times New Roman" w:cs="Times New Roman"/>
          <w:sz w:val="24"/>
          <w:szCs w:val="24"/>
          <w:shd w:val="clear" w:color="auto" w:fill="FFFFFF"/>
        </w:rPr>
      </w:pPr>
      <w:r w:rsidRPr="00781208">
        <w:rPr>
          <w:rFonts w:ascii="Times New Roman" w:hAnsi="Times New Roman" w:cs="Times New Roman"/>
          <w:sz w:val="24"/>
          <w:szCs w:val="24"/>
          <w:shd w:val="clear" w:color="auto" w:fill="FFFFFF"/>
        </w:rPr>
        <w:t>This method accounts for all the risks associated with an investment i.e. financial risk, business risk and operating risk.</w:t>
      </w:r>
    </w:p>
    <w:p w14:paraId="6BAB7F81" w14:textId="77777777" w:rsidR="007604B6" w:rsidRPr="00781208" w:rsidRDefault="007604B6" w:rsidP="007604B6">
      <w:pPr>
        <w:spacing w:before="100" w:beforeAutospacing="1" w:after="100" w:afterAutospacing="1" w:line="480" w:lineRule="auto"/>
        <w:rPr>
          <w:rFonts w:cs="Times New Roman"/>
          <w:szCs w:val="24"/>
          <w:shd w:val="clear" w:color="auto" w:fill="FFFFFF"/>
          <w:lang w:val="en-US"/>
        </w:rPr>
      </w:pPr>
      <w:r w:rsidRPr="00781208">
        <w:rPr>
          <w:rFonts w:cs="Times New Roman"/>
          <w:szCs w:val="24"/>
          <w:shd w:val="clear" w:color="auto" w:fill="FFFFFF"/>
        </w:rPr>
        <w:br w:type="page"/>
      </w:r>
    </w:p>
    <w:p w14:paraId="2D475DFE" w14:textId="77777777" w:rsidR="007604B6" w:rsidRPr="00781208" w:rsidRDefault="007604B6" w:rsidP="007604B6">
      <w:pPr>
        <w:spacing w:before="100" w:beforeAutospacing="1" w:after="100" w:afterAutospacing="1" w:line="480" w:lineRule="auto"/>
        <w:rPr>
          <w:rFonts w:cs="Times New Roman"/>
          <w:b/>
          <w:szCs w:val="24"/>
        </w:rPr>
      </w:pPr>
      <w:r w:rsidRPr="00781208">
        <w:rPr>
          <w:rFonts w:cs="Times New Roman"/>
          <w:b/>
          <w:szCs w:val="24"/>
        </w:rPr>
        <w:lastRenderedPageBreak/>
        <w:t>Disadvantages:</w:t>
      </w:r>
    </w:p>
    <w:p w14:paraId="25EDA2EE" w14:textId="77777777" w:rsidR="007604B6" w:rsidRPr="00781208" w:rsidRDefault="007604B6" w:rsidP="007604B6">
      <w:pPr>
        <w:pStyle w:val="ListParagraph"/>
        <w:numPr>
          <w:ilvl w:val="0"/>
          <w:numId w:val="6"/>
        </w:numPr>
        <w:spacing w:before="100" w:beforeAutospacing="1" w:after="100" w:afterAutospacing="1" w:line="480" w:lineRule="auto"/>
        <w:jc w:val="both"/>
        <w:rPr>
          <w:rFonts w:ascii="Times New Roman" w:hAnsi="Times New Roman" w:cs="Times New Roman"/>
          <w:sz w:val="24"/>
          <w:szCs w:val="24"/>
          <w:shd w:val="clear" w:color="auto" w:fill="FFFFFF"/>
        </w:rPr>
      </w:pPr>
      <w:r w:rsidRPr="00781208">
        <w:rPr>
          <w:rFonts w:ascii="Times New Roman" w:hAnsi="Times New Roman" w:cs="Times New Roman"/>
          <w:sz w:val="24"/>
          <w:szCs w:val="24"/>
          <w:shd w:val="clear" w:color="auto" w:fill="FFFFFF"/>
        </w:rPr>
        <w:t>This method cannot be used for the projects or investment opportunities that differs in term of size as the returns in both cases will differ from each other (</w:t>
      </w:r>
      <w:proofErr w:type="spellStart"/>
      <w:r w:rsidRPr="00781208">
        <w:rPr>
          <w:rFonts w:ascii="Times New Roman" w:hAnsi="Times New Roman" w:cs="Times New Roman"/>
          <w:sz w:val="24"/>
          <w:szCs w:val="24"/>
          <w:shd w:val="clear" w:color="auto" w:fill="FFFFFF"/>
        </w:rPr>
        <w:t>Prihartono</w:t>
      </w:r>
      <w:proofErr w:type="spellEnd"/>
      <w:r w:rsidRPr="00781208">
        <w:rPr>
          <w:rFonts w:ascii="Times New Roman" w:hAnsi="Times New Roman" w:cs="Times New Roman"/>
          <w:sz w:val="24"/>
          <w:szCs w:val="24"/>
          <w:shd w:val="clear" w:color="auto" w:fill="FFFFFF"/>
        </w:rPr>
        <w:t xml:space="preserve"> and </w:t>
      </w:r>
      <w:proofErr w:type="spellStart"/>
      <w:r w:rsidRPr="00781208">
        <w:rPr>
          <w:rFonts w:ascii="Times New Roman" w:hAnsi="Times New Roman" w:cs="Times New Roman"/>
          <w:sz w:val="24"/>
          <w:szCs w:val="24"/>
          <w:shd w:val="clear" w:color="auto" w:fill="FFFFFF"/>
        </w:rPr>
        <w:t>Asandimitra</w:t>
      </w:r>
      <w:proofErr w:type="spellEnd"/>
      <w:r w:rsidRPr="00781208">
        <w:rPr>
          <w:rFonts w:ascii="Times New Roman" w:hAnsi="Times New Roman" w:cs="Times New Roman"/>
          <w:sz w:val="24"/>
          <w:szCs w:val="24"/>
          <w:shd w:val="clear" w:color="auto" w:fill="FFFFFF"/>
        </w:rPr>
        <w:t>, 2018).</w:t>
      </w:r>
    </w:p>
    <w:p w14:paraId="28904D25" w14:textId="77777777" w:rsidR="007604B6" w:rsidRPr="00781208" w:rsidRDefault="007604B6" w:rsidP="007604B6">
      <w:pPr>
        <w:pStyle w:val="ListParagraph"/>
        <w:numPr>
          <w:ilvl w:val="0"/>
          <w:numId w:val="6"/>
        </w:numPr>
        <w:spacing w:before="100" w:beforeAutospacing="1" w:after="100" w:afterAutospacing="1" w:line="480" w:lineRule="auto"/>
        <w:jc w:val="both"/>
        <w:rPr>
          <w:rFonts w:ascii="Times New Roman" w:hAnsi="Times New Roman" w:cs="Times New Roman"/>
          <w:sz w:val="24"/>
          <w:szCs w:val="24"/>
          <w:shd w:val="clear" w:color="auto" w:fill="FFFFFF"/>
        </w:rPr>
      </w:pPr>
      <w:r w:rsidRPr="00781208">
        <w:rPr>
          <w:rFonts w:ascii="Times New Roman" w:hAnsi="Times New Roman" w:cs="Times New Roman"/>
          <w:sz w:val="24"/>
          <w:szCs w:val="24"/>
          <w:shd w:val="clear" w:color="auto" w:fill="FFFFFF"/>
        </w:rPr>
        <w:t>This method only considers the cash inflows and cash outflows and ignores all the hidden costs that is associated with a business opportunity which effect the accuracy of the project’s profitability.</w:t>
      </w:r>
    </w:p>
    <w:p w14:paraId="42EC3F43" w14:textId="77777777" w:rsidR="007604B6" w:rsidRPr="00781208" w:rsidRDefault="007604B6" w:rsidP="007604B6">
      <w:pPr>
        <w:spacing w:before="100" w:beforeAutospacing="1" w:after="100" w:afterAutospacing="1" w:line="480" w:lineRule="auto"/>
        <w:rPr>
          <w:rFonts w:cs="Times New Roman"/>
          <w:b/>
          <w:szCs w:val="24"/>
        </w:rPr>
      </w:pPr>
      <w:r w:rsidRPr="00781208">
        <w:rPr>
          <w:rFonts w:cs="Times New Roman"/>
          <w:b/>
          <w:szCs w:val="24"/>
        </w:rPr>
        <w:t>Non-Financial Factors that need to be considered:</w:t>
      </w:r>
    </w:p>
    <w:p w14:paraId="7C43B75E" w14:textId="77777777" w:rsidR="007604B6" w:rsidRPr="00781208" w:rsidRDefault="007604B6" w:rsidP="007604B6">
      <w:pPr>
        <w:spacing w:before="100" w:beforeAutospacing="1" w:after="100" w:afterAutospacing="1" w:line="480" w:lineRule="auto"/>
        <w:rPr>
          <w:rFonts w:cs="Times New Roman"/>
          <w:szCs w:val="24"/>
        </w:rPr>
      </w:pPr>
      <w:r w:rsidRPr="00781208">
        <w:rPr>
          <w:rFonts w:cs="Times New Roman"/>
          <w:szCs w:val="24"/>
        </w:rPr>
        <w:t xml:space="preserve">While investing in any project there are many financial and non-financial factors that need to be consider before choosing any project. Financial and non-financial risk are always associated with every business opportunity </w:t>
      </w:r>
      <w:r w:rsidRPr="00781208">
        <w:rPr>
          <w:rFonts w:cs="Times New Roman"/>
          <w:szCs w:val="24"/>
          <w:shd w:val="clear" w:color="auto" w:fill="FFFFFF"/>
        </w:rPr>
        <w:t>(</w:t>
      </w:r>
      <w:proofErr w:type="spellStart"/>
      <w:r w:rsidRPr="00781208">
        <w:rPr>
          <w:rFonts w:cs="Times New Roman"/>
          <w:szCs w:val="24"/>
          <w:shd w:val="clear" w:color="auto" w:fill="FFFFFF"/>
        </w:rPr>
        <w:t>Kembauw</w:t>
      </w:r>
      <w:proofErr w:type="spellEnd"/>
      <w:r w:rsidRPr="00781208">
        <w:rPr>
          <w:rFonts w:cs="Times New Roman"/>
          <w:szCs w:val="24"/>
          <w:shd w:val="clear" w:color="auto" w:fill="FFFFFF"/>
        </w:rPr>
        <w:t xml:space="preserve"> et al., 2020)</w:t>
      </w:r>
      <w:r w:rsidRPr="00781208">
        <w:rPr>
          <w:rFonts w:cs="Times New Roman"/>
          <w:szCs w:val="24"/>
        </w:rPr>
        <w:t>. Below are some important non-financial factors that must be accounted before making a business decision:</w:t>
      </w:r>
    </w:p>
    <w:p w14:paraId="4CDE7CAC" w14:textId="77777777" w:rsidR="007604B6" w:rsidRPr="00781208" w:rsidRDefault="007604B6" w:rsidP="007604B6">
      <w:pPr>
        <w:pStyle w:val="ListParagraph"/>
        <w:numPr>
          <w:ilvl w:val="0"/>
          <w:numId w:val="7"/>
        </w:numPr>
        <w:spacing w:before="100" w:beforeAutospacing="1" w:after="100" w:afterAutospacing="1" w:line="480" w:lineRule="auto"/>
        <w:jc w:val="both"/>
        <w:rPr>
          <w:rFonts w:ascii="Times New Roman" w:hAnsi="Times New Roman" w:cs="Times New Roman"/>
          <w:sz w:val="24"/>
          <w:szCs w:val="24"/>
        </w:rPr>
      </w:pPr>
      <w:r w:rsidRPr="00781208">
        <w:rPr>
          <w:rFonts w:ascii="Times New Roman" w:hAnsi="Times New Roman" w:cs="Times New Roman"/>
          <w:sz w:val="24"/>
          <w:szCs w:val="24"/>
        </w:rPr>
        <w:t>The company must involve in good industry practices and maintains a good reputation in the industry which it belongs to.</w:t>
      </w:r>
    </w:p>
    <w:p w14:paraId="0E619F24" w14:textId="77777777" w:rsidR="007604B6" w:rsidRPr="00781208" w:rsidRDefault="007604B6" w:rsidP="007604B6">
      <w:pPr>
        <w:pStyle w:val="ListParagraph"/>
        <w:numPr>
          <w:ilvl w:val="0"/>
          <w:numId w:val="7"/>
        </w:numPr>
        <w:spacing w:before="100" w:beforeAutospacing="1" w:after="100" w:afterAutospacing="1" w:line="480" w:lineRule="auto"/>
        <w:jc w:val="both"/>
        <w:rPr>
          <w:rFonts w:ascii="Times New Roman" w:hAnsi="Times New Roman" w:cs="Times New Roman"/>
          <w:sz w:val="24"/>
          <w:szCs w:val="24"/>
        </w:rPr>
      </w:pPr>
      <w:r w:rsidRPr="00781208">
        <w:rPr>
          <w:rFonts w:ascii="Times New Roman" w:hAnsi="Times New Roman" w:cs="Times New Roman"/>
          <w:sz w:val="24"/>
          <w:szCs w:val="24"/>
        </w:rPr>
        <w:t>The company must be well reputed in retaining the employees.</w:t>
      </w:r>
    </w:p>
    <w:p w14:paraId="5222D496" w14:textId="77777777" w:rsidR="007604B6" w:rsidRPr="00781208" w:rsidRDefault="007604B6" w:rsidP="007604B6">
      <w:pPr>
        <w:pStyle w:val="ListParagraph"/>
        <w:numPr>
          <w:ilvl w:val="0"/>
          <w:numId w:val="7"/>
        </w:numPr>
        <w:spacing w:before="100" w:beforeAutospacing="1" w:after="100" w:afterAutospacing="1" w:line="480" w:lineRule="auto"/>
        <w:jc w:val="both"/>
        <w:rPr>
          <w:rFonts w:ascii="Times New Roman" w:hAnsi="Times New Roman" w:cs="Times New Roman"/>
          <w:sz w:val="24"/>
          <w:szCs w:val="24"/>
        </w:rPr>
      </w:pPr>
      <w:r w:rsidRPr="00781208">
        <w:rPr>
          <w:rFonts w:ascii="Times New Roman" w:hAnsi="Times New Roman" w:cs="Times New Roman"/>
          <w:sz w:val="24"/>
          <w:szCs w:val="24"/>
        </w:rPr>
        <w:t>The company possess good relationships with vendors and customers.</w:t>
      </w:r>
    </w:p>
    <w:p w14:paraId="1D42544A" w14:textId="77777777" w:rsidR="007604B6" w:rsidRPr="00781208" w:rsidRDefault="007604B6" w:rsidP="007604B6">
      <w:pPr>
        <w:pStyle w:val="ListParagraph"/>
        <w:numPr>
          <w:ilvl w:val="0"/>
          <w:numId w:val="7"/>
        </w:numPr>
        <w:spacing w:before="100" w:beforeAutospacing="1" w:after="100" w:afterAutospacing="1" w:line="480" w:lineRule="auto"/>
        <w:jc w:val="both"/>
        <w:rPr>
          <w:rFonts w:ascii="Times New Roman" w:hAnsi="Times New Roman" w:cs="Times New Roman"/>
          <w:sz w:val="24"/>
          <w:szCs w:val="24"/>
        </w:rPr>
      </w:pPr>
      <w:r w:rsidRPr="00781208">
        <w:rPr>
          <w:rFonts w:ascii="Times New Roman" w:hAnsi="Times New Roman" w:cs="Times New Roman"/>
          <w:sz w:val="24"/>
          <w:szCs w:val="24"/>
        </w:rPr>
        <w:t>The company must be well equipped to deal with the future risks.</w:t>
      </w:r>
    </w:p>
    <w:p w14:paraId="14A84D8A" w14:textId="77777777" w:rsidR="007604B6" w:rsidRPr="00781208" w:rsidRDefault="007604B6" w:rsidP="007604B6">
      <w:pPr>
        <w:pStyle w:val="ListParagraph"/>
        <w:numPr>
          <w:ilvl w:val="0"/>
          <w:numId w:val="7"/>
        </w:numPr>
        <w:spacing w:before="100" w:beforeAutospacing="1" w:after="100" w:afterAutospacing="1" w:line="480" w:lineRule="auto"/>
        <w:jc w:val="both"/>
        <w:rPr>
          <w:rFonts w:ascii="Times New Roman" w:hAnsi="Times New Roman" w:cs="Times New Roman"/>
          <w:sz w:val="24"/>
          <w:szCs w:val="24"/>
        </w:rPr>
      </w:pPr>
      <w:r w:rsidRPr="00781208">
        <w:rPr>
          <w:rFonts w:ascii="Times New Roman" w:hAnsi="Times New Roman" w:cs="Times New Roman"/>
          <w:sz w:val="24"/>
          <w:szCs w:val="24"/>
        </w:rPr>
        <w:t>The business must meet the requirements of current and future regulation.</w:t>
      </w:r>
    </w:p>
    <w:p w14:paraId="17B35285" w14:textId="77777777" w:rsidR="007604B6" w:rsidRPr="00781208" w:rsidRDefault="007604B6" w:rsidP="007604B6">
      <w:pPr>
        <w:pStyle w:val="ListParagraph"/>
        <w:numPr>
          <w:ilvl w:val="0"/>
          <w:numId w:val="7"/>
        </w:numPr>
        <w:spacing w:before="100" w:beforeAutospacing="1" w:after="100" w:afterAutospacing="1" w:line="480" w:lineRule="auto"/>
        <w:jc w:val="both"/>
        <w:rPr>
          <w:rFonts w:ascii="Times New Roman" w:hAnsi="Times New Roman" w:cs="Times New Roman"/>
          <w:sz w:val="24"/>
          <w:szCs w:val="24"/>
        </w:rPr>
      </w:pPr>
      <w:r w:rsidRPr="00781208">
        <w:rPr>
          <w:rFonts w:ascii="Times New Roman" w:hAnsi="Times New Roman" w:cs="Times New Roman"/>
          <w:sz w:val="24"/>
          <w:szCs w:val="24"/>
        </w:rPr>
        <w:t>The business should not be involved in any environmental harmful activity as it will make a bad impact of it in the industry and the society.</w:t>
      </w:r>
    </w:p>
    <w:p w14:paraId="5571724F" w14:textId="77777777" w:rsidR="007604B6" w:rsidRPr="00781208" w:rsidRDefault="007604B6" w:rsidP="007604B6">
      <w:pPr>
        <w:spacing w:before="100" w:beforeAutospacing="1" w:after="100" w:afterAutospacing="1" w:line="480" w:lineRule="auto"/>
        <w:rPr>
          <w:rFonts w:cs="Times New Roman"/>
          <w:szCs w:val="24"/>
        </w:rPr>
      </w:pPr>
    </w:p>
    <w:p w14:paraId="7C3B312A" w14:textId="77777777" w:rsidR="007604B6" w:rsidRPr="00781208" w:rsidRDefault="007604B6" w:rsidP="007604B6">
      <w:pPr>
        <w:pStyle w:val="Heading1"/>
      </w:pPr>
      <w:bookmarkStart w:id="11" w:name="_Toc71525266"/>
      <w:r w:rsidRPr="00781208">
        <w:lastRenderedPageBreak/>
        <w:t>References</w:t>
      </w:r>
      <w:bookmarkEnd w:id="11"/>
    </w:p>
    <w:p w14:paraId="05DA0AC1" w14:textId="77777777" w:rsidR="007604B6" w:rsidRPr="00781208" w:rsidRDefault="007604B6" w:rsidP="007604B6">
      <w:pPr>
        <w:pStyle w:val="ListParagraph"/>
        <w:numPr>
          <w:ilvl w:val="0"/>
          <w:numId w:val="8"/>
        </w:numPr>
        <w:spacing w:before="100" w:beforeAutospacing="1" w:after="100" w:afterAutospacing="1" w:line="480" w:lineRule="auto"/>
        <w:rPr>
          <w:rFonts w:ascii="Times New Roman" w:hAnsi="Times New Roman" w:cs="Times New Roman"/>
          <w:sz w:val="24"/>
          <w:szCs w:val="24"/>
          <w:shd w:val="clear" w:color="auto" w:fill="FFFFFF"/>
        </w:rPr>
      </w:pPr>
      <w:r w:rsidRPr="00781208">
        <w:rPr>
          <w:rFonts w:ascii="Times New Roman" w:hAnsi="Times New Roman" w:cs="Times New Roman"/>
          <w:sz w:val="24"/>
          <w:szCs w:val="24"/>
          <w:shd w:val="clear" w:color="auto" w:fill="FFFFFF"/>
        </w:rPr>
        <w:t xml:space="preserve">Al </w:t>
      </w:r>
      <w:proofErr w:type="spellStart"/>
      <w:r w:rsidRPr="00781208">
        <w:rPr>
          <w:rFonts w:ascii="Times New Roman" w:hAnsi="Times New Roman" w:cs="Times New Roman"/>
          <w:sz w:val="24"/>
          <w:szCs w:val="24"/>
          <w:shd w:val="clear" w:color="auto" w:fill="FFFFFF"/>
        </w:rPr>
        <w:t>Muhairi</w:t>
      </w:r>
      <w:proofErr w:type="spellEnd"/>
      <w:r w:rsidRPr="00781208">
        <w:rPr>
          <w:rFonts w:ascii="Times New Roman" w:hAnsi="Times New Roman" w:cs="Times New Roman"/>
          <w:sz w:val="24"/>
          <w:szCs w:val="24"/>
          <w:shd w:val="clear" w:color="auto" w:fill="FFFFFF"/>
        </w:rPr>
        <w:t xml:space="preserve">, M. and </w:t>
      </w:r>
      <w:proofErr w:type="spellStart"/>
      <w:r w:rsidRPr="00781208">
        <w:rPr>
          <w:rFonts w:ascii="Times New Roman" w:hAnsi="Times New Roman" w:cs="Times New Roman"/>
          <w:sz w:val="24"/>
          <w:szCs w:val="24"/>
          <w:shd w:val="clear" w:color="auto" w:fill="FFFFFF"/>
        </w:rPr>
        <w:t>Nobanee</w:t>
      </w:r>
      <w:proofErr w:type="spellEnd"/>
      <w:r w:rsidRPr="00781208">
        <w:rPr>
          <w:rFonts w:ascii="Times New Roman" w:hAnsi="Times New Roman" w:cs="Times New Roman"/>
          <w:sz w:val="24"/>
          <w:szCs w:val="24"/>
          <w:shd w:val="clear" w:color="auto" w:fill="FFFFFF"/>
        </w:rPr>
        <w:t>, H., 2019. Sustainable financial management. </w:t>
      </w:r>
      <w:r w:rsidRPr="00781208">
        <w:rPr>
          <w:rFonts w:ascii="Times New Roman" w:hAnsi="Times New Roman" w:cs="Times New Roman"/>
          <w:i/>
          <w:iCs/>
          <w:sz w:val="24"/>
          <w:szCs w:val="24"/>
          <w:shd w:val="clear" w:color="auto" w:fill="FFFFFF"/>
        </w:rPr>
        <w:t>Available at SSRN 3472417</w:t>
      </w:r>
      <w:r w:rsidRPr="00781208">
        <w:rPr>
          <w:rFonts w:ascii="Times New Roman" w:hAnsi="Times New Roman" w:cs="Times New Roman"/>
          <w:sz w:val="24"/>
          <w:szCs w:val="24"/>
          <w:shd w:val="clear" w:color="auto" w:fill="FFFFFF"/>
        </w:rPr>
        <w:t>.</w:t>
      </w:r>
    </w:p>
    <w:p w14:paraId="18DB3035" w14:textId="77777777" w:rsidR="007604B6" w:rsidRPr="00781208" w:rsidRDefault="007604B6" w:rsidP="007604B6">
      <w:pPr>
        <w:pStyle w:val="ListParagraph"/>
        <w:numPr>
          <w:ilvl w:val="0"/>
          <w:numId w:val="8"/>
        </w:numPr>
        <w:spacing w:before="100" w:beforeAutospacing="1" w:after="100" w:afterAutospacing="1" w:line="480" w:lineRule="auto"/>
        <w:rPr>
          <w:rFonts w:ascii="Times New Roman" w:hAnsi="Times New Roman" w:cs="Times New Roman"/>
          <w:sz w:val="24"/>
          <w:szCs w:val="24"/>
          <w:shd w:val="clear" w:color="auto" w:fill="FFFFFF"/>
        </w:rPr>
      </w:pPr>
      <w:proofErr w:type="spellStart"/>
      <w:r w:rsidRPr="00781208">
        <w:rPr>
          <w:rFonts w:ascii="Times New Roman" w:hAnsi="Times New Roman" w:cs="Times New Roman"/>
          <w:sz w:val="24"/>
          <w:szCs w:val="24"/>
          <w:shd w:val="clear" w:color="auto" w:fill="FFFFFF"/>
        </w:rPr>
        <w:t>Ameliawati</w:t>
      </w:r>
      <w:proofErr w:type="spellEnd"/>
      <w:r w:rsidRPr="00781208">
        <w:rPr>
          <w:rFonts w:ascii="Times New Roman" w:hAnsi="Times New Roman" w:cs="Times New Roman"/>
          <w:sz w:val="24"/>
          <w:szCs w:val="24"/>
          <w:shd w:val="clear" w:color="auto" w:fill="FFFFFF"/>
        </w:rPr>
        <w:t xml:space="preserve">, M. and </w:t>
      </w:r>
      <w:proofErr w:type="spellStart"/>
      <w:r w:rsidRPr="00781208">
        <w:rPr>
          <w:rFonts w:ascii="Times New Roman" w:hAnsi="Times New Roman" w:cs="Times New Roman"/>
          <w:sz w:val="24"/>
          <w:szCs w:val="24"/>
          <w:shd w:val="clear" w:color="auto" w:fill="FFFFFF"/>
        </w:rPr>
        <w:t>Setiyani</w:t>
      </w:r>
      <w:proofErr w:type="spellEnd"/>
      <w:r w:rsidRPr="00781208">
        <w:rPr>
          <w:rFonts w:ascii="Times New Roman" w:hAnsi="Times New Roman" w:cs="Times New Roman"/>
          <w:sz w:val="24"/>
          <w:szCs w:val="24"/>
          <w:shd w:val="clear" w:color="auto" w:fill="FFFFFF"/>
        </w:rPr>
        <w:t>, R., 2018. The influence of financial attitude, financial socialization, and financial experience to financial management behavior with financial literacy as the mediation variable. </w:t>
      </w:r>
      <w:proofErr w:type="spellStart"/>
      <w:r w:rsidRPr="00781208">
        <w:rPr>
          <w:rFonts w:ascii="Times New Roman" w:hAnsi="Times New Roman" w:cs="Times New Roman"/>
          <w:i/>
          <w:iCs/>
          <w:sz w:val="24"/>
          <w:szCs w:val="24"/>
          <w:shd w:val="clear" w:color="auto" w:fill="FFFFFF"/>
        </w:rPr>
        <w:t>KnE</w:t>
      </w:r>
      <w:proofErr w:type="spellEnd"/>
      <w:r w:rsidRPr="00781208">
        <w:rPr>
          <w:rFonts w:ascii="Times New Roman" w:hAnsi="Times New Roman" w:cs="Times New Roman"/>
          <w:i/>
          <w:iCs/>
          <w:sz w:val="24"/>
          <w:szCs w:val="24"/>
          <w:shd w:val="clear" w:color="auto" w:fill="FFFFFF"/>
        </w:rPr>
        <w:t xml:space="preserve"> Social Sciences</w:t>
      </w:r>
      <w:r w:rsidRPr="00781208">
        <w:rPr>
          <w:rFonts w:ascii="Times New Roman" w:hAnsi="Times New Roman" w:cs="Times New Roman"/>
          <w:sz w:val="24"/>
          <w:szCs w:val="24"/>
          <w:shd w:val="clear" w:color="auto" w:fill="FFFFFF"/>
        </w:rPr>
        <w:t xml:space="preserve">, pp.811-832. </w:t>
      </w:r>
    </w:p>
    <w:p w14:paraId="2BD52D88" w14:textId="77777777" w:rsidR="007604B6" w:rsidRPr="00781208" w:rsidRDefault="007604B6" w:rsidP="007604B6">
      <w:pPr>
        <w:pStyle w:val="ListParagraph"/>
        <w:numPr>
          <w:ilvl w:val="0"/>
          <w:numId w:val="8"/>
        </w:numPr>
        <w:spacing w:before="100" w:beforeAutospacing="1" w:after="100" w:afterAutospacing="1" w:line="480" w:lineRule="auto"/>
        <w:rPr>
          <w:rFonts w:ascii="Times New Roman" w:hAnsi="Times New Roman" w:cs="Times New Roman"/>
          <w:sz w:val="24"/>
          <w:szCs w:val="24"/>
          <w:shd w:val="clear" w:color="auto" w:fill="FFFFFF"/>
        </w:rPr>
      </w:pPr>
      <w:r w:rsidRPr="00781208">
        <w:rPr>
          <w:rFonts w:ascii="Times New Roman" w:hAnsi="Times New Roman" w:cs="Times New Roman"/>
          <w:sz w:val="24"/>
          <w:szCs w:val="24"/>
          <w:shd w:val="clear" w:color="auto" w:fill="FFFFFF"/>
        </w:rPr>
        <w:t>Barr, M.J. and McClellan, G.S., 2018. </w:t>
      </w:r>
      <w:r w:rsidRPr="00781208">
        <w:rPr>
          <w:rFonts w:ascii="Times New Roman" w:hAnsi="Times New Roman" w:cs="Times New Roman"/>
          <w:i/>
          <w:iCs/>
          <w:sz w:val="24"/>
          <w:szCs w:val="24"/>
          <w:shd w:val="clear" w:color="auto" w:fill="FFFFFF"/>
        </w:rPr>
        <w:t>Budgets and financial management in higher education</w:t>
      </w:r>
      <w:r w:rsidRPr="00781208">
        <w:rPr>
          <w:rFonts w:ascii="Times New Roman" w:hAnsi="Times New Roman" w:cs="Times New Roman"/>
          <w:sz w:val="24"/>
          <w:szCs w:val="24"/>
          <w:shd w:val="clear" w:color="auto" w:fill="FFFFFF"/>
        </w:rPr>
        <w:t xml:space="preserve">. John Wiley &amp; Sons. </w:t>
      </w:r>
    </w:p>
    <w:p w14:paraId="2C4090CD" w14:textId="77777777" w:rsidR="007604B6" w:rsidRPr="00781208" w:rsidRDefault="007604B6" w:rsidP="007604B6">
      <w:pPr>
        <w:pStyle w:val="ListParagraph"/>
        <w:numPr>
          <w:ilvl w:val="0"/>
          <w:numId w:val="8"/>
        </w:numPr>
        <w:spacing w:before="100" w:beforeAutospacing="1" w:after="100" w:afterAutospacing="1" w:line="480" w:lineRule="auto"/>
        <w:rPr>
          <w:rFonts w:ascii="Times New Roman" w:hAnsi="Times New Roman" w:cs="Times New Roman"/>
          <w:sz w:val="24"/>
          <w:szCs w:val="24"/>
          <w:shd w:val="clear" w:color="auto" w:fill="FFFFFF"/>
        </w:rPr>
      </w:pPr>
      <w:r w:rsidRPr="00781208">
        <w:rPr>
          <w:rFonts w:ascii="Times New Roman" w:hAnsi="Times New Roman" w:cs="Times New Roman"/>
          <w:sz w:val="24"/>
          <w:szCs w:val="24"/>
          <w:shd w:val="clear" w:color="auto" w:fill="FFFFFF"/>
        </w:rPr>
        <w:t>Brigham, E.F. and Houston, J.F., 2021. </w:t>
      </w:r>
      <w:r w:rsidRPr="00781208">
        <w:rPr>
          <w:rFonts w:ascii="Times New Roman" w:hAnsi="Times New Roman" w:cs="Times New Roman"/>
          <w:i/>
          <w:iCs/>
          <w:sz w:val="24"/>
          <w:szCs w:val="24"/>
          <w:shd w:val="clear" w:color="auto" w:fill="FFFFFF"/>
        </w:rPr>
        <w:t>Fundamentals of financial management</w:t>
      </w:r>
      <w:r w:rsidRPr="00781208">
        <w:rPr>
          <w:rFonts w:ascii="Times New Roman" w:hAnsi="Times New Roman" w:cs="Times New Roman"/>
          <w:sz w:val="24"/>
          <w:szCs w:val="24"/>
          <w:shd w:val="clear" w:color="auto" w:fill="FFFFFF"/>
        </w:rPr>
        <w:t>. Cengage Learning.</w:t>
      </w:r>
    </w:p>
    <w:p w14:paraId="43FFCC82" w14:textId="77777777" w:rsidR="007604B6" w:rsidRPr="00781208" w:rsidRDefault="007604B6" w:rsidP="007604B6">
      <w:pPr>
        <w:pStyle w:val="ListParagraph"/>
        <w:numPr>
          <w:ilvl w:val="0"/>
          <w:numId w:val="8"/>
        </w:numPr>
        <w:spacing w:before="100" w:beforeAutospacing="1" w:after="100" w:afterAutospacing="1" w:line="480" w:lineRule="auto"/>
        <w:rPr>
          <w:rFonts w:ascii="Times New Roman" w:hAnsi="Times New Roman" w:cs="Times New Roman"/>
          <w:sz w:val="24"/>
          <w:szCs w:val="24"/>
          <w:shd w:val="clear" w:color="auto" w:fill="FFFFFF"/>
        </w:rPr>
      </w:pPr>
      <w:r w:rsidRPr="00781208">
        <w:rPr>
          <w:rFonts w:ascii="Times New Roman" w:hAnsi="Times New Roman" w:cs="Times New Roman"/>
          <w:sz w:val="24"/>
          <w:szCs w:val="24"/>
          <w:shd w:val="clear" w:color="auto" w:fill="FFFFFF"/>
        </w:rPr>
        <w:t>Candreva, P.J., 2017. </w:t>
      </w:r>
      <w:r w:rsidRPr="00781208">
        <w:rPr>
          <w:rFonts w:ascii="Times New Roman" w:hAnsi="Times New Roman" w:cs="Times New Roman"/>
          <w:i/>
          <w:iCs/>
          <w:sz w:val="24"/>
          <w:szCs w:val="24"/>
          <w:shd w:val="clear" w:color="auto" w:fill="FFFFFF"/>
        </w:rPr>
        <w:t>National defense budgeting and financial management: Policy &amp; practice</w:t>
      </w:r>
      <w:r w:rsidRPr="00781208">
        <w:rPr>
          <w:rFonts w:ascii="Times New Roman" w:hAnsi="Times New Roman" w:cs="Times New Roman"/>
          <w:sz w:val="24"/>
          <w:szCs w:val="24"/>
          <w:shd w:val="clear" w:color="auto" w:fill="FFFFFF"/>
        </w:rPr>
        <w:t xml:space="preserve">. IAP. </w:t>
      </w:r>
    </w:p>
    <w:p w14:paraId="47556E5E" w14:textId="77777777" w:rsidR="007604B6" w:rsidRPr="00781208" w:rsidRDefault="007604B6" w:rsidP="007604B6">
      <w:pPr>
        <w:pStyle w:val="ListParagraph"/>
        <w:numPr>
          <w:ilvl w:val="0"/>
          <w:numId w:val="8"/>
        </w:numPr>
        <w:spacing w:before="100" w:beforeAutospacing="1" w:after="100" w:afterAutospacing="1" w:line="480" w:lineRule="auto"/>
        <w:rPr>
          <w:rFonts w:ascii="Times New Roman" w:hAnsi="Times New Roman" w:cs="Times New Roman"/>
          <w:sz w:val="24"/>
          <w:szCs w:val="24"/>
        </w:rPr>
      </w:pPr>
      <w:proofErr w:type="spellStart"/>
      <w:r w:rsidRPr="00781208">
        <w:rPr>
          <w:rFonts w:ascii="Times New Roman" w:hAnsi="Times New Roman" w:cs="Times New Roman"/>
          <w:sz w:val="24"/>
          <w:szCs w:val="24"/>
          <w:shd w:val="clear" w:color="auto" w:fill="FFFFFF"/>
        </w:rPr>
        <w:t>Cerutti</w:t>
      </w:r>
      <w:proofErr w:type="spellEnd"/>
      <w:r w:rsidRPr="00781208">
        <w:rPr>
          <w:rFonts w:ascii="Times New Roman" w:hAnsi="Times New Roman" w:cs="Times New Roman"/>
          <w:sz w:val="24"/>
          <w:szCs w:val="24"/>
          <w:shd w:val="clear" w:color="auto" w:fill="FFFFFF"/>
        </w:rPr>
        <w:t xml:space="preserve">, E., </w:t>
      </w:r>
      <w:proofErr w:type="spellStart"/>
      <w:r w:rsidRPr="00781208">
        <w:rPr>
          <w:rFonts w:ascii="Times New Roman" w:hAnsi="Times New Roman" w:cs="Times New Roman"/>
          <w:sz w:val="24"/>
          <w:szCs w:val="24"/>
          <w:shd w:val="clear" w:color="auto" w:fill="FFFFFF"/>
        </w:rPr>
        <w:t>Claessens</w:t>
      </w:r>
      <w:proofErr w:type="spellEnd"/>
      <w:r w:rsidRPr="00781208">
        <w:rPr>
          <w:rFonts w:ascii="Times New Roman" w:hAnsi="Times New Roman" w:cs="Times New Roman"/>
          <w:sz w:val="24"/>
          <w:szCs w:val="24"/>
          <w:shd w:val="clear" w:color="auto" w:fill="FFFFFF"/>
        </w:rPr>
        <w:t>, S. and Rose, A.K., 2017. </w:t>
      </w:r>
      <w:r w:rsidRPr="00781208">
        <w:rPr>
          <w:rFonts w:ascii="Times New Roman" w:hAnsi="Times New Roman" w:cs="Times New Roman"/>
          <w:i/>
          <w:iCs/>
          <w:sz w:val="24"/>
          <w:szCs w:val="24"/>
          <w:shd w:val="clear" w:color="auto" w:fill="FFFFFF"/>
        </w:rPr>
        <w:t>How important is the global financial cycle? Evidence from capital flows</w:t>
      </w:r>
      <w:r w:rsidRPr="00781208">
        <w:rPr>
          <w:rFonts w:ascii="Times New Roman" w:hAnsi="Times New Roman" w:cs="Times New Roman"/>
          <w:sz w:val="24"/>
          <w:szCs w:val="24"/>
          <w:shd w:val="clear" w:color="auto" w:fill="FFFFFF"/>
        </w:rPr>
        <w:t> (No. w23699). National Bureau of Economic Research.</w:t>
      </w:r>
    </w:p>
    <w:p w14:paraId="3377EF81" w14:textId="77777777" w:rsidR="007604B6" w:rsidRPr="00781208" w:rsidRDefault="007604B6" w:rsidP="007604B6">
      <w:pPr>
        <w:pStyle w:val="ListParagraph"/>
        <w:numPr>
          <w:ilvl w:val="0"/>
          <w:numId w:val="8"/>
        </w:numPr>
        <w:spacing w:before="100" w:beforeAutospacing="1" w:after="100" w:afterAutospacing="1" w:line="480" w:lineRule="auto"/>
        <w:rPr>
          <w:rFonts w:ascii="Times New Roman" w:hAnsi="Times New Roman" w:cs="Times New Roman"/>
          <w:sz w:val="24"/>
          <w:szCs w:val="24"/>
          <w:shd w:val="clear" w:color="auto" w:fill="FFFFFF"/>
        </w:rPr>
      </w:pPr>
      <w:r w:rsidRPr="00781208">
        <w:rPr>
          <w:rFonts w:ascii="Times New Roman" w:hAnsi="Times New Roman" w:cs="Times New Roman"/>
          <w:sz w:val="24"/>
          <w:szCs w:val="24"/>
          <w:shd w:val="clear" w:color="auto" w:fill="FFFFFF"/>
        </w:rPr>
        <w:t>Chang, C.L., McAleer, M. and Wong, W.K., 2020. Risk and financial management of COVID-19 in business, economics and finance.</w:t>
      </w:r>
    </w:p>
    <w:p w14:paraId="1B2BFC29" w14:textId="77777777" w:rsidR="007604B6" w:rsidRPr="00781208" w:rsidRDefault="007604B6" w:rsidP="007604B6">
      <w:pPr>
        <w:pStyle w:val="ListParagraph"/>
        <w:numPr>
          <w:ilvl w:val="0"/>
          <w:numId w:val="8"/>
        </w:numPr>
        <w:spacing w:before="100" w:beforeAutospacing="1" w:after="100" w:afterAutospacing="1" w:line="480" w:lineRule="auto"/>
        <w:rPr>
          <w:rFonts w:ascii="Times New Roman" w:hAnsi="Times New Roman" w:cs="Times New Roman"/>
          <w:sz w:val="24"/>
          <w:szCs w:val="24"/>
          <w:shd w:val="clear" w:color="auto" w:fill="FFFFFF"/>
        </w:rPr>
      </w:pPr>
      <w:proofErr w:type="spellStart"/>
      <w:r w:rsidRPr="00781208">
        <w:rPr>
          <w:rFonts w:ascii="Times New Roman" w:hAnsi="Times New Roman" w:cs="Times New Roman"/>
          <w:sz w:val="24"/>
          <w:szCs w:val="24"/>
          <w:shd w:val="clear" w:color="auto" w:fill="FFFFFF"/>
        </w:rPr>
        <w:t>Dwiastanti</w:t>
      </w:r>
      <w:proofErr w:type="spellEnd"/>
      <w:r w:rsidRPr="00781208">
        <w:rPr>
          <w:rFonts w:ascii="Times New Roman" w:hAnsi="Times New Roman" w:cs="Times New Roman"/>
          <w:sz w:val="24"/>
          <w:szCs w:val="24"/>
          <w:shd w:val="clear" w:color="auto" w:fill="FFFFFF"/>
        </w:rPr>
        <w:t>, A., 2017. Analysis of financial knowledge and financial attitude on locus of control and financial management behavior. </w:t>
      </w:r>
      <w:r w:rsidRPr="00781208">
        <w:rPr>
          <w:rFonts w:ascii="Times New Roman" w:hAnsi="Times New Roman" w:cs="Times New Roman"/>
          <w:i/>
          <w:iCs/>
          <w:sz w:val="24"/>
          <w:szCs w:val="24"/>
          <w:shd w:val="clear" w:color="auto" w:fill="FFFFFF"/>
        </w:rPr>
        <w:t>MBR (Management and Business Review)</w:t>
      </w:r>
      <w:r w:rsidRPr="00781208">
        <w:rPr>
          <w:rFonts w:ascii="Times New Roman" w:hAnsi="Times New Roman" w:cs="Times New Roman"/>
          <w:sz w:val="24"/>
          <w:szCs w:val="24"/>
          <w:shd w:val="clear" w:color="auto" w:fill="FFFFFF"/>
        </w:rPr>
        <w:t>, </w:t>
      </w:r>
      <w:r w:rsidRPr="00781208">
        <w:rPr>
          <w:rFonts w:ascii="Times New Roman" w:hAnsi="Times New Roman" w:cs="Times New Roman"/>
          <w:i/>
          <w:iCs/>
          <w:sz w:val="24"/>
          <w:szCs w:val="24"/>
          <w:shd w:val="clear" w:color="auto" w:fill="FFFFFF"/>
        </w:rPr>
        <w:t>1</w:t>
      </w:r>
      <w:r w:rsidRPr="00781208">
        <w:rPr>
          <w:rFonts w:ascii="Times New Roman" w:hAnsi="Times New Roman" w:cs="Times New Roman"/>
          <w:sz w:val="24"/>
          <w:szCs w:val="24"/>
          <w:shd w:val="clear" w:color="auto" w:fill="FFFFFF"/>
        </w:rPr>
        <w:t>(1), pp.1-8.</w:t>
      </w:r>
    </w:p>
    <w:p w14:paraId="017571A3" w14:textId="77777777" w:rsidR="007604B6" w:rsidRPr="00781208" w:rsidRDefault="007604B6" w:rsidP="007604B6">
      <w:pPr>
        <w:pStyle w:val="ListParagraph"/>
        <w:numPr>
          <w:ilvl w:val="0"/>
          <w:numId w:val="8"/>
        </w:numPr>
        <w:spacing w:before="100" w:beforeAutospacing="1" w:after="100" w:afterAutospacing="1" w:line="480" w:lineRule="auto"/>
        <w:rPr>
          <w:rFonts w:ascii="Times New Roman" w:hAnsi="Times New Roman" w:cs="Times New Roman"/>
          <w:sz w:val="24"/>
          <w:szCs w:val="24"/>
          <w:shd w:val="clear" w:color="auto" w:fill="FFFFFF"/>
        </w:rPr>
      </w:pPr>
      <w:proofErr w:type="spellStart"/>
      <w:r w:rsidRPr="00781208">
        <w:rPr>
          <w:rFonts w:ascii="Times New Roman" w:hAnsi="Times New Roman" w:cs="Times New Roman"/>
          <w:sz w:val="24"/>
          <w:szCs w:val="24"/>
          <w:shd w:val="clear" w:color="auto" w:fill="FFFFFF"/>
        </w:rPr>
        <w:t>Illmeyer</w:t>
      </w:r>
      <w:proofErr w:type="spellEnd"/>
      <w:r w:rsidRPr="00781208">
        <w:rPr>
          <w:rFonts w:ascii="Times New Roman" w:hAnsi="Times New Roman" w:cs="Times New Roman"/>
          <w:sz w:val="24"/>
          <w:szCs w:val="24"/>
          <w:shd w:val="clear" w:color="auto" w:fill="FFFFFF"/>
        </w:rPr>
        <w:t xml:space="preserve">, M., Grosch, D., </w:t>
      </w:r>
      <w:proofErr w:type="spellStart"/>
      <w:r w:rsidRPr="00781208">
        <w:rPr>
          <w:rFonts w:ascii="Times New Roman" w:hAnsi="Times New Roman" w:cs="Times New Roman"/>
          <w:sz w:val="24"/>
          <w:szCs w:val="24"/>
          <w:shd w:val="clear" w:color="auto" w:fill="FFFFFF"/>
        </w:rPr>
        <w:t>Kittler</w:t>
      </w:r>
      <w:proofErr w:type="spellEnd"/>
      <w:r w:rsidRPr="00781208">
        <w:rPr>
          <w:rFonts w:ascii="Times New Roman" w:hAnsi="Times New Roman" w:cs="Times New Roman"/>
          <w:sz w:val="24"/>
          <w:szCs w:val="24"/>
          <w:shd w:val="clear" w:color="auto" w:fill="FFFFFF"/>
        </w:rPr>
        <w:t xml:space="preserve">, M. and </w:t>
      </w:r>
      <w:proofErr w:type="spellStart"/>
      <w:r w:rsidRPr="00781208">
        <w:rPr>
          <w:rFonts w:ascii="Times New Roman" w:hAnsi="Times New Roman" w:cs="Times New Roman"/>
          <w:sz w:val="24"/>
          <w:szCs w:val="24"/>
          <w:shd w:val="clear" w:color="auto" w:fill="FFFFFF"/>
        </w:rPr>
        <w:t>Priess</w:t>
      </w:r>
      <w:proofErr w:type="spellEnd"/>
      <w:r w:rsidRPr="00781208">
        <w:rPr>
          <w:rFonts w:ascii="Times New Roman" w:hAnsi="Times New Roman" w:cs="Times New Roman"/>
          <w:sz w:val="24"/>
          <w:szCs w:val="24"/>
          <w:shd w:val="clear" w:color="auto" w:fill="FFFFFF"/>
        </w:rPr>
        <w:t>, P., 2017. The impact of financial management on innovation. </w:t>
      </w:r>
      <w:r w:rsidRPr="00781208">
        <w:rPr>
          <w:rFonts w:ascii="Times New Roman" w:hAnsi="Times New Roman" w:cs="Times New Roman"/>
          <w:i/>
          <w:iCs/>
          <w:sz w:val="24"/>
          <w:szCs w:val="24"/>
          <w:shd w:val="clear" w:color="auto" w:fill="FFFFFF"/>
        </w:rPr>
        <w:t>Entrepreneurship and Sustainability Issues</w:t>
      </w:r>
      <w:r w:rsidRPr="00781208">
        <w:rPr>
          <w:rFonts w:ascii="Times New Roman" w:hAnsi="Times New Roman" w:cs="Times New Roman"/>
          <w:sz w:val="24"/>
          <w:szCs w:val="24"/>
          <w:shd w:val="clear" w:color="auto" w:fill="FFFFFF"/>
        </w:rPr>
        <w:t>, </w:t>
      </w:r>
      <w:r w:rsidRPr="00781208">
        <w:rPr>
          <w:rFonts w:ascii="Times New Roman" w:hAnsi="Times New Roman" w:cs="Times New Roman"/>
          <w:i/>
          <w:iCs/>
          <w:sz w:val="24"/>
          <w:szCs w:val="24"/>
          <w:shd w:val="clear" w:color="auto" w:fill="FFFFFF"/>
        </w:rPr>
        <w:t>5</w:t>
      </w:r>
      <w:r w:rsidRPr="00781208">
        <w:rPr>
          <w:rFonts w:ascii="Times New Roman" w:hAnsi="Times New Roman" w:cs="Times New Roman"/>
          <w:sz w:val="24"/>
          <w:szCs w:val="24"/>
          <w:shd w:val="clear" w:color="auto" w:fill="FFFFFF"/>
        </w:rPr>
        <w:t>(1), pp.58-71.</w:t>
      </w:r>
    </w:p>
    <w:p w14:paraId="11952B4C" w14:textId="77777777" w:rsidR="007604B6" w:rsidRPr="00781208" w:rsidRDefault="007604B6" w:rsidP="007604B6">
      <w:pPr>
        <w:pStyle w:val="ListParagraph"/>
        <w:numPr>
          <w:ilvl w:val="0"/>
          <w:numId w:val="8"/>
        </w:numPr>
        <w:spacing w:before="100" w:beforeAutospacing="1" w:after="100" w:afterAutospacing="1" w:line="480" w:lineRule="auto"/>
        <w:rPr>
          <w:rFonts w:ascii="Times New Roman" w:hAnsi="Times New Roman" w:cs="Times New Roman"/>
          <w:sz w:val="24"/>
          <w:szCs w:val="24"/>
          <w:shd w:val="clear" w:color="auto" w:fill="FFFFFF"/>
        </w:rPr>
      </w:pPr>
      <w:proofErr w:type="spellStart"/>
      <w:r w:rsidRPr="00781208">
        <w:rPr>
          <w:rFonts w:ascii="Times New Roman" w:hAnsi="Times New Roman" w:cs="Times New Roman"/>
          <w:sz w:val="24"/>
          <w:szCs w:val="24"/>
          <w:shd w:val="clear" w:color="auto" w:fill="FFFFFF"/>
        </w:rPr>
        <w:lastRenderedPageBreak/>
        <w:t>Kembauw</w:t>
      </w:r>
      <w:proofErr w:type="spellEnd"/>
      <w:r w:rsidRPr="00781208">
        <w:rPr>
          <w:rFonts w:ascii="Times New Roman" w:hAnsi="Times New Roman" w:cs="Times New Roman"/>
          <w:sz w:val="24"/>
          <w:szCs w:val="24"/>
          <w:shd w:val="clear" w:color="auto" w:fill="FFFFFF"/>
        </w:rPr>
        <w:t xml:space="preserve">, E., Munawar, A., </w:t>
      </w:r>
      <w:proofErr w:type="spellStart"/>
      <w:r w:rsidRPr="00781208">
        <w:rPr>
          <w:rFonts w:ascii="Times New Roman" w:hAnsi="Times New Roman" w:cs="Times New Roman"/>
          <w:sz w:val="24"/>
          <w:szCs w:val="24"/>
          <w:shd w:val="clear" w:color="auto" w:fill="FFFFFF"/>
        </w:rPr>
        <w:t>Purwanto</w:t>
      </w:r>
      <w:proofErr w:type="spellEnd"/>
      <w:r w:rsidRPr="00781208">
        <w:rPr>
          <w:rFonts w:ascii="Times New Roman" w:hAnsi="Times New Roman" w:cs="Times New Roman"/>
          <w:sz w:val="24"/>
          <w:szCs w:val="24"/>
          <w:shd w:val="clear" w:color="auto" w:fill="FFFFFF"/>
        </w:rPr>
        <w:t xml:space="preserve">, M.R., </w:t>
      </w:r>
      <w:proofErr w:type="spellStart"/>
      <w:r w:rsidRPr="00781208">
        <w:rPr>
          <w:rFonts w:ascii="Times New Roman" w:hAnsi="Times New Roman" w:cs="Times New Roman"/>
          <w:sz w:val="24"/>
          <w:szCs w:val="24"/>
          <w:shd w:val="clear" w:color="auto" w:fill="FFFFFF"/>
        </w:rPr>
        <w:t>Budiasih</w:t>
      </w:r>
      <w:proofErr w:type="spellEnd"/>
      <w:r w:rsidRPr="00781208">
        <w:rPr>
          <w:rFonts w:ascii="Times New Roman" w:hAnsi="Times New Roman" w:cs="Times New Roman"/>
          <w:sz w:val="24"/>
          <w:szCs w:val="24"/>
          <w:shd w:val="clear" w:color="auto" w:fill="FFFFFF"/>
        </w:rPr>
        <w:t xml:space="preserve">, Y. and </w:t>
      </w:r>
      <w:proofErr w:type="spellStart"/>
      <w:r w:rsidRPr="00781208">
        <w:rPr>
          <w:rFonts w:ascii="Times New Roman" w:hAnsi="Times New Roman" w:cs="Times New Roman"/>
          <w:sz w:val="24"/>
          <w:szCs w:val="24"/>
          <w:shd w:val="clear" w:color="auto" w:fill="FFFFFF"/>
        </w:rPr>
        <w:t>Utami</w:t>
      </w:r>
      <w:proofErr w:type="spellEnd"/>
      <w:r w:rsidRPr="00781208">
        <w:rPr>
          <w:rFonts w:ascii="Times New Roman" w:hAnsi="Times New Roman" w:cs="Times New Roman"/>
          <w:sz w:val="24"/>
          <w:szCs w:val="24"/>
          <w:shd w:val="clear" w:color="auto" w:fill="FFFFFF"/>
        </w:rPr>
        <w:t>, Y., 2020. Strategies of Financial Management Quality Control in Business. </w:t>
      </w:r>
      <w:r w:rsidRPr="00781208">
        <w:rPr>
          <w:rFonts w:ascii="Times New Roman" w:hAnsi="Times New Roman" w:cs="Times New Roman"/>
          <w:i/>
          <w:iCs/>
          <w:sz w:val="24"/>
          <w:szCs w:val="24"/>
          <w:shd w:val="clear" w:color="auto" w:fill="FFFFFF"/>
        </w:rPr>
        <w:t>TEST Engineering &amp; Management</w:t>
      </w:r>
      <w:r w:rsidRPr="00781208">
        <w:rPr>
          <w:rFonts w:ascii="Times New Roman" w:hAnsi="Times New Roman" w:cs="Times New Roman"/>
          <w:sz w:val="24"/>
          <w:szCs w:val="24"/>
          <w:shd w:val="clear" w:color="auto" w:fill="FFFFFF"/>
        </w:rPr>
        <w:t>, </w:t>
      </w:r>
      <w:r w:rsidRPr="00781208">
        <w:rPr>
          <w:rFonts w:ascii="Times New Roman" w:hAnsi="Times New Roman" w:cs="Times New Roman"/>
          <w:i/>
          <w:iCs/>
          <w:sz w:val="24"/>
          <w:szCs w:val="24"/>
          <w:shd w:val="clear" w:color="auto" w:fill="FFFFFF"/>
        </w:rPr>
        <w:t>82</w:t>
      </w:r>
      <w:r w:rsidRPr="00781208">
        <w:rPr>
          <w:rFonts w:ascii="Times New Roman" w:hAnsi="Times New Roman" w:cs="Times New Roman"/>
          <w:sz w:val="24"/>
          <w:szCs w:val="24"/>
          <w:shd w:val="clear" w:color="auto" w:fill="FFFFFF"/>
        </w:rPr>
        <w:t xml:space="preserve">, pp.16256-16266. </w:t>
      </w:r>
    </w:p>
    <w:p w14:paraId="22AAB51D" w14:textId="77777777" w:rsidR="007604B6" w:rsidRPr="00781208" w:rsidRDefault="007604B6" w:rsidP="007604B6">
      <w:pPr>
        <w:pStyle w:val="ListParagraph"/>
        <w:numPr>
          <w:ilvl w:val="0"/>
          <w:numId w:val="8"/>
        </w:numPr>
        <w:spacing w:before="100" w:beforeAutospacing="1" w:after="100" w:afterAutospacing="1" w:line="480" w:lineRule="auto"/>
        <w:rPr>
          <w:rFonts w:ascii="Times New Roman" w:hAnsi="Times New Roman" w:cs="Times New Roman"/>
          <w:sz w:val="24"/>
          <w:szCs w:val="24"/>
          <w:shd w:val="clear" w:color="auto" w:fill="FFFFFF"/>
        </w:rPr>
      </w:pPr>
      <w:r w:rsidRPr="00781208">
        <w:rPr>
          <w:rFonts w:ascii="Times New Roman" w:hAnsi="Times New Roman" w:cs="Times New Roman"/>
          <w:sz w:val="24"/>
          <w:szCs w:val="24"/>
          <w:shd w:val="clear" w:color="auto" w:fill="FFFFFF"/>
        </w:rPr>
        <w:t>Liang, D., Lu, C.C., Tsai, C.F. and Shih, G.A., 2016. Financial ratios and corporate governance indicators in bankruptcy prediction: A comprehensive study. </w:t>
      </w:r>
      <w:r w:rsidRPr="00781208">
        <w:rPr>
          <w:rFonts w:ascii="Times New Roman" w:hAnsi="Times New Roman" w:cs="Times New Roman"/>
          <w:i/>
          <w:iCs/>
          <w:sz w:val="24"/>
          <w:szCs w:val="24"/>
          <w:shd w:val="clear" w:color="auto" w:fill="FFFFFF"/>
        </w:rPr>
        <w:t>European Journal of Operational Research</w:t>
      </w:r>
      <w:r w:rsidRPr="00781208">
        <w:rPr>
          <w:rFonts w:ascii="Times New Roman" w:hAnsi="Times New Roman" w:cs="Times New Roman"/>
          <w:sz w:val="24"/>
          <w:szCs w:val="24"/>
          <w:shd w:val="clear" w:color="auto" w:fill="FFFFFF"/>
        </w:rPr>
        <w:t>, </w:t>
      </w:r>
      <w:r w:rsidRPr="00781208">
        <w:rPr>
          <w:rFonts w:ascii="Times New Roman" w:hAnsi="Times New Roman" w:cs="Times New Roman"/>
          <w:i/>
          <w:iCs/>
          <w:sz w:val="24"/>
          <w:szCs w:val="24"/>
          <w:shd w:val="clear" w:color="auto" w:fill="FFFFFF"/>
        </w:rPr>
        <w:t>252</w:t>
      </w:r>
      <w:r w:rsidRPr="00781208">
        <w:rPr>
          <w:rFonts w:ascii="Times New Roman" w:hAnsi="Times New Roman" w:cs="Times New Roman"/>
          <w:sz w:val="24"/>
          <w:szCs w:val="24"/>
          <w:shd w:val="clear" w:color="auto" w:fill="FFFFFF"/>
        </w:rPr>
        <w:t>(2), pp.561-572.</w:t>
      </w:r>
    </w:p>
    <w:p w14:paraId="09F2E8DA" w14:textId="77777777" w:rsidR="007604B6" w:rsidRPr="00781208" w:rsidRDefault="007604B6" w:rsidP="007604B6">
      <w:pPr>
        <w:pStyle w:val="ListParagraph"/>
        <w:numPr>
          <w:ilvl w:val="0"/>
          <w:numId w:val="8"/>
        </w:numPr>
        <w:spacing w:before="100" w:beforeAutospacing="1" w:after="100" w:afterAutospacing="1" w:line="480" w:lineRule="auto"/>
        <w:rPr>
          <w:rFonts w:ascii="Times New Roman" w:hAnsi="Times New Roman" w:cs="Times New Roman"/>
          <w:sz w:val="24"/>
          <w:szCs w:val="24"/>
          <w:shd w:val="clear" w:color="auto" w:fill="FFFFFF"/>
        </w:rPr>
      </w:pPr>
      <w:r w:rsidRPr="00781208">
        <w:rPr>
          <w:rFonts w:ascii="Times New Roman" w:hAnsi="Times New Roman" w:cs="Times New Roman"/>
          <w:sz w:val="24"/>
          <w:szCs w:val="24"/>
          <w:shd w:val="clear" w:color="auto" w:fill="FFFFFF"/>
        </w:rPr>
        <w:t>Madura, J., 2020. </w:t>
      </w:r>
      <w:r w:rsidRPr="00781208">
        <w:rPr>
          <w:rFonts w:ascii="Times New Roman" w:hAnsi="Times New Roman" w:cs="Times New Roman"/>
          <w:i/>
          <w:iCs/>
          <w:sz w:val="24"/>
          <w:szCs w:val="24"/>
          <w:shd w:val="clear" w:color="auto" w:fill="FFFFFF"/>
        </w:rPr>
        <w:t>International financial management</w:t>
      </w:r>
      <w:r w:rsidRPr="00781208">
        <w:rPr>
          <w:rFonts w:ascii="Times New Roman" w:hAnsi="Times New Roman" w:cs="Times New Roman"/>
          <w:sz w:val="24"/>
          <w:szCs w:val="24"/>
          <w:shd w:val="clear" w:color="auto" w:fill="FFFFFF"/>
        </w:rPr>
        <w:t>. Cengage Learning.</w:t>
      </w:r>
    </w:p>
    <w:p w14:paraId="46DB9DB8" w14:textId="77777777" w:rsidR="007604B6" w:rsidRPr="00781208" w:rsidRDefault="007604B6" w:rsidP="007604B6">
      <w:pPr>
        <w:pStyle w:val="ListParagraph"/>
        <w:numPr>
          <w:ilvl w:val="0"/>
          <w:numId w:val="8"/>
        </w:numPr>
        <w:spacing w:before="100" w:beforeAutospacing="1" w:after="100" w:afterAutospacing="1" w:line="480" w:lineRule="auto"/>
        <w:rPr>
          <w:rFonts w:ascii="Times New Roman" w:hAnsi="Times New Roman" w:cs="Times New Roman"/>
          <w:sz w:val="24"/>
          <w:szCs w:val="24"/>
          <w:shd w:val="clear" w:color="auto" w:fill="FFFFFF"/>
        </w:rPr>
      </w:pPr>
      <w:proofErr w:type="spellStart"/>
      <w:r w:rsidRPr="00781208">
        <w:rPr>
          <w:rFonts w:ascii="Times New Roman" w:hAnsi="Times New Roman" w:cs="Times New Roman"/>
          <w:sz w:val="24"/>
          <w:szCs w:val="24"/>
          <w:shd w:val="clear" w:color="auto" w:fill="FFFFFF"/>
        </w:rPr>
        <w:t>Morozko</w:t>
      </w:r>
      <w:proofErr w:type="spellEnd"/>
      <w:r w:rsidRPr="00781208">
        <w:rPr>
          <w:rFonts w:ascii="Times New Roman" w:hAnsi="Times New Roman" w:cs="Times New Roman"/>
          <w:sz w:val="24"/>
          <w:szCs w:val="24"/>
          <w:shd w:val="clear" w:color="auto" w:fill="FFFFFF"/>
        </w:rPr>
        <w:t xml:space="preserve">, N. and </w:t>
      </w:r>
      <w:proofErr w:type="spellStart"/>
      <w:r w:rsidRPr="00781208">
        <w:rPr>
          <w:rFonts w:ascii="Times New Roman" w:hAnsi="Times New Roman" w:cs="Times New Roman"/>
          <w:sz w:val="24"/>
          <w:szCs w:val="24"/>
          <w:shd w:val="clear" w:color="auto" w:fill="FFFFFF"/>
        </w:rPr>
        <w:t>Didenko</w:t>
      </w:r>
      <w:proofErr w:type="spellEnd"/>
      <w:r w:rsidRPr="00781208">
        <w:rPr>
          <w:rFonts w:ascii="Times New Roman" w:hAnsi="Times New Roman" w:cs="Times New Roman"/>
          <w:sz w:val="24"/>
          <w:szCs w:val="24"/>
          <w:shd w:val="clear" w:color="auto" w:fill="FFFFFF"/>
        </w:rPr>
        <w:t>, V., 2018. Financial management of small organizations based on a cognitive approach.</w:t>
      </w:r>
    </w:p>
    <w:p w14:paraId="723E659C" w14:textId="77777777" w:rsidR="007604B6" w:rsidRPr="00781208" w:rsidRDefault="007604B6" w:rsidP="007604B6">
      <w:pPr>
        <w:pStyle w:val="ListParagraph"/>
        <w:numPr>
          <w:ilvl w:val="0"/>
          <w:numId w:val="8"/>
        </w:numPr>
        <w:spacing w:before="100" w:beforeAutospacing="1" w:after="100" w:afterAutospacing="1" w:line="480" w:lineRule="auto"/>
        <w:rPr>
          <w:rFonts w:ascii="Times New Roman" w:hAnsi="Times New Roman" w:cs="Times New Roman"/>
          <w:sz w:val="24"/>
          <w:szCs w:val="24"/>
          <w:shd w:val="clear" w:color="auto" w:fill="FFFFFF"/>
        </w:rPr>
      </w:pPr>
      <w:proofErr w:type="spellStart"/>
      <w:r w:rsidRPr="00781208">
        <w:rPr>
          <w:rFonts w:ascii="Times New Roman" w:hAnsi="Times New Roman" w:cs="Times New Roman"/>
          <w:sz w:val="24"/>
          <w:szCs w:val="24"/>
          <w:shd w:val="clear" w:color="auto" w:fill="FFFFFF"/>
        </w:rPr>
        <w:t>Myšková</w:t>
      </w:r>
      <w:proofErr w:type="spellEnd"/>
      <w:r w:rsidRPr="00781208">
        <w:rPr>
          <w:rFonts w:ascii="Times New Roman" w:hAnsi="Times New Roman" w:cs="Times New Roman"/>
          <w:sz w:val="24"/>
          <w:szCs w:val="24"/>
          <w:shd w:val="clear" w:color="auto" w:fill="FFFFFF"/>
        </w:rPr>
        <w:t xml:space="preserve">, R. and </w:t>
      </w:r>
      <w:proofErr w:type="spellStart"/>
      <w:r w:rsidRPr="00781208">
        <w:rPr>
          <w:rFonts w:ascii="Times New Roman" w:hAnsi="Times New Roman" w:cs="Times New Roman"/>
          <w:sz w:val="24"/>
          <w:szCs w:val="24"/>
          <w:shd w:val="clear" w:color="auto" w:fill="FFFFFF"/>
        </w:rPr>
        <w:t>Hájek</w:t>
      </w:r>
      <w:proofErr w:type="spellEnd"/>
      <w:r w:rsidRPr="00781208">
        <w:rPr>
          <w:rFonts w:ascii="Times New Roman" w:hAnsi="Times New Roman" w:cs="Times New Roman"/>
          <w:sz w:val="24"/>
          <w:szCs w:val="24"/>
          <w:shd w:val="clear" w:color="auto" w:fill="FFFFFF"/>
        </w:rPr>
        <w:t>, P., 2017. Comprehensive assessment of firm financial performance using financial ratios and linguistic analysis of annual reports. </w:t>
      </w:r>
      <w:r w:rsidRPr="00781208">
        <w:rPr>
          <w:rFonts w:ascii="Times New Roman" w:hAnsi="Times New Roman" w:cs="Times New Roman"/>
          <w:i/>
          <w:iCs/>
          <w:sz w:val="24"/>
          <w:szCs w:val="24"/>
          <w:shd w:val="clear" w:color="auto" w:fill="FFFFFF"/>
        </w:rPr>
        <w:t>Journal of International Studies, volume 10, issue: 4</w:t>
      </w:r>
      <w:r w:rsidRPr="00781208">
        <w:rPr>
          <w:rFonts w:ascii="Times New Roman" w:hAnsi="Times New Roman" w:cs="Times New Roman"/>
          <w:sz w:val="24"/>
          <w:szCs w:val="24"/>
          <w:shd w:val="clear" w:color="auto" w:fill="FFFFFF"/>
        </w:rPr>
        <w:t>.</w:t>
      </w:r>
    </w:p>
    <w:p w14:paraId="5ECCF806" w14:textId="77777777" w:rsidR="007604B6" w:rsidRPr="00781208" w:rsidRDefault="007604B6" w:rsidP="007604B6">
      <w:pPr>
        <w:pStyle w:val="ListParagraph"/>
        <w:numPr>
          <w:ilvl w:val="0"/>
          <w:numId w:val="8"/>
        </w:numPr>
        <w:spacing w:before="100" w:beforeAutospacing="1" w:after="100" w:afterAutospacing="1" w:line="480" w:lineRule="auto"/>
        <w:rPr>
          <w:rFonts w:ascii="Times New Roman" w:hAnsi="Times New Roman" w:cs="Times New Roman"/>
          <w:sz w:val="24"/>
          <w:szCs w:val="24"/>
          <w:shd w:val="clear" w:color="auto" w:fill="FFFFFF"/>
        </w:rPr>
      </w:pPr>
      <w:proofErr w:type="spellStart"/>
      <w:r w:rsidRPr="00781208">
        <w:rPr>
          <w:rFonts w:ascii="Times New Roman" w:hAnsi="Times New Roman" w:cs="Times New Roman"/>
          <w:sz w:val="24"/>
          <w:szCs w:val="24"/>
          <w:shd w:val="clear" w:color="auto" w:fill="FFFFFF"/>
        </w:rPr>
        <w:t>Nkundabanyanga</w:t>
      </w:r>
      <w:proofErr w:type="spellEnd"/>
      <w:r w:rsidRPr="00781208">
        <w:rPr>
          <w:rFonts w:ascii="Times New Roman" w:hAnsi="Times New Roman" w:cs="Times New Roman"/>
          <w:sz w:val="24"/>
          <w:szCs w:val="24"/>
          <w:shd w:val="clear" w:color="auto" w:fill="FFFFFF"/>
        </w:rPr>
        <w:t xml:space="preserve">, S.K., </w:t>
      </w:r>
      <w:proofErr w:type="spellStart"/>
      <w:r w:rsidRPr="00781208">
        <w:rPr>
          <w:rFonts w:ascii="Times New Roman" w:hAnsi="Times New Roman" w:cs="Times New Roman"/>
          <w:sz w:val="24"/>
          <w:szCs w:val="24"/>
          <w:shd w:val="clear" w:color="auto" w:fill="FFFFFF"/>
        </w:rPr>
        <w:t>Akankunda</w:t>
      </w:r>
      <w:proofErr w:type="spellEnd"/>
      <w:r w:rsidRPr="00781208">
        <w:rPr>
          <w:rFonts w:ascii="Times New Roman" w:hAnsi="Times New Roman" w:cs="Times New Roman"/>
          <w:sz w:val="24"/>
          <w:szCs w:val="24"/>
          <w:shd w:val="clear" w:color="auto" w:fill="FFFFFF"/>
        </w:rPr>
        <w:t xml:space="preserve">, B., </w:t>
      </w:r>
      <w:proofErr w:type="spellStart"/>
      <w:r w:rsidRPr="00781208">
        <w:rPr>
          <w:rFonts w:ascii="Times New Roman" w:hAnsi="Times New Roman" w:cs="Times New Roman"/>
          <w:sz w:val="24"/>
          <w:szCs w:val="24"/>
          <w:shd w:val="clear" w:color="auto" w:fill="FFFFFF"/>
        </w:rPr>
        <w:t>Nalukenge</w:t>
      </w:r>
      <w:proofErr w:type="spellEnd"/>
      <w:r w:rsidRPr="00781208">
        <w:rPr>
          <w:rFonts w:ascii="Times New Roman" w:hAnsi="Times New Roman" w:cs="Times New Roman"/>
          <w:sz w:val="24"/>
          <w:szCs w:val="24"/>
          <w:shd w:val="clear" w:color="auto" w:fill="FFFFFF"/>
        </w:rPr>
        <w:t xml:space="preserve">, I. and </w:t>
      </w:r>
      <w:proofErr w:type="spellStart"/>
      <w:r w:rsidRPr="00781208">
        <w:rPr>
          <w:rFonts w:ascii="Times New Roman" w:hAnsi="Times New Roman" w:cs="Times New Roman"/>
          <w:sz w:val="24"/>
          <w:szCs w:val="24"/>
          <w:shd w:val="clear" w:color="auto" w:fill="FFFFFF"/>
        </w:rPr>
        <w:t>Tusiime</w:t>
      </w:r>
      <w:proofErr w:type="spellEnd"/>
      <w:r w:rsidRPr="00781208">
        <w:rPr>
          <w:rFonts w:ascii="Times New Roman" w:hAnsi="Times New Roman" w:cs="Times New Roman"/>
          <w:sz w:val="24"/>
          <w:szCs w:val="24"/>
          <w:shd w:val="clear" w:color="auto" w:fill="FFFFFF"/>
        </w:rPr>
        <w:t>, I., 2017. The impact of financial management practices and competitive advantage on the loan performance of MFIs. </w:t>
      </w:r>
      <w:r w:rsidRPr="00781208">
        <w:rPr>
          <w:rFonts w:ascii="Times New Roman" w:hAnsi="Times New Roman" w:cs="Times New Roman"/>
          <w:i/>
          <w:iCs/>
          <w:sz w:val="24"/>
          <w:szCs w:val="24"/>
          <w:shd w:val="clear" w:color="auto" w:fill="FFFFFF"/>
        </w:rPr>
        <w:t>International Journal of Social Economics</w:t>
      </w:r>
      <w:r w:rsidRPr="00781208">
        <w:rPr>
          <w:rFonts w:ascii="Times New Roman" w:hAnsi="Times New Roman" w:cs="Times New Roman"/>
          <w:sz w:val="24"/>
          <w:szCs w:val="24"/>
          <w:shd w:val="clear" w:color="auto" w:fill="FFFFFF"/>
        </w:rPr>
        <w:t>.</w:t>
      </w:r>
    </w:p>
    <w:p w14:paraId="7853DCD0" w14:textId="77777777" w:rsidR="007604B6" w:rsidRPr="00781208" w:rsidRDefault="007604B6" w:rsidP="007604B6">
      <w:pPr>
        <w:pStyle w:val="ListParagraph"/>
        <w:numPr>
          <w:ilvl w:val="0"/>
          <w:numId w:val="8"/>
        </w:numPr>
        <w:spacing w:before="100" w:beforeAutospacing="1" w:after="100" w:afterAutospacing="1" w:line="480" w:lineRule="auto"/>
        <w:rPr>
          <w:rFonts w:ascii="Times New Roman" w:hAnsi="Times New Roman" w:cs="Times New Roman"/>
          <w:sz w:val="24"/>
          <w:szCs w:val="24"/>
          <w:shd w:val="clear" w:color="auto" w:fill="FFFFFF"/>
        </w:rPr>
      </w:pPr>
      <w:r w:rsidRPr="00781208">
        <w:rPr>
          <w:rFonts w:ascii="Times New Roman" w:hAnsi="Times New Roman" w:cs="Times New Roman"/>
          <w:sz w:val="24"/>
          <w:szCs w:val="24"/>
          <w:shd w:val="clear" w:color="auto" w:fill="FFFFFF"/>
        </w:rPr>
        <w:t xml:space="preserve">Palepu, K.G., Healy, P.M., Wright, S., Bradbury, M. and </w:t>
      </w:r>
      <w:proofErr w:type="spellStart"/>
      <w:r w:rsidRPr="00781208">
        <w:rPr>
          <w:rFonts w:ascii="Times New Roman" w:hAnsi="Times New Roman" w:cs="Times New Roman"/>
          <w:sz w:val="24"/>
          <w:szCs w:val="24"/>
          <w:shd w:val="clear" w:color="auto" w:fill="FFFFFF"/>
        </w:rPr>
        <w:t>Coulton</w:t>
      </w:r>
      <w:proofErr w:type="spellEnd"/>
      <w:r w:rsidRPr="00781208">
        <w:rPr>
          <w:rFonts w:ascii="Times New Roman" w:hAnsi="Times New Roman" w:cs="Times New Roman"/>
          <w:sz w:val="24"/>
          <w:szCs w:val="24"/>
          <w:shd w:val="clear" w:color="auto" w:fill="FFFFFF"/>
        </w:rPr>
        <w:t>, J., 2020. </w:t>
      </w:r>
      <w:r w:rsidRPr="00781208">
        <w:rPr>
          <w:rFonts w:ascii="Times New Roman" w:hAnsi="Times New Roman" w:cs="Times New Roman"/>
          <w:i/>
          <w:iCs/>
          <w:sz w:val="24"/>
          <w:szCs w:val="24"/>
          <w:shd w:val="clear" w:color="auto" w:fill="FFFFFF"/>
        </w:rPr>
        <w:t>Business analysis and valuation: Using financial statements</w:t>
      </w:r>
      <w:r w:rsidRPr="00781208">
        <w:rPr>
          <w:rFonts w:ascii="Times New Roman" w:hAnsi="Times New Roman" w:cs="Times New Roman"/>
          <w:sz w:val="24"/>
          <w:szCs w:val="24"/>
          <w:shd w:val="clear" w:color="auto" w:fill="FFFFFF"/>
        </w:rPr>
        <w:t>. Cengage AU.</w:t>
      </w:r>
    </w:p>
    <w:p w14:paraId="444B0136" w14:textId="77777777" w:rsidR="007604B6" w:rsidRPr="00781208" w:rsidRDefault="007604B6" w:rsidP="007604B6">
      <w:pPr>
        <w:pStyle w:val="ListParagraph"/>
        <w:numPr>
          <w:ilvl w:val="0"/>
          <w:numId w:val="8"/>
        </w:numPr>
        <w:spacing w:before="100" w:beforeAutospacing="1" w:after="100" w:afterAutospacing="1" w:line="480" w:lineRule="auto"/>
        <w:rPr>
          <w:rFonts w:ascii="Times New Roman" w:hAnsi="Times New Roman" w:cs="Times New Roman"/>
          <w:sz w:val="24"/>
          <w:szCs w:val="24"/>
          <w:shd w:val="clear" w:color="auto" w:fill="FFFFFF"/>
        </w:rPr>
      </w:pPr>
      <w:proofErr w:type="spellStart"/>
      <w:r w:rsidRPr="00781208">
        <w:rPr>
          <w:rFonts w:ascii="Times New Roman" w:hAnsi="Times New Roman" w:cs="Times New Roman"/>
          <w:sz w:val="24"/>
          <w:szCs w:val="24"/>
          <w:shd w:val="clear" w:color="auto" w:fill="FFFFFF"/>
        </w:rPr>
        <w:t>Prihartono</w:t>
      </w:r>
      <w:proofErr w:type="spellEnd"/>
      <w:r w:rsidRPr="00781208">
        <w:rPr>
          <w:rFonts w:ascii="Times New Roman" w:hAnsi="Times New Roman" w:cs="Times New Roman"/>
          <w:sz w:val="24"/>
          <w:szCs w:val="24"/>
          <w:shd w:val="clear" w:color="auto" w:fill="FFFFFF"/>
        </w:rPr>
        <w:t xml:space="preserve">, M.R.D. and </w:t>
      </w:r>
      <w:proofErr w:type="spellStart"/>
      <w:r w:rsidRPr="00781208">
        <w:rPr>
          <w:rFonts w:ascii="Times New Roman" w:hAnsi="Times New Roman" w:cs="Times New Roman"/>
          <w:sz w:val="24"/>
          <w:szCs w:val="24"/>
          <w:shd w:val="clear" w:color="auto" w:fill="FFFFFF"/>
        </w:rPr>
        <w:t>Asandimitra</w:t>
      </w:r>
      <w:proofErr w:type="spellEnd"/>
      <w:r w:rsidRPr="00781208">
        <w:rPr>
          <w:rFonts w:ascii="Times New Roman" w:hAnsi="Times New Roman" w:cs="Times New Roman"/>
          <w:sz w:val="24"/>
          <w:szCs w:val="24"/>
          <w:shd w:val="clear" w:color="auto" w:fill="FFFFFF"/>
        </w:rPr>
        <w:t xml:space="preserve">, N., 2018. Analysis factors influencing financial management </w:t>
      </w:r>
      <w:proofErr w:type="spellStart"/>
      <w:r w:rsidRPr="00781208">
        <w:rPr>
          <w:rFonts w:ascii="Times New Roman" w:hAnsi="Times New Roman" w:cs="Times New Roman"/>
          <w:sz w:val="24"/>
          <w:szCs w:val="24"/>
          <w:shd w:val="clear" w:color="auto" w:fill="FFFFFF"/>
        </w:rPr>
        <w:t>behaviour</w:t>
      </w:r>
      <w:proofErr w:type="spellEnd"/>
      <w:r w:rsidRPr="00781208">
        <w:rPr>
          <w:rFonts w:ascii="Times New Roman" w:hAnsi="Times New Roman" w:cs="Times New Roman"/>
          <w:sz w:val="24"/>
          <w:szCs w:val="24"/>
          <w:shd w:val="clear" w:color="auto" w:fill="FFFFFF"/>
        </w:rPr>
        <w:t>. </w:t>
      </w:r>
      <w:r w:rsidRPr="00781208">
        <w:rPr>
          <w:rFonts w:ascii="Times New Roman" w:hAnsi="Times New Roman" w:cs="Times New Roman"/>
          <w:i/>
          <w:iCs/>
          <w:sz w:val="24"/>
          <w:szCs w:val="24"/>
          <w:shd w:val="clear" w:color="auto" w:fill="FFFFFF"/>
        </w:rPr>
        <w:t>International Journal of Academic Research in Business and Social Sciences</w:t>
      </w:r>
      <w:r w:rsidRPr="00781208">
        <w:rPr>
          <w:rFonts w:ascii="Times New Roman" w:hAnsi="Times New Roman" w:cs="Times New Roman"/>
          <w:sz w:val="24"/>
          <w:szCs w:val="24"/>
          <w:shd w:val="clear" w:color="auto" w:fill="FFFFFF"/>
        </w:rPr>
        <w:t>, </w:t>
      </w:r>
      <w:r w:rsidRPr="00781208">
        <w:rPr>
          <w:rFonts w:ascii="Times New Roman" w:hAnsi="Times New Roman" w:cs="Times New Roman"/>
          <w:i/>
          <w:iCs/>
          <w:sz w:val="24"/>
          <w:szCs w:val="24"/>
          <w:shd w:val="clear" w:color="auto" w:fill="FFFFFF"/>
        </w:rPr>
        <w:t>8</w:t>
      </w:r>
      <w:r w:rsidRPr="00781208">
        <w:rPr>
          <w:rFonts w:ascii="Times New Roman" w:hAnsi="Times New Roman" w:cs="Times New Roman"/>
          <w:sz w:val="24"/>
          <w:szCs w:val="24"/>
          <w:shd w:val="clear" w:color="auto" w:fill="FFFFFF"/>
        </w:rPr>
        <w:t>(8), pp.308-326.</w:t>
      </w:r>
    </w:p>
    <w:p w14:paraId="0C7A52F5" w14:textId="77777777" w:rsidR="007604B6" w:rsidRPr="00781208" w:rsidRDefault="007604B6" w:rsidP="007604B6">
      <w:pPr>
        <w:pStyle w:val="ListParagraph"/>
        <w:numPr>
          <w:ilvl w:val="0"/>
          <w:numId w:val="8"/>
        </w:numPr>
        <w:spacing w:before="100" w:beforeAutospacing="1" w:after="100" w:afterAutospacing="1" w:line="480" w:lineRule="auto"/>
        <w:rPr>
          <w:rFonts w:ascii="Times New Roman" w:hAnsi="Times New Roman" w:cs="Times New Roman"/>
          <w:sz w:val="24"/>
          <w:szCs w:val="24"/>
          <w:shd w:val="clear" w:color="auto" w:fill="FFFFFF"/>
        </w:rPr>
      </w:pPr>
      <w:r w:rsidRPr="00781208">
        <w:rPr>
          <w:rFonts w:ascii="Times New Roman" w:hAnsi="Times New Roman" w:cs="Times New Roman"/>
          <w:sz w:val="24"/>
          <w:szCs w:val="24"/>
          <w:shd w:val="clear" w:color="auto" w:fill="FFFFFF"/>
        </w:rPr>
        <w:t xml:space="preserve">Shapiro, A.C. and </w:t>
      </w:r>
      <w:proofErr w:type="spellStart"/>
      <w:r w:rsidRPr="00781208">
        <w:rPr>
          <w:rFonts w:ascii="Times New Roman" w:hAnsi="Times New Roman" w:cs="Times New Roman"/>
          <w:sz w:val="24"/>
          <w:szCs w:val="24"/>
          <w:shd w:val="clear" w:color="auto" w:fill="FFFFFF"/>
        </w:rPr>
        <w:t>Hanouna</w:t>
      </w:r>
      <w:proofErr w:type="spellEnd"/>
      <w:r w:rsidRPr="00781208">
        <w:rPr>
          <w:rFonts w:ascii="Times New Roman" w:hAnsi="Times New Roman" w:cs="Times New Roman"/>
          <w:sz w:val="24"/>
          <w:szCs w:val="24"/>
          <w:shd w:val="clear" w:color="auto" w:fill="FFFFFF"/>
        </w:rPr>
        <w:t>, P., 2019. </w:t>
      </w:r>
      <w:r w:rsidRPr="00781208">
        <w:rPr>
          <w:rFonts w:ascii="Times New Roman" w:hAnsi="Times New Roman" w:cs="Times New Roman"/>
          <w:i/>
          <w:iCs/>
          <w:sz w:val="24"/>
          <w:szCs w:val="24"/>
          <w:shd w:val="clear" w:color="auto" w:fill="FFFFFF"/>
        </w:rPr>
        <w:t>Multinational financial management</w:t>
      </w:r>
      <w:r w:rsidRPr="00781208">
        <w:rPr>
          <w:rFonts w:ascii="Times New Roman" w:hAnsi="Times New Roman" w:cs="Times New Roman"/>
          <w:sz w:val="24"/>
          <w:szCs w:val="24"/>
          <w:shd w:val="clear" w:color="auto" w:fill="FFFFFF"/>
        </w:rPr>
        <w:t>. John Wiley &amp; Sons.</w:t>
      </w:r>
    </w:p>
    <w:p w14:paraId="4BCD286A" w14:textId="77777777" w:rsidR="007604B6" w:rsidRPr="00781208" w:rsidRDefault="007604B6" w:rsidP="007604B6">
      <w:pPr>
        <w:pStyle w:val="ListParagraph"/>
        <w:numPr>
          <w:ilvl w:val="0"/>
          <w:numId w:val="8"/>
        </w:numPr>
        <w:spacing w:before="100" w:beforeAutospacing="1" w:after="100" w:afterAutospacing="1" w:line="480" w:lineRule="auto"/>
        <w:rPr>
          <w:rFonts w:ascii="Times New Roman" w:hAnsi="Times New Roman" w:cs="Times New Roman"/>
          <w:sz w:val="24"/>
          <w:szCs w:val="24"/>
          <w:shd w:val="clear" w:color="auto" w:fill="FFFFFF"/>
        </w:rPr>
      </w:pPr>
      <w:r w:rsidRPr="000645DE">
        <w:rPr>
          <w:rFonts w:cs="Times New Roman"/>
          <w:b/>
          <w:i/>
          <w:szCs w:val="24"/>
        </w:rPr>
        <w:lastRenderedPageBreak/>
        <w:t>Usman.</w:t>
      </w:r>
      <w:r>
        <w:rPr>
          <w:rFonts w:cs="Times New Roman"/>
          <w:b/>
          <w:i/>
          <w:szCs w:val="24"/>
        </w:rPr>
        <w:t xml:space="preserve"> K,</w:t>
      </w:r>
      <w:r w:rsidRPr="000645DE">
        <w:rPr>
          <w:rFonts w:cs="Times New Roman"/>
          <w:b/>
          <w:i/>
          <w:szCs w:val="24"/>
        </w:rPr>
        <w:t xml:space="preserve"> 2011. Post-Merger Profitability: A Case of Royal Bank of Scotland (RBS). International Journal of Business and Social Science. 2.</w:t>
      </w:r>
    </w:p>
    <w:p w14:paraId="1894592E" w14:textId="77777777" w:rsidR="007604B6" w:rsidRPr="00781208" w:rsidRDefault="007604B6" w:rsidP="007604B6">
      <w:pPr>
        <w:pStyle w:val="ListParagraph"/>
        <w:numPr>
          <w:ilvl w:val="0"/>
          <w:numId w:val="8"/>
        </w:numPr>
        <w:spacing w:before="100" w:beforeAutospacing="1" w:after="100" w:afterAutospacing="1" w:line="480" w:lineRule="auto"/>
        <w:rPr>
          <w:rFonts w:ascii="Times New Roman" w:hAnsi="Times New Roman" w:cs="Times New Roman"/>
          <w:sz w:val="24"/>
          <w:szCs w:val="24"/>
          <w:shd w:val="clear" w:color="auto" w:fill="FFFFFF"/>
        </w:rPr>
      </w:pPr>
      <w:r w:rsidRPr="00781208">
        <w:rPr>
          <w:rFonts w:ascii="Times New Roman" w:hAnsi="Times New Roman" w:cs="Times New Roman"/>
          <w:sz w:val="24"/>
          <w:szCs w:val="24"/>
          <w:shd w:val="clear" w:color="auto" w:fill="FFFFFF"/>
        </w:rPr>
        <w:t xml:space="preserve">Yap, R.J.C., </w:t>
      </w:r>
      <w:proofErr w:type="spellStart"/>
      <w:r w:rsidRPr="00781208">
        <w:rPr>
          <w:rFonts w:ascii="Times New Roman" w:hAnsi="Times New Roman" w:cs="Times New Roman"/>
          <w:sz w:val="24"/>
          <w:szCs w:val="24"/>
          <w:shd w:val="clear" w:color="auto" w:fill="FFFFFF"/>
        </w:rPr>
        <w:t>Komalasari</w:t>
      </w:r>
      <w:proofErr w:type="spellEnd"/>
      <w:r w:rsidRPr="00781208">
        <w:rPr>
          <w:rFonts w:ascii="Times New Roman" w:hAnsi="Times New Roman" w:cs="Times New Roman"/>
          <w:sz w:val="24"/>
          <w:szCs w:val="24"/>
          <w:shd w:val="clear" w:color="auto" w:fill="FFFFFF"/>
        </w:rPr>
        <w:t xml:space="preserve">, F. and </w:t>
      </w:r>
      <w:proofErr w:type="spellStart"/>
      <w:r w:rsidRPr="00781208">
        <w:rPr>
          <w:rFonts w:ascii="Times New Roman" w:hAnsi="Times New Roman" w:cs="Times New Roman"/>
          <w:sz w:val="24"/>
          <w:szCs w:val="24"/>
          <w:shd w:val="clear" w:color="auto" w:fill="FFFFFF"/>
        </w:rPr>
        <w:t>Hadiansah</w:t>
      </w:r>
      <w:proofErr w:type="spellEnd"/>
      <w:r w:rsidRPr="00781208">
        <w:rPr>
          <w:rFonts w:ascii="Times New Roman" w:hAnsi="Times New Roman" w:cs="Times New Roman"/>
          <w:sz w:val="24"/>
          <w:szCs w:val="24"/>
          <w:shd w:val="clear" w:color="auto" w:fill="FFFFFF"/>
        </w:rPr>
        <w:t>, I., 2018. The effect of financial literacy and attitude on financial management behavior and satisfaction. </w:t>
      </w:r>
      <w:r w:rsidRPr="00781208">
        <w:rPr>
          <w:rFonts w:ascii="Times New Roman" w:hAnsi="Times New Roman" w:cs="Times New Roman"/>
          <w:i/>
          <w:iCs/>
          <w:sz w:val="24"/>
          <w:szCs w:val="24"/>
          <w:shd w:val="clear" w:color="auto" w:fill="FFFFFF"/>
        </w:rPr>
        <w:t xml:space="preserve">BISNIS &amp; BIROKRASI: </w:t>
      </w:r>
      <w:proofErr w:type="spellStart"/>
      <w:r w:rsidRPr="00781208">
        <w:rPr>
          <w:rFonts w:ascii="Times New Roman" w:hAnsi="Times New Roman" w:cs="Times New Roman"/>
          <w:i/>
          <w:iCs/>
          <w:sz w:val="24"/>
          <w:szCs w:val="24"/>
          <w:shd w:val="clear" w:color="auto" w:fill="FFFFFF"/>
        </w:rPr>
        <w:t>Jurnal</w:t>
      </w:r>
      <w:proofErr w:type="spellEnd"/>
      <w:r w:rsidRPr="00781208">
        <w:rPr>
          <w:rFonts w:ascii="Times New Roman" w:hAnsi="Times New Roman" w:cs="Times New Roman"/>
          <w:i/>
          <w:iCs/>
          <w:sz w:val="24"/>
          <w:szCs w:val="24"/>
          <w:shd w:val="clear" w:color="auto" w:fill="FFFFFF"/>
        </w:rPr>
        <w:t xml:space="preserve"> </w:t>
      </w:r>
      <w:proofErr w:type="spellStart"/>
      <w:r w:rsidRPr="00781208">
        <w:rPr>
          <w:rFonts w:ascii="Times New Roman" w:hAnsi="Times New Roman" w:cs="Times New Roman"/>
          <w:i/>
          <w:iCs/>
          <w:sz w:val="24"/>
          <w:szCs w:val="24"/>
          <w:shd w:val="clear" w:color="auto" w:fill="FFFFFF"/>
        </w:rPr>
        <w:t>Ilmu</w:t>
      </w:r>
      <w:proofErr w:type="spellEnd"/>
      <w:r w:rsidRPr="00781208">
        <w:rPr>
          <w:rFonts w:ascii="Times New Roman" w:hAnsi="Times New Roman" w:cs="Times New Roman"/>
          <w:i/>
          <w:iCs/>
          <w:sz w:val="24"/>
          <w:szCs w:val="24"/>
          <w:shd w:val="clear" w:color="auto" w:fill="FFFFFF"/>
        </w:rPr>
        <w:t xml:space="preserve"> </w:t>
      </w:r>
      <w:proofErr w:type="spellStart"/>
      <w:r w:rsidRPr="00781208">
        <w:rPr>
          <w:rFonts w:ascii="Times New Roman" w:hAnsi="Times New Roman" w:cs="Times New Roman"/>
          <w:i/>
          <w:iCs/>
          <w:sz w:val="24"/>
          <w:szCs w:val="24"/>
          <w:shd w:val="clear" w:color="auto" w:fill="FFFFFF"/>
        </w:rPr>
        <w:t>Administrasi</w:t>
      </w:r>
      <w:proofErr w:type="spellEnd"/>
      <w:r w:rsidRPr="00781208">
        <w:rPr>
          <w:rFonts w:ascii="Times New Roman" w:hAnsi="Times New Roman" w:cs="Times New Roman"/>
          <w:i/>
          <w:iCs/>
          <w:sz w:val="24"/>
          <w:szCs w:val="24"/>
          <w:shd w:val="clear" w:color="auto" w:fill="FFFFFF"/>
        </w:rPr>
        <w:t xml:space="preserve"> dan </w:t>
      </w:r>
      <w:proofErr w:type="spellStart"/>
      <w:r w:rsidRPr="00781208">
        <w:rPr>
          <w:rFonts w:ascii="Times New Roman" w:hAnsi="Times New Roman" w:cs="Times New Roman"/>
          <w:i/>
          <w:iCs/>
          <w:sz w:val="24"/>
          <w:szCs w:val="24"/>
          <w:shd w:val="clear" w:color="auto" w:fill="FFFFFF"/>
        </w:rPr>
        <w:t>Organisasi</w:t>
      </w:r>
      <w:proofErr w:type="spellEnd"/>
      <w:r w:rsidRPr="00781208">
        <w:rPr>
          <w:rFonts w:ascii="Times New Roman" w:hAnsi="Times New Roman" w:cs="Times New Roman"/>
          <w:sz w:val="24"/>
          <w:szCs w:val="24"/>
          <w:shd w:val="clear" w:color="auto" w:fill="FFFFFF"/>
        </w:rPr>
        <w:t>, </w:t>
      </w:r>
      <w:r w:rsidRPr="00781208">
        <w:rPr>
          <w:rFonts w:ascii="Times New Roman" w:hAnsi="Times New Roman" w:cs="Times New Roman"/>
          <w:i/>
          <w:iCs/>
          <w:sz w:val="24"/>
          <w:szCs w:val="24"/>
          <w:shd w:val="clear" w:color="auto" w:fill="FFFFFF"/>
        </w:rPr>
        <w:t>23</w:t>
      </w:r>
      <w:r w:rsidRPr="00781208">
        <w:rPr>
          <w:rFonts w:ascii="Times New Roman" w:hAnsi="Times New Roman" w:cs="Times New Roman"/>
          <w:sz w:val="24"/>
          <w:szCs w:val="24"/>
          <w:shd w:val="clear" w:color="auto" w:fill="FFFFFF"/>
        </w:rPr>
        <w:t>(3).</w:t>
      </w:r>
    </w:p>
    <w:p w14:paraId="0E2DF80E" w14:textId="77777777" w:rsidR="007604B6" w:rsidRDefault="007604B6" w:rsidP="007604B6">
      <w:pPr>
        <w:pStyle w:val="ListParagraph"/>
        <w:numPr>
          <w:ilvl w:val="0"/>
          <w:numId w:val="8"/>
        </w:numPr>
        <w:spacing w:before="100" w:beforeAutospacing="1" w:after="100" w:afterAutospacing="1" w:line="480" w:lineRule="auto"/>
        <w:rPr>
          <w:rFonts w:ascii="Times New Roman" w:hAnsi="Times New Roman" w:cs="Times New Roman"/>
          <w:sz w:val="24"/>
          <w:szCs w:val="24"/>
          <w:shd w:val="clear" w:color="auto" w:fill="FFFFFF"/>
        </w:rPr>
      </w:pPr>
      <w:proofErr w:type="spellStart"/>
      <w:r w:rsidRPr="00781208">
        <w:rPr>
          <w:rFonts w:ascii="Times New Roman" w:hAnsi="Times New Roman" w:cs="Times New Roman"/>
          <w:sz w:val="24"/>
          <w:szCs w:val="24"/>
          <w:shd w:val="clear" w:color="auto" w:fill="FFFFFF"/>
        </w:rPr>
        <w:t>Yuniningsih</w:t>
      </w:r>
      <w:proofErr w:type="spellEnd"/>
      <w:r w:rsidRPr="00781208">
        <w:rPr>
          <w:rFonts w:ascii="Times New Roman" w:hAnsi="Times New Roman" w:cs="Times New Roman"/>
          <w:sz w:val="24"/>
          <w:szCs w:val="24"/>
          <w:shd w:val="clear" w:color="auto" w:fill="FFFFFF"/>
        </w:rPr>
        <w:t xml:space="preserve">, Y., Pertiwi, T. and </w:t>
      </w:r>
      <w:proofErr w:type="spellStart"/>
      <w:r w:rsidRPr="00781208">
        <w:rPr>
          <w:rFonts w:ascii="Times New Roman" w:hAnsi="Times New Roman" w:cs="Times New Roman"/>
          <w:sz w:val="24"/>
          <w:szCs w:val="24"/>
          <w:shd w:val="clear" w:color="auto" w:fill="FFFFFF"/>
        </w:rPr>
        <w:t>Purwanto</w:t>
      </w:r>
      <w:proofErr w:type="spellEnd"/>
      <w:r w:rsidRPr="00781208">
        <w:rPr>
          <w:rFonts w:ascii="Times New Roman" w:hAnsi="Times New Roman" w:cs="Times New Roman"/>
          <w:sz w:val="24"/>
          <w:szCs w:val="24"/>
          <w:shd w:val="clear" w:color="auto" w:fill="FFFFFF"/>
        </w:rPr>
        <w:t>, E., 2019. Fundamental factor of financial management in determining company values. </w:t>
      </w:r>
      <w:r w:rsidRPr="00781208">
        <w:rPr>
          <w:rFonts w:ascii="Times New Roman" w:hAnsi="Times New Roman" w:cs="Times New Roman"/>
          <w:i/>
          <w:iCs/>
          <w:sz w:val="24"/>
          <w:szCs w:val="24"/>
          <w:shd w:val="clear" w:color="auto" w:fill="FFFFFF"/>
        </w:rPr>
        <w:t>Management Science Letters</w:t>
      </w:r>
      <w:r w:rsidRPr="00781208">
        <w:rPr>
          <w:rFonts w:ascii="Times New Roman" w:hAnsi="Times New Roman" w:cs="Times New Roman"/>
          <w:sz w:val="24"/>
          <w:szCs w:val="24"/>
          <w:shd w:val="clear" w:color="auto" w:fill="FFFFFF"/>
        </w:rPr>
        <w:t>, </w:t>
      </w:r>
      <w:r w:rsidRPr="00781208">
        <w:rPr>
          <w:rFonts w:ascii="Times New Roman" w:hAnsi="Times New Roman" w:cs="Times New Roman"/>
          <w:i/>
          <w:iCs/>
          <w:sz w:val="24"/>
          <w:szCs w:val="24"/>
          <w:shd w:val="clear" w:color="auto" w:fill="FFFFFF"/>
        </w:rPr>
        <w:t>9</w:t>
      </w:r>
      <w:r w:rsidRPr="00781208">
        <w:rPr>
          <w:rFonts w:ascii="Times New Roman" w:hAnsi="Times New Roman" w:cs="Times New Roman"/>
          <w:sz w:val="24"/>
          <w:szCs w:val="24"/>
          <w:shd w:val="clear" w:color="auto" w:fill="FFFFFF"/>
        </w:rPr>
        <w:t>(2), pp.205-216.</w:t>
      </w:r>
      <w:r>
        <w:rPr>
          <w:rFonts w:ascii="Times New Roman" w:hAnsi="Times New Roman" w:cs="Times New Roman"/>
          <w:sz w:val="24"/>
          <w:szCs w:val="24"/>
          <w:shd w:val="clear" w:color="auto" w:fill="FFFFFF"/>
        </w:rPr>
        <w:t xml:space="preserve"> </w:t>
      </w:r>
    </w:p>
    <w:p w14:paraId="74627F5C" w14:textId="77777777" w:rsidR="002C5ADA" w:rsidRDefault="002C5ADA"/>
    <w:sectPr w:rsidR="002C5ADA" w:rsidSect="0072010A">
      <w:headerReference w:type="default" r:id="rId13"/>
      <w:pgSz w:w="12240" w:h="15840"/>
      <w:pgMar w:top="1440" w:right="1440" w:bottom="1440" w:left="1440" w:header="720" w:footer="720" w:gutter="0"/>
      <w:pgBorders w:display="firstPage"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BE10B4" w14:textId="77777777" w:rsidR="00F81DF3" w:rsidRDefault="00F81DF3">
      <w:pPr>
        <w:spacing w:after="0" w:line="240" w:lineRule="auto"/>
      </w:pPr>
      <w:r>
        <w:separator/>
      </w:r>
    </w:p>
  </w:endnote>
  <w:endnote w:type="continuationSeparator" w:id="0">
    <w:p w14:paraId="676348B6" w14:textId="77777777" w:rsidR="00F81DF3" w:rsidRDefault="00F81D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737AB2" w14:textId="77777777" w:rsidR="00F81DF3" w:rsidRDefault="00F81DF3">
      <w:pPr>
        <w:spacing w:after="0" w:line="240" w:lineRule="auto"/>
      </w:pPr>
      <w:r>
        <w:separator/>
      </w:r>
    </w:p>
  </w:footnote>
  <w:footnote w:type="continuationSeparator" w:id="0">
    <w:p w14:paraId="6E0C645E" w14:textId="77777777" w:rsidR="00F81DF3" w:rsidRDefault="00F81D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9969241"/>
      <w:docPartObj>
        <w:docPartGallery w:val="Page Numbers (Top of Page)"/>
        <w:docPartUnique/>
      </w:docPartObj>
    </w:sdtPr>
    <w:sdtEndPr>
      <w:rPr>
        <w:noProof/>
      </w:rPr>
    </w:sdtEndPr>
    <w:sdtContent>
      <w:p w14:paraId="78B70551" w14:textId="77777777" w:rsidR="002460FB" w:rsidRDefault="007604B6">
        <w:pPr>
          <w:pStyle w:val="Header"/>
          <w:jc w:val="right"/>
        </w:pPr>
        <w:r>
          <w:fldChar w:fldCharType="begin"/>
        </w:r>
        <w:r>
          <w:instrText xml:space="preserve"> PAGE   \* MERGEFORMAT </w:instrText>
        </w:r>
        <w:r>
          <w:fldChar w:fldCharType="separate"/>
        </w:r>
        <w:r>
          <w:rPr>
            <w:noProof/>
          </w:rPr>
          <w:t>7</w:t>
        </w:r>
        <w:r>
          <w:rPr>
            <w:noProof/>
          </w:rPr>
          <w:fldChar w:fldCharType="end"/>
        </w:r>
      </w:p>
    </w:sdtContent>
  </w:sdt>
  <w:p w14:paraId="2053DC21" w14:textId="77777777" w:rsidR="002460FB" w:rsidRDefault="00F81D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7358FB"/>
    <w:multiLevelType w:val="hybridMultilevel"/>
    <w:tmpl w:val="9B6270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63418F1"/>
    <w:multiLevelType w:val="hybridMultilevel"/>
    <w:tmpl w:val="1A2E96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9314C4B"/>
    <w:multiLevelType w:val="hybridMultilevel"/>
    <w:tmpl w:val="4790AB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B9F1548"/>
    <w:multiLevelType w:val="hybridMultilevel"/>
    <w:tmpl w:val="52A035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32345AE"/>
    <w:multiLevelType w:val="hybridMultilevel"/>
    <w:tmpl w:val="E208D1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8AF312F"/>
    <w:multiLevelType w:val="hybridMultilevel"/>
    <w:tmpl w:val="080037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D6A14E9"/>
    <w:multiLevelType w:val="hybridMultilevel"/>
    <w:tmpl w:val="C0C4B3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B966DF6"/>
    <w:multiLevelType w:val="hybridMultilevel"/>
    <w:tmpl w:val="66A896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5"/>
  </w:num>
  <w:num w:numId="4">
    <w:abstractNumId w:val="1"/>
  </w:num>
  <w:num w:numId="5">
    <w:abstractNumId w:val="2"/>
  </w:num>
  <w:num w:numId="6">
    <w:abstractNumId w:val="6"/>
  </w:num>
  <w:num w:numId="7">
    <w:abstractNumId w:val="7"/>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4B6"/>
    <w:rsid w:val="002C5ADA"/>
    <w:rsid w:val="007604B6"/>
    <w:rsid w:val="007B251B"/>
    <w:rsid w:val="00A80A6A"/>
    <w:rsid w:val="00BB1F2B"/>
    <w:rsid w:val="00F81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7EA41"/>
  <w15:chartTrackingRefBased/>
  <w15:docId w15:val="{A038CD86-621D-48C7-9880-07CA7D8CF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04B6"/>
    <w:pPr>
      <w:jc w:val="both"/>
    </w:pPr>
    <w:rPr>
      <w:rFonts w:ascii="Times New Roman" w:hAnsi="Times New Roman"/>
      <w:sz w:val="24"/>
    </w:rPr>
  </w:style>
  <w:style w:type="paragraph" w:styleId="Heading1">
    <w:name w:val="heading 1"/>
    <w:basedOn w:val="Normal"/>
    <w:next w:val="Normal"/>
    <w:link w:val="Heading1Char"/>
    <w:autoRedefine/>
    <w:uiPriority w:val="9"/>
    <w:qFormat/>
    <w:rsid w:val="007604B6"/>
    <w:pPr>
      <w:keepNext/>
      <w:keepLines/>
      <w:spacing w:before="100" w:beforeAutospacing="1" w:after="100" w:afterAutospacing="1" w:line="480" w:lineRule="auto"/>
      <w:outlineLvl w:val="0"/>
    </w:pPr>
    <w:rPr>
      <w:rFonts w:eastAsiaTheme="majorEastAsia" w:cs="Times New Roman"/>
      <w:b/>
      <w:bCs/>
      <w:i/>
      <w:szCs w:val="24"/>
    </w:rPr>
  </w:style>
  <w:style w:type="paragraph" w:styleId="Heading2">
    <w:name w:val="heading 2"/>
    <w:basedOn w:val="Normal"/>
    <w:next w:val="Normal"/>
    <w:link w:val="Heading2Char"/>
    <w:autoRedefine/>
    <w:uiPriority w:val="9"/>
    <w:unhideWhenUsed/>
    <w:qFormat/>
    <w:rsid w:val="007604B6"/>
    <w:pPr>
      <w:keepNext/>
      <w:keepLines/>
      <w:spacing w:before="100" w:beforeAutospacing="1" w:after="100" w:afterAutospacing="1" w:line="480" w:lineRule="auto"/>
      <w:outlineLvl w:val="1"/>
    </w:pPr>
    <w:rPr>
      <w:rFonts w:eastAsiaTheme="majorEastAsia" w:cs="Times New Roman"/>
      <w:b/>
      <w:i/>
      <w:szCs w:val="24"/>
    </w:rPr>
  </w:style>
  <w:style w:type="paragraph" w:styleId="Heading3">
    <w:name w:val="heading 3"/>
    <w:basedOn w:val="Normal"/>
    <w:next w:val="Normal"/>
    <w:link w:val="Heading3Char"/>
    <w:autoRedefine/>
    <w:uiPriority w:val="9"/>
    <w:unhideWhenUsed/>
    <w:qFormat/>
    <w:rsid w:val="007604B6"/>
    <w:pPr>
      <w:keepNext/>
      <w:keepLines/>
      <w:spacing w:before="40" w:after="0"/>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04B6"/>
    <w:rPr>
      <w:rFonts w:ascii="Times New Roman" w:eastAsiaTheme="majorEastAsia" w:hAnsi="Times New Roman" w:cs="Times New Roman"/>
      <w:b/>
      <w:bCs/>
      <w:i/>
      <w:sz w:val="24"/>
      <w:szCs w:val="24"/>
    </w:rPr>
  </w:style>
  <w:style w:type="character" w:customStyle="1" w:styleId="Heading2Char">
    <w:name w:val="Heading 2 Char"/>
    <w:basedOn w:val="DefaultParagraphFont"/>
    <w:link w:val="Heading2"/>
    <w:uiPriority w:val="9"/>
    <w:rsid w:val="007604B6"/>
    <w:rPr>
      <w:rFonts w:ascii="Times New Roman" w:eastAsiaTheme="majorEastAsia" w:hAnsi="Times New Roman" w:cs="Times New Roman"/>
      <w:b/>
      <w:i/>
      <w:sz w:val="24"/>
      <w:szCs w:val="24"/>
    </w:rPr>
  </w:style>
  <w:style w:type="character" w:customStyle="1" w:styleId="Heading3Char">
    <w:name w:val="Heading 3 Char"/>
    <w:basedOn w:val="DefaultParagraphFont"/>
    <w:link w:val="Heading3"/>
    <w:uiPriority w:val="9"/>
    <w:rsid w:val="007604B6"/>
    <w:rPr>
      <w:rFonts w:ascii="Times New Roman" w:eastAsiaTheme="majorEastAsia" w:hAnsi="Times New Roman" w:cstheme="majorBidi"/>
      <w:sz w:val="24"/>
      <w:szCs w:val="24"/>
    </w:rPr>
  </w:style>
  <w:style w:type="character" w:styleId="Hyperlink">
    <w:name w:val="Hyperlink"/>
    <w:basedOn w:val="DefaultParagraphFont"/>
    <w:uiPriority w:val="99"/>
    <w:unhideWhenUsed/>
    <w:rsid w:val="007604B6"/>
    <w:rPr>
      <w:color w:val="0000FF"/>
      <w:u w:val="single"/>
    </w:rPr>
  </w:style>
  <w:style w:type="paragraph" w:styleId="Caption">
    <w:name w:val="caption"/>
    <w:basedOn w:val="Normal"/>
    <w:next w:val="Normal"/>
    <w:uiPriority w:val="35"/>
    <w:unhideWhenUsed/>
    <w:qFormat/>
    <w:rsid w:val="007604B6"/>
    <w:pPr>
      <w:spacing w:after="200" w:line="240" w:lineRule="auto"/>
    </w:pPr>
    <w:rPr>
      <w:i/>
      <w:iCs/>
      <w:color w:val="44546A" w:themeColor="text2"/>
      <w:sz w:val="18"/>
      <w:szCs w:val="18"/>
    </w:rPr>
  </w:style>
  <w:style w:type="paragraph" w:styleId="NormalWeb">
    <w:name w:val="Normal (Web)"/>
    <w:basedOn w:val="Normal"/>
    <w:uiPriority w:val="99"/>
    <w:unhideWhenUsed/>
    <w:rsid w:val="007604B6"/>
    <w:pPr>
      <w:spacing w:before="100" w:beforeAutospacing="1" w:after="100" w:afterAutospacing="1" w:line="240" w:lineRule="auto"/>
      <w:jc w:val="left"/>
    </w:pPr>
    <w:rPr>
      <w:rFonts w:eastAsia="Times New Roman" w:cs="Times New Roman"/>
      <w:szCs w:val="24"/>
      <w:lang w:val="en-US"/>
    </w:rPr>
  </w:style>
  <w:style w:type="character" w:styleId="Strong">
    <w:name w:val="Strong"/>
    <w:basedOn w:val="DefaultParagraphFont"/>
    <w:uiPriority w:val="22"/>
    <w:qFormat/>
    <w:rsid w:val="007604B6"/>
    <w:rPr>
      <w:b/>
      <w:bCs/>
    </w:rPr>
  </w:style>
  <w:style w:type="paragraph" w:customStyle="1" w:styleId="rtejustify">
    <w:name w:val="rtejustify"/>
    <w:basedOn w:val="Normal"/>
    <w:rsid w:val="007604B6"/>
    <w:pPr>
      <w:spacing w:before="100" w:beforeAutospacing="1" w:after="100" w:afterAutospacing="1" w:line="240" w:lineRule="auto"/>
      <w:jc w:val="left"/>
    </w:pPr>
    <w:rPr>
      <w:rFonts w:eastAsia="Times New Roman" w:cs="Times New Roman"/>
      <w:szCs w:val="24"/>
      <w:lang w:val="en-US"/>
    </w:rPr>
  </w:style>
  <w:style w:type="paragraph" w:styleId="ListParagraph">
    <w:name w:val="List Paragraph"/>
    <w:basedOn w:val="Normal"/>
    <w:uiPriority w:val="34"/>
    <w:qFormat/>
    <w:rsid w:val="007604B6"/>
    <w:pPr>
      <w:ind w:left="720"/>
      <w:contextualSpacing/>
      <w:jc w:val="left"/>
    </w:pPr>
    <w:rPr>
      <w:rFonts w:asciiTheme="minorHAnsi" w:hAnsiTheme="minorHAnsi"/>
      <w:sz w:val="22"/>
      <w:lang w:val="en-US"/>
    </w:rPr>
  </w:style>
  <w:style w:type="paragraph" w:styleId="TOCHeading">
    <w:name w:val="TOC Heading"/>
    <w:basedOn w:val="Heading1"/>
    <w:next w:val="Normal"/>
    <w:uiPriority w:val="39"/>
    <w:unhideWhenUsed/>
    <w:qFormat/>
    <w:rsid w:val="007604B6"/>
    <w:pPr>
      <w:jc w:val="left"/>
      <w:outlineLvl w:val="9"/>
    </w:pPr>
    <w:rPr>
      <w:rFonts w:asciiTheme="majorHAnsi" w:hAnsiTheme="majorHAnsi"/>
      <w:b w:val="0"/>
      <w:i w:val="0"/>
      <w:color w:val="2F5496" w:themeColor="accent1" w:themeShade="BF"/>
      <w:sz w:val="32"/>
      <w:lang w:val="en-US"/>
    </w:rPr>
  </w:style>
  <w:style w:type="paragraph" w:styleId="TOC1">
    <w:name w:val="toc 1"/>
    <w:basedOn w:val="Normal"/>
    <w:next w:val="Normal"/>
    <w:autoRedefine/>
    <w:uiPriority w:val="39"/>
    <w:unhideWhenUsed/>
    <w:rsid w:val="007604B6"/>
    <w:pPr>
      <w:spacing w:after="100"/>
    </w:pPr>
  </w:style>
  <w:style w:type="paragraph" w:styleId="TOC2">
    <w:name w:val="toc 2"/>
    <w:basedOn w:val="Normal"/>
    <w:next w:val="Normal"/>
    <w:autoRedefine/>
    <w:uiPriority w:val="39"/>
    <w:unhideWhenUsed/>
    <w:rsid w:val="007604B6"/>
    <w:pPr>
      <w:spacing w:after="100"/>
      <w:ind w:left="240"/>
    </w:pPr>
  </w:style>
  <w:style w:type="paragraph" w:styleId="TOC3">
    <w:name w:val="toc 3"/>
    <w:basedOn w:val="Normal"/>
    <w:next w:val="Normal"/>
    <w:autoRedefine/>
    <w:uiPriority w:val="39"/>
    <w:unhideWhenUsed/>
    <w:rsid w:val="007604B6"/>
    <w:pPr>
      <w:spacing w:after="100"/>
      <w:ind w:left="480"/>
    </w:pPr>
  </w:style>
  <w:style w:type="table" w:styleId="GridTable5Dark-Accent6">
    <w:name w:val="Grid Table 5 Dark Accent 6"/>
    <w:basedOn w:val="TableNormal"/>
    <w:uiPriority w:val="50"/>
    <w:rsid w:val="007604B6"/>
    <w:pPr>
      <w:spacing w:after="0" w:line="240" w:lineRule="auto"/>
      <w:jc w:val="both"/>
    </w:pPr>
    <w:rPr>
      <w:lang w:val="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Header">
    <w:name w:val="header"/>
    <w:basedOn w:val="Normal"/>
    <w:link w:val="HeaderChar"/>
    <w:uiPriority w:val="99"/>
    <w:unhideWhenUsed/>
    <w:rsid w:val="007604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04B6"/>
    <w:rPr>
      <w:rFonts w:ascii="Times New Roman" w:hAnsi="Times New Roman"/>
      <w:sz w:val="24"/>
    </w:rPr>
  </w:style>
  <w:style w:type="paragraph" w:styleId="NoSpacing">
    <w:name w:val="No Spacing"/>
    <w:link w:val="NoSpacingChar"/>
    <w:uiPriority w:val="1"/>
    <w:qFormat/>
    <w:rsid w:val="007604B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604B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0442BF2DA8C4B73BD1E3469D2FFBEA5"/>
        <w:category>
          <w:name w:val="General"/>
          <w:gallery w:val="placeholder"/>
        </w:category>
        <w:types>
          <w:type w:val="bbPlcHdr"/>
        </w:types>
        <w:behaviors>
          <w:behavior w:val="content"/>
        </w:behaviors>
        <w:guid w:val="{39DAC279-2FDD-4A33-854F-88946F1EB4EF}"/>
      </w:docPartPr>
      <w:docPartBody>
        <w:p w:rsidR="007D5B63" w:rsidRDefault="001F7A11" w:rsidP="001F7A11">
          <w:pPr>
            <w:pStyle w:val="30442BF2DA8C4B73BD1E3469D2FFBEA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7A11"/>
    <w:rsid w:val="001F7A11"/>
    <w:rsid w:val="004C54BC"/>
    <w:rsid w:val="007A7E89"/>
    <w:rsid w:val="007D5B63"/>
    <w:rsid w:val="00E822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0442BF2DA8C4B73BD1E3469D2FFBEA5">
    <w:name w:val="30442BF2DA8C4B73BD1E3469D2FFBEA5"/>
    <w:rsid w:val="001F7A1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Pages>
  <Words>5410</Words>
  <Characters>30839</Characters>
  <Application>Microsoft Office Word</Application>
  <DocSecurity>0</DocSecurity>
  <Lines>256</Lines>
  <Paragraphs>72</Paragraphs>
  <ScaleCrop>false</ScaleCrop>
  <Company/>
  <LinksUpToDate>false</LinksUpToDate>
  <CharactersWithSpaces>36177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Case Study of Vauxhall Motors</dc:subject>
  <dc:creator>Wafa Wajeeh Nasser (1703942)</dc:creator>
  <cp:keywords/>
  <dc:description/>
  <cp:lastModifiedBy>Wafa Nasser</cp:lastModifiedBy>
  <cp:revision>5</cp:revision>
  <dcterms:created xsi:type="dcterms:W3CDTF">2021-05-10T13:12:00Z</dcterms:created>
  <dcterms:modified xsi:type="dcterms:W3CDTF">2021-05-10T13:34:00Z</dcterms:modified>
</cp:coreProperties>
</file>