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4CB6F" w14:textId="2EDF2E0D" w:rsidR="00993862" w:rsidRDefault="00E32200">
      <w:r>
        <w:t>Gareth Williams</w:t>
      </w:r>
    </w:p>
    <w:p w14:paraId="05DD2435" w14:textId="1349985D" w:rsidR="00E32200" w:rsidRDefault="00E32200">
      <w:r>
        <w:t>Student ID: 253720</w:t>
      </w:r>
    </w:p>
    <w:p w14:paraId="49978F47" w14:textId="7FBDF882" w:rsidR="00E32200" w:rsidRDefault="00E32200">
      <w:r>
        <w:t>Unit ECEY4009</w:t>
      </w:r>
      <w:r w:rsidR="00162708">
        <w:t xml:space="preserve"> The Professional Practitioner</w:t>
      </w:r>
    </w:p>
    <w:p w14:paraId="05BAE9FC" w14:textId="09EAB3B2" w:rsidR="00AE3963" w:rsidRDefault="00611440">
      <w:r>
        <w:t>Word Count:</w:t>
      </w:r>
    </w:p>
    <w:tbl>
      <w:tblPr>
        <w:tblStyle w:val="TableGrid"/>
        <w:tblW w:w="14312" w:type="dxa"/>
        <w:tblLook w:val="04A0" w:firstRow="1" w:lastRow="0" w:firstColumn="1" w:lastColumn="0" w:noHBand="0" w:noVBand="1"/>
      </w:tblPr>
      <w:tblGrid>
        <w:gridCol w:w="1555"/>
        <w:gridCol w:w="2164"/>
        <w:gridCol w:w="2513"/>
        <w:gridCol w:w="2835"/>
        <w:gridCol w:w="5245"/>
      </w:tblGrid>
      <w:tr w:rsidR="00993862" w:rsidRPr="00E32200" w14:paraId="610B1376" w14:textId="77777777" w:rsidTr="00195769">
        <w:tc>
          <w:tcPr>
            <w:tcW w:w="1555" w:type="dxa"/>
          </w:tcPr>
          <w:p w14:paraId="4B560FFA" w14:textId="77777777" w:rsidR="00993862" w:rsidRPr="00E32200" w:rsidRDefault="00993862" w:rsidP="00195769">
            <w:pPr>
              <w:rPr>
                <w:rFonts w:ascii="Arial" w:hAnsi="Arial" w:cs="Arial"/>
              </w:rPr>
            </w:pPr>
            <w:r w:rsidRPr="00E32200">
              <w:rPr>
                <w:rFonts w:ascii="Arial" w:hAnsi="Arial" w:cs="Arial"/>
              </w:rPr>
              <w:t>Objectives</w:t>
            </w:r>
          </w:p>
        </w:tc>
        <w:tc>
          <w:tcPr>
            <w:tcW w:w="2164" w:type="dxa"/>
          </w:tcPr>
          <w:p w14:paraId="3FAFCEF9" w14:textId="0BFC674B" w:rsidR="00993862" w:rsidRPr="00E32200" w:rsidRDefault="00993862" w:rsidP="00195769">
            <w:pPr>
              <w:rPr>
                <w:rFonts w:ascii="Arial" w:hAnsi="Arial" w:cs="Arial"/>
              </w:rPr>
            </w:pPr>
            <w:r w:rsidRPr="00E32200">
              <w:rPr>
                <w:rFonts w:ascii="Arial" w:hAnsi="Arial" w:cs="Arial"/>
              </w:rPr>
              <w:t xml:space="preserve">Actions </w:t>
            </w:r>
          </w:p>
        </w:tc>
        <w:tc>
          <w:tcPr>
            <w:tcW w:w="2513" w:type="dxa"/>
          </w:tcPr>
          <w:p w14:paraId="56A40889" w14:textId="6D13617D" w:rsidR="00993862" w:rsidRPr="00E32200" w:rsidRDefault="00993862" w:rsidP="00195769">
            <w:pPr>
              <w:rPr>
                <w:rFonts w:ascii="Arial" w:hAnsi="Arial" w:cs="Arial"/>
              </w:rPr>
            </w:pPr>
            <w:r w:rsidRPr="00E32200">
              <w:rPr>
                <w:rFonts w:ascii="Arial" w:hAnsi="Arial" w:cs="Arial"/>
              </w:rPr>
              <w:t xml:space="preserve">Resources </w:t>
            </w:r>
          </w:p>
        </w:tc>
        <w:tc>
          <w:tcPr>
            <w:tcW w:w="2835" w:type="dxa"/>
          </w:tcPr>
          <w:p w14:paraId="6DE8670E" w14:textId="77777777" w:rsidR="00993862" w:rsidRPr="00E32200" w:rsidRDefault="00993862" w:rsidP="00195769">
            <w:pPr>
              <w:rPr>
                <w:rFonts w:ascii="Arial" w:hAnsi="Arial" w:cs="Arial"/>
              </w:rPr>
            </w:pPr>
            <w:r w:rsidRPr="00E32200">
              <w:rPr>
                <w:rFonts w:ascii="Arial" w:hAnsi="Arial" w:cs="Arial"/>
              </w:rPr>
              <w:t>Date to complete my objective</w:t>
            </w:r>
          </w:p>
        </w:tc>
        <w:tc>
          <w:tcPr>
            <w:tcW w:w="5245" w:type="dxa"/>
          </w:tcPr>
          <w:p w14:paraId="07C66486" w14:textId="1B8FEFEC" w:rsidR="00993862" w:rsidRPr="00E32200" w:rsidRDefault="00993862" w:rsidP="00195769">
            <w:pPr>
              <w:rPr>
                <w:rFonts w:ascii="Arial" w:hAnsi="Arial" w:cs="Arial"/>
              </w:rPr>
            </w:pPr>
            <w:r w:rsidRPr="00E32200">
              <w:rPr>
                <w:rFonts w:ascii="Arial" w:hAnsi="Arial" w:cs="Arial"/>
              </w:rPr>
              <w:t xml:space="preserve">Success criteria </w:t>
            </w:r>
          </w:p>
        </w:tc>
      </w:tr>
      <w:tr w:rsidR="00993862" w:rsidRPr="00E32200" w14:paraId="26934B1C" w14:textId="77777777" w:rsidTr="00195769">
        <w:tc>
          <w:tcPr>
            <w:tcW w:w="1555" w:type="dxa"/>
          </w:tcPr>
          <w:p w14:paraId="00F68B36" w14:textId="77777777" w:rsidR="00993862" w:rsidRPr="00E32200" w:rsidRDefault="00993862" w:rsidP="00195769">
            <w:pPr>
              <w:rPr>
                <w:rFonts w:ascii="Arial" w:hAnsi="Arial" w:cs="Arial"/>
              </w:rPr>
            </w:pPr>
            <w:r w:rsidRPr="00E32200">
              <w:rPr>
                <w:rFonts w:ascii="Arial" w:hAnsi="Arial" w:cs="Arial"/>
              </w:rPr>
              <w:t>Nurture Sessions</w:t>
            </w:r>
          </w:p>
        </w:tc>
        <w:tc>
          <w:tcPr>
            <w:tcW w:w="2164" w:type="dxa"/>
          </w:tcPr>
          <w:p w14:paraId="0D4734F7" w14:textId="77777777" w:rsidR="00993862" w:rsidRPr="00E32200" w:rsidRDefault="00993862" w:rsidP="00195769">
            <w:pPr>
              <w:rPr>
                <w:rFonts w:ascii="Arial" w:hAnsi="Arial" w:cs="Arial"/>
              </w:rPr>
            </w:pPr>
            <w:r w:rsidRPr="00E32200">
              <w:rPr>
                <w:rFonts w:ascii="Arial" w:hAnsi="Arial" w:cs="Arial"/>
              </w:rPr>
              <w:t xml:space="preserve">Request from the teachers a list of children that they feel will benefit from a 30-minute Nurture session. </w:t>
            </w:r>
          </w:p>
          <w:p w14:paraId="7FC7B0DC" w14:textId="77777777" w:rsidR="00993862" w:rsidRPr="00E32200" w:rsidRDefault="00993862" w:rsidP="00195769">
            <w:pPr>
              <w:rPr>
                <w:rFonts w:ascii="Arial" w:hAnsi="Arial" w:cs="Arial"/>
              </w:rPr>
            </w:pPr>
            <w:r w:rsidRPr="00E32200">
              <w:rPr>
                <w:rFonts w:ascii="Arial" w:hAnsi="Arial" w:cs="Arial"/>
              </w:rPr>
              <w:t xml:space="preserve">Once children are listed then send a consent letter to Parents/guardians </w:t>
            </w:r>
          </w:p>
        </w:tc>
        <w:tc>
          <w:tcPr>
            <w:tcW w:w="2513" w:type="dxa"/>
          </w:tcPr>
          <w:p w14:paraId="2AD8D80E" w14:textId="77777777" w:rsidR="00993862" w:rsidRPr="00E32200" w:rsidRDefault="00993862" w:rsidP="00195769">
            <w:pPr>
              <w:rPr>
                <w:rFonts w:ascii="Arial" w:hAnsi="Arial" w:cs="Arial"/>
              </w:rPr>
            </w:pPr>
            <w:r w:rsidRPr="00E32200">
              <w:rPr>
                <w:rFonts w:ascii="Arial" w:hAnsi="Arial" w:cs="Arial"/>
              </w:rPr>
              <w:t>Plan and group children with specific nurture needs.</w:t>
            </w:r>
          </w:p>
          <w:p w14:paraId="5BE55100" w14:textId="77777777" w:rsidR="00993862" w:rsidRPr="00E32200" w:rsidRDefault="00993862" w:rsidP="00195769">
            <w:pPr>
              <w:rPr>
                <w:rFonts w:ascii="Arial" w:hAnsi="Arial" w:cs="Arial"/>
              </w:rPr>
            </w:pPr>
            <w:r w:rsidRPr="00E32200">
              <w:rPr>
                <w:rFonts w:ascii="Arial" w:hAnsi="Arial" w:cs="Arial"/>
              </w:rPr>
              <w:t xml:space="preserve">Request time off from my normal timetable to </w:t>
            </w:r>
          </w:p>
          <w:p w14:paraId="07614485" w14:textId="77777777" w:rsidR="00993862" w:rsidRPr="00E32200" w:rsidRDefault="00993862" w:rsidP="00195769">
            <w:pPr>
              <w:rPr>
                <w:rFonts w:ascii="Arial" w:hAnsi="Arial" w:cs="Arial"/>
              </w:rPr>
            </w:pPr>
            <w:r w:rsidRPr="00E32200">
              <w:rPr>
                <w:rFonts w:ascii="Arial" w:hAnsi="Arial" w:cs="Arial"/>
              </w:rPr>
              <w:t>Plan for 6 sessions.</w:t>
            </w:r>
          </w:p>
          <w:p w14:paraId="398E5BCA" w14:textId="77777777" w:rsidR="00993862" w:rsidRPr="00E32200" w:rsidRDefault="00993862" w:rsidP="00195769">
            <w:pPr>
              <w:rPr>
                <w:rFonts w:ascii="Arial" w:hAnsi="Arial" w:cs="Arial"/>
              </w:rPr>
            </w:pPr>
            <w:r w:rsidRPr="00E32200">
              <w:rPr>
                <w:rFonts w:ascii="Arial" w:hAnsi="Arial" w:cs="Arial"/>
              </w:rPr>
              <w:t>Use the Elsa website for activities relating to the Nurture topic.</w:t>
            </w:r>
          </w:p>
        </w:tc>
        <w:tc>
          <w:tcPr>
            <w:tcW w:w="2835" w:type="dxa"/>
          </w:tcPr>
          <w:p w14:paraId="25641413" w14:textId="77777777" w:rsidR="00993862" w:rsidRPr="00E32200" w:rsidRDefault="00993862" w:rsidP="00195769">
            <w:pPr>
              <w:rPr>
                <w:rFonts w:ascii="Arial" w:hAnsi="Arial" w:cs="Arial"/>
              </w:rPr>
            </w:pPr>
            <w:r w:rsidRPr="00E32200">
              <w:rPr>
                <w:rFonts w:ascii="Arial" w:hAnsi="Arial" w:cs="Arial"/>
              </w:rPr>
              <w:t>I will send out all consent letters by Friday 13</w:t>
            </w:r>
            <w:r w:rsidRPr="00E32200">
              <w:rPr>
                <w:rFonts w:ascii="Arial" w:hAnsi="Arial" w:cs="Arial"/>
                <w:vertAlign w:val="superscript"/>
              </w:rPr>
              <w:t>th</w:t>
            </w:r>
            <w:r w:rsidRPr="00E32200">
              <w:rPr>
                <w:rFonts w:ascii="Arial" w:hAnsi="Arial" w:cs="Arial"/>
              </w:rPr>
              <w:t xml:space="preserve"> October 2025.</w:t>
            </w:r>
          </w:p>
          <w:p w14:paraId="0B62DF84" w14:textId="77777777" w:rsidR="00993862" w:rsidRPr="00E32200" w:rsidRDefault="00993862" w:rsidP="00195769">
            <w:pPr>
              <w:rPr>
                <w:rFonts w:ascii="Arial" w:hAnsi="Arial" w:cs="Arial"/>
              </w:rPr>
            </w:pPr>
            <w:r w:rsidRPr="00E32200">
              <w:rPr>
                <w:rFonts w:ascii="Arial" w:hAnsi="Arial" w:cs="Arial"/>
              </w:rPr>
              <w:t>Start Planning sessions 20</w:t>
            </w:r>
            <w:r w:rsidRPr="00E32200">
              <w:rPr>
                <w:rFonts w:ascii="Arial" w:hAnsi="Arial" w:cs="Arial"/>
                <w:vertAlign w:val="superscript"/>
              </w:rPr>
              <w:t>th</w:t>
            </w:r>
            <w:r w:rsidRPr="00E32200">
              <w:rPr>
                <w:rFonts w:ascii="Arial" w:hAnsi="Arial" w:cs="Arial"/>
              </w:rPr>
              <w:t xml:space="preserve"> October 2025</w:t>
            </w:r>
          </w:p>
          <w:p w14:paraId="6B2590C9" w14:textId="77777777" w:rsidR="00993862" w:rsidRPr="00E32200" w:rsidRDefault="00993862" w:rsidP="00195769">
            <w:pPr>
              <w:rPr>
                <w:rFonts w:ascii="Arial" w:hAnsi="Arial" w:cs="Arial"/>
              </w:rPr>
            </w:pPr>
            <w:r w:rsidRPr="00E32200">
              <w:rPr>
                <w:rFonts w:ascii="Arial" w:hAnsi="Arial" w:cs="Arial"/>
              </w:rPr>
              <w:t>First session to start on 3</w:t>
            </w:r>
            <w:r w:rsidRPr="00E32200">
              <w:rPr>
                <w:rFonts w:ascii="Arial" w:hAnsi="Arial" w:cs="Arial"/>
                <w:vertAlign w:val="superscript"/>
              </w:rPr>
              <w:t>rd</w:t>
            </w:r>
            <w:r w:rsidRPr="00E32200">
              <w:rPr>
                <w:rFonts w:ascii="Arial" w:hAnsi="Arial" w:cs="Arial"/>
              </w:rPr>
              <w:t xml:space="preserve"> November 6 weeks, Finishing on 12</w:t>
            </w:r>
            <w:r w:rsidRPr="00E32200">
              <w:rPr>
                <w:rFonts w:ascii="Arial" w:hAnsi="Arial" w:cs="Arial"/>
                <w:vertAlign w:val="superscript"/>
              </w:rPr>
              <w:t>th</w:t>
            </w:r>
            <w:r w:rsidRPr="00E32200">
              <w:rPr>
                <w:rFonts w:ascii="Arial" w:hAnsi="Arial" w:cs="Arial"/>
              </w:rPr>
              <w:t xml:space="preserve"> December 2025.</w:t>
            </w:r>
          </w:p>
        </w:tc>
        <w:tc>
          <w:tcPr>
            <w:tcW w:w="5245" w:type="dxa"/>
          </w:tcPr>
          <w:p w14:paraId="1B3053F3" w14:textId="77777777" w:rsidR="00993862" w:rsidRPr="00E32200" w:rsidRDefault="00993862" w:rsidP="00195769">
            <w:pPr>
              <w:rPr>
                <w:rFonts w:ascii="Arial" w:hAnsi="Arial" w:cs="Arial"/>
              </w:rPr>
            </w:pPr>
            <w:r w:rsidRPr="00E32200">
              <w:rPr>
                <w:rFonts w:ascii="Arial" w:hAnsi="Arial" w:cs="Arial"/>
              </w:rPr>
              <w:t>I will ask the children to fill in an Elsa session Reflection form. This form includes:</w:t>
            </w:r>
          </w:p>
          <w:p w14:paraId="28115E88" w14:textId="77777777" w:rsidR="00993862" w:rsidRPr="00E32200" w:rsidRDefault="00993862" w:rsidP="00993862">
            <w:pPr>
              <w:numPr>
                <w:ilvl w:val="0"/>
                <w:numId w:val="1"/>
              </w:numPr>
              <w:rPr>
                <w:rFonts w:ascii="Arial" w:hAnsi="Arial" w:cs="Arial"/>
              </w:rPr>
            </w:pPr>
            <w:r w:rsidRPr="00E32200">
              <w:rPr>
                <w:rFonts w:ascii="Arial" w:hAnsi="Arial" w:cs="Arial"/>
              </w:rPr>
              <w:t>Lesson Overview</w:t>
            </w:r>
          </w:p>
          <w:p w14:paraId="3D64454C" w14:textId="77777777" w:rsidR="00993862" w:rsidRPr="00E32200" w:rsidRDefault="00993862" w:rsidP="00993862">
            <w:pPr>
              <w:numPr>
                <w:ilvl w:val="0"/>
                <w:numId w:val="1"/>
              </w:numPr>
              <w:rPr>
                <w:rFonts w:ascii="Arial" w:hAnsi="Arial" w:cs="Arial"/>
              </w:rPr>
            </w:pPr>
            <w:r w:rsidRPr="00E32200">
              <w:rPr>
                <w:rFonts w:ascii="Arial" w:hAnsi="Arial" w:cs="Arial"/>
              </w:rPr>
              <w:t xml:space="preserve">Outcome of the Lesson: </w:t>
            </w:r>
          </w:p>
          <w:p w14:paraId="4AC34FCC" w14:textId="77777777" w:rsidR="00993862" w:rsidRPr="00E32200" w:rsidRDefault="00993862" w:rsidP="00993862">
            <w:pPr>
              <w:numPr>
                <w:ilvl w:val="0"/>
                <w:numId w:val="1"/>
              </w:numPr>
              <w:rPr>
                <w:rFonts w:ascii="Arial" w:hAnsi="Arial" w:cs="Arial"/>
              </w:rPr>
            </w:pPr>
            <w:r w:rsidRPr="00E32200">
              <w:rPr>
                <w:rFonts w:ascii="Arial" w:hAnsi="Arial" w:cs="Arial"/>
              </w:rPr>
              <w:t>What Went Well</w:t>
            </w:r>
          </w:p>
          <w:p w14:paraId="41D9211F" w14:textId="77777777" w:rsidR="00993862" w:rsidRPr="00E32200" w:rsidRDefault="00993862" w:rsidP="00993862">
            <w:pPr>
              <w:numPr>
                <w:ilvl w:val="0"/>
                <w:numId w:val="1"/>
              </w:numPr>
              <w:rPr>
                <w:rFonts w:ascii="Arial" w:hAnsi="Arial" w:cs="Arial"/>
              </w:rPr>
            </w:pPr>
            <w:r w:rsidRPr="00E32200">
              <w:rPr>
                <w:rFonts w:ascii="Arial" w:hAnsi="Arial" w:cs="Arial"/>
              </w:rPr>
              <w:t>What Didn’t Go Well</w:t>
            </w:r>
          </w:p>
          <w:p w14:paraId="41D87E33" w14:textId="77777777" w:rsidR="00993862" w:rsidRPr="00E32200" w:rsidRDefault="00993862" w:rsidP="00993862">
            <w:pPr>
              <w:numPr>
                <w:ilvl w:val="0"/>
                <w:numId w:val="1"/>
              </w:numPr>
              <w:rPr>
                <w:rFonts w:ascii="Arial" w:hAnsi="Arial" w:cs="Arial"/>
              </w:rPr>
            </w:pPr>
            <w:r w:rsidRPr="00E32200">
              <w:rPr>
                <w:rFonts w:ascii="Arial" w:hAnsi="Arial" w:cs="Arial"/>
              </w:rPr>
              <w:t xml:space="preserve">Future Considerations: </w:t>
            </w:r>
          </w:p>
          <w:p w14:paraId="296E3F7F" w14:textId="77777777" w:rsidR="00993862" w:rsidRPr="00E32200" w:rsidRDefault="00993862" w:rsidP="00993862">
            <w:pPr>
              <w:numPr>
                <w:ilvl w:val="0"/>
                <w:numId w:val="1"/>
              </w:numPr>
              <w:rPr>
                <w:rFonts w:ascii="Arial" w:hAnsi="Arial" w:cs="Arial"/>
              </w:rPr>
            </w:pPr>
            <w:r w:rsidRPr="00E32200">
              <w:rPr>
                <w:rFonts w:ascii="Arial" w:hAnsi="Arial" w:cs="Arial"/>
              </w:rPr>
              <w:t xml:space="preserve">Supervision Questions: </w:t>
            </w:r>
          </w:p>
          <w:p w14:paraId="0586C43B" w14:textId="77777777" w:rsidR="00993862" w:rsidRPr="00E32200" w:rsidRDefault="00993862" w:rsidP="00993862">
            <w:pPr>
              <w:numPr>
                <w:ilvl w:val="0"/>
                <w:numId w:val="1"/>
              </w:numPr>
              <w:rPr>
                <w:rFonts w:ascii="Arial" w:hAnsi="Arial" w:cs="Arial"/>
              </w:rPr>
            </w:pPr>
            <w:r w:rsidRPr="00E32200">
              <w:rPr>
                <w:rFonts w:ascii="Arial" w:hAnsi="Arial" w:cs="Arial"/>
              </w:rPr>
              <w:t xml:space="preserve">Pupil Voice: </w:t>
            </w:r>
          </w:p>
          <w:p w14:paraId="1E22BDCA" w14:textId="77777777" w:rsidR="00993862" w:rsidRPr="00E32200" w:rsidRDefault="00993862" w:rsidP="00993862">
            <w:pPr>
              <w:numPr>
                <w:ilvl w:val="0"/>
                <w:numId w:val="1"/>
              </w:numPr>
              <w:rPr>
                <w:rFonts w:ascii="Arial" w:hAnsi="Arial" w:cs="Arial"/>
              </w:rPr>
            </w:pPr>
            <w:r w:rsidRPr="00E32200">
              <w:rPr>
                <w:rFonts w:ascii="Arial" w:hAnsi="Arial" w:cs="Arial"/>
              </w:rPr>
              <w:t>Impact on Pupil Learning</w:t>
            </w:r>
          </w:p>
          <w:p w14:paraId="35D7A442" w14:textId="77777777" w:rsidR="00993862" w:rsidRPr="00E32200" w:rsidRDefault="00993862" w:rsidP="00993862">
            <w:pPr>
              <w:numPr>
                <w:ilvl w:val="0"/>
                <w:numId w:val="1"/>
              </w:numPr>
              <w:rPr>
                <w:rFonts w:ascii="Arial" w:hAnsi="Arial" w:cs="Arial"/>
              </w:rPr>
            </w:pPr>
            <w:r w:rsidRPr="00E32200">
              <w:rPr>
                <w:rFonts w:ascii="Arial" w:hAnsi="Arial" w:cs="Arial"/>
              </w:rPr>
              <w:t xml:space="preserve">Session Rating and Your Emotions: </w:t>
            </w:r>
          </w:p>
          <w:p w14:paraId="2CC54275" w14:textId="77777777" w:rsidR="00993862" w:rsidRPr="00E32200" w:rsidRDefault="00993862" w:rsidP="00195769">
            <w:pPr>
              <w:rPr>
                <w:rFonts w:ascii="Arial" w:hAnsi="Arial" w:cs="Arial"/>
                <w:sz w:val="16"/>
                <w:szCs w:val="16"/>
              </w:rPr>
            </w:pPr>
            <w:hyperlink r:id="rId7" w:history="1">
              <w:r w:rsidRPr="00E32200">
                <w:rPr>
                  <w:rStyle w:val="Hyperlink"/>
                  <w:rFonts w:ascii="Arial" w:hAnsi="Arial" w:cs="Arial"/>
                  <w:sz w:val="16"/>
                  <w:szCs w:val="16"/>
                </w:rPr>
                <w:t>ELSA Session Reflection Form (CPD) - Item 681 - Elsa Support</w:t>
              </w:r>
            </w:hyperlink>
          </w:p>
        </w:tc>
      </w:tr>
      <w:tr w:rsidR="00993862" w:rsidRPr="00E32200" w14:paraId="3BE842A8" w14:textId="77777777" w:rsidTr="00195769">
        <w:tc>
          <w:tcPr>
            <w:tcW w:w="1555" w:type="dxa"/>
          </w:tcPr>
          <w:p w14:paraId="7519E31D" w14:textId="0F50D10A" w:rsidR="00993862" w:rsidRPr="00E32200" w:rsidRDefault="00993862" w:rsidP="00195769">
            <w:pPr>
              <w:rPr>
                <w:rFonts w:ascii="Arial" w:hAnsi="Arial" w:cs="Arial"/>
              </w:rPr>
            </w:pPr>
            <w:r w:rsidRPr="00E32200">
              <w:rPr>
                <w:rFonts w:ascii="Arial" w:hAnsi="Arial" w:cs="Arial"/>
              </w:rPr>
              <w:t>To Support a complex needs pupil with his transition from part time to regulated full time attendance at school.</w:t>
            </w:r>
          </w:p>
        </w:tc>
        <w:tc>
          <w:tcPr>
            <w:tcW w:w="2164" w:type="dxa"/>
          </w:tcPr>
          <w:p w14:paraId="7D2ABAC1" w14:textId="77777777" w:rsidR="00993862" w:rsidRPr="00E32200" w:rsidRDefault="00993862" w:rsidP="00195769">
            <w:pPr>
              <w:rPr>
                <w:rFonts w:ascii="Arial" w:hAnsi="Arial" w:cs="Arial"/>
              </w:rPr>
            </w:pPr>
            <w:r w:rsidRPr="00E32200">
              <w:rPr>
                <w:rFonts w:ascii="Arial" w:hAnsi="Arial" w:cs="Arial"/>
              </w:rPr>
              <w:t>Engagement service training 24.20.25</w:t>
            </w:r>
          </w:p>
        </w:tc>
        <w:tc>
          <w:tcPr>
            <w:tcW w:w="2513" w:type="dxa"/>
          </w:tcPr>
          <w:p w14:paraId="6B4B7B9E" w14:textId="77777777" w:rsidR="00993862" w:rsidRPr="00E32200" w:rsidRDefault="00993862" w:rsidP="00195769">
            <w:pPr>
              <w:rPr>
                <w:rFonts w:ascii="Arial" w:hAnsi="Arial" w:cs="Arial"/>
              </w:rPr>
            </w:pPr>
            <w:r w:rsidRPr="00E32200">
              <w:rPr>
                <w:rFonts w:ascii="Arial" w:hAnsi="Arial" w:cs="Arial"/>
              </w:rPr>
              <w:t>Clear understanding of needs on IDP including reports from outside agencies.</w:t>
            </w:r>
          </w:p>
          <w:p w14:paraId="49D23FD4" w14:textId="77777777" w:rsidR="00993862" w:rsidRPr="00E32200" w:rsidRDefault="00993862" w:rsidP="00195769">
            <w:pPr>
              <w:rPr>
                <w:rFonts w:ascii="Arial" w:hAnsi="Arial" w:cs="Arial"/>
              </w:rPr>
            </w:pPr>
            <w:r w:rsidRPr="00E32200">
              <w:rPr>
                <w:rFonts w:ascii="Arial" w:hAnsi="Arial" w:cs="Arial"/>
              </w:rPr>
              <w:t>Pencil case, book folder and fidget toys.</w:t>
            </w:r>
          </w:p>
          <w:p w14:paraId="21E7835B" w14:textId="77777777" w:rsidR="00993862" w:rsidRPr="00E32200" w:rsidRDefault="00993862" w:rsidP="00195769">
            <w:pPr>
              <w:rPr>
                <w:rFonts w:ascii="Arial" w:hAnsi="Arial" w:cs="Arial"/>
              </w:rPr>
            </w:pPr>
            <w:r w:rsidRPr="00E32200">
              <w:rPr>
                <w:rFonts w:ascii="Arial" w:hAnsi="Arial" w:cs="Arial"/>
              </w:rPr>
              <w:t>Regular movement breaks.</w:t>
            </w:r>
          </w:p>
          <w:p w14:paraId="6A9D20EE" w14:textId="114B2FFD" w:rsidR="00993862" w:rsidRPr="00E32200" w:rsidRDefault="00993862" w:rsidP="00195769">
            <w:pPr>
              <w:rPr>
                <w:rFonts w:ascii="Arial" w:hAnsi="Arial" w:cs="Arial"/>
              </w:rPr>
            </w:pPr>
            <w:r w:rsidRPr="00E32200">
              <w:rPr>
                <w:rFonts w:ascii="Arial" w:hAnsi="Arial" w:cs="Arial"/>
              </w:rPr>
              <w:t>Weekly timetable from the class tutor.</w:t>
            </w:r>
          </w:p>
        </w:tc>
        <w:tc>
          <w:tcPr>
            <w:tcW w:w="2835" w:type="dxa"/>
          </w:tcPr>
          <w:p w14:paraId="290542DF" w14:textId="77777777" w:rsidR="00993862" w:rsidRPr="00E32200" w:rsidRDefault="00993862" w:rsidP="00195769">
            <w:pPr>
              <w:rPr>
                <w:rFonts w:ascii="Arial" w:hAnsi="Arial" w:cs="Arial"/>
              </w:rPr>
            </w:pPr>
            <w:r w:rsidRPr="00E32200">
              <w:rPr>
                <w:rFonts w:ascii="Arial" w:hAnsi="Arial" w:cs="Arial"/>
              </w:rPr>
              <w:t>This objective will be split into two parts.</w:t>
            </w:r>
          </w:p>
          <w:p w14:paraId="49E33AE1" w14:textId="77777777" w:rsidR="00993862" w:rsidRPr="00E32200" w:rsidRDefault="00993862" w:rsidP="00195769">
            <w:pPr>
              <w:rPr>
                <w:rFonts w:ascii="Arial" w:hAnsi="Arial" w:cs="Arial"/>
              </w:rPr>
            </w:pPr>
            <w:r w:rsidRPr="00E32200">
              <w:rPr>
                <w:rFonts w:ascii="Arial" w:hAnsi="Arial" w:cs="Arial"/>
              </w:rPr>
              <w:t xml:space="preserve">Remain in school throughout the lunch time breaks. </w:t>
            </w:r>
          </w:p>
          <w:p w14:paraId="2D56A9B9" w14:textId="77777777" w:rsidR="00993862" w:rsidRPr="00E32200" w:rsidRDefault="00993862" w:rsidP="00195769">
            <w:pPr>
              <w:rPr>
                <w:rFonts w:ascii="Arial" w:hAnsi="Arial" w:cs="Arial"/>
              </w:rPr>
            </w:pPr>
            <w:r w:rsidRPr="00E32200">
              <w:rPr>
                <w:rFonts w:ascii="Arial" w:hAnsi="Arial" w:cs="Arial"/>
              </w:rPr>
              <w:t>December 2025.</w:t>
            </w:r>
          </w:p>
          <w:p w14:paraId="70B9EBD5" w14:textId="77777777" w:rsidR="00993862" w:rsidRPr="00E32200" w:rsidRDefault="00993862" w:rsidP="00195769">
            <w:pPr>
              <w:rPr>
                <w:rFonts w:ascii="Arial" w:hAnsi="Arial" w:cs="Arial"/>
              </w:rPr>
            </w:pPr>
            <w:r w:rsidRPr="00E32200">
              <w:rPr>
                <w:rFonts w:ascii="Arial" w:hAnsi="Arial" w:cs="Arial"/>
              </w:rPr>
              <w:t xml:space="preserve">The pupil to be a fully integrated member of the classroom, spending each session in the classroom. July 2026  </w:t>
            </w:r>
          </w:p>
        </w:tc>
        <w:tc>
          <w:tcPr>
            <w:tcW w:w="5245" w:type="dxa"/>
          </w:tcPr>
          <w:p w14:paraId="27992B1D" w14:textId="77777777" w:rsidR="00993862" w:rsidRPr="00E32200" w:rsidRDefault="00993862" w:rsidP="00195769">
            <w:pPr>
              <w:rPr>
                <w:rFonts w:ascii="Arial" w:hAnsi="Arial" w:cs="Arial"/>
              </w:rPr>
            </w:pPr>
            <w:r w:rsidRPr="00E32200">
              <w:rPr>
                <w:rFonts w:ascii="Arial" w:hAnsi="Arial" w:cs="Arial"/>
              </w:rPr>
              <w:t>The pupil will be attending school on a full-time timetable and engaging in classroom activities.</w:t>
            </w:r>
          </w:p>
          <w:p w14:paraId="3A17BE31" w14:textId="77777777" w:rsidR="00993862" w:rsidRPr="00E32200" w:rsidRDefault="00993862" w:rsidP="00195769">
            <w:pPr>
              <w:rPr>
                <w:rFonts w:ascii="Arial" w:hAnsi="Arial" w:cs="Arial"/>
              </w:rPr>
            </w:pPr>
            <w:r w:rsidRPr="00E32200">
              <w:rPr>
                <w:rFonts w:ascii="Arial" w:hAnsi="Arial" w:cs="Arial"/>
              </w:rPr>
              <w:t>The pupil will attend regular transition days to the high school and be accepted into High school.</w:t>
            </w:r>
          </w:p>
        </w:tc>
      </w:tr>
      <w:tr w:rsidR="00993862" w:rsidRPr="00E32200" w14:paraId="2C5793CD" w14:textId="77777777" w:rsidTr="00195769">
        <w:tc>
          <w:tcPr>
            <w:tcW w:w="1555" w:type="dxa"/>
          </w:tcPr>
          <w:p w14:paraId="5851ED3D" w14:textId="77777777" w:rsidR="00993862" w:rsidRPr="00E32200" w:rsidRDefault="00993862" w:rsidP="00195769">
            <w:pPr>
              <w:rPr>
                <w:rFonts w:ascii="Arial" w:hAnsi="Arial" w:cs="Arial"/>
              </w:rPr>
            </w:pPr>
            <w:r w:rsidRPr="00E32200">
              <w:rPr>
                <w:rFonts w:ascii="Arial" w:hAnsi="Arial" w:cs="Arial"/>
              </w:rPr>
              <w:t>Completing my Degree in Early Years Education and Care.</w:t>
            </w:r>
          </w:p>
        </w:tc>
        <w:tc>
          <w:tcPr>
            <w:tcW w:w="2164" w:type="dxa"/>
          </w:tcPr>
          <w:p w14:paraId="5A071E91" w14:textId="77777777" w:rsidR="00993862" w:rsidRPr="00E32200" w:rsidRDefault="00993862" w:rsidP="00195769">
            <w:pPr>
              <w:rPr>
                <w:rFonts w:ascii="Arial" w:hAnsi="Arial" w:cs="Arial"/>
              </w:rPr>
            </w:pPr>
            <w:r w:rsidRPr="00E32200">
              <w:rPr>
                <w:rFonts w:ascii="Arial" w:hAnsi="Arial" w:cs="Arial"/>
              </w:rPr>
              <w:t>Turn up to every evening class.</w:t>
            </w:r>
          </w:p>
          <w:p w14:paraId="5E2C7F9C" w14:textId="77777777" w:rsidR="00993862" w:rsidRPr="00E32200" w:rsidRDefault="00993862" w:rsidP="00195769">
            <w:pPr>
              <w:rPr>
                <w:rFonts w:ascii="Arial" w:hAnsi="Arial" w:cs="Arial"/>
              </w:rPr>
            </w:pPr>
            <w:r w:rsidRPr="00E32200">
              <w:rPr>
                <w:rFonts w:ascii="Arial" w:hAnsi="Arial" w:cs="Arial"/>
              </w:rPr>
              <w:t>Complete assignments on time.</w:t>
            </w:r>
          </w:p>
          <w:p w14:paraId="6C2862D4" w14:textId="77777777" w:rsidR="00993862" w:rsidRPr="00E32200" w:rsidRDefault="00993862" w:rsidP="00195769">
            <w:pPr>
              <w:rPr>
                <w:rFonts w:ascii="Arial" w:hAnsi="Arial" w:cs="Arial"/>
              </w:rPr>
            </w:pPr>
            <w:r w:rsidRPr="00E32200">
              <w:rPr>
                <w:rFonts w:ascii="Arial" w:hAnsi="Arial" w:cs="Arial"/>
              </w:rPr>
              <w:t>Ask questions when I feel like I am not sure of something.</w:t>
            </w:r>
          </w:p>
          <w:p w14:paraId="64645314" w14:textId="77777777" w:rsidR="00993862" w:rsidRPr="00E32200" w:rsidRDefault="00993862" w:rsidP="00195769">
            <w:pPr>
              <w:rPr>
                <w:rFonts w:ascii="Arial" w:hAnsi="Arial" w:cs="Arial"/>
              </w:rPr>
            </w:pPr>
            <w:r w:rsidRPr="00E32200">
              <w:rPr>
                <w:rFonts w:ascii="Arial" w:hAnsi="Arial" w:cs="Arial"/>
              </w:rPr>
              <w:t>Plan my time carefully</w:t>
            </w:r>
          </w:p>
        </w:tc>
        <w:tc>
          <w:tcPr>
            <w:tcW w:w="2513" w:type="dxa"/>
          </w:tcPr>
          <w:p w14:paraId="77D40E0A" w14:textId="77777777" w:rsidR="00993862" w:rsidRPr="00E32200" w:rsidRDefault="00993862" w:rsidP="00195769">
            <w:pPr>
              <w:rPr>
                <w:rFonts w:ascii="Arial" w:hAnsi="Arial" w:cs="Arial"/>
              </w:rPr>
            </w:pPr>
            <w:r w:rsidRPr="00E32200">
              <w:rPr>
                <w:rFonts w:ascii="Arial" w:hAnsi="Arial" w:cs="Arial"/>
              </w:rPr>
              <w:t>I will need to apply for tuition fees to cover the cost of the course for 2 years.</w:t>
            </w:r>
          </w:p>
          <w:p w14:paraId="1D2B856E" w14:textId="77777777" w:rsidR="00993862" w:rsidRPr="00E32200" w:rsidRDefault="00993862" w:rsidP="00195769">
            <w:pPr>
              <w:rPr>
                <w:rFonts w:ascii="Arial" w:hAnsi="Arial" w:cs="Arial"/>
              </w:rPr>
            </w:pPr>
            <w:r w:rsidRPr="00E32200">
              <w:rPr>
                <w:rFonts w:ascii="Arial" w:hAnsi="Arial" w:cs="Arial"/>
              </w:rPr>
              <w:t>I will need to apply for a student grant or loan.</w:t>
            </w:r>
          </w:p>
          <w:p w14:paraId="29AA80BD" w14:textId="77777777" w:rsidR="00993862" w:rsidRPr="00E32200" w:rsidRDefault="00993862" w:rsidP="00195769">
            <w:pPr>
              <w:rPr>
                <w:rFonts w:ascii="Arial" w:hAnsi="Arial" w:cs="Arial"/>
              </w:rPr>
            </w:pPr>
            <w:r w:rsidRPr="00E32200">
              <w:rPr>
                <w:rFonts w:ascii="Arial" w:hAnsi="Arial" w:cs="Arial"/>
              </w:rPr>
              <w:t>Buy a laptop to help me with my learning, complete assignments and submit work on time.</w:t>
            </w:r>
          </w:p>
          <w:p w14:paraId="0D1999D8" w14:textId="77777777" w:rsidR="00993862" w:rsidRPr="00E32200" w:rsidRDefault="00993862" w:rsidP="00195769">
            <w:pPr>
              <w:rPr>
                <w:rFonts w:ascii="Arial" w:hAnsi="Arial" w:cs="Arial"/>
              </w:rPr>
            </w:pPr>
            <w:r w:rsidRPr="00E32200">
              <w:rPr>
                <w:rFonts w:ascii="Arial" w:hAnsi="Arial" w:cs="Arial"/>
              </w:rPr>
              <w:t xml:space="preserve"> </w:t>
            </w:r>
          </w:p>
        </w:tc>
        <w:tc>
          <w:tcPr>
            <w:tcW w:w="2835" w:type="dxa"/>
          </w:tcPr>
          <w:p w14:paraId="2A2FBC60" w14:textId="77777777" w:rsidR="00993862" w:rsidRPr="00E32200" w:rsidRDefault="00993862" w:rsidP="00195769">
            <w:pPr>
              <w:rPr>
                <w:rFonts w:ascii="Arial" w:hAnsi="Arial" w:cs="Arial"/>
              </w:rPr>
            </w:pPr>
            <w:r w:rsidRPr="00E32200">
              <w:rPr>
                <w:rFonts w:ascii="Arial" w:hAnsi="Arial" w:cs="Arial"/>
              </w:rPr>
              <w:t>Complete Level 4 by 23</w:t>
            </w:r>
            <w:r w:rsidRPr="00E32200">
              <w:rPr>
                <w:rFonts w:ascii="Arial" w:hAnsi="Arial" w:cs="Arial"/>
                <w:vertAlign w:val="superscript"/>
              </w:rPr>
              <w:t>rd</w:t>
            </w:r>
            <w:r w:rsidRPr="00E32200">
              <w:rPr>
                <w:rFonts w:ascii="Arial" w:hAnsi="Arial" w:cs="Arial"/>
              </w:rPr>
              <w:t xml:space="preserve"> March 2026</w:t>
            </w:r>
          </w:p>
          <w:p w14:paraId="045A7E9A" w14:textId="77777777" w:rsidR="00993862" w:rsidRPr="00E32200" w:rsidRDefault="00993862" w:rsidP="00195769">
            <w:pPr>
              <w:rPr>
                <w:rFonts w:ascii="Arial" w:hAnsi="Arial" w:cs="Arial"/>
              </w:rPr>
            </w:pPr>
            <w:r w:rsidRPr="00E32200">
              <w:rPr>
                <w:rFonts w:ascii="Arial" w:hAnsi="Arial" w:cs="Arial"/>
              </w:rPr>
              <w:t>Complete Level 5 by 6</w:t>
            </w:r>
            <w:r w:rsidRPr="00E32200">
              <w:rPr>
                <w:rFonts w:ascii="Arial" w:hAnsi="Arial" w:cs="Arial"/>
                <w:vertAlign w:val="superscript"/>
              </w:rPr>
              <w:t>th</w:t>
            </w:r>
            <w:r w:rsidRPr="00E32200">
              <w:rPr>
                <w:rFonts w:ascii="Arial" w:hAnsi="Arial" w:cs="Arial"/>
              </w:rPr>
              <w:t xml:space="preserve"> July 2026 </w:t>
            </w:r>
          </w:p>
          <w:p w14:paraId="1EB7979D" w14:textId="77777777" w:rsidR="00993862" w:rsidRPr="00E32200" w:rsidRDefault="00993862" w:rsidP="00195769">
            <w:pPr>
              <w:rPr>
                <w:rFonts w:ascii="Arial" w:hAnsi="Arial" w:cs="Arial"/>
              </w:rPr>
            </w:pPr>
            <w:r w:rsidRPr="00E32200">
              <w:rPr>
                <w:rFonts w:ascii="Arial" w:hAnsi="Arial" w:cs="Arial"/>
              </w:rPr>
              <w:t>Complete Level 6 by May 2027</w:t>
            </w:r>
          </w:p>
        </w:tc>
        <w:tc>
          <w:tcPr>
            <w:tcW w:w="5245" w:type="dxa"/>
          </w:tcPr>
          <w:p w14:paraId="04402852" w14:textId="77777777" w:rsidR="00993862" w:rsidRPr="00E32200" w:rsidRDefault="00993862" w:rsidP="00195769">
            <w:pPr>
              <w:rPr>
                <w:rFonts w:ascii="Arial" w:hAnsi="Arial" w:cs="Arial"/>
              </w:rPr>
            </w:pPr>
            <w:r w:rsidRPr="00E32200">
              <w:rPr>
                <w:rFonts w:ascii="Arial" w:hAnsi="Arial" w:cs="Arial"/>
              </w:rPr>
              <w:t>In May 2027 I will have a degree in Early Years Education and Care after finishing two years of training.</w:t>
            </w:r>
          </w:p>
        </w:tc>
      </w:tr>
    </w:tbl>
    <w:p w14:paraId="36CDFA49" w14:textId="77777777" w:rsidR="00993862" w:rsidRDefault="00993862" w:rsidP="00993862"/>
    <w:p w14:paraId="3942B589" w14:textId="77777777" w:rsidR="0099278B" w:rsidRDefault="0099278B" w:rsidP="00C13935">
      <w:pPr>
        <w:spacing w:line="360" w:lineRule="auto"/>
        <w:rPr>
          <w:rFonts w:ascii="Arial" w:hAnsi="Arial" w:cs="Arial"/>
          <w:b/>
          <w:bCs/>
          <w:color w:val="000000" w:themeColor="text1"/>
        </w:rPr>
        <w:sectPr w:rsidR="0099278B" w:rsidSect="00292164">
          <w:footerReference w:type="even" r:id="rId8"/>
          <w:footerReference w:type="default" r:id="rId9"/>
          <w:pgSz w:w="16838" w:h="11906" w:orient="landscape"/>
          <w:pgMar w:top="1440" w:right="1440" w:bottom="1440" w:left="1440" w:header="708" w:footer="708" w:gutter="0"/>
          <w:cols w:space="708"/>
          <w:docGrid w:linePitch="360"/>
        </w:sectPr>
      </w:pPr>
    </w:p>
    <w:p w14:paraId="14ABB1C3" w14:textId="77777777" w:rsidR="00162708" w:rsidRDefault="00162708" w:rsidP="0432DBBA">
      <w:r w:rsidRPr="0432DBBA">
        <w:t>Gareth Williams</w:t>
      </w:r>
    </w:p>
    <w:p w14:paraId="19CF5198" w14:textId="77777777" w:rsidR="00162708" w:rsidRDefault="00162708" w:rsidP="0432DBBA">
      <w:r w:rsidRPr="0432DBBA">
        <w:t>Student ID: 253720</w:t>
      </w:r>
    </w:p>
    <w:p w14:paraId="465CF3A0" w14:textId="00340A78" w:rsidR="00162708" w:rsidRDefault="00162708" w:rsidP="0432DBBA">
      <w:r w:rsidRPr="0432DBBA">
        <w:t>Unit ECEY4009 The Professional Practitioner</w:t>
      </w:r>
    </w:p>
    <w:p w14:paraId="0D7B5092" w14:textId="6916AF38" w:rsidR="007003C2" w:rsidRPr="007003C2" w:rsidRDefault="007003C2" w:rsidP="0432DBBA">
      <w:r w:rsidRPr="0432DBBA">
        <w:t>Word Count:</w:t>
      </w:r>
      <w:r w:rsidR="00611440" w:rsidRPr="0432DBBA">
        <w:t>986</w:t>
      </w:r>
    </w:p>
    <w:p w14:paraId="26007F18" w14:textId="4D1FD532" w:rsidR="00516A8A" w:rsidRPr="00536818" w:rsidRDefault="00966E73" w:rsidP="0432DBBA">
      <w:pPr>
        <w:spacing w:line="360" w:lineRule="auto"/>
        <w:rPr>
          <w:rFonts w:ascii="Arial" w:hAnsi="Arial" w:cs="Arial"/>
          <w:b/>
          <w:bCs/>
          <w:color w:val="000000" w:themeColor="text1"/>
        </w:rPr>
      </w:pPr>
      <w:r w:rsidRPr="0432DBBA">
        <w:rPr>
          <w:rFonts w:ascii="Arial" w:hAnsi="Arial" w:cs="Arial"/>
          <w:b/>
          <w:bCs/>
        </w:rPr>
        <w:t>What is reflection and reflective practice?</w:t>
      </w:r>
    </w:p>
    <w:p w14:paraId="4C09EF09" w14:textId="70C1B3EF" w:rsidR="00966E73" w:rsidRPr="00373EB6" w:rsidRDefault="00D84E90" w:rsidP="0432DBBA">
      <w:pPr>
        <w:spacing w:line="360" w:lineRule="auto"/>
        <w:rPr>
          <w:rFonts w:ascii="Arial" w:hAnsi="Arial" w:cs="Arial"/>
        </w:rPr>
      </w:pPr>
      <w:r w:rsidRPr="0432DBBA">
        <w:rPr>
          <w:rFonts w:ascii="Arial" w:hAnsi="Arial" w:cs="Arial"/>
        </w:rPr>
        <w:t>Reflection</w:t>
      </w:r>
      <w:r w:rsidR="00966E73" w:rsidRPr="0432DBBA">
        <w:rPr>
          <w:rFonts w:ascii="Arial" w:hAnsi="Arial" w:cs="Arial"/>
        </w:rPr>
        <w:t xml:space="preserve"> is the </w:t>
      </w:r>
      <w:r w:rsidRPr="0432DBBA">
        <w:rPr>
          <w:rFonts w:ascii="Arial" w:hAnsi="Arial" w:cs="Arial"/>
        </w:rPr>
        <w:t>conscious</w:t>
      </w:r>
      <w:r w:rsidR="00966E73" w:rsidRPr="0432DBBA">
        <w:rPr>
          <w:rFonts w:ascii="Arial" w:hAnsi="Arial" w:cs="Arial"/>
        </w:rPr>
        <w:t xml:space="preserve"> act of thinking about past experiences, actions, and thoughts to gain understanding, while reflective practice is the deliberate, ongoing process of using that reflection to learn, improve and grow within a profession.  It involves critically examining performance, emotions, and decisions to identify patterns, challenge assumptions, and develop new knowledge and skills, ultimately enhancing quality of practice and per</w:t>
      </w:r>
      <w:r w:rsidRPr="0432DBBA">
        <w:rPr>
          <w:rFonts w:ascii="Arial" w:hAnsi="Arial" w:cs="Arial"/>
        </w:rPr>
        <w:t>sonal professional development.</w:t>
      </w:r>
    </w:p>
    <w:p w14:paraId="3EE4B80F" w14:textId="1E11659A" w:rsidR="00D84E90" w:rsidRPr="00373EB6" w:rsidRDefault="00D84E90" w:rsidP="0432DBBA">
      <w:pPr>
        <w:spacing w:line="360" w:lineRule="auto"/>
        <w:rPr>
          <w:rFonts w:ascii="Arial" w:hAnsi="Arial" w:cs="Arial"/>
        </w:rPr>
      </w:pPr>
      <w:r w:rsidRPr="0432DBBA">
        <w:rPr>
          <w:rFonts w:ascii="Arial" w:hAnsi="Arial" w:cs="Arial"/>
        </w:rPr>
        <w:t xml:space="preserve">Sellars (2012) suggests that reflection is very broadly definable as the deliberate, purposeful, metacognitive thinking and action in which educators engage </w:t>
      </w:r>
      <w:r w:rsidR="00571A77" w:rsidRPr="0432DBBA">
        <w:rPr>
          <w:rFonts w:ascii="Arial" w:hAnsi="Arial" w:cs="Arial"/>
        </w:rPr>
        <w:t>to</w:t>
      </w:r>
      <w:r w:rsidRPr="0432DBBA">
        <w:rPr>
          <w:rFonts w:ascii="Arial" w:hAnsi="Arial" w:cs="Arial"/>
        </w:rPr>
        <w:t xml:space="preserve"> improve their professional practice. </w:t>
      </w:r>
    </w:p>
    <w:p w14:paraId="0ACFA378" w14:textId="0A88E855" w:rsidR="00D84E90" w:rsidRPr="00373EB6" w:rsidRDefault="00D84E90" w:rsidP="0432DBBA">
      <w:pPr>
        <w:spacing w:line="360" w:lineRule="auto"/>
        <w:rPr>
          <w:rFonts w:ascii="Arial" w:hAnsi="Arial" w:cs="Arial"/>
        </w:rPr>
      </w:pPr>
      <w:r w:rsidRPr="0432DBBA">
        <w:rPr>
          <w:rFonts w:ascii="Arial" w:hAnsi="Arial" w:cs="Arial"/>
        </w:rPr>
        <w:t xml:space="preserve">Thompson (2021) agrees </w:t>
      </w:r>
      <w:r w:rsidR="008C2151" w:rsidRPr="0432DBBA">
        <w:rPr>
          <w:rFonts w:ascii="Arial" w:hAnsi="Arial" w:cs="Arial"/>
        </w:rPr>
        <w:t>and</w:t>
      </w:r>
      <w:r w:rsidRPr="0432DBBA">
        <w:rPr>
          <w:rFonts w:ascii="Arial" w:hAnsi="Arial" w:cs="Arial"/>
        </w:rPr>
        <w:t xml:space="preserve"> </w:t>
      </w:r>
      <w:r w:rsidR="008C2151" w:rsidRPr="0432DBBA">
        <w:rPr>
          <w:rFonts w:ascii="Arial" w:hAnsi="Arial" w:cs="Arial"/>
        </w:rPr>
        <w:t>describes that reflection is a natural part of our daily lives but can also be something we choose to do deliberately.  The process involves an exploration of thoughts and actions and provides the opportunity to evaluate events, so the reasons we may wish to reflect are many.  Through reflection we can consider professional values and develop different understandings and approaches.</w:t>
      </w:r>
    </w:p>
    <w:p w14:paraId="42282F51" w14:textId="33F71099" w:rsidR="00966E73" w:rsidRPr="00111D4B" w:rsidRDefault="00966E73" w:rsidP="0432DBBA">
      <w:pPr>
        <w:spacing w:line="360" w:lineRule="auto"/>
        <w:rPr>
          <w:rFonts w:ascii="Arial" w:hAnsi="Arial" w:cs="Arial"/>
          <w:b/>
          <w:bCs/>
          <w:color w:val="000000" w:themeColor="text1"/>
        </w:rPr>
      </w:pPr>
      <w:r w:rsidRPr="0432DBBA">
        <w:rPr>
          <w:rFonts w:ascii="Arial" w:hAnsi="Arial" w:cs="Arial"/>
          <w:b/>
          <w:bCs/>
        </w:rPr>
        <w:t>Why is reflective practise important to Early years practise?</w:t>
      </w:r>
    </w:p>
    <w:p w14:paraId="03B91AA3" w14:textId="421843E8" w:rsidR="008D4A93" w:rsidRPr="00373EB6" w:rsidRDefault="008D4A93" w:rsidP="0432DBBA">
      <w:pPr>
        <w:spacing w:line="360" w:lineRule="auto"/>
        <w:rPr>
          <w:rFonts w:ascii="Arial" w:hAnsi="Arial" w:cs="Arial"/>
          <w:color w:val="000000" w:themeColor="text1"/>
        </w:rPr>
      </w:pPr>
      <w:r w:rsidRPr="0432DBBA">
        <w:rPr>
          <w:rFonts w:ascii="Arial" w:hAnsi="Arial" w:cs="Arial"/>
        </w:rPr>
        <w:t xml:space="preserve">Reflecting on practice underpins the work of an early years practitioners.  </w:t>
      </w:r>
      <w:r w:rsidR="00571A77" w:rsidRPr="0432DBBA">
        <w:rPr>
          <w:rFonts w:ascii="Arial" w:hAnsi="Arial" w:cs="Arial"/>
        </w:rPr>
        <w:t>Reed (2009) explains that p</w:t>
      </w:r>
      <w:r w:rsidRPr="0432DBBA">
        <w:rPr>
          <w:rFonts w:ascii="Arial" w:hAnsi="Arial" w:cs="Arial"/>
        </w:rPr>
        <w:t xml:space="preserve">ractitioners need to provide opportunities for children to learn and make sense of the world.  This is achieved by developing an enabling environment, working in partnership with the parents whilst meeting the demands of the early years curriculum.  Early years practitioners reflecting on practice is now an essential part of the </w:t>
      </w:r>
      <w:r w:rsidR="009D134A" w:rsidRPr="0432DBBA">
        <w:rPr>
          <w:rFonts w:ascii="Arial" w:hAnsi="Arial" w:cs="Arial"/>
        </w:rPr>
        <w:t>practitioner’s</w:t>
      </w:r>
      <w:r w:rsidRPr="0432DBBA">
        <w:rPr>
          <w:rFonts w:ascii="Arial" w:hAnsi="Arial" w:cs="Arial"/>
        </w:rPr>
        <w:t xml:space="preserve"> role in the 21</w:t>
      </w:r>
      <w:r w:rsidRPr="0432DBBA">
        <w:rPr>
          <w:rFonts w:ascii="Arial" w:hAnsi="Arial" w:cs="Arial"/>
          <w:vertAlign w:val="superscript"/>
        </w:rPr>
        <w:t xml:space="preserve">st </w:t>
      </w:r>
      <w:r w:rsidRPr="0432DBBA">
        <w:rPr>
          <w:rFonts w:ascii="Arial" w:hAnsi="Arial" w:cs="Arial"/>
        </w:rPr>
        <w:t xml:space="preserve">century.  </w:t>
      </w:r>
    </w:p>
    <w:p w14:paraId="6840C106" w14:textId="6D7CD6EF" w:rsidR="008C2151" w:rsidRPr="00373EB6" w:rsidRDefault="004C1A49" w:rsidP="0432DBBA">
      <w:pPr>
        <w:spacing w:line="360" w:lineRule="auto"/>
        <w:rPr>
          <w:rFonts w:ascii="Arial" w:hAnsi="Arial" w:cs="Arial"/>
          <w:color w:val="000000" w:themeColor="text1"/>
        </w:rPr>
      </w:pPr>
      <w:r w:rsidRPr="0432DBBA">
        <w:rPr>
          <w:rFonts w:ascii="Arial" w:hAnsi="Arial" w:cs="Arial"/>
        </w:rPr>
        <w:t>Reflective practice in early years requires practitioners who already see themselves as active researchers and learners, who explore their values and beliefs and regularly set learning goals for themselves</w:t>
      </w:r>
      <w:r w:rsidR="00B75B93" w:rsidRPr="0432DBBA">
        <w:rPr>
          <w:rFonts w:ascii="Arial" w:hAnsi="Arial" w:cs="Arial"/>
        </w:rPr>
        <w:t>, classroom</w:t>
      </w:r>
      <w:r w:rsidR="00E12EF8" w:rsidRPr="0432DBBA">
        <w:rPr>
          <w:rFonts w:ascii="Arial" w:hAnsi="Arial" w:cs="Arial"/>
        </w:rPr>
        <w:t xml:space="preserve"> and setting</w:t>
      </w:r>
      <w:r w:rsidR="0027372C" w:rsidRPr="0432DBBA">
        <w:rPr>
          <w:rFonts w:ascii="Arial" w:hAnsi="Arial" w:cs="Arial"/>
        </w:rPr>
        <w:t>.</w:t>
      </w:r>
      <w:r w:rsidRPr="0432DBBA">
        <w:rPr>
          <w:rFonts w:ascii="Arial" w:hAnsi="Arial" w:cs="Arial"/>
        </w:rPr>
        <w:t xml:space="preserve">    </w:t>
      </w:r>
      <w:r w:rsidR="008D4A93" w:rsidRPr="0432DBBA">
        <w:rPr>
          <w:rFonts w:ascii="Arial" w:hAnsi="Arial" w:cs="Arial"/>
        </w:rPr>
        <w:t>Hayes et al (2025)</w:t>
      </w:r>
      <w:r w:rsidRPr="0432DBBA">
        <w:rPr>
          <w:rFonts w:ascii="Arial" w:hAnsi="Arial" w:cs="Arial"/>
        </w:rPr>
        <w:t xml:space="preserve"> suggests that it is about looking beyond reflection to a wider context which incorporates care and education in a political sphere, the curriculum, pedagogy and innovation. </w:t>
      </w:r>
    </w:p>
    <w:p w14:paraId="4A662D7F" w14:textId="485B8E51" w:rsidR="004C1A49" w:rsidRPr="00373EB6" w:rsidRDefault="004C1A49" w:rsidP="0432DBBA">
      <w:pPr>
        <w:spacing w:line="360" w:lineRule="auto"/>
        <w:rPr>
          <w:rFonts w:ascii="Arial" w:hAnsi="Arial" w:cs="Arial"/>
          <w:color w:val="000000" w:themeColor="text1"/>
        </w:rPr>
      </w:pPr>
      <w:r w:rsidRPr="0432DBBA">
        <w:rPr>
          <w:rFonts w:ascii="Arial" w:hAnsi="Arial" w:cs="Arial"/>
        </w:rPr>
        <w:t>Evidence informed reflective practice suggests integrating research, possibly action research, with thoughtful critical reflection on practice and the people within that practice.  This reflection enables you to identify, problems to work with or areas of best practice is to be incorporated further within the context of available resources.</w:t>
      </w:r>
    </w:p>
    <w:p w14:paraId="10053CB8" w14:textId="742E3D78" w:rsidR="00966E73" w:rsidRPr="0089009F" w:rsidRDefault="00966E73" w:rsidP="0432DBBA">
      <w:pPr>
        <w:spacing w:line="360" w:lineRule="auto"/>
        <w:rPr>
          <w:rFonts w:ascii="Arial" w:hAnsi="Arial" w:cs="Arial"/>
          <w:b/>
          <w:bCs/>
          <w:color w:val="000000" w:themeColor="text1"/>
        </w:rPr>
      </w:pPr>
      <w:r w:rsidRPr="0432DBBA">
        <w:rPr>
          <w:rFonts w:ascii="Arial" w:hAnsi="Arial" w:cs="Arial"/>
          <w:b/>
          <w:bCs/>
        </w:rPr>
        <w:t>The theory of reflective practise:</w:t>
      </w:r>
    </w:p>
    <w:p w14:paraId="2A43AC59" w14:textId="2EB7E3DB" w:rsidR="00150E8C" w:rsidRPr="00373EB6" w:rsidRDefault="007745DB" w:rsidP="0432DBBA">
      <w:pPr>
        <w:spacing w:line="360" w:lineRule="auto"/>
        <w:rPr>
          <w:rFonts w:ascii="Arial" w:hAnsi="Arial" w:cs="Arial"/>
          <w:color w:val="000000" w:themeColor="text1"/>
        </w:rPr>
      </w:pPr>
      <w:r w:rsidRPr="0432DBBA">
        <w:rPr>
          <w:rFonts w:ascii="Arial" w:hAnsi="Arial" w:cs="Arial"/>
        </w:rPr>
        <w:t>Dew</w:t>
      </w:r>
      <w:r w:rsidR="00C23876" w:rsidRPr="0432DBBA">
        <w:rPr>
          <w:rFonts w:ascii="Arial" w:hAnsi="Arial" w:cs="Arial"/>
        </w:rPr>
        <w:t>ey (1933) argues that reflective practice for teachers involves the systematic thinking about their experiences and evidence from their experiences to inform their knowledge, beliefs, decisions and practices.</w:t>
      </w:r>
      <w:r w:rsidR="0080237A" w:rsidRPr="0432DBBA">
        <w:rPr>
          <w:rFonts w:ascii="Arial" w:hAnsi="Arial" w:cs="Arial"/>
        </w:rPr>
        <w:t xml:space="preserve">  This is considered to lead to professional meaningful and relevant practices compared to decisions based solely on established routines.</w:t>
      </w:r>
    </w:p>
    <w:p w14:paraId="156D04D7" w14:textId="3EF8805D" w:rsidR="001A4176" w:rsidRPr="00373EB6" w:rsidRDefault="008C0A80" w:rsidP="0432DBBA">
      <w:pPr>
        <w:spacing w:line="360" w:lineRule="auto"/>
        <w:rPr>
          <w:rFonts w:ascii="Arial" w:hAnsi="Arial" w:cs="Arial"/>
          <w:color w:val="000000" w:themeColor="text1"/>
        </w:rPr>
      </w:pPr>
      <w:r w:rsidRPr="0432DBBA">
        <w:rPr>
          <w:rFonts w:ascii="Arial" w:hAnsi="Arial" w:cs="Arial"/>
        </w:rPr>
        <w:t>The Education Workforce Council  (</w:t>
      </w:r>
      <w:r w:rsidR="009C7FB6" w:rsidRPr="0432DBBA">
        <w:rPr>
          <w:rFonts w:ascii="Arial" w:hAnsi="Arial" w:cs="Arial"/>
        </w:rPr>
        <w:t>www.ewc.wales</w:t>
      </w:r>
      <w:r w:rsidRPr="0432DBBA">
        <w:rPr>
          <w:rFonts w:ascii="Arial" w:hAnsi="Arial" w:cs="Arial"/>
        </w:rPr>
        <w:t xml:space="preserve">) </w:t>
      </w:r>
      <w:r w:rsidR="009C7FB6" w:rsidRPr="0432DBBA">
        <w:rPr>
          <w:rFonts w:ascii="Arial" w:hAnsi="Arial" w:cs="Arial"/>
        </w:rPr>
        <w:t>explains</w:t>
      </w:r>
      <w:r w:rsidR="001A4176" w:rsidRPr="0432DBBA">
        <w:rPr>
          <w:rFonts w:ascii="Arial" w:hAnsi="Arial" w:cs="Arial"/>
        </w:rPr>
        <w:t xml:space="preserve"> a </w:t>
      </w:r>
      <w:r w:rsidR="005900C5" w:rsidRPr="0432DBBA">
        <w:rPr>
          <w:rFonts w:ascii="Arial" w:hAnsi="Arial" w:cs="Arial"/>
        </w:rPr>
        <w:t>form of experiential learning, reflective practice involves learning, unlearning, and relearning through reflecting on experience to develop prof</w:t>
      </w:r>
      <w:r w:rsidR="00B82368" w:rsidRPr="0432DBBA">
        <w:rPr>
          <w:rFonts w:ascii="Arial" w:hAnsi="Arial" w:cs="Arial"/>
        </w:rPr>
        <w:t>essional knowledge and to try out new ideas and practices to i</w:t>
      </w:r>
      <w:r w:rsidR="00711274" w:rsidRPr="0432DBBA">
        <w:rPr>
          <w:rFonts w:ascii="Arial" w:hAnsi="Arial" w:cs="Arial"/>
        </w:rPr>
        <w:t>mprove future decisions and actions.</w:t>
      </w:r>
    </w:p>
    <w:p w14:paraId="5CFEEC2D" w14:textId="1D1D9D64" w:rsidR="00ED15EC" w:rsidRPr="00373EB6" w:rsidRDefault="000A6F3F" w:rsidP="0432DBBA">
      <w:pPr>
        <w:spacing w:line="360" w:lineRule="auto"/>
        <w:rPr>
          <w:rFonts w:ascii="Arial" w:hAnsi="Arial" w:cs="Arial"/>
          <w:color w:val="000000" w:themeColor="text1"/>
        </w:rPr>
      </w:pPr>
      <w:r w:rsidRPr="0432DBBA">
        <w:rPr>
          <w:rFonts w:ascii="Arial" w:hAnsi="Arial" w:cs="Arial"/>
        </w:rPr>
        <w:t>As detailed in the analysis of models below we delve further into the key theories of reflective practice which in</w:t>
      </w:r>
      <w:r w:rsidR="001E57CA" w:rsidRPr="0432DBBA">
        <w:rPr>
          <w:rFonts w:ascii="Arial" w:hAnsi="Arial" w:cs="Arial"/>
        </w:rPr>
        <w:t>clude Kolb’s Learning Cycle which outline the prominent four stages of experiential learning</w:t>
      </w:r>
      <w:r w:rsidR="00BF5876" w:rsidRPr="0432DBBA">
        <w:rPr>
          <w:rFonts w:ascii="Arial" w:hAnsi="Arial" w:cs="Arial"/>
        </w:rPr>
        <w:t xml:space="preserve">: Concreate Experience, Reflective Observation, Abstract Conceptualization and Active Experimentation.  </w:t>
      </w:r>
      <w:r w:rsidR="004B1140" w:rsidRPr="0432DBBA">
        <w:rPr>
          <w:rFonts w:ascii="Arial" w:hAnsi="Arial" w:cs="Arial"/>
        </w:rPr>
        <w:t xml:space="preserve">We then reflect on Gibbs’ Reflective Cycle which outlines a six stage model for structured reflection which entails: Description, Feelings, </w:t>
      </w:r>
      <w:r w:rsidR="008C0A80" w:rsidRPr="0432DBBA">
        <w:rPr>
          <w:rFonts w:ascii="Arial" w:hAnsi="Arial" w:cs="Arial"/>
        </w:rPr>
        <w:t>Evaluation</w:t>
      </w:r>
      <w:r w:rsidR="004B1140" w:rsidRPr="0432DBBA">
        <w:rPr>
          <w:rFonts w:ascii="Arial" w:hAnsi="Arial" w:cs="Arial"/>
        </w:rPr>
        <w:t>, Analysis, Conclusion and Action Plan.</w:t>
      </w:r>
    </w:p>
    <w:p w14:paraId="17B76FB3" w14:textId="7D41178E" w:rsidR="00966E73" w:rsidRPr="006C4105" w:rsidRDefault="00966E73" w:rsidP="0432DBBA">
      <w:pPr>
        <w:spacing w:line="360" w:lineRule="auto"/>
        <w:rPr>
          <w:rFonts w:ascii="Arial" w:hAnsi="Arial" w:cs="Arial"/>
          <w:b/>
          <w:bCs/>
          <w:color w:val="000000" w:themeColor="text1"/>
        </w:rPr>
      </w:pPr>
      <w:r w:rsidRPr="0432DBBA">
        <w:rPr>
          <w:rFonts w:ascii="Arial" w:hAnsi="Arial" w:cs="Arial"/>
          <w:b/>
          <w:bCs/>
        </w:rPr>
        <w:t>Analysis of models</w:t>
      </w:r>
    </w:p>
    <w:p w14:paraId="123E436F" w14:textId="22B2AD0A" w:rsidR="008C0A80" w:rsidRPr="00373EB6" w:rsidRDefault="007A5097" w:rsidP="0432DBBA">
      <w:pPr>
        <w:spacing w:line="360" w:lineRule="auto"/>
        <w:rPr>
          <w:rFonts w:ascii="Arial" w:hAnsi="Arial" w:cs="Arial"/>
          <w:color w:val="000000" w:themeColor="text1"/>
        </w:rPr>
      </w:pPr>
      <w:r w:rsidRPr="0432DBBA">
        <w:rPr>
          <w:rFonts w:ascii="Arial" w:hAnsi="Arial" w:cs="Arial"/>
        </w:rPr>
        <w:t xml:space="preserve">The reflective cycle draws on the work of </w:t>
      </w:r>
      <w:r w:rsidR="00B110C7" w:rsidRPr="0432DBBA">
        <w:rPr>
          <w:rFonts w:ascii="Arial" w:hAnsi="Arial" w:cs="Arial"/>
        </w:rPr>
        <w:t xml:space="preserve">Kolb, </w:t>
      </w:r>
      <w:r w:rsidR="0059118D" w:rsidRPr="0432DBBA">
        <w:rPr>
          <w:rFonts w:ascii="Arial" w:hAnsi="Arial" w:cs="Arial"/>
        </w:rPr>
        <w:t xml:space="preserve">which explains how people can learn from their experiences.  Kolb’s work on learning from experiences suggests the utility of using practice </w:t>
      </w:r>
      <w:r w:rsidR="00D35184" w:rsidRPr="0432DBBA">
        <w:rPr>
          <w:rFonts w:ascii="Arial" w:hAnsi="Arial" w:cs="Arial"/>
        </w:rPr>
        <w:t>to</w:t>
      </w:r>
      <w:r w:rsidR="0059118D" w:rsidRPr="0432DBBA">
        <w:rPr>
          <w:rFonts w:ascii="Arial" w:hAnsi="Arial" w:cs="Arial"/>
        </w:rPr>
        <w:t xml:space="preserve"> develop and test out the theory.  The importance of drawing on the wealth of </w:t>
      </w:r>
      <w:r w:rsidR="00750F63" w:rsidRPr="0432DBBA">
        <w:rPr>
          <w:rFonts w:ascii="Arial" w:hAnsi="Arial" w:cs="Arial"/>
        </w:rPr>
        <w:t xml:space="preserve">students inevitable bring to their education and continues to develop over a lifetime.  </w:t>
      </w:r>
    </w:p>
    <w:p w14:paraId="3013B8E1" w14:textId="11F019B7" w:rsidR="00B91CCD" w:rsidRPr="00373EB6" w:rsidRDefault="00D04957" w:rsidP="0432DBBA">
      <w:pPr>
        <w:spacing w:line="360" w:lineRule="auto"/>
        <w:rPr>
          <w:rFonts w:ascii="Arial" w:hAnsi="Arial" w:cs="Arial"/>
          <w:color w:val="000000" w:themeColor="text1"/>
        </w:rPr>
      </w:pPr>
      <w:r w:rsidRPr="0432DBBA">
        <w:rPr>
          <w:rFonts w:ascii="Arial" w:hAnsi="Arial" w:cs="Arial"/>
        </w:rPr>
        <w:t>Further</w:t>
      </w:r>
      <w:r w:rsidR="005C6D6B" w:rsidRPr="0432DBBA">
        <w:rPr>
          <w:rFonts w:ascii="Arial" w:hAnsi="Arial" w:cs="Arial"/>
        </w:rPr>
        <w:t xml:space="preserve">ing </w:t>
      </w:r>
      <w:r w:rsidR="003660D8" w:rsidRPr="0432DBBA">
        <w:rPr>
          <w:rFonts w:ascii="Arial" w:hAnsi="Arial" w:cs="Arial"/>
        </w:rPr>
        <w:t>knowledge of models</w:t>
      </w:r>
      <w:r w:rsidR="0074750D" w:rsidRPr="0432DBBA">
        <w:rPr>
          <w:rFonts w:ascii="Arial" w:hAnsi="Arial" w:cs="Arial"/>
        </w:rPr>
        <w:t xml:space="preserve">, the </w:t>
      </w:r>
      <w:r w:rsidR="00CF335E" w:rsidRPr="0432DBBA">
        <w:rPr>
          <w:rFonts w:ascii="Arial" w:hAnsi="Arial" w:cs="Arial"/>
        </w:rPr>
        <w:t>Ex</w:t>
      </w:r>
      <w:r w:rsidR="00D928A8" w:rsidRPr="0432DBBA">
        <w:rPr>
          <w:rFonts w:ascii="Arial" w:hAnsi="Arial" w:cs="Arial"/>
        </w:rPr>
        <w:t>perience</w:t>
      </w:r>
      <w:r w:rsidR="00A03BB8" w:rsidRPr="0432DBBA">
        <w:rPr>
          <w:rFonts w:ascii="Arial" w:hAnsi="Arial" w:cs="Arial"/>
        </w:rPr>
        <w:t>, Ref</w:t>
      </w:r>
      <w:r w:rsidR="00075A29" w:rsidRPr="0432DBBA">
        <w:rPr>
          <w:rFonts w:ascii="Arial" w:hAnsi="Arial" w:cs="Arial"/>
        </w:rPr>
        <w:t>lection, Action</w:t>
      </w:r>
      <w:r w:rsidR="00004BD6" w:rsidRPr="0432DBBA">
        <w:rPr>
          <w:rFonts w:ascii="Arial" w:hAnsi="Arial" w:cs="Arial"/>
        </w:rPr>
        <w:t xml:space="preserve"> (</w:t>
      </w:r>
      <w:r w:rsidR="0074750D" w:rsidRPr="0432DBBA">
        <w:rPr>
          <w:rFonts w:ascii="Arial" w:hAnsi="Arial" w:cs="Arial"/>
        </w:rPr>
        <w:t>ERA</w:t>
      </w:r>
      <w:r w:rsidR="00F51A8C" w:rsidRPr="0432DBBA">
        <w:rPr>
          <w:rFonts w:ascii="Arial" w:hAnsi="Arial" w:cs="Arial"/>
        </w:rPr>
        <w:t>)</w:t>
      </w:r>
      <w:r w:rsidR="0074750D" w:rsidRPr="0432DBBA">
        <w:rPr>
          <w:rFonts w:ascii="Arial" w:hAnsi="Arial" w:cs="Arial"/>
        </w:rPr>
        <w:t xml:space="preserve"> Cycle </w:t>
      </w:r>
      <w:r w:rsidR="00F74989" w:rsidRPr="0432DBBA">
        <w:rPr>
          <w:rFonts w:ascii="Arial" w:hAnsi="Arial" w:cs="Arial"/>
        </w:rPr>
        <w:t>informed by Jasper</w:t>
      </w:r>
      <w:r w:rsidR="009A405F" w:rsidRPr="0432DBBA">
        <w:rPr>
          <w:rFonts w:ascii="Arial" w:hAnsi="Arial" w:cs="Arial"/>
        </w:rPr>
        <w:t xml:space="preserve"> (2013)</w:t>
      </w:r>
      <w:r w:rsidR="0029148E" w:rsidRPr="0432DBBA">
        <w:rPr>
          <w:rFonts w:ascii="Arial" w:hAnsi="Arial" w:cs="Arial"/>
        </w:rPr>
        <w:t xml:space="preserve">, </w:t>
      </w:r>
      <w:r w:rsidR="00DB3288" w:rsidRPr="0432DBBA">
        <w:rPr>
          <w:rFonts w:ascii="Arial" w:hAnsi="Arial" w:cs="Arial"/>
        </w:rPr>
        <w:t>de</w:t>
      </w:r>
      <w:r w:rsidR="00E56CCD" w:rsidRPr="0432DBBA">
        <w:rPr>
          <w:rFonts w:ascii="Arial" w:hAnsi="Arial" w:cs="Arial"/>
        </w:rPr>
        <w:t>monstrates</w:t>
      </w:r>
      <w:r w:rsidR="00B76111" w:rsidRPr="0432DBBA">
        <w:rPr>
          <w:rFonts w:ascii="Arial" w:hAnsi="Arial" w:cs="Arial"/>
        </w:rPr>
        <w:t xml:space="preserve"> </w:t>
      </w:r>
      <w:r w:rsidR="00EC2B42" w:rsidRPr="0432DBBA">
        <w:rPr>
          <w:rFonts w:ascii="Arial" w:hAnsi="Arial" w:cs="Arial"/>
        </w:rPr>
        <w:t xml:space="preserve">that we start an </w:t>
      </w:r>
      <w:r w:rsidR="007C4B02" w:rsidRPr="0432DBBA">
        <w:rPr>
          <w:rFonts w:ascii="Arial" w:hAnsi="Arial" w:cs="Arial"/>
        </w:rPr>
        <w:t>experience</w:t>
      </w:r>
      <w:r w:rsidR="00BF3C23" w:rsidRPr="0432DBBA">
        <w:rPr>
          <w:rFonts w:ascii="Arial" w:hAnsi="Arial" w:cs="Arial"/>
        </w:rPr>
        <w:t>;</w:t>
      </w:r>
      <w:r w:rsidR="007C4B02" w:rsidRPr="0432DBBA">
        <w:rPr>
          <w:rFonts w:ascii="Arial" w:hAnsi="Arial" w:cs="Arial"/>
        </w:rPr>
        <w:t xml:space="preserve"> </w:t>
      </w:r>
      <w:r w:rsidR="00743347" w:rsidRPr="0432DBBA">
        <w:rPr>
          <w:rFonts w:ascii="Arial" w:hAnsi="Arial" w:cs="Arial"/>
        </w:rPr>
        <w:t>something</w:t>
      </w:r>
      <w:r w:rsidR="007C4B02" w:rsidRPr="0432DBBA">
        <w:rPr>
          <w:rFonts w:ascii="Arial" w:hAnsi="Arial" w:cs="Arial"/>
        </w:rPr>
        <w:t xml:space="preserve"> that </w:t>
      </w:r>
      <w:r w:rsidR="00ED341F" w:rsidRPr="0432DBBA">
        <w:rPr>
          <w:rFonts w:ascii="Arial" w:hAnsi="Arial" w:cs="Arial"/>
        </w:rPr>
        <w:t xml:space="preserve">we have been through before </w:t>
      </w:r>
      <w:r w:rsidR="00373760" w:rsidRPr="0432DBBA">
        <w:rPr>
          <w:rFonts w:ascii="Arial" w:hAnsi="Arial" w:cs="Arial"/>
        </w:rPr>
        <w:t xml:space="preserve">or something completely </w:t>
      </w:r>
      <w:r w:rsidR="00E43456" w:rsidRPr="0432DBBA">
        <w:rPr>
          <w:rFonts w:ascii="Arial" w:hAnsi="Arial" w:cs="Arial"/>
        </w:rPr>
        <w:t>new</w:t>
      </w:r>
      <w:r w:rsidR="002713F6" w:rsidRPr="0432DBBA">
        <w:rPr>
          <w:rFonts w:ascii="Arial" w:hAnsi="Arial" w:cs="Arial"/>
        </w:rPr>
        <w:t>.</w:t>
      </w:r>
      <w:r w:rsidR="00FC0A23" w:rsidRPr="0432DBBA">
        <w:rPr>
          <w:rFonts w:ascii="Arial" w:hAnsi="Arial" w:cs="Arial"/>
        </w:rPr>
        <w:t xml:space="preserve">  </w:t>
      </w:r>
      <w:r w:rsidR="00094821" w:rsidRPr="0432DBBA">
        <w:rPr>
          <w:rFonts w:ascii="Arial" w:hAnsi="Arial" w:cs="Arial"/>
        </w:rPr>
        <w:t>The expe</w:t>
      </w:r>
      <w:r w:rsidR="00737E19" w:rsidRPr="0432DBBA">
        <w:rPr>
          <w:rFonts w:ascii="Arial" w:hAnsi="Arial" w:cs="Arial"/>
        </w:rPr>
        <w:t xml:space="preserve">rience in </w:t>
      </w:r>
      <w:r w:rsidR="008E4760" w:rsidRPr="0432DBBA">
        <w:rPr>
          <w:rFonts w:ascii="Arial" w:hAnsi="Arial" w:cs="Arial"/>
        </w:rPr>
        <w:t xml:space="preserve">question can be positive or negative </w:t>
      </w:r>
      <w:r w:rsidR="00ED3BF7" w:rsidRPr="0432DBBA">
        <w:rPr>
          <w:rFonts w:ascii="Arial" w:hAnsi="Arial" w:cs="Arial"/>
        </w:rPr>
        <w:t xml:space="preserve">and </w:t>
      </w:r>
      <w:r w:rsidR="00B8042B" w:rsidRPr="0432DBBA">
        <w:rPr>
          <w:rFonts w:ascii="Arial" w:hAnsi="Arial" w:cs="Arial"/>
        </w:rPr>
        <w:t xml:space="preserve">may be </w:t>
      </w:r>
      <w:r w:rsidR="00E64753" w:rsidRPr="0432DBBA">
        <w:rPr>
          <w:rFonts w:ascii="Arial" w:hAnsi="Arial" w:cs="Arial"/>
        </w:rPr>
        <w:t>reflected on what happe</w:t>
      </w:r>
      <w:r w:rsidR="003F1BE5" w:rsidRPr="0432DBBA">
        <w:rPr>
          <w:rFonts w:ascii="Arial" w:hAnsi="Arial" w:cs="Arial"/>
        </w:rPr>
        <w:t xml:space="preserve">ns next.  </w:t>
      </w:r>
      <w:r w:rsidR="002809C1" w:rsidRPr="0432DBBA">
        <w:rPr>
          <w:rFonts w:ascii="Arial" w:hAnsi="Arial" w:cs="Arial"/>
        </w:rPr>
        <w:t xml:space="preserve">This will allow </w:t>
      </w:r>
      <w:r w:rsidR="0074002A" w:rsidRPr="0432DBBA">
        <w:rPr>
          <w:rFonts w:ascii="Arial" w:hAnsi="Arial" w:cs="Arial"/>
        </w:rPr>
        <w:t xml:space="preserve">us as practitioners to </w:t>
      </w:r>
      <w:r w:rsidR="00021925" w:rsidRPr="0432DBBA">
        <w:rPr>
          <w:rFonts w:ascii="Arial" w:hAnsi="Arial" w:cs="Arial"/>
        </w:rPr>
        <w:t>think through</w:t>
      </w:r>
      <w:r w:rsidR="00D07EC4" w:rsidRPr="0432DBBA">
        <w:rPr>
          <w:rFonts w:ascii="Arial" w:hAnsi="Arial" w:cs="Arial"/>
        </w:rPr>
        <w:t xml:space="preserve"> the experience, examine</w:t>
      </w:r>
      <w:r w:rsidR="00E61F44" w:rsidRPr="0432DBBA">
        <w:rPr>
          <w:rFonts w:ascii="Arial" w:hAnsi="Arial" w:cs="Arial"/>
        </w:rPr>
        <w:t xml:space="preserve"> our feelings about what happened</w:t>
      </w:r>
      <w:r w:rsidR="00623D93" w:rsidRPr="0432DBBA">
        <w:rPr>
          <w:rFonts w:ascii="Arial" w:hAnsi="Arial" w:cs="Arial"/>
        </w:rPr>
        <w:t xml:space="preserve"> and decide on the next steps</w:t>
      </w:r>
      <w:r w:rsidR="00302F81" w:rsidRPr="0432DBBA">
        <w:rPr>
          <w:rFonts w:ascii="Arial" w:hAnsi="Arial" w:cs="Arial"/>
        </w:rPr>
        <w:t>.</w:t>
      </w:r>
      <w:r w:rsidR="008968A1" w:rsidRPr="0432DBBA">
        <w:rPr>
          <w:rFonts w:ascii="Arial" w:hAnsi="Arial" w:cs="Arial"/>
        </w:rPr>
        <w:t xml:space="preserve"> </w:t>
      </w:r>
    </w:p>
    <w:p w14:paraId="0EF16828" w14:textId="77777777" w:rsidR="003D11A8" w:rsidRPr="00373EB6" w:rsidRDefault="00241B74" w:rsidP="0432DBBA">
      <w:pPr>
        <w:spacing w:line="360" w:lineRule="auto"/>
        <w:rPr>
          <w:rFonts w:ascii="Arial" w:hAnsi="Arial" w:cs="Arial"/>
          <w:color w:val="000000" w:themeColor="text1"/>
        </w:rPr>
      </w:pPr>
      <w:r w:rsidRPr="0432DBBA">
        <w:rPr>
          <w:rFonts w:ascii="Arial" w:hAnsi="Arial" w:cs="Arial"/>
        </w:rPr>
        <w:t>Robinson</w:t>
      </w:r>
      <w:r w:rsidR="00D62452" w:rsidRPr="0432DBBA">
        <w:rPr>
          <w:rFonts w:ascii="Arial" w:hAnsi="Arial" w:cs="Arial"/>
        </w:rPr>
        <w:t xml:space="preserve"> (2022) </w:t>
      </w:r>
      <w:r w:rsidR="00EA386A" w:rsidRPr="0432DBBA">
        <w:rPr>
          <w:rFonts w:ascii="Arial" w:hAnsi="Arial" w:cs="Arial"/>
        </w:rPr>
        <w:t>s</w:t>
      </w:r>
      <w:r w:rsidR="00637831" w:rsidRPr="0432DBBA">
        <w:rPr>
          <w:rFonts w:ascii="Arial" w:hAnsi="Arial" w:cs="Arial"/>
        </w:rPr>
        <w:t>uggests that</w:t>
      </w:r>
    </w:p>
    <w:p w14:paraId="18651D4F" w14:textId="443F88C1" w:rsidR="001D65EA" w:rsidRPr="00373EB6" w:rsidRDefault="00FE7AA8" w:rsidP="0432DBBA">
      <w:pPr>
        <w:spacing w:line="360" w:lineRule="auto"/>
        <w:rPr>
          <w:rFonts w:ascii="Arial" w:hAnsi="Arial" w:cs="Arial"/>
          <w:color w:val="000000" w:themeColor="text1"/>
        </w:rPr>
      </w:pPr>
      <w:r w:rsidRPr="0432DBBA">
        <w:rPr>
          <w:rFonts w:ascii="Arial" w:hAnsi="Arial" w:cs="Arial"/>
        </w:rPr>
        <w:t>‘</w:t>
      </w:r>
      <w:r w:rsidR="121192BE" w:rsidRPr="0432DBBA">
        <w:rPr>
          <w:rFonts w:ascii="Arial" w:hAnsi="Arial" w:cs="Arial"/>
        </w:rPr>
        <w:t>The Model does not provide enough context</w:t>
      </w:r>
      <w:r w:rsidR="39E25B03" w:rsidRPr="0432DBBA">
        <w:rPr>
          <w:rFonts w:ascii="Arial" w:hAnsi="Arial" w:cs="Arial"/>
        </w:rPr>
        <w:t xml:space="preserve"> for the experience, making it difficult to connect </w:t>
      </w:r>
      <w:r w:rsidR="5E634C5C" w:rsidRPr="0432DBBA">
        <w:rPr>
          <w:rFonts w:ascii="Arial" w:hAnsi="Arial" w:cs="Arial"/>
        </w:rPr>
        <w:t>different</w:t>
      </w:r>
      <w:r w:rsidR="39E25B03" w:rsidRPr="0432DBBA">
        <w:rPr>
          <w:rFonts w:ascii="Arial" w:hAnsi="Arial" w:cs="Arial"/>
        </w:rPr>
        <w:t xml:space="preserve"> aspects</w:t>
      </w:r>
      <w:r w:rsidR="11AD6ED4" w:rsidRPr="0432DBBA">
        <w:rPr>
          <w:rFonts w:ascii="Arial" w:hAnsi="Arial" w:cs="Arial"/>
        </w:rPr>
        <w:t xml:space="preserve"> of reflection</w:t>
      </w:r>
      <w:r w:rsidR="00BA4760" w:rsidRPr="0432DBBA">
        <w:rPr>
          <w:rFonts w:ascii="Arial" w:hAnsi="Arial" w:cs="Arial"/>
        </w:rPr>
        <w:t>.</w:t>
      </w:r>
      <w:r w:rsidR="0094649E" w:rsidRPr="0432DBBA">
        <w:rPr>
          <w:rFonts w:ascii="Arial" w:hAnsi="Arial" w:cs="Arial"/>
        </w:rPr>
        <w:t>’</w:t>
      </w:r>
      <w:r w:rsidR="00BA4760" w:rsidRPr="0432DBBA">
        <w:rPr>
          <w:rFonts w:ascii="Arial" w:hAnsi="Arial" w:cs="Arial"/>
        </w:rPr>
        <w:t xml:space="preserve"> </w:t>
      </w:r>
    </w:p>
    <w:p w14:paraId="029D512D" w14:textId="7C3EBBFC" w:rsidR="00263D59" w:rsidRPr="00373EB6" w:rsidRDefault="002C58F6" w:rsidP="0432DBBA">
      <w:pPr>
        <w:spacing w:line="360" w:lineRule="auto"/>
        <w:rPr>
          <w:rFonts w:ascii="Arial" w:hAnsi="Arial" w:cs="Arial"/>
          <w:color w:val="000000" w:themeColor="text1"/>
        </w:rPr>
      </w:pPr>
      <w:r w:rsidRPr="0432DBBA">
        <w:rPr>
          <w:rFonts w:ascii="Arial" w:hAnsi="Arial" w:cs="Arial"/>
        </w:rPr>
        <w:t xml:space="preserve">Gibb’s </w:t>
      </w:r>
      <w:r w:rsidR="005653B1" w:rsidRPr="0432DBBA">
        <w:rPr>
          <w:rFonts w:ascii="Arial" w:hAnsi="Arial" w:cs="Arial"/>
        </w:rPr>
        <w:t>Reflective</w:t>
      </w:r>
      <w:r w:rsidRPr="0432DBBA">
        <w:rPr>
          <w:rFonts w:ascii="Arial" w:hAnsi="Arial" w:cs="Arial"/>
        </w:rPr>
        <w:t xml:space="preserve"> cycle builds on the </w:t>
      </w:r>
      <w:r w:rsidR="00F76785" w:rsidRPr="0432DBBA">
        <w:rPr>
          <w:rFonts w:ascii="Arial" w:hAnsi="Arial" w:cs="Arial"/>
        </w:rPr>
        <w:t xml:space="preserve">work </w:t>
      </w:r>
      <w:r w:rsidR="00CC521A" w:rsidRPr="0432DBBA">
        <w:rPr>
          <w:rFonts w:ascii="Arial" w:hAnsi="Arial" w:cs="Arial"/>
        </w:rPr>
        <w:t xml:space="preserve">compiled by </w:t>
      </w:r>
      <w:r w:rsidR="00991D08" w:rsidRPr="0432DBBA">
        <w:rPr>
          <w:rFonts w:ascii="Arial" w:hAnsi="Arial" w:cs="Arial"/>
        </w:rPr>
        <w:t>Kolb</w:t>
      </w:r>
      <w:r w:rsidR="009329A5" w:rsidRPr="0432DBBA">
        <w:rPr>
          <w:rFonts w:ascii="Arial" w:hAnsi="Arial" w:cs="Arial"/>
        </w:rPr>
        <w:t xml:space="preserve"> </w:t>
      </w:r>
      <w:r w:rsidR="00A107FE" w:rsidRPr="0432DBBA">
        <w:rPr>
          <w:rFonts w:ascii="Arial" w:hAnsi="Arial" w:cs="Arial"/>
        </w:rPr>
        <w:t>and</w:t>
      </w:r>
      <w:r w:rsidR="00424D49" w:rsidRPr="0432DBBA">
        <w:rPr>
          <w:rFonts w:ascii="Arial" w:hAnsi="Arial" w:cs="Arial"/>
        </w:rPr>
        <w:t xml:space="preserve"> Jasper</w:t>
      </w:r>
      <w:r w:rsidR="002D6E96" w:rsidRPr="0432DBBA">
        <w:rPr>
          <w:rFonts w:ascii="Arial" w:hAnsi="Arial" w:cs="Arial"/>
        </w:rPr>
        <w:t xml:space="preserve"> which adds more stages into the reflection.  It is one of the more complex</w:t>
      </w:r>
      <w:r w:rsidR="000A21F2" w:rsidRPr="0432DBBA">
        <w:rPr>
          <w:rFonts w:ascii="Arial" w:hAnsi="Arial" w:cs="Arial"/>
        </w:rPr>
        <w:t xml:space="preserve"> and </w:t>
      </w:r>
      <w:r w:rsidR="005E0CEC" w:rsidRPr="0432DBBA">
        <w:rPr>
          <w:rFonts w:ascii="Arial" w:hAnsi="Arial" w:cs="Arial"/>
        </w:rPr>
        <w:t>in-depth</w:t>
      </w:r>
      <w:r w:rsidR="000A21F2" w:rsidRPr="0432DBBA">
        <w:rPr>
          <w:rFonts w:ascii="Arial" w:hAnsi="Arial" w:cs="Arial"/>
        </w:rPr>
        <w:t xml:space="preserve"> </w:t>
      </w:r>
      <w:r w:rsidR="00AA505C" w:rsidRPr="0432DBBA">
        <w:rPr>
          <w:rFonts w:ascii="Arial" w:hAnsi="Arial" w:cs="Arial"/>
        </w:rPr>
        <w:t xml:space="preserve">models of reflection </w:t>
      </w:r>
      <w:r w:rsidR="005806A7" w:rsidRPr="0432DBBA">
        <w:rPr>
          <w:rFonts w:ascii="Arial" w:hAnsi="Arial" w:cs="Arial"/>
        </w:rPr>
        <w:t xml:space="preserve">that </w:t>
      </w:r>
      <w:r w:rsidR="003445B2" w:rsidRPr="0432DBBA">
        <w:rPr>
          <w:rFonts w:ascii="Arial" w:hAnsi="Arial" w:cs="Arial"/>
        </w:rPr>
        <w:t xml:space="preserve">has multiple stages of the process to guide </w:t>
      </w:r>
      <w:r w:rsidR="00EB38C1" w:rsidRPr="0432DBBA">
        <w:rPr>
          <w:rFonts w:ascii="Arial" w:hAnsi="Arial" w:cs="Arial"/>
        </w:rPr>
        <w:t>practitioner</w:t>
      </w:r>
      <w:r w:rsidR="002D38E3" w:rsidRPr="0432DBBA">
        <w:rPr>
          <w:rFonts w:ascii="Arial" w:hAnsi="Arial" w:cs="Arial"/>
        </w:rPr>
        <w:t>s</w:t>
      </w:r>
      <w:r w:rsidR="004F6EAB" w:rsidRPr="0432DBBA">
        <w:rPr>
          <w:rFonts w:ascii="Arial" w:hAnsi="Arial" w:cs="Arial"/>
        </w:rPr>
        <w:t>.</w:t>
      </w:r>
      <w:r w:rsidR="003810D8" w:rsidRPr="0432DBBA">
        <w:rPr>
          <w:rFonts w:ascii="Arial" w:hAnsi="Arial" w:cs="Arial"/>
        </w:rPr>
        <w:t xml:space="preserve">  Gibb’s begins </w:t>
      </w:r>
      <w:r w:rsidR="00083648" w:rsidRPr="0432DBBA">
        <w:rPr>
          <w:rFonts w:ascii="Arial" w:hAnsi="Arial" w:cs="Arial"/>
        </w:rPr>
        <w:t>their re</w:t>
      </w:r>
      <w:r w:rsidR="00A5473E" w:rsidRPr="0432DBBA">
        <w:rPr>
          <w:rFonts w:ascii="Arial" w:hAnsi="Arial" w:cs="Arial"/>
        </w:rPr>
        <w:t>flective cycle by</w:t>
      </w:r>
      <w:r w:rsidR="00194BCF" w:rsidRPr="0432DBBA">
        <w:rPr>
          <w:rFonts w:ascii="Arial" w:hAnsi="Arial" w:cs="Arial"/>
        </w:rPr>
        <w:t xml:space="preserve"> outlining of the experience </w:t>
      </w:r>
      <w:r w:rsidR="007C2D9D" w:rsidRPr="0432DBBA">
        <w:rPr>
          <w:rFonts w:ascii="Arial" w:hAnsi="Arial" w:cs="Arial"/>
        </w:rPr>
        <w:t>being</w:t>
      </w:r>
      <w:r w:rsidR="00F04907" w:rsidRPr="0432DBBA">
        <w:rPr>
          <w:rFonts w:ascii="Arial" w:hAnsi="Arial" w:cs="Arial"/>
        </w:rPr>
        <w:t xml:space="preserve"> reflected on</w:t>
      </w:r>
      <w:r w:rsidR="00792A3B" w:rsidRPr="0432DBBA">
        <w:rPr>
          <w:rFonts w:ascii="Arial" w:hAnsi="Arial" w:cs="Arial"/>
        </w:rPr>
        <w:t>.  It then encourages people</w:t>
      </w:r>
      <w:r w:rsidR="00F00A2F" w:rsidRPr="0432DBBA">
        <w:rPr>
          <w:rFonts w:ascii="Arial" w:hAnsi="Arial" w:cs="Arial"/>
        </w:rPr>
        <w:t xml:space="preserve"> to </w:t>
      </w:r>
      <w:r w:rsidR="003E459E" w:rsidRPr="0432DBBA">
        <w:rPr>
          <w:rFonts w:ascii="Arial" w:hAnsi="Arial" w:cs="Arial"/>
        </w:rPr>
        <w:t xml:space="preserve">focus on </w:t>
      </w:r>
      <w:r w:rsidR="0074383B" w:rsidRPr="0432DBBA">
        <w:rPr>
          <w:rFonts w:ascii="Arial" w:hAnsi="Arial" w:cs="Arial"/>
        </w:rPr>
        <w:t xml:space="preserve">their feelings about the experience, during and after.  </w:t>
      </w:r>
      <w:r w:rsidR="005C1A8D" w:rsidRPr="0432DBBA">
        <w:rPr>
          <w:rFonts w:ascii="Arial" w:hAnsi="Arial" w:cs="Arial"/>
        </w:rPr>
        <w:t>The next step</w:t>
      </w:r>
      <w:r w:rsidR="00C21455" w:rsidRPr="0432DBBA">
        <w:rPr>
          <w:rFonts w:ascii="Arial" w:hAnsi="Arial" w:cs="Arial"/>
        </w:rPr>
        <w:t xml:space="preserve"> the </w:t>
      </w:r>
      <w:r w:rsidR="008E5ECF" w:rsidRPr="0432DBBA">
        <w:rPr>
          <w:rFonts w:ascii="Arial" w:hAnsi="Arial" w:cs="Arial"/>
        </w:rPr>
        <w:t xml:space="preserve">involves </w:t>
      </w:r>
      <w:r w:rsidR="00344AC3" w:rsidRPr="0432DBBA">
        <w:rPr>
          <w:rFonts w:ascii="Arial" w:hAnsi="Arial" w:cs="Arial"/>
        </w:rPr>
        <w:t>ev</w:t>
      </w:r>
      <w:r w:rsidR="00592552" w:rsidRPr="0432DBBA">
        <w:rPr>
          <w:rFonts w:ascii="Arial" w:hAnsi="Arial" w:cs="Arial"/>
        </w:rPr>
        <w:t xml:space="preserve">aluating the </w:t>
      </w:r>
      <w:r w:rsidR="00AC62D2" w:rsidRPr="0432DBBA">
        <w:rPr>
          <w:rFonts w:ascii="Arial" w:hAnsi="Arial" w:cs="Arial"/>
        </w:rPr>
        <w:t>experience; We</w:t>
      </w:r>
      <w:r w:rsidR="00A41DFE" w:rsidRPr="0432DBBA">
        <w:rPr>
          <w:rFonts w:ascii="Arial" w:hAnsi="Arial" w:cs="Arial"/>
        </w:rPr>
        <w:t xml:space="preserve"> can then use this evaluation to analyse the situation and try to make sense of it.  </w:t>
      </w:r>
      <w:r w:rsidR="00E170B7" w:rsidRPr="0432DBBA">
        <w:rPr>
          <w:rFonts w:ascii="Arial" w:hAnsi="Arial" w:cs="Arial"/>
        </w:rPr>
        <w:t>This evaluation will then result in the conclusion</w:t>
      </w:r>
      <w:r w:rsidR="009860A5" w:rsidRPr="0432DBBA">
        <w:rPr>
          <w:rFonts w:ascii="Arial" w:hAnsi="Arial" w:cs="Arial"/>
        </w:rPr>
        <w:t xml:space="preserve"> of the next steps</w:t>
      </w:r>
      <w:r w:rsidR="003862B7" w:rsidRPr="0432DBBA">
        <w:rPr>
          <w:rFonts w:ascii="Arial" w:hAnsi="Arial" w:cs="Arial"/>
        </w:rPr>
        <w:t>.</w:t>
      </w:r>
    </w:p>
    <w:p w14:paraId="3589F684" w14:textId="3C961950" w:rsidR="00F8630F" w:rsidRPr="00373EB6" w:rsidRDefault="00F64FD4" w:rsidP="0432DBBA">
      <w:pPr>
        <w:spacing w:line="360" w:lineRule="auto"/>
        <w:rPr>
          <w:rFonts w:ascii="Arial" w:hAnsi="Arial" w:cs="Arial"/>
          <w:color w:val="000000" w:themeColor="text1"/>
        </w:rPr>
      </w:pPr>
      <w:r w:rsidRPr="0432DBBA">
        <w:rPr>
          <w:rFonts w:ascii="Arial" w:hAnsi="Arial" w:cs="Arial"/>
        </w:rPr>
        <w:t xml:space="preserve">In reflection to </w:t>
      </w:r>
      <w:r w:rsidR="00CC1C15" w:rsidRPr="0432DBBA">
        <w:rPr>
          <w:rFonts w:ascii="Arial" w:hAnsi="Arial" w:cs="Arial"/>
        </w:rPr>
        <w:t xml:space="preserve">the </w:t>
      </w:r>
      <w:r w:rsidR="00AA61ED" w:rsidRPr="0432DBBA">
        <w:rPr>
          <w:rFonts w:ascii="Arial" w:hAnsi="Arial" w:cs="Arial"/>
        </w:rPr>
        <w:t>three</w:t>
      </w:r>
      <w:r w:rsidR="00CC1C15" w:rsidRPr="0432DBBA">
        <w:rPr>
          <w:rFonts w:ascii="Arial" w:hAnsi="Arial" w:cs="Arial"/>
        </w:rPr>
        <w:t xml:space="preserve"> </w:t>
      </w:r>
      <w:r w:rsidR="00277FCD" w:rsidRPr="0432DBBA">
        <w:rPr>
          <w:rFonts w:ascii="Arial" w:hAnsi="Arial" w:cs="Arial"/>
        </w:rPr>
        <w:t xml:space="preserve">models Gibb’s provides </w:t>
      </w:r>
      <w:r w:rsidR="00692912" w:rsidRPr="0432DBBA">
        <w:rPr>
          <w:rFonts w:ascii="Arial" w:hAnsi="Arial" w:cs="Arial"/>
        </w:rPr>
        <w:t>more specifi</w:t>
      </w:r>
      <w:r w:rsidR="00EB17A2" w:rsidRPr="0432DBBA">
        <w:rPr>
          <w:rFonts w:ascii="Arial" w:hAnsi="Arial" w:cs="Arial"/>
        </w:rPr>
        <w:t>c promp</w:t>
      </w:r>
      <w:r w:rsidR="002047BC" w:rsidRPr="0432DBBA">
        <w:rPr>
          <w:rFonts w:ascii="Arial" w:hAnsi="Arial" w:cs="Arial"/>
        </w:rPr>
        <w:t>ts for reflection, anal</w:t>
      </w:r>
      <w:r w:rsidR="00397EB5" w:rsidRPr="0432DBBA">
        <w:rPr>
          <w:rFonts w:ascii="Arial" w:hAnsi="Arial" w:cs="Arial"/>
        </w:rPr>
        <w:t>ysi</w:t>
      </w:r>
      <w:r w:rsidR="00D01E3E" w:rsidRPr="0432DBBA">
        <w:rPr>
          <w:rFonts w:ascii="Arial" w:hAnsi="Arial" w:cs="Arial"/>
        </w:rPr>
        <w:t>s and action planning</w:t>
      </w:r>
      <w:r w:rsidR="00D85224" w:rsidRPr="0432DBBA">
        <w:rPr>
          <w:rFonts w:ascii="Arial" w:hAnsi="Arial" w:cs="Arial"/>
        </w:rPr>
        <w:t>, which is often prefer</w:t>
      </w:r>
      <w:r w:rsidR="00CF71D0" w:rsidRPr="0432DBBA">
        <w:rPr>
          <w:rFonts w:ascii="Arial" w:hAnsi="Arial" w:cs="Arial"/>
        </w:rPr>
        <w:t xml:space="preserve">red for more </w:t>
      </w:r>
      <w:r w:rsidR="004A3A03" w:rsidRPr="0432DBBA">
        <w:rPr>
          <w:rFonts w:ascii="Arial" w:hAnsi="Arial" w:cs="Arial"/>
        </w:rPr>
        <w:t xml:space="preserve">detailed and guided reflection, </w:t>
      </w:r>
      <w:r w:rsidR="009C495B" w:rsidRPr="0432DBBA">
        <w:rPr>
          <w:rFonts w:ascii="Arial" w:hAnsi="Arial" w:cs="Arial"/>
        </w:rPr>
        <w:t xml:space="preserve">making </w:t>
      </w:r>
      <w:r w:rsidR="006F0D3E" w:rsidRPr="0432DBBA">
        <w:rPr>
          <w:rFonts w:ascii="Arial" w:hAnsi="Arial" w:cs="Arial"/>
        </w:rPr>
        <w:t>it useful for those new to reflective pract</w:t>
      </w:r>
      <w:r w:rsidR="00DE7DAC" w:rsidRPr="0432DBBA">
        <w:rPr>
          <w:rFonts w:ascii="Arial" w:hAnsi="Arial" w:cs="Arial"/>
        </w:rPr>
        <w:t>ice</w:t>
      </w:r>
      <w:r w:rsidR="00FA0660" w:rsidRPr="0432DBBA">
        <w:rPr>
          <w:rFonts w:ascii="Arial" w:hAnsi="Arial" w:cs="Arial"/>
        </w:rPr>
        <w:t xml:space="preserve">; </w:t>
      </w:r>
      <w:r w:rsidR="00A53044" w:rsidRPr="0432DBBA">
        <w:rPr>
          <w:rFonts w:ascii="Arial" w:hAnsi="Arial" w:cs="Arial"/>
        </w:rPr>
        <w:t xml:space="preserve">where </w:t>
      </w:r>
      <w:r w:rsidR="00672805" w:rsidRPr="0432DBBA">
        <w:rPr>
          <w:rFonts w:ascii="Arial" w:hAnsi="Arial" w:cs="Arial"/>
        </w:rPr>
        <w:t>Kolb’s ref</w:t>
      </w:r>
      <w:r w:rsidR="00D60D7E" w:rsidRPr="0432DBBA">
        <w:rPr>
          <w:rFonts w:ascii="Arial" w:hAnsi="Arial" w:cs="Arial"/>
        </w:rPr>
        <w:t>lect</w:t>
      </w:r>
      <w:r w:rsidR="00187FE3" w:rsidRPr="0432DBBA">
        <w:rPr>
          <w:rFonts w:ascii="Arial" w:hAnsi="Arial" w:cs="Arial"/>
        </w:rPr>
        <w:t xml:space="preserve">ive model </w:t>
      </w:r>
      <w:r w:rsidR="00713D8F" w:rsidRPr="0432DBBA">
        <w:rPr>
          <w:rFonts w:ascii="Arial" w:hAnsi="Arial" w:cs="Arial"/>
        </w:rPr>
        <w:t xml:space="preserve">is based on a </w:t>
      </w:r>
      <w:r w:rsidR="00D1698B" w:rsidRPr="0432DBBA">
        <w:rPr>
          <w:rFonts w:ascii="Arial" w:hAnsi="Arial" w:cs="Arial"/>
        </w:rPr>
        <w:t>four-stage</w:t>
      </w:r>
      <w:r w:rsidR="00713D8F" w:rsidRPr="0432DBBA">
        <w:rPr>
          <w:rFonts w:ascii="Arial" w:hAnsi="Arial" w:cs="Arial"/>
        </w:rPr>
        <w:t xml:space="preserve"> cycle </w:t>
      </w:r>
      <w:r w:rsidR="00F35F6B" w:rsidRPr="0432DBBA">
        <w:rPr>
          <w:rFonts w:ascii="Arial" w:hAnsi="Arial" w:cs="Arial"/>
        </w:rPr>
        <w:t>of experien</w:t>
      </w:r>
      <w:r w:rsidR="00F71943" w:rsidRPr="0432DBBA">
        <w:rPr>
          <w:rFonts w:ascii="Arial" w:hAnsi="Arial" w:cs="Arial"/>
        </w:rPr>
        <w:t>tial l</w:t>
      </w:r>
      <w:r w:rsidR="00DA50B8" w:rsidRPr="0432DBBA">
        <w:rPr>
          <w:rFonts w:ascii="Arial" w:hAnsi="Arial" w:cs="Arial"/>
        </w:rPr>
        <w:t>earning</w:t>
      </w:r>
      <w:r w:rsidR="00DD2C26" w:rsidRPr="0432DBBA">
        <w:rPr>
          <w:rFonts w:ascii="Arial" w:hAnsi="Arial" w:cs="Arial"/>
        </w:rPr>
        <w:t xml:space="preserve"> and can be more abstract</w:t>
      </w:r>
      <w:r w:rsidR="00081344" w:rsidRPr="0432DBBA">
        <w:rPr>
          <w:rFonts w:ascii="Arial" w:hAnsi="Arial" w:cs="Arial"/>
        </w:rPr>
        <w:t>, focusin</w:t>
      </w:r>
      <w:r w:rsidR="00E36635" w:rsidRPr="0432DBBA">
        <w:rPr>
          <w:rFonts w:ascii="Arial" w:hAnsi="Arial" w:cs="Arial"/>
        </w:rPr>
        <w:t xml:space="preserve">g </w:t>
      </w:r>
      <w:r w:rsidR="001376EA" w:rsidRPr="0432DBBA">
        <w:rPr>
          <w:rFonts w:ascii="Arial" w:hAnsi="Arial" w:cs="Arial"/>
        </w:rPr>
        <w:t>on the broader process of the learning experience.</w:t>
      </w:r>
    </w:p>
    <w:p w14:paraId="0C4FB4A9" w14:textId="77777777" w:rsidR="004B5967" w:rsidRPr="00373EB6" w:rsidRDefault="004B5967" w:rsidP="0432DBBA">
      <w:pPr>
        <w:spacing w:line="360" w:lineRule="auto"/>
        <w:rPr>
          <w:rFonts w:ascii="Arial" w:hAnsi="Arial" w:cs="Arial"/>
          <w:color w:val="000000" w:themeColor="text1"/>
        </w:rPr>
      </w:pPr>
    </w:p>
    <w:p w14:paraId="6E2C2650" w14:textId="0C0DE67B" w:rsidR="00966E73" w:rsidRPr="00311A8F" w:rsidRDefault="00966E73" w:rsidP="0432DBBA">
      <w:pPr>
        <w:spacing w:line="360" w:lineRule="auto"/>
        <w:rPr>
          <w:rFonts w:ascii="Arial" w:hAnsi="Arial" w:cs="Arial"/>
          <w:b/>
          <w:bCs/>
          <w:color w:val="000000" w:themeColor="text1"/>
        </w:rPr>
      </w:pPr>
      <w:r w:rsidRPr="0432DBBA">
        <w:rPr>
          <w:rFonts w:ascii="Arial" w:hAnsi="Arial" w:cs="Arial"/>
          <w:b/>
          <w:bCs/>
        </w:rPr>
        <w:t>Conclusion</w:t>
      </w:r>
    </w:p>
    <w:p w14:paraId="53D20214" w14:textId="558F57D7" w:rsidR="005528E6" w:rsidRPr="00373EB6" w:rsidRDefault="002549A2" w:rsidP="0432DBBA">
      <w:pPr>
        <w:spacing w:line="360" w:lineRule="auto"/>
        <w:rPr>
          <w:rFonts w:ascii="Arial" w:hAnsi="Arial" w:cs="Arial"/>
          <w:color w:val="000000" w:themeColor="text1"/>
        </w:rPr>
      </w:pPr>
      <w:r w:rsidRPr="0432DBBA">
        <w:rPr>
          <w:rFonts w:ascii="Arial" w:hAnsi="Arial" w:cs="Arial"/>
        </w:rPr>
        <w:t>In c</w:t>
      </w:r>
      <w:r w:rsidR="008D6826" w:rsidRPr="0432DBBA">
        <w:rPr>
          <w:rFonts w:ascii="Arial" w:hAnsi="Arial" w:cs="Arial"/>
        </w:rPr>
        <w:t xml:space="preserve">onclusion to the </w:t>
      </w:r>
      <w:r w:rsidR="00485422" w:rsidRPr="0432DBBA">
        <w:rPr>
          <w:rFonts w:ascii="Arial" w:hAnsi="Arial" w:cs="Arial"/>
        </w:rPr>
        <w:t xml:space="preserve">research </w:t>
      </w:r>
      <w:r w:rsidR="000B3114" w:rsidRPr="0432DBBA">
        <w:rPr>
          <w:rFonts w:ascii="Arial" w:hAnsi="Arial" w:cs="Arial"/>
        </w:rPr>
        <w:t xml:space="preserve">for this </w:t>
      </w:r>
      <w:r w:rsidR="00A559E8" w:rsidRPr="0432DBBA">
        <w:rPr>
          <w:rFonts w:ascii="Arial" w:hAnsi="Arial" w:cs="Arial"/>
        </w:rPr>
        <w:t>reflective pract</w:t>
      </w:r>
      <w:r w:rsidR="0083276A" w:rsidRPr="0432DBBA">
        <w:rPr>
          <w:rFonts w:ascii="Arial" w:hAnsi="Arial" w:cs="Arial"/>
        </w:rPr>
        <w:t>ice assi</w:t>
      </w:r>
      <w:r w:rsidR="007B5DBF" w:rsidRPr="0432DBBA">
        <w:rPr>
          <w:rFonts w:ascii="Arial" w:hAnsi="Arial" w:cs="Arial"/>
        </w:rPr>
        <w:t>gnment</w:t>
      </w:r>
      <w:r w:rsidR="00494DCF" w:rsidRPr="0432DBBA">
        <w:rPr>
          <w:rFonts w:ascii="Arial" w:hAnsi="Arial" w:cs="Arial"/>
        </w:rPr>
        <w:t xml:space="preserve">; evidence </w:t>
      </w:r>
      <w:r w:rsidR="005920F3" w:rsidRPr="0432DBBA">
        <w:rPr>
          <w:rFonts w:ascii="Arial" w:hAnsi="Arial" w:cs="Arial"/>
        </w:rPr>
        <w:t xml:space="preserve">gather on </w:t>
      </w:r>
      <w:r w:rsidR="0043756B" w:rsidRPr="0432DBBA">
        <w:rPr>
          <w:rFonts w:ascii="Arial" w:hAnsi="Arial" w:cs="Arial"/>
        </w:rPr>
        <w:t xml:space="preserve">three </w:t>
      </w:r>
      <w:r w:rsidR="006A4677" w:rsidRPr="0432DBBA">
        <w:rPr>
          <w:rFonts w:ascii="Arial" w:hAnsi="Arial" w:cs="Arial"/>
        </w:rPr>
        <w:t>reflec</w:t>
      </w:r>
      <w:r w:rsidR="00622F6D" w:rsidRPr="0432DBBA">
        <w:rPr>
          <w:rFonts w:ascii="Arial" w:hAnsi="Arial" w:cs="Arial"/>
        </w:rPr>
        <w:t>tive cycles show that</w:t>
      </w:r>
      <w:r w:rsidR="00830AD4" w:rsidRPr="0432DBBA">
        <w:rPr>
          <w:rFonts w:ascii="Arial" w:hAnsi="Arial" w:cs="Arial"/>
        </w:rPr>
        <w:t xml:space="preserve"> Gibb’s</w:t>
      </w:r>
      <w:r w:rsidR="003A6B53" w:rsidRPr="0432DBBA">
        <w:rPr>
          <w:rFonts w:ascii="Arial" w:hAnsi="Arial" w:cs="Arial"/>
        </w:rPr>
        <w:t xml:space="preserve"> </w:t>
      </w:r>
      <w:r w:rsidR="006B31ED" w:rsidRPr="0432DBBA">
        <w:rPr>
          <w:rFonts w:ascii="Arial" w:hAnsi="Arial" w:cs="Arial"/>
        </w:rPr>
        <w:t>theory</w:t>
      </w:r>
      <w:r w:rsidR="00997381" w:rsidRPr="0432DBBA">
        <w:rPr>
          <w:rFonts w:ascii="Arial" w:hAnsi="Arial" w:cs="Arial"/>
        </w:rPr>
        <w:t xml:space="preserve"> is the preferred </w:t>
      </w:r>
      <w:r w:rsidR="004920BD" w:rsidRPr="0432DBBA">
        <w:rPr>
          <w:rFonts w:ascii="Arial" w:hAnsi="Arial" w:cs="Arial"/>
        </w:rPr>
        <w:t xml:space="preserve">theory, </w:t>
      </w:r>
      <w:r w:rsidR="00045A9A" w:rsidRPr="0432DBBA">
        <w:rPr>
          <w:rFonts w:ascii="Arial" w:hAnsi="Arial" w:cs="Arial"/>
        </w:rPr>
        <w:t>providing and</w:t>
      </w:r>
      <w:r w:rsidR="00506F7B" w:rsidRPr="0432DBBA">
        <w:rPr>
          <w:rFonts w:ascii="Arial" w:hAnsi="Arial" w:cs="Arial"/>
        </w:rPr>
        <w:t xml:space="preserve"> support</w:t>
      </w:r>
      <w:r w:rsidR="00107CC8" w:rsidRPr="0432DBBA">
        <w:rPr>
          <w:rFonts w:ascii="Arial" w:hAnsi="Arial" w:cs="Arial"/>
        </w:rPr>
        <w:t>ing</w:t>
      </w:r>
      <w:r w:rsidR="00506F7B" w:rsidRPr="0432DBBA">
        <w:rPr>
          <w:rFonts w:ascii="Arial" w:hAnsi="Arial" w:cs="Arial"/>
        </w:rPr>
        <w:t xml:space="preserve"> </w:t>
      </w:r>
      <w:r w:rsidR="00995C4C" w:rsidRPr="0432DBBA">
        <w:rPr>
          <w:rFonts w:ascii="Arial" w:hAnsi="Arial" w:cs="Arial"/>
        </w:rPr>
        <w:t>practi</w:t>
      </w:r>
      <w:r w:rsidR="008D30E2" w:rsidRPr="0432DBBA">
        <w:rPr>
          <w:rFonts w:ascii="Arial" w:hAnsi="Arial" w:cs="Arial"/>
        </w:rPr>
        <w:t>tioners with</w:t>
      </w:r>
      <w:r w:rsidR="00523018" w:rsidRPr="0432DBBA">
        <w:rPr>
          <w:rFonts w:ascii="Arial" w:hAnsi="Arial" w:cs="Arial"/>
        </w:rPr>
        <w:t xml:space="preserve"> the </w:t>
      </w:r>
      <w:r w:rsidR="00C737F6" w:rsidRPr="0432DBBA">
        <w:rPr>
          <w:rFonts w:ascii="Arial" w:hAnsi="Arial" w:cs="Arial"/>
        </w:rPr>
        <w:t>six stages and a step-by-steps guide with prom</w:t>
      </w:r>
      <w:r w:rsidR="006E7F3A" w:rsidRPr="0432DBBA">
        <w:rPr>
          <w:rFonts w:ascii="Arial" w:hAnsi="Arial" w:cs="Arial"/>
        </w:rPr>
        <w:t xml:space="preserve">pts </w:t>
      </w:r>
      <w:r w:rsidR="0031283B" w:rsidRPr="0432DBBA">
        <w:rPr>
          <w:rFonts w:ascii="Arial" w:hAnsi="Arial" w:cs="Arial"/>
        </w:rPr>
        <w:t xml:space="preserve">to facilitate </w:t>
      </w:r>
      <w:r w:rsidR="007D4F6E" w:rsidRPr="0432DBBA">
        <w:rPr>
          <w:rFonts w:ascii="Arial" w:hAnsi="Arial" w:cs="Arial"/>
        </w:rPr>
        <w:t xml:space="preserve">a structured and critical </w:t>
      </w:r>
      <w:r w:rsidR="009D2CB8" w:rsidRPr="0432DBBA">
        <w:rPr>
          <w:rFonts w:ascii="Arial" w:hAnsi="Arial" w:cs="Arial"/>
        </w:rPr>
        <w:t>reflection</w:t>
      </w:r>
      <w:r w:rsidR="000E0D94" w:rsidRPr="0432DBBA">
        <w:rPr>
          <w:rFonts w:ascii="Arial" w:hAnsi="Arial" w:cs="Arial"/>
        </w:rPr>
        <w:t>.</w:t>
      </w:r>
      <w:r w:rsidR="001D4BE0" w:rsidRPr="0432DBBA">
        <w:rPr>
          <w:rFonts w:ascii="Arial" w:hAnsi="Arial" w:cs="Arial"/>
        </w:rPr>
        <w:t xml:space="preserve"> </w:t>
      </w:r>
    </w:p>
    <w:p w14:paraId="6080E1BD" w14:textId="68851D6C" w:rsidR="006848AE" w:rsidRPr="00373EB6" w:rsidRDefault="00DE0ADD" w:rsidP="0432DBBA">
      <w:pPr>
        <w:spacing w:line="360" w:lineRule="auto"/>
        <w:rPr>
          <w:rFonts w:ascii="Arial" w:hAnsi="Arial" w:cs="Arial"/>
          <w:color w:val="000000" w:themeColor="text1"/>
        </w:rPr>
      </w:pPr>
      <w:r w:rsidRPr="0432DBBA">
        <w:rPr>
          <w:rFonts w:ascii="Arial" w:hAnsi="Arial" w:cs="Arial"/>
        </w:rPr>
        <w:t>‘</w:t>
      </w:r>
      <w:r w:rsidR="00515A31" w:rsidRPr="0432DBBA">
        <w:rPr>
          <w:rFonts w:ascii="Arial" w:hAnsi="Arial" w:cs="Arial"/>
        </w:rPr>
        <w:t xml:space="preserve">What Gibbs has created is a very good framework for the reflective process, i.e. learning from reflecting on something. </w:t>
      </w:r>
      <w:r w:rsidR="00E5618E" w:rsidRPr="0432DBBA">
        <w:rPr>
          <w:rFonts w:ascii="Arial" w:hAnsi="Arial" w:cs="Arial"/>
        </w:rPr>
        <w:t>‘</w:t>
      </w:r>
      <w:r w:rsidR="006848AE" w:rsidRPr="0432DBBA">
        <w:rPr>
          <w:rFonts w:ascii="Arial" w:hAnsi="Arial" w:cs="Arial"/>
        </w:rPr>
        <w:t xml:space="preserve"> (Jasper, 20</w:t>
      </w:r>
      <w:r w:rsidR="00AF505D" w:rsidRPr="0432DBBA">
        <w:rPr>
          <w:rFonts w:ascii="Arial" w:hAnsi="Arial" w:cs="Arial"/>
        </w:rPr>
        <w:t>1</w:t>
      </w:r>
      <w:r w:rsidR="006848AE" w:rsidRPr="0432DBBA">
        <w:rPr>
          <w:rFonts w:ascii="Arial" w:hAnsi="Arial" w:cs="Arial"/>
        </w:rPr>
        <w:t>3, p.83 )</w:t>
      </w:r>
    </w:p>
    <w:p w14:paraId="24EA5306" w14:textId="5B037627" w:rsidR="005528E6" w:rsidRPr="00373EB6" w:rsidRDefault="005528E6" w:rsidP="0432DBBA">
      <w:pPr>
        <w:spacing w:line="360" w:lineRule="auto"/>
        <w:rPr>
          <w:rFonts w:ascii="Arial" w:hAnsi="Arial" w:cs="Arial"/>
          <w:color w:val="000000" w:themeColor="text1"/>
        </w:rPr>
      </w:pPr>
    </w:p>
    <w:p w14:paraId="69DDA56A" w14:textId="77777777" w:rsidR="00311A8F" w:rsidRDefault="00311A8F" w:rsidP="0432DBBA">
      <w:pPr>
        <w:spacing w:line="360" w:lineRule="auto"/>
        <w:rPr>
          <w:rFonts w:ascii="Arial" w:hAnsi="Arial" w:cs="Arial"/>
          <w:color w:val="000000" w:themeColor="text1"/>
        </w:rPr>
      </w:pPr>
    </w:p>
    <w:p w14:paraId="4C4150AF" w14:textId="3DFD693B" w:rsidR="72ABF8C1" w:rsidRDefault="72ABF8C1" w:rsidP="0432DBBA">
      <w:pPr>
        <w:spacing w:line="360" w:lineRule="auto"/>
        <w:rPr>
          <w:rFonts w:ascii="Arial" w:hAnsi="Arial" w:cs="Arial"/>
          <w:b/>
          <w:bCs/>
          <w:color w:val="000000" w:themeColor="text1"/>
        </w:rPr>
      </w:pPr>
    </w:p>
    <w:p w14:paraId="15C6B7AB" w14:textId="4B04FEBC" w:rsidR="00311A8F" w:rsidRPr="00ED6842" w:rsidRDefault="00ED6842" w:rsidP="0432DBBA">
      <w:pPr>
        <w:spacing w:line="360" w:lineRule="auto"/>
        <w:rPr>
          <w:rFonts w:ascii="Arial" w:hAnsi="Arial" w:cs="Arial"/>
          <w:b/>
          <w:bCs/>
          <w:color w:val="000000" w:themeColor="text1"/>
        </w:rPr>
      </w:pPr>
      <w:r w:rsidRPr="0432DBBA">
        <w:rPr>
          <w:rFonts w:ascii="Arial" w:hAnsi="Arial" w:cs="Arial"/>
          <w:b/>
          <w:bCs/>
        </w:rPr>
        <w:t>References</w:t>
      </w:r>
    </w:p>
    <w:p w14:paraId="5B6AE364" w14:textId="66779CC9" w:rsidR="00D84E90" w:rsidRPr="00373EB6" w:rsidRDefault="008D4A93"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r w:rsidRPr="0432DBBA">
        <w:rPr>
          <w:rFonts w:ascii="Arial" w:hAnsi="Arial" w:cs="Arial"/>
        </w:rPr>
        <w:t>HAYES, C., Hudson, R., Daly, J. and Duncan, M. (2025).</w:t>
      </w:r>
      <w:r w:rsidRPr="0432DBBA">
        <w:rPr>
          <w:rStyle w:val="apple-converted-space"/>
          <w:rFonts w:ascii="Arial" w:eastAsiaTheme="majorEastAsia" w:hAnsi="Arial" w:cs="Arial"/>
        </w:rPr>
        <w:t> </w:t>
      </w:r>
      <w:r w:rsidRPr="0432DBBA">
        <w:rPr>
          <w:rFonts w:ascii="Arial" w:hAnsi="Arial" w:cs="Arial"/>
          <w:i/>
          <w:iCs/>
        </w:rPr>
        <w:t>Developing as a Reflective Early Years Professional</w:t>
      </w:r>
      <w:r w:rsidRPr="0432DBBA">
        <w:rPr>
          <w:rFonts w:ascii="Arial" w:hAnsi="Arial" w:cs="Arial"/>
        </w:rPr>
        <w:t>. Routledge.</w:t>
      </w:r>
    </w:p>
    <w:p w14:paraId="19148804" w14:textId="77777777" w:rsidR="006543F9" w:rsidRPr="00373EB6" w:rsidRDefault="006543F9"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p>
    <w:p w14:paraId="767DD857" w14:textId="46D5F493" w:rsidR="00174A62" w:rsidRPr="00373EB6" w:rsidRDefault="006543F9"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r w:rsidRPr="0432DBBA">
        <w:rPr>
          <w:rFonts w:ascii="Arial" w:hAnsi="Arial" w:cs="Arial"/>
        </w:rPr>
        <w:t>Jasper, M. (2013). Beginning Reflective Practice. 2nd ed. Cheltenham: Nelson Thornes.</w:t>
      </w:r>
    </w:p>
    <w:p w14:paraId="5B735DC9" w14:textId="5D1129CF" w:rsidR="008D4A93" w:rsidRPr="00373EB6" w:rsidRDefault="008D4A93"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p>
    <w:p w14:paraId="2338D110" w14:textId="48E90FBB" w:rsidR="00840957" w:rsidRPr="00373EB6" w:rsidRDefault="00840957"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r w:rsidRPr="0432DBBA">
        <w:rPr>
          <w:rFonts w:ascii="Arial" w:hAnsi="Arial" w:cs="Arial"/>
        </w:rPr>
        <w:t>Paige-Smith, A. and Craft, A. (2011). Developing reflective practice in the early years. 2nd ed. Maidenhead: Open University Press.</w:t>
      </w:r>
    </w:p>
    <w:p w14:paraId="3789272A" w14:textId="77777777" w:rsidR="00840957" w:rsidRPr="00373EB6" w:rsidRDefault="00840957"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p>
    <w:p w14:paraId="25349D22" w14:textId="3D02F7BF" w:rsidR="008D4A93" w:rsidRPr="00373EB6" w:rsidRDefault="008D4A93"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r w:rsidRPr="0432DBBA">
        <w:rPr>
          <w:rFonts w:ascii="Arial" w:hAnsi="Arial" w:cs="Arial"/>
        </w:rPr>
        <w:t>Reed, M. and Canning, N. (2009).</w:t>
      </w:r>
      <w:r w:rsidRPr="0432DBBA">
        <w:rPr>
          <w:rStyle w:val="apple-converted-space"/>
          <w:rFonts w:ascii="Arial" w:eastAsiaTheme="majorEastAsia" w:hAnsi="Arial" w:cs="Arial"/>
        </w:rPr>
        <w:t> </w:t>
      </w:r>
      <w:r w:rsidRPr="0432DBBA">
        <w:rPr>
          <w:rFonts w:ascii="Arial" w:hAnsi="Arial" w:cs="Arial"/>
          <w:i/>
          <w:iCs/>
        </w:rPr>
        <w:t>Reflective practice in the early years</w:t>
      </w:r>
      <w:r w:rsidRPr="0432DBBA">
        <w:rPr>
          <w:rFonts w:ascii="Arial" w:hAnsi="Arial" w:cs="Arial"/>
        </w:rPr>
        <w:t>. Los Angeles: Sage.</w:t>
      </w:r>
    </w:p>
    <w:p w14:paraId="48C39ABE" w14:textId="77777777" w:rsidR="008D4A93" w:rsidRPr="00373EB6" w:rsidRDefault="008D4A93"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p>
    <w:p w14:paraId="06AD53AC" w14:textId="6E7CE755" w:rsidR="008C2151" w:rsidRPr="00373EB6" w:rsidRDefault="008C2151"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r w:rsidRPr="0432DBBA">
        <w:rPr>
          <w:rFonts w:ascii="Arial" w:hAnsi="Arial" w:cs="Arial"/>
        </w:rPr>
        <w:t>Sellars, M. (2017).</w:t>
      </w:r>
      <w:r w:rsidRPr="0432DBBA">
        <w:rPr>
          <w:rStyle w:val="apple-converted-space"/>
          <w:rFonts w:ascii="Arial" w:eastAsiaTheme="majorEastAsia" w:hAnsi="Arial" w:cs="Arial"/>
        </w:rPr>
        <w:t> </w:t>
      </w:r>
      <w:r w:rsidRPr="0432DBBA">
        <w:rPr>
          <w:rFonts w:ascii="Arial" w:hAnsi="Arial" w:cs="Arial"/>
          <w:i/>
          <w:iCs/>
        </w:rPr>
        <w:t>Reflective Practice for Teachers</w:t>
      </w:r>
      <w:r w:rsidRPr="0432DBBA">
        <w:rPr>
          <w:rFonts w:ascii="Arial" w:hAnsi="Arial" w:cs="Arial"/>
        </w:rPr>
        <w:t>. 2nd ed. London: SAGE.</w:t>
      </w:r>
    </w:p>
    <w:p w14:paraId="43E1DDED" w14:textId="77777777" w:rsidR="008C2151" w:rsidRPr="00373EB6" w:rsidRDefault="008C2151"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p>
    <w:p w14:paraId="595D891D" w14:textId="0FBC3FA2" w:rsidR="008C2151" w:rsidRPr="00373EB6" w:rsidRDefault="008C2151" w:rsidP="0432DBBA">
      <w:pPr>
        <w:pStyle w:val="NormalWeb"/>
        <w:shd w:val="clear" w:color="auto" w:fill="FFFFFF" w:themeFill="background1"/>
        <w:spacing w:before="0" w:beforeAutospacing="0" w:after="0" w:afterAutospacing="0" w:line="360" w:lineRule="auto"/>
        <w:rPr>
          <w:rFonts w:ascii="Arial" w:hAnsi="Arial" w:cs="Arial"/>
          <w:color w:val="000000" w:themeColor="text1"/>
        </w:rPr>
      </w:pPr>
      <w:r w:rsidRPr="0432DBBA">
        <w:rPr>
          <w:rFonts w:ascii="Arial" w:hAnsi="Arial" w:cs="Arial"/>
        </w:rPr>
        <w:t>Thompson, C. (2021).</w:t>
      </w:r>
      <w:r w:rsidRPr="0432DBBA">
        <w:rPr>
          <w:rStyle w:val="apple-converted-space"/>
          <w:rFonts w:ascii="Arial" w:eastAsiaTheme="majorEastAsia" w:hAnsi="Arial" w:cs="Arial"/>
        </w:rPr>
        <w:t> </w:t>
      </w:r>
      <w:r w:rsidRPr="0432DBBA">
        <w:rPr>
          <w:rFonts w:ascii="Arial" w:hAnsi="Arial" w:cs="Arial"/>
          <w:i/>
          <w:iCs/>
        </w:rPr>
        <w:t>Reflective practice for professional development : a guide for teachers</w:t>
      </w:r>
      <w:r w:rsidRPr="0432DBBA">
        <w:rPr>
          <w:rFonts w:ascii="Arial" w:hAnsi="Arial" w:cs="Arial"/>
        </w:rPr>
        <w:t>. Abingdon, Oxon ; New York: Routledge.</w:t>
      </w:r>
    </w:p>
    <w:p w14:paraId="17F44F43" w14:textId="0024BBD3" w:rsidR="008C2151" w:rsidRPr="00373EB6" w:rsidRDefault="008C2151" w:rsidP="0432DBBA">
      <w:pPr>
        <w:pStyle w:val="NormalWeb"/>
        <w:shd w:val="clear" w:color="auto" w:fill="FFFFFF" w:themeFill="background1"/>
        <w:spacing w:line="360" w:lineRule="auto"/>
        <w:rPr>
          <w:rFonts w:ascii="Arial" w:hAnsi="Arial" w:cs="Arial"/>
          <w:color w:val="000000" w:themeColor="text1"/>
        </w:rPr>
      </w:pPr>
      <w:r w:rsidRPr="0432DBBA">
        <w:rPr>
          <w:rFonts w:ascii="Arial" w:hAnsi="Arial" w:cs="Arial"/>
        </w:rPr>
        <w:t>‌</w:t>
      </w:r>
      <w:r w:rsidR="0080237A" w:rsidRPr="0432DBBA">
        <w:rPr>
          <w:rFonts w:ascii="Arial" w:hAnsi="Arial" w:cs="Arial"/>
        </w:rPr>
        <w:t>https://www.ewc.wales/site/index.php/en/documents-eng/policy-and-research/1207-leading-reflective-practice-reviewing-the-evidence/file</w:t>
      </w:r>
    </w:p>
    <w:p w14:paraId="426FB232" w14:textId="2EF77A79" w:rsidR="008C2151" w:rsidRPr="00373EB6" w:rsidRDefault="008C2151" w:rsidP="0432DBBA">
      <w:pPr>
        <w:pStyle w:val="NormalWeb"/>
        <w:shd w:val="clear" w:color="auto" w:fill="FFFFFF" w:themeFill="background1"/>
        <w:spacing w:line="360" w:lineRule="auto"/>
        <w:rPr>
          <w:rFonts w:ascii="Arial" w:hAnsi="Arial" w:cs="Arial"/>
        </w:rPr>
      </w:pPr>
      <w:r w:rsidRPr="0432DBBA">
        <w:rPr>
          <w:rFonts w:ascii="Arial" w:hAnsi="Arial" w:cs="Arial"/>
        </w:rPr>
        <w:t>‌</w:t>
      </w:r>
      <w:r w:rsidR="00C00C83" w:rsidRPr="0432DBBA">
        <w:rPr>
          <w:rFonts w:ascii="Arial" w:hAnsi="Arial" w:cs="Arial"/>
        </w:rPr>
        <w:t>https://crowjack.com/blog/strategy/reflection-models/era-cycle</w:t>
      </w:r>
    </w:p>
    <w:p w14:paraId="216DE011" w14:textId="4B439F01" w:rsidR="008C2151" w:rsidRDefault="008C2151" w:rsidP="0432DBBA">
      <w:pPr>
        <w:rPr>
          <w:rFonts w:ascii="Aptos" w:eastAsia="Aptos" w:hAnsi="Aptos" w:cs="Aptos"/>
        </w:rPr>
      </w:pPr>
    </w:p>
    <w:p w14:paraId="7A723CF8" w14:textId="77777777" w:rsidR="004939B3" w:rsidRDefault="004939B3" w:rsidP="0432DBBA">
      <w:pPr>
        <w:rPr>
          <w:rFonts w:ascii="Aptos" w:eastAsia="Aptos" w:hAnsi="Aptos" w:cs="Aptos"/>
        </w:rPr>
      </w:pPr>
    </w:p>
    <w:p w14:paraId="2D6AC945" w14:textId="77777777" w:rsidR="004939B3" w:rsidRDefault="004939B3" w:rsidP="0432DBBA">
      <w:pPr>
        <w:rPr>
          <w:rFonts w:ascii="Aptos" w:eastAsia="Aptos" w:hAnsi="Aptos" w:cs="Aptos"/>
        </w:rPr>
      </w:pPr>
    </w:p>
    <w:p w14:paraId="58C544CA" w14:textId="77777777" w:rsidR="004939B3" w:rsidRDefault="004939B3" w:rsidP="0432DBBA">
      <w:pPr>
        <w:rPr>
          <w:rFonts w:ascii="Aptos" w:eastAsia="Aptos" w:hAnsi="Aptos" w:cs="Aptos"/>
        </w:rPr>
      </w:pPr>
    </w:p>
    <w:p w14:paraId="7538E34E" w14:textId="77777777" w:rsidR="004939B3" w:rsidRDefault="004939B3" w:rsidP="0432DBBA">
      <w:pPr>
        <w:rPr>
          <w:rFonts w:ascii="Aptos" w:eastAsia="Aptos" w:hAnsi="Aptos" w:cs="Aptos"/>
        </w:rPr>
      </w:pPr>
    </w:p>
    <w:p w14:paraId="7FBA9612" w14:textId="77777777" w:rsidR="004939B3" w:rsidRDefault="004939B3" w:rsidP="0432DBBA">
      <w:pPr>
        <w:rPr>
          <w:rFonts w:ascii="Aptos" w:eastAsia="Aptos" w:hAnsi="Aptos" w:cs="Aptos"/>
        </w:rPr>
      </w:pPr>
    </w:p>
    <w:p w14:paraId="38CE9777" w14:textId="77777777" w:rsidR="004939B3" w:rsidRDefault="004939B3" w:rsidP="0432DBBA">
      <w:pPr>
        <w:rPr>
          <w:rFonts w:ascii="Aptos" w:eastAsia="Aptos" w:hAnsi="Aptos" w:cs="Aptos"/>
        </w:rPr>
      </w:pPr>
    </w:p>
    <w:p w14:paraId="47DC7461" w14:textId="77777777" w:rsidR="004939B3" w:rsidRDefault="004939B3" w:rsidP="0432DBBA">
      <w:pPr>
        <w:rPr>
          <w:rFonts w:ascii="Aptos" w:eastAsia="Aptos" w:hAnsi="Aptos" w:cs="Aptos"/>
        </w:rPr>
      </w:pPr>
    </w:p>
    <w:p w14:paraId="21AA3A76" w14:textId="5DE86A1C" w:rsidR="0432DBBA" w:rsidRDefault="0432DBBA" w:rsidP="0432DBBA">
      <w:pPr>
        <w:spacing w:line="360" w:lineRule="auto"/>
        <w:rPr>
          <w:rFonts w:ascii="Arial" w:hAnsi="Arial" w:cs="Arial"/>
        </w:rPr>
      </w:pPr>
    </w:p>
    <w:p w14:paraId="0374EA40" w14:textId="331D3367" w:rsidR="0432DBBA" w:rsidRDefault="0432DBBA" w:rsidP="0432DBBA">
      <w:pPr>
        <w:spacing w:line="360" w:lineRule="auto"/>
        <w:rPr>
          <w:rFonts w:ascii="Arial" w:hAnsi="Arial" w:cs="Arial"/>
        </w:rPr>
      </w:pPr>
    </w:p>
    <w:p w14:paraId="5126C0B5" w14:textId="21C67D1F" w:rsidR="0432DBBA" w:rsidRDefault="0432DBBA" w:rsidP="0432DBBA">
      <w:pPr>
        <w:spacing w:line="360" w:lineRule="auto"/>
        <w:rPr>
          <w:rFonts w:ascii="Arial" w:hAnsi="Arial" w:cs="Arial"/>
        </w:rPr>
      </w:pPr>
    </w:p>
    <w:p w14:paraId="5AEEDBFA" w14:textId="77777777" w:rsidR="008B607D" w:rsidRPr="00AD0398" w:rsidRDefault="008B607D" w:rsidP="0432DBBA">
      <w:pPr>
        <w:spacing w:line="360" w:lineRule="auto"/>
        <w:rPr>
          <w:rFonts w:ascii="Arial" w:hAnsi="Arial" w:cs="Arial"/>
        </w:rPr>
      </w:pPr>
      <w:r w:rsidRPr="0432DBBA">
        <w:rPr>
          <w:rFonts w:ascii="Arial" w:hAnsi="Arial" w:cs="Arial"/>
        </w:rPr>
        <w:t>Gareth Williams</w:t>
      </w:r>
    </w:p>
    <w:p w14:paraId="1879FCCF" w14:textId="77777777" w:rsidR="008B607D" w:rsidRPr="00AD0398" w:rsidRDefault="008B607D" w:rsidP="0432DBBA">
      <w:pPr>
        <w:spacing w:line="360" w:lineRule="auto"/>
        <w:rPr>
          <w:rFonts w:ascii="Arial" w:hAnsi="Arial" w:cs="Arial"/>
        </w:rPr>
      </w:pPr>
      <w:r w:rsidRPr="0432DBBA">
        <w:rPr>
          <w:rFonts w:ascii="Arial" w:hAnsi="Arial" w:cs="Arial"/>
        </w:rPr>
        <w:t>Student ID: 253720</w:t>
      </w:r>
    </w:p>
    <w:p w14:paraId="1AE455C3" w14:textId="77777777" w:rsidR="008B607D" w:rsidRPr="00AD0398" w:rsidRDefault="008B607D" w:rsidP="0432DBBA">
      <w:pPr>
        <w:spacing w:line="360" w:lineRule="auto"/>
        <w:rPr>
          <w:rFonts w:ascii="Arial" w:hAnsi="Arial" w:cs="Arial"/>
        </w:rPr>
      </w:pPr>
      <w:r w:rsidRPr="0432DBBA">
        <w:rPr>
          <w:rFonts w:ascii="Arial" w:hAnsi="Arial" w:cs="Arial"/>
        </w:rPr>
        <w:t>Unit ECEY4009 The Professional Practitioner</w:t>
      </w:r>
    </w:p>
    <w:p w14:paraId="44BAD509" w14:textId="77777777" w:rsidR="008B607D" w:rsidRPr="00AD0398" w:rsidRDefault="008B607D" w:rsidP="0432DBBA">
      <w:pPr>
        <w:spacing w:line="360" w:lineRule="auto"/>
        <w:rPr>
          <w:rFonts w:ascii="Arial" w:hAnsi="Arial" w:cs="Arial"/>
        </w:rPr>
      </w:pPr>
      <w:r w:rsidRPr="0432DBBA">
        <w:rPr>
          <w:rFonts w:ascii="Arial" w:hAnsi="Arial" w:cs="Arial"/>
        </w:rPr>
        <w:t>Word Count:1300</w:t>
      </w:r>
    </w:p>
    <w:p w14:paraId="4E8B80C7" w14:textId="77777777" w:rsidR="008B607D" w:rsidRPr="00AD0398" w:rsidRDefault="008B607D" w:rsidP="0432DBBA">
      <w:pPr>
        <w:spacing w:line="360" w:lineRule="auto"/>
        <w:rPr>
          <w:rFonts w:ascii="Arial" w:hAnsi="Arial" w:cs="Arial"/>
          <w:b/>
          <w:bCs/>
        </w:rPr>
      </w:pPr>
    </w:p>
    <w:p w14:paraId="58D82935" w14:textId="77777777" w:rsidR="008B607D" w:rsidRPr="00AD0398" w:rsidRDefault="008B607D" w:rsidP="0432DBBA">
      <w:pPr>
        <w:spacing w:line="360" w:lineRule="auto"/>
        <w:rPr>
          <w:rFonts w:ascii="Arial" w:hAnsi="Arial" w:cs="Arial"/>
          <w:b/>
          <w:bCs/>
        </w:rPr>
      </w:pPr>
      <w:r w:rsidRPr="0432DBBA">
        <w:rPr>
          <w:rFonts w:ascii="Arial" w:hAnsi="Arial" w:cs="Arial"/>
          <w:b/>
          <w:bCs/>
        </w:rPr>
        <w:t>Recognise and analyse the significance of different aspects of professional practise and why these are important in meeting the individual and inclusive needs of children.</w:t>
      </w:r>
    </w:p>
    <w:p w14:paraId="77B1CB10" w14:textId="77777777" w:rsidR="008B607D" w:rsidRPr="00AD0398" w:rsidRDefault="008B607D" w:rsidP="0432DBBA">
      <w:pPr>
        <w:spacing w:line="360" w:lineRule="auto"/>
        <w:rPr>
          <w:rFonts w:ascii="Arial" w:hAnsi="Arial" w:cs="Arial"/>
        </w:rPr>
      </w:pPr>
      <w:r w:rsidRPr="0432DBBA">
        <w:rPr>
          <w:rFonts w:ascii="Arial" w:hAnsi="Arial" w:cs="Arial"/>
        </w:rPr>
        <w:t>Professional practise in education is a set of standards, principles and behaviours that educators are expected to follow, these include maintaining ethical conduct, upholding professional integrity and continuously improving their skills and knowledge to benefit their class and students.</w:t>
      </w:r>
    </w:p>
    <w:p w14:paraId="7AC82BD4" w14:textId="77777777" w:rsidR="008B607D" w:rsidRPr="00AD0398" w:rsidRDefault="008B607D" w:rsidP="0432DBBA">
      <w:pPr>
        <w:spacing w:line="360" w:lineRule="auto"/>
        <w:rPr>
          <w:rFonts w:ascii="Arial" w:hAnsi="Arial" w:cs="Arial"/>
        </w:rPr>
      </w:pPr>
      <w:r w:rsidRPr="0432DBBA">
        <w:rPr>
          <w:rFonts w:ascii="Arial" w:hAnsi="Arial" w:cs="Arial"/>
        </w:rPr>
        <w:t>In Wales, the Education Work Council (EWC) are a professional regulator which has been established by the Education (Wales) Act 2014.  The EWC registers and regulated education practitioners across schools, further education, youth work and adult/work-based learning, and work in the public interest to maintain professionalism and enhance the standards across the sectors. (www.ewc.wales)</w:t>
      </w:r>
    </w:p>
    <w:p w14:paraId="6C46705B" w14:textId="77777777" w:rsidR="008B607D" w:rsidRPr="00AD0398" w:rsidRDefault="008B607D" w:rsidP="0432DBBA">
      <w:pPr>
        <w:spacing w:line="360" w:lineRule="auto"/>
        <w:rPr>
          <w:rFonts w:ascii="Arial" w:hAnsi="Arial" w:cs="Arial"/>
        </w:rPr>
      </w:pPr>
      <w:r w:rsidRPr="0432DBBA">
        <w:rPr>
          <w:rFonts w:ascii="Arial" w:hAnsi="Arial" w:cs="Arial"/>
        </w:rPr>
        <w:t xml:space="preserve">There are six key principles drawn from the EWC code of practise, which require practitioners to commit to upholding the key principles of Personal and professional responsibility; Professional integrity; collaborative working; Leadership; Professional knowledge and understanding; and Professional learning.  Within professional practice, practitioners are required to know and meet the professional standards relevant to their particular profession in education throughout their career; To know, understand and comply with current policies, procedures, and guidelines which are relevant to their practice; To know, understand and comply with current safeguarding policies, procedures and guidelines which are relevant to their practice;  To seek necessary support, advice and guidance and are open to feedback, responding to it positively and constructively. </w:t>
      </w:r>
    </w:p>
    <w:p w14:paraId="65513523" w14:textId="77777777" w:rsidR="008B607D" w:rsidRPr="00AD0398" w:rsidRDefault="008B607D" w:rsidP="0432DBBA">
      <w:pPr>
        <w:spacing w:line="360" w:lineRule="auto"/>
        <w:rPr>
          <w:rFonts w:ascii="Arial" w:hAnsi="Arial" w:cs="Arial"/>
        </w:rPr>
      </w:pPr>
      <w:r w:rsidRPr="0432DBBA">
        <w:rPr>
          <w:rFonts w:ascii="Arial" w:hAnsi="Arial" w:cs="Arial"/>
        </w:rPr>
        <w:t>Finally, practitioners are required to demonstrate a shared commitment to their continuing professional learning by reflecting upon, and evaluating, their practice, keeping their professional knowledge and skills up to date and taking steps to improving the quality of their practice where necessary. (</w:t>
      </w:r>
      <w:hyperlink r:id="rId10">
        <w:r w:rsidRPr="0432DBBA">
          <w:rPr>
            <w:rStyle w:val="Hyperlink"/>
            <w:rFonts w:ascii="Arial" w:hAnsi="Arial" w:cs="Arial"/>
            <w:color w:val="auto"/>
          </w:rPr>
          <w:t>www.ewc.wales</w:t>
        </w:r>
      </w:hyperlink>
      <w:r w:rsidRPr="0432DBBA">
        <w:rPr>
          <w:rFonts w:ascii="Arial" w:hAnsi="Arial" w:cs="Arial"/>
        </w:rPr>
        <w:t>)</w:t>
      </w:r>
    </w:p>
    <w:p w14:paraId="77707713" w14:textId="77777777" w:rsidR="008B607D" w:rsidRPr="00AD0398" w:rsidRDefault="008B607D" w:rsidP="0432DBBA">
      <w:pPr>
        <w:spacing w:line="360" w:lineRule="auto"/>
        <w:rPr>
          <w:rFonts w:ascii="Arial" w:hAnsi="Arial" w:cs="Arial"/>
        </w:rPr>
      </w:pPr>
      <w:r w:rsidRPr="0432DBBA">
        <w:rPr>
          <w:rFonts w:ascii="Arial" w:hAnsi="Arial" w:cs="Arial"/>
        </w:rPr>
        <w:t>Edwards (2010) explains that professional values are woven through the common knowledge that mediate fluid and purposeful responses and are recognised as a crucial to how professional interpret and act in practice.</w:t>
      </w:r>
    </w:p>
    <w:p w14:paraId="3094FB4E" w14:textId="77777777" w:rsidR="008B607D" w:rsidRPr="00AD0398" w:rsidRDefault="008B607D" w:rsidP="0432DBBA">
      <w:pPr>
        <w:spacing w:line="360" w:lineRule="auto"/>
        <w:rPr>
          <w:rFonts w:ascii="Arial" w:hAnsi="Arial" w:cs="Arial"/>
        </w:rPr>
      </w:pPr>
      <w:r w:rsidRPr="0432DBBA">
        <w:rPr>
          <w:rFonts w:ascii="Arial" w:hAnsi="Arial" w:cs="Arial"/>
        </w:rPr>
        <w:t>Values are important for practitioner and these include integrity, accountability, honest, respect and competence.  These principles, along with confidentiality, professionalism, and a commitment to continuous learning, are formed the foundation of ethical and effective practice within education.</w:t>
      </w:r>
    </w:p>
    <w:p w14:paraId="5E79AC49" w14:textId="77777777" w:rsidR="008B607D" w:rsidRPr="00AD0398" w:rsidRDefault="008B607D" w:rsidP="0432DBBA">
      <w:pPr>
        <w:spacing w:line="360" w:lineRule="auto"/>
        <w:rPr>
          <w:rFonts w:ascii="Arial" w:hAnsi="Arial" w:cs="Arial"/>
        </w:rPr>
      </w:pPr>
      <w:r w:rsidRPr="0432DBBA">
        <w:rPr>
          <w:rFonts w:ascii="Arial" w:hAnsi="Arial" w:cs="Arial"/>
        </w:rPr>
        <w:t>Effective communication and positive relationships are crucial in professional practice because they foster collaboration, improve productivity and boost morale; Having good communication, both verbally and non-verbal, builds on the trust and ensure that there is clarity in tasks and the expectations allow for constructive feedback and conflict resolution.  Strong relationships can lead to more of an efficient, creative and supportive work environment, improving team dynamics and overall performance.</w:t>
      </w:r>
    </w:p>
    <w:p w14:paraId="7CD35B43" w14:textId="77777777" w:rsidR="008B607D" w:rsidRPr="00AD0398" w:rsidRDefault="008B607D" w:rsidP="0432DBBA">
      <w:pPr>
        <w:spacing w:line="360" w:lineRule="auto"/>
        <w:rPr>
          <w:rFonts w:ascii="Arial" w:hAnsi="Arial" w:cs="Arial"/>
        </w:rPr>
      </w:pPr>
      <w:r w:rsidRPr="0432DBBA">
        <w:rPr>
          <w:rFonts w:ascii="Arial" w:hAnsi="Arial" w:cs="Arial"/>
        </w:rPr>
        <w:t>Communicating and forming relationships are important within education as children should always be able to turn to someone, when they feel upset, disappointed or dealing with problems.  They need a familiar, friendly and supportive face which sometimes can be a teacher or support assistant in school.  Practitioners therefore need to be a good listener and communicator well with children and to develop play, to aid in playing with others, this is seen as good professional practice. (Tassoni et al., 2005)</w:t>
      </w:r>
    </w:p>
    <w:p w14:paraId="53610503" w14:textId="77777777" w:rsidR="008B607D" w:rsidRPr="00AD0398" w:rsidRDefault="008B607D" w:rsidP="0432DBBA">
      <w:pPr>
        <w:spacing w:line="360" w:lineRule="auto"/>
        <w:rPr>
          <w:rFonts w:ascii="Arial" w:hAnsi="Arial" w:cs="Arial"/>
        </w:rPr>
      </w:pPr>
      <w:r w:rsidRPr="0432DBBA">
        <w:rPr>
          <w:rFonts w:ascii="Arial" w:hAnsi="Arial" w:cs="Arial"/>
        </w:rPr>
        <w:t>In today’s changing and challenging world, we are constantly and consistently learning new standards and best practices are being introduced which are redefining the way we work.  Having an in-depth knowledge and understanding is important to professional practice.  Practitioners in Wales are required to have a in-depth knowledge and understanding of the national Wales Safeguarding Procedure.  These procedures are essential to the practitioner’s roles and responsibilities, ensuring that they safeguard children and adults who may be at risk of abuse and neglect.  These procedures are designed to standardised practice across all of Wales and between agencies, which reflects on why communication and relationships are important to professional practice and meeting the needs of children.  (www.safeguarding.wales)</w:t>
      </w:r>
    </w:p>
    <w:p w14:paraId="4C0A1EAE" w14:textId="77777777" w:rsidR="008B607D" w:rsidRPr="00AD0398" w:rsidRDefault="008B607D" w:rsidP="0432DBBA">
      <w:pPr>
        <w:spacing w:line="360" w:lineRule="auto"/>
        <w:rPr>
          <w:rFonts w:ascii="Arial" w:hAnsi="Arial" w:cs="Arial"/>
        </w:rPr>
      </w:pPr>
      <w:r w:rsidRPr="0432DBBA">
        <w:rPr>
          <w:rFonts w:ascii="Arial" w:hAnsi="Arial" w:cs="Arial"/>
        </w:rPr>
        <w:t>Partnership and multi-agency working is fundamental for professional practice as it ensure by creating better outcomes and creating holistic and coordinated support for individuals which improves the efficiency and effectiveness through sharing resources and expertise of other professionals whilst enhancing safeguarding by enable early identifications of risk. By gathering knowledge and understanding, professional can build stronger relationships but learning from one another and provide more of a complete picture to the needs of individuals this is seen as good professional practice which in line with the EWC.</w:t>
      </w:r>
    </w:p>
    <w:p w14:paraId="3B47C3D7" w14:textId="77777777" w:rsidR="008B607D" w:rsidRPr="00AD0398" w:rsidRDefault="008B607D" w:rsidP="0432DBBA">
      <w:pPr>
        <w:spacing w:line="360" w:lineRule="auto"/>
        <w:rPr>
          <w:rFonts w:ascii="Arial" w:hAnsi="Arial" w:cs="Arial"/>
          <w:shd w:val="clear" w:color="auto" w:fill="FFFFFF"/>
        </w:rPr>
      </w:pPr>
      <w:r w:rsidRPr="0432DBBA">
        <w:rPr>
          <w:rFonts w:ascii="Arial" w:hAnsi="Arial" w:cs="Arial"/>
        </w:rPr>
        <w:t xml:space="preserve">It is essential that practitioners working with children and young people understand child development and the needs of children.  By observing children carefully and while they are involved in activities, practitioners will find out how the children’s skills are developing and what they are able to do which will inform the practitioners planning.  Practitioners will also be able to gather information on what the children know and understand, as well as their personal preferences.  </w:t>
      </w:r>
      <w:r w:rsidRPr="0432DBBA">
        <w:rPr>
          <w:rFonts w:ascii="Arial" w:hAnsi="Arial" w:cs="Arial"/>
          <w:shd w:val="clear" w:color="auto" w:fill="FFFFFF"/>
        </w:rPr>
        <w:t>(Yr Adran Plant, Addysg, Dysgu Gydol Oes a Sgiliau Department for Children, Education, Lifelong Learning and Skills Observing Children, n.d.)</w:t>
      </w:r>
    </w:p>
    <w:p w14:paraId="4B30E5A6" w14:textId="77777777" w:rsidR="008B607D" w:rsidRPr="00AD0398" w:rsidRDefault="008B607D" w:rsidP="0432DBBA">
      <w:pPr>
        <w:spacing w:line="360" w:lineRule="auto"/>
        <w:rPr>
          <w:rFonts w:ascii="Arial" w:hAnsi="Arial" w:cs="Arial"/>
          <w:shd w:val="clear" w:color="auto" w:fill="FFFFFF"/>
        </w:rPr>
      </w:pPr>
      <w:r w:rsidRPr="0432DBBA">
        <w:rPr>
          <w:rFonts w:ascii="Arial" w:hAnsi="Arial" w:cs="Arial"/>
          <w:shd w:val="clear" w:color="auto" w:fill="FFFFFF"/>
        </w:rPr>
        <w:t>By observing a child within the classroom, which enables the practitioners to make informed decisions and to inform planning of future lessons. This is fundamental to the professional practice set out by the EWC and ensures that practitioners are meeting the needs of individual children.  This can be seen in practice when work is differentiated for pupils.</w:t>
      </w:r>
    </w:p>
    <w:p w14:paraId="2DE6E347" w14:textId="77777777" w:rsidR="008B607D" w:rsidRPr="00AD0398" w:rsidRDefault="008B607D" w:rsidP="0432DBBA">
      <w:pPr>
        <w:spacing w:line="360" w:lineRule="auto"/>
        <w:rPr>
          <w:rFonts w:ascii="Arial" w:hAnsi="Arial" w:cs="Arial"/>
        </w:rPr>
      </w:pPr>
      <w:r w:rsidRPr="0432DBBA">
        <w:rPr>
          <w:rFonts w:ascii="Arial" w:hAnsi="Arial" w:cs="Arial"/>
        </w:rPr>
        <w:t>The new Curriculum for Wales, with the Curriculum and Assessment (Wales) Act 201 requires all settings within Wales to promote the United Nations Convention on the Rights of the child (UNCRC) and ensuring that all practitioners are meeting the needs of the children.   Human rights are integral part of the curriculum that shine through the four core purposes of the new curriculum creating ambitious, capable, creative and ethical citizens: also the six areas of learning and experiences.  This ensures that children and young people learn about their rights and develop values that reflect the, ultimately having empowerment and advance the right of all children.    It is mandatory that all practitioners must gain knowledge and understanding of human rights as set out by the two conventions, UNCRC and the United Convention of the Rights of Persons with Disabilities (UNCRPD).</w:t>
      </w:r>
    </w:p>
    <w:p w14:paraId="0DA9E9B2" w14:textId="77777777" w:rsidR="008B607D" w:rsidRPr="00AD0398" w:rsidRDefault="008B607D" w:rsidP="0432DBBA">
      <w:pPr>
        <w:spacing w:line="360" w:lineRule="auto"/>
        <w:rPr>
          <w:rFonts w:ascii="Arial" w:hAnsi="Arial" w:cs="Arial"/>
        </w:rPr>
      </w:pPr>
      <w:r w:rsidRPr="0432DBBA">
        <w:rPr>
          <w:rFonts w:ascii="Arial" w:hAnsi="Arial" w:cs="Arial"/>
        </w:rPr>
        <w:t>In conclusion, it is important for practitioners to develop professional practice to ensure that they enhance their skills and confidence, ensuring compliances with regulations and professional satisfaction.  This involves ongoing learning, adaption to changes and using a reflective approach to improve the decision making and the quality of teaching they are providing within their setting.  Through clear communication, knowledge and understanding within the school setting, practitioners can priorities and provide essential education catering for the needs of individuals whilst having the knowledge of the new Welsh curriculum and immerse themselves with the knowledge of the safeguarding procedures set out by the Safeguarding Wales, can reflect the professional practice of practitioners and is seen as good practice.  Whilst reflecting on the professional practice this is guided by the code of conduct set out by the EWC which regulates the education workforce to maintain and improve professional standards and the quality of teaching and learning within settings.</w:t>
      </w:r>
    </w:p>
    <w:p w14:paraId="4A770F68" w14:textId="77777777" w:rsidR="008B607D" w:rsidRPr="00AD0398" w:rsidRDefault="008B607D" w:rsidP="0432DBBA">
      <w:pPr>
        <w:spacing w:line="360" w:lineRule="auto"/>
        <w:rPr>
          <w:rFonts w:ascii="Arial" w:hAnsi="Arial" w:cs="Arial"/>
        </w:rPr>
      </w:pPr>
    </w:p>
    <w:p w14:paraId="5496D608" w14:textId="77777777" w:rsidR="008B607D" w:rsidRPr="00AD0398" w:rsidRDefault="008B607D" w:rsidP="008B607D">
      <w:pPr>
        <w:spacing w:line="360" w:lineRule="auto"/>
        <w:rPr>
          <w:rFonts w:ascii="Arial" w:hAnsi="Arial" w:cs="Arial"/>
        </w:rPr>
      </w:pPr>
    </w:p>
    <w:p w14:paraId="399DD529" w14:textId="77777777" w:rsidR="008B607D" w:rsidRPr="00AD0398" w:rsidRDefault="008B607D" w:rsidP="008B607D">
      <w:pPr>
        <w:spacing w:line="360" w:lineRule="auto"/>
        <w:rPr>
          <w:rFonts w:ascii="Arial" w:hAnsi="Arial" w:cs="Arial"/>
        </w:rPr>
      </w:pPr>
    </w:p>
    <w:p w14:paraId="77076114" w14:textId="77777777" w:rsidR="008B607D" w:rsidRPr="00AD0398" w:rsidRDefault="008B607D" w:rsidP="008B607D">
      <w:pPr>
        <w:spacing w:line="360" w:lineRule="auto"/>
        <w:rPr>
          <w:rFonts w:ascii="Arial" w:hAnsi="Arial" w:cs="Arial"/>
        </w:rPr>
      </w:pPr>
    </w:p>
    <w:p w14:paraId="71243EA3" w14:textId="77777777" w:rsidR="008B607D" w:rsidRPr="00AD0398" w:rsidRDefault="008B607D" w:rsidP="008B607D">
      <w:pPr>
        <w:spacing w:line="360" w:lineRule="auto"/>
        <w:rPr>
          <w:rFonts w:ascii="Arial" w:hAnsi="Arial" w:cs="Arial"/>
        </w:rPr>
      </w:pPr>
    </w:p>
    <w:p w14:paraId="1683F585" w14:textId="77777777" w:rsidR="008B607D" w:rsidRPr="00AD0398" w:rsidRDefault="008B607D" w:rsidP="008B607D">
      <w:pPr>
        <w:spacing w:line="360" w:lineRule="auto"/>
        <w:rPr>
          <w:rFonts w:ascii="Arial" w:hAnsi="Arial" w:cs="Arial"/>
        </w:rPr>
      </w:pPr>
    </w:p>
    <w:p w14:paraId="5F6E9DFF" w14:textId="77777777" w:rsidR="008B607D" w:rsidRPr="00AD0398" w:rsidRDefault="008B607D" w:rsidP="008B607D">
      <w:pPr>
        <w:spacing w:line="360" w:lineRule="auto"/>
        <w:rPr>
          <w:rFonts w:ascii="Arial" w:hAnsi="Arial" w:cs="Arial"/>
        </w:rPr>
      </w:pPr>
    </w:p>
    <w:p w14:paraId="31B01FB2" w14:textId="77777777" w:rsidR="008B607D" w:rsidRPr="00AD0398" w:rsidRDefault="008B607D" w:rsidP="008B607D">
      <w:pPr>
        <w:spacing w:line="360" w:lineRule="auto"/>
        <w:rPr>
          <w:rFonts w:ascii="Arial" w:hAnsi="Arial" w:cs="Arial"/>
        </w:rPr>
      </w:pPr>
    </w:p>
    <w:p w14:paraId="4CBCC442" w14:textId="77777777" w:rsidR="008B607D" w:rsidRPr="00AD0398" w:rsidRDefault="008B607D" w:rsidP="008B607D">
      <w:pPr>
        <w:spacing w:line="360" w:lineRule="auto"/>
        <w:rPr>
          <w:rFonts w:ascii="Arial" w:hAnsi="Arial" w:cs="Arial"/>
        </w:rPr>
      </w:pPr>
    </w:p>
    <w:p w14:paraId="00C1F498" w14:textId="77777777" w:rsidR="008B607D" w:rsidRPr="00AD0398" w:rsidRDefault="008B607D" w:rsidP="008B607D">
      <w:pPr>
        <w:spacing w:line="360" w:lineRule="auto"/>
        <w:rPr>
          <w:rFonts w:ascii="Arial" w:hAnsi="Arial" w:cs="Arial"/>
        </w:rPr>
      </w:pPr>
    </w:p>
    <w:p w14:paraId="2BD10BD0" w14:textId="77777777" w:rsidR="008B607D" w:rsidRPr="00AD0398" w:rsidRDefault="008B607D" w:rsidP="008B607D">
      <w:pPr>
        <w:spacing w:line="360" w:lineRule="auto"/>
        <w:rPr>
          <w:rFonts w:ascii="Arial" w:hAnsi="Arial" w:cs="Arial"/>
        </w:rPr>
      </w:pPr>
    </w:p>
    <w:p w14:paraId="0DBF04EE" w14:textId="77777777" w:rsidR="008B607D" w:rsidRPr="00AD0398" w:rsidRDefault="008B607D" w:rsidP="008B607D">
      <w:pPr>
        <w:spacing w:line="360" w:lineRule="auto"/>
        <w:rPr>
          <w:rFonts w:ascii="Arial" w:hAnsi="Arial" w:cs="Arial"/>
        </w:rPr>
      </w:pPr>
    </w:p>
    <w:p w14:paraId="742CDFAF" w14:textId="77777777" w:rsidR="008B607D" w:rsidRPr="00AD0398" w:rsidRDefault="008B607D" w:rsidP="008B607D">
      <w:pPr>
        <w:spacing w:line="360" w:lineRule="auto"/>
        <w:rPr>
          <w:rFonts w:ascii="Arial" w:hAnsi="Arial" w:cs="Arial"/>
        </w:rPr>
      </w:pPr>
      <w:r w:rsidRPr="00AD0398">
        <w:rPr>
          <w:rFonts w:ascii="Arial" w:hAnsi="Arial" w:cs="Arial"/>
          <w:b/>
          <w:bCs/>
        </w:rPr>
        <w:t>References</w:t>
      </w:r>
    </w:p>
    <w:p w14:paraId="788E2E20" w14:textId="77777777" w:rsidR="008B607D" w:rsidRPr="00AD0398" w:rsidRDefault="008B607D" w:rsidP="008B607D">
      <w:pPr>
        <w:pStyle w:val="NormalWeb"/>
        <w:shd w:val="clear" w:color="auto" w:fill="FFFFFF"/>
        <w:spacing w:before="0" w:beforeAutospacing="0" w:after="0" w:afterAutospacing="0" w:line="360" w:lineRule="auto"/>
        <w:rPr>
          <w:rFonts w:ascii="Arial" w:hAnsi="Arial" w:cs="Arial"/>
          <w:color w:val="000000"/>
        </w:rPr>
      </w:pPr>
      <w:r w:rsidRPr="00AD0398">
        <w:rPr>
          <w:rFonts w:ascii="Arial" w:hAnsi="Arial" w:cs="Arial"/>
          <w:color w:val="000000"/>
        </w:rPr>
        <w:t>Edwards, A. (2010).</w:t>
      </w:r>
      <w:r w:rsidRPr="00AD0398">
        <w:rPr>
          <w:rStyle w:val="apple-converted-space"/>
          <w:rFonts w:ascii="Arial" w:hAnsi="Arial" w:cs="Arial"/>
          <w:color w:val="000000"/>
        </w:rPr>
        <w:t> </w:t>
      </w:r>
      <w:r w:rsidRPr="00AD0398">
        <w:rPr>
          <w:rFonts w:ascii="Arial" w:hAnsi="Arial" w:cs="Arial"/>
          <w:i/>
          <w:iCs/>
          <w:color w:val="000000"/>
        </w:rPr>
        <w:t>Being an expert professional practitioner : the relational turn in expertise</w:t>
      </w:r>
      <w:r w:rsidRPr="00AD0398">
        <w:rPr>
          <w:rFonts w:ascii="Arial" w:hAnsi="Arial" w:cs="Arial"/>
          <w:color w:val="000000"/>
        </w:rPr>
        <w:t>. Dordrecht The Netherlands ; New York: Springer, Cop.</w:t>
      </w:r>
    </w:p>
    <w:p w14:paraId="018C794A" w14:textId="77777777" w:rsidR="008B607D" w:rsidRPr="00AD0398" w:rsidRDefault="008B607D" w:rsidP="008B607D">
      <w:pPr>
        <w:pStyle w:val="NormalWeb"/>
        <w:shd w:val="clear" w:color="auto" w:fill="FFFFFF"/>
        <w:spacing w:before="0" w:beforeAutospacing="0" w:after="0" w:afterAutospacing="0" w:line="360" w:lineRule="auto"/>
        <w:rPr>
          <w:rFonts w:ascii="Arial" w:hAnsi="Arial" w:cs="Arial"/>
          <w:color w:val="000000"/>
        </w:rPr>
      </w:pPr>
      <w:r w:rsidRPr="00AD0398">
        <w:rPr>
          <w:rFonts w:ascii="Arial" w:hAnsi="Arial" w:cs="Arial"/>
          <w:color w:val="000000"/>
        </w:rPr>
        <w:t>‌</w:t>
      </w:r>
    </w:p>
    <w:p w14:paraId="0515C282" w14:textId="77777777" w:rsidR="008B607D" w:rsidRPr="00AD0398" w:rsidRDefault="008B607D" w:rsidP="008B607D">
      <w:pPr>
        <w:pStyle w:val="NormalWeb"/>
        <w:shd w:val="clear" w:color="auto" w:fill="FFFFFF"/>
        <w:spacing w:before="0" w:beforeAutospacing="0" w:after="0" w:afterAutospacing="0" w:line="360" w:lineRule="auto"/>
        <w:rPr>
          <w:rFonts w:ascii="Arial" w:hAnsi="Arial" w:cs="Arial"/>
          <w:color w:val="000000"/>
        </w:rPr>
      </w:pPr>
      <w:r w:rsidRPr="00AD0398">
        <w:rPr>
          <w:rFonts w:ascii="Arial" w:hAnsi="Arial" w:cs="Arial"/>
          <w:color w:val="000000"/>
        </w:rPr>
        <w:t>Tassoni, P., Kath Bulman, Beith, K. and Robinson, M. (2005).</w:t>
      </w:r>
      <w:r w:rsidRPr="00AD0398">
        <w:rPr>
          <w:rStyle w:val="apple-converted-space"/>
          <w:rFonts w:ascii="Arial" w:eastAsiaTheme="majorEastAsia" w:hAnsi="Arial" w:cs="Arial"/>
          <w:color w:val="000000"/>
        </w:rPr>
        <w:t> </w:t>
      </w:r>
      <w:r w:rsidRPr="00AD0398">
        <w:rPr>
          <w:rFonts w:ascii="Arial" w:hAnsi="Arial" w:cs="Arial"/>
          <w:i/>
          <w:iCs/>
          <w:color w:val="000000"/>
        </w:rPr>
        <w:t>Children’s care, learning and development S/NVQ level 3</w:t>
      </w:r>
      <w:r w:rsidRPr="00AD0398">
        <w:rPr>
          <w:rFonts w:ascii="Arial" w:hAnsi="Arial" w:cs="Arial"/>
          <w:color w:val="000000"/>
        </w:rPr>
        <w:t>. Heinemann.</w:t>
      </w:r>
    </w:p>
    <w:p w14:paraId="2ED3B8AA" w14:textId="77777777" w:rsidR="008B607D" w:rsidRPr="00AD0398" w:rsidRDefault="008B607D" w:rsidP="008B607D">
      <w:pPr>
        <w:pStyle w:val="NormalWeb"/>
        <w:shd w:val="clear" w:color="auto" w:fill="FFFFFF"/>
        <w:spacing w:before="0" w:beforeAutospacing="0" w:after="0" w:afterAutospacing="0" w:line="360" w:lineRule="auto"/>
        <w:rPr>
          <w:rFonts w:ascii="Arial" w:hAnsi="Arial" w:cs="Arial"/>
          <w:color w:val="000000"/>
        </w:rPr>
      </w:pPr>
    </w:p>
    <w:p w14:paraId="0B602305" w14:textId="77777777" w:rsidR="008B607D" w:rsidRPr="00AD0398" w:rsidRDefault="008B607D" w:rsidP="008B607D">
      <w:pPr>
        <w:pStyle w:val="NormalWeb"/>
        <w:shd w:val="clear" w:color="auto" w:fill="FFFFFF"/>
        <w:spacing w:before="0" w:beforeAutospacing="0" w:after="0" w:afterAutospacing="0" w:line="360" w:lineRule="auto"/>
        <w:rPr>
          <w:rFonts w:ascii="Arial" w:hAnsi="Arial" w:cs="Arial"/>
          <w:color w:val="000000"/>
        </w:rPr>
      </w:pPr>
      <w:r w:rsidRPr="00AD0398">
        <w:rPr>
          <w:rFonts w:ascii="Arial" w:hAnsi="Arial" w:cs="Arial"/>
          <w:color w:val="000000"/>
        </w:rPr>
        <w:t>Grymuso ysgolion i wella deilliannau i bob dysgwr Empowering schools to improve outcomes for all learners Curriculum for Wales Human Rights Poster Pack. (n.d.). Available at: https://www.csc-cronfa.cymru/api/storage/8d56baaa-4eef-4e63-897b</w:t>
      </w:r>
    </w:p>
    <w:p w14:paraId="022C3D11" w14:textId="77777777" w:rsidR="008B607D" w:rsidRPr="00AD0398" w:rsidRDefault="008B607D" w:rsidP="008B607D">
      <w:pPr>
        <w:pStyle w:val="NormalWeb"/>
        <w:shd w:val="clear" w:color="auto" w:fill="FFFFFF"/>
        <w:spacing w:before="0" w:beforeAutospacing="0" w:after="0" w:afterAutospacing="0" w:line="360" w:lineRule="auto"/>
        <w:rPr>
          <w:rFonts w:ascii="Arial" w:hAnsi="Arial" w:cs="Arial"/>
          <w:color w:val="000000"/>
        </w:rPr>
      </w:pPr>
      <w:r w:rsidRPr="00AD0398">
        <w:rPr>
          <w:rFonts w:ascii="Arial" w:hAnsi="Arial" w:cs="Arial"/>
          <w:color w:val="000000"/>
        </w:rPr>
        <w:t>7066ba14d677/Human%20Rights%20in%20CfW%20poster%20pack.pdf [Accessed 25 Oct. 2025].</w:t>
      </w:r>
    </w:p>
    <w:p w14:paraId="762F6085" w14:textId="77777777" w:rsidR="008B607D" w:rsidRPr="00AD0398" w:rsidRDefault="008B607D" w:rsidP="008B607D">
      <w:pPr>
        <w:pStyle w:val="NormalWeb"/>
        <w:shd w:val="clear" w:color="auto" w:fill="FFFFFF"/>
        <w:spacing w:line="360" w:lineRule="auto"/>
        <w:rPr>
          <w:rFonts w:ascii="Arial" w:hAnsi="Arial" w:cs="Arial"/>
          <w:color w:val="000000"/>
        </w:rPr>
      </w:pPr>
      <w:r w:rsidRPr="00AD0398">
        <w:rPr>
          <w:rFonts w:ascii="Arial" w:hAnsi="Arial" w:cs="Arial"/>
          <w:color w:val="000000"/>
        </w:rPr>
        <w:t>Yr Adran Plant, Addysg, Dysgu Gydol Oes a Sgiliau Department for Children, Education, Lifelong Learning and Skills Observing Children. (n.d.). Available at: https://hwb.gov.wales/api/storage/74f7c7cc-d337-4fd0-9604-27b3d1a5746d/observing-children.pdf. [Accessed 25 Oct. 2025].</w:t>
      </w:r>
    </w:p>
    <w:p w14:paraId="1296BE61" w14:textId="77777777" w:rsidR="008B607D" w:rsidRPr="00AD0398" w:rsidRDefault="008B607D" w:rsidP="008B607D">
      <w:pPr>
        <w:spacing w:line="360" w:lineRule="auto"/>
        <w:rPr>
          <w:rFonts w:ascii="Arial" w:hAnsi="Arial" w:cs="Arial"/>
        </w:rPr>
      </w:pPr>
      <w:r w:rsidRPr="00AD0398">
        <w:rPr>
          <w:rFonts w:ascii="Arial" w:hAnsi="Arial" w:cs="Arial"/>
        </w:rPr>
        <w:t>https://www.ewc.wales/site/index.php/en/documents-eng/fitness-to-practise/code-of-professional-conduct-and-practice/37-j16540-ewc-code-of-professional-conduct-e-web-1-1/file (October 2025)</w:t>
      </w:r>
    </w:p>
    <w:p w14:paraId="3C1238D3" w14:textId="77777777" w:rsidR="008B607D" w:rsidRPr="00AD0398" w:rsidRDefault="008B607D" w:rsidP="008B607D">
      <w:pPr>
        <w:spacing w:line="360" w:lineRule="auto"/>
        <w:rPr>
          <w:rFonts w:ascii="Arial" w:hAnsi="Arial" w:cs="Arial"/>
        </w:rPr>
      </w:pPr>
      <w:r w:rsidRPr="00AD0398">
        <w:rPr>
          <w:rFonts w:ascii="Arial" w:hAnsi="Arial" w:cs="Arial"/>
        </w:rPr>
        <w:t>https://safeguarding.wales/en/int-i/int-i-i1/i1-p1/ (October 2025)</w:t>
      </w:r>
    </w:p>
    <w:p w14:paraId="221AC93A" w14:textId="77777777" w:rsidR="008B607D" w:rsidRPr="00AD0398" w:rsidRDefault="008B607D" w:rsidP="008B607D">
      <w:pPr>
        <w:spacing w:line="360" w:lineRule="auto"/>
        <w:rPr>
          <w:rFonts w:ascii="Arial" w:hAnsi="Arial" w:cs="Arial"/>
        </w:rPr>
      </w:pPr>
    </w:p>
    <w:p w14:paraId="40612590" w14:textId="77777777" w:rsidR="004939B3" w:rsidRDefault="004939B3">
      <w:pPr>
        <w:rPr>
          <w:rFonts w:ascii="Aptos" w:eastAsia="Aptos" w:hAnsi="Aptos" w:cs="Aptos"/>
        </w:rPr>
      </w:pPr>
    </w:p>
    <w:sectPr w:rsidR="004939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04D5B" w14:textId="77777777" w:rsidR="00E0198C" w:rsidRDefault="00E0198C" w:rsidP="00993862">
      <w:pPr>
        <w:spacing w:after="0" w:line="240" w:lineRule="auto"/>
      </w:pPr>
      <w:r>
        <w:separator/>
      </w:r>
    </w:p>
  </w:endnote>
  <w:endnote w:type="continuationSeparator" w:id="0">
    <w:p w14:paraId="382C31CD" w14:textId="77777777" w:rsidR="00E0198C" w:rsidRDefault="00E0198C" w:rsidP="00993862">
      <w:pPr>
        <w:spacing w:after="0" w:line="240" w:lineRule="auto"/>
      </w:pPr>
      <w:r>
        <w:continuationSeparator/>
      </w:r>
    </w:p>
  </w:endnote>
  <w:endnote w:type="continuationNotice" w:id="1">
    <w:p w14:paraId="3AA95B0C" w14:textId="77777777" w:rsidR="00E0198C" w:rsidRDefault="00E019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64760218"/>
      <w:docPartObj>
        <w:docPartGallery w:val="Page Numbers (Bottom of Page)"/>
        <w:docPartUnique/>
      </w:docPartObj>
    </w:sdtPr>
    <w:sdtContent>
      <w:p w14:paraId="353B8658" w14:textId="087353F2" w:rsidR="00ED6842" w:rsidRDefault="00ED6842" w:rsidP="001957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33FB47" w14:textId="77777777" w:rsidR="00ED6842" w:rsidRDefault="00ED68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11980408"/>
      <w:docPartObj>
        <w:docPartGallery w:val="Page Numbers (Bottom of Page)"/>
        <w:docPartUnique/>
      </w:docPartObj>
    </w:sdtPr>
    <w:sdtContent>
      <w:p w14:paraId="10D408F0" w14:textId="07BFF77C" w:rsidR="00ED6842" w:rsidRDefault="00ED6842" w:rsidP="0019576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A8F536" w14:textId="77777777" w:rsidR="00ED6842" w:rsidRDefault="00ED6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2BB27" w14:textId="77777777" w:rsidR="00E0198C" w:rsidRDefault="00E0198C" w:rsidP="00993862">
      <w:pPr>
        <w:spacing w:after="0" w:line="240" w:lineRule="auto"/>
      </w:pPr>
      <w:r>
        <w:separator/>
      </w:r>
    </w:p>
  </w:footnote>
  <w:footnote w:type="continuationSeparator" w:id="0">
    <w:p w14:paraId="18899D78" w14:textId="77777777" w:rsidR="00E0198C" w:rsidRDefault="00E0198C" w:rsidP="00993862">
      <w:pPr>
        <w:spacing w:after="0" w:line="240" w:lineRule="auto"/>
      </w:pPr>
      <w:r>
        <w:continuationSeparator/>
      </w:r>
    </w:p>
  </w:footnote>
  <w:footnote w:type="continuationNotice" w:id="1">
    <w:p w14:paraId="0734ED66" w14:textId="77777777" w:rsidR="00E0198C" w:rsidRDefault="00E019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A07D21"/>
    <w:multiLevelType w:val="multilevel"/>
    <w:tmpl w:val="4AFC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428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6E73"/>
    <w:rsid w:val="00001CCA"/>
    <w:rsid w:val="00004BD6"/>
    <w:rsid w:val="00007D07"/>
    <w:rsid w:val="00016CDC"/>
    <w:rsid w:val="00021925"/>
    <w:rsid w:val="00032FAD"/>
    <w:rsid w:val="00034DAE"/>
    <w:rsid w:val="00045A9A"/>
    <w:rsid w:val="0005176C"/>
    <w:rsid w:val="00064356"/>
    <w:rsid w:val="00075A29"/>
    <w:rsid w:val="00081344"/>
    <w:rsid w:val="00083648"/>
    <w:rsid w:val="00083BDF"/>
    <w:rsid w:val="0008470E"/>
    <w:rsid w:val="00094821"/>
    <w:rsid w:val="000961BA"/>
    <w:rsid w:val="000A15F5"/>
    <w:rsid w:val="000A21F2"/>
    <w:rsid w:val="000A6F3F"/>
    <w:rsid w:val="000B3114"/>
    <w:rsid w:val="000E0D94"/>
    <w:rsid w:val="000E424F"/>
    <w:rsid w:val="000E4B27"/>
    <w:rsid w:val="00100734"/>
    <w:rsid w:val="00107CC8"/>
    <w:rsid w:val="00111D4B"/>
    <w:rsid w:val="00122051"/>
    <w:rsid w:val="0013294A"/>
    <w:rsid w:val="001369EA"/>
    <w:rsid w:val="001376EA"/>
    <w:rsid w:val="00140010"/>
    <w:rsid w:val="00143592"/>
    <w:rsid w:val="0014579E"/>
    <w:rsid w:val="00150E8C"/>
    <w:rsid w:val="00162708"/>
    <w:rsid w:val="00174A62"/>
    <w:rsid w:val="00187861"/>
    <w:rsid w:val="00187FE3"/>
    <w:rsid w:val="00194BCF"/>
    <w:rsid w:val="00195769"/>
    <w:rsid w:val="001A1FFA"/>
    <w:rsid w:val="001A4176"/>
    <w:rsid w:val="001A54D3"/>
    <w:rsid w:val="001A659E"/>
    <w:rsid w:val="001B3068"/>
    <w:rsid w:val="001B4418"/>
    <w:rsid w:val="001C3ED2"/>
    <w:rsid w:val="001D4BE0"/>
    <w:rsid w:val="001D65EA"/>
    <w:rsid w:val="001E4B5B"/>
    <w:rsid w:val="001E57CA"/>
    <w:rsid w:val="001F3487"/>
    <w:rsid w:val="001F5299"/>
    <w:rsid w:val="001F52E2"/>
    <w:rsid w:val="001F687D"/>
    <w:rsid w:val="00202EE7"/>
    <w:rsid w:val="002047BC"/>
    <w:rsid w:val="00204CAC"/>
    <w:rsid w:val="00206F61"/>
    <w:rsid w:val="00207B1A"/>
    <w:rsid w:val="00210B4E"/>
    <w:rsid w:val="00221416"/>
    <w:rsid w:val="00221EC0"/>
    <w:rsid w:val="002263C2"/>
    <w:rsid w:val="00227FB3"/>
    <w:rsid w:val="002343EF"/>
    <w:rsid w:val="00241B74"/>
    <w:rsid w:val="00242CA2"/>
    <w:rsid w:val="00244638"/>
    <w:rsid w:val="002549A2"/>
    <w:rsid w:val="0025754B"/>
    <w:rsid w:val="00263CCB"/>
    <w:rsid w:val="00263D59"/>
    <w:rsid w:val="002713F6"/>
    <w:rsid w:val="0027372C"/>
    <w:rsid w:val="00273843"/>
    <w:rsid w:val="00277FCD"/>
    <w:rsid w:val="00280825"/>
    <w:rsid w:val="002809C1"/>
    <w:rsid w:val="002815A8"/>
    <w:rsid w:val="00284603"/>
    <w:rsid w:val="002854D3"/>
    <w:rsid w:val="002860E2"/>
    <w:rsid w:val="0029148E"/>
    <w:rsid w:val="00291524"/>
    <w:rsid w:val="00292164"/>
    <w:rsid w:val="002A37C7"/>
    <w:rsid w:val="002A39A3"/>
    <w:rsid w:val="002C4B35"/>
    <w:rsid w:val="002C58F6"/>
    <w:rsid w:val="002D38E3"/>
    <w:rsid w:val="002D6E96"/>
    <w:rsid w:val="002E7BF8"/>
    <w:rsid w:val="002F61D5"/>
    <w:rsid w:val="00302F81"/>
    <w:rsid w:val="00311A8F"/>
    <w:rsid w:val="00311F5B"/>
    <w:rsid w:val="0031283B"/>
    <w:rsid w:val="00315325"/>
    <w:rsid w:val="003164F4"/>
    <w:rsid w:val="00323FB2"/>
    <w:rsid w:val="00334901"/>
    <w:rsid w:val="003445B2"/>
    <w:rsid w:val="0034469E"/>
    <w:rsid w:val="00344AC3"/>
    <w:rsid w:val="0035542D"/>
    <w:rsid w:val="003642AA"/>
    <w:rsid w:val="003660D8"/>
    <w:rsid w:val="003672AF"/>
    <w:rsid w:val="00373760"/>
    <w:rsid w:val="00373EB6"/>
    <w:rsid w:val="003810D8"/>
    <w:rsid w:val="003862B7"/>
    <w:rsid w:val="00396B4A"/>
    <w:rsid w:val="00397EB5"/>
    <w:rsid w:val="003A21BD"/>
    <w:rsid w:val="003A6B53"/>
    <w:rsid w:val="003C38F6"/>
    <w:rsid w:val="003C4DF8"/>
    <w:rsid w:val="003D11A8"/>
    <w:rsid w:val="003E1B39"/>
    <w:rsid w:val="003E459E"/>
    <w:rsid w:val="003E59F1"/>
    <w:rsid w:val="003F1BE5"/>
    <w:rsid w:val="003F3B1B"/>
    <w:rsid w:val="00400046"/>
    <w:rsid w:val="00405ABB"/>
    <w:rsid w:val="0041643C"/>
    <w:rsid w:val="00417703"/>
    <w:rsid w:val="00424D49"/>
    <w:rsid w:val="0042676E"/>
    <w:rsid w:val="0042715C"/>
    <w:rsid w:val="0043756B"/>
    <w:rsid w:val="004628A9"/>
    <w:rsid w:val="00464669"/>
    <w:rsid w:val="00465D98"/>
    <w:rsid w:val="00467043"/>
    <w:rsid w:val="0047099C"/>
    <w:rsid w:val="004738DE"/>
    <w:rsid w:val="00485422"/>
    <w:rsid w:val="0048554A"/>
    <w:rsid w:val="004915B2"/>
    <w:rsid w:val="004920BD"/>
    <w:rsid w:val="004930CF"/>
    <w:rsid w:val="004939B3"/>
    <w:rsid w:val="00494DCF"/>
    <w:rsid w:val="004A0341"/>
    <w:rsid w:val="004A3A03"/>
    <w:rsid w:val="004A3D79"/>
    <w:rsid w:val="004B1140"/>
    <w:rsid w:val="004B5854"/>
    <w:rsid w:val="004B5967"/>
    <w:rsid w:val="004C1A49"/>
    <w:rsid w:val="004D010C"/>
    <w:rsid w:val="004D5CE0"/>
    <w:rsid w:val="004D74CD"/>
    <w:rsid w:val="004E6BEA"/>
    <w:rsid w:val="004F6EAB"/>
    <w:rsid w:val="00505205"/>
    <w:rsid w:val="00506F7B"/>
    <w:rsid w:val="00515A31"/>
    <w:rsid w:val="005165FC"/>
    <w:rsid w:val="00516A8A"/>
    <w:rsid w:val="00517445"/>
    <w:rsid w:val="00523018"/>
    <w:rsid w:val="00523D39"/>
    <w:rsid w:val="0052408A"/>
    <w:rsid w:val="00526F8B"/>
    <w:rsid w:val="00531912"/>
    <w:rsid w:val="00536818"/>
    <w:rsid w:val="0054098D"/>
    <w:rsid w:val="005468D9"/>
    <w:rsid w:val="005528E6"/>
    <w:rsid w:val="00552C32"/>
    <w:rsid w:val="005564F2"/>
    <w:rsid w:val="005653B1"/>
    <w:rsid w:val="00571A77"/>
    <w:rsid w:val="005806A7"/>
    <w:rsid w:val="00582056"/>
    <w:rsid w:val="00582879"/>
    <w:rsid w:val="005834B5"/>
    <w:rsid w:val="005900C5"/>
    <w:rsid w:val="0059118D"/>
    <w:rsid w:val="005920F3"/>
    <w:rsid w:val="00592552"/>
    <w:rsid w:val="00594BB2"/>
    <w:rsid w:val="005A05A4"/>
    <w:rsid w:val="005A3646"/>
    <w:rsid w:val="005A702F"/>
    <w:rsid w:val="005C1A8D"/>
    <w:rsid w:val="005C5B4E"/>
    <w:rsid w:val="005C6D6B"/>
    <w:rsid w:val="005D6EEE"/>
    <w:rsid w:val="005E0CEC"/>
    <w:rsid w:val="005E43B2"/>
    <w:rsid w:val="005F7679"/>
    <w:rsid w:val="00600C50"/>
    <w:rsid w:val="00611440"/>
    <w:rsid w:val="00615119"/>
    <w:rsid w:val="00622F6D"/>
    <w:rsid w:val="00623D93"/>
    <w:rsid w:val="00625354"/>
    <w:rsid w:val="006275BB"/>
    <w:rsid w:val="00637831"/>
    <w:rsid w:val="00646B15"/>
    <w:rsid w:val="006543F9"/>
    <w:rsid w:val="00662A03"/>
    <w:rsid w:val="00665B5C"/>
    <w:rsid w:val="00666AE6"/>
    <w:rsid w:val="00672805"/>
    <w:rsid w:val="00682980"/>
    <w:rsid w:val="006848AE"/>
    <w:rsid w:val="00685560"/>
    <w:rsid w:val="00692912"/>
    <w:rsid w:val="006954D1"/>
    <w:rsid w:val="006A15AC"/>
    <w:rsid w:val="006A4677"/>
    <w:rsid w:val="006A497C"/>
    <w:rsid w:val="006B188F"/>
    <w:rsid w:val="006B31ED"/>
    <w:rsid w:val="006C4105"/>
    <w:rsid w:val="006D1041"/>
    <w:rsid w:val="006D1FF7"/>
    <w:rsid w:val="006E2941"/>
    <w:rsid w:val="006E7F3A"/>
    <w:rsid w:val="006F0D3E"/>
    <w:rsid w:val="006F3C1F"/>
    <w:rsid w:val="007003C2"/>
    <w:rsid w:val="007034D2"/>
    <w:rsid w:val="0070405D"/>
    <w:rsid w:val="00711274"/>
    <w:rsid w:val="007117BA"/>
    <w:rsid w:val="007129B8"/>
    <w:rsid w:val="00713D8F"/>
    <w:rsid w:val="00724108"/>
    <w:rsid w:val="00725533"/>
    <w:rsid w:val="00737E19"/>
    <w:rsid w:val="0074002A"/>
    <w:rsid w:val="00743347"/>
    <w:rsid w:val="0074383B"/>
    <w:rsid w:val="00744D61"/>
    <w:rsid w:val="0074750D"/>
    <w:rsid w:val="00750F63"/>
    <w:rsid w:val="007535C6"/>
    <w:rsid w:val="00765BC6"/>
    <w:rsid w:val="00773801"/>
    <w:rsid w:val="007745DB"/>
    <w:rsid w:val="00782B8F"/>
    <w:rsid w:val="00792A3B"/>
    <w:rsid w:val="00793EA3"/>
    <w:rsid w:val="007A5097"/>
    <w:rsid w:val="007A5651"/>
    <w:rsid w:val="007A6A28"/>
    <w:rsid w:val="007A7723"/>
    <w:rsid w:val="007B5DBF"/>
    <w:rsid w:val="007B6844"/>
    <w:rsid w:val="007C2D9D"/>
    <w:rsid w:val="007C4B02"/>
    <w:rsid w:val="007D11A3"/>
    <w:rsid w:val="007D4F6E"/>
    <w:rsid w:val="007D5DFA"/>
    <w:rsid w:val="007E0610"/>
    <w:rsid w:val="007E5D15"/>
    <w:rsid w:val="007F5ED9"/>
    <w:rsid w:val="007F62C8"/>
    <w:rsid w:val="008001B0"/>
    <w:rsid w:val="0080237A"/>
    <w:rsid w:val="0081269F"/>
    <w:rsid w:val="00814959"/>
    <w:rsid w:val="00830AD4"/>
    <w:rsid w:val="00830F48"/>
    <w:rsid w:val="0083276A"/>
    <w:rsid w:val="00834393"/>
    <w:rsid w:val="00840957"/>
    <w:rsid w:val="0084522C"/>
    <w:rsid w:val="00861146"/>
    <w:rsid w:val="00884409"/>
    <w:rsid w:val="008848EC"/>
    <w:rsid w:val="00885880"/>
    <w:rsid w:val="00886A4C"/>
    <w:rsid w:val="0089009F"/>
    <w:rsid w:val="00890ACB"/>
    <w:rsid w:val="00891FA6"/>
    <w:rsid w:val="008968A1"/>
    <w:rsid w:val="008972AA"/>
    <w:rsid w:val="008A2B2A"/>
    <w:rsid w:val="008B486C"/>
    <w:rsid w:val="008B4F78"/>
    <w:rsid w:val="008B607D"/>
    <w:rsid w:val="008C0A80"/>
    <w:rsid w:val="008C2151"/>
    <w:rsid w:val="008D30E2"/>
    <w:rsid w:val="008D4A93"/>
    <w:rsid w:val="008D6826"/>
    <w:rsid w:val="008E0C4E"/>
    <w:rsid w:val="008E4760"/>
    <w:rsid w:val="008E5ECF"/>
    <w:rsid w:val="008E716C"/>
    <w:rsid w:val="008F0508"/>
    <w:rsid w:val="008F4394"/>
    <w:rsid w:val="00903C2C"/>
    <w:rsid w:val="00904BBC"/>
    <w:rsid w:val="00907AF0"/>
    <w:rsid w:val="0091614A"/>
    <w:rsid w:val="00930253"/>
    <w:rsid w:val="0093259E"/>
    <w:rsid w:val="009329A5"/>
    <w:rsid w:val="00940C77"/>
    <w:rsid w:val="0094649E"/>
    <w:rsid w:val="009506C6"/>
    <w:rsid w:val="009528BF"/>
    <w:rsid w:val="00961D4C"/>
    <w:rsid w:val="00966E73"/>
    <w:rsid w:val="009768B4"/>
    <w:rsid w:val="009860A5"/>
    <w:rsid w:val="00991D08"/>
    <w:rsid w:val="0099278B"/>
    <w:rsid w:val="00993862"/>
    <w:rsid w:val="00995C4C"/>
    <w:rsid w:val="00996863"/>
    <w:rsid w:val="00997381"/>
    <w:rsid w:val="009A1D6E"/>
    <w:rsid w:val="009A3B60"/>
    <w:rsid w:val="009A405F"/>
    <w:rsid w:val="009A6680"/>
    <w:rsid w:val="009A7905"/>
    <w:rsid w:val="009B0426"/>
    <w:rsid w:val="009B6C92"/>
    <w:rsid w:val="009B72DA"/>
    <w:rsid w:val="009B7ED2"/>
    <w:rsid w:val="009C495B"/>
    <w:rsid w:val="009C7FB6"/>
    <w:rsid w:val="009D134A"/>
    <w:rsid w:val="009D2CB8"/>
    <w:rsid w:val="009F05A4"/>
    <w:rsid w:val="009F0834"/>
    <w:rsid w:val="009F4C1B"/>
    <w:rsid w:val="00A0068F"/>
    <w:rsid w:val="00A03BB8"/>
    <w:rsid w:val="00A107FE"/>
    <w:rsid w:val="00A323CD"/>
    <w:rsid w:val="00A34E64"/>
    <w:rsid w:val="00A3720B"/>
    <w:rsid w:val="00A41DFE"/>
    <w:rsid w:val="00A432B0"/>
    <w:rsid w:val="00A45000"/>
    <w:rsid w:val="00A53044"/>
    <w:rsid w:val="00A5473E"/>
    <w:rsid w:val="00A559E8"/>
    <w:rsid w:val="00A65A10"/>
    <w:rsid w:val="00A73CD1"/>
    <w:rsid w:val="00A75314"/>
    <w:rsid w:val="00AA08D9"/>
    <w:rsid w:val="00AA3001"/>
    <w:rsid w:val="00AA505C"/>
    <w:rsid w:val="00AA61ED"/>
    <w:rsid w:val="00AC12B7"/>
    <w:rsid w:val="00AC479A"/>
    <w:rsid w:val="00AC62D2"/>
    <w:rsid w:val="00AC6EB1"/>
    <w:rsid w:val="00AD7165"/>
    <w:rsid w:val="00AD7553"/>
    <w:rsid w:val="00AE024C"/>
    <w:rsid w:val="00AE0819"/>
    <w:rsid w:val="00AE3963"/>
    <w:rsid w:val="00AF505D"/>
    <w:rsid w:val="00B01771"/>
    <w:rsid w:val="00B110C7"/>
    <w:rsid w:val="00B23CBE"/>
    <w:rsid w:val="00B24D10"/>
    <w:rsid w:val="00B313CA"/>
    <w:rsid w:val="00B51620"/>
    <w:rsid w:val="00B5450A"/>
    <w:rsid w:val="00B63151"/>
    <w:rsid w:val="00B75AA7"/>
    <w:rsid w:val="00B75B93"/>
    <w:rsid w:val="00B76111"/>
    <w:rsid w:val="00B8042B"/>
    <w:rsid w:val="00B82368"/>
    <w:rsid w:val="00B91CCD"/>
    <w:rsid w:val="00BA4760"/>
    <w:rsid w:val="00BA4FE2"/>
    <w:rsid w:val="00BB122A"/>
    <w:rsid w:val="00BC00DA"/>
    <w:rsid w:val="00BE4258"/>
    <w:rsid w:val="00BE669F"/>
    <w:rsid w:val="00BF36E6"/>
    <w:rsid w:val="00BF3C23"/>
    <w:rsid w:val="00BF5876"/>
    <w:rsid w:val="00C00C83"/>
    <w:rsid w:val="00C04D15"/>
    <w:rsid w:val="00C13935"/>
    <w:rsid w:val="00C21455"/>
    <w:rsid w:val="00C23876"/>
    <w:rsid w:val="00C23C42"/>
    <w:rsid w:val="00C25FAA"/>
    <w:rsid w:val="00C32223"/>
    <w:rsid w:val="00C338A6"/>
    <w:rsid w:val="00C44D98"/>
    <w:rsid w:val="00C4523F"/>
    <w:rsid w:val="00C50AA9"/>
    <w:rsid w:val="00C52DCF"/>
    <w:rsid w:val="00C53FEC"/>
    <w:rsid w:val="00C555EB"/>
    <w:rsid w:val="00C71CDE"/>
    <w:rsid w:val="00C737F6"/>
    <w:rsid w:val="00C93661"/>
    <w:rsid w:val="00C9627D"/>
    <w:rsid w:val="00CA26C5"/>
    <w:rsid w:val="00CA424F"/>
    <w:rsid w:val="00CC10CF"/>
    <w:rsid w:val="00CC1C15"/>
    <w:rsid w:val="00CC521A"/>
    <w:rsid w:val="00CD67AF"/>
    <w:rsid w:val="00CE0C71"/>
    <w:rsid w:val="00CE52C8"/>
    <w:rsid w:val="00CE73C3"/>
    <w:rsid w:val="00CF0CD3"/>
    <w:rsid w:val="00CF335E"/>
    <w:rsid w:val="00CF71D0"/>
    <w:rsid w:val="00CF777E"/>
    <w:rsid w:val="00D0132E"/>
    <w:rsid w:val="00D01A68"/>
    <w:rsid w:val="00D01E3E"/>
    <w:rsid w:val="00D04559"/>
    <w:rsid w:val="00D04957"/>
    <w:rsid w:val="00D06474"/>
    <w:rsid w:val="00D0726A"/>
    <w:rsid w:val="00D07EC4"/>
    <w:rsid w:val="00D1698B"/>
    <w:rsid w:val="00D2363C"/>
    <w:rsid w:val="00D35184"/>
    <w:rsid w:val="00D4234F"/>
    <w:rsid w:val="00D423A0"/>
    <w:rsid w:val="00D45B1E"/>
    <w:rsid w:val="00D5116B"/>
    <w:rsid w:val="00D60D7E"/>
    <w:rsid w:val="00D62452"/>
    <w:rsid w:val="00D73C67"/>
    <w:rsid w:val="00D74236"/>
    <w:rsid w:val="00D84E90"/>
    <w:rsid w:val="00D85224"/>
    <w:rsid w:val="00D8634E"/>
    <w:rsid w:val="00D91DE3"/>
    <w:rsid w:val="00D928A8"/>
    <w:rsid w:val="00DA50B8"/>
    <w:rsid w:val="00DB3288"/>
    <w:rsid w:val="00DB32C4"/>
    <w:rsid w:val="00DC55A6"/>
    <w:rsid w:val="00DC7B8C"/>
    <w:rsid w:val="00DD17A1"/>
    <w:rsid w:val="00DD1C3C"/>
    <w:rsid w:val="00DD2C26"/>
    <w:rsid w:val="00DE0ADD"/>
    <w:rsid w:val="00DE29F8"/>
    <w:rsid w:val="00DE5A46"/>
    <w:rsid w:val="00DE7DAC"/>
    <w:rsid w:val="00DF1C0C"/>
    <w:rsid w:val="00DF6702"/>
    <w:rsid w:val="00E00F5F"/>
    <w:rsid w:val="00E0198C"/>
    <w:rsid w:val="00E02FC0"/>
    <w:rsid w:val="00E043E2"/>
    <w:rsid w:val="00E1200D"/>
    <w:rsid w:val="00E12EF8"/>
    <w:rsid w:val="00E170B7"/>
    <w:rsid w:val="00E2000C"/>
    <w:rsid w:val="00E23617"/>
    <w:rsid w:val="00E32200"/>
    <w:rsid w:val="00E338E8"/>
    <w:rsid w:val="00E34E5A"/>
    <w:rsid w:val="00E36635"/>
    <w:rsid w:val="00E404A5"/>
    <w:rsid w:val="00E43456"/>
    <w:rsid w:val="00E451A6"/>
    <w:rsid w:val="00E45FF8"/>
    <w:rsid w:val="00E5618E"/>
    <w:rsid w:val="00E56CCD"/>
    <w:rsid w:val="00E61F44"/>
    <w:rsid w:val="00E64753"/>
    <w:rsid w:val="00E64AB0"/>
    <w:rsid w:val="00E72A50"/>
    <w:rsid w:val="00EA0727"/>
    <w:rsid w:val="00EA158F"/>
    <w:rsid w:val="00EA386A"/>
    <w:rsid w:val="00EB17A2"/>
    <w:rsid w:val="00EB1B73"/>
    <w:rsid w:val="00EB38C1"/>
    <w:rsid w:val="00EB59A5"/>
    <w:rsid w:val="00EC2B42"/>
    <w:rsid w:val="00ED15EC"/>
    <w:rsid w:val="00ED341F"/>
    <w:rsid w:val="00ED3BF7"/>
    <w:rsid w:val="00ED6842"/>
    <w:rsid w:val="00EF060E"/>
    <w:rsid w:val="00EF248A"/>
    <w:rsid w:val="00EF62E4"/>
    <w:rsid w:val="00F00A2F"/>
    <w:rsid w:val="00F0101F"/>
    <w:rsid w:val="00F04907"/>
    <w:rsid w:val="00F11866"/>
    <w:rsid w:val="00F12F69"/>
    <w:rsid w:val="00F32FFD"/>
    <w:rsid w:val="00F35F6B"/>
    <w:rsid w:val="00F37568"/>
    <w:rsid w:val="00F44F1B"/>
    <w:rsid w:val="00F5066B"/>
    <w:rsid w:val="00F51A8C"/>
    <w:rsid w:val="00F64FD4"/>
    <w:rsid w:val="00F71943"/>
    <w:rsid w:val="00F74989"/>
    <w:rsid w:val="00F76785"/>
    <w:rsid w:val="00F8630F"/>
    <w:rsid w:val="00F96290"/>
    <w:rsid w:val="00FA0604"/>
    <w:rsid w:val="00FA0660"/>
    <w:rsid w:val="00FC0A23"/>
    <w:rsid w:val="00FC2154"/>
    <w:rsid w:val="00FC4717"/>
    <w:rsid w:val="00FC4D36"/>
    <w:rsid w:val="00FD7003"/>
    <w:rsid w:val="00FD7C29"/>
    <w:rsid w:val="00FE6CE2"/>
    <w:rsid w:val="00FE7AA8"/>
    <w:rsid w:val="0432DBBA"/>
    <w:rsid w:val="0450079B"/>
    <w:rsid w:val="11AD6ED4"/>
    <w:rsid w:val="121192BE"/>
    <w:rsid w:val="1505A4DC"/>
    <w:rsid w:val="18142165"/>
    <w:rsid w:val="1905DC91"/>
    <w:rsid w:val="19B32267"/>
    <w:rsid w:val="1C5844F0"/>
    <w:rsid w:val="1FDDB0D1"/>
    <w:rsid w:val="2319B2A2"/>
    <w:rsid w:val="264B9737"/>
    <w:rsid w:val="267D25BD"/>
    <w:rsid w:val="2B65A413"/>
    <w:rsid w:val="2B696531"/>
    <w:rsid w:val="2E64A10C"/>
    <w:rsid w:val="329B9F59"/>
    <w:rsid w:val="3308C06A"/>
    <w:rsid w:val="348F8834"/>
    <w:rsid w:val="39E25B03"/>
    <w:rsid w:val="3F4F1F30"/>
    <w:rsid w:val="45A77B95"/>
    <w:rsid w:val="4632D0BC"/>
    <w:rsid w:val="4D875BA5"/>
    <w:rsid w:val="4DD95208"/>
    <w:rsid w:val="522AE691"/>
    <w:rsid w:val="54D994E1"/>
    <w:rsid w:val="5B32EBB3"/>
    <w:rsid w:val="5D91E3C5"/>
    <w:rsid w:val="5E634C5C"/>
    <w:rsid w:val="608F8B14"/>
    <w:rsid w:val="610BF036"/>
    <w:rsid w:val="63BF5A09"/>
    <w:rsid w:val="648CE4F9"/>
    <w:rsid w:val="67797596"/>
    <w:rsid w:val="6A67C3B0"/>
    <w:rsid w:val="6FF193A8"/>
    <w:rsid w:val="6FF916E5"/>
    <w:rsid w:val="706064F2"/>
    <w:rsid w:val="71DE4C5C"/>
    <w:rsid w:val="72ABF8C1"/>
    <w:rsid w:val="7970791E"/>
    <w:rsid w:val="7A2C37C2"/>
    <w:rsid w:val="7B0B32F5"/>
    <w:rsid w:val="7DD983A1"/>
    <w:rsid w:val="7E0109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EDF1FDB"/>
  <w15:chartTrackingRefBased/>
  <w15:docId w15:val="{3F9D8279-CDAE-492C-85A5-AF8BC7139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6E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6E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6E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6E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6E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6E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E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E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E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E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6E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6E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6E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6E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6E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E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E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E73"/>
    <w:rPr>
      <w:rFonts w:eastAsiaTheme="majorEastAsia" w:cstheme="majorBidi"/>
      <w:color w:val="272727" w:themeColor="text1" w:themeTint="D8"/>
    </w:rPr>
  </w:style>
  <w:style w:type="paragraph" w:styleId="Title">
    <w:name w:val="Title"/>
    <w:basedOn w:val="Normal"/>
    <w:next w:val="Normal"/>
    <w:link w:val="TitleChar"/>
    <w:uiPriority w:val="10"/>
    <w:qFormat/>
    <w:rsid w:val="00966E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E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E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E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E73"/>
    <w:pPr>
      <w:spacing w:before="160"/>
      <w:jc w:val="center"/>
    </w:pPr>
    <w:rPr>
      <w:i/>
      <w:iCs/>
      <w:color w:val="404040" w:themeColor="text1" w:themeTint="BF"/>
    </w:rPr>
  </w:style>
  <w:style w:type="character" w:customStyle="1" w:styleId="QuoteChar">
    <w:name w:val="Quote Char"/>
    <w:basedOn w:val="DefaultParagraphFont"/>
    <w:link w:val="Quote"/>
    <w:uiPriority w:val="29"/>
    <w:rsid w:val="00966E73"/>
    <w:rPr>
      <w:i/>
      <w:iCs/>
      <w:color w:val="404040" w:themeColor="text1" w:themeTint="BF"/>
    </w:rPr>
  </w:style>
  <w:style w:type="paragraph" w:styleId="ListParagraph">
    <w:name w:val="List Paragraph"/>
    <w:basedOn w:val="Normal"/>
    <w:uiPriority w:val="34"/>
    <w:qFormat/>
    <w:rsid w:val="00966E73"/>
    <w:pPr>
      <w:ind w:left="720"/>
      <w:contextualSpacing/>
    </w:pPr>
  </w:style>
  <w:style w:type="character" w:styleId="IntenseEmphasis">
    <w:name w:val="Intense Emphasis"/>
    <w:basedOn w:val="DefaultParagraphFont"/>
    <w:uiPriority w:val="21"/>
    <w:qFormat/>
    <w:rsid w:val="00966E73"/>
    <w:rPr>
      <w:i/>
      <w:iCs/>
      <w:color w:val="0F4761" w:themeColor="accent1" w:themeShade="BF"/>
    </w:rPr>
  </w:style>
  <w:style w:type="paragraph" w:styleId="IntenseQuote">
    <w:name w:val="Intense Quote"/>
    <w:basedOn w:val="Normal"/>
    <w:next w:val="Normal"/>
    <w:link w:val="IntenseQuoteChar"/>
    <w:uiPriority w:val="30"/>
    <w:qFormat/>
    <w:rsid w:val="00966E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6E73"/>
    <w:rPr>
      <w:i/>
      <w:iCs/>
      <w:color w:val="0F4761" w:themeColor="accent1" w:themeShade="BF"/>
    </w:rPr>
  </w:style>
  <w:style w:type="character" w:styleId="IntenseReference">
    <w:name w:val="Intense Reference"/>
    <w:basedOn w:val="DefaultParagraphFont"/>
    <w:uiPriority w:val="32"/>
    <w:qFormat/>
    <w:rsid w:val="00966E73"/>
    <w:rPr>
      <w:b/>
      <w:bCs/>
      <w:smallCaps/>
      <w:color w:val="0F4761" w:themeColor="accent1" w:themeShade="BF"/>
      <w:spacing w:val="5"/>
    </w:rPr>
  </w:style>
  <w:style w:type="character" w:styleId="Hyperlink">
    <w:name w:val="Hyperlink"/>
    <w:basedOn w:val="DefaultParagraphFont"/>
    <w:uiPriority w:val="99"/>
    <w:unhideWhenUsed/>
    <w:rsid w:val="008C2151"/>
    <w:rPr>
      <w:color w:val="467886" w:themeColor="hyperlink"/>
      <w:u w:val="single"/>
    </w:rPr>
  </w:style>
  <w:style w:type="character" w:styleId="UnresolvedMention">
    <w:name w:val="Unresolved Mention"/>
    <w:basedOn w:val="DefaultParagraphFont"/>
    <w:uiPriority w:val="99"/>
    <w:semiHidden/>
    <w:unhideWhenUsed/>
    <w:rsid w:val="008C2151"/>
    <w:rPr>
      <w:color w:val="605E5C"/>
      <w:shd w:val="clear" w:color="auto" w:fill="E1DFDD"/>
    </w:rPr>
  </w:style>
  <w:style w:type="character" w:customStyle="1" w:styleId="apple-converted-space">
    <w:name w:val="apple-converted-space"/>
    <w:basedOn w:val="DefaultParagraphFont"/>
    <w:rsid w:val="008C2151"/>
  </w:style>
  <w:style w:type="paragraph" w:styleId="NormalWeb">
    <w:name w:val="Normal (Web)"/>
    <w:basedOn w:val="Normal"/>
    <w:uiPriority w:val="99"/>
    <w:unhideWhenUsed/>
    <w:rsid w:val="008C215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5D6EEE"/>
    <w:rPr>
      <w:color w:val="96607D" w:themeColor="followedHyperlink"/>
      <w:u w:val="single"/>
    </w:rPr>
  </w:style>
  <w:style w:type="table" w:styleId="TableGrid">
    <w:name w:val="Table Grid"/>
    <w:basedOn w:val="TableNormal"/>
    <w:uiPriority w:val="39"/>
    <w:rsid w:val="009768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93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3862"/>
  </w:style>
  <w:style w:type="paragraph" w:styleId="Footer">
    <w:name w:val="footer"/>
    <w:basedOn w:val="Normal"/>
    <w:link w:val="FooterChar"/>
    <w:uiPriority w:val="99"/>
    <w:unhideWhenUsed/>
    <w:rsid w:val="00993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3862"/>
  </w:style>
  <w:style w:type="character" w:styleId="PageNumber">
    <w:name w:val="page number"/>
    <w:basedOn w:val="DefaultParagraphFont"/>
    <w:uiPriority w:val="99"/>
    <w:semiHidden/>
    <w:unhideWhenUsed/>
    <w:rsid w:val="00ED6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67365">
      <w:bodyDiv w:val="1"/>
      <w:marLeft w:val="0"/>
      <w:marRight w:val="0"/>
      <w:marTop w:val="0"/>
      <w:marBottom w:val="0"/>
      <w:divBdr>
        <w:top w:val="none" w:sz="0" w:space="0" w:color="auto"/>
        <w:left w:val="none" w:sz="0" w:space="0" w:color="auto"/>
        <w:bottom w:val="none" w:sz="0" w:space="0" w:color="auto"/>
        <w:right w:val="none" w:sz="0" w:space="0" w:color="auto"/>
      </w:divBdr>
    </w:div>
    <w:div w:id="236139503">
      <w:bodyDiv w:val="1"/>
      <w:marLeft w:val="0"/>
      <w:marRight w:val="0"/>
      <w:marTop w:val="0"/>
      <w:marBottom w:val="0"/>
      <w:divBdr>
        <w:top w:val="none" w:sz="0" w:space="0" w:color="auto"/>
        <w:left w:val="none" w:sz="0" w:space="0" w:color="auto"/>
        <w:bottom w:val="none" w:sz="0" w:space="0" w:color="auto"/>
        <w:right w:val="none" w:sz="0" w:space="0" w:color="auto"/>
      </w:divBdr>
    </w:div>
    <w:div w:id="752238627">
      <w:bodyDiv w:val="1"/>
      <w:marLeft w:val="0"/>
      <w:marRight w:val="0"/>
      <w:marTop w:val="0"/>
      <w:marBottom w:val="0"/>
      <w:divBdr>
        <w:top w:val="none" w:sz="0" w:space="0" w:color="auto"/>
        <w:left w:val="none" w:sz="0" w:space="0" w:color="auto"/>
        <w:bottom w:val="none" w:sz="0" w:space="0" w:color="auto"/>
        <w:right w:val="none" w:sz="0" w:space="0" w:color="auto"/>
      </w:divBdr>
    </w:div>
    <w:div w:id="117159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elsa-support.co.uk/resources/elsa-session-reflection-form-cpd-item-68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ewc.wales" TargetMode="Externa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2826</Words>
  <Characters>16109</Characters>
  <Application>Microsoft Office Word</Application>
  <DocSecurity>4</DocSecurity>
  <Lines>134</Lines>
  <Paragraphs>37</Paragraphs>
  <ScaleCrop>false</ScaleCrop>
  <Company/>
  <LinksUpToDate>false</LinksUpToDate>
  <CharactersWithSpaces>18898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Willett (Gwenfo CiW Primary School)</dc:creator>
  <cp:keywords/>
  <dc:description/>
  <cp:lastModifiedBy>G Williams (Albert Primary School)</cp:lastModifiedBy>
  <cp:revision>617</cp:revision>
  <dcterms:created xsi:type="dcterms:W3CDTF">2025-10-19T14:50:00Z</dcterms:created>
  <dcterms:modified xsi:type="dcterms:W3CDTF">2025-10-25T15:11:00Z</dcterms:modified>
</cp:coreProperties>
</file>