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4180CBF7" w14:textId="411906C0" w:rsidR="00301299" w:rsidRPr="00E027C8" w:rsidRDefault="00301299" w:rsidP="00E027C8">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5F030AA" w14:textId="5CF0E39B" w:rsidR="00301299" w:rsidRPr="00301299" w:rsidRDefault="00E027C8" w:rsidP="00301299">
      <w:pPr>
        <w:jc w:val="center"/>
        <w:rPr>
          <w:sz w:val="96"/>
          <w:szCs w:val="96"/>
        </w:rPr>
      </w:pPr>
      <w:r>
        <w:rPr>
          <w:sz w:val="96"/>
          <w:szCs w:val="96"/>
        </w:rPr>
        <w:t>Electronic Circuits Testing and Applications</w:t>
      </w:r>
    </w:p>
    <w:p w14:paraId="4C871724" w14:textId="77777777" w:rsidR="00301299" w:rsidRDefault="00301299" w:rsidP="00301299">
      <w:pPr>
        <w:jc w:val="center"/>
        <w:rPr>
          <w:sz w:val="36"/>
          <w:szCs w:val="36"/>
        </w:rPr>
      </w:pPr>
    </w:p>
    <w:p w14:paraId="50046D85" w14:textId="2722C374" w:rsidR="00301299" w:rsidRPr="00E027C8" w:rsidRDefault="00E027C8" w:rsidP="00E027C8">
      <w:pPr>
        <w:jc w:val="center"/>
        <w:rPr>
          <w:sz w:val="36"/>
          <w:szCs w:val="36"/>
        </w:rPr>
      </w:pPr>
      <w:r>
        <w:rPr>
          <w:sz w:val="36"/>
          <w:szCs w:val="36"/>
        </w:rPr>
        <w:t>Vehicle Electronics ACHA4031</w:t>
      </w:r>
    </w:p>
    <w:p w14:paraId="22892D1A" w14:textId="71E2E41D" w:rsidR="00301299" w:rsidRPr="00E027C8" w:rsidRDefault="00E027C8" w:rsidP="00301299">
      <w:pPr>
        <w:jc w:val="center"/>
        <w:rPr>
          <w:sz w:val="40"/>
          <w:szCs w:val="40"/>
        </w:rPr>
      </w:pPr>
      <w:r w:rsidRPr="00E027C8">
        <w:rPr>
          <w:sz w:val="32"/>
          <w:szCs w:val="32"/>
        </w:rPr>
        <w:t>Evan Williams</w:t>
      </w:r>
    </w:p>
    <w:p w14:paraId="6BFE1304" w14:textId="3F19AC68" w:rsidR="00301299" w:rsidRPr="00E027C8" w:rsidRDefault="00E027C8" w:rsidP="00301299">
      <w:pPr>
        <w:jc w:val="center"/>
      </w:pPr>
      <w:r>
        <w:rPr>
          <w:sz w:val="24"/>
          <w:szCs w:val="24"/>
        </w:rPr>
        <w:t>2500733</w:t>
      </w:r>
    </w:p>
    <w:p w14:paraId="7679E750" w14:textId="77777777" w:rsidR="00301299" w:rsidRDefault="00E027C8" w:rsidP="00301299">
      <w:pPr>
        <w:jc w:val="center"/>
      </w:pPr>
      <w:r>
        <w:t>19/4/26</w:t>
      </w:r>
    </w:p>
    <w:p w14:paraId="06A12E63" w14:textId="77777777" w:rsidR="00770A31" w:rsidRDefault="00770A31" w:rsidP="00301299">
      <w:pPr>
        <w:jc w:val="center"/>
      </w:pPr>
    </w:p>
    <w:p w14:paraId="5E3CE57E" w14:textId="11CC2EA5" w:rsidR="00770A31" w:rsidRDefault="00770A31" w:rsidP="00770A31">
      <w:pPr>
        <w:sectPr w:rsidR="00770A31" w:rsidSect="00D26C24">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2C2795D" w14:textId="22743A71" w:rsidR="00770A31"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530095" w:history="1">
            <w:r w:rsidR="00770A31" w:rsidRPr="009A0193">
              <w:rPr>
                <w:rStyle w:val="Hyperlink"/>
                <w:noProof/>
              </w:rPr>
              <w:t>1</w:t>
            </w:r>
            <w:r w:rsidR="00770A31">
              <w:rPr>
                <w:rFonts w:eastAsiaTheme="minorEastAsia"/>
                <w:noProof/>
                <w:kern w:val="2"/>
                <w:sz w:val="24"/>
                <w:szCs w:val="24"/>
                <w:lang w:eastAsia="en-GB"/>
                <w14:ligatures w14:val="standardContextual"/>
              </w:rPr>
              <w:tab/>
            </w:r>
            <w:r w:rsidR="00770A31" w:rsidRPr="009A0193">
              <w:rPr>
                <w:rStyle w:val="Hyperlink"/>
                <w:noProof/>
              </w:rPr>
              <w:t>Task 3</w:t>
            </w:r>
            <w:r w:rsidR="00770A31">
              <w:rPr>
                <w:noProof/>
                <w:webHidden/>
              </w:rPr>
              <w:tab/>
            </w:r>
            <w:r w:rsidR="00770A31">
              <w:rPr>
                <w:noProof/>
                <w:webHidden/>
              </w:rPr>
              <w:fldChar w:fldCharType="begin"/>
            </w:r>
            <w:r w:rsidR="00770A31">
              <w:rPr>
                <w:noProof/>
                <w:webHidden/>
              </w:rPr>
              <w:instrText xml:space="preserve"> PAGEREF _Toc227530095 \h </w:instrText>
            </w:r>
            <w:r w:rsidR="00770A31">
              <w:rPr>
                <w:noProof/>
                <w:webHidden/>
              </w:rPr>
            </w:r>
            <w:r w:rsidR="00770A31">
              <w:rPr>
                <w:noProof/>
                <w:webHidden/>
              </w:rPr>
              <w:fldChar w:fldCharType="separate"/>
            </w:r>
            <w:r w:rsidR="00770A31">
              <w:rPr>
                <w:noProof/>
                <w:webHidden/>
              </w:rPr>
              <w:t>1</w:t>
            </w:r>
            <w:r w:rsidR="00770A31">
              <w:rPr>
                <w:noProof/>
                <w:webHidden/>
              </w:rPr>
              <w:fldChar w:fldCharType="end"/>
            </w:r>
          </w:hyperlink>
        </w:p>
        <w:p w14:paraId="39B6AAFE" w14:textId="000F6DAC"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096" w:history="1">
            <w:r w:rsidRPr="009A0193">
              <w:rPr>
                <w:rStyle w:val="Hyperlink"/>
                <w:noProof/>
              </w:rPr>
              <w:t>1.1</w:t>
            </w:r>
            <w:r>
              <w:rPr>
                <w:rFonts w:eastAsiaTheme="minorEastAsia"/>
                <w:noProof/>
                <w:kern w:val="2"/>
                <w:sz w:val="24"/>
                <w:szCs w:val="24"/>
                <w:lang w:eastAsia="en-GB"/>
                <w14:ligatures w14:val="standardContextual"/>
              </w:rPr>
              <w:tab/>
            </w:r>
            <w:r w:rsidRPr="009A0193">
              <w:rPr>
                <w:rStyle w:val="Hyperlink"/>
                <w:noProof/>
              </w:rPr>
              <w:t>Scope Time Division Calculations (6)</w:t>
            </w:r>
            <w:r>
              <w:rPr>
                <w:noProof/>
                <w:webHidden/>
              </w:rPr>
              <w:tab/>
            </w:r>
            <w:r>
              <w:rPr>
                <w:noProof/>
                <w:webHidden/>
              </w:rPr>
              <w:fldChar w:fldCharType="begin"/>
            </w:r>
            <w:r>
              <w:rPr>
                <w:noProof/>
                <w:webHidden/>
              </w:rPr>
              <w:instrText xml:space="preserve"> PAGEREF _Toc227530096 \h </w:instrText>
            </w:r>
            <w:r>
              <w:rPr>
                <w:noProof/>
                <w:webHidden/>
              </w:rPr>
            </w:r>
            <w:r>
              <w:rPr>
                <w:noProof/>
                <w:webHidden/>
              </w:rPr>
              <w:fldChar w:fldCharType="separate"/>
            </w:r>
            <w:r>
              <w:rPr>
                <w:noProof/>
                <w:webHidden/>
              </w:rPr>
              <w:t>1</w:t>
            </w:r>
            <w:r>
              <w:rPr>
                <w:noProof/>
                <w:webHidden/>
              </w:rPr>
              <w:fldChar w:fldCharType="end"/>
            </w:r>
          </w:hyperlink>
        </w:p>
        <w:p w14:paraId="2FCAB3AE" w14:textId="7002212F"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097" w:history="1">
            <w:r w:rsidRPr="009A0193">
              <w:rPr>
                <w:rStyle w:val="Hyperlink"/>
                <w:noProof/>
              </w:rPr>
              <w:t>1.2</w:t>
            </w:r>
            <w:r>
              <w:rPr>
                <w:rFonts w:eastAsiaTheme="minorEastAsia"/>
                <w:noProof/>
                <w:kern w:val="2"/>
                <w:sz w:val="24"/>
                <w:szCs w:val="24"/>
                <w:lang w:eastAsia="en-GB"/>
                <w14:ligatures w14:val="standardContextual"/>
              </w:rPr>
              <w:tab/>
            </w:r>
            <w:r w:rsidRPr="009A0193">
              <w:rPr>
                <w:rStyle w:val="Hyperlink"/>
                <w:noProof/>
              </w:rPr>
              <w:t>Function Generator output square wave (6)</w:t>
            </w:r>
            <w:r>
              <w:rPr>
                <w:noProof/>
                <w:webHidden/>
              </w:rPr>
              <w:tab/>
            </w:r>
            <w:r>
              <w:rPr>
                <w:noProof/>
                <w:webHidden/>
              </w:rPr>
              <w:fldChar w:fldCharType="begin"/>
            </w:r>
            <w:r>
              <w:rPr>
                <w:noProof/>
                <w:webHidden/>
              </w:rPr>
              <w:instrText xml:space="preserve"> PAGEREF _Toc227530097 \h </w:instrText>
            </w:r>
            <w:r>
              <w:rPr>
                <w:noProof/>
                <w:webHidden/>
              </w:rPr>
            </w:r>
            <w:r>
              <w:rPr>
                <w:noProof/>
                <w:webHidden/>
              </w:rPr>
              <w:fldChar w:fldCharType="separate"/>
            </w:r>
            <w:r>
              <w:rPr>
                <w:noProof/>
                <w:webHidden/>
              </w:rPr>
              <w:t>1</w:t>
            </w:r>
            <w:r>
              <w:rPr>
                <w:noProof/>
                <w:webHidden/>
              </w:rPr>
              <w:fldChar w:fldCharType="end"/>
            </w:r>
          </w:hyperlink>
        </w:p>
        <w:p w14:paraId="0E5BF926" w14:textId="0EB1160B"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098" w:history="1">
            <w:r w:rsidRPr="009A0193">
              <w:rPr>
                <w:rStyle w:val="Hyperlink"/>
                <w:noProof/>
              </w:rPr>
              <w:t>1.3</w:t>
            </w:r>
            <w:r>
              <w:rPr>
                <w:rFonts w:eastAsiaTheme="minorEastAsia"/>
                <w:noProof/>
                <w:kern w:val="2"/>
                <w:sz w:val="24"/>
                <w:szCs w:val="24"/>
                <w:lang w:eastAsia="en-GB"/>
                <w14:ligatures w14:val="standardContextual"/>
              </w:rPr>
              <w:tab/>
            </w:r>
            <w:r w:rsidRPr="009A0193">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_Toc227530098 \h </w:instrText>
            </w:r>
            <w:r>
              <w:rPr>
                <w:noProof/>
                <w:webHidden/>
              </w:rPr>
            </w:r>
            <w:r>
              <w:rPr>
                <w:noProof/>
                <w:webHidden/>
              </w:rPr>
              <w:fldChar w:fldCharType="separate"/>
            </w:r>
            <w:r>
              <w:rPr>
                <w:noProof/>
                <w:webHidden/>
              </w:rPr>
              <w:t>1</w:t>
            </w:r>
            <w:r>
              <w:rPr>
                <w:noProof/>
                <w:webHidden/>
              </w:rPr>
              <w:fldChar w:fldCharType="end"/>
            </w:r>
          </w:hyperlink>
        </w:p>
        <w:p w14:paraId="7971DF99" w14:textId="407A72A3"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099" w:history="1">
            <w:r w:rsidRPr="009A0193">
              <w:rPr>
                <w:rStyle w:val="Hyperlink"/>
                <w:noProof/>
              </w:rPr>
              <w:t>1.4</w:t>
            </w:r>
            <w:r>
              <w:rPr>
                <w:rFonts w:eastAsiaTheme="minorEastAsia"/>
                <w:noProof/>
                <w:kern w:val="2"/>
                <w:sz w:val="24"/>
                <w:szCs w:val="24"/>
                <w:lang w:eastAsia="en-GB"/>
                <w14:ligatures w14:val="standardContextual"/>
              </w:rPr>
              <w:tab/>
            </w:r>
            <w:r w:rsidRPr="009A0193">
              <w:rPr>
                <w:rStyle w:val="Hyperlink"/>
                <w:noProof/>
              </w:rPr>
              <w:t>Basic Capacitor Calculations (6)</w:t>
            </w:r>
            <w:r>
              <w:rPr>
                <w:noProof/>
                <w:webHidden/>
              </w:rPr>
              <w:tab/>
            </w:r>
            <w:r>
              <w:rPr>
                <w:noProof/>
                <w:webHidden/>
              </w:rPr>
              <w:fldChar w:fldCharType="begin"/>
            </w:r>
            <w:r>
              <w:rPr>
                <w:noProof/>
                <w:webHidden/>
              </w:rPr>
              <w:instrText xml:space="preserve"> PAGEREF _Toc227530099 \h </w:instrText>
            </w:r>
            <w:r>
              <w:rPr>
                <w:noProof/>
                <w:webHidden/>
              </w:rPr>
            </w:r>
            <w:r>
              <w:rPr>
                <w:noProof/>
                <w:webHidden/>
              </w:rPr>
              <w:fldChar w:fldCharType="separate"/>
            </w:r>
            <w:r>
              <w:rPr>
                <w:noProof/>
                <w:webHidden/>
              </w:rPr>
              <w:t>1</w:t>
            </w:r>
            <w:r>
              <w:rPr>
                <w:noProof/>
                <w:webHidden/>
              </w:rPr>
              <w:fldChar w:fldCharType="end"/>
            </w:r>
          </w:hyperlink>
        </w:p>
        <w:p w14:paraId="209BE4A6" w14:textId="1645C2AE"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100" w:history="1">
            <w:r w:rsidRPr="009A0193">
              <w:rPr>
                <w:rStyle w:val="Hyperlink"/>
                <w:noProof/>
              </w:rPr>
              <w:t>1.5</w:t>
            </w:r>
            <w:r>
              <w:rPr>
                <w:rFonts w:eastAsiaTheme="minorEastAsia"/>
                <w:noProof/>
                <w:kern w:val="2"/>
                <w:sz w:val="24"/>
                <w:szCs w:val="24"/>
                <w:lang w:eastAsia="en-GB"/>
                <w14:ligatures w14:val="standardContextual"/>
              </w:rPr>
              <w:tab/>
            </w:r>
            <w:r w:rsidRPr="009A0193">
              <w:rPr>
                <w:rStyle w:val="Hyperlink"/>
                <w:noProof/>
              </w:rPr>
              <w:t>Capacitor discharge table (5)</w:t>
            </w:r>
            <w:r>
              <w:rPr>
                <w:noProof/>
                <w:webHidden/>
              </w:rPr>
              <w:tab/>
            </w:r>
            <w:r>
              <w:rPr>
                <w:noProof/>
                <w:webHidden/>
              </w:rPr>
              <w:fldChar w:fldCharType="begin"/>
            </w:r>
            <w:r>
              <w:rPr>
                <w:noProof/>
                <w:webHidden/>
              </w:rPr>
              <w:instrText xml:space="preserve"> PAGEREF _Toc227530100 \h </w:instrText>
            </w:r>
            <w:r>
              <w:rPr>
                <w:noProof/>
                <w:webHidden/>
              </w:rPr>
            </w:r>
            <w:r>
              <w:rPr>
                <w:noProof/>
                <w:webHidden/>
              </w:rPr>
              <w:fldChar w:fldCharType="separate"/>
            </w:r>
            <w:r>
              <w:rPr>
                <w:noProof/>
                <w:webHidden/>
              </w:rPr>
              <w:t>1</w:t>
            </w:r>
            <w:r>
              <w:rPr>
                <w:noProof/>
                <w:webHidden/>
              </w:rPr>
              <w:fldChar w:fldCharType="end"/>
            </w:r>
          </w:hyperlink>
        </w:p>
        <w:p w14:paraId="179F75B8" w14:textId="7760B1EC"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101" w:history="1">
            <w:r w:rsidRPr="009A0193">
              <w:rPr>
                <w:rStyle w:val="Hyperlink"/>
                <w:noProof/>
              </w:rPr>
              <w:t>1.6</w:t>
            </w:r>
            <w:r>
              <w:rPr>
                <w:rFonts w:eastAsiaTheme="minorEastAsia"/>
                <w:noProof/>
                <w:kern w:val="2"/>
                <w:sz w:val="24"/>
                <w:szCs w:val="24"/>
                <w:lang w:eastAsia="en-GB"/>
                <w14:ligatures w14:val="standardContextual"/>
              </w:rPr>
              <w:tab/>
            </w:r>
            <w:r w:rsidRPr="009A0193">
              <w:rPr>
                <w:rStyle w:val="Hyperlink"/>
                <w:noProof/>
              </w:rPr>
              <w:t>Plot log(V) Gradient (5)</w:t>
            </w:r>
            <w:r>
              <w:rPr>
                <w:noProof/>
                <w:webHidden/>
              </w:rPr>
              <w:tab/>
            </w:r>
            <w:r>
              <w:rPr>
                <w:noProof/>
                <w:webHidden/>
              </w:rPr>
              <w:fldChar w:fldCharType="begin"/>
            </w:r>
            <w:r>
              <w:rPr>
                <w:noProof/>
                <w:webHidden/>
              </w:rPr>
              <w:instrText xml:space="preserve"> PAGEREF _Toc227530101 \h </w:instrText>
            </w:r>
            <w:r>
              <w:rPr>
                <w:noProof/>
                <w:webHidden/>
              </w:rPr>
            </w:r>
            <w:r>
              <w:rPr>
                <w:noProof/>
                <w:webHidden/>
              </w:rPr>
              <w:fldChar w:fldCharType="separate"/>
            </w:r>
            <w:r>
              <w:rPr>
                <w:noProof/>
                <w:webHidden/>
              </w:rPr>
              <w:t>2</w:t>
            </w:r>
            <w:r>
              <w:rPr>
                <w:noProof/>
                <w:webHidden/>
              </w:rPr>
              <w:fldChar w:fldCharType="end"/>
            </w:r>
          </w:hyperlink>
        </w:p>
        <w:p w14:paraId="5B73DD46" w14:textId="5442C0B7"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102" w:history="1">
            <w:r w:rsidRPr="009A0193">
              <w:rPr>
                <w:rStyle w:val="Hyperlink"/>
                <w:noProof/>
              </w:rPr>
              <w:t>1.7</w:t>
            </w:r>
            <w:r>
              <w:rPr>
                <w:rFonts w:eastAsiaTheme="minorEastAsia"/>
                <w:noProof/>
                <w:kern w:val="2"/>
                <w:sz w:val="24"/>
                <w:szCs w:val="24"/>
                <w:lang w:eastAsia="en-GB"/>
                <w14:ligatures w14:val="standardContextual"/>
              </w:rPr>
              <w:tab/>
            </w:r>
            <w:r w:rsidRPr="009A0193">
              <w:rPr>
                <w:rStyle w:val="Hyperlink"/>
                <w:noProof/>
              </w:rPr>
              <w:t>Gradient Calculations and Compare(8)</w:t>
            </w:r>
            <w:r>
              <w:rPr>
                <w:noProof/>
                <w:webHidden/>
              </w:rPr>
              <w:tab/>
            </w:r>
            <w:r>
              <w:rPr>
                <w:noProof/>
                <w:webHidden/>
              </w:rPr>
              <w:fldChar w:fldCharType="begin"/>
            </w:r>
            <w:r>
              <w:rPr>
                <w:noProof/>
                <w:webHidden/>
              </w:rPr>
              <w:instrText xml:space="preserve"> PAGEREF _Toc227530102 \h </w:instrText>
            </w:r>
            <w:r>
              <w:rPr>
                <w:noProof/>
                <w:webHidden/>
              </w:rPr>
            </w:r>
            <w:r>
              <w:rPr>
                <w:noProof/>
                <w:webHidden/>
              </w:rPr>
              <w:fldChar w:fldCharType="separate"/>
            </w:r>
            <w:r>
              <w:rPr>
                <w:noProof/>
                <w:webHidden/>
              </w:rPr>
              <w:t>2</w:t>
            </w:r>
            <w:r>
              <w:rPr>
                <w:noProof/>
                <w:webHidden/>
              </w:rPr>
              <w:fldChar w:fldCharType="end"/>
            </w:r>
          </w:hyperlink>
        </w:p>
        <w:p w14:paraId="06FCA092" w14:textId="24192006" w:rsidR="00770A31" w:rsidRDefault="00770A31">
          <w:pPr>
            <w:pStyle w:val="TOC3"/>
            <w:tabs>
              <w:tab w:val="left" w:pos="1200"/>
              <w:tab w:val="right" w:leader="dot" w:pos="9016"/>
            </w:tabs>
            <w:rPr>
              <w:rFonts w:eastAsiaTheme="minorEastAsia"/>
              <w:noProof/>
              <w:kern w:val="2"/>
              <w:sz w:val="24"/>
              <w:szCs w:val="24"/>
              <w:lang w:eastAsia="en-GB"/>
              <w14:ligatures w14:val="standardContextual"/>
            </w:rPr>
          </w:pPr>
          <w:hyperlink w:anchor="_Toc227530103" w:history="1">
            <w:r w:rsidRPr="009A0193">
              <w:rPr>
                <w:rStyle w:val="Hyperlink"/>
                <w:noProof/>
              </w:rPr>
              <w:t>1.7.1</w:t>
            </w:r>
            <w:r>
              <w:rPr>
                <w:rFonts w:eastAsiaTheme="minorEastAsia"/>
                <w:noProof/>
                <w:kern w:val="2"/>
                <w:sz w:val="24"/>
                <w:szCs w:val="24"/>
                <w:lang w:eastAsia="en-GB"/>
                <w14:ligatures w14:val="standardContextual"/>
              </w:rPr>
              <w:tab/>
            </w:r>
            <w:r w:rsidRPr="009A0193">
              <w:rPr>
                <w:rStyle w:val="Hyperlink"/>
                <w:noProof/>
              </w:rPr>
              <w:t>Gradient Calculations</w:t>
            </w:r>
            <w:r>
              <w:rPr>
                <w:noProof/>
                <w:webHidden/>
              </w:rPr>
              <w:tab/>
            </w:r>
            <w:r>
              <w:rPr>
                <w:noProof/>
                <w:webHidden/>
              </w:rPr>
              <w:fldChar w:fldCharType="begin"/>
            </w:r>
            <w:r>
              <w:rPr>
                <w:noProof/>
                <w:webHidden/>
              </w:rPr>
              <w:instrText xml:space="preserve"> PAGEREF _Toc227530103 \h </w:instrText>
            </w:r>
            <w:r>
              <w:rPr>
                <w:noProof/>
                <w:webHidden/>
              </w:rPr>
            </w:r>
            <w:r>
              <w:rPr>
                <w:noProof/>
                <w:webHidden/>
              </w:rPr>
              <w:fldChar w:fldCharType="separate"/>
            </w:r>
            <w:r>
              <w:rPr>
                <w:noProof/>
                <w:webHidden/>
              </w:rPr>
              <w:t>2</w:t>
            </w:r>
            <w:r>
              <w:rPr>
                <w:noProof/>
                <w:webHidden/>
              </w:rPr>
              <w:fldChar w:fldCharType="end"/>
            </w:r>
          </w:hyperlink>
        </w:p>
        <w:p w14:paraId="24A8C839" w14:textId="38FE4A01" w:rsidR="00770A31" w:rsidRDefault="00770A31">
          <w:pPr>
            <w:pStyle w:val="TOC3"/>
            <w:tabs>
              <w:tab w:val="left" w:pos="1200"/>
              <w:tab w:val="right" w:leader="dot" w:pos="9016"/>
            </w:tabs>
            <w:rPr>
              <w:rFonts w:eastAsiaTheme="minorEastAsia"/>
              <w:noProof/>
              <w:kern w:val="2"/>
              <w:sz w:val="24"/>
              <w:szCs w:val="24"/>
              <w:lang w:eastAsia="en-GB"/>
              <w14:ligatures w14:val="standardContextual"/>
            </w:rPr>
          </w:pPr>
          <w:hyperlink w:anchor="_Toc227530104" w:history="1">
            <w:r w:rsidRPr="009A0193">
              <w:rPr>
                <w:rStyle w:val="Hyperlink"/>
                <w:noProof/>
              </w:rPr>
              <w:t>1.7.2</w:t>
            </w:r>
            <w:r>
              <w:rPr>
                <w:rFonts w:eastAsiaTheme="minorEastAsia"/>
                <w:noProof/>
                <w:kern w:val="2"/>
                <w:sz w:val="24"/>
                <w:szCs w:val="24"/>
                <w:lang w:eastAsia="en-GB"/>
                <w14:ligatures w14:val="standardContextual"/>
              </w:rPr>
              <w:tab/>
            </w:r>
            <w:r w:rsidRPr="009A0193">
              <w:rPr>
                <w:rStyle w:val="Hyperlink"/>
                <w:noProof/>
              </w:rPr>
              <w:t>Comparison table</w:t>
            </w:r>
            <w:r>
              <w:rPr>
                <w:noProof/>
                <w:webHidden/>
              </w:rPr>
              <w:tab/>
            </w:r>
            <w:r>
              <w:rPr>
                <w:noProof/>
                <w:webHidden/>
              </w:rPr>
              <w:fldChar w:fldCharType="begin"/>
            </w:r>
            <w:r>
              <w:rPr>
                <w:noProof/>
                <w:webHidden/>
              </w:rPr>
              <w:instrText xml:space="preserve"> PAGEREF _Toc227530104 \h </w:instrText>
            </w:r>
            <w:r>
              <w:rPr>
                <w:noProof/>
                <w:webHidden/>
              </w:rPr>
            </w:r>
            <w:r>
              <w:rPr>
                <w:noProof/>
                <w:webHidden/>
              </w:rPr>
              <w:fldChar w:fldCharType="separate"/>
            </w:r>
            <w:r>
              <w:rPr>
                <w:noProof/>
                <w:webHidden/>
              </w:rPr>
              <w:t>2</w:t>
            </w:r>
            <w:r>
              <w:rPr>
                <w:noProof/>
                <w:webHidden/>
              </w:rPr>
              <w:fldChar w:fldCharType="end"/>
            </w:r>
          </w:hyperlink>
        </w:p>
        <w:p w14:paraId="7A15FB9C" w14:textId="0EB5FAF6"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105" w:history="1">
            <w:r w:rsidRPr="009A0193">
              <w:rPr>
                <w:rStyle w:val="Hyperlink"/>
                <w:noProof/>
              </w:rPr>
              <w:t>1.8</w:t>
            </w:r>
            <w:r>
              <w:rPr>
                <w:rFonts w:eastAsiaTheme="minorEastAsia"/>
                <w:noProof/>
                <w:kern w:val="2"/>
                <w:sz w:val="24"/>
                <w:szCs w:val="24"/>
                <w:lang w:eastAsia="en-GB"/>
                <w14:ligatures w14:val="standardContextual"/>
              </w:rPr>
              <w:tab/>
            </w:r>
            <w:r w:rsidRPr="009A0193">
              <w:rPr>
                <w:rStyle w:val="Hyperlink"/>
                <w:noProof/>
              </w:rPr>
              <w:t>Capacitor Uses (5)</w:t>
            </w:r>
            <w:r>
              <w:rPr>
                <w:noProof/>
                <w:webHidden/>
              </w:rPr>
              <w:tab/>
            </w:r>
            <w:r>
              <w:rPr>
                <w:noProof/>
                <w:webHidden/>
              </w:rPr>
              <w:fldChar w:fldCharType="begin"/>
            </w:r>
            <w:r>
              <w:rPr>
                <w:noProof/>
                <w:webHidden/>
              </w:rPr>
              <w:instrText xml:space="preserve"> PAGEREF _Toc227530105 \h </w:instrText>
            </w:r>
            <w:r>
              <w:rPr>
                <w:noProof/>
                <w:webHidden/>
              </w:rPr>
            </w:r>
            <w:r>
              <w:rPr>
                <w:noProof/>
                <w:webHidden/>
              </w:rPr>
              <w:fldChar w:fldCharType="separate"/>
            </w:r>
            <w:r>
              <w:rPr>
                <w:noProof/>
                <w:webHidden/>
              </w:rPr>
              <w:t>2</w:t>
            </w:r>
            <w:r>
              <w:rPr>
                <w:noProof/>
                <w:webHidden/>
              </w:rPr>
              <w:fldChar w:fldCharType="end"/>
            </w:r>
          </w:hyperlink>
        </w:p>
        <w:p w14:paraId="386285C2" w14:textId="47B09FB9"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106" w:history="1">
            <w:r w:rsidRPr="009A0193">
              <w:rPr>
                <w:rStyle w:val="Hyperlink"/>
                <w:noProof/>
              </w:rPr>
              <w:t>1.9</w:t>
            </w:r>
            <w:r>
              <w:rPr>
                <w:rFonts w:eastAsiaTheme="minorEastAsia"/>
                <w:noProof/>
                <w:kern w:val="2"/>
                <w:sz w:val="24"/>
                <w:szCs w:val="24"/>
                <w:lang w:eastAsia="en-GB"/>
                <w14:ligatures w14:val="standardContextual"/>
              </w:rPr>
              <w:tab/>
            </w:r>
            <w:r w:rsidRPr="009A0193">
              <w:rPr>
                <w:rStyle w:val="Hyperlink"/>
                <w:noProof/>
              </w:rPr>
              <w:t>Inaccuracies Question (4)</w:t>
            </w:r>
            <w:r>
              <w:rPr>
                <w:noProof/>
                <w:webHidden/>
              </w:rPr>
              <w:tab/>
            </w:r>
            <w:r>
              <w:rPr>
                <w:noProof/>
                <w:webHidden/>
              </w:rPr>
              <w:fldChar w:fldCharType="begin"/>
            </w:r>
            <w:r>
              <w:rPr>
                <w:noProof/>
                <w:webHidden/>
              </w:rPr>
              <w:instrText xml:space="preserve"> PAGEREF _Toc227530106 \h </w:instrText>
            </w:r>
            <w:r>
              <w:rPr>
                <w:noProof/>
                <w:webHidden/>
              </w:rPr>
            </w:r>
            <w:r>
              <w:rPr>
                <w:noProof/>
                <w:webHidden/>
              </w:rPr>
              <w:fldChar w:fldCharType="separate"/>
            </w:r>
            <w:r>
              <w:rPr>
                <w:noProof/>
                <w:webHidden/>
              </w:rPr>
              <w:t>3</w:t>
            </w:r>
            <w:r>
              <w:rPr>
                <w:noProof/>
                <w:webHidden/>
              </w:rPr>
              <w:fldChar w:fldCharType="end"/>
            </w:r>
          </w:hyperlink>
        </w:p>
        <w:p w14:paraId="36B24782" w14:textId="4D43AC53" w:rsidR="00770A31" w:rsidRDefault="00770A31">
          <w:pPr>
            <w:pStyle w:val="TOC2"/>
            <w:tabs>
              <w:tab w:val="left" w:pos="960"/>
              <w:tab w:val="right" w:leader="dot" w:pos="9016"/>
            </w:tabs>
            <w:rPr>
              <w:rFonts w:eastAsiaTheme="minorEastAsia"/>
              <w:noProof/>
              <w:kern w:val="2"/>
              <w:sz w:val="24"/>
              <w:szCs w:val="24"/>
              <w:lang w:eastAsia="en-GB"/>
              <w14:ligatures w14:val="standardContextual"/>
            </w:rPr>
          </w:pPr>
          <w:hyperlink w:anchor="_Toc227530107" w:history="1">
            <w:r w:rsidRPr="009A0193">
              <w:rPr>
                <w:rStyle w:val="Hyperlink"/>
                <w:noProof/>
              </w:rPr>
              <w:t>1.10</w:t>
            </w:r>
            <w:r>
              <w:rPr>
                <w:rFonts w:eastAsiaTheme="minorEastAsia"/>
                <w:noProof/>
                <w:kern w:val="2"/>
                <w:sz w:val="24"/>
                <w:szCs w:val="24"/>
                <w:lang w:eastAsia="en-GB"/>
                <w14:ligatures w14:val="standardContextual"/>
              </w:rPr>
              <w:tab/>
            </w:r>
            <w:r w:rsidRPr="009A0193">
              <w:rPr>
                <w:rStyle w:val="Hyperlink"/>
                <w:noProof/>
              </w:rPr>
              <w:t>Risk Question (10)</w:t>
            </w:r>
            <w:r>
              <w:rPr>
                <w:noProof/>
                <w:webHidden/>
              </w:rPr>
              <w:tab/>
            </w:r>
            <w:r>
              <w:rPr>
                <w:noProof/>
                <w:webHidden/>
              </w:rPr>
              <w:fldChar w:fldCharType="begin"/>
            </w:r>
            <w:r>
              <w:rPr>
                <w:noProof/>
                <w:webHidden/>
              </w:rPr>
              <w:instrText xml:space="preserve"> PAGEREF _Toc227530107 \h </w:instrText>
            </w:r>
            <w:r>
              <w:rPr>
                <w:noProof/>
                <w:webHidden/>
              </w:rPr>
            </w:r>
            <w:r>
              <w:rPr>
                <w:noProof/>
                <w:webHidden/>
              </w:rPr>
              <w:fldChar w:fldCharType="separate"/>
            </w:r>
            <w:r>
              <w:rPr>
                <w:noProof/>
                <w:webHidden/>
              </w:rPr>
              <w:t>3</w:t>
            </w:r>
            <w:r>
              <w:rPr>
                <w:noProof/>
                <w:webHidden/>
              </w:rPr>
              <w:fldChar w:fldCharType="end"/>
            </w:r>
          </w:hyperlink>
        </w:p>
        <w:p w14:paraId="706E0C82" w14:textId="2B58D04A" w:rsidR="00770A31" w:rsidRDefault="00770A31">
          <w:pPr>
            <w:pStyle w:val="TOC1"/>
            <w:tabs>
              <w:tab w:val="left" w:pos="440"/>
              <w:tab w:val="right" w:leader="dot" w:pos="9016"/>
            </w:tabs>
            <w:rPr>
              <w:rFonts w:eastAsiaTheme="minorEastAsia"/>
              <w:noProof/>
              <w:kern w:val="2"/>
              <w:sz w:val="24"/>
              <w:szCs w:val="24"/>
              <w:lang w:eastAsia="en-GB"/>
              <w14:ligatures w14:val="standardContextual"/>
            </w:rPr>
          </w:pPr>
          <w:hyperlink w:anchor="_Toc227530108" w:history="1">
            <w:r w:rsidRPr="009A0193">
              <w:rPr>
                <w:rStyle w:val="Hyperlink"/>
                <w:noProof/>
              </w:rPr>
              <w:t>2</w:t>
            </w:r>
            <w:r>
              <w:rPr>
                <w:rFonts w:eastAsiaTheme="minorEastAsia"/>
                <w:noProof/>
                <w:kern w:val="2"/>
                <w:sz w:val="24"/>
                <w:szCs w:val="24"/>
                <w:lang w:eastAsia="en-GB"/>
                <w14:ligatures w14:val="standardContextual"/>
              </w:rPr>
              <w:tab/>
            </w:r>
            <w:r w:rsidRPr="009A0193">
              <w:rPr>
                <w:rStyle w:val="Hyperlink"/>
                <w:noProof/>
              </w:rPr>
              <w:t>References</w:t>
            </w:r>
            <w:r>
              <w:rPr>
                <w:noProof/>
                <w:webHidden/>
              </w:rPr>
              <w:tab/>
            </w:r>
            <w:r>
              <w:rPr>
                <w:noProof/>
                <w:webHidden/>
              </w:rPr>
              <w:fldChar w:fldCharType="begin"/>
            </w:r>
            <w:r>
              <w:rPr>
                <w:noProof/>
                <w:webHidden/>
              </w:rPr>
              <w:instrText xml:space="preserve"> PAGEREF _Toc227530108 \h </w:instrText>
            </w:r>
            <w:r>
              <w:rPr>
                <w:noProof/>
                <w:webHidden/>
              </w:rPr>
            </w:r>
            <w:r>
              <w:rPr>
                <w:noProof/>
                <w:webHidden/>
              </w:rPr>
              <w:fldChar w:fldCharType="separate"/>
            </w:r>
            <w:r>
              <w:rPr>
                <w:noProof/>
                <w:webHidden/>
              </w:rPr>
              <w:t>4</w:t>
            </w:r>
            <w:r>
              <w:rPr>
                <w:noProof/>
                <w:webHidden/>
              </w:rPr>
              <w:fldChar w:fldCharType="end"/>
            </w:r>
          </w:hyperlink>
        </w:p>
        <w:p w14:paraId="43629279" w14:textId="48E2BF9A" w:rsidR="00770A31" w:rsidRDefault="00B25D24">
          <w:pPr>
            <w:rPr>
              <w:b/>
              <w:bCs/>
              <w:noProof/>
            </w:rPr>
          </w:pPr>
          <w:r>
            <w:rPr>
              <w:b/>
              <w:bCs/>
              <w:noProof/>
            </w:rPr>
            <w:fldChar w:fldCharType="end"/>
          </w:r>
        </w:p>
        <w:p w14:paraId="30AEACCF" w14:textId="4E9DAD8A" w:rsidR="00770A31" w:rsidRDefault="00770A31">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7530156" w:history="1">
            <w:r w:rsidRPr="00F30D57">
              <w:rPr>
                <w:rStyle w:val="Hyperlink"/>
                <w:noProof/>
              </w:rPr>
              <w:t>Figure 1 - Square Wave Output</w:t>
            </w:r>
            <w:r>
              <w:rPr>
                <w:noProof/>
                <w:webHidden/>
              </w:rPr>
              <w:tab/>
            </w:r>
            <w:r>
              <w:rPr>
                <w:noProof/>
                <w:webHidden/>
              </w:rPr>
              <w:fldChar w:fldCharType="begin"/>
            </w:r>
            <w:r>
              <w:rPr>
                <w:noProof/>
                <w:webHidden/>
              </w:rPr>
              <w:instrText xml:space="preserve"> PAGEREF _Toc227530156 \h </w:instrText>
            </w:r>
            <w:r>
              <w:rPr>
                <w:noProof/>
                <w:webHidden/>
              </w:rPr>
            </w:r>
            <w:r>
              <w:rPr>
                <w:noProof/>
                <w:webHidden/>
              </w:rPr>
              <w:fldChar w:fldCharType="separate"/>
            </w:r>
            <w:r>
              <w:rPr>
                <w:noProof/>
                <w:webHidden/>
              </w:rPr>
              <w:t>1</w:t>
            </w:r>
            <w:r>
              <w:rPr>
                <w:noProof/>
                <w:webHidden/>
              </w:rPr>
              <w:fldChar w:fldCharType="end"/>
            </w:r>
          </w:hyperlink>
        </w:p>
        <w:p w14:paraId="38285F89" w14:textId="26A519FC" w:rsidR="00770A31" w:rsidRDefault="00770A31">
          <w:pPr>
            <w:pStyle w:val="TableofFigures"/>
            <w:tabs>
              <w:tab w:val="right" w:leader="dot" w:pos="9016"/>
            </w:tabs>
            <w:rPr>
              <w:rFonts w:eastAsiaTheme="minorEastAsia"/>
              <w:noProof/>
              <w:kern w:val="2"/>
              <w:sz w:val="24"/>
              <w:szCs w:val="24"/>
              <w:lang w:eastAsia="en-GB"/>
              <w14:ligatures w14:val="standardContextual"/>
            </w:rPr>
          </w:pPr>
          <w:hyperlink w:anchor="_Toc227530157" w:history="1">
            <w:r w:rsidRPr="00F30D57">
              <w:rPr>
                <w:rStyle w:val="Hyperlink"/>
                <w:noProof/>
              </w:rPr>
              <w:t>Figure 2 - Graph to show the natural log of V during the experiment.</w:t>
            </w:r>
            <w:r>
              <w:rPr>
                <w:noProof/>
                <w:webHidden/>
              </w:rPr>
              <w:tab/>
            </w:r>
            <w:r>
              <w:rPr>
                <w:noProof/>
                <w:webHidden/>
              </w:rPr>
              <w:fldChar w:fldCharType="begin"/>
            </w:r>
            <w:r>
              <w:rPr>
                <w:noProof/>
                <w:webHidden/>
              </w:rPr>
              <w:instrText xml:space="preserve"> PAGEREF _Toc227530157 \h </w:instrText>
            </w:r>
            <w:r>
              <w:rPr>
                <w:noProof/>
                <w:webHidden/>
              </w:rPr>
            </w:r>
            <w:r>
              <w:rPr>
                <w:noProof/>
                <w:webHidden/>
              </w:rPr>
              <w:fldChar w:fldCharType="separate"/>
            </w:r>
            <w:r>
              <w:rPr>
                <w:noProof/>
                <w:webHidden/>
              </w:rPr>
              <w:t>2</w:t>
            </w:r>
            <w:r>
              <w:rPr>
                <w:noProof/>
                <w:webHidden/>
              </w:rPr>
              <w:fldChar w:fldCharType="end"/>
            </w:r>
          </w:hyperlink>
        </w:p>
        <w:p w14:paraId="5D67653C" w14:textId="77777777" w:rsidR="00770A31" w:rsidRDefault="00770A31">
          <w:r>
            <w:fldChar w:fldCharType="end"/>
          </w:r>
        </w:p>
        <w:p w14:paraId="219EBDD7" w14:textId="1C832273" w:rsidR="00770A31" w:rsidRDefault="00770A31">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27530164" w:history="1">
            <w:r w:rsidRPr="00A97A68">
              <w:rPr>
                <w:rStyle w:val="Hyperlink"/>
                <w:noProof/>
              </w:rPr>
              <w:t>Table 1 - Capacitor discharge table</w:t>
            </w:r>
            <w:r>
              <w:rPr>
                <w:noProof/>
                <w:webHidden/>
              </w:rPr>
              <w:tab/>
            </w:r>
            <w:r>
              <w:rPr>
                <w:noProof/>
                <w:webHidden/>
              </w:rPr>
              <w:fldChar w:fldCharType="begin"/>
            </w:r>
            <w:r>
              <w:rPr>
                <w:noProof/>
                <w:webHidden/>
              </w:rPr>
              <w:instrText xml:space="preserve"> PAGEREF _Toc227530164 \h </w:instrText>
            </w:r>
            <w:r>
              <w:rPr>
                <w:noProof/>
                <w:webHidden/>
              </w:rPr>
            </w:r>
            <w:r>
              <w:rPr>
                <w:noProof/>
                <w:webHidden/>
              </w:rPr>
              <w:fldChar w:fldCharType="separate"/>
            </w:r>
            <w:r>
              <w:rPr>
                <w:noProof/>
                <w:webHidden/>
              </w:rPr>
              <w:t>1</w:t>
            </w:r>
            <w:r>
              <w:rPr>
                <w:noProof/>
                <w:webHidden/>
              </w:rPr>
              <w:fldChar w:fldCharType="end"/>
            </w:r>
          </w:hyperlink>
        </w:p>
        <w:p w14:paraId="61E5AD02" w14:textId="78158D8F" w:rsidR="00770A31" w:rsidRDefault="00770A31">
          <w:pPr>
            <w:pStyle w:val="TableofFigures"/>
            <w:tabs>
              <w:tab w:val="right" w:leader="dot" w:pos="9016"/>
            </w:tabs>
            <w:rPr>
              <w:rFonts w:eastAsiaTheme="minorEastAsia"/>
              <w:noProof/>
              <w:kern w:val="2"/>
              <w:sz w:val="24"/>
              <w:szCs w:val="24"/>
              <w:lang w:eastAsia="en-GB"/>
              <w14:ligatures w14:val="standardContextual"/>
            </w:rPr>
          </w:pPr>
          <w:hyperlink w:anchor="_Toc227530165" w:history="1">
            <w:r w:rsidRPr="00A97A68">
              <w:rPr>
                <w:rStyle w:val="Hyperlink"/>
                <w:noProof/>
              </w:rPr>
              <w:t>Table 2 - Comparison table</w:t>
            </w:r>
            <w:r>
              <w:rPr>
                <w:noProof/>
                <w:webHidden/>
              </w:rPr>
              <w:tab/>
            </w:r>
            <w:r>
              <w:rPr>
                <w:noProof/>
                <w:webHidden/>
              </w:rPr>
              <w:fldChar w:fldCharType="begin"/>
            </w:r>
            <w:r>
              <w:rPr>
                <w:noProof/>
                <w:webHidden/>
              </w:rPr>
              <w:instrText xml:space="preserve"> PAGEREF _Toc227530165 \h </w:instrText>
            </w:r>
            <w:r>
              <w:rPr>
                <w:noProof/>
                <w:webHidden/>
              </w:rPr>
            </w:r>
            <w:r>
              <w:rPr>
                <w:noProof/>
                <w:webHidden/>
              </w:rPr>
              <w:fldChar w:fldCharType="separate"/>
            </w:r>
            <w:r>
              <w:rPr>
                <w:noProof/>
                <w:webHidden/>
              </w:rPr>
              <w:t>2</w:t>
            </w:r>
            <w:r>
              <w:rPr>
                <w:noProof/>
                <w:webHidden/>
              </w:rPr>
              <w:fldChar w:fldCharType="end"/>
            </w:r>
          </w:hyperlink>
        </w:p>
        <w:p w14:paraId="3BA00EA1" w14:textId="432AFFA4" w:rsidR="00770A31" w:rsidRDefault="00770A31">
          <w:r>
            <w:fldChar w:fldCharType="end"/>
          </w:r>
        </w:p>
        <w:p w14:paraId="450FA7E4" w14:textId="62A3A93A" w:rsidR="00B25D24" w:rsidRDefault="00723A1B"/>
      </w:sdtContent>
    </w:sdt>
    <w:p w14:paraId="4EFDA460" w14:textId="0406E270"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7530095"/>
      <w:r>
        <w:lastRenderedPageBreak/>
        <w:t xml:space="preserve">Task </w:t>
      </w:r>
      <w:r w:rsidR="001728B1">
        <w:t>3</w:t>
      </w:r>
      <w:bookmarkEnd w:id="0"/>
    </w:p>
    <w:p w14:paraId="30BD5770" w14:textId="059D0102" w:rsidR="001728B1" w:rsidRDefault="001728B1" w:rsidP="001728B1">
      <w:pPr>
        <w:pStyle w:val="Heading2"/>
      </w:pPr>
      <w:bookmarkStart w:id="1" w:name="_Toc227530096"/>
      <w:r>
        <w:t>Scope Time Division Calculations</w:t>
      </w:r>
      <w:r w:rsidR="006A4811">
        <w:t xml:space="preserve"> (</w:t>
      </w:r>
      <w:r w:rsidR="004138A3">
        <w:t>6</w:t>
      </w:r>
      <w:r w:rsidR="006A4811">
        <w:t>)</w:t>
      </w:r>
      <w:bookmarkEnd w:id="1"/>
    </w:p>
    <w:p w14:paraId="6AD036B5" w14:textId="77777777" w:rsidR="001728B1" w:rsidRPr="00DB24FE" w:rsidRDefault="001728B1" w:rsidP="001728B1"/>
    <w:p w14:paraId="50CFA17C" w14:textId="6E3DA0A5" w:rsidR="001728B1" w:rsidRDefault="001728B1" w:rsidP="001728B1">
      <w:pPr>
        <w:pStyle w:val="Heading2"/>
      </w:pPr>
      <w:bookmarkStart w:id="2" w:name="_Toc227530097"/>
      <w:r>
        <w:t>Function Generator output s</w:t>
      </w:r>
      <w:r w:rsidR="006A4811">
        <w:t>quare</w:t>
      </w:r>
      <w:r>
        <w:t xml:space="preserve"> wave</w:t>
      </w:r>
      <w:r w:rsidR="006A4811">
        <w:t xml:space="preserve"> (</w:t>
      </w:r>
      <w:r w:rsidR="004138A3">
        <w:t>6</w:t>
      </w:r>
      <w:r w:rsidR="006A4811">
        <w:t>)</w:t>
      </w:r>
      <w:bookmarkEnd w:id="2"/>
    </w:p>
    <w:p w14:paraId="4C4DBE3D" w14:textId="77777777" w:rsidR="004C534C" w:rsidRDefault="004C534C" w:rsidP="004C534C">
      <w:pPr>
        <w:keepNext/>
      </w:pPr>
      <w:r>
        <w:rPr>
          <w:noProof/>
        </w:rPr>
        <w:drawing>
          <wp:inline distT="0" distB="0" distL="0" distR="0" wp14:anchorId="2A8A7054" wp14:editId="241C7C94">
            <wp:extent cx="6124575" cy="2682787"/>
            <wp:effectExtent l="0" t="0" r="0" b="3810"/>
            <wp:docPr id="99358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823" name="Picture 1" descr="A screenshot of a computer&#10;&#10;AI-generated content may be incorrect."/>
                    <pic:cNvPicPr/>
                  </pic:nvPicPr>
                  <pic:blipFill rotWithShape="1">
                    <a:blip r:embed="rId14"/>
                    <a:srcRect t="13680" r="49978" b="8427"/>
                    <a:stretch>
                      <a:fillRect/>
                    </a:stretch>
                  </pic:blipFill>
                  <pic:spPr bwMode="auto">
                    <a:xfrm>
                      <a:off x="0" y="0"/>
                      <a:ext cx="6146607" cy="2692438"/>
                    </a:xfrm>
                    <a:prstGeom prst="rect">
                      <a:avLst/>
                    </a:prstGeom>
                    <a:ln>
                      <a:noFill/>
                    </a:ln>
                    <a:extLst>
                      <a:ext uri="{53640926-AAD7-44D8-BBD7-CCE9431645EC}">
                        <a14:shadowObscured xmlns:a14="http://schemas.microsoft.com/office/drawing/2010/main"/>
                      </a:ext>
                    </a:extLst>
                  </pic:spPr>
                </pic:pic>
              </a:graphicData>
            </a:graphic>
          </wp:inline>
        </w:drawing>
      </w:r>
    </w:p>
    <w:p w14:paraId="0C13324C" w14:textId="2D6C6D4C" w:rsidR="00770A31" w:rsidRDefault="004C534C" w:rsidP="00770A31">
      <w:pPr>
        <w:pStyle w:val="Caption"/>
      </w:pPr>
      <w:bookmarkStart w:id="3" w:name="_Toc227529856"/>
      <w:bookmarkStart w:id="4" w:name="_Toc227530040"/>
      <w:bookmarkStart w:id="5" w:name="_Toc227530156"/>
      <w:r>
        <w:t xml:space="preserve">Figure </w:t>
      </w:r>
      <w:fldSimple w:instr=" SEQ Figure \* ARABIC ">
        <w:r w:rsidR="00770A31">
          <w:rPr>
            <w:noProof/>
          </w:rPr>
          <w:t>1</w:t>
        </w:r>
      </w:fldSimple>
      <w:r>
        <w:t xml:space="preserve"> - Square Wave Output</w:t>
      </w:r>
      <w:bookmarkEnd w:id="3"/>
      <w:bookmarkEnd w:id="4"/>
      <w:bookmarkEnd w:id="5"/>
    </w:p>
    <w:p w14:paraId="4393A931" w14:textId="343A70AE" w:rsidR="00770A31" w:rsidRPr="00770A31" w:rsidRDefault="00770A31" w:rsidP="00770A31">
      <w:r>
        <w:t>Figure 1 shows the square wave output of the function generator.</w:t>
      </w:r>
    </w:p>
    <w:p w14:paraId="7A7744A7" w14:textId="7E5B9564" w:rsidR="001728B1" w:rsidRDefault="005919FC" w:rsidP="001728B1">
      <w:pPr>
        <w:pStyle w:val="Heading2"/>
      </w:pPr>
      <w:bookmarkStart w:id="6" w:name="_Toc227530098"/>
      <w:r>
        <w:t>Capacitor charge and discharge wave</w:t>
      </w:r>
      <w:r w:rsidR="00651E6C">
        <w:t xml:space="preserve"> marked at correct </w:t>
      </w:r>
      <w:r w:rsidR="002044B2">
        <w:t>points.</w:t>
      </w:r>
      <w:r w:rsidR="006A4811">
        <w:t xml:space="preserve"> (</w:t>
      </w:r>
      <w:r w:rsidR="004138A3">
        <w:t>6</w:t>
      </w:r>
      <w:r w:rsidR="006A4811">
        <w:t>)</w:t>
      </w:r>
      <w:bookmarkEnd w:id="6"/>
    </w:p>
    <w:p w14:paraId="4C91B639" w14:textId="77777777" w:rsidR="001728B1" w:rsidRPr="00DB24FE" w:rsidRDefault="001728B1" w:rsidP="001728B1"/>
    <w:p w14:paraId="0D0896C8" w14:textId="1B7CC6A2" w:rsidR="001728B1" w:rsidRDefault="00651E6C" w:rsidP="001728B1">
      <w:pPr>
        <w:pStyle w:val="Heading2"/>
      </w:pPr>
      <w:bookmarkStart w:id="7" w:name="_Toc227530099"/>
      <w:r>
        <w:t xml:space="preserve">Basic Capacitor </w:t>
      </w:r>
      <w:r w:rsidR="002044B2">
        <w:t>Calculations</w:t>
      </w:r>
      <w:r w:rsidR="006A4811">
        <w:t xml:space="preserve"> (</w:t>
      </w:r>
      <w:r w:rsidR="004138A3">
        <w:t>6</w:t>
      </w:r>
      <w:r w:rsidR="00367038">
        <w:t>)</w:t>
      </w:r>
      <w:bookmarkEnd w:id="7"/>
    </w:p>
    <w:p w14:paraId="1D8D239E" w14:textId="77777777" w:rsidR="001728B1" w:rsidRPr="00FC3082" w:rsidRDefault="001728B1" w:rsidP="001728B1"/>
    <w:p w14:paraId="4A9C1746" w14:textId="642834E6" w:rsidR="001728B1" w:rsidRDefault="000C44D0" w:rsidP="001728B1">
      <w:pPr>
        <w:pStyle w:val="Heading2"/>
      </w:pPr>
      <w:bookmarkStart w:id="8" w:name="_Toc227530100"/>
      <w:r>
        <w:t>Capacitor discharge table</w:t>
      </w:r>
      <w:r w:rsidR="00C34C38">
        <w:t xml:space="preserve"> (</w:t>
      </w:r>
      <w:r w:rsidR="004138A3">
        <w:t>5</w:t>
      </w:r>
      <w:r w:rsidR="00156CE0">
        <w:t>)</w:t>
      </w:r>
      <w:bookmarkEnd w:id="8"/>
    </w:p>
    <w:p w14:paraId="7610B2BF" w14:textId="76B3B3C4" w:rsidR="00770A31" w:rsidRDefault="00770A31" w:rsidP="00770A31">
      <w:pPr>
        <w:pStyle w:val="Caption"/>
        <w:keepNext/>
      </w:pPr>
      <w:bookmarkStart w:id="9" w:name="_Toc227530164"/>
      <w:r>
        <w:t xml:space="preserve">Table </w:t>
      </w:r>
      <w:fldSimple w:instr=" SEQ Table \* ARABIC ">
        <w:r>
          <w:rPr>
            <w:noProof/>
          </w:rPr>
          <w:t>1</w:t>
        </w:r>
      </w:fldSimple>
      <w:r>
        <w:t xml:space="preserve"> - Capacitor discharge table</w:t>
      </w:r>
      <w:bookmarkEnd w:id="9"/>
    </w:p>
    <w:tbl>
      <w:tblPr>
        <w:tblStyle w:val="TableGrid"/>
        <w:tblW w:w="0" w:type="auto"/>
        <w:tblLook w:val="04A0" w:firstRow="1" w:lastRow="0" w:firstColumn="1" w:lastColumn="0" w:noHBand="0" w:noVBand="1"/>
      </w:tblPr>
      <w:tblGrid>
        <w:gridCol w:w="1054"/>
        <w:gridCol w:w="1407"/>
        <w:gridCol w:w="1277"/>
        <w:gridCol w:w="2101"/>
        <w:gridCol w:w="1963"/>
        <w:gridCol w:w="1214"/>
      </w:tblGrid>
      <w:tr w:rsidR="0045095D" w14:paraId="6AFD5C27" w14:textId="77777777" w:rsidTr="0096795F">
        <w:tc>
          <w:tcPr>
            <w:tcW w:w="1054" w:type="dxa"/>
          </w:tcPr>
          <w:p w14:paraId="4EC22151" w14:textId="5804B0FD" w:rsidR="0045095D" w:rsidRDefault="009D1102" w:rsidP="00156CE0">
            <w:r>
              <w:t>Time (s)</w:t>
            </w:r>
          </w:p>
        </w:tc>
        <w:tc>
          <w:tcPr>
            <w:tcW w:w="1407" w:type="dxa"/>
          </w:tcPr>
          <w:p w14:paraId="08851073" w14:textId="1D11D237" w:rsidR="0045095D" w:rsidRDefault="009D1102" w:rsidP="00156CE0">
            <w:r>
              <w:t>Voltage (V)</w:t>
            </w:r>
          </w:p>
        </w:tc>
        <w:tc>
          <w:tcPr>
            <w:tcW w:w="1277" w:type="dxa"/>
          </w:tcPr>
          <w:p w14:paraId="73D4AE17" w14:textId="070B5595" w:rsidR="0045095D" w:rsidRDefault="00E279FB" w:rsidP="00156CE0">
            <w:r>
              <w:t>ln (V)</w:t>
            </w:r>
          </w:p>
        </w:tc>
        <w:tc>
          <w:tcPr>
            <w:tcW w:w="2101" w:type="dxa"/>
          </w:tcPr>
          <w:p w14:paraId="096BC275" w14:textId="77777777" w:rsidR="00750A67" w:rsidRDefault="00E279FB" w:rsidP="00156CE0">
            <w:proofErr w:type="spellStart"/>
            <w:r>
              <w:t>dy</w:t>
            </w:r>
            <w:proofErr w:type="spellEnd"/>
            <w:r>
              <w:t xml:space="preserve"> = y</w:t>
            </w:r>
            <w:r w:rsidR="00750A67">
              <w:t>2 – y1</w:t>
            </w:r>
          </w:p>
          <w:p w14:paraId="4127AFE7" w14:textId="24A845A4" w:rsidR="0045095D" w:rsidRDefault="00750A67" w:rsidP="00156CE0">
            <w:proofErr w:type="spellStart"/>
            <w:r>
              <w:t>dy</w:t>
            </w:r>
            <w:proofErr w:type="spellEnd"/>
            <w:r>
              <w:t xml:space="preserve"> = ln(V)2-ln(V)1 </w:t>
            </w:r>
          </w:p>
        </w:tc>
        <w:tc>
          <w:tcPr>
            <w:tcW w:w="1963"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14" w:type="dxa"/>
          </w:tcPr>
          <w:p w14:paraId="0A11E14F" w14:textId="2A9F3F0E" w:rsidR="0045095D" w:rsidRDefault="00000ACC" w:rsidP="00156CE0">
            <w:proofErr w:type="spellStart"/>
            <w:r>
              <w:t>dy</w:t>
            </w:r>
            <w:proofErr w:type="spellEnd"/>
            <w:r>
              <w:t>/dx</w:t>
            </w:r>
          </w:p>
        </w:tc>
      </w:tr>
      <w:tr w:rsidR="0096795F" w14:paraId="3197C239" w14:textId="77777777" w:rsidTr="0096795F">
        <w:tc>
          <w:tcPr>
            <w:tcW w:w="1054" w:type="dxa"/>
            <w:vAlign w:val="bottom"/>
          </w:tcPr>
          <w:p w14:paraId="0B385707" w14:textId="28165CCE" w:rsidR="0096795F" w:rsidRDefault="0096795F" w:rsidP="0096795F">
            <w:r>
              <w:rPr>
                <w:rFonts w:ascii="Aptos Narrow" w:hAnsi="Aptos Narrow"/>
                <w:color w:val="000000"/>
              </w:rPr>
              <w:t>0.002394</w:t>
            </w:r>
          </w:p>
        </w:tc>
        <w:tc>
          <w:tcPr>
            <w:tcW w:w="1407" w:type="dxa"/>
            <w:vAlign w:val="bottom"/>
          </w:tcPr>
          <w:p w14:paraId="0B6F4CF0" w14:textId="33ECBA2F" w:rsidR="0096795F" w:rsidRDefault="0096795F" w:rsidP="0096795F">
            <w:r>
              <w:rPr>
                <w:rFonts w:ascii="Aptos Narrow" w:hAnsi="Aptos Narrow"/>
                <w:color w:val="000000"/>
              </w:rPr>
              <w:t>2.5725</w:t>
            </w:r>
          </w:p>
        </w:tc>
        <w:tc>
          <w:tcPr>
            <w:tcW w:w="1277" w:type="dxa"/>
            <w:vAlign w:val="bottom"/>
          </w:tcPr>
          <w:p w14:paraId="47E738CD" w14:textId="4E41EBB9" w:rsidR="0096795F" w:rsidRDefault="0096795F" w:rsidP="0096795F">
            <w:r>
              <w:rPr>
                <w:rFonts w:ascii="Aptos Narrow" w:hAnsi="Aptos Narrow"/>
                <w:color w:val="000000"/>
              </w:rPr>
              <w:t>0.94487819</w:t>
            </w:r>
          </w:p>
        </w:tc>
        <w:tc>
          <w:tcPr>
            <w:tcW w:w="2101" w:type="dxa"/>
          </w:tcPr>
          <w:p w14:paraId="0C7AF15C" w14:textId="3A42D1A8" w:rsidR="0096795F" w:rsidRDefault="0096795F" w:rsidP="0096795F">
            <w:pPr>
              <w:jc w:val="center"/>
            </w:pPr>
            <w:r>
              <w:t>x</w:t>
            </w:r>
          </w:p>
        </w:tc>
        <w:tc>
          <w:tcPr>
            <w:tcW w:w="1963" w:type="dxa"/>
          </w:tcPr>
          <w:p w14:paraId="638A0493" w14:textId="3071DE24" w:rsidR="0096795F" w:rsidRDefault="0096795F" w:rsidP="0096795F">
            <w:pPr>
              <w:jc w:val="center"/>
            </w:pPr>
            <w:r>
              <w:t>x</w:t>
            </w:r>
          </w:p>
        </w:tc>
        <w:tc>
          <w:tcPr>
            <w:tcW w:w="1214" w:type="dxa"/>
          </w:tcPr>
          <w:p w14:paraId="40DE7769" w14:textId="1B63E931" w:rsidR="0096795F" w:rsidRDefault="0096795F" w:rsidP="0096795F">
            <w:pPr>
              <w:jc w:val="center"/>
            </w:pPr>
            <w:r>
              <w:t>x</w:t>
            </w:r>
          </w:p>
        </w:tc>
      </w:tr>
      <w:tr w:rsidR="0096795F" w14:paraId="019825E5" w14:textId="77777777" w:rsidTr="0096795F">
        <w:tc>
          <w:tcPr>
            <w:tcW w:w="1054" w:type="dxa"/>
            <w:vAlign w:val="bottom"/>
          </w:tcPr>
          <w:p w14:paraId="385ED802" w14:textId="140FB256" w:rsidR="0096795F" w:rsidRDefault="0096795F" w:rsidP="0096795F">
            <w:r>
              <w:rPr>
                <w:rFonts w:ascii="Aptos Narrow" w:hAnsi="Aptos Narrow"/>
                <w:color w:val="000000"/>
              </w:rPr>
              <w:t>0.002438</w:t>
            </w:r>
          </w:p>
        </w:tc>
        <w:tc>
          <w:tcPr>
            <w:tcW w:w="1407" w:type="dxa"/>
            <w:vAlign w:val="bottom"/>
          </w:tcPr>
          <w:p w14:paraId="29919D25" w14:textId="1BAF74AB" w:rsidR="0096795F" w:rsidRDefault="0096795F" w:rsidP="0096795F">
            <w:r>
              <w:rPr>
                <w:rFonts w:ascii="Aptos Narrow" w:hAnsi="Aptos Narrow"/>
                <w:color w:val="000000"/>
              </w:rPr>
              <w:t>1.9137</w:t>
            </w:r>
          </w:p>
        </w:tc>
        <w:tc>
          <w:tcPr>
            <w:tcW w:w="1277" w:type="dxa"/>
            <w:vAlign w:val="bottom"/>
          </w:tcPr>
          <w:p w14:paraId="524654CE" w14:textId="51FCEADA" w:rsidR="0096795F" w:rsidRDefault="0096795F" w:rsidP="0096795F">
            <w:r>
              <w:rPr>
                <w:rFonts w:ascii="Aptos Narrow" w:hAnsi="Aptos Narrow"/>
                <w:color w:val="000000"/>
              </w:rPr>
              <w:t>0.64903854</w:t>
            </w:r>
          </w:p>
        </w:tc>
        <w:tc>
          <w:tcPr>
            <w:tcW w:w="2101" w:type="dxa"/>
            <w:vAlign w:val="bottom"/>
          </w:tcPr>
          <w:p w14:paraId="6F303DCC" w14:textId="13519878" w:rsidR="0096795F" w:rsidRDefault="0096795F" w:rsidP="0096795F">
            <w:r>
              <w:rPr>
                <w:rFonts w:ascii="Aptos Narrow" w:hAnsi="Aptos Narrow"/>
                <w:color w:val="000000"/>
              </w:rPr>
              <w:t>-0.2958396</w:t>
            </w:r>
          </w:p>
        </w:tc>
        <w:tc>
          <w:tcPr>
            <w:tcW w:w="1963" w:type="dxa"/>
            <w:vAlign w:val="bottom"/>
          </w:tcPr>
          <w:p w14:paraId="28BFA895" w14:textId="517D2E02" w:rsidR="0096795F" w:rsidRDefault="0096795F" w:rsidP="0096795F">
            <w:r>
              <w:rPr>
                <w:rFonts w:ascii="Aptos Narrow" w:hAnsi="Aptos Narrow"/>
                <w:color w:val="000000"/>
              </w:rPr>
              <w:t>0.000044</w:t>
            </w:r>
          </w:p>
        </w:tc>
        <w:tc>
          <w:tcPr>
            <w:tcW w:w="1214" w:type="dxa"/>
            <w:vAlign w:val="bottom"/>
          </w:tcPr>
          <w:p w14:paraId="5BB31E24" w14:textId="0B74F4BE" w:rsidR="0096795F" w:rsidRDefault="0096795F" w:rsidP="0096795F">
            <w:r>
              <w:rPr>
                <w:rFonts w:ascii="Aptos Narrow" w:hAnsi="Aptos Narrow"/>
                <w:color w:val="000000"/>
              </w:rPr>
              <w:t>-6723.6284</w:t>
            </w:r>
          </w:p>
        </w:tc>
      </w:tr>
      <w:tr w:rsidR="0096795F" w14:paraId="45B82FDC" w14:textId="77777777" w:rsidTr="0096795F">
        <w:tc>
          <w:tcPr>
            <w:tcW w:w="1054" w:type="dxa"/>
            <w:vAlign w:val="bottom"/>
          </w:tcPr>
          <w:p w14:paraId="14C536D0" w14:textId="66D60919" w:rsidR="0096795F" w:rsidRDefault="0096795F" w:rsidP="0096795F">
            <w:r>
              <w:rPr>
                <w:rFonts w:ascii="Aptos Narrow" w:hAnsi="Aptos Narrow"/>
                <w:color w:val="000000"/>
              </w:rPr>
              <w:t>0.002482</w:t>
            </w:r>
          </w:p>
        </w:tc>
        <w:tc>
          <w:tcPr>
            <w:tcW w:w="1407" w:type="dxa"/>
            <w:vAlign w:val="bottom"/>
          </w:tcPr>
          <w:p w14:paraId="6CD479BD" w14:textId="351B848F" w:rsidR="0096795F" w:rsidRDefault="0096795F" w:rsidP="0096795F">
            <w:r>
              <w:rPr>
                <w:rFonts w:ascii="Aptos Narrow" w:hAnsi="Aptos Narrow"/>
                <w:color w:val="000000"/>
              </w:rPr>
              <w:t>1.3804</w:t>
            </w:r>
          </w:p>
        </w:tc>
        <w:tc>
          <w:tcPr>
            <w:tcW w:w="1277" w:type="dxa"/>
            <w:vAlign w:val="bottom"/>
          </w:tcPr>
          <w:p w14:paraId="2E4F3FFF" w14:textId="6ECA9472" w:rsidR="0096795F" w:rsidRDefault="0096795F" w:rsidP="0096795F">
            <w:r>
              <w:rPr>
                <w:rFonts w:ascii="Aptos Narrow" w:hAnsi="Aptos Narrow"/>
                <w:color w:val="000000"/>
              </w:rPr>
              <w:t>0.32237331</w:t>
            </w:r>
          </w:p>
        </w:tc>
        <w:tc>
          <w:tcPr>
            <w:tcW w:w="2101" w:type="dxa"/>
            <w:vAlign w:val="bottom"/>
          </w:tcPr>
          <w:p w14:paraId="3156E8B0" w14:textId="56404F23" w:rsidR="0096795F" w:rsidRDefault="0096795F" w:rsidP="0096795F">
            <w:r>
              <w:rPr>
                <w:rFonts w:ascii="Aptos Narrow" w:hAnsi="Aptos Narrow"/>
                <w:color w:val="000000"/>
              </w:rPr>
              <w:t>-0.6225049</w:t>
            </w:r>
          </w:p>
        </w:tc>
        <w:tc>
          <w:tcPr>
            <w:tcW w:w="1963" w:type="dxa"/>
            <w:vAlign w:val="bottom"/>
          </w:tcPr>
          <w:p w14:paraId="6E29739D" w14:textId="2EFA5741" w:rsidR="0096795F" w:rsidRDefault="0096795F" w:rsidP="0096795F">
            <w:r>
              <w:rPr>
                <w:rFonts w:ascii="Aptos Narrow" w:hAnsi="Aptos Narrow"/>
                <w:color w:val="000000"/>
              </w:rPr>
              <w:t>0.000088</w:t>
            </w:r>
          </w:p>
        </w:tc>
        <w:tc>
          <w:tcPr>
            <w:tcW w:w="1214" w:type="dxa"/>
            <w:vAlign w:val="bottom"/>
          </w:tcPr>
          <w:p w14:paraId="47453968" w14:textId="20DDD84B" w:rsidR="0096795F" w:rsidRDefault="0096795F" w:rsidP="0096795F">
            <w:r>
              <w:rPr>
                <w:rFonts w:ascii="Aptos Narrow" w:hAnsi="Aptos Narrow"/>
                <w:color w:val="000000"/>
              </w:rPr>
              <w:t>-7073.9191</w:t>
            </w:r>
          </w:p>
        </w:tc>
      </w:tr>
      <w:tr w:rsidR="0096795F" w14:paraId="270791EB" w14:textId="77777777" w:rsidTr="0096795F">
        <w:tc>
          <w:tcPr>
            <w:tcW w:w="1054" w:type="dxa"/>
            <w:vAlign w:val="bottom"/>
          </w:tcPr>
          <w:p w14:paraId="4610E609" w14:textId="61B5AA2E" w:rsidR="0096795F" w:rsidRDefault="0096795F" w:rsidP="0096795F">
            <w:r>
              <w:rPr>
                <w:rFonts w:ascii="Aptos Narrow" w:hAnsi="Aptos Narrow"/>
                <w:color w:val="000000"/>
              </w:rPr>
              <w:t>0.002526</w:t>
            </w:r>
          </w:p>
        </w:tc>
        <w:tc>
          <w:tcPr>
            <w:tcW w:w="1407" w:type="dxa"/>
            <w:vAlign w:val="bottom"/>
          </w:tcPr>
          <w:p w14:paraId="1155BC51" w14:textId="7BB943E1" w:rsidR="0096795F" w:rsidRDefault="0096795F" w:rsidP="0096795F">
            <w:r>
              <w:rPr>
                <w:rFonts w:ascii="Aptos Narrow" w:hAnsi="Aptos Narrow"/>
                <w:color w:val="000000"/>
              </w:rPr>
              <w:t>1.0039</w:t>
            </w:r>
          </w:p>
        </w:tc>
        <w:tc>
          <w:tcPr>
            <w:tcW w:w="1277" w:type="dxa"/>
            <w:vAlign w:val="bottom"/>
          </w:tcPr>
          <w:p w14:paraId="2126291F" w14:textId="6CADBECA" w:rsidR="0096795F" w:rsidRDefault="0096795F" w:rsidP="0096795F">
            <w:r>
              <w:rPr>
                <w:rFonts w:ascii="Aptos Narrow" w:hAnsi="Aptos Narrow"/>
                <w:color w:val="000000"/>
              </w:rPr>
              <w:t>0.00389241</w:t>
            </w:r>
          </w:p>
        </w:tc>
        <w:tc>
          <w:tcPr>
            <w:tcW w:w="2101" w:type="dxa"/>
            <w:vAlign w:val="bottom"/>
          </w:tcPr>
          <w:p w14:paraId="50045EDB" w14:textId="4615813D" w:rsidR="0096795F" w:rsidRDefault="0096795F" w:rsidP="0096795F">
            <w:r>
              <w:rPr>
                <w:rFonts w:ascii="Aptos Narrow" w:hAnsi="Aptos Narrow"/>
                <w:color w:val="000000"/>
              </w:rPr>
              <w:t>-0.9409858</w:t>
            </w:r>
          </w:p>
        </w:tc>
        <w:tc>
          <w:tcPr>
            <w:tcW w:w="1963" w:type="dxa"/>
            <w:vAlign w:val="bottom"/>
          </w:tcPr>
          <w:p w14:paraId="52B7D42B" w14:textId="54F22D0E" w:rsidR="0096795F" w:rsidRDefault="0096795F" w:rsidP="0096795F">
            <w:r>
              <w:rPr>
                <w:rFonts w:ascii="Aptos Narrow" w:hAnsi="Aptos Narrow"/>
                <w:color w:val="000000"/>
              </w:rPr>
              <w:t>0.000132</w:t>
            </w:r>
          </w:p>
        </w:tc>
        <w:tc>
          <w:tcPr>
            <w:tcW w:w="1214" w:type="dxa"/>
            <w:vAlign w:val="bottom"/>
          </w:tcPr>
          <w:p w14:paraId="715362F0" w14:textId="79BF82B8" w:rsidR="0096795F" w:rsidRDefault="0096795F" w:rsidP="0096795F">
            <w:r>
              <w:rPr>
                <w:rFonts w:ascii="Aptos Narrow" w:hAnsi="Aptos Narrow"/>
                <w:color w:val="000000"/>
              </w:rPr>
              <w:t>-7128.6801</w:t>
            </w:r>
          </w:p>
        </w:tc>
      </w:tr>
      <w:tr w:rsidR="0096795F" w14:paraId="49BE7793" w14:textId="77777777" w:rsidTr="0096795F">
        <w:tc>
          <w:tcPr>
            <w:tcW w:w="1054" w:type="dxa"/>
            <w:vAlign w:val="bottom"/>
          </w:tcPr>
          <w:p w14:paraId="68759A3E" w14:textId="0CA36784" w:rsidR="0096795F" w:rsidRDefault="0096795F" w:rsidP="0096795F">
            <w:r>
              <w:rPr>
                <w:rFonts w:ascii="Aptos Narrow" w:hAnsi="Aptos Narrow"/>
                <w:color w:val="000000"/>
              </w:rPr>
              <w:t>0.00257</w:t>
            </w:r>
          </w:p>
        </w:tc>
        <w:tc>
          <w:tcPr>
            <w:tcW w:w="1407" w:type="dxa"/>
            <w:vAlign w:val="bottom"/>
          </w:tcPr>
          <w:p w14:paraId="02AB2D5F" w14:textId="0D6DF817" w:rsidR="0096795F" w:rsidRDefault="0096795F" w:rsidP="0096795F">
            <w:r>
              <w:rPr>
                <w:rFonts w:ascii="Aptos Narrow" w:hAnsi="Aptos Narrow"/>
                <w:color w:val="000000"/>
              </w:rPr>
              <w:t>0.6902</w:t>
            </w:r>
          </w:p>
        </w:tc>
        <w:tc>
          <w:tcPr>
            <w:tcW w:w="1277" w:type="dxa"/>
            <w:vAlign w:val="bottom"/>
          </w:tcPr>
          <w:p w14:paraId="7BF837C0" w14:textId="607D4271" w:rsidR="0096795F" w:rsidRDefault="0096795F" w:rsidP="0096795F">
            <w:r>
              <w:rPr>
                <w:rFonts w:ascii="Aptos Narrow" w:hAnsi="Aptos Narrow"/>
                <w:color w:val="000000"/>
              </w:rPr>
              <w:t>-0.3707739</w:t>
            </w:r>
          </w:p>
        </w:tc>
        <w:tc>
          <w:tcPr>
            <w:tcW w:w="2101" w:type="dxa"/>
            <w:vAlign w:val="bottom"/>
          </w:tcPr>
          <w:p w14:paraId="7C7FC153" w14:textId="5B19E977" w:rsidR="0096795F" w:rsidRDefault="0096795F" w:rsidP="0096795F">
            <w:r>
              <w:rPr>
                <w:rFonts w:ascii="Aptos Narrow" w:hAnsi="Aptos Narrow"/>
                <w:color w:val="000000"/>
              </w:rPr>
              <w:t>-1.3156521</w:t>
            </w:r>
          </w:p>
        </w:tc>
        <w:tc>
          <w:tcPr>
            <w:tcW w:w="1963" w:type="dxa"/>
            <w:vAlign w:val="bottom"/>
          </w:tcPr>
          <w:p w14:paraId="4C2898BE" w14:textId="69B7671F" w:rsidR="0096795F" w:rsidRDefault="0096795F" w:rsidP="0096795F">
            <w:r>
              <w:rPr>
                <w:rFonts w:ascii="Aptos Narrow" w:hAnsi="Aptos Narrow"/>
                <w:color w:val="000000"/>
              </w:rPr>
              <w:t>0.000176</w:t>
            </w:r>
          </w:p>
        </w:tc>
        <w:tc>
          <w:tcPr>
            <w:tcW w:w="1214" w:type="dxa"/>
            <w:vAlign w:val="bottom"/>
          </w:tcPr>
          <w:p w14:paraId="4C789A26" w14:textId="4306C601" w:rsidR="0096795F" w:rsidRDefault="0096795F" w:rsidP="0096795F">
            <w:r>
              <w:rPr>
                <w:rFonts w:ascii="Aptos Narrow" w:hAnsi="Aptos Narrow"/>
                <w:color w:val="000000"/>
              </w:rPr>
              <w:t>-7475.2958</w:t>
            </w:r>
          </w:p>
        </w:tc>
      </w:tr>
      <w:tr w:rsidR="0096795F" w14:paraId="322D0060" w14:textId="77777777" w:rsidTr="0096795F">
        <w:tc>
          <w:tcPr>
            <w:tcW w:w="1054" w:type="dxa"/>
            <w:vAlign w:val="bottom"/>
          </w:tcPr>
          <w:p w14:paraId="2AFE1F17" w14:textId="33967833" w:rsidR="0096795F" w:rsidRDefault="0096795F" w:rsidP="0096795F">
            <w:r>
              <w:rPr>
                <w:rFonts w:ascii="Aptos Narrow" w:hAnsi="Aptos Narrow"/>
                <w:color w:val="000000"/>
              </w:rPr>
              <w:t>0.002614</w:t>
            </w:r>
          </w:p>
        </w:tc>
        <w:tc>
          <w:tcPr>
            <w:tcW w:w="1407" w:type="dxa"/>
            <w:vAlign w:val="bottom"/>
          </w:tcPr>
          <w:p w14:paraId="71FB8347" w14:textId="4ED34CAB" w:rsidR="0096795F" w:rsidRDefault="0096795F" w:rsidP="0096795F">
            <w:r>
              <w:rPr>
                <w:rFonts w:ascii="Aptos Narrow" w:hAnsi="Aptos Narrow"/>
                <w:color w:val="000000"/>
              </w:rPr>
              <w:t>0.4392</w:t>
            </w:r>
          </w:p>
        </w:tc>
        <w:tc>
          <w:tcPr>
            <w:tcW w:w="1277" w:type="dxa"/>
            <w:vAlign w:val="bottom"/>
          </w:tcPr>
          <w:p w14:paraId="58E83766" w14:textId="406ADB04" w:rsidR="0096795F" w:rsidRDefault="0096795F" w:rsidP="0096795F">
            <w:r>
              <w:rPr>
                <w:rFonts w:ascii="Aptos Narrow" w:hAnsi="Aptos Narrow"/>
                <w:color w:val="000000"/>
              </w:rPr>
              <w:t>-0.8228004</w:t>
            </w:r>
          </w:p>
        </w:tc>
        <w:tc>
          <w:tcPr>
            <w:tcW w:w="2101" w:type="dxa"/>
            <w:vAlign w:val="bottom"/>
          </w:tcPr>
          <w:p w14:paraId="5FA22097" w14:textId="043B34D1" w:rsidR="0096795F" w:rsidRDefault="0096795F" w:rsidP="0096795F">
            <w:r>
              <w:rPr>
                <w:rFonts w:ascii="Aptos Narrow" w:hAnsi="Aptos Narrow"/>
                <w:color w:val="000000"/>
              </w:rPr>
              <w:t>-1.7676786</w:t>
            </w:r>
          </w:p>
        </w:tc>
        <w:tc>
          <w:tcPr>
            <w:tcW w:w="1963" w:type="dxa"/>
            <w:vAlign w:val="bottom"/>
          </w:tcPr>
          <w:p w14:paraId="69C92735" w14:textId="3BFC05D3" w:rsidR="0096795F" w:rsidRDefault="0096795F" w:rsidP="0096795F">
            <w:r>
              <w:rPr>
                <w:rFonts w:ascii="Aptos Narrow" w:hAnsi="Aptos Narrow"/>
                <w:color w:val="000000"/>
              </w:rPr>
              <w:t>0.00022</w:t>
            </w:r>
          </w:p>
        </w:tc>
        <w:tc>
          <w:tcPr>
            <w:tcW w:w="1214" w:type="dxa"/>
            <w:vAlign w:val="bottom"/>
          </w:tcPr>
          <w:p w14:paraId="64F1FABD" w14:textId="75E6E343" w:rsidR="0096795F" w:rsidRDefault="0096795F" w:rsidP="0096795F">
            <w:r>
              <w:rPr>
                <w:rFonts w:ascii="Aptos Narrow" w:hAnsi="Aptos Narrow"/>
                <w:color w:val="000000"/>
              </w:rPr>
              <w:t>-8034.9026</w:t>
            </w:r>
          </w:p>
        </w:tc>
      </w:tr>
      <w:tr w:rsidR="0096795F" w14:paraId="6EB270FB" w14:textId="77777777" w:rsidTr="0096795F">
        <w:trPr>
          <w:trHeight w:val="77"/>
        </w:trPr>
        <w:tc>
          <w:tcPr>
            <w:tcW w:w="1054" w:type="dxa"/>
            <w:vAlign w:val="bottom"/>
          </w:tcPr>
          <w:p w14:paraId="037422F1" w14:textId="196D834F" w:rsidR="0096795F" w:rsidRDefault="0096795F" w:rsidP="0096795F">
            <w:r>
              <w:rPr>
                <w:rFonts w:ascii="Aptos Narrow" w:hAnsi="Aptos Narrow"/>
                <w:color w:val="000000"/>
              </w:rPr>
              <w:t>0.002658</w:t>
            </w:r>
          </w:p>
        </w:tc>
        <w:tc>
          <w:tcPr>
            <w:tcW w:w="1407" w:type="dxa"/>
            <w:vAlign w:val="bottom"/>
          </w:tcPr>
          <w:p w14:paraId="196D36A5" w14:textId="1B310C72" w:rsidR="0096795F" w:rsidRDefault="0096795F" w:rsidP="0096795F">
            <w:r>
              <w:rPr>
                <w:rFonts w:ascii="Aptos Narrow" w:hAnsi="Aptos Narrow"/>
                <w:color w:val="000000"/>
              </w:rPr>
              <w:t>0.3137</w:t>
            </w:r>
          </w:p>
        </w:tc>
        <w:tc>
          <w:tcPr>
            <w:tcW w:w="1277" w:type="dxa"/>
            <w:vAlign w:val="bottom"/>
          </w:tcPr>
          <w:p w14:paraId="0DD6092C" w14:textId="5E610CDB" w:rsidR="0096795F" w:rsidRDefault="0096795F" w:rsidP="0096795F">
            <w:r>
              <w:rPr>
                <w:rFonts w:ascii="Aptos Narrow" w:hAnsi="Aptos Narrow"/>
                <w:color w:val="000000"/>
              </w:rPr>
              <w:t>-1.1593182</w:t>
            </w:r>
          </w:p>
        </w:tc>
        <w:tc>
          <w:tcPr>
            <w:tcW w:w="2101" w:type="dxa"/>
            <w:vAlign w:val="bottom"/>
          </w:tcPr>
          <w:p w14:paraId="672A9D6C" w14:textId="55FFEE5E" w:rsidR="0096795F" w:rsidRDefault="0096795F" w:rsidP="0096795F">
            <w:r>
              <w:rPr>
                <w:rFonts w:ascii="Aptos Narrow" w:hAnsi="Aptos Narrow"/>
                <w:color w:val="000000"/>
              </w:rPr>
              <w:t>-2.1041964</w:t>
            </w:r>
          </w:p>
        </w:tc>
        <w:tc>
          <w:tcPr>
            <w:tcW w:w="1963" w:type="dxa"/>
            <w:vAlign w:val="bottom"/>
          </w:tcPr>
          <w:p w14:paraId="68E61A2A" w14:textId="4E784944" w:rsidR="0096795F" w:rsidRDefault="0096795F" w:rsidP="0096795F">
            <w:r>
              <w:rPr>
                <w:rFonts w:ascii="Aptos Narrow" w:hAnsi="Aptos Narrow"/>
                <w:color w:val="000000"/>
              </w:rPr>
              <w:t>0.000264</w:t>
            </w:r>
          </w:p>
        </w:tc>
        <w:tc>
          <w:tcPr>
            <w:tcW w:w="1214" w:type="dxa"/>
            <w:vAlign w:val="bottom"/>
          </w:tcPr>
          <w:p w14:paraId="5E86A69B" w14:textId="35A96572" w:rsidR="0096795F" w:rsidRDefault="0096795F" w:rsidP="0096795F">
            <w:r>
              <w:rPr>
                <w:rFonts w:ascii="Aptos Narrow" w:hAnsi="Aptos Narrow"/>
                <w:color w:val="000000"/>
              </w:rPr>
              <w:t>-7970.4407</w:t>
            </w:r>
          </w:p>
        </w:tc>
      </w:tr>
      <w:tr w:rsidR="0096795F" w14:paraId="31FBB34C" w14:textId="77777777" w:rsidTr="0096795F">
        <w:tc>
          <w:tcPr>
            <w:tcW w:w="1054" w:type="dxa"/>
            <w:vAlign w:val="bottom"/>
          </w:tcPr>
          <w:p w14:paraId="4EA543DF" w14:textId="27EFAD35" w:rsidR="0096795F" w:rsidRDefault="0096795F" w:rsidP="0096795F">
            <w:r>
              <w:rPr>
                <w:rFonts w:ascii="Aptos Narrow" w:hAnsi="Aptos Narrow"/>
                <w:color w:val="000000"/>
              </w:rPr>
              <w:t>0.002702</w:t>
            </w:r>
          </w:p>
        </w:tc>
        <w:tc>
          <w:tcPr>
            <w:tcW w:w="1407" w:type="dxa"/>
            <w:vAlign w:val="bottom"/>
          </w:tcPr>
          <w:p w14:paraId="35299110" w14:textId="43B74077" w:rsidR="0096795F" w:rsidRDefault="0096795F" w:rsidP="0096795F">
            <w:r>
              <w:rPr>
                <w:rFonts w:ascii="Aptos Narrow" w:hAnsi="Aptos Narrow"/>
                <w:color w:val="000000"/>
              </w:rPr>
              <w:t>0.2196</w:t>
            </w:r>
          </w:p>
        </w:tc>
        <w:tc>
          <w:tcPr>
            <w:tcW w:w="1277" w:type="dxa"/>
            <w:vAlign w:val="bottom"/>
          </w:tcPr>
          <w:p w14:paraId="16AEDE7E" w14:textId="4C3716AF" w:rsidR="0096795F" w:rsidRDefault="0096795F" w:rsidP="0096795F">
            <w:r>
              <w:rPr>
                <w:rFonts w:ascii="Aptos Narrow" w:hAnsi="Aptos Narrow"/>
                <w:color w:val="000000"/>
              </w:rPr>
              <w:t>-1.5159476</w:t>
            </w:r>
          </w:p>
        </w:tc>
        <w:tc>
          <w:tcPr>
            <w:tcW w:w="2101" w:type="dxa"/>
            <w:vAlign w:val="bottom"/>
          </w:tcPr>
          <w:p w14:paraId="4D9A4CC8" w14:textId="7D5435A2" w:rsidR="0096795F" w:rsidRDefault="0096795F" w:rsidP="0096795F">
            <w:r>
              <w:rPr>
                <w:rFonts w:ascii="Aptos Narrow" w:hAnsi="Aptos Narrow"/>
                <w:color w:val="000000"/>
              </w:rPr>
              <w:t>-2.4608258</w:t>
            </w:r>
          </w:p>
        </w:tc>
        <w:tc>
          <w:tcPr>
            <w:tcW w:w="1963" w:type="dxa"/>
            <w:vAlign w:val="bottom"/>
          </w:tcPr>
          <w:p w14:paraId="338079A9" w14:textId="779F98D5" w:rsidR="0096795F" w:rsidRDefault="0096795F" w:rsidP="0096795F">
            <w:r>
              <w:rPr>
                <w:rFonts w:ascii="Aptos Narrow" w:hAnsi="Aptos Narrow"/>
                <w:color w:val="000000"/>
              </w:rPr>
              <w:t>0.000308</w:t>
            </w:r>
          </w:p>
        </w:tc>
        <w:tc>
          <w:tcPr>
            <w:tcW w:w="1214" w:type="dxa"/>
            <w:vAlign w:val="bottom"/>
          </w:tcPr>
          <w:p w14:paraId="62C81C8A" w14:textId="3EA593AA" w:rsidR="0096795F" w:rsidRDefault="0096795F" w:rsidP="0096795F">
            <w:r>
              <w:rPr>
                <w:rFonts w:ascii="Aptos Narrow" w:hAnsi="Aptos Narrow"/>
                <w:color w:val="000000"/>
              </w:rPr>
              <w:t>-7989.694</w:t>
            </w:r>
          </w:p>
        </w:tc>
      </w:tr>
      <w:tr w:rsidR="0096795F" w14:paraId="5A12B386" w14:textId="77777777" w:rsidTr="0096795F">
        <w:tc>
          <w:tcPr>
            <w:tcW w:w="1054" w:type="dxa"/>
            <w:vAlign w:val="bottom"/>
          </w:tcPr>
          <w:p w14:paraId="201A4A4C" w14:textId="66241B5C" w:rsidR="0096795F" w:rsidRDefault="0096795F" w:rsidP="0096795F">
            <w:r>
              <w:rPr>
                <w:rFonts w:ascii="Aptos Narrow" w:hAnsi="Aptos Narrow"/>
                <w:color w:val="000000"/>
              </w:rPr>
              <w:lastRenderedPageBreak/>
              <w:t>0.002746</w:t>
            </w:r>
          </w:p>
        </w:tc>
        <w:tc>
          <w:tcPr>
            <w:tcW w:w="1407" w:type="dxa"/>
            <w:vAlign w:val="bottom"/>
          </w:tcPr>
          <w:p w14:paraId="2BA0F75D" w14:textId="6830E0E8" w:rsidR="0096795F" w:rsidRDefault="0096795F" w:rsidP="0096795F">
            <w:r>
              <w:rPr>
                <w:rFonts w:ascii="Aptos Narrow" w:hAnsi="Aptos Narrow"/>
                <w:color w:val="000000"/>
              </w:rPr>
              <w:t>0.1255</w:t>
            </w:r>
          </w:p>
        </w:tc>
        <w:tc>
          <w:tcPr>
            <w:tcW w:w="1277" w:type="dxa"/>
            <w:vAlign w:val="bottom"/>
          </w:tcPr>
          <w:p w14:paraId="593E75A3" w14:textId="786E0B57" w:rsidR="0096795F" w:rsidRDefault="0096795F" w:rsidP="0096795F">
            <w:r>
              <w:rPr>
                <w:rFonts w:ascii="Aptos Narrow" w:hAnsi="Aptos Narrow"/>
                <w:color w:val="000000"/>
              </w:rPr>
              <w:t>-2.0754495</w:t>
            </w:r>
          </w:p>
        </w:tc>
        <w:tc>
          <w:tcPr>
            <w:tcW w:w="2101" w:type="dxa"/>
            <w:vAlign w:val="bottom"/>
          </w:tcPr>
          <w:p w14:paraId="4C33D9A9" w14:textId="1A8DF36D" w:rsidR="0096795F" w:rsidRDefault="0096795F" w:rsidP="0096795F">
            <w:r>
              <w:rPr>
                <w:rFonts w:ascii="Aptos Narrow" w:hAnsi="Aptos Narrow"/>
                <w:color w:val="000000"/>
              </w:rPr>
              <w:t>-3.0203277</w:t>
            </w:r>
          </w:p>
        </w:tc>
        <w:tc>
          <w:tcPr>
            <w:tcW w:w="1963" w:type="dxa"/>
            <w:vAlign w:val="bottom"/>
          </w:tcPr>
          <w:p w14:paraId="7C32145D" w14:textId="40B70922" w:rsidR="0096795F" w:rsidRDefault="0096795F" w:rsidP="0096795F">
            <w:r>
              <w:rPr>
                <w:rFonts w:ascii="Aptos Narrow" w:hAnsi="Aptos Narrow"/>
                <w:color w:val="000000"/>
              </w:rPr>
              <w:t>0.000352</w:t>
            </w:r>
          </w:p>
        </w:tc>
        <w:tc>
          <w:tcPr>
            <w:tcW w:w="1214" w:type="dxa"/>
            <w:vAlign w:val="bottom"/>
          </w:tcPr>
          <w:p w14:paraId="28442A2C" w14:textId="711EC502" w:rsidR="0096795F" w:rsidRDefault="0096795F" w:rsidP="0096795F">
            <w:r>
              <w:rPr>
                <w:rFonts w:ascii="Aptos Narrow" w:hAnsi="Aptos Narrow"/>
                <w:color w:val="000000"/>
              </w:rPr>
              <w:t>-8580.4764</w:t>
            </w:r>
          </w:p>
        </w:tc>
      </w:tr>
      <w:tr w:rsidR="0096795F" w14:paraId="0F1732C4" w14:textId="77777777" w:rsidTr="0096795F">
        <w:tc>
          <w:tcPr>
            <w:tcW w:w="1054" w:type="dxa"/>
            <w:vAlign w:val="bottom"/>
          </w:tcPr>
          <w:p w14:paraId="3BC3FA73" w14:textId="678902A6" w:rsidR="0096795F" w:rsidRDefault="0096795F" w:rsidP="0096795F">
            <w:r>
              <w:rPr>
                <w:rFonts w:ascii="Aptos Narrow" w:hAnsi="Aptos Narrow"/>
                <w:color w:val="000000"/>
              </w:rPr>
              <w:t>0.00279</w:t>
            </w:r>
          </w:p>
        </w:tc>
        <w:tc>
          <w:tcPr>
            <w:tcW w:w="1407" w:type="dxa"/>
            <w:vAlign w:val="bottom"/>
          </w:tcPr>
          <w:p w14:paraId="686BEE6F" w14:textId="36310FA8" w:rsidR="0096795F" w:rsidRDefault="0096795F" w:rsidP="0096795F">
            <w:r>
              <w:rPr>
                <w:rFonts w:ascii="Aptos Narrow" w:hAnsi="Aptos Narrow"/>
                <w:color w:val="000000"/>
              </w:rPr>
              <w:t>0</w:t>
            </w:r>
          </w:p>
        </w:tc>
        <w:tc>
          <w:tcPr>
            <w:tcW w:w="1277" w:type="dxa"/>
            <w:vAlign w:val="bottom"/>
          </w:tcPr>
          <w:p w14:paraId="0FA6FE4E" w14:textId="7876281C" w:rsidR="0096795F" w:rsidRDefault="0096795F" w:rsidP="0096795F">
            <w:r>
              <w:t>0</w:t>
            </w:r>
          </w:p>
        </w:tc>
        <w:tc>
          <w:tcPr>
            <w:tcW w:w="2101" w:type="dxa"/>
            <w:vAlign w:val="bottom"/>
          </w:tcPr>
          <w:p w14:paraId="1476B1FB" w14:textId="74A4FC76" w:rsidR="0096795F" w:rsidRDefault="0096795F" w:rsidP="0096795F">
            <w:r>
              <w:t>0</w:t>
            </w:r>
          </w:p>
        </w:tc>
        <w:tc>
          <w:tcPr>
            <w:tcW w:w="1963" w:type="dxa"/>
            <w:vAlign w:val="bottom"/>
          </w:tcPr>
          <w:p w14:paraId="2896B424" w14:textId="48E62A74" w:rsidR="0096795F" w:rsidRDefault="0096795F" w:rsidP="0096795F">
            <w:r>
              <w:rPr>
                <w:rFonts w:ascii="Aptos Narrow" w:hAnsi="Aptos Narrow"/>
                <w:color w:val="000000"/>
              </w:rPr>
              <w:t>0.000396</w:t>
            </w:r>
          </w:p>
        </w:tc>
        <w:tc>
          <w:tcPr>
            <w:tcW w:w="1214" w:type="dxa"/>
          </w:tcPr>
          <w:p w14:paraId="38898745" w14:textId="4478DF47" w:rsidR="0096795F" w:rsidRDefault="0096795F" w:rsidP="0096795F">
            <w:r>
              <w:t>0</w:t>
            </w:r>
          </w:p>
        </w:tc>
      </w:tr>
    </w:tbl>
    <w:p w14:paraId="0738F9E8" w14:textId="77777777" w:rsidR="00156CE0" w:rsidRPr="00156CE0" w:rsidRDefault="00156CE0" w:rsidP="00156CE0"/>
    <w:p w14:paraId="24153F6F" w14:textId="21218007" w:rsidR="00B030CA" w:rsidRDefault="00E5667C" w:rsidP="001728B1">
      <w:pPr>
        <w:pStyle w:val="Heading2"/>
      </w:pPr>
      <w:bookmarkStart w:id="10" w:name="_Toc227530101"/>
      <w:r>
        <w:t xml:space="preserve">Plot log(V) </w:t>
      </w:r>
      <w:r w:rsidR="008F2254">
        <w:t>Gradient</w:t>
      </w:r>
      <w:r w:rsidR="00915067">
        <w:t xml:space="preserve"> (</w:t>
      </w:r>
      <w:r w:rsidR="004138A3">
        <w:t>5</w:t>
      </w:r>
      <w:r w:rsidR="00915067">
        <w:t>)</w:t>
      </w:r>
      <w:bookmarkEnd w:id="10"/>
    </w:p>
    <w:p w14:paraId="2AF36F67" w14:textId="77777777" w:rsidR="00770A31" w:rsidRDefault="004831F4" w:rsidP="00770A31">
      <w:pPr>
        <w:pStyle w:val="Caption"/>
        <w:keepNext/>
      </w:pPr>
      <w:bookmarkStart w:id="11" w:name="_Toc227530041"/>
      <w:r>
        <w:rPr>
          <w:noProof/>
        </w:rPr>
        <w:drawing>
          <wp:inline distT="0" distB="0" distL="0" distR="0" wp14:anchorId="41FBF489" wp14:editId="5AD4B679">
            <wp:extent cx="5731510" cy="2289810"/>
            <wp:effectExtent l="0" t="0" r="8890" b="8890"/>
            <wp:docPr id="1422952060" name="Chart 1">
              <a:extLst xmlns:a="http://schemas.openxmlformats.org/drawingml/2006/main">
                <a:ext uri="{FF2B5EF4-FFF2-40B4-BE49-F238E27FC236}">
                  <a16:creationId xmlns:a16="http://schemas.microsoft.com/office/drawing/2014/main" id="{835C53B7-0A6D-AF09-3198-DF2867F4A2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bookmarkEnd w:id="11"/>
    </w:p>
    <w:p w14:paraId="143C432D" w14:textId="6CE6E02D" w:rsidR="00770A31" w:rsidRDefault="00770A31" w:rsidP="00770A31">
      <w:pPr>
        <w:pStyle w:val="Caption"/>
      </w:pPr>
      <w:bookmarkStart w:id="12" w:name="_Toc227530157"/>
      <w:r>
        <w:t xml:space="preserve">Figure </w:t>
      </w:r>
      <w:fldSimple w:instr=" SEQ Figure \* ARABIC ">
        <w:r>
          <w:rPr>
            <w:noProof/>
          </w:rPr>
          <w:t>2</w:t>
        </w:r>
      </w:fldSimple>
      <w:r>
        <w:t xml:space="preserve"> - </w:t>
      </w:r>
      <w:r w:rsidRPr="000A5143">
        <w:t>Graph to show the natural log of V during the experiment.</w:t>
      </w:r>
      <w:bookmarkEnd w:id="12"/>
    </w:p>
    <w:p w14:paraId="038B4D22" w14:textId="66E9E0F3" w:rsidR="00E5667C" w:rsidRPr="00E5667C" w:rsidRDefault="00E5667C" w:rsidP="00E5667C"/>
    <w:p w14:paraId="65F05C9F" w14:textId="39E0BFE7" w:rsidR="001728B1" w:rsidRDefault="00915067" w:rsidP="001728B1">
      <w:pPr>
        <w:pStyle w:val="Heading2"/>
      </w:pPr>
      <w:bookmarkStart w:id="13" w:name="_Toc227530102"/>
      <w:r>
        <w:t xml:space="preserve">Gradient </w:t>
      </w:r>
      <w:r w:rsidR="001D60EB">
        <w:t>Calculations</w:t>
      </w:r>
      <w:r w:rsidR="00E829CD">
        <w:t xml:space="preserve"> </w:t>
      </w:r>
      <w:r w:rsidR="002F0B84">
        <w:t xml:space="preserve">and </w:t>
      </w:r>
      <w:proofErr w:type="gramStart"/>
      <w:r w:rsidR="002F0B84">
        <w:t>Compare</w:t>
      </w:r>
      <w:r w:rsidR="007C7D1F">
        <w:t>(</w:t>
      </w:r>
      <w:proofErr w:type="gramEnd"/>
      <w:r w:rsidR="004138A3">
        <w:t>8</w:t>
      </w:r>
      <w:r w:rsidR="007C7D1F">
        <w:t>)</w:t>
      </w:r>
      <w:bookmarkEnd w:id="13"/>
    </w:p>
    <w:p w14:paraId="22AD50A2" w14:textId="142256FB" w:rsidR="003D3658" w:rsidRDefault="003D3658" w:rsidP="003D3658">
      <w:pPr>
        <w:pStyle w:val="Heading3"/>
      </w:pPr>
      <w:bookmarkStart w:id="14" w:name="_Toc227530103"/>
      <w:r>
        <w:t>Gradient Calculations</w:t>
      </w:r>
      <w:bookmarkEnd w:id="14"/>
    </w:p>
    <w:p w14:paraId="0D88E104" w14:textId="77777777" w:rsidR="00770A31" w:rsidRPr="00770A31" w:rsidRDefault="00770A31" w:rsidP="00770A31"/>
    <w:p w14:paraId="4DF6D0EB" w14:textId="3B83A601" w:rsidR="003D3658" w:rsidRDefault="00AB4271" w:rsidP="003D3658">
      <w:pPr>
        <w:pStyle w:val="Heading3"/>
      </w:pPr>
      <w:bookmarkStart w:id="15" w:name="_Toc227530104"/>
      <w:r>
        <w:t>Comparison table</w:t>
      </w:r>
      <w:bookmarkEnd w:id="15"/>
    </w:p>
    <w:p w14:paraId="4E97A073" w14:textId="75959204" w:rsidR="00770A31" w:rsidRDefault="00770A31" w:rsidP="00770A31">
      <w:pPr>
        <w:pStyle w:val="Caption"/>
        <w:keepNext/>
      </w:pPr>
      <w:bookmarkStart w:id="16" w:name="_Toc227530165"/>
      <w:r>
        <w:t xml:space="preserve">Table </w:t>
      </w:r>
      <w:fldSimple w:instr=" SEQ Table \* ARABIC ">
        <w:r>
          <w:rPr>
            <w:noProof/>
          </w:rPr>
          <w:t>2</w:t>
        </w:r>
      </w:fldSimple>
      <w:r>
        <w:t xml:space="preserve"> - Comparison table</w:t>
      </w:r>
      <w:bookmarkEnd w:id="16"/>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rsidTr="00460A92">
        <w:tc>
          <w:tcPr>
            <w:tcW w:w="2492" w:type="dxa"/>
          </w:tcPr>
          <w:p w14:paraId="57097462" w14:textId="77777777" w:rsidR="006F12E5" w:rsidRDefault="006F12E5" w:rsidP="00460A92"/>
        </w:tc>
        <w:tc>
          <w:tcPr>
            <w:tcW w:w="2522" w:type="dxa"/>
          </w:tcPr>
          <w:p w14:paraId="20C2C8A2" w14:textId="77777777" w:rsidR="006F12E5" w:rsidRDefault="006F12E5" w:rsidP="00460A92">
            <w:r>
              <w:t>Capacitance</w:t>
            </w:r>
          </w:p>
        </w:tc>
        <w:tc>
          <w:tcPr>
            <w:tcW w:w="2168" w:type="dxa"/>
          </w:tcPr>
          <w:p w14:paraId="6B97AEC3" w14:textId="77777777" w:rsidR="006F12E5" w:rsidRDefault="006F12E5" w:rsidP="00460A92">
            <w:r>
              <w:t>Delta</w:t>
            </w:r>
          </w:p>
        </w:tc>
        <w:tc>
          <w:tcPr>
            <w:tcW w:w="2168" w:type="dxa"/>
          </w:tcPr>
          <w:p w14:paraId="35186CB8" w14:textId="77777777" w:rsidR="006F12E5" w:rsidRDefault="006F12E5" w:rsidP="00460A92">
            <w:r>
              <w:t>Percentage difference</w:t>
            </w:r>
          </w:p>
        </w:tc>
      </w:tr>
      <w:tr w:rsidR="006F12E5" w14:paraId="42A28B9B" w14:textId="77777777" w:rsidTr="00460A92">
        <w:tc>
          <w:tcPr>
            <w:tcW w:w="2492" w:type="dxa"/>
          </w:tcPr>
          <w:p w14:paraId="45AD08E6" w14:textId="77777777" w:rsidR="006F12E5" w:rsidRDefault="006F12E5" w:rsidP="00460A92">
            <w:r>
              <w:t>Actual</w:t>
            </w:r>
          </w:p>
        </w:tc>
        <w:tc>
          <w:tcPr>
            <w:tcW w:w="2522" w:type="dxa"/>
          </w:tcPr>
          <w:p w14:paraId="1A3B4888" w14:textId="77777777" w:rsidR="006F12E5" w:rsidRDefault="006F12E5" w:rsidP="00460A92">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sidP="00460A92">
            <w:r>
              <w:t>x</w:t>
            </w:r>
          </w:p>
        </w:tc>
        <w:tc>
          <w:tcPr>
            <w:tcW w:w="2168" w:type="dxa"/>
          </w:tcPr>
          <w:p w14:paraId="769EBC16" w14:textId="77777777" w:rsidR="006F12E5" w:rsidRDefault="006F12E5" w:rsidP="00460A92">
            <w:r>
              <w:t>X</w:t>
            </w:r>
          </w:p>
        </w:tc>
      </w:tr>
      <w:tr w:rsidR="006F12E5" w14:paraId="79B55629" w14:textId="77777777" w:rsidTr="00460A92">
        <w:tc>
          <w:tcPr>
            <w:tcW w:w="2492" w:type="dxa"/>
          </w:tcPr>
          <w:p w14:paraId="70D29DA3" w14:textId="77777777" w:rsidR="006F12E5" w:rsidRDefault="006F12E5" w:rsidP="00460A92">
            <w:r>
              <w:t>Marker Calculation</w:t>
            </w:r>
          </w:p>
        </w:tc>
        <w:tc>
          <w:tcPr>
            <w:tcW w:w="2522" w:type="dxa"/>
          </w:tcPr>
          <w:p w14:paraId="5AF6585F" w14:textId="77777777" w:rsidR="006F12E5" w:rsidRDefault="006F12E5" w:rsidP="00460A92"/>
        </w:tc>
        <w:tc>
          <w:tcPr>
            <w:tcW w:w="2168" w:type="dxa"/>
          </w:tcPr>
          <w:p w14:paraId="37A90C8E" w14:textId="77777777" w:rsidR="006F12E5" w:rsidRDefault="006F12E5" w:rsidP="00460A92"/>
        </w:tc>
        <w:tc>
          <w:tcPr>
            <w:tcW w:w="2168" w:type="dxa"/>
          </w:tcPr>
          <w:p w14:paraId="6B536778" w14:textId="77777777" w:rsidR="006F12E5" w:rsidRDefault="006F12E5" w:rsidP="00460A92"/>
        </w:tc>
      </w:tr>
      <w:tr w:rsidR="006F12E5" w14:paraId="2DB11235" w14:textId="77777777" w:rsidTr="00460A92">
        <w:tc>
          <w:tcPr>
            <w:tcW w:w="2492" w:type="dxa"/>
          </w:tcPr>
          <w:p w14:paraId="3CB74E91" w14:textId="77777777" w:rsidR="006F12E5" w:rsidRDefault="006F12E5" w:rsidP="00460A92">
            <w:r>
              <w:t>Gradient Calculation</w:t>
            </w:r>
          </w:p>
        </w:tc>
        <w:tc>
          <w:tcPr>
            <w:tcW w:w="2522" w:type="dxa"/>
          </w:tcPr>
          <w:p w14:paraId="5F4DEB43" w14:textId="77777777" w:rsidR="006F12E5" w:rsidRDefault="006F12E5" w:rsidP="00460A92"/>
        </w:tc>
        <w:tc>
          <w:tcPr>
            <w:tcW w:w="2168" w:type="dxa"/>
          </w:tcPr>
          <w:p w14:paraId="4B475A55" w14:textId="77777777" w:rsidR="006F12E5" w:rsidRDefault="006F12E5" w:rsidP="00460A92"/>
        </w:tc>
        <w:tc>
          <w:tcPr>
            <w:tcW w:w="2168" w:type="dxa"/>
          </w:tcPr>
          <w:p w14:paraId="0B61456D" w14:textId="77777777" w:rsidR="006F12E5" w:rsidRDefault="006F12E5" w:rsidP="00460A92"/>
        </w:tc>
      </w:tr>
    </w:tbl>
    <w:p w14:paraId="40462598" w14:textId="77777777" w:rsidR="00AB4271" w:rsidRPr="00AB4271" w:rsidRDefault="00AB4271" w:rsidP="00AB4271"/>
    <w:p w14:paraId="69439BDB" w14:textId="7D87D015" w:rsidR="007C7D1F" w:rsidRPr="007C7D1F" w:rsidRDefault="007C7D1F" w:rsidP="007C7D1F">
      <w:pPr>
        <w:pStyle w:val="Heading2"/>
      </w:pPr>
      <w:bookmarkStart w:id="17" w:name="_Toc227530105"/>
      <w:r>
        <w:t>Capacitor Uses (5)</w:t>
      </w:r>
      <w:bookmarkEnd w:id="17"/>
    </w:p>
    <w:p w14:paraId="511E315A" w14:textId="24130961" w:rsidR="001728B1" w:rsidRPr="00514DC8" w:rsidRDefault="005A7574" w:rsidP="001728B1">
      <w:r>
        <w:t xml:space="preserve">Capacitors have many uses in electrical, automotive and motorcycle applications, a first being in solar or wind power systems as they act as a buffer to handle the intermittency of natural energy sources </w:t>
      </w:r>
      <w:sdt>
        <w:sdtPr>
          <w:rPr>
            <w:rFonts w:ascii="Calibri" w:hAnsi="Calibri" w:cs="Calibri"/>
            <w:color w:val="000000"/>
          </w:rPr>
          <w:tag w:val="MENDELEY_CITATION_v3_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"/>
          <w:id w:val="814305422"/>
          <w:placeholder>
            <w:docPart w:val="DefaultPlaceholder_-1854013440"/>
          </w:placeholder>
        </w:sdtPr>
        <w:sdtContent>
          <w:r w:rsidR="00770A31" w:rsidRPr="00770A31">
            <w:rPr>
              <w:rFonts w:ascii="Calibri" w:eastAsia="Times New Roman" w:hAnsi="Calibri" w:cs="Calibri"/>
              <w:color w:val="000000"/>
            </w:rPr>
            <w:t>(Rapid Electronics, 2025)</w:t>
          </w:r>
        </w:sdtContent>
      </w:sdt>
      <w:r>
        <w:rPr>
          <w:rFonts w:ascii="Calibri" w:hAnsi="Calibri" w:cs="Calibri"/>
          <w:color w:val="000000"/>
        </w:rPr>
        <w:t xml:space="preserve">. As capacitors can quickly charge and discharge energy, they are used in EVs to help balance power demands in situations like rapid acceleration or when braking </w:t>
      </w:r>
      <w:sdt>
        <w:sdtPr>
          <w:rPr>
            <w:rFonts w:ascii="Calibri" w:hAnsi="Calibri" w:cs="Calibri"/>
            <w:color w:val="000000"/>
          </w:rPr>
          <w:tag w:val="MENDELEY_CITATION_v3_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"/>
          <w:id w:val="632212718"/>
          <w:placeholder>
            <w:docPart w:val="DefaultPlaceholder_-1854013440"/>
          </w:placeholder>
        </w:sdtPr>
        <w:sdtContent>
          <w:r w:rsidR="00770A31" w:rsidRPr="00770A31">
            <w:rPr>
              <w:rFonts w:ascii="Calibri" w:eastAsia="Times New Roman" w:hAnsi="Calibri" w:cs="Calibri"/>
              <w:color w:val="000000"/>
            </w:rPr>
            <w:t>(Shenzhen CRC New Energy Co. &amp; Amelia, 2025)</w:t>
          </w:r>
        </w:sdtContent>
      </w:sdt>
      <w:r>
        <w:rPr>
          <w:rFonts w:ascii="Calibri" w:hAnsi="Calibri" w:cs="Calibri"/>
          <w:color w:val="000000"/>
        </w:rPr>
        <w:t xml:space="preserve"> The capacitors are used to improve charging efficiency in EVs as capacitor films help stabilise voltage and current </w:t>
      </w:r>
      <w:sdt>
        <w:sdtPr>
          <w:rPr>
            <w:rFonts w:ascii="Calibri" w:hAnsi="Calibri" w:cs="Calibri"/>
            <w:color w:val="000000"/>
          </w:rPr>
          <w:tag w:val="MENDELEY_CITATION_v3_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"/>
          <w:id w:val="214161757"/>
          <w:placeholder>
            <w:docPart w:val="DefaultPlaceholder_-1854013440"/>
          </w:placeholder>
        </w:sdtPr>
        <w:sdtContent>
          <w:r w:rsidR="00770A31" w:rsidRPr="00770A31">
            <w:rPr>
              <w:rFonts w:ascii="Calibri" w:hAnsi="Calibri" w:cs="Calibri"/>
              <w:color w:val="000000"/>
            </w:rPr>
            <w:t>(Cosmo Films, 2026)</w:t>
          </w:r>
        </w:sdtContent>
      </w:sdt>
      <w:r>
        <w:rPr>
          <w:rFonts w:ascii="Calibri" w:hAnsi="Calibri" w:cs="Calibri"/>
          <w:color w:val="000000"/>
        </w:rPr>
        <w:t xml:space="preserve">  Electrolytic capacitors are often used in radio systems as they can store large amounts of energy ensuring a stable voltage is provided </w:t>
      </w:r>
      <w:sdt>
        <w:sdtPr>
          <w:rPr>
            <w:rFonts w:ascii="Calibri" w:hAnsi="Calibri" w:cs="Calibri"/>
            <w:color w:val="000000"/>
          </w:rPr>
          <w:tag w:val="MENDELEY_CITATION_v3_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"/>
          <w:id w:val="-627233960"/>
          <w:placeholder>
            <w:docPart w:val="DefaultPlaceholder_-1854013440"/>
          </w:placeholder>
        </w:sdtPr>
        <w:sdtContent>
          <w:r w:rsidR="00770A31" w:rsidRPr="00770A31">
            <w:rPr>
              <w:rFonts w:ascii="Calibri" w:eastAsia="Times New Roman" w:hAnsi="Calibri" w:cs="Calibri"/>
              <w:color w:val="000000"/>
            </w:rPr>
            <w:t>(Shenzhen CRC New Energy Co. &amp; Ethan, 2025)</w:t>
          </w:r>
        </w:sdtContent>
      </w:sdt>
      <w:r>
        <w:rPr>
          <w:rFonts w:ascii="Calibri" w:hAnsi="Calibri" w:cs="Calibri"/>
          <w:color w:val="000000"/>
        </w:rPr>
        <w:t xml:space="preserve">. </w:t>
      </w:r>
      <w:r w:rsidR="00770A31">
        <w:rPr>
          <w:rFonts w:ascii="Calibri" w:hAnsi="Calibri" w:cs="Calibri"/>
          <w:color w:val="000000"/>
        </w:rPr>
        <w:t xml:space="preserve">Accelerometers are another good example of the use of capacitors in vehicles. Capacitors are also used in situations where voltage regulation is required as they can charge and discharge very quickly allowing for quick changes in the voltage in the systems </w:t>
      </w:r>
      <w:sdt>
        <w:sdtPr>
          <w:rPr>
            <w:rFonts w:ascii="Calibri" w:hAnsi="Calibri" w:cs="Calibri"/>
            <w:color w:val="000000"/>
          </w:rPr>
          <w:tag w:val="MENDELEY_CITATION_v3_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"/>
          <w:id w:val="-1049381999"/>
          <w:placeholder>
            <w:docPart w:val="DefaultPlaceholder_-1854013440"/>
          </w:placeholder>
        </w:sdtPr>
        <w:sdtContent>
          <w:r w:rsidR="00770A31" w:rsidRPr="00770A31">
            <w:rPr>
              <w:rFonts w:ascii="Calibri" w:hAnsi="Calibri" w:cs="Calibri"/>
              <w:color w:val="000000"/>
            </w:rPr>
            <w:t>(</w:t>
          </w:r>
          <w:proofErr w:type="spellStart"/>
          <w:r w:rsidR="00770A31" w:rsidRPr="00770A31">
            <w:rPr>
              <w:rFonts w:ascii="Calibri" w:hAnsi="Calibri" w:cs="Calibri"/>
              <w:color w:val="000000"/>
            </w:rPr>
            <w:t>Mascotop</w:t>
          </w:r>
          <w:proofErr w:type="spellEnd"/>
          <w:r w:rsidR="00770A31" w:rsidRPr="00770A31">
            <w:rPr>
              <w:rFonts w:ascii="Calibri" w:hAnsi="Calibri" w:cs="Calibri"/>
              <w:color w:val="000000"/>
            </w:rPr>
            <w:t>, 2023)</w:t>
          </w:r>
        </w:sdtContent>
      </w:sdt>
      <w:r w:rsidR="00770A31">
        <w:rPr>
          <w:rFonts w:ascii="Calibri" w:hAnsi="Calibri" w:cs="Calibri"/>
          <w:color w:val="000000"/>
        </w:rPr>
        <w:t xml:space="preserve">. </w:t>
      </w:r>
    </w:p>
    <w:p w14:paraId="0E5831A0" w14:textId="0E77EEB9" w:rsidR="001728B1" w:rsidRDefault="004D5065" w:rsidP="001728B1">
      <w:pPr>
        <w:pStyle w:val="Heading2"/>
      </w:pPr>
      <w:bookmarkStart w:id="18" w:name="_Toc227530106"/>
      <w:r>
        <w:lastRenderedPageBreak/>
        <w:t>Inaccur</w:t>
      </w:r>
      <w:r w:rsidR="009F732A">
        <w:t>acies Question</w:t>
      </w:r>
      <w:r w:rsidR="007C7D1F">
        <w:t xml:space="preserve"> (4)</w:t>
      </w:r>
      <w:bookmarkEnd w:id="18"/>
    </w:p>
    <w:p w14:paraId="20487017" w14:textId="6E3AF2E2" w:rsidR="005A7574" w:rsidRDefault="005A7574" w:rsidP="00705CB8"/>
    <w:p w14:paraId="0AFA58A5" w14:textId="77777777" w:rsidR="005A7574" w:rsidRDefault="005A7574" w:rsidP="00705CB8"/>
    <w:p w14:paraId="1E81B605" w14:textId="77777777" w:rsidR="005A7574" w:rsidRDefault="005A7574" w:rsidP="00705CB8"/>
    <w:p w14:paraId="1B3319E5" w14:textId="77777777" w:rsidR="005A7574" w:rsidRDefault="005A7574" w:rsidP="00705CB8"/>
    <w:p w14:paraId="22C32122" w14:textId="77777777" w:rsidR="005A7574" w:rsidRDefault="005A7574" w:rsidP="00705CB8"/>
    <w:p w14:paraId="0A6BC756" w14:textId="77777777" w:rsidR="005A7574" w:rsidRPr="00705CB8" w:rsidRDefault="005A7574" w:rsidP="00705CB8"/>
    <w:p w14:paraId="62F8FF46" w14:textId="25EF1F61" w:rsidR="004138A3" w:rsidRPr="004138A3" w:rsidRDefault="004138A3" w:rsidP="004138A3">
      <w:pPr>
        <w:pStyle w:val="Heading2"/>
      </w:pPr>
      <w:bookmarkStart w:id="19" w:name="_Toc227530107"/>
      <w:r w:rsidRPr="004138A3">
        <w:rPr>
          <w:color w:val="FF0000"/>
        </w:rPr>
        <w:t>Risk Question (10)</w:t>
      </w:r>
      <w:bookmarkEnd w:id="19"/>
    </w:p>
    <w:p w14:paraId="6E8990DF" w14:textId="77777777" w:rsidR="00770A31" w:rsidRDefault="00770A31" w:rsidP="00952BC4"/>
    <w:p w14:paraId="5A1CAAF8" w14:textId="4BC9321C" w:rsidR="005A7574" w:rsidRDefault="005A7574" w:rsidP="00952BC4">
      <w:r>
        <w:t xml:space="preserve">A vehicles CANBUS system is a network that allows communication between a vehicles sensors and ECUs </w:t>
      </w:r>
      <w:sdt>
        <w:sdtPr>
          <w:rPr>
            <w:rFonts w:ascii="Calibri" w:hAnsi="Calibri" w:cs="Calibri"/>
            <w:color w:val="000000"/>
          </w:rPr>
          <w:tag w:val="MENDELEY_CITATION_v3_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"/>
          <w:id w:val="-701327819"/>
          <w:placeholder>
            <w:docPart w:val="DefaultPlaceholder_-1854013440"/>
          </w:placeholder>
        </w:sdtPr>
        <w:sdtContent>
          <w:r w:rsidR="00770A31" w:rsidRPr="00770A31">
            <w:rPr>
              <w:rFonts w:ascii="Calibri" w:hAnsi="Calibri" w:cs="Calibri"/>
              <w:color w:val="000000"/>
            </w:rPr>
            <w:t>(Payne, 2019)</w:t>
          </w:r>
        </w:sdtContent>
      </w:sdt>
      <w:r>
        <w:rPr>
          <w:rFonts w:ascii="Calibri" w:hAnsi="Calibri" w:cs="Calibri"/>
          <w:color w:val="000000"/>
        </w:rPr>
        <w:t xml:space="preserve"> which gets targeted due to the low cyber security in place on the system. An example of this is in 2015 when hackers took control of a Jeep, entering through the car’s Wi-Fi connection which was made easy for the hackers as the password is generated at the first turn on of the car </w:t>
      </w:r>
      <w:sdt>
        <w:sdtPr>
          <w:rPr>
            <w:rFonts w:ascii="Calibri" w:hAnsi="Calibri" w:cs="Calibri"/>
            <w:color w:val="000000"/>
          </w:rPr>
          <w:tag w:val="MENDELEY_CITATION_v3_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"/>
          <w:id w:val="-1647279381"/>
          <w:placeholder>
            <w:docPart w:val="DefaultPlaceholder_-1854013440"/>
          </w:placeholder>
        </w:sdtPr>
        <w:sdtContent>
          <w:r w:rsidR="00770A31" w:rsidRPr="00770A31">
            <w:rPr>
              <w:rFonts w:ascii="Calibri" w:hAnsi="Calibri" w:cs="Calibri"/>
              <w:color w:val="000000"/>
            </w:rPr>
            <w:t>(</w:t>
          </w:r>
          <w:proofErr w:type="spellStart"/>
          <w:r w:rsidR="00770A31" w:rsidRPr="00770A31">
            <w:rPr>
              <w:rFonts w:ascii="Calibri" w:hAnsi="Calibri" w:cs="Calibri"/>
              <w:color w:val="000000"/>
            </w:rPr>
            <w:t>Drozhzhin</w:t>
          </w:r>
          <w:proofErr w:type="spellEnd"/>
          <w:r w:rsidR="00770A31" w:rsidRPr="00770A31">
            <w:rPr>
              <w:rFonts w:ascii="Calibri" w:hAnsi="Calibri" w:cs="Calibri"/>
              <w:color w:val="000000"/>
            </w:rPr>
            <w:t xml:space="preserve"> A, 2015)</w:t>
          </w:r>
        </w:sdtContent>
      </w:sdt>
      <w:r>
        <w:rPr>
          <w:rFonts w:ascii="Calibri" w:hAnsi="Calibri" w:cs="Calibri"/>
          <w:color w:val="000000"/>
        </w:rPr>
        <w:t xml:space="preserve">. Other entry points for hackers could include through Bluetooth or USB connections to the infotainment systems or the OBD2 port if the hacker can gain access to it and upload malware </w:t>
      </w:r>
      <w:sdt>
        <w:sdtPr>
          <w:rPr>
            <w:rFonts w:ascii="Calibri" w:hAnsi="Calibri" w:cs="Calibri"/>
            <w:color w:val="000000"/>
          </w:rPr>
          <w:tag w:val="MENDELEY_CITATION_v3_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"/>
          <w:id w:val="2139371905"/>
          <w:placeholder>
            <w:docPart w:val="DefaultPlaceholder_-1854013440"/>
          </w:placeholder>
        </w:sdtPr>
        <w:sdtContent>
          <w:r w:rsidR="00770A31" w:rsidRPr="00770A31">
            <w:rPr>
              <w:rFonts w:ascii="Calibri" w:hAnsi="Calibri" w:cs="Calibri"/>
              <w:color w:val="000000"/>
            </w:rPr>
            <w:t>(</w:t>
          </w:r>
          <w:proofErr w:type="spellStart"/>
          <w:r w:rsidR="00770A31" w:rsidRPr="00770A31">
            <w:rPr>
              <w:rFonts w:ascii="Calibri" w:hAnsi="Calibri" w:cs="Calibri"/>
              <w:color w:val="000000"/>
            </w:rPr>
            <w:t>TechBloat</w:t>
          </w:r>
          <w:proofErr w:type="spellEnd"/>
          <w:r w:rsidR="00770A31" w:rsidRPr="00770A31">
            <w:rPr>
              <w:rFonts w:ascii="Calibri" w:hAnsi="Calibri" w:cs="Calibri"/>
              <w:color w:val="000000"/>
            </w:rPr>
            <w:t>, 2025)</w:t>
          </w:r>
        </w:sdtContent>
      </w:sdt>
      <w:r>
        <w:rPr>
          <w:rFonts w:ascii="Calibri" w:hAnsi="Calibri" w:cs="Calibri"/>
          <w:color w:val="000000"/>
        </w:rPr>
        <w:t>.  Th</w:t>
      </w:r>
      <w:r w:rsidR="00770A31">
        <w:rPr>
          <w:rFonts w:ascii="Calibri" w:hAnsi="Calibri" w:cs="Calibri"/>
          <w:color w:val="000000"/>
        </w:rPr>
        <w:t>ese vulnerabilities were</w:t>
      </w:r>
      <w:r>
        <w:rPr>
          <w:rFonts w:ascii="Calibri" w:hAnsi="Calibri" w:cs="Calibri"/>
          <w:color w:val="000000"/>
        </w:rPr>
        <w:t xml:space="preserve"> noticed and </w:t>
      </w:r>
      <w:r w:rsidR="00770A31">
        <w:rPr>
          <w:rFonts w:ascii="Calibri" w:hAnsi="Calibri" w:cs="Calibri"/>
          <w:color w:val="000000"/>
        </w:rPr>
        <w:t xml:space="preserve">it was seen to be a much bigger risk to carry on without any additional safety features especially with electronics being used so much more in new cars so </w:t>
      </w:r>
      <w:r>
        <w:rPr>
          <w:rFonts w:ascii="Calibri" w:hAnsi="Calibri" w:cs="Calibri"/>
          <w:color w:val="000000"/>
        </w:rPr>
        <w:t xml:space="preserve">in 2021 a standard, ISO/SAE 21434:2021, was brought out to provide framework on how to manage any cybersecurity risks that may occur </w:t>
      </w:r>
      <w:sdt>
        <w:sdtPr>
          <w:rPr>
            <w:rFonts w:ascii="Calibri" w:hAnsi="Calibri" w:cs="Calibri"/>
            <w:color w:val="000000"/>
          </w:rPr>
          <w:tag w:val="MENDELEY_CITATION_v3_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"/>
          <w:id w:val="-1951154729"/>
          <w:placeholder>
            <w:docPart w:val="DefaultPlaceholder_-1854013440"/>
          </w:placeholder>
        </w:sdtPr>
        <w:sdtContent>
          <w:r w:rsidR="00770A31" w:rsidRPr="00770A31">
            <w:rPr>
              <w:rFonts w:ascii="Calibri" w:eastAsia="Times New Roman" w:hAnsi="Calibri" w:cs="Calibri"/>
              <w:color w:val="000000"/>
            </w:rPr>
            <w:t>(ISO &amp; SAE, 2021)</w:t>
          </w:r>
        </w:sdtContent>
      </w:sdt>
      <w:r>
        <w:rPr>
          <w:rFonts w:ascii="Calibri" w:hAnsi="Calibri" w:cs="Calibri"/>
          <w:color w:val="000000"/>
        </w:rPr>
        <w:t xml:space="preserve"> This is </w:t>
      </w:r>
      <w:r w:rsidR="00770A31">
        <w:rPr>
          <w:rFonts w:ascii="Calibri" w:hAnsi="Calibri" w:cs="Calibri"/>
          <w:color w:val="000000"/>
        </w:rPr>
        <w:t>achieved</w:t>
      </w:r>
      <w:r>
        <w:rPr>
          <w:rFonts w:ascii="Calibri" w:hAnsi="Calibri" w:cs="Calibri"/>
          <w:color w:val="000000"/>
        </w:rPr>
        <w:t xml:space="preserve"> through identifying any risks earlier on and putting in measures to</w:t>
      </w:r>
      <w:r w:rsidR="00770A31">
        <w:rPr>
          <w:rFonts w:ascii="Calibri" w:hAnsi="Calibri" w:cs="Calibri"/>
          <w:color w:val="000000"/>
        </w:rPr>
        <w:t xml:space="preserve"> stop the risks becoming bigger threats and potentially cutting off features like the brakes. </w:t>
      </w:r>
      <w:r w:rsidR="00770A31">
        <w:rPr>
          <w:rFonts w:ascii="Calibri" w:hAnsi="Calibri" w:cs="Calibri"/>
          <w:color w:val="000000"/>
        </w:rPr>
        <w:t>ISO/SAE 21434:2021</w:t>
      </w:r>
      <w:r w:rsidR="00770A31">
        <w:rPr>
          <w:rFonts w:ascii="Calibri" w:hAnsi="Calibri" w:cs="Calibri"/>
          <w:color w:val="000000"/>
        </w:rPr>
        <w:t xml:space="preserve"> was put in place for all vehicles and throughout the lifetimes of them to reduce the risk of any </w:t>
      </w:r>
      <w:proofErr w:type="spellStart"/>
      <w:r w:rsidR="00770A31">
        <w:rPr>
          <w:rFonts w:ascii="Calibri" w:hAnsi="Calibri" w:cs="Calibri"/>
          <w:color w:val="000000"/>
        </w:rPr>
        <w:t>cyber attacks</w:t>
      </w:r>
      <w:proofErr w:type="spellEnd"/>
      <w:r w:rsidR="00770A31">
        <w:rPr>
          <w:rFonts w:ascii="Calibri" w:hAnsi="Calibri" w:cs="Calibri"/>
          <w:color w:val="000000"/>
        </w:rPr>
        <w:t xml:space="preserve"> that may be faced. There is one vulnerability generated by the standard which is that different vehicle manufacturers may have different interpretations of what now needs to be included in the cybersecurity package </w:t>
      </w:r>
      <w:sdt>
        <w:sdtPr>
          <w:rPr>
            <w:rFonts w:ascii="Calibri" w:hAnsi="Calibri" w:cs="Calibri"/>
            <w:color w:val="000000"/>
          </w:rPr>
          <w:tag w:val="MENDELEY_CITATION_v3_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"/>
          <w:id w:val="1426542673"/>
          <w:placeholder>
            <w:docPart w:val="DefaultPlaceholder_-1854013440"/>
          </w:placeholder>
        </w:sdtPr>
        <w:sdtContent>
          <w:r w:rsidR="00770A31" w:rsidRPr="00770A31">
            <w:rPr>
              <w:rFonts w:ascii="Calibri" w:hAnsi="Calibri" w:cs="Calibri"/>
              <w:color w:val="000000"/>
            </w:rPr>
            <w:t>(Karim Khalil et al., 2025)</w:t>
          </w:r>
        </w:sdtContent>
      </w:sdt>
      <w:r w:rsidR="00770A31">
        <w:rPr>
          <w:rFonts w:ascii="Calibri" w:hAnsi="Calibri" w:cs="Calibri"/>
          <w:color w:val="000000"/>
        </w:rPr>
        <w:t>. This can cause an issue of some vehicles having less than others and being targeted by hackers as they may be seen as easy targets compared to the other more protected cars.</w:t>
      </w:r>
    </w:p>
    <w:p w14:paraId="66A99A9F" w14:textId="77777777" w:rsidR="005A7574" w:rsidRDefault="005A7574" w:rsidP="00952BC4"/>
    <w:p w14:paraId="218AA269" w14:textId="77777777" w:rsidR="005A7574" w:rsidRDefault="005A7574" w:rsidP="00952BC4"/>
    <w:p w14:paraId="2CD64533" w14:textId="77777777" w:rsidR="005A7574" w:rsidRDefault="005A7574" w:rsidP="00952BC4"/>
    <w:p w14:paraId="4EA02785" w14:textId="28302588" w:rsidR="00301299" w:rsidRPr="00952BC4" w:rsidRDefault="00301299" w:rsidP="00952BC4">
      <w:pPr>
        <w:rPr>
          <w:rFonts w:asciiTheme="majorHAnsi" w:eastAsiaTheme="majorEastAsia" w:hAnsiTheme="majorHAnsi" w:cstheme="majorBidi"/>
          <w:color w:val="2F5496" w:themeColor="accent1" w:themeShade="BF"/>
          <w:sz w:val="26"/>
          <w:szCs w:val="26"/>
        </w:rPr>
      </w:pPr>
      <w:r>
        <w:br w:type="page"/>
      </w:r>
    </w:p>
    <w:p w14:paraId="3B12337A" w14:textId="681E0170" w:rsidR="00301299" w:rsidRDefault="00B25D24" w:rsidP="00301299">
      <w:pPr>
        <w:pStyle w:val="Heading1"/>
      </w:pPr>
      <w:bookmarkStart w:id="20" w:name="_Toc227530108"/>
      <w:r>
        <w:lastRenderedPageBreak/>
        <w:t>References</w:t>
      </w:r>
      <w:bookmarkEnd w:id="20"/>
    </w:p>
    <w:sdt>
      <w:sdtPr>
        <w:rPr>
          <w:rFonts w:ascii="Calibri" w:hAnsi="Calibri" w:cs="Calibri"/>
          <w:color w:val="000000"/>
        </w:rPr>
        <w:tag w:val="MENDELEY_BIBLIOGRAPHY"/>
        <w:id w:val="1078094870"/>
        <w:placeholder>
          <w:docPart w:val="DefaultPlaceholder_-1854013440"/>
        </w:placeholder>
      </w:sdtPr>
      <w:sdtContent>
        <w:p w14:paraId="4188D071" w14:textId="77777777" w:rsidR="00770A31" w:rsidRPr="00770A31" w:rsidRDefault="00770A31">
          <w:pPr>
            <w:autoSpaceDE w:val="0"/>
            <w:autoSpaceDN w:val="0"/>
            <w:ind w:hanging="480"/>
            <w:divId w:val="322197976"/>
            <w:rPr>
              <w:rFonts w:ascii="Calibri" w:eastAsia="Times New Roman" w:hAnsi="Calibri" w:cs="Calibri"/>
              <w:color w:val="000000"/>
              <w:szCs w:val="24"/>
            </w:rPr>
          </w:pPr>
          <w:r w:rsidRPr="00770A31">
            <w:rPr>
              <w:rFonts w:ascii="Calibri" w:eastAsia="Times New Roman" w:hAnsi="Calibri" w:cs="Calibri"/>
              <w:color w:val="000000"/>
            </w:rPr>
            <w:t xml:space="preserve">Cosmo Films. (2026, January 12). </w:t>
          </w:r>
          <w:r w:rsidRPr="00770A31">
            <w:rPr>
              <w:rFonts w:ascii="Calibri" w:eastAsia="Times New Roman" w:hAnsi="Calibri" w:cs="Calibri"/>
              <w:i/>
              <w:iCs/>
              <w:color w:val="000000"/>
            </w:rPr>
            <w:t>The Role of Capacitor Films in the Automotive Sector</w:t>
          </w:r>
          <w:r w:rsidRPr="00770A31">
            <w:rPr>
              <w:rFonts w:ascii="Calibri" w:eastAsia="Times New Roman" w:hAnsi="Calibri" w:cs="Calibri"/>
              <w:color w:val="000000"/>
            </w:rPr>
            <w:t>. https://www.cosmofilms.com/blog/the-role-of-capacitor-films-in-the-automotive-sector</w:t>
          </w:r>
        </w:p>
        <w:p w14:paraId="38B14629" w14:textId="77777777" w:rsidR="00770A31" w:rsidRPr="00770A31" w:rsidRDefault="00770A31">
          <w:pPr>
            <w:autoSpaceDE w:val="0"/>
            <w:autoSpaceDN w:val="0"/>
            <w:ind w:hanging="480"/>
            <w:divId w:val="73363768"/>
            <w:rPr>
              <w:rFonts w:ascii="Calibri" w:eastAsia="Times New Roman" w:hAnsi="Calibri" w:cs="Calibri"/>
              <w:color w:val="000000"/>
            </w:rPr>
          </w:pPr>
          <w:proofErr w:type="spellStart"/>
          <w:r w:rsidRPr="00770A31">
            <w:rPr>
              <w:rFonts w:ascii="Calibri" w:eastAsia="Times New Roman" w:hAnsi="Calibri" w:cs="Calibri"/>
              <w:color w:val="000000"/>
            </w:rPr>
            <w:t>Drozhzhin</w:t>
          </w:r>
          <w:proofErr w:type="spellEnd"/>
          <w:r w:rsidRPr="00770A31">
            <w:rPr>
              <w:rFonts w:ascii="Calibri" w:eastAsia="Times New Roman" w:hAnsi="Calibri" w:cs="Calibri"/>
              <w:color w:val="000000"/>
            </w:rPr>
            <w:t xml:space="preserve"> A. (2015, August 6). </w:t>
          </w:r>
          <w:r w:rsidRPr="00770A31">
            <w:rPr>
              <w:rFonts w:ascii="Calibri" w:eastAsia="Times New Roman" w:hAnsi="Calibri" w:cs="Calibri"/>
              <w:i/>
              <w:iCs/>
              <w:color w:val="000000"/>
            </w:rPr>
            <w:t>Black Hat USA 2015: The full story of how that Jeep was hacked</w:t>
          </w:r>
          <w:r w:rsidRPr="00770A31">
            <w:rPr>
              <w:rFonts w:ascii="Calibri" w:eastAsia="Times New Roman" w:hAnsi="Calibri" w:cs="Calibri"/>
              <w:color w:val="000000"/>
            </w:rPr>
            <w:t>. https://www.kaspersky.com/blog/blackhat-jeep-cherokee-hack-explained/9493/</w:t>
          </w:r>
        </w:p>
        <w:p w14:paraId="03DD54D6" w14:textId="77777777" w:rsidR="00770A31" w:rsidRPr="00770A31" w:rsidRDefault="00770A31">
          <w:pPr>
            <w:autoSpaceDE w:val="0"/>
            <w:autoSpaceDN w:val="0"/>
            <w:ind w:hanging="480"/>
            <w:divId w:val="1513370375"/>
            <w:rPr>
              <w:rFonts w:ascii="Calibri" w:eastAsia="Times New Roman" w:hAnsi="Calibri" w:cs="Calibri"/>
              <w:color w:val="000000"/>
            </w:rPr>
          </w:pPr>
          <w:r w:rsidRPr="00770A31">
            <w:rPr>
              <w:rFonts w:ascii="Calibri" w:eastAsia="Times New Roman" w:hAnsi="Calibri" w:cs="Calibri"/>
              <w:color w:val="000000"/>
            </w:rPr>
            <w:t xml:space="preserve">ISO, &amp; SAE. (2021). </w:t>
          </w:r>
          <w:r w:rsidRPr="00770A31">
            <w:rPr>
              <w:rFonts w:ascii="Calibri" w:eastAsia="Times New Roman" w:hAnsi="Calibri" w:cs="Calibri"/>
              <w:i/>
              <w:iCs/>
              <w:color w:val="000000"/>
            </w:rPr>
            <w:t>ISO/SAE 21434:2021</w:t>
          </w:r>
          <w:r w:rsidRPr="00770A31">
            <w:rPr>
              <w:rFonts w:ascii="Calibri" w:eastAsia="Times New Roman" w:hAnsi="Calibri" w:cs="Calibri"/>
              <w:color w:val="000000"/>
            </w:rPr>
            <w:t>. https://www.iso.org/standard/70918.html</w:t>
          </w:r>
        </w:p>
        <w:p w14:paraId="5D0C4339" w14:textId="77777777" w:rsidR="00770A31" w:rsidRPr="00770A31" w:rsidRDefault="00770A31">
          <w:pPr>
            <w:autoSpaceDE w:val="0"/>
            <w:autoSpaceDN w:val="0"/>
            <w:ind w:hanging="480"/>
            <w:divId w:val="146016845"/>
            <w:rPr>
              <w:rFonts w:ascii="Calibri" w:eastAsia="Times New Roman" w:hAnsi="Calibri" w:cs="Calibri"/>
              <w:color w:val="000000"/>
            </w:rPr>
          </w:pPr>
          <w:r w:rsidRPr="00770A31">
            <w:rPr>
              <w:rFonts w:ascii="Calibri" w:eastAsia="Times New Roman" w:hAnsi="Calibri" w:cs="Calibri"/>
              <w:color w:val="000000"/>
            </w:rPr>
            <w:t xml:space="preserve">Karim Khalil, Christian Gehrmann, &amp; Günther Vogel. (2025). </w:t>
          </w:r>
          <w:proofErr w:type="spellStart"/>
          <w:r w:rsidRPr="00770A31">
            <w:rPr>
              <w:rFonts w:ascii="Calibri" w:eastAsia="Times New Roman" w:hAnsi="Calibri" w:cs="Calibri"/>
              <w:i/>
              <w:iCs/>
              <w:color w:val="000000"/>
            </w:rPr>
            <w:t>CyberROAD</w:t>
          </w:r>
          <w:proofErr w:type="spellEnd"/>
          <w:r w:rsidRPr="00770A31">
            <w:rPr>
              <w:rFonts w:ascii="Calibri" w:eastAsia="Times New Roman" w:hAnsi="Calibri" w:cs="Calibri"/>
              <w:i/>
              <w:iCs/>
              <w:color w:val="000000"/>
            </w:rPr>
            <w:t>: A cybersecurity risk assessment ontology for automotive domain aligned with ISO/SAE 21434:2021</w:t>
          </w:r>
          <w:r w:rsidRPr="00770A31">
            <w:rPr>
              <w:rFonts w:ascii="Calibri" w:eastAsia="Times New Roman" w:hAnsi="Calibri" w:cs="Calibri"/>
              <w:color w:val="000000"/>
            </w:rPr>
            <w:t>. 1.</w:t>
          </w:r>
        </w:p>
        <w:p w14:paraId="3A7BC55D" w14:textId="77777777" w:rsidR="00770A31" w:rsidRPr="00770A31" w:rsidRDefault="00770A31">
          <w:pPr>
            <w:autoSpaceDE w:val="0"/>
            <w:autoSpaceDN w:val="0"/>
            <w:ind w:hanging="480"/>
            <w:divId w:val="1150439629"/>
            <w:rPr>
              <w:rFonts w:ascii="Calibri" w:eastAsia="Times New Roman" w:hAnsi="Calibri" w:cs="Calibri"/>
              <w:color w:val="000000"/>
            </w:rPr>
          </w:pPr>
          <w:proofErr w:type="spellStart"/>
          <w:r w:rsidRPr="00770A31">
            <w:rPr>
              <w:rFonts w:ascii="Calibri" w:eastAsia="Times New Roman" w:hAnsi="Calibri" w:cs="Calibri"/>
              <w:color w:val="000000"/>
            </w:rPr>
            <w:t>Mascotop</w:t>
          </w:r>
          <w:proofErr w:type="spellEnd"/>
          <w:r w:rsidRPr="00770A31">
            <w:rPr>
              <w:rFonts w:ascii="Calibri" w:eastAsia="Times New Roman" w:hAnsi="Calibri" w:cs="Calibri"/>
              <w:color w:val="000000"/>
            </w:rPr>
            <w:t xml:space="preserve">. (2023, June 5). </w:t>
          </w:r>
          <w:r w:rsidRPr="00770A31">
            <w:rPr>
              <w:rFonts w:ascii="Calibri" w:eastAsia="Times New Roman" w:hAnsi="Calibri" w:cs="Calibri"/>
              <w:i/>
              <w:iCs/>
              <w:color w:val="000000"/>
            </w:rPr>
            <w:t>The Different Types of Capacitors and Their Applications in Various Industries</w:t>
          </w:r>
          <w:r w:rsidRPr="00770A31">
            <w:rPr>
              <w:rFonts w:ascii="Calibri" w:eastAsia="Times New Roman" w:hAnsi="Calibri" w:cs="Calibri"/>
              <w:color w:val="000000"/>
            </w:rPr>
            <w:t>. https://www.mtcapacitor.com/the-different-types-of-capacitors-and-their-applications-in-various-industries/</w:t>
          </w:r>
        </w:p>
        <w:p w14:paraId="394F4A97" w14:textId="77777777" w:rsidR="00770A31" w:rsidRPr="00770A31" w:rsidRDefault="00770A31">
          <w:pPr>
            <w:autoSpaceDE w:val="0"/>
            <w:autoSpaceDN w:val="0"/>
            <w:ind w:hanging="480"/>
            <w:divId w:val="1356539853"/>
            <w:rPr>
              <w:rFonts w:ascii="Calibri" w:eastAsia="Times New Roman" w:hAnsi="Calibri" w:cs="Calibri"/>
              <w:color w:val="000000"/>
            </w:rPr>
          </w:pPr>
          <w:r w:rsidRPr="00770A31">
            <w:rPr>
              <w:rFonts w:ascii="Calibri" w:eastAsia="Times New Roman" w:hAnsi="Calibri" w:cs="Calibri"/>
              <w:color w:val="000000"/>
            </w:rPr>
            <w:t xml:space="preserve">Payne, B. R. (2019). Car Hacking: Accessing and Exploiting the CAN Bus Protocol. </w:t>
          </w:r>
          <w:r w:rsidRPr="00770A31">
            <w:rPr>
              <w:rFonts w:ascii="Calibri" w:eastAsia="Times New Roman" w:hAnsi="Calibri" w:cs="Calibri"/>
              <w:i/>
              <w:iCs/>
              <w:color w:val="000000"/>
            </w:rPr>
            <w:t>Journal of Cybersecurity Education, Research and Practice</w:t>
          </w:r>
          <w:r w:rsidRPr="00770A31">
            <w:rPr>
              <w:rFonts w:ascii="Calibri" w:eastAsia="Times New Roman" w:hAnsi="Calibri" w:cs="Calibri"/>
              <w:color w:val="000000"/>
            </w:rPr>
            <w:t xml:space="preserve">, </w:t>
          </w:r>
          <w:r w:rsidRPr="00770A31">
            <w:rPr>
              <w:rFonts w:ascii="Calibri" w:eastAsia="Times New Roman" w:hAnsi="Calibri" w:cs="Calibri"/>
              <w:i/>
              <w:iCs/>
              <w:color w:val="000000"/>
            </w:rPr>
            <w:t>2019</w:t>
          </w:r>
          <w:r w:rsidRPr="00770A31">
            <w:rPr>
              <w:rFonts w:ascii="Calibri" w:eastAsia="Times New Roman" w:hAnsi="Calibri" w:cs="Calibri"/>
              <w:color w:val="000000"/>
            </w:rPr>
            <w:t>(1), 5. https://doi.org/10.62915/2472-2707.1045</w:t>
          </w:r>
        </w:p>
        <w:p w14:paraId="31ED5979" w14:textId="77777777" w:rsidR="00770A31" w:rsidRPr="00770A31" w:rsidRDefault="00770A31">
          <w:pPr>
            <w:autoSpaceDE w:val="0"/>
            <w:autoSpaceDN w:val="0"/>
            <w:ind w:hanging="480"/>
            <w:divId w:val="668019782"/>
            <w:rPr>
              <w:rFonts w:ascii="Calibri" w:eastAsia="Times New Roman" w:hAnsi="Calibri" w:cs="Calibri"/>
              <w:color w:val="000000"/>
            </w:rPr>
          </w:pPr>
          <w:r w:rsidRPr="00770A31">
            <w:rPr>
              <w:rFonts w:ascii="Calibri" w:eastAsia="Times New Roman" w:hAnsi="Calibri" w:cs="Calibri"/>
              <w:color w:val="000000"/>
            </w:rPr>
            <w:t xml:space="preserve">Rapid Electronics. (2025, December 8). </w:t>
          </w:r>
          <w:r w:rsidRPr="00770A31">
            <w:rPr>
              <w:rFonts w:ascii="Calibri" w:eastAsia="Times New Roman" w:hAnsi="Calibri" w:cs="Calibri"/>
              <w:i/>
              <w:iCs/>
              <w:color w:val="000000"/>
            </w:rPr>
            <w:t>Capacitors explained: how they work and where to use them</w:t>
          </w:r>
          <w:r w:rsidRPr="00770A31">
            <w:rPr>
              <w:rFonts w:ascii="Calibri" w:eastAsia="Times New Roman" w:hAnsi="Calibri" w:cs="Calibri"/>
              <w:color w:val="000000"/>
            </w:rPr>
            <w:t>. https://www.rapidonline.com/news/capacitors-explained</w:t>
          </w:r>
        </w:p>
        <w:p w14:paraId="798E4FE5" w14:textId="77777777" w:rsidR="00770A31" w:rsidRPr="00770A31" w:rsidRDefault="00770A31">
          <w:pPr>
            <w:autoSpaceDE w:val="0"/>
            <w:autoSpaceDN w:val="0"/>
            <w:ind w:hanging="480"/>
            <w:divId w:val="157969314"/>
            <w:rPr>
              <w:rFonts w:ascii="Calibri" w:eastAsia="Times New Roman" w:hAnsi="Calibri" w:cs="Calibri"/>
              <w:color w:val="000000"/>
            </w:rPr>
          </w:pPr>
          <w:r w:rsidRPr="00770A31">
            <w:rPr>
              <w:rFonts w:ascii="Calibri" w:eastAsia="Times New Roman" w:hAnsi="Calibri" w:cs="Calibri"/>
              <w:color w:val="000000"/>
            </w:rPr>
            <w:t xml:space="preserve">Shenzhen CRC New Energy Co., L., &amp; Amelia. (2025, November 14). </w:t>
          </w:r>
          <w:r w:rsidRPr="00770A31">
            <w:rPr>
              <w:rFonts w:ascii="Calibri" w:eastAsia="Times New Roman" w:hAnsi="Calibri" w:cs="Calibri"/>
              <w:i/>
              <w:iCs/>
              <w:color w:val="000000"/>
            </w:rPr>
            <w:t>Exploring the Future: How Automotive Capacitors Enhance Electric Vehicle Performance</w:t>
          </w:r>
          <w:r w:rsidRPr="00770A31">
            <w:rPr>
              <w:rFonts w:ascii="Calibri" w:eastAsia="Times New Roman" w:hAnsi="Calibri" w:cs="Calibri"/>
              <w:color w:val="000000"/>
            </w:rPr>
            <w:t>. https://www.crccapacitor.com/blog/automotive-capacitors-enhance-electric-vehicle-performance/#types-of-capacitors-used-in-automotive-applications</w:t>
          </w:r>
        </w:p>
        <w:p w14:paraId="639BF555" w14:textId="77777777" w:rsidR="00770A31" w:rsidRPr="00770A31" w:rsidRDefault="00770A31">
          <w:pPr>
            <w:autoSpaceDE w:val="0"/>
            <w:autoSpaceDN w:val="0"/>
            <w:ind w:hanging="480"/>
            <w:divId w:val="539633042"/>
            <w:rPr>
              <w:rFonts w:ascii="Calibri" w:eastAsia="Times New Roman" w:hAnsi="Calibri" w:cs="Calibri"/>
              <w:color w:val="000000"/>
            </w:rPr>
          </w:pPr>
          <w:r w:rsidRPr="00770A31">
            <w:rPr>
              <w:rFonts w:ascii="Calibri" w:eastAsia="Times New Roman" w:hAnsi="Calibri" w:cs="Calibri"/>
              <w:color w:val="000000"/>
            </w:rPr>
            <w:t xml:space="preserve">Shenzhen CRC New Energy Co., L., &amp; Ethan. (2025, December 14). </w:t>
          </w:r>
          <w:r w:rsidRPr="00770A31">
            <w:rPr>
              <w:rFonts w:ascii="Calibri" w:eastAsia="Times New Roman" w:hAnsi="Calibri" w:cs="Calibri"/>
              <w:i/>
              <w:iCs/>
              <w:color w:val="000000"/>
            </w:rPr>
            <w:t>Top 10 Automotive Capacitors: What You Need to Know for Your Vehicle</w:t>
          </w:r>
          <w:r w:rsidRPr="00770A31">
            <w:rPr>
              <w:rFonts w:ascii="Calibri" w:eastAsia="Times New Roman" w:hAnsi="Calibri" w:cs="Calibri"/>
              <w:color w:val="000000"/>
            </w:rPr>
            <w:t>. Top 10 Automotive Capacitors: What You Need to Know for Your Vehicle</w:t>
          </w:r>
        </w:p>
        <w:p w14:paraId="711FA25B" w14:textId="77777777" w:rsidR="00770A31" w:rsidRPr="00770A31" w:rsidRDefault="00770A31">
          <w:pPr>
            <w:autoSpaceDE w:val="0"/>
            <w:autoSpaceDN w:val="0"/>
            <w:ind w:hanging="480"/>
            <w:divId w:val="1560287879"/>
            <w:rPr>
              <w:rFonts w:ascii="Calibri" w:eastAsia="Times New Roman" w:hAnsi="Calibri" w:cs="Calibri"/>
              <w:color w:val="000000"/>
            </w:rPr>
          </w:pPr>
          <w:proofErr w:type="spellStart"/>
          <w:r w:rsidRPr="00770A31">
            <w:rPr>
              <w:rFonts w:ascii="Calibri" w:eastAsia="Times New Roman" w:hAnsi="Calibri" w:cs="Calibri"/>
              <w:color w:val="000000"/>
            </w:rPr>
            <w:t>TechBloat</w:t>
          </w:r>
          <w:proofErr w:type="spellEnd"/>
          <w:r w:rsidRPr="00770A31">
            <w:rPr>
              <w:rFonts w:ascii="Calibri" w:eastAsia="Times New Roman" w:hAnsi="Calibri" w:cs="Calibri"/>
              <w:color w:val="000000"/>
            </w:rPr>
            <w:t xml:space="preserve">. (2025, January 25). </w:t>
          </w:r>
          <w:r w:rsidRPr="00770A31">
            <w:rPr>
              <w:rFonts w:ascii="Calibri" w:eastAsia="Times New Roman" w:hAnsi="Calibri" w:cs="Calibri"/>
              <w:i/>
              <w:iCs/>
              <w:color w:val="000000"/>
            </w:rPr>
            <w:t xml:space="preserve">Automobile Can Bus Network Security </w:t>
          </w:r>
          <w:proofErr w:type="gramStart"/>
          <w:r w:rsidRPr="00770A31">
            <w:rPr>
              <w:rFonts w:ascii="Calibri" w:eastAsia="Times New Roman" w:hAnsi="Calibri" w:cs="Calibri"/>
              <w:i/>
              <w:iCs/>
              <w:color w:val="000000"/>
            </w:rPr>
            <w:t>And</w:t>
          </w:r>
          <w:proofErr w:type="gramEnd"/>
          <w:r w:rsidRPr="00770A31">
            <w:rPr>
              <w:rFonts w:ascii="Calibri" w:eastAsia="Times New Roman" w:hAnsi="Calibri" w:cs="Calibri"/>
              <w:i/>
              <w:iCs/>
              <w:color w:val="000000"/>
            </w:rPr>
            <w:t xml:space="preserve"> Vulnerabilities</w:t>
          </w:r>
          <w:r w:rsidRPr="00770A31">
            <w:rPr>
              <w:rFonts w:ascii="Calibri" w:eastAsia="Times New Roman" w:hAnsi="Calibri" w:cs="Calibri"/>
              <w:color w:val="000000"/>
            </w:rPr>
            <w:t>. https://www.techbloat.com/automobile-can-bus-network-security-and-vulnerabilities.html</w:t>
          </w:r>
        </w:p>
        <w:p w14:paraId="2B391790" w14:textId="65A46D26" w:rsidR="00770A31" w:rsidRPr="0004542F" w:rsidRDefault="00770A31" w:rsidP="0004542F">
          <w:r w:rsidRPr="00770A31">
            <w:rPr>
              <w:rFonts w:ascii="Calibri" w:eastAsia="Times New Roman" w:hAnsi="Calibri" w:cs="Calibri"/>
              <w:color w:val="000000"/>
            </w:rPr>
            <w:t> </w:t>
          </w:r>
        </w:p>
      </w:sdtContent>
    </w:sdt>
    <w:sectPr w:rsidR="00770A31"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E03E6" w14:textId="77777777" w:rsidR="00723A1B" w:rsidRDefault="00723A1B" w:rsidP="00962E5F">
      <w:pPr>
        <w:spacing w:after="0" w:line="240" w:lineRule="auto"/>
      </w:pPr>
      <w:r>
        <w:separator/>
      </w:r>
    </w:p>
  </w:endnote>
  <w:endnote w:type="continuationSeparator" w:id="0">
    <w:p w14:paraId="435200B4" w14:textId="77777777" w:rsidR="00723A1B" w:rsidRDefault="00723A1B"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93289" w14:textId="77777777" w:rsidR="00723A1B" w:rsidRDefault="00723A1B" w:rsidP="00962E5F">
      <w:pPr>
        <w:spacing w:after="0" w:line="240" w:lineRule="auto"/>
      </w:pPr>
      <w:r>
        <w:separator/>
      </w:r>
    </w:p>
  </w:footnote>
  <w:footnote w:type="continuationSeparator" w:id="0">
    <w:p w14:paraId="306F29A4" w14:textId="77777777" w:rsidR="00723A1B" w:rsidRDefault="00723A1B"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4EAE48CC" w:rsidR="000D61BC" w:rsidRDefault="00C07DB1">
    <w:pPr>
      <w:pStyle w:val="Header"/>
    </w:pPr>
    <w:r>
      <w:t>Evan Williams</w:t>
    </w:r>
    <w:r w:rsidR="000D61BC">
      <w:ptab w:relativeTo="margin" w:alignment="center" w:leader="none"/>
    </w:r>
    <w:r>
      <w:t>Electronic Circuits Testing and Applications</w:t>
    </w:r>
    <w:r w:rsidR="000D61BC">
      <w:ptab w:relativeTo="margin" w:alignment="right" w:leader="none"/>
    </w:r>
    <w:r>
      <w:t>2500733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D61BC"/>
    <w:rsid w:val="000F0D22"/>
    <w:rsid w:val="001454FC"/>
    <w:rsid w:val="00156CE0"/>
    <w:rsid w:val="001728B1"/>
    <w:rsid w:val="0019332E"/>
    <w:rsid w:val="001A4EB7"/>
    <w:rsid w:val="001D16D3"/>
    <w:rsid w:val="001D34E0"/>
    <w:rsid w:val="001D60EB"/>
    <w:rsid w:val="001E3C05"/>
    <w:rsid w:val="00201A61"/>
    <w:rsid w:val="00203670"/>
    <w:rsid w:val="002044B2"/>
    <w:rsid w:val="00213635"/>
    <w:rsid w:val="00270878"/>
    <w:rsid w:val="002A2C0D"/>
    <w:rsid w:val="002A400B"/>
    <w:rsid w:val="002C2808"/>
    <w:rsid w:val="002F0B84"/>
    <w:rsid w:val="00301299"/>
    <w:rsid w:val="003211F6"/>
    <w:rsid w:val="00324D41"/>
    <w:rsid w:val="00324EDD"/>
    <w:rsid w:val="00337E35"/>
    <w:rsid w:val="00367038"/>
    <w:rsid w:val="0037417D"/>
    <w:rsid w:val="00395053"/>
    <w:rsid w:val="003A02C3"/>
    <w:rsid w:val="003B1A68"/>
    <w:rsid w:val="003D2A1B"/>
    <w:rsid w:val="003D3658"/>
    <w:rsid w:val="00400DC7"/>
    <w:rsid w:val="004138A3"/>
    <w:rsid w:val="004506B2"/>
    <w:rsid w:val="0045095D"/>
    <w:rsid w:val="00455320"/>
    <w:rsid w:val="004831F4"/>
    <w:rsid w:val="004C534C"/>
    <w:rsid w:val="004D5065"/>
    <w:rsid w:val="004E2E7C"/>
    <w:rsid w:val="004F2C29"/>
    <w:rsid w:val="0050456F"/>
    <w:rsid w:val="00510730"/>
    <w:rsid w:val="00514DC8"/>
    <w:rsid w:val="005356C3"/>
    <w:rsid w:val="005919FC"/>
    <w:rsid w:val="005A7574"/>
    <w:rsid w:val="005D62C6"/>
    <w:rsid w:val="005E4F7B"/>
    <w:rsid w:val="005F4B3F"/>
    <w:rsid w:val="00647B3D"/>
    <w:rsid w:val="00651E6C"/>
    <w:rsid w:val="00660A53"/>
    <w:rsid w:val="00664834"/>
    <w:rsid w:val="0066554A"/>
    <w:rsid w:val="00684820"/>
    <w:rsid w:val="0069150D"/>
    <w:rsid w:val="006A4811"/>
    <w:rsid w:val="006F12E5"/>
    <w:rsid w:val="00705CB8"/>
    <w:rsid w:val="00723A1B"/>
    <w:rsid w:val="00746710"/>
    <w:rsid w:val="0075047F"/>
    <w:rsid w:val="00750A67"/>
    <w:rsid w:val="00770A31"/>
    <w:rsid w:val="007861CC"/>
    <w:rsid w:val="007A0C00"/>
    <w:rsid w:val="007C7D1F"/>
    <w:rsid w:val="007D5B33"/>
    <w:rsid w:val="008104B7"/>
    <w:rsid w:val="00814DB7"/>
    <w:rsid w:val="0082481F"/>
    <w:rsid w:val="008B05DA"/>
    <w:rsid w:val="008F2254"/>
    <w:rsid w:val="00901BF3"/>
    <w:rsid w:val="00915067"/>
    <w:rsid w:val="00952BC4"/>
    <w:rsid w:val="00962E5F"/>
    <w:rsid w:val="00965787"/>
    <w:rsid w:val="0096795F"/>
    <w:rsid w:val="009D1102"/>
    <w:rsid w:val="009F732A"/>
    <w:rsid w:val="00A358CC"/>
    <w:rsid w:val="00AB3AD1"/>
    <w:rsid w:val="00AB4271"/>
    <w:rsid w:val="00AE0F5E"/>
    <w:rsid w:val="00B0072D"/>
    <w:rsid w:val="00B030CA"/>
    <w:rsid w:val="00B14C99"/>
    <w:rsid w:val="00B25D24"/>
    <w:rsid w:val="00B43617"/>
    <w:rsid w:val="00B44170"/>
    <w:rsid w:val="00BA4DAA"/>
    <w:rsid w:val="00C07DB1"/>
    <w:rsid w:val="00C34C38"/>
    <w:rsid w:val="00C675BB"/>
    <w:rsid w:val="00CA5F1C"/>
    <w:rsid w:val="00CD63BF"/>
    <w:rsid w:val="00CE51D4"/>
    <w:rsid w:val="00D26C24"/>
    <w:rsid w:val="00D80299"/>
    <w:rsid w:val="00D95D78"/>
    <w:rsid w:val="00DB24FE"/>
    <w:rsid w:val="00DC25E0"/>
    <w:rsid w:val="00E027C8"/>
    <w:rsid w:val="00E279FB"/>
    <w:rsid w:val="00E4097D"/>
    <w:rsid w:val="00E44D60"/>
    <w:rsid w:val="00E5667C"/>
    <w:rsid w:val="00E829CD"/>
    <w:rsid w:val="00E930BA"/>
    <w:rsid w:val="00EE755C"/>
    <w:rsid w:val="00EE7C07"/>
    <w:rsid w:val="00F32D0B"/>
    <w:rsid w:val="00F63948"/>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70A31"/>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5A757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363768">
      <w:marLeft w:val="480"/>
      <w:marRight w:val="0"/>
      <w:marTop w:val="0"/>
      <w:marBottom w:val="0"/>
      <w:divBdr>
        <w:top w:val="none" w:sz="0" w:space="0" w:color="auto"/>
        <w:left w:val="none" w:sz="0" w:space="0" w:color="auto"/>
        <w:bottom w:val="none" w:sz="0" w:space="0" w:color="auto"/>
        <w:right w:val="none" w:sz="0" w:space="0" w:color="auto"/>
      </w:divBdr>
    </w:div>
    <w:div w:id="146016845">
      <w:marLeft w:val="480"/>
      <w:marRight w:val="0"/>
      <w:marTop w:val="0"/>
      <w:marBottom w:val="0"/>
      <w:divBdr>
        <w:top w:val="none" w:sz="0" w:space="0" w:color="auto"/>
        <w:left w:val="none" w:sz="0" w:space="0" w:color="auto"/>
        <w:bottom w:val="none" w:sz="0" w:space="0" w:color="auto"/>
        <w:right w:val="none" w:sz="0" w:space="0" w:color="auto"/>
      </w:divBdr>
    </w:div>
    <w:div w:id="157969314">
      <w:marLeft w:val="480"/>
      <w:marRight w:val="0"/>
      <w:marTop w:val="0"/>
      <w:marBottom w:val="0"/>
      <w:divBdr>
        <w:top w:val="none" w:sz="0" w:space="0" w:color="auto"/>
        <w:left w:val="none" w:sz="0" w:space="0" w:color="auto"/>
        <w:bottom w:val="none" w:sz="0" w:space="0" w:color="auto"/>
        <w:right w:val="none" w:sz="0" w:space="0" w:color="auto"/>
      </w:divBdr>
    </w:div>
    <w:div w:id="322197976">
      <w:marLeft w:val="480"/>
      <w:marRight w:val="0"/>
      <w:marTop w:val="0"/>
      <w:marBottom w:val="0"/>
      <w:divBdr>
        <w:top w:val="none" w:sz="0" w:space="0" w:color="auto"/>
        <w:left w:val="none" w:sz="0" w:space="0" w:color="auto"/>
        <w:bottom w:val="none" w:sz="0" w:space="0" w:color="auto"/>
        <w:right w:val="none" w:sz="0" w:space="0" w:color="auto"/>
      </w:divBdr>
    </w:div>
    <w:div w:id="539633042">
      <w:marLeft w:val="480"/>
      <w:marRight w:val="0"/>
      <w:marTop w:val="0"/>
      <w:marBottom w:val="0"/>
      <w:divBdr>
        <w:top w:val="none" w:sz="0" w:space="0" w:color="auto"/>
        <w:left w:val="none" w:sz="0" w:space="0" w:color="auto"/>
        <w:bottom w:val="none" w:sz="0" w:space="0" w:color="auto"/>
        <w:right w:val="none" w:sz="0" w:space="0" w:color="auto"/>
      </w:divBdr>
    </w:div>
    <w:div w:id="668019782">
      <w:marLeft w:val="480"/>
      <w:marRight w:val="0"/>
      <w:marTop w:val="0"/>
      <w:marBottom w:val="0"/>
      <w:divBdr>
        <w:top w:val="none" w:sz="0" w:space="0" w:color="auto"/>
        <w:left w:val="none" w:sz="0" w:space="0" w:color="auto"/>
        <w:bottom w:val="none" w:sz="0" w:space="0" w:color="auto"/>
        <w:right w:val="none" w:sz="0" w:space="0" w:color="auto"/>
      </w:divBdr>
    </w:div>
    <w:div w:id="1150439629">
      <w:marLeft w:val="480"/>
      <w:marRight w:val="0"/>
      <w:marTop w:val="0"/>
      <w:marBottom w:val="0"/>
      <w:divBdr>
        <w:top w:val="none" w:sz="0" w:space="0" w:color="auto"/>
        <w:left w:val="none" w:sz="0" w:space="0" w:color="auto"/>
        <w:bottom w:val="none" w:sz="0" w:space="0" w:color="auto"/>
        <w:right w:val="none" w:sz="0" w:space="0" w:color="auto"/>
      </w:divBdr>
    </w:div>
    <w:div w:id="1356539853">
      <w:marLeft w:val="480"/>
      <w:marRight w:val="0"/>
      <w:marTop w:val="0"/>
      <w:marBottom w:val="0"/>
      <w:divBdr>
        <w:top w:val="none" w:sz="0" w:space="0" w:color="auto"/>
        <w:left w:val="none" w:sz="0" w:space="0" w:color="auto"/>
        <w:bottom w:val="none" w:sz="0" w:space="0" w:color="auto"/>
        <w:right w:val="none" w:sz="0" w:space="0" w:color="auto"/>
      </w:divBdr>
    </w:div>
    <w:div w:id="1513370375">
      <w:marLeft w:val="480"/>
      <w:marRight w:val="0"/>
      <w:marTop w:val="0"/>
      <w:marBottom w:val="0"/>
      <w:divBdr>
        <w:top w:val="none" w:sz="0" w:space="0" w:color="auto"/>
        <w:left w:val="none" w:sz="0" w:space="0" w:color="auto"/>
        <w:bottom w:val="none" w:sz="0" w:space="0" w:color="auto"/>
        <w:right w:val="none" w:sz="0" w:space="0" w:color="auto"/>
      </w:divBdr>
    </w:div>
    <w:div w:id="1560287879">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Volumes\USB%20STICK\Uni%20Work\Ryan\Assignment%20Data\Circuit%20xlx.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to show</a:t>
            </a:r>
            <a:r>
              <a:rPr lang="en-GB" baseline="0"/>
              <a:t> the natural log of V at different time stages of conducting an experiment to measure the capacitance of a capacitor.</a:t>
            </a:r>
            <a:endParaRPr lang="en-GB"/>
          </a:p>
        </c:rich>
      </c:tx>
      <c:layout>
        <c:manualLayout>
          <c:xMode val="edge"/>
          <c:yMode val="edge"/>
          <c:x val="9.6892267482740144E-2"/>
          <c:y val="3.327787021630615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1.9858797752083622E-2"/>
                  <c:y val="3.89268357380372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'Circuit xlx'!$O$15:$O$23</c:f>
              <c:numCache>
                <c:formatCode>General</c:formatCode>
                <c:ptCount val="9"/>
                <c:pt idx="0">
                  <c:v>2.3939999999999999E-3</c:v>
                </c:pt>
                <c:pt idx="1">
                  <c:v>2.4380000000000001E-3</c:v>
                </c:pt>
                <c:pt idx="2">
                  <c:v>2.4819999999999998E-3</c:v>
                </c:pt>
                <c:pt idx="3">
                  <c:v>2.526E-3</c:v>
                </c:pt>
                <c:pt idx="4">
                  <c:v>2.5699999999999998E-3</c:v>
                </c:pt>
                <c:pt idx="5">
                  <c:v>2.614E-3</c:v>
                </c:pt>
                <c:pt idx="6">
                  <c:v>2.6580000000000002E-3</c:v>
                </c:pt>
                <c:pt idx="7">
                  <c:v>2.702E-3</c:v>
                </c:pt>
                <c:pt idx="8">
                  <c:v>2.7460000000000002E-3</c:v>
                </c:pt>
              </c:numCache>
            </c:numRef>
          </c:xVal>
          <c:yVal>
            <c:numRef>
              <c:f>'Circuit xlx'!$S$15:$S$23</c:f>
              <c:numCache>
                <c:formatCode>General</c:formatCode>
                <c:ptCount val="9"/>
                <c:pt idx="0">
                  <c:v>0.94487818872606755</c:v>
                </c:pt>
                <c:pt idx="1">
                  <c:v>0.64903854093388225</c:v>
                </c:pt>
                <c:pt idx="2">
                  <c:v>0.32237331224171134</c:v>
                </c:pt>
                <c:pt idx="3">
                  <c:v>3.8924147153438535E-3</c:v>
                </c:pt>
                <c:pt idx="4">
                  <c:v>-0.37077386831823395</c:v>
                </c:pt>
                <c:pt idx="5">
                  <c:v>-0.82280038878681627</c:v>
                </c:pt>
                <c:pt idx="6">
                  <c:v>-1.1593181637855046</c:v>
                </c:pt>
                <c:pt idx="7">
                  <c:v>-1.5159475693467614</c:v>
                </c:pt>
                <c:pt idx="8">
                  <c:v>-2.0754495204102983</c:v>
                </c:pt>
              </c:numCache>
            </c:numRef>
          </c:yVal>
          <c:smooth val="1"/>
          <c:extLst>
            <c:ext xmlns:c16="http://schemas.microsoft.com/office/drawing/2014/chart" uri="{C3380CC4-5D6E-409C-BE32-E72D297353CC}">
              <c16:uniqueId val="{00000001-1F74-FB48-93FB-0A51860F071F}"/>
            </c:ext>
          </c:extLst>
        </c:ser>
        <c:dLbls>
          <c:showLegendKey val="0"/>
          <c:showVal val="0"/>
          <c:showCatName val="0"/>
          <c:showSerName val="0"/>
          <c:showPercent val="0"/>
          <c:showBubbleSize val="0"/>
        </c:dLbls>
        <c:axId val="1818378688"/>
        <c:axId val="1818390784"/>
      </c:scatterChart>
      <c:valAx>
        <c:axId val="1818378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390784"/>
        <c:crosses val="autoZero"/>
        <c:crossBetween val="midCat"/>
      </c:valAx>
      <c:valAx>
        <c:axId val="1818390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37868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E83CF87-0DE2-7C41-8CED-A098FFB15854}"/>
      </w:docPartPr>
      <w:docPartBody>
        <w:p w:rsidR="00143788" w:rsidRDefault="00E755C0">
          <w:r w:rsidRPr="007A49D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5C0"/>
    <w:rsid w:val="00143788"/>
    <w:rsid w:val="0082481F"/>
    <w:rsid w:val="00E75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755C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0E9694-469B-E34D-829B-97D1F347B227}">
  <we:reference id="wa104382081" version="1.55.1.0" store="en-US" storeType="OMEX"/>
  <we:alternateReferences>
    <we:reference id="WA104382081" version="1.55.1.0" store="WA104382081" storeType="OMEX"/>
  </we:alternateReferences>
  <we:properties>
    <we:property name="MENDELEY_CITATIONS" value="[{&quot;citationID&quot;:&quot;MENDELEY_CITATION_910b8f90-586e-45cd-8a88-a06086115305&quot;,&quot;properties&quot;:{&quot;noteIndex&quot;:0},&quot;isEdited&quot;:false,&quot;manualOverride&quot;:{&quot;isManuallyOverridden&quot;:false,&quot;citeprocText&quot;:&quot;(Rapid Electronics, 2025)&quot;,&quot;manualOverrideText&quot;:&quot;&quot;},&quot;citationTag&quot;:&quot;MENDELEY_CITATION_v3_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&quot;,&quot;citationItems&quot;:[{&quot;id&quot;:&quot;f043ffff-dc45-3064-8f96-1184f515c2d3&quot;,&quot;itemData&quot;:{&quot;type&quot;:&quot;webpage&quot;,&quot;id&quot;:&quot;f043ffff-dc45-3064-8f96-1184f515c2d3&quot;,&quot;title&quot;:&quot;Capacitors explained: how they work and where to use them&quot;,&quot;author&quot;:[{&quot;family&quot;:&quot;Rapid Electronics&quot;,&quot;given&quot;:&quot;&quot;,&quot;parse-names&quot;:false,&quot;dropping-particle&quot;:&quot;&quot;,&quot;non-dropping-particle&quot;:&quot;&quot;}],&quot;accessed&quot;:{&quot;date-parts&quot;:[[2026,4,14]]},&quot;URL&quot;:&quot;https://www.rapidonline.com/news/capacitors-explained&quot;,&quot;issued&quot;:{&quot;date-parts&quot;:[[2025,12,8]]}},&quot;isTemporary&quot;:false}]},{&quot;citationID&quot;:&quot;MENDELEY_CITATION_ef874a7e-14ea-492c-9988-1bd87dca1bc3&quot;,&quot;properties&quot;:{&quot;noteIndex&quot;:0},&quot;isEdited&quot;:false,&quot;manualOverride&quot;:{&quot;isManuallyOverridden&quot;:false,&quot;citeprocText&quot;:&quot;(Shenzhen CRC New Energy Co. &amp;#38; Amelia, 2025)&quot;,&quot;manualOverrideText&quot;:&quot;&quot;},&quot;citationTag&quot;:&quot;MENDELEY_CITATION_v3_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&quot;,&quot;citationItems&quot;:[{&quot;id&quot;:&quot;267e9cbc-8905-3c4e-890e-275b5efd0fd0&quot;,&quot;itemData&quot;:{&quot;type&quot;:&quot;webpage&quot;,&quot;id&quot;:&quot;267e9cbc-8905-3c4e-890e-275b5efd0fd0&quot;,&quot;title&quot;:&quot; Exploring the Future: How Automotive Capacitors Enhance Electric Vehicle Performance&quot;,&quot;author&quot;:[{&quot;family&quot;:&quot;Shenzhen CRC New Energy Co.&quot;,&quot;given&quot;:&quot;Ltd&quot;,&quot;parse-names&quot;:false,&quot;dropping-particle&quot;:&quot;&quot;,&quot;non-dropping-particle&quot;:&quot;&quot;},{&quot;family&quot;:&quot;Amelia&quot;,&quot;given&quot;:&quot;&quot;,&quot;parse-names&quot;:false,&quot;dropping-particle&quot;:&quot;&quot;,&quot;non-dropping-particle&quot;:&quot;&quot;}],&quot;accessed&quot;:{&quot;date-parts&quot;:[[2026,4,15]]},&quot;URL&quot;:&quot;https://www.crccapacitor.com/blog/automotive-capacitors-enhance-electric-vehicle-performance/#types-of-capacitors-used-in-automotive-applications&quot;,&quot;issued&quot;:{&quot;date-parts&quot;:[[2025,11,14]]}},&quot;isTemporary&quot;:false}]},{&quot;citationID&quot;:&quot;MENDELEY_CITATION_d9009784-9699-421c-a1ea-d22f46007ae3&quot;,&quot;properties&quot;:{&quot;noteIndex&quot;:0},&quot;isEdited&quot;:false,&quot;manualOverride&quot;:{&quot;isManuallyOverridden&quot;:false,&quot;citeprocText&quot;:&quot;(Cosmo Films, 2026)&quot;,&quot;manualOverrideText&quot;:&quot;&quot;},&quot;citationTag&quot;:&quot;MENDELEY_CITATION_v3_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&quot;,&quot;citationItems&quot;:[{&quot;id&quot;:&quot;c73c2e36-710e-3263-8526-1e18b4241433&quot;,&quot;itemData&quot;:{&quot;type&quot;:&quot;webpage&quot;,&quot;id&quot;:&quot;c73c2e36-710e-3263-8526-1e18b4241433&quot;,&quot;title&quot;:&quot;The Role of Capacitor Films in the Automotive Sector&quot;,&quot;author&quot;:[{&quot;family&quot;:&quot;Cosmo Films&quot;,&quot;given&quot;:&quot;&quot;,&quot;parse-names&quot;:false,&quot;dropping-particle&quot;:&quot;&quot;,&quot;non-dropping-particle&quot;:&quot;&quot;}],&quot;accessed&quot;:{&quot;date-parts&quot;:[[2026,4,15]]},&quot;URL&quot;:&quot;https://www.cosmofilms.com/blog/the-role-of-capacitor-films-in-the-automotive-sector&quot;,&quot;issued&quot;:{&quot;date-parts&quot;:[[2026,1,12]]},&quot;container-title-short&quot;:&quot;&quot;},&quot;isTemporary&quot;:false,&quot;suppress-author&quot;:false,&quot;composite&quot;:false,&quot;author-only&quot;:false}]},{&quot;citationID&quot;:&quot;MENDELEY_CITATION_21095c7f-8721-4976-890e-7f1abb99dec3&quot;,&quot;properties&quot;:{&quot;noteIndex&quot;:0},&quot;isEdited&quot;:false,&quot;manualOverride&quot;:{&quot;isManuallyOverridden&quot;:false,&quot;citeprocText&quot;:&quot;(Shenzhen CRC New Energy Co. &amp;#38; Ethan, 2025)&quot;,&quot;manualOverrideText&quot;:&quot;&quot;},&quot;citationTag&quot;:&quot;MENDELEY_CITATION_v3_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&quot;,&quot;citationItems&quot;:[{&quot;id&quot;:&quot;e0162b72-08bc-3171-8a83-064fdda01473&quot;,&quot;itemData&quot;:{&quot;type&quot;:&quot;webpage&quot;,&quot;id&quot;:&quot;e0162b72-08bc-3171-8a83-064fdda01473&quot;,&quot;title&quot;:&quot;Top 10 Automotive Capacitors: What You Need to Know for Your Vehicle&quot;,&quot;author&quot;:[{&quot;family&quot;:&quot;Shenzhen CRC New Energy Co.&quot;,&quot;given&quot;:&quot;Ltd&quot;,&quot;parse-names&quot;:false,&quot;dropping-particle&quot;:&quot;&quot;,&quot;non-dropping-particle&quot;:&quot;&quot;},{&quot;family&quot;:&quot;Ethan&quot;,&quot;given&quot;:&quot;&quot;,&quot;parse-names&quot;:false,&quot;dropping-particle&quot;:&quot;&quot;,&quot;non-dropping-particle&quot;:&quot;&quot;}],&quot;accessed&quot;:{&quot;date-parts&quot;:[[2026,4,15]]},&quot;URL&quot;:&quot;Top 10 Automotive Capacitors: What You Need to Know for Your Vehicle&quot;,&quot;issued&quot;:{&quot;date-parts&quot;:[[2025,12,14]]},&quot;container-title-short&quot;:&quot;&quot;},&quot;isTemporary&quot;:false,&quot;suppress-author&quot;:false,&quot;composite&quot;:false,&quot;author-only&quot;:false}]},{&quot;citationID&quot;:&quot;MENDELEY_CITATION_f90ea712-7ee7-4852-9211-4dcc993e118d&quot;,&quot;properties&quot;:{&quot;noteIndex&quot;:0},&quot;isEdited&quot;:false,&quot;manualOverride&quot;:{&quot;isManuallyOverridden&quot;:false,&quot;citeprocText&quot;:&quot;(Mascotop, 2023)&quot;,&quot;manualOverrideText&quot;:&quot;&quot;},&quot;citationTag&quot;:&quot;MENDELEY_CITATION_v3_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&quot;,&quot;citationItems&quot;:[{&quot;id&quot;:&quot;73bd79d7-1040-33ae-bf31-8c9dc13d9ec7&quot;,&quot;itemData&quot;:{&quot;type&quot;:&quot;webpage&quot;,&quot;id&quot;:&quot;73bd79d7-1040-33ae-bf31-8c9dc13d9ec7&quot;,&quot;title&quot;:&quot;The Different Types of Capacitors and Their Applications in Various Industries&quot;,&quot;author&quot;:[{&quot;family&quot;:&quot;Mascotop&quot;,&quot;given&quot;:&quot;&quot;,&quot;parse-names&quot;:false,&quot;dropping-particle&quot;:&quot;&quot;,&quot;non-dropping-particle&quot;:&quot;&quot;}],&quot;accessed&quot;:{&quot;date-parts&quot;:[[2026,4,19]]},&quot;URL&quot;:&quot;https://www.mtcapacitor.com/the-different-types-of-capacitors-and-their-applications-in-various-industries/&quot;,&quot;issued&quot;:{&quot;date-parts&quot;:[[2023,6,5]]},&quot;container-title-short&quot;:&quot;&quot;},&quot;isTemporary&quot;:false,&quot;suppress-author&quot;:false,&quot;composite&quot;:false,&quot;author-only&quot;:false}]},{&quot;citationID&quot;:&quot;MENDELEY_CITATION_c8d4d82c-8b41-4eb0-824c-ec4d7c52c2a4&quot;,&quot;properties&quot;:{&quot;noteIndex&quot;:0},&quot;isEdited&quot;:false,&quot;manualOverride&quot;:{&quot;isManuallyOverridden&quot;:false,&quot;citeprocText&quot;:&quot;(Payne, 2019)&quot;,&quot;manualOverrideText&quot;:&quot;&quot;},&quot;citationTag&quot;:&quot;MENDELEY_CITATION_v3_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&quot;,&quot;citationItems&quot;:[{&quot;id&quot;:&quot;1e052efc-d4ba-3714-81fb-a7e2583d1da8&quot;,&quot;itemData&quot;:{&quot;type&quot;:&quot;article-journal&quot;,&quot;id&quot;:&quot;1e052efc-d4ba-3714-81fb-a7e2583d1da8&quot;,&quot;title&quot;:&quot;Car Hacking: Accessing and Exploiting the CAN Bus Protocol&quot;,&quot;author&quot;:[{&quot;family&quot;:&quot;Payne&quot;,&quot;given&quot;:&quot;Bryson R&quot;,&quot;parse-names&quot;:false,&quot;dropping-particle&quot;:&quot;&quot;,&quot;non-dropping-particle&quot;:&quot;&quot;}],&quot;container-title&quot;:&quot;Journal of Cybersecurity Education, Research and Practice&quot;,&quot;DOI&quot;:&quot;10.62915/2472-2707.1045&quot;,&quot;issued&quot;:{&quot;date-parts&quot;:[[2019,6,1]]},&quot;page&quot;:&quot;5&quot;,&quot;abstract&quot;:&quot;With the rapid adoption of internet-connected and driver-assist technologies, and the spread of semiautonomous to self-driving cars on roads worldwide, cybersecurity for smart cars is a timely concern and one worth exploring both in the classroom and in the real world. Highly publicized hacks against production cars, and a relatively small number of crashes involving autonomous vehicles, have brought the issue of securing smart cars to the forefront as a matter of public and individual safety, and the cybersecurity of these \&quot;data centers on wheels\&quot; is of greater concern than ever. However, up to this point there has been a steep learning curve involved in applying cybersecurity research to car hacking. The purpose of this paper is to present a clear, step-by-step process for creating a car-hacking research workstation and to give faculty, students, and researchers the ability to implement car hacking in their own courses and lab environments. This article describes the integration of a module on car hacking into a semester-long ethical hacking cybersecurity course, including full installation and setup of all the open-source tools necessary to implement the hands-on labs in similar courses. This work demonstrates how to test an automobile for vulnerabilities involving replay attacks, and how to reverse-engineer CAN bus messages, using a combination of open-source tools and a commodity CAN-to-USB cable or wireless connector for under $100 (USD). Also provided are an introduction to the CAN (controller area network) bus in modern automobiles and a brief history of car hacking.&quot;,&quot;publisher&quot;:&quot;Kennesaw State University - DIGITAL COMMONS JOURNALS&quot;,&quot;issue&quot;:&quot;1&quot;,&quot;volume&quot;:&quot;2019&quot;,&quot;container-title-short&quot;:&quot;&quot;},&quot;isTemporary&quot;:false,&quot;suppress-author&quot;:false,&quot;composite&quot;:false,&quot;author-only&quot;:false}]},{&quot;citationID&quot;:&quot;MENDELEY_CITATION_a9f7009e-4746-4228-bb60-cdd3391427e9&quot;,&quot;properties&quot;:{&quot;noteIndex&quot;:0},&quot;isEdited&quot;:false,&quot;manualOverride&quot;:{&quot;isManuallyOverridden&quot;:false,&quot;citeprocText&quot;:&quot;(Drozhzhin A, 2015)&quot;,&quot;manualOverrideText&quot;:&quot;&quot;},&quot;citationTag&quot;:&quot;MENDELEY_CITATION_v3_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&quot;,&quot;citationItems&quot;:[{&quot;id&quot;:&quot;6ed56f33-1b0b-3755-8f0b-eb54aec1847a&quot;,&quot;itemData&quot;:{&quot;type&quot;:&quot;webpage&quot;,&quot;id&quot;:&quot;6ed56f33-1b0b-3755-8f0b-eb54aec1847a&quot;,&quot;title&quot;:&quot;Black Hat USA 2015: The full story of how that Jeep was hacked&quot;,&quot;author&quot;:[{&quot;family&quot;:&quot;Drozhzhin A&quot;,&quot;given&quot;:&quot;&quot;,&quot;parse-names&quot;:false,&quot;dropping-particle&quot;:&quot;&quot;,&quot;non-dropping-particle&quot;:&quot;&quot;}],&quot;accessed&quot;:{&quot;date-parts&quot;:[[2026,4,17]]},&quot;URL&quot;:&quot;https://www.kaspersky.com/blog/blackhat-jeep-cherokee-hack-explained/9493/&quot;,&quot;issued&quot;:{&quot;date-parts&quot;:[[2015,8,6]]},&quot;container-title-short&quot;:&quot;&quot;},&quot;isTemporary&quot;:false,&quot;suppress-author&quot;:false,&quot;composite&quot;:false,&quot;author-only&quot;:false}]},{&quot;citationID&quot;:&quot;MENDELEY_CITATION_ae2ad1e9-443b-4d47-a3a9-80a2f5ee2e16&quot;,&quot;properties&quot;:{&quot;noteIndex&quot;:0},&quot;isEdited&quot;:false,&quot;manualOverride&quot;:{&quot;isManuallyOverridden&quot;:false,&quot;citeprocText&quot;:&quot;(TechBloat, 2025)&quot;,&quot;manualOverrideText&quot;:&quot;&quot;},&quot;citationTag&quot;:&quot;MENDELEY_CITATION_v3_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&quot;,&quot;citationItems&quot;:[{&quot;id&quot;:&quot;3dce0ba9-d58c-3bf1-a98d-e57349a1f60e&quot;,&quot;itemData&quot;:{&quot;type&quot;:&quot;webpage&quot;,&quot;id&quot;:&quot;3dce0ba9-d58c-3bf1-a98d-e57349a1f60e&quot;,&quot;title&quot;:&quot;Automobile Can Bus Network Security And Vulnerabilities&quot;,&quot;author&quot;:[{&quot;family&quot;:&quot;TechBloat&quot;,&quot;given&quot;:&quot;&quot;,&quot;parse-names&quot;:false,&quot;dropping-particle&quot;:&quot;&quot;,&quot;non-dropping-particle&quot;:&quot;&quot;}],&quot;accessed&quot;:{&quot;date-parts&quot;:[[2026,4,17]]},&quot;URL&quot;:&quot;https://www.techbloat.com/automobile-can-bus-network-security-and-vulnerabilities.html&quot;,&quot;issued&quot;:{&quot;date-parts&quot;:[[2025,1,25]]},&quot;container-title-short&quot;:&quot;&quot;},&quot;isTemporary&quot;:false,&quot;suppress-author&quot;:false,&quot;composite&quot;:false,&quot;author-only&quot;:false}]},{&quot;citationID&quot;:&quot;MENDELEY_CITATION_a2a9deab-e0a6-4618-9480-cfd46f2b347b&quot;,&quot;properties&quot;:{&quot;noteIndex&quot;:0},&quot;isEdited&quot;:false,&quot;manualOverride&quot;:{&quot;isManuallyOverridden&quot;:false,&quot;citeprocText&quot;:&quot;(ISO &amp;#38; SAE, 2021)&quot;,&quot;manualOverrideText&quot;:&quot;&quot;},&quot;citationTag&quot;:&quot;MENDELEY_CITATION_v3_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&quot;,&quot;citationItems&quot;:[{&quot;id&quot;:&quot;190c7989-7d7a-3d2a-a989-5282fcab14f0&quot;,&quot;itemData&quot;:{&quot;type&quot;:&quot;webpage&quot;,&quot;id&quot;:&quot;190c7989-7d7a-3d2a-a989-5282fcab14f0&quot;,&quot;title&quot;:&quot;ISO/SAE 21434:2021&quot;,&quot;author&quot;:[{&quot;family&quot;:&quot;ISO&quot;,&quot;given&quot;:&quot;&quot;,&quot;parse-names&quot;:false,&quot;dropping-particle&quot;:&quot;&quot;,&quot;non-dropping-particle&quot;:&quot;&quot;},{&quot;family&quot;:&quot;SAE&quot;,&quot;given&quot;:&quot;&quot;,&quot;parse-names&quot;:false,&quot;dropping-particle&quot;:&quot;&quot;,&quot;non-dropping-particle&quot;:&quot;&quot;}],&quot;accessed&quot;:{&quot;date-parts&quot;:[[2026,4,17]]},&quot;URL&quot;:&quot;https://www.iso.org/standard/70918.html&quot;,&quot;issued&quot;:{&quot;date-parts&quot;:[[2021]]},&quot;container-title-short&quot;:&quot;&quot;},&quot;isTemporary&quot;:false,&quot;suppress-author&quot;:false,&quot;composite&quot;:false,&quot;author-only&quot;:false}]},{&quot;citationID&quot;:&quot;MENDELEY_CITATION_b64b34b7-7431-47e1-b2b6-268ee7c4c793&quot;,&quot;properties&quot;:{&quot;noteIndex&quot;:0},&quot;isEdited&quot;:false,&quot;manualOverride&quot;:{&quot;isManuallyOverridden&quot;:false,&quot;citeprocText&quot;:&quot;(Karim Khalil et al., 2025)&quot;,&quot;manualOverrideText&quot;:&quot;&quot;},&quot;citationTag&quot;:&quot;MENDELEY_CITATION_v3_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&quot;,&quot;citationItems&quot;:[{&quot;id&quot;:&quot;da66c635-a7f3-381d-a1be-1975ad4270e8&quot;,&quot;itemData&quot;:{&quot;type&quot;:&quot;article-journal&quot;,&quot;id&quot;:&quot;da66c635-a7f3-381d-a1be-1975ad4270e8&quot;,&quot;title&quot;:&quot;CyberROAD: A cybersecurity risk assessment ontology for automotive domain aligned with ISO/SAE 21434:2021&quot;,&quot;author&quot;:[{&quot;family&quot;:&quot;Karim Khalil&quot;,&quot;given&quot;:&quot;&quot;,&quot;parse-names&quot;:false,&quot;dropping-particle&quot;:&quot;&quot;,&quot;non-dropping-particle&quot;:&quot;&quot;},{&quot;family&quot;:&quot;Christian Gehrmann&quot;,&quot;given&quot;:&quot;&quot;,&quot;parse-names&quot;:false,&quot;dropping-particle&quot;:&quot;&quot;,&quot;non-dropping-particle&quot;:&quot;&quot;},{&quot;family&quot;:&quot;Günther Vogel&quot;,&quot;given&quot;:&quot;&quot;,&quot;parse-names&quot;:false,&quot;dropping-particle&quot;:&quot;&quot;,&quot;non-dropping-particle&quot;:&quot;&quot;}],&quot;issued&quot;:{&quot;date-parts&quot;:[[2025,5]]},&quot;page&quot;:&quot;1&quot;,&quot;abstract&quot;:&quot;The automotive domain is becoming increasingly complex through the integration of new technologies. As a result, cybersecurity is recognized as a pressing issue. This study focuses on the ISO/SAE 21434:2021 standard for road vehicles cybersecurity engineering, evaluating the effectiveness of the standard’s risk assessment approach. The standard suggests a set of assessment steps, and previous research has shown that practitioners often face challenges during assessment execution. The absence of clear, structured guidelines within the standard leads to different interpretations, resulting in inconsistent assessment approaches. This inconsistency makes it difficult to compare and measure the quality of the assessments. Our study uses design science methodology to create a new cybersecurity risk assessment ontology in the automotive domain, describing the relationships and interdependencies between cybersecurity risk assessment activities, stakeholders, and work packages. The ontology model is evaluated in a case study at a leading automotive systems supplier to validate the model’s suitability for developing a cybersecurity risk assessment method. The findings indicate that the ontology model provides an improved understanding of the underlying risk assessment activities and allows for a structured method for extracting procedural steps according to the standard. This systematic approach increases the cybersecurity risk assessment conformity and the consistency of assessment results. In conclusion, this paper gives valuable insights and actionable recommendations for stakeholders, researchers, and organizations seeking to improve the cybersecurity risk assessment process in the automotive domain.&quot;,&quot;container-title-short&quot;:&quot;&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554</TotalTime>
  <Pages>6</Pages>
  <Words>1311</Words>
  <Characters>6805</Characters>
  <Application>Microsoft Office Word</Application>
  <DocSecurity>0</DocSecurity>
  <Lines>850</Lines>
  <Paragraphs>405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Williams (2500733)</dc:creator>
  <cp:keywords/>
  <dc:description/>
  <cp:lastModifiedBy>Evan Williams (2500733)</cp:lastModifiedBy>
  <cp:revision>96</cp:revision>
  <cp:lastPrinted>2021-09-30T11:07:00Z</cp:lastPrinted>
  <dcterms:created xsi:type="dcterms:W3CDTF">2021-09-30T07:43:00Z</dcterms:created>
  <dcterms:modified xsi:type="dcterms:W3CDTF">2026-04-19T21:33:00Z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