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60107" w14:textId="77777777" w:rsidR="00142B8B" w:rsidRPr="00242EBC" w:rsidRDefault="00142B8B" w:rsidP="00242EBC">
      <w:pPr>
        <w:autoSpaceDE w:val="0"/>
        <w:autoSpaceDN w:val="0"/>
        <w:adjustRightInd w:val="0"/>
        <w:spacing w:line="360" w:lineRule="auto"/>
        <w:jc w:val="center"/>
        <w:rPr>
          <w:rFonts w:ascii="Arial" w:hAnsi="Arial" w:cs="Arial"/>
          <w:b/>
          <w:bCs/>
          <w:color w:val="000000" w:themeColor="text1"/>
          <w:sz w:val="36"/>
          <w:szCs w:val="36"/>
          <w:u w:val="single"/>
        </w:rPr>
      </w:pPr>
      <w:r w:rsidRPr="00242EBC">
        <w:rPr>
          <w:rFonts w:ascii="Arial" w:hAnsi="Arial" w:cs="Arial"/>
          <w:b/>
          <w:bCs/>
          <w:color w:val="000000" w:themeColor="text1"/>
          <w:sz w:val="36"/>
          <w:szCs w:val="36"/>
          <w:u w:val="single"/>
        </w:rPr>
        <w:t>A critical evaluation and the identification of next teaching and learning steps</w:t>
      </w:r>
    </w:p>
    <w:p w14:paraId="6742597C" w14:textId="77777777" w:rsidR="00142B8B" w:rsidRPr="00242EBC" w:rsidRDefault="00142B8B" w:rsidP="00242EBC">
      <w:pPr>
        <w:autoSpaceDE w:val="0"/>
        <w:autoSpaceDN w:val="0"/>
        <w:adjustRightInd w:val="0"/>
        <w:spacing w:line="360" w:lineRule="auto"/>
        <w:jc w:val="center"/>
        <w:rPr>
          <w:rFonts w:ascii="Arial" w:hAnsi="Arial" w:cs="Arial"/>
          <w:b/>
          <w:bCs/>
          <w:color w:val="000000" w:themeColor="text1"/>
          <w:sz w:val="36"/>
          <w:szCs w:val="36"/>
          <w:u w:val="single"/>
        </w:rPr>
      </w:pPr>
      <w:r w:rsidRPr="00242EBC">
        <w:rPr>
          <w:rFonts w:ascii="Arial" w:hAnsi="Arial" w:cs="Arial"/>
          <w:b/>
          <w:bCs/>
          <w:color w:val="000000" w:themeColor="text1"/>
          <w:sz w:val="36"/>
          <w:szCs w:val="36"/>
          <w:u w:val="single"/>
        </w:rPr>
        <w:t>focusing on a case study of an individual learner or a group of learners, based on an</w:t>
      </w:r>
    </w:p>
    <w:p w14:paraId="776FD21F" w14:textId="02D1F327" w:rsidR="00142B8B" w:rsidRPr="00242EBC" w:rsidRDefault="00142B8B" w:rsidP="00242EBC">
      <w:pPr>
        <w:autoSpaceDE w:val="0"/>
        <w:autoSpaceDN w:val="0"/>
        <w:adjustRightInd w:val="0"/>
        <w:spacing w:line="360" w:lineRule="auto"/>
        <w:jc w:val="center"/>
        <w:rPr>
          <w:rFonts w:ascii="Arial" w:hAnsi="Arial" w:cs="Arial"/>
          <w:b/>
          <w:bCs/>
          <w:color w:val="000000" w:themeColor="text1"/>
          <w:sz w:val="36"/>
          <w:szCs w:val="36"/>
          <w:u w:val="single"/>
        </w:rPr>
      </w:pPr>
      <w:r w:rsidRPr="00242EBC">
        <w:rPr>
          <w:rFonts w:ascii="Arial" w:hAnsi="Arial" w:cs="Arial"/>
          <w:b/>
          <w:bCs/>
          <w:color w:val="000000" w:themeColor="text1"/>
          <w:sz w:val="36"/>
          <w:szCs w:val="36"/>
          <w:u w:val="single"/>
        </w:rPr>
        <w:t>observed critical incident.</w:t>
      </w:r>
    </w:p>
    <w:p w14:paraId="20FB1ADB" w14:textId="77777777" w:rsidR="000100DE" w:rsidRPr="00242EBC" w:rsidRDefault="000100DE" w:rsidP="00242EBC">
      <w:pPr>
        <w:autoSpaceDE w:val="0"/>
        <w:autoSpaceDN w:val="0"/>
        <w:adjustRightInd w:val="0"/>
        <w:spacing w:line="360" w:lineRule="auto"/>
        <w:rPr>
          <w:rFonts w:ascii="Arial" w:hAnsi="Arial" w:cs="Arial"/>
          <w:b/>
          <w:bCs/>
          <w:color w:val="000000" w:themeColor="text1"/>
          <w:sz w:val="22"/>
          <w:szCs w:val="22"/>
        </w:rPr>
      </w:pPr>
    </w:p>
    <w:p w14:paraId="27282CA7" w14:textId="2E08A4C0" w:rsidR="00142B8B" w:rsidRPr="00242EBC" w:rsidRDefault="0063563F" w:rsidP="00242EBC">
      <w:pPr>
        <w:autoSpaceDE w:val="0"/>
        <w:autoSpaceDN w:val="0"/>
        <w:adjustRightInd w:val="0"/>
        <w:spacing w:line="360" w:lineRule="auto"/>
        <w:rPr>
          <w:rFonts w:ascii="Arial" w:hAnsi="Arial" w:cs="Arial"/>
          <w:b/>
          <w:bCs/>
          <w:color w:val="000000" w:themeColor="text1"/>
          <w:sz w:val="28"/>
          <w:szCs w:val="28"/>
        </w:rPr>
      </w:pPr>
      <w:r w:rsidRPr="00242EBC">
        <w:rPr>
          <w:rFonts w:ascii="Arial" w:hAnsi="Arial" w:cs="Arial"/>
          <w:b/>
          <w:bCs/>
          <w:color w:val="000000" w:themeColor="text1"/>
          <w:sz w:val="28"/>
          <w:szCs w:val="28"/>
        </w:rPr>
        <w:t>Introduction</w:t>
      </w:r>
    </w:p>
    <w:p w14:paraId="076DAD18" w14:textId="612C2801" w:rsidR="00304C37" w:rsidRPr="00242EBC" w:rsidRDefault="00986836" w:rsidP="00242EBC">
      <w:pPr>
        <w:autoSpaceDE w:val="0"/>
        <w:autoSpaceDN w:val="0"/>
        <w:adjustRightInd w:val="0"/>
        <w:spacing w:line="360" w:lineRule="auto"/>
        <w:rPr>
          <w:rFonts w:ascii="Arial" w:hAnsi="Arial" w:cs="Arial"/>
          <w:color w:val="000000" w:themeColor="text1"/>
          <w:sz w:val="22"/>
          <w:szCs w:val="22"/>
        </w:rPr>
      </w:pPr>
      <w:r w:rsidRPr="00242EBC">
        <w:rPr>
          <w:rFonts w:ascii="Arial" w:hAnsi="Arial" w:cs="Arial"/>
          <w:color w:val="000000" w:themeColor="text1"/>
          <w:sz w:val="22"/>
          <w:szCs w:val="22"/>
        </w:rPr>
        <w:tab/>
        <w:t xml:space="preserve">Throughout this essay a critical incident </w:t>
      </w:r>
      <w:r w:rsidR="002B4160" w:rsidRPr="00242EBC">
        <w:rPr>
          <w:rFonts w:ascii="Arial" w:hAnsi="Arial" w:cs="Arial"/>
          <w:color w:val="000000" w:themeColor="text1"/>
          <w:sz w:val="22"/>
          <w:szCs w:val="22"/>
        </w:rPr>
        <w:t xml:space="preserve">that </w:t>
      </w:r>
      <w:r w:rsidRPr="00242EBC">
        <w:rPr>
          <w:rFonts w:ascii="Arial" w:hAnsi="Arial" w:cs="Arial"/>
          <w:color w:val="000000" w:themeColor="text1"/>
          <w:sz w:val="22"/>
          <w:szCs w:val="22"/>
        </w:rPr>
        <w:t xml:space="preserve">took place in a Year 5 class will be explored in depth. A critical incident is not one that is necessarily negative, they can take multiple forms and are mostly events that cause the practitioner </w:t>
      </w:r>
      <w:r w:rsidR="002B4160" w:rsidRPr="00242EBC">
        <w:rPr>
          <w:rFonts w:ascii="Arial" w:hAnsi="Arial" w:cs="Arial"/>
          <w:color w:val="000000" w:themeColor="text1"/>
          <w:sz w:val="22"/>
          <w:szCs w:val="22"/>
        </w:rPr>
        <w:t xml:space="preserve">to stop and think or change their approach </w:t>
      </w:r>
      <w:r w:rsidR="00287C06" w:rsidRPr="00242EBC">
        <w:rPr>
          <w:rFonts w:ascii="Arial" w:hAnsi="Arial" w:cs="Arial"/>
          <w:color w:val="000000" w:themeColor="text1"/>
          <w:sz w:val="22"/>
          <w:szCs w:val="22"/>
        </w:rPr>
        <w:t xml:space="preserve">in some way </w:t>
      </w:r>
      <w:r w:rsidR="002B4160" w:rsidRPr="00242EBC">
        <w:rPr>
          <w:rFonts w:ascii="Arial" w:hAnsi="Arial" w:cs="Arial"/>
          <w:color w:val="000000" w:themeColor="text1"/>
          <w:sz w:val="22"/>
          <w:szCs w:val="22"/>
        </w:rPr>
        <w:t xml:space="preserve">(Tripp, 1993). </w:t>
      </w:r>
      <w:r w:rsidRPr="00242EBC">
        <w:rPr>
          <w:rFonts w:ascii="Arial" w:hAnsi="Arial" w:cs="Arial"/>
          <w:color w:val="000000" w:themeColor="text1"/>
          <w:sz w:val="22"/>
          <w:szCs w:val="22"/>
        </w:rPr>
        <w:t>Various reflective models will be mentioned and the importance of teachers engaging in reflective practice highlighted</w:t>
      </w:r>
      <w:r w:rsidR="00287C06" w:rsidRPr="00242EBC">
        <w:rPr>
          <w:rFonts w:ascii="Arial" w:hAnsi="Arial" w:cs="Arial"/>
          <w:color w:val="000000" w:themeColor="text1"/>
          <w:sz w:val="22"/>
          <w:szCs w:val="22"/>
        </w:rPr>
        <w:t>. As they relate to the chosen critical incident, behaviourism, positive reinforcement and Glasser’s (</w:t>
      </w:r>
      <w:r w:rsidR="00DE73EE" w:rsidRPr="00242EBC">
        <w:rPr>
          <w:rFonts w:ascii="Arial" w:hAnsi="Arial" w:cs="Arial"/>
          <w:color w:val="000000" w:themeColor="text1"/>
          <w:sz w:val="22"/>
          <w:szCs w:val="22"/>
        </w:rPr>
        <w:t>1998</w:t>
      </w:r>
      <w:r w:rsidR="00287C06" w:rsidRPr="00242EBC">
        <w:rPr>
          <w:rFonts w:ascii="Arial" w:hAnsi="Arial" w:cs="Arial"/>
          <w:color w:val="000000" w:themeColor="text1"/>
          <w:sz w:val="22"/>
          <w:szCs w:val="22"/>
        </w:rPr>
        <w:t>) choice theory will be examined in closer detail throughout the literature review. Ultimately</w:t>
      </w:r>
      <w:r w:rsidR="002B4160" w:rsidRPr="00242EBC">
        <w:rPr>
          <w:rFonts w:ascii="Arial" w:hAnsi="Arial" w:cs="Arial"/>
          <w:color w:val="000000" w:themeColor="text1"/>
          <w:sz w:val="22"/>
          <w:szCs w:val="22"/>
        </w:rPr>
        <w:t xml:space="preserve"> Brookfield’</w:t>
      </w:r>
      <w:r w:rsidRPr="00242EBC">
        <w:rPr>
          <w:rFonts w:ascii="Arial" w:hAnsi="Arial" w:cs="Arial"/>
          <w:color w:val="000000" w:themeColor="text1"/>
          <w:sz w:val="22"/>
          <w:szCs w:val="22"/>
        </w:rPr>
        <w:t>s (</w:t>
      </w:r>
      <w:r w:rsidR="002B4160" w:rsidRPr="00242EBC">
        <w:rPr>
          <w:rFonts w:ascii="Arial" w:hAnsi="Arial" w:cs="Arial"/>
          <w:color w:val="000000" w:themeColor="text1"/>
          <w:sz w:val="22"/>
          <w:szCs w:val="22"/>
        </w:rPr>
        <w:t>1995)</w:t>
      </w:r>
      <w:r w:rsidRPr="00242EBC">
        <w:rPr>
          <w:rFonts w:ascii="Arial" w:hAnsi="Arial" w:cs="Arial"/>
          <w:color w:val="000000" w:themeColor="text1"/>
          <w:sz w:val="22"/>
          <w:szCs w:val="22"/>
        </w:rPr>
        <w:t xml:space="preserve"> </w:t>
      </w:r>
      <w:r w:rsidR="002B4160" w:rsidRPr="00242EBC">
        <w:rPr>
          <w:rFonts w:ascii="Arial" w:hAnsi="Arial" w:cs="Arial"/>
          <w:color w:val="000000" w:themeColor="text1"/>
          <w:sz w:val="22"/>
          <w:szCs w:val="22"/>
        </w:rPr>
        <w:t>four lenses</w:t>
      </w:r>
      <w:r w:rsidR="00085053">
        <w:rPr>
          <w:rFonts w:ascii="Arial" w:hAnsi="Arial" w:cs="Arial"/>
          <w:color w:val="000000" w:themeColor="text1"/>
          <w:sz w:val="22"/>
          <w:szCs w:val="22"/>
        </w:rPr>
        <w:t xml:space="preserve"> </w:t>
      </w:r>
      <w:r w:rsidR="00287C06" w:rsidRPr="00242EBC">
        <w:rPr>
          <w:rFonts w:ascii="Arial" w:hAnsi="Arial" w:cs="Arial"/>
          <w:color w:val="000000" w:themeColor="text1"/>
          <w:sz w:val="22"/>
          <w:szCs w:val="22"/>
        </w:rPr>
        <w:t>of reflective practice will be</w:t>
      </w:r>
      <w:r w:rsidRPr="00242EBC">
        <w:rPr>
          <w:rFonts w:ascii="Arial" w:hAnsi="Arial" w:cs="Arial"/>
          <w:color w:val="000000" w:themeColor="text1"/>
          <w:sz w:val="22"/>
          <w:szCs w:val="22"/>
        </w:rPr>
        <w:t xml:space="preserve"> </w:t>
      </w:r>
      <w:r w:rsidR="00287C06" w:rsidRPr="00242EBC">
        <w:rPr>
          <w:rFonts w:ascii="Arial" w:hAnsi="Arial" w:cs="Arial"/>
          <w:color w:val="000000" w:themeColor="text1"/>
          <w:sz w:val="22"/>
          <w:szCs w:val="22"/>
        </w:rPr>
        <w:t xml:space="preserve">implemented </w:t>
      </w:r>
      <w:proofErr w:type="gramStart"/>
      <w:r w:rsidR="00287C06" w:rsidRPr="00242EBC">
        <w:rPr>
          <w:rFonts w:ascii="Arial" w:hAnsi="Arial" w:cs="Arial"/>
          <w:color w:val="000000" w:themeColor="text1"/>
          <w:sz w:val="22"/>
          <w:szCs w:val="22"/>
        </w:rPr>
        <w:t>in order</w:t>
      </w:r>
      <w:r w:rsidRPr="00242EBC">
        <w:rPr>
          <w:rFonts w:ascii="Arial" w:hAnsi="Arial" w:cs="Arial"/>
          <w:color w:val="000000" w:themeColor="text1"/>
          <w:sz w:val="22"/>
          <w:szCs w:val="22"/>
        </w:rPr>
        <w:t xml:space="preserve"> to</w:t>
      </w:r>
      <w:proofErr w:type="gramEnd"/>
      <w:r w:rsidRPr="00242EBC">
        <w:rPr>
          <w:rFonts w:ascii="Arial" w:hAnsi="Arial" w:cs="Arial"/>
          <w:color w:val="000000" w:themeColor="text1"/>
          <w:sz w:val="22"/>
          <w:szCs w:val="22"/>
        </w:rPr>
        <w:t xml:space="preserve"> reflect on the</w:t>
      </w:r>
      <w:r w:rsidR="00287C06" w:rsidRPr="00242EBC">
        <w:rPr>
          <w:rFonts w:ascii="Arial" w:hAnsi="Arial" w:cs="Arial"/>
          <w:color w:val="000000" w:themeColor="text1"/>
          <w:sz w:val="22"/>
          <w:szCs w:val="22"/>
        </w:rPr>
        <w:t xml:space="preserve"> critical</w:t>
      </w:r>
      <w:r w:rsidRPr="00242EBC">
        <w:rPr>
          <w:rFonts w:ascii="Arial" w:hAnsi="Arial" w:cs="Arial"/>
          <w:color w:val="000000" w:themeColor="text1"/>
          <w:sz w:val="22"/>
          <w:szCs w:val="22"/>
        </w:rPr>
        <w:t xml:space="preserve"> incident</w:t>
      </w:r>
      <w:r w:rsidR="00287C06" w:rsidRPr="00242EBC">
        <w:rPr>
          <w:rFonts w:ascii="Arial" w:hAnsi="Arial" w:cs="Arial"/>
          <w:color w:val="000000" w:themeColor="text1"/>
          <w:sz w:val="22"/>
          <w:szCs w:val="22"/>
        </w:rPr>
        <w:t xml:space="preserve"> in question.</w:t>
      </w:r>
      <w:r w:rsidR="0063563F" w:rsidRPr="00242EBC">
        <w:rPr>
          <w:rFonts w:ascii="Arial" w:hAnsi="Arial" w:cs="Arial"/>
          <w:color w:val="000000" w:themeColor="text1"/>
          <w:sz w:val="22"/>
          <w:szCs w:val="22"/>
        </w:rPr>
        <w:t xml:space="preserve"> After this reflection conclusions will be drawn about what I would implement next in my own teaching practice. Positive reinforcement, inclusion of students in rule creation and possibly restorative practice will be highlighted as theoretical frameworks I would like to take forward.</w:t>
      </w:r>
      <w:r w:rsidR="002B4160" w:rsidRPr="00242EBC">
        <w:rPr>
          <w:rFonts w:ascii="Arial" w:hAnsi="Arial" w:cs="Arial"/>
          <w:color w:val="000000" w:themeColor="text1"/>
          <w:sz w:val="22"/>
          <w:szCs w:val="22"/>
        </w:rPr>
        <w:t xml:space="preserve"> </w:t>
      </w:r>
    </w:p>
    <w:p w14:paraId="7093C61C" w14:textId="77777777" w:rsidR="00986836" w:rsidRPr="00242EBC" w:rsidRDefault="00986836" w:rsidP="00242EBC">
      <w:pPr>
        <w:autoSpaceDE w:val="0"/>
        <w:autoSpaceDN w:val="0"/>
        <w:adjustRightInd w:val="0"/>
        <w:spacing w:line="360" w:lineRule="auto"/>
        <w:rPr>
          <w:rFonts w:ascii="Arial" w:hAnsi="Arial" w:cs="Arial"/>
          <w:color w:val="000000" w:themeColor="text1"/>
          <w:sz w:val="22"/>
          <w:szCs w:val="22"/>
        </w:rPr>
      </w:pPr>
    </w:p>
    <w:p w14:paraId="36FE437B" w14:textId="77777777" w:rsidR="00986836" w:rsidRPr="00242EBC" w:rsidRDefault="00986836" w:rsidP="00242EBC">
      <w:pPr>
        <w:autoSpaceDE w:val="0"/>
        <w:autoSpaceDN w:val="0"/>
        <w:adjustRightInd w:val="0"/>
        <w:spacing w:line="360" w:lineRule="auto"/>
        <w:rPr>
          <w:rFonts w:ascii="Arial" w:hAnsi="Arial" w:cs="Arial"/>
          <w:b/>
          <w:bCs/>
          <w:color w:val="000000" w:themeColor="text1"/>
          <w:sz w:val="22"/>
          <w:szCs w:val="22"/>
        </w:rPr>
      </w:pPr>
    </w:p>
    <w:p w14:paraId="06CEBC61" w14:textId="1CA52428" w:rsidR="00405A7A" w:rsidRPr="00242EBC" w:rsidRDefault="00142B8B" w:rsidP="00242EBC">
      <w:pPr>
        <w:autoSpaceDE w:val="0"/>
        <w:autoSpaceDN w:val="0"/>
        <w:adjustRightInd w:val="0"/>
        <w:spacing w:line="360" w:lineRule="auto"/>
        <w:rPr>
          <w:rFonts w:ascii="Arial" w:hAnsi="Arial" w:cs="Arial"/>
          <w:b/>
          <w:bCs/>
          <w:color w:val="000000" w:themeColor="text1"/>
          <w:sz w:val="28"/>
          <w:szCs w:val="28"/>
        </w:rPr>
      </w:pPr>
      <w:r w:rsidRPr="00242EBC">
        <w:rPr>
          <w:rFonts w:ascii="Arial" w:hAnsi="Arial" w:cs="Arial"/>
          <w:b/>
          <w:bCs/>
          <w:color w:val="000000" w:themeColor="text1"/>
          <w:sz w:val="28"/>
          <w:szCs w:val="28"/>
        </w:rPr>
        <w:t>The role of critical reflection</w:t>
      </w:r>
    </w:p>
    <w:p w14:paraId="1FDA3BE1" w14:textId="58375360" w:rsidR="00D46F0E" w:rsidRPr="00242EBC" w:rsidRDefault="00FD23D1" w:rsidP="00242EBC">
      <w:pPr>
        <w:autoSpaceDE w:val="0"/>
        <w:autoSpaceDN w:val="0"/>
        <w:adjustRightInd w:val="0"/>
        <w:spacing w:line="360" w:lineRule="auto"/>
        <w:ind w:firstLine="720"/>
        <w:rPr>
          <w:rFonts w:ascii="Arial" w:hAnsi="Arial" w:cs="Arial"/>
          <w:color w:val="000000" w:themeColor="text1"/>
          <w:sz w:val="22"/>
          <w:szCs w:val="22"/>
          <w:shd w:val="clear" w:color="auto" w:fill="FFFFFF"/>
        </w:rPr>
      </w:pPr>
      <w:r w:rsidRPr="00242EBC">
        <w:rPr>
          <w:rFonts w:ascii="Arial" w:hAnsi="Arial" w:cs="Arial"/>
          <w:color w:val="000000" w:themeColor="text1"/>
          <w:sz w:val="22"/>
          <w:szCs w:val="22"/>
        </w:rPr>
        <w:t xml:space="preserve">Critical reflection is a tool available to teachers to assist them in gaining a deeper understanding of their work, </w:t>
      </w:r>
      <w:r w:rsidR="00442BB9" w:rsidRPr="00242EBC">
        <w:rPr>
          <w:rFonts w:ascii="Arial" w:hAnsi="Arial" w:cs="Arial"/>
          <w:color w:val="000000" w:themeColor="text1"/>
          <w:sz w:val="22"/>
          <w:szCs w:val="22"/>
        </w:rPr>
        <w:t>what informs their practic</w:t>
      </w:r>
      <w:r w:rsidR="000C7947" w:rsidRPr="00242EBC">
        <w:rPr>
          <w:rFonts w:ascii="Arial" w:hAnsi="Arial" w:cs="Arial"/>
          <w:color w:val="000000" w:themeColor="text1"/>
          <w:sz w:val="22"/>
          <w:szCs w:val="22"/>
        </w:rPr>
        <w:t>e,</w:t>
      </w:r>
      <w:r w:rsidR="00442BB9" w:rsidRPr="00242EBC">
        <w:rPr>
          <w:rFonts w:ascii="Arial" w:hAnsi="Arial" w:cs="Arial"/>
          <w:color w:val="000000" w:themeColor="text1"/>
          <w:sz w:val="22"/>
          <w:szCs w:val="22"/>
        </w:rPr>
        <w:t xml:space="preserve"> why</w:t>
      </w:r>
      <w:r w:rsidR="000C7947" w:rsidRPr="00242EBC">
        <w:rPr>
          <w:rFonts w:ascii="Arial" w:hAnsi="Arial" w:cs="Arial"/>
          <w:color w:val="000000" w:themeColor="text1"/>
          <w:sz w:val="22"/>
          <w:szCs w:val="22"/>
        </w:rPr>
        <w:t xml:space="preserve"> it does</w:t>
      </w:r>
      <w:r w:rsidR="00442BB9" w:rsidRPr="00242EBC">
        <w:rPr>
          <w:rFonts w:ascii="Arial" w:hAnsi="Arial" w:cs="Arial"/>
          <w:color w:val="000000" w:themeColor="text1"/>
          <w:sz w:val="22"/>
          <w:szCs w:val="22"/>
        </w:rPr>
        <w:t>, and the impact this may be having on their learners.</w:t>
      </w:r>
      <w:r w:rsidR="00204F2E" w:rsidRPr="00242EBC">
        <w:rPr>
          <w:rFonts w:ascii="Arial" w:hAnsi="Arial" w:cs="Arial"/>
          <w:color w:val="000000" w:themeColor="text1"/>
          <w:sz w:val="22"/>
          <w:szCs w:val="22"/>
        </w:rPr>
        <w:t xml:space="preserve"> It involves more insightful and deeper thinking than just reflecting on one’s work and how technically correct or incorrect it</w:t>
      </w:r>
      <w:r w:rsidR="001D22F6" w:rsidRPr="00242EBC">
        <w:rPr>
          <w:rFonts w:ascii="Arial" w:hAnsi="Arial" w:cs="Arial"/>
          <w:color w:val="000000" w:themeColor="text1"/>
          <w:sz w:val="22"/>
          <w:szCs w:val="22"/>
        </w:rPr>
        <w:t xml:space="preserve"> may be</w:t>
      </w:r>
      <w:r w:rsidR="00204F2E" w:rsidRPr="00242EBC">
        <w:rPr>
          <w:rFonts w:ascii="Arial" w:hAnsi="Arial" w:cs="Arial"/>
          <w:color w:val="000000" w:themeColor="text1"/>
          <w:sz w:val="22"/>
          <w:szCs w:val="22"/>
        </w:rPr>
        <w:t xml:space="preserve">. </w:t>
      </w:r>
      <w:r w:rsidR="00D46F0E" w:rsidRPr="00242EBC">
        <w:rPr>
          <w:rFonts w:ascii="Arial" w:hAnsi="Arial" w:cs="Arial"/>
          <w:color w:val="000000" w:themeColor="text1"/>
          <w:sz w:val="22"/>
          <w:szCs w:val="22"/>
        </w:rPr>
        <w:t>Critical reflection involves reflection upon aspects such as power relations, historical and cultural norms, and wider frameworks within society that encourage the view of some modes of practice being more effective than others (Brookfield 2009).</w:t>
      </w:r>
      <w:r w:rsidR="00D46F0E" w:rsidRPr="00242EBC">
        <w:rPr>
          <w:rFonts w:ascii="Arial" w:hAnsi="Arial" w:cs="Arial"/>
          <w:color w:val="000000" w:themeColor="text1"/>
          <w:sz w:val="22"/>
          <w:szCs w:val="22"/>
          <w:shd w:val="clear" w:color="auto" w:fill="FFFFFF"/>
        </w:rPr>
        <w:t xml:space="preserve">” </w:t>
      </w:r>
      <w:r w:rsidR="00D46F0E" w:rsidRPr="00242EBC">
        <w:rPr>
          <w:rFonts w:ascii="Arial" w:hAnsi="Arial" w:cs="Arial"/>
          <w:color w:val="000000" w:themeColor="text1"/>
          <w:sz w:val="22"/>
          <w:szCs w:val="22"/>
        </w:rPr>
        <w:t>A critically reflective teacher should question not only whether their teaching practice is successful, but also what criteria they are using to judge success in the classroom and why. Without critical reflection teachers may inadvertently deepen stereotypes found in society and “</w:t>
      </w:r>
      <w:r w:rsidR="00D46F0E" w:rsidRPr="00242EBC">
        <w:rPr>
          <w:rFonts w:ascii="Arial" w:hAnsi="Arial" w:cs="Arial"/>
          <w:color w:val="000000" w:themeColor="text1"/>
          <w:sz w:val="22"/>
          <w:szCs w:val="22"/>
          <w:shd w:val="clear" w:color="auto" w:fill="FFFFFF"/>
        </w:rPr>
        <w:t xml:space="preserve">offer simplistic solutions to complex </w:t>
      </w:r>
      <w:r w:rsidR="00D46F0E" w:rsidRPr="00242EBC">
        <w:rPr>
          <w:rFonts w:ascii="Arial" w:hAnsi="Arial" w:cs="Arial"/>
          <w:color w:val="000000" w:themeColor="text1"/>
          <w:sz w:val="22"/>
          <w:szCs w:val="22"/>
          <w:shd w:val="clear" w:color="auto" w:fill="FFFFFF"/>
        </w:rPr>
        <w:lastRenderedPageBreak/>
        <w:t>problems” based on generalisations made from “inaccurate[</w:t>
      </w:r>
      <w:proofErr w:type="spellStart"/>
      <w:r w:rsidR="00D46F0E" w:rsidRPr="00242EBC">
        <w:rPr>
          <w:rFonts w:ascii="Arial" w:hAnsi="Arial" w:cs="Arial"/>
          <w:color w:val="000000" w:themeColor="text1"/>
          <w:sz w:val="22"/>
          <w:szCs w:val="22"/>
          <w:shd w:val="clear" w:color="auto" w:fill="FFFFFF"/>
        </w:rPr>
        <w:t>ly</w:t>
      </w:r>
      <w:proofErr w:type="spellEnd"/>
      <w:r w:rsidR="00D46F0E" w:rsidRPr="00242EBC">
        <w:rPr>
          <w:rFonts w:ascii="Arial" w:hAnsi="Arial" w:cs="Arial"/>
          <w:color w:val="000000" w:themeColor="text1"/>
          <w:sz w:val="22"/>
          <w:szCs w:val="22"/>
          <w:shd w:val="clear" w:color="auto" w:fill="FFFFFF"/>
        </w:rPr>
        <w:t xml:space="preserve">]” and “limited data” (Ash and Clayton, 2009, </w:t>
      </w:r>
      <w:proofErr w:type="spellStart"/>
      <w:r w:rsidR="00D46F0E" w:rsidRPr="00242EBC">
        <w:rPr>
          <w:rFonts w:ascii="Arial" w:hAnsi="Arial" w:cs="Arial"/>
          <w:color w:val="000000" w:themeColor="text1"/>
          <w:sz w:val="22"/>
          <w:szCs w:val="22"/>
          <w:shd w:val="clear" w:color="auto" w:fill="FFFFFF"/>
        </w:rPr>
        <w:t>p.26</w:t>
      </w:r>
      <w:proofErr w:type="spellEnd"/>
      <w:r w:rsidR="00D46F0E" w:rsidRPr="00242EBC">
        <w:rPr>
          <w:rFonts w:ascii="Arial" w:hAnsi="Arial" w:cs="Arial"/>
          <w:color w:val="000000" w:themeColor="text1"/>
          <w:sz w:val="22"/>
          <w:szCs w:val="22"/>
          <w:shd w:val="clear" w:color="auto" w:fill="FFFFFF"/>
        </w:rPr>
        <w:t xml:space="preserve">). </w:t>
      </w:r>
    </w:p>
    <w:p w14:paraId="6F64D57C" w14:textId="45FAF3B1" w:rsidR="00EA075E" w:rsidRPr="00242EBC" w:rsidRDefault="00D46F0E" w:rsidP="00242EBC">
      <w:pPr>
        <w:spacing w:line="360" w:lineRule="auto"/>
        <w:ind w:firstLine="720"/>
        <w:rPr>
          <w:rFonts w:ascii="Arial" w:hAnsi="Arial" w:cs="Arial"/>
          <w:b/>
          <w:bCs/>
          <w:color w:val="000000" w:themeColor="text1"/>
          <w:sz w:val="22"/>
          <w:szCs w:val="22"/>
          <w:bdr w:val="none" w:sz="0" w:space="0" w:color="auto" w:frame="1"/>
          <w:shd w:val="clear" w:color="auto" w:fill="FFFFFF"/>
        </w:rPr>
      </w:pPr>
      <w:r w:rsidRPr="00242EBC">
        <w:rPr>
          <w:rFonts w:ascii="Arial" w:hAnsi="Arial" w:cs="Arial"/>
          <w:color w:val="000000" w:themeColor="text1"/>
          <w:sz w:val="22"/>
          <w:szCs w:val="22"/>
        </w:rPr>
        <w:t xml:space="preserve">There are many models of critical reflection </w:t>
      </w:r>
      <w:r w:rsidR="00727DAA" w:rsidRPr="00242EBC">
        <w:rPr>
          <w:rFonts w:ascii="Arial" w:hAnsi="Arial" w:cs="Arial"/>
          <w:color w:val="000000" w:themeColor="text1"/>
          <w:sz w:val="22"/>
          <w:szCs w:val="22"/>
        </w:rPr>
        <w:t>available,</w:t>
      </w:r>
      <w:r w:rsidRPr="00242EBC">
        <w:rPr>
          <w:rFonts w:ascii="Arial" w:hAnsi="Arial" w:cs="Arial"/>
          <w:color w:val="000000" w:themeColor="text1"/>
          <w:sz w:val="22"/>
          <w:szCs w:val="22"/>
        </w:rPr>
        <w:t xml:space="preserve"> and which one is used will ultimately be down to personal preference. However, it would also be useful t</w:t>
      </w:r>
      <w:r w:rsidR="00DE6319">
        <w:rPr>
          <w:rFonts w:ascii="Arial" w:hAnsi="Arial" w:cs="Arial"/>
          <w:color w:val="000000" w:themeColor="text1"/>
          <w:sz w:val="22"/>
          <w:szCs w:val="22"/>
        </w:rPr>
        <w:t>o</w:t>
      </w:r>
      <w:r w:rsidRPr="00242EBC">
        <w:rPr>
          <w:rFonts w:ascii="Arial" w:hAnsi="Arial" w:cs="Arial"/>
          <w:color w:val="000000" w:themeColor="text1"/>
          <w:sz w:val="22"/>
          <w:szCs w:val="22"/>
        </w:rPr>
        <w:t xml:space="preserve"> consider reflections upon why this model was chosen above others</w:t>
      </w:r>
      <w:r w:rsidR="002B2522" w:rsidRPr="00242EBC">
        <w:rPr>
          <w:rFonts w:ascii="Arial" w:hAnsi="Arial" w:cs="Arial"/>
          <w:color w:val="000000" w:themeColor="text1"/>
          <w:sz w:val="22"/>
          <w:szCs w:val="22"/>
        </w:rPr>
        <w:t xml:space="preserve">. </w:t>
      </w:r>
      <w:r w:rsidR="00EA075E" w:rsidRPr="00242EBC">
        <w:rPr>
          <w:rFonts w:ascii="Arial" w:hAnsi="Arial" w:cs="Arial"/>
          <w:color w:val="000000" w:themeColor="text1"/>
          <w:sz w:val="22"/>
          <w:szCs w:val="22"/>
        </w:rPr>
        <w:t>Some well-known models of critical reflection include Kolb’s (1984) experiential learning cycle which consists of four main stages: concrete experience, reflective observation, abstract conceptualisation, and active experimentation</w:t>
      </w:r>
      <w:r w:rsidR="00DE6319">
        <w:rPr>
          <w:rFonts w:ascii="Arial" w:hAnsi="Arial" w:cs="Arial"/>
          <w:color w:val="000000" w:themeColor="text1"/>
          <w:sz w:val="22"/>
          <w:szCs w:val="22"/>
        </w:rPr>
        <w:t>, b</w:t>
      </w:r>
      <w:r w:rsidR="00EA075E" w:rsidRPr="00242EBC">
        <w:rPr>
          <w:rFonts w:ascii="Arial" w:hAnsi="Arial" w:cs="Arial"/>
          <w:color w:val="000000" w:themeColor="text1"/>
          <w:sz w:val="22"/>
          <w:szCs w:val="22"/>
        </w:rPr>
        <w:t>efore the practitioner</w:t>
      </w:r>
      <w:r w:rsidR="00F53586" w:rsidRPr="00242EBC">
        <w:rPr>
          <w:rFonts w:ascii="Arial" w:hAnsi="Arial" w:cs="Arial"/>
          <w:color w:val="000000" w:themeColor="text1"/>
          <w:sz w:val="22"/>
          <w:szCs w:val="22"/>
        </w:rPr>
        <w:t xml:space="preserve"> should</w:t>
      </w:r>
      <w:r w:rsidR="00EA075E" w:rsidRPr="00242EBC">
        <w:rPr>
          <w:rFonts w:ascii="Arial" w:hAnsi="Arial" w:cs="Arial"/>
          <w:color w:val="000000" w:themeColor="text1"/>
          <w:sz w:val="22"/>
          <w:szCs w:val="22"/>
        </w:rPr>
        <w:t xml:space="preserve"> repeat the cycle. </w:t>
      </w:r>
      <w:r w:rsidR="00E56BD5" w:rsidRPr="00242EBC">
        <w:rPr>
          <w:rFonts w:ascii="Arial" w:hAnsi="Arial" w:cs="Arial"/>
          <w:color w:val="000000" w:themeColor="text1"/>
          <w:sz w:val="22"/>
          <w:szCs w:val="22"/>
        </w:rPr>
        <w:t>Gibbs’ (</w:t>
      </w:r>
      <w:r w:rsidR="00F53586" w:rsidRPr="00242EBC">
        <w:rPr>
          <w:rFonts w:ascii="Arial" w:hAnsi="Arial" w:cs="Arial"/>
          <w:color w:val="000000" w:themeColor="text1"/>
          <w:sz w:val="22"/>
          <w:szCs w:val="22"/>
        </w:rPr>
        <w:t>1988</w:t>
      </w:r>
      <w:r w:rsidR="00E56BD5" w:rsidRPr="00242EBC">
        <w:rPr>
          <w:rFonts w:ascii="Arial" w:hAnsi="Arial" w:cs="Arial"/>
          <w:color w:val="000000" w:themeColor="text1"/>
          <w:sz w:val="22"/>
          <w:szCs w:val="22"/>
        </w:rPr>
        <w:t>) model of reflection has a somewhat similar approach but</w:t>
      </w:r>
      <w:r w:rsidR="00F53586" w:rsidRPr="00242EBC">
        <w:rPr>
          <w:rFonts w:ascii="Arial" w:hAnsi="Arial" w:cs="Arial"/>
          <w:color w:val="000000" w:themeColor="text1"/>
          <w:sz w:val="22"/>
          <w:szCs w:val="22"/>
        </w:rPr>
        <w:t xml:space="preserve"> has six distinct stages. These are: description of the experience, feelings/emotional response to it, evaluation, analysis, conclusions drawn from this, and an action </w:t>
      </w:r>
      <w:r w:rsidR="00085053" w:rsidRPr="00242EBC">
        <w:rPr>
          <w:rFonts w:ascii="Arial" w:hAnsi="Arial" w:cs="Arial"/>
          <w:color w:val="000000" w:themeColor="text1"/>
          <w:sz w:val="22"/>
          <w:szCs w:val="22"/>
        </w:rPr>
        <w:t>plan</w:t>
      </w:r>
      <w:r w:rsidR="00F53586" w:rsidRPr="00242EBC">
        <w:rPr>
          <w:rFonts w:ascii="Arial" w:hAnsi="Arial" w:cs="Arial"/>
          <w:color w:val="000000" w:themeColor="text1"/>
          <w:sz w:val="22"/>
          <w:szCs w:val="22"/>
        </w:rPr>
        <w:t>. Sch</w:t>
      </w:r>
      <w:r w:rsidR="002B2522" w:rsidRPr="00242EBC">
        <w:rPr>
          <w:rFonts w:ascii="Arial" w:hAnsi="Arial" w:cs="Arial"/>
          <w:color w:val="000000" w:themeColor="text1"/>
          <w:sz w:val="22"/>
          <w:szCs w:val="22"/>
          <w:bdr w:val="none" w:sz="0" w:space="0" w:color="auto" w:frame="1"/>
          <w:shd w:val="clear" w:color="auto" w:fill="FFFFFF"/>
        </w:rPr>
        <w:t>ön’s (1</w:t>
      </w:r>
      <w:r w:rsidR="00906AF9" w:rsidRPr="00242EBC">
        <w:rPr>
          <w:rFonts w:ascii="Arial" w:hAnsi="Arial" w:cs="Arial"/>
          <w:color w:val="000000" w:themeColor="text1"/>
          <w:sz w:val="22"/>
          <w:szCs w:val="22"/>
          <w:bdr w:val="none" w:sz="0" w:space="0" w:color="auto" w:frame="1"/>
          <w:shd w:val="clear" w:color="auto" w:fill="FFFFFF"/>
        </w:rPr>
        <w:t>991</w:t>
      </w:r>
      <w:r w:rsidR="002B2522" w:rsidRPr="00242EBC">
        <w:rPr>
          <w:rFonts w:ascii="Arial" w:hAnsi="Arial" w:cs="Arial"/>
          <w:color w:val="000000" w:themeColor="text1"/>
          <w:sz w:val="22"/>
          <w:szCs w:val="22"/>
          <w:bdr w:val="none" w:sz="0" w:space="0" w:color="auto" w:frame="1"/>
          <w:shd w:val="clear" w:color="auto" w:fill="FFFFFF"/>
        </w:rPr>
        <w:t>) theory is that there are two main forms of reflection, reflection in action, and reflection on action. The former takes place at the time of the experience and is often linked to emotional responses. Whereas the latter takes place afterwards, involves exploration of reasons for and consequences of an action and may include reflection through documentation. There is also Brookfield’s (199</w:t>
      </w:r>
      <w:r w:rsidR="00C14467" w:rsidRPr="00242EBC">
        <w:rPr>
          <w:rFonts w:ascii="Arial" w:hAnsi="Arial" w:cs="Arial"/>
          <w:color w:val="000000" w:themeColor="text1"/>
          <w:sz w:val="22"/>
          <w:szCs w:val="22"/>
          <w:bdr w:val="none" w:sz="0" w:space="0" w:color="auto" w:frame="1"/>
          <w:shd w:val="clear" w:color="auto" w:fill="FFFFFF"/>
        </w:rPr>
        <w:t>5</w:t>
      </w:r>
      <w:r w:rsidR="002B2522" w:rsidRPr="00242EBC">
        <w:rPr>
          <w:rFonts w:ascii="Arial" w:hAnsi="Arial" w:cs="Arial"/>
          <w:color w:val="000000" w:themeColor="text1"/>
          <w:sz w:val="22"/>
          <w:szCs w:val="22"/>
          <w:bdr w:val="none" w:sz="0" w:space="0" w:color="auto" w:frame="1"/>
          <w:shd w:val="clear" w:color="auto" w:fill="FFFFFF"/>
        </w:rPr>
        <w:t xml:space="preserve">) </w:t>
      </w:r>
      <w:r w:rsidR="00AD270F" w:rsidRPr="00242EBC">
        <w:rPr>
          <w:rFonts w:ascii="Arial" w:hAnsi="Arial" w:cs="Arial"/>
          <w:color w:val="000000" w:themeColor="text1"/>
          <w:sz w:val="22"/>
          <w:szCs w:val="22"/>
          <w:bdr w:val="none" w:sz="0" w:space="0" w:color="auto" w:frame="1"/>
          <w:shd w:val="clear" w:color="auto" w:fill="FFFFFF"/>
        </w:rPr>
        <w:t xml:space="preserve">model which includes four lenses for reflection. These are: autobiographies – our own experiences as students and teachers, our students’ perception, our colleagues’ perception, and the view of theoretical literature. This is only a brief encounter of </w:t>
      </w:r>
      <w:r w:rsidR="00C14467" w:rsidRPr="00242EBC">
        <w:rPr>
          <w:rFonts w:ascii="Arial" w:hAnsi="Arial" w:cs="Arial"/>
          <w:color w:val="000000" w:themeColor="text1"/>
          <w:sz w:val="22"/>
          <w:szCs w:val="22"/>
          <w:bdr w:val="none" w:sz="0" w:space="0" w:color="auto" w:frame="1"/>
          <w:shd w:val="clear" w:color="auto" w:fill="FFFFFF"/>
        </w:rPr>
        <w:t xml:space="preserve">a small number </w:t>
      </w:r>
      <w:r w:rsidR="00AD270F" w:rsidRPr="00242EBC">
        <w:rPr>
          <w:rFonts w:ascii="Arial" w:hAnsi="Arial" w:cs="Arial"/>
          <w:color w:val="000000" w:themeColor="text1"/>
          <w:sz w:val="22"/>
          <w:szCs w:val="22"/>
          <w:bdr w:val="none" w:sz="0" w:space="0" w:color="auto" w:frame="1"/>
          <w:shd w:val="clear" w:color="auto" w:fill="FFFFFF"/>
        </w:rPr>
        <w:t>of</w:t>
      </w:r>
      <w:r w:rsidR="00C14467" w:rsidRPr="00242EBC">
        <w:rPr>
          <w:rFonts w:ascii="Arial" w:hAnsi="Arial" w:cs="Arial"/>
          <w:color w:val="000000" w:themeColor="text1"/>
          <w:sz w:val="22"/>
          <w:szCs w:val="22"/>
          <w:bdr w:val="none" w:sz="0" w:space="0" w:color="auto" w:frame="1"/>
          <w:shd w:val="clear" w:color="auto" w:fill="FFFFFF"/>
        </w:rPr>
        <w:t xml:space="preserve"> the</w:t>
      </w:r>
      <w:r w:rsidR="00AD270F" w:rsidRPr="00242EBC">
        <w:rPr>
          <w:rFonts w:ascii="Arial" w:hAnsi="Arial" w:cs="Arial"/>
          <w:color w:val="000000" w:themeColor="text1"/>
          <w:sz w:val="22"/>
          <w:szCs w:val="22"/>
          <w:bdr w:val="none" w:sz="0" w:space="0" w:color="auto" w:frame="1"/>
          <w:shd w:val="clear" w:color="auto" w:fill="FFFFFF"/>
        </w:rPr>
        <w:t xml:space="preserve"> models </w:t>
      </w:r>
      <w:r w:rsidR="00C14467" w:rsidRPr="00242EBC">
        <w:rPr>
          <w:rFonts w:ascii="Arial" w:hAnsi="Arial" w:cs="Arial"/>
          <w:color w:val="000000" w:themeColor="text1"/>
          <w:sz w:val="22"/>
          <w:szCs w:val="22"/>
          <w:bdr w:val="none" w:sz="0" w:space="0" w:color="auto" w:frame="1"/>
          <w:shd w:val="clear" w:color="auto" w:fill="FFFFFF"/>
        </w:rPr>
        <w:t xml:space="preserve">available </w:t>
      </w:r>
      <w:r w:rsidR="00AD270F" w:rsidRPr="00242EBC">
        <w:rPr>
          <w:rFonts w:ascii="Arial" w:hAnsi="Arial" w:cs="Arial"/>
          <w:color w:val="000000" w:themeColor="text1"/>
          <w:sz w:val="22"/>
          <w:szCs w:val="22"/>
          <w:bdr w:val="none" w:sz="0" w:space="0" w:color="auto" w:frame="1"/>
          <w:shd w:val="clear" w:color="auto" w:fill="FFFFFF"/>
        </w:rPr>
        <w:t xml:space="preserve">for critical reflection, </w:t>
      </w:r>
      <w:r w:rsidR="00C14467" w:rsidRPr="00242EBC">
        <w:rPr>
          <w:rFonts w:ascii="Arial" w:hAnsi="Arial" w:cs="Arial"/>
          <w:color w:val="000000" w:themeColor="text1"/>
          <w:sz w:val="22"/>
          <w:szCs w:val="22"/>
          <w:bdr w:val="none" w:sz="0" w:space="0" w:color="auto" w:frame="1"/>
          <w:shd w:val="clear" w:color="auto" w:fill="FFFFFF"/>
        </w:rPr>
        <w:t xml:space="preserve">with </w:t>
      </w:r>
      <w:r w:rsidR="00AD270F" w:rsidRPr="00242EBC">
        <w:rPr>
          <w:rFonts w:ascii="Arial" w:hAnsi="Arial" w:cs="Arial"/>
          <w:color w:val="000000" w:themeColor="text1"/>
          <w:sz w:val="22"/>
          <w:szCs w:val="22"/>
          <w:bdr w:val="none" w:sz="0" w:space="0" w:color="auto" w:frame="1"/>
          <w:shd w:val="clear" w:color="auto" w:fill="FFFFFF"/>
        </w:rPr>
        <w:t xml:space="preserve">Brookfield </w:t>
      </w:r>
      <w:r w:rsidR="00C14467" w:rsidRPr="00242EBC">
        <w:rPr>
          <w:rFonts w:ascii="Arial" w:hAnsi="Arial" w:cs="Arial"/>
          <w:color w:val="000000" w:themeColor="text1"/>
          <w:sz w:val="22"/>
          <w:szCs w:val="22"/>
          <w:bdr w:val="none" w:sz="0" w:space="0" w:color="auto" w:frame="1"/>
          <w:shd w:val="clear" w:color="auto" w:fill="FFFFFF"/>
        </w:rPr>
        <w:t>being</w:t>
      </w:r>
      <w:r w:rsidR="00AD270F" w:rsidRPr="00242EBC">
        <w:rPr>
          <w:rFonts w:ascii="Arial" w:hAnsi="Arial" w:cs="Arial"/>
          <w:color w:val="000000" w:themeColor="text1"/>
          <w:sz w:val="22"/>
          <w:szCs w:val="22"/>
          <w:bdr w:val="none" w:sz="0" w:space="0" w:color="auto" w:frame="1"/>
          <w:shd w:val="clear" w:color="auto" w:fill="FFFFFF"/>
        </w:rPr>
        <w:t xml:space="preserve"> explored in more detail later. However, the multitude of differing</w:t>
      </w:r>
      <w:r w:rsidR="00C14467" w:rsidRPr="00242EBC">
        <w:rPr>
          <w:rFonts w:ascii="Arial" w:hAnsi="Arial" w:cs="Arial"/>
          <w:color w:val="000000" w:themeColor="text1"/>
          <w:sz w:val="22"/>
          <w:szCs w:val="22"/>
          <w:bdr w:val="none" w:sz="0" w:space="0" w:color="auto" w:frame="1"/>
          <w:shd w:val="clear" w:color="auto" w:fill="FFFFFF"/>
        </w:rPr>
        <w:t xml:space="preserve"> </w:t>
      </w:r>
      <w:r w:rsidR="00AD270F" w:rsidRPr="00242EBC">
        <w:rPr>
          <w:rFonts w:ascii="Arial" w:hAnsi="Arial" w:cs="Arial"/>
          <w:color w:val="000000" w:themeColor="text1"/>
          <w:sz w:val="22"/>
          <w:szCs w:val="22"/>
          <w:bdr w:val="none" w:sz="0" w:space="0" w:color="auto" w:frame="1"/>
          <w:shd w:val="clear" w:color="auto" w:fill="FFFFFF"/>
        </w:rPr>
        <w:t xml:space="preserve">approaches illuminates the importance of critical reflection and the need for it to be encompassed in teaching practice. </w:t>
      </w:r>
    </w:p>
    <w:p w14:paraId="7D3459F7" w14:textId="7EBAF37D" w:rsidR="00EA075E" w:rsidRPr="00242EBC" w:rsidRDefault="00EA075E" w:rsidP="00242EBC">
      <w:pPr>
        <w:autoSpaceDE w:val="0"/>
        <w:autoSpaceDN w:val="0"/>
        <w:adjustRightInd w:val="0"/>
        <w:spacing w:line="360" w:lineRule="auto"/>
        <w:ind w:firstLine="720"/>
        <w:rPr>
          <w:rFonts w:ascii="Arial" w:hAnsi="Arial" w:cs="Arial"/>
          <w:color w:val="000000" w:themeColor="text1"/>
          <w:sz w:val="22"/>
          <w:szCs w:val="22"/>
        </w:rPr>
      </w:pPr>
      <w:r w:rsidRPr="00242EBC">
        <w:rPr>
          <w:rFonts w:ascii="Arial" w:hAnsi="Arial" w:cs="Arial"/>
          <w:color w:val="000000" w:themeColor="text1"/>
          <w:sz w:val="22"/>
          <w:szCs w:val="22"/>
        </w:rPr>
        <w:t>The use of critical reflection in teaching has increased as the view of teaching as a profession rather than craft has also increased. Previously teaching was primarily viewed as a craft that was best learnt through experience, observation of those more skilled than oneself and observation of one’s own practice by others (Gove, 2010). Whereas now teaching is increasingly seen as</w:t>
      </w:r>
      <w:r w:rsidR="00DE6319">
        <w:rPr>
          <w:rFonts w:ascii="Arial" w:hAnsi="Arial" w:cs="Arial"/>
          <w:color w:val="000000" w:themeColor="text1"/>
          <w:sz w:val="22"/>
          <w:szCs w:val="22"/>
        </w:rPr>
        <w:t xml:space="preserve"> a</w:t>
      </w:r>
      <w:r w:rsidRPr="00242EBC">
        <w:rPr>
          <w:rFonts w:ascii="Arial" w:hAnsi="Arial" w:cs="Arial"/>
          <w:color w:val="000000" w:themeColor="text1"/>
          <w:sz w:val="22"/>
          <w:szCs w:val="22"/>
        </w:rPr>
        <w:t xml:space="preserve"> profession that still benefits from experiential learning, </w:t>
      </w:r>
      <w:r w:rsidR="00DE6319">
        <w:rPr>
          <w:rFonts w:ascii="Arial" w:hAnsi="Arial" w:cs="Arial"/>
          <w:color w:val="000000" w:themeColor="text1"/>
          <w:sz w:val="22"/>
          <w:szCs w:val="22"/>
        </w:rPr>
        <w:t xml:space="preserve">further benefitting from </w:t>
      </w:r>
      <w:r w:rsidRPr="00242EBC">
        <w:rPr>
          <w:rFonts w:ascii="Arial" w:hAnsi="Arial" w:cs="Arial"/>
          <w:color w:val="000000" w:themeColor="text1"/>
          <w:sz w:val="22"/>
          <w:szCs w:val="22"/>
        </w:rPr>
        <w:t>a firm theoretical grounding of knowledge. Understanding the theoretical basis for practice allows a practitioner to critically reflect on situations and make their own judgements based on research and ethical evaluations rather than being reliant on intuition, common sense, or the practice of others (Winch et al, 2015).</w:t>
      </w:r>
    </w:p>
    <w:p w14:paraId="2D2D9A51" w14:textId="7F42CA24" w:rsidR="00142B8B" w:rsidRPr="00242EBC" w:rsidRDefault="00D46F0E" w:rsidP="00242EBC">
      <w:pPr>
        <w:spacing w:line="360" w:lineRule="auto"/>
        <w:rPr>
          <w:rFonts w:ascii="Arial" w:hAnsi="Arial" w:cs="Arial"/>
          <w:color w:val="000000" w:themeColor="text1"/>
          <w:sz w:val="22"/>
          <w:szCs w:val="22"/>
        </w:rPr>
      </w:pPr>
      <w:r w:rsidRPr="00242EBC">
        <w:rPr>
          <w:rFonts w:ascii="Arial" w:hAnsi="Arial" w:cs="Arial"/>
          <w:color w:val="000000" w:themeColor="text1"/>
          <w:sz w:val="22"/>
          <w:szCs w:val="22"/>
        </w:rPr>
        <w:tab/>
        <w:t>In 2015 there were reports published reviewing initial teacher training and curriculum and assessment arrangements in Wales</w:t>
      </w:r>
      <w:r w:rsidR="00E56BD5" w:rsidRPr="00242EBC">
        <w:rPr>
          <w:rFonts w:ascii="Arial" w:hAnsi="Arial" w:cs="Arial"/>
          <w:color w:val="000000" w:themeColor="text1"/>
          <w:sz w:val="22"/>
          <w:szCs w:val="22"/>
        </w:rPr>
        <w:t xml:space="preserve">. </w:t>
      </w:r>
      <w:r w:rsidRPr="00242EBC">
        <w:rPr>
          <w:rFonts w:ascii="Arial" w:hAnsi="Arial" w:cs="Arial"/>
          <w:color w:val="000000" w:themeColor="text1"/>
          <w:sz w:val="22"/>
          <w:szCs w:val="22"/>
        </w:rPr>
        <w:t xml:space="preserve">Both reports strongly encouraged the use of critical reflection in teaching training and in the classroom. Furlong (2015, </w:t>
      </w:r>
      <w:proofErr w:type="spellStart"/>
      <w:r w:rsidRPr="00242EBC">
        <w:rPr>
          <w:rFonts w:ascii="Arial" w:hAnsi="Arial" w:cs="Arial"/>
          <w:color w:val="000000" w:themeColor="text1"/>
          <w:sz w:val="22"/>
          <w:szCs w:val="22"/>
        </w:rPr>
        <w:t>p.12</w:t>
      </w:r>
      <w:proofErr w:type="spellEnd"/>
      <w:r w:rsidRPr="00242EBC">
        <w:rPr>
          <w:rFonts w:ascii="Arial" w:hAnsi="Arial" w:cs="Arial"/>
          <w:color w:val="000000" w:themeColor="text1"/>
          <w:sz w:val="22"/>
          <w:szCs w:val="22"/>
        </w:rPr>
        <w:t xml:space="preserve">) noted that there was “virtually no recognition of the role of research or critical reflection” in the training of student teachers at the time. While Donaldson (2015, </w:t>
      </w:r>
      <w:proofErr w:type="spellStart"/>
      <w:r w:rsidRPr="00242EBC">
        <w:rPr>
          <w:rFonts w:ascii="Arial" w:hAnsi="Arial" w:cs="Arial"/>
          <w:color w:val="000000" w:themeColor="text1"/>
          <w:sz w:val="22"/>
          <w:szCs w:val="22"/>
        </w:rPr>
        <w:t>p.71</w:t>
      </w:r>
      <w:proofErr w:type="spellEnd"/>
      <w:r w:rsidRPr="00242EBC">
        <w:rPr>
          <w:rFonts w:ascii="Arial" w:hAnsi="Arial" w:cs="Arial"/>
          <w:color w:val="000000" w:themeColor="text1"/>
          <w:sz w:val="22"/>
          <w:szCs w:val="22"/>
        </w:rPr>
        <w:t xml:space="preserve">) further added that an updated curriculum that centred around his suggested four purposes would require “high-quality teachers with a sound understanding of the ‘why’ and ‘how’ of teaching”. This highlights the </w:t>
      </w:r>
      <w:r w:rsidRPr="00242EBC">
        <w:rPr>
          <w:rFonts w:ascii="Arial" w:hAnsi="Arial" w:cs="Arial"/>
          <w:color w:val="000000" w:themeColor="text1"/>
          <w:sz w:val="22"/>
          <w:szCs w:val="22"/>
        </w:rPr>
        <w:lastRenderedPageBreak/>
        <w:t xml:space="preserve">importance of critical reflection as a skill for teachers. It has become an integral part of teacher training in Wales and will be invaluable when implementing the new curriculum. This kind of reflection allows teachers the opportunity to assess themselves with an open mind, improve upon their skills and ultimately improve the quality of education received by their students. </w:t>
      </w:r>
    </w:p>
    <w:p w14:paraId="4051B453" w14:textId="77777777" w:rsidR="0063563F" w:rsidRPr="00242EBC" w:rsidRDefault="0063563F" w:rsidP="00242EBC">
      <w:pPr>
        <w:spacing w:line="360" w:lineRule="auto"/>
        <w:rPr>
          <w:rFonts w:ascii="Arial" w:hAnsi="Arial" w:cs="Arial"/>
          <w:color w:val="000000" w:themeColor="text1"/>
          <w:sz w:val="28"/>
          <w:szCs w:val="28"/>
        </w:rPr>
      </w:pPr>
    </w:p>
    <w:p w14:paraId="463116A4" w14:textId="0668D42C" w:rsidR="005B1CF6" w:rsidRPr="00242EBC" w:rsidRDefault="00405A7A" w:rsidP="00242EBC">
      <w:pPr>
        <w:autoSpaceDE w:val="0"/>
        <w:autoSpaceDN w:val="0"/>
        <w:adjustRightInd w:val="0"/>
        <w:spacing w:line="360" w:lineRule="auto"/>
        <w:rPr>
          <w:rFonts w:ascii="Arial" w:hAnsi="Arial" w:cs="Arial"/>
          <w:b/>
          <w:bCs/>
          <w:color w:val="000000" w:themeColor="text1"/>
          <w:sz w:val="28"/>
          <w:szCs w:val="28"/>
        </w:rPr>
      </w:pPr>
      <w:r w:rsidRPr="00242EBC">
        <w:rPr>
          <w:rFonts w:ascii="Arial" w:hAnsi="Arial" w:cs="Arial"/>
          <w:b/>
          <w:bCs/>
          <w:color w:val="000000" w:themeColor="text1"/>
          <w:sz w:val="28"/>
          <w:szCs w:val="28"/>
        </w:rPr>
        <w:t>Observation</w:t>
      </w:r>
      <w:r w:rsidR="00142B8B" w:rsidRPr="00242EBC">
        <w:rPr>
          <w:rFonts w:ascii="Arial" w:hAnsi="Arial" w:cs="Arial"/>
          <w:b/>
          <w:bCs/>
          <w:color w:val="000000" w:themeColor="text1"/>
          <w:sz w:val="28"/>
          <w:szCs w:val="28"/>
        </w:rPr>
        <w:t xml:space="preserve"> </w:t>
      </w:r>
      <w:r w:rsidRPr="00242EBC">
        <w:rPr>
          <w:rFonts w:ascii="Arial" w:hAnsi="Arial" w:cs="Arial"/>
          <w:b/>
          <w:bCs/>
          <w:color w:val="000000" w:themeColor="text1"/>
          <w:sz w:val="28"/>
          <w:szCs w:val="28"/>
        </w:rPr>
        <w:t>s</w:t>
      </w:r>
      <w:r w:rsidR="00142B8B" w:rsidRPr="00242EBC">
        <w:rPr>
          <w:rFonts w:ascii="Arial" w:hAnsi="Arial" w:cs="Arial"/>
          <w:b/>
          <w:bCs/>
          <w:color w:val="000000" w:themeColor="text1"/>
          <w:sz w:val="28"/>
          <w:szCs w:val="28"/>
        </w:rPr>
        <w:t>chool</w:t>
      </w:r>
      <w:r w:rsidRPr="00242EBC">
        <w:rPr>
          <w:rFonts w:ascii="Arial" w:hAnsi="Arial" w:cs="Arial"/>
          <w:b/>
          <w:bCs/>
          <w:color w:val="000000" w:themeColor="text1"/>
          <w:sz w:val="28"/>
          <w:szCs w:val="28"/>
        </w:rPr>
        <w:t xml:space="preserve"> and c</w:t>
      </w:r>
      <w:r w:rsidR="00142B8B" w:rsidRPr="00242EBC">
        <w:rPr>
          <w:rFonts w:ascii="Arial" w:hAnsi="Arial" w:cs="Arial"/>
          <w:b/>
          <w:bCs/>
          <w:color w:val="000000" w:themeColor="text1"/>
          <w:sz w:val="28"/>
          <w:szCs w:val="28"/>
        </w:rPr>
        <w:t>lass context</w:t>
      </w:r>
    </w:p>
    <w:p w14:paraId="76F8850A" w14:textId="73B453A2" w:rsidR="009B4A59" w:rsidRPr="00242EBC" w:rsidRDefault="00A23558" w:rsidP="00242EBC">
      <w:pPr>
        <w:autoSpaceDE w:val="0"/>
        <w:autoSpaceDN w:val="0"/>
        <w:adjustRightInd w:val="0"/>
        <w:spacing w:line="360" w:lineRule="auto"/>
        <w:ind w:firstLine="720"/>
        <w:rPr>
          <w:rFonts w:ascii="Arial" w:hAnsi="Arial" w:cs="Arial"/>
          <w:color w:val="000000" w:themeColor="text1"/>
          <w:sz w:val="22"/>
          <w:szCs w:val="22"/>
        </w:rPr>
      </w:pPr>
      <w:r w:rsidRPr="00242EBC">
        <w:rPr>
          <w:rFonts w:ascii="Arial" w:hAnsi="Arial" w:cs="Arial"/>
          <w:color w:val="000000" w:themeColor="text1"/>
          <w:sz w:val="22"/>
          <w:szCs w:val="22"/>
        </w:rPr>
        <w:t>All following information about the school in which the critical incident was observed is given in accordance with the British Educational Research Association (BERA) guidelines (2018</w:t>
      </w:r>
      <w:r w:rsidR="009D6ADD" w:rsidRPr="00242EBC">
        <w:rPr>
          <w:rFonts w:ascii="Arial" w:hAnsi="Arial" w:cs="Arial"/>
          <w:color w:val="000000" w:themeColor="text1"/>
          <w:sz w:val="22"/>
          <w:szCs w:val="22"/>
        </w:rPr>
        <w:t>)</w:t>
      </w:r>
      <w:r w:rsidR="004D3A54" w:rsidRPr="00242EBC">
        <w:rPr>
          <w:rFonts w:ascii="Arial" w:hAnsi="Arial" w:cs="Arial"/>
          <w:color w:val="000000" w:themeColor="text1"/>
          <w:sz w:val="22"/>
          <w:szCs w:val="22"/>
        </w:rPr>
        <w:t>. This is to ensure the anonymity and safeguarding of students</w:t>
      </w:r>
      <w:r w:rsidRPr="00242EBC">
        <w:rPr>
          <w:rFonts w:ascii="Arial" w:hAnsi="Arial" w:cs="Arial"/>
          <w:color w:val="000000" w:themeColor="text1"/>
          <w:sz w:val="22"/>
          <w:szCs w:val="22"/>
        </w:rPr>
        <w:t xml:space="preserve"> </w:t>
      </w:r>
      <w:r w:rsidR="007D3BDD" w:rsidRPr="00242EBC">
        <w:rPr>
          <w:rFonts w:ascii="Arial" w:hAnsi="Arial" w:cs="Arial"/>
          <w:color w:val="000000" w:themeColor="text1"/>
          <w:sz w:val="22"/>
          <w:szCs w:val="22"/>
        </w:rPr>
        <w:t>and staff attending</w:t>
      </w:r>
      <w:r w:rsidR="004D3A54" w:rsidRPr="00242EBC">
        <w:rPr>
          <w:rFonts w:ascii="Arial" w:hAnsi="Arial" w:cs="Arial"/>
          <w:color w:val="000000" w:themeColor="text1"/>
          <w:sz w:val="22"/>
          <w:szCs w:val="22"/>
        </w:rPr>
        <w:t xml:space="preserve"> the school. The school</w:t>
      </w:r>
      <w:r w:rsidR="007C64D1" w:rsidRPr="00242EBC">
        <w:rPr>
          <w:rFonts w:ascii="Arial" w:hAnsi="Arial" w:cs="Arial"/>
          <w:color w:val="000000" w:themeColor="text1"/>
          <w:sz w:val="22"/>
          <w:szCs w:val="22"/>
        </w:rPr>
        <w:t xml:space="preserve"> is a primary school and the building</w:t>
      </w:r>
      <w:r w:rsidR="004D3A54" w:rsidRPr="00242EBC">
        <w:rPr>
          <w:rFonts w:ascii="Arial" w:hAnsi="Arial" w:cs="Arial"/>
          <w:color w:val="000000" w:themeColor="text1"/>
          <w:sz w:val="22"/>
          <w:szCs w:val="22"/>
        </w:rPr>
        <w:t xml:space="preserve"> itself is </w:t>
      </w:r>
      <w:r w:rsidR="007C64D1" w:rsidRPr="00242EBC">
        <w:rPr>
          <w:rFonts w:ascii="Arial" w:hAnsi="Arial" w:cs="Arial"/>
          <w:color w:val="000000" w:themeColor="text1"/>
          <w:sz w:val="22"/>
          <w:szCs w:val="22"/>
        </w:rPr>
        <w:t xml:space="preserve">very </w:t>
      </w:r>
      <w:r w:rsidR="00BB1A28" w:rsidRPr="00242EBC">
        <w:rPr>
          <w:rFonts w:ascii="Arial" w:hAnsi="Arial" w:cs="Arial"/>
          <w:color w:val="000000" w:themeColor="text1"/>
          <w:sz w:val="22"/>
          <w:szCs w:val="22"/>
        </w:rPr>
        <w:t>large</w:t>
      </w:r>
      <w:r w:rsidR="007C64D1" w:rsidRPr="00242EBC">
        <w:rPr>
          <w:rFonts w:ascii="Arial" w:hAnsi="Arial" w:cs="Arial"/>
          <w:color w:val="000000" w:themeColor="text1"/>
          <w:sz w:val="22"/>
          <w:szCs w:val="22"/>
        </w:rPr>
        <w:t xml:space="preserve">. There are </w:t>
      </w:r>
      <w:r w:rsidR="007D3BDD" w:rsidRPr="00242EBC">
        <w:rPr>
          <w:rFonts w:ascii="Arial" w:hAnsi="Arial" w:cs="Arial"/>
          <w:color w:val="000000" w:themeColor="text1"/>
          <w:sz w:val="22"/>
          <w:szCs w:val="22"/>
        </w:rPr>
        <w:t xml:space="preserve">approximately </w:t>
      </w:r>
      <w:r w:rsidR="004D3A54" w:rsidRPr="00242EBC">
        <w:rPr>
          <w:rFonts w:ascii="Arial" w:hAnsi="Arial" w:cs="Arial"/>
          <w:color w:val="000000" w:themeColor="text1"/>
          <w:sz w:val="22"/>
          <w:szCs w:val="22"/>
        </w:rPr>
        <w:t>526 pupils in attendance</w:t>
      </w:r>
      <w:r w:rsidR="007C64D1" w:rsidRPr="00242EBC">
        <w:rPr>
          <w:rFonts w:ascii="Arial" w:hAnsi="Arial" w:cs="Arial"/>
          <w:color w:val="000000" w:themeColor="text1"/>
          <w:sz w:val="22"/>
          <w:szCs w:val="22"/>
        </w:rPr>
        <w:t xml:space="preserve"> at this school</w:t>
      </w:r>
      <w:r w:rsidR="007D3BDD" w:rsidRPr="00242EBC">
        <w:rPr>
          <w:rFonts w:ascii="Arial" w:hAnsi="Arial" w:cs="Arial"/>
          <w:color w:val="000000" w:themeColor="text1"/>
          <w:sz w:val="22"/>
          <w:szCs w:val="22"/>
        </w:rPr>
        <w:t xml:space="preserve"> </w:t>
      </w:r>
      <w:r w:rsidR="004D3A54" w:rsidRPr="00242EBC">
        <w:rPr>
          <w:rFonts w:ascii="Arial" w:hAnsi="Arial" w:cs="Arial"/>
          <w:color w:val="000000" w:themeColor="text1"/>
          <w:sz w:val="22"/>
          <w:szCs w:val="22"/>
        </w:rPr>
        <w:t xml:space="preserve">with </w:t>
      </w:r>
      <w:r w:rsidR="007C64D1" w:rsidRPr="00242EBC">
        <w:rPr>
          <w:rFonts w:ascii="Arial" w:hAnsi="Arial" w:cs="Arial"/>
          <w:color w:val="000000" w:themeColor="text1"/>
          <w:sz w:val="22"/>
          <w:szCs w:val="22"/>
        </w:rPr>
        <w:t xml:space="preserve">their </w:t>
      </w:r>
      <w:r w:rsidR="004D3A54" w:rsidRPr="00242EBC">
        <w:rPr>
          <w:rFonts w:ascii="Arial" w:hAnsi="Arial" w:cs="Arial"/>
          <w:color w:val="000000" w:themeColor="text1"/>
          <w:sz w:val="22"/>
          <w:szCs w:val="22"/>
        </w:rPr>
        <w:t>ages ranging from 3-11</w:t>
      </w:r>
      <w:r w:rsidR="007C64D1" w:rsidRPr="00242EBC">
        <w:rPr>
          <w:rFonts w:ascii="Arial" w:hAnsi="Arial" w:cs="Arial"/>
          <w:color w:val="000000" w:themeColor="text1"/>
          <w:sz w:val="22"/>
          <w:szCs w:val="22"/>
        </w:rPr>
        <w:t xml:space="preserve"> years old</w:t>
      </w:r>
      <w:r w:rsidR="004D3A54" w:rsidRPr="00242EBC">
        <w:rPr>
          <w:rFonts w:ascii="Arial" w:hAnsi="Arial" w:cs="Arial"/>
          <w:color w:val="000000" w:themeColor="text1"/>
          <w:sz w:val="22"/>
          <w:szCs w:val="22"/>
        </w:rPr>
        <w:t>. There are a total of 17 classes, which is inclusive of two nurse</w:t>
      </w:r>
      <w:r w:rsidR="00DE6319">
        <w:rPr>
          <w:rFonts w:ascii="Arial" w:hAnsi="Arial" w:cs="Arial"/>
          <w:color w:val="000000" w:themeColor="text1"/>
          <w:sz w:val="22"/>
          <w:szCs w:val="22"/>
        </w:rPr>
        <w:t>r</w:t>
      </w:r>
      <w:r w:rsidR="004D3A54" w:rsidRPr="00242EBC">
        <w:rPr>
          <w:rFonts w:ascii="Arial" w:hAnsi="Arial" w:cs="Arial"/>
          <w:color w:val="000000" w:themeColor="text1"/>
          <w:sz w:val="22"/>
          <w:szCs w:val="22"/>
        </w:rPr>
        <w:t xml:space="preserve">y classes </w:t>
      </w:r>
      <w:r w:rsidR="007D3BDD" w:rsidRPr="00242EBC">
        <w:rPr>
          <w:rFonts w:ascii="Arial" w:hAnsi="Arial" w:cs="Arial"/>
          <w:color w:val="000000" w:themeColor="text1"/>
          <w:sz w:val="22"/>
          <w:szCs w:val="22"/>
        </w:rPr>
        <w:t>composed of</w:t>
      </w:r>
      <w:r w:rsidR="004D3A54" w:rsidRPr="00242EBC">
        <w:rPr>
          <w:rFonts w:ascii="Arial" w:hAnsi="Arial" w:cs="Arial"/>
          <w:color w:val="000000" w:themeColor="text1"/>
          <w:sz w:val="22"/>
          <w:szCs w:val="22"/>
        </w:rPr>
        <w:t xml:space="preserve"> part-time students. Furthermore, there are</w:t>
      </w:r>
      <w:r w:rsidR="00633B14" w:rsidRPr="00242EBC">
        <w:rPr>
          <w:rFonts w:ascii="Arial" w:hAnsi="Arial" w:cs="Arial"/>
          <w:color w:val="000000" w:themeColor="text1"/>
          <w:sz w:val="22"/>
          <w:szCs w:val="22"/>
        </w:rPr>
        <w:t xml:space="preserve"> </w:t>
      </w:r>
      <w:r w:rsidR="00DE6319">
        <w:rPr>
          <w:rFonts w:ascii="Arial" w:hAnsi="Arial" w:cs="Arial"/>
          <w:color w:val="000000" w:themeColor="text1"/>
          <w:sz w:val="22"/>
          <w:szCs w:val="22"/>
        </w:rPr>
        <w:t xml:space="preserve">two </w:t>
      </w:r>
      <w:r w:rsidR="00085053" w:rsidRPr="00242EBC">
        <w:rPr>
          <w:rFonts w:ascii="Arial" w:hAnsi="Arial" w:cs="Arial"/>
          <w:color w:val="000000" w:themeColor="text1"/>
          <w:sz w:val="22"/>
          <w:szCs w:val="22"/>
        </w:rPr>
        <w:t>additional</w:t>
      </w:r>
      <w:r w:rsidR="004D3A54" w:rsidRPr="00242EBC">
        <w:rPr>
          <w:rFonts w:ascii="Arial" w:hAnsi="Arial" w:cs="Arial"/>
          <w:color w:val="000000" w:themeColor="text1"/>
          <w:sz w:val="22"/>
          <w:szCs w:val="22"/>
        </w:rPr>
        <w:t xml:space="preserve"> specialist teaching facilities </w:t>
      </w:r>
      <w:r w:rsidR="007D3BDD" w:rsidRPr="00242EBC">
        <w:rPr>
          <w:rFonts w:ascii="Arial" w:hAnsi="Arial" w:cs="Arial"/>
          <w:color w:val="000000" w:themeColor="text1"/>
          <w:sz w:val="22"/>
          <w:szCs w:val="22"/>
        </w:rPr>
        <w:t xml:space="preserve">found </w:t>
      </w:r>
      <w:r w:rsidR="004D3A54" w:rsidRPr="00242EBC">
        <w:rPr>
          <w:rFonts w:ascii="Arial" w:hAnsi="Arial" w:cs="Arial"/>
          <w:color w:val="000000" w:themeColor="text1"/>
          <w:sz w:val="22"/>
          <w:szCs w:val="22"/>
        </w:rPr>
        <w:t>within the building (ESTYN</w:t>
      </w:r>
      <w:r w:rsidR="009D6ADD" w:rsidRPr="00242EBC">
        <w:rPr>
          <w:rFonts w:ascii="Arial" w:hAnsi="Arial" w:cs="Arial"/>
          <w:color w:val="000000" w:themeColor="text1"/>
          <w:sz w:val="22"/>
          <w:szCs w:val="22"/>
        </w:rPr>
        <w:t xml:space="preserve">, </w:t>
      </w:r>
      <w:r w:rsidR="004D3A54" w:rsidRPr="00242EBC">
        <w:rPr>
          <w:rFonts w:ascii="Arial" w:hAnsi="Arial" w:cs="Arial"/>
          <w:color w:val="000000" w:themeColor="text1"/>
          <w:sz w:val="22"/>
          <w:szCs w:val="22"/>
        </w:rPr>
        <w:t xml:space="preserve">2019). </w:t>
      </w:r>
      <w:r w:rsidR="007D3BDD" w:rsidRPr="00242EBC">
        <w:rPr>
          <w:rFonts w:ascii="Arial" w:hAnsi="Arial" w:cs="Arial"/>
          <w:color w:val="000000" w:themeColor="text1"/>
          <w:sz w:val="22"/>
          <w:szCs w:val="22"/>
        </w:rPr>
        <w:t xml:space="preserve">On average the percentage of students who are eligible for free school meals is around 44%, </w:t>
      </w:r>
      <w:r w:rsidR="00060906" w:rsidRPr="00242EBC">
        <w:rPr>
          <w:rFonts w:ascii="Arial" w:hAnsi="Arial" w:cs="Arial"/>
          <w:color w:val="000000" w:themeColor="text1"/>
          <w:sz w:val="22"/>
          <w:szCs w:val="22"/>
        </w:rPr>
        <w:t xml:space="preserve">this </w:t>
      </w:r>
      <w:r w:rsidR="007D3BDD" w:rsidRPr="00242EBC">
        <w:rPr>
          <w:rFonts w:ascii="Arial" w:hAnsi="Arial" w:cs="Arial"/>
          <w:color w:val="000000" w:themeColor="text1"/>
          <w:sz w:val="22"/>
          <w:szCs w:val="22"/>
        </w:rPr>
        <w:t>is considerably higher th</w:t>
      </w:r>
      <w:r w:rsidR="009D6ADD" w:rsidRPr="00242EBC">
        <w:rPr>
          <w:rFonts w:ascii="Arial" w:hAnsi="Arial" w:cs="Arial"/>
          <w:color w:val="000000" w:themeColor="text1"/>
          <w:sz w:val="22"/>
          <w:szCs w:val="22"/>
        </w:rPr>
        <w:t>an the Welsh national average</w:t>
      </w:r>
      <w:r w:rsidR="00060906" w:rsidRPr="00242EBC">
        <w:rPr>
          <w:rFonts w:ascii="Arial" w:hAnsi="Arial" w:cs="Arial"/>
          <w:color w:val="000000" w:themeColor="text1"/>
          <w:sz w:val="22"/>
          <w:szCs w:val="22"/>
        </w:rPr>
        <w:t xml:space="preserve"> of</w:t>
      </w:r>
      <w:r w:rsidR="009D6ADD" w:rsidRPr="00242EBC">
        <w:rPr>
          <w:rFonts w:ascii="Arial" w:hAnsi="Arial" w:cs="Arial"/>
          <w:color w:val="000000" w:themeColor="text1"/>
          <w:sz w:val="22"/>
          <w:szCs w:val="22"/>
        </w:rPr>
        <w:t xml:space="preserve"> 18%. </w:t>
      </w:r>
      <w:r w:rsidR="00BB1A28" w:rsidRPr="00242EBC">
        <w:rPr>
          <w:rFonts w:ascii="Arial" w:hAnsi="Arial" w:cs="Arial"/>
          <w:color w:val="000000" w:themeColor="text1"/>
          <w:sz w:val="22"/>
          <w:szCs w:val="22"/>
        </w:rPr>
        <w:t>Similarly</w:t>
      </w:r>
      <w:r w:rsidR="007D3BDD" w:rsidRPr="00242EBC">
        <w:rPr>
          <w:rFonts w:ascii="Arial" w:hAnsi="Arial" w:cs="Arial"/>
          <w:color w:val="000000" w:themeColor="text1"/>
          <w:sz w:val="22"/>
          <w:szCs w:val="22"/>
        </w:rPr>
        <w:t xml:space="preserve">, the reported </w:t>
      </w:r>
      <w:r w:rsidR="00060906" w:rsidRPr="00242EBC">
        <w:rPr>
          <w:rFonts w:ascii="Arial" w:hAnsi="Arial" w:cs="Arial"/>
          <w:color w:val="000000" w:themeColor="text1"/>
          <w:sz w:val="22"/>
          <w:szCs w:val="22"/>
        </w:rPr>
        <w:t>number of students with additional learning needs (</w:t>
      </w:r>
      <w:proofErr w:type="spellStart"/>
      <w:r w:rsidR="00060906" w:rsidRPr="00242EBC">
        <w:rPr>
          <w:rFonts w:ascii="Arial" w:hAnsi="Arial" w:cs="Arial"/>
          <w:color w:val="000000" w:themeColor="text1"/>
          <w:sz w:val="22"/>
          <w:szCs w:val="22"/>
        </w:rPr>
        <w:t>ALN</w:t>
      </w:r>
      <w:proofErr w:type="spellEnd"/>
      <w:r w:rsidR="00060906" w:rsidRPr="00242EBC">
        <w:rPr>
          <w:rFonts w:ascii="Arial" w:hAnsi="Arial" w:cs="Arial"/>
          <w:color w:val="000000" w:themeColor="text1"/>
          <w:sz w:val="22"/>
          <w:szCs w:val="22"/>
        </w:rPr>
        <w:t xml:space="preserve">) is also above average. The school reported </w:t>
      </w:r>
      <w:r w:rsidR="007D3BDD" w:rsidRPr="00242EBC">
        <w:rPr>
          <w:rFonts w:ascii="Arial" w:hAnsi="Arial" w:cs="Arial"/>
          <w:color w:val="000000" w:themeColor="text1"/>
          <w:sz w:val="22"/>
          <w:szCs w:val="22"/>
        </w:rPr>
        <w:t xml:space="preserve">48% of their pupils </w:t>
      </w:r>
      <w:r w:rsidR="00060906" w:rsidRPr="00242EBC">
        <w:rPr>
          <w:rFonts w:ascii="Arial" w:hAnsi="Arial" w:cs="Arial"/>
          <w:color w:val="000000" w:themeColor="text1"/>
          <w:sz w:val="22"/>
          <w:szCs w:val="22"/>
        </w:rPr>
        <w:t xml:space="preserve">had </w:t>
      </w:r>
      <w:proofErr w:type="spellStart"/>
      <w:r w:rsidR="00060906" w:rsidRPr="00242EBC">
        <w:rPr>
          <w:rFonts w:ascii="Arial" w:hAnsi="Arial" w:cs="Arial"/>
          <w:color w:val="000000" w:themeColor="text1"/>
          <w:sz w:val="22"/>
          <w:szCs w:val="22"/>
        </w:rPr>
        <w:t>ALN</w:t>
      </w:r>
      <w:proofErr w:type="spellEnd"/>
      <w:r w:rsidR="00060906" w:rsidRPr="00242EBC">
        <w:rPr>
          <w:rFonts w:ascii="Arial" w:hAnsi="Arial" w:cs="Arial"/>
          <w:color w:val="000000" w:themeColor="text1"/>
          <w:sz w:val="22"/>
          <w:szCs w:val="22"/>
        </w:rPr>
        <w:t>, whereas the average for a primary school in Wales is 21%.</w:t>
      </w:r>
      <w:r w:rsidR="00BB1A28" w:rsidRPr="00242EBC">
        <w:rPr>
          <w:rFonts w:ascii="Arial" w:hAnsi="Arial" w:cs="Arial"/>
          <w:color w:val="000000" w:themeColor="text1"/>
          <w:sz w:val="22"/>
          <w:szCs w:val="22"/>
        </w:rPr>
        <w:t xml:space="preserve"> Additionally, around</w:t>
      </w:r>
      <w:r w:rsidR="007D3BDD" w:rsidRPr="00242EBC">
        <w:rPr>
          <w:rFonts w:ascii="Arial" w:hAnsi="Arial" w:cs="Arial"/>
          <w:color w:val="000000" w:themeColor="text1"/>
          <w:sz w:val="22"/>
          <w:szCs w:val="22"/>
        </w:rPr>
        <w:t xml:space="preserve"> 11% of pupils attending the school </w:t>
      </w:r>
      <w:r w:rsidR="00060906" w:rsidRPr="00242EBC">
        <w:rPr>
          <w:rFonts w:ascii="Arial" w:hAnsi="Arial" w:cs="Arial"/>
          <w:color w:val="000000" w:themeColor="text1"/>
          <w:sz w:val="22"/>
          <w:szCs w:val="22"/>
        </w:rPr>
        <w:t xml:space="preserve">were </w:t>
      </w:r>
      <w:r w:rsidR="007D3BDD" w:rsidRPr="00242EBC">
        <w:rPr>
          <w:rFonts w:ascii="Arial" w:hAnsi="Arial" w:cs="Arial"/>
          <w:color w:val="000000" w:themeColor="text1"/>
          <w:sz w:val="22"/>
          <w:szCs w:val="22"/>
        </w:rPr>
        <w:t>identified as coming from ethnic minorities</w:t>
      </w:r>
      <w:r w:rsidR="00BB1A28" w:rsidRPr="00242EBC">
        <w:rPr>
          <w:rFonts w:ascii="Arial" w:hAnsi="Arial" w:cs="Arial"/>
          <w:color w:val="000000" w:themeColor="text1"/>
          <w:sz w:val="22"/>
          <w:szCs w:val="22"/>
        </w:rPr>
        <w:t xml:space="preserve"> (Ibid).</w:t>
      </w:r>
      <w:r w:rsidR="00F75E19" w:rsidRPr="00242EBC">
        <w:rPr>
          <w:rFonts w:ascii="Arial" w:hAnsi="Arial" w:cs="Arial"/>
          <w:color w:val="000000" w:themeColor="text1"/>
          <w:sz w:val="22"/>
          <w:szCs w:val="22"/>
        </w:rPr>
        <w:t xml:space="preserve"> </w:t>
      </w:r>
      <w:r w:rsidR="00483A21" w:rsidRPr="00242EBC">
        <w:rPr>
          <w:rFonts w:ascii="Arial" w:hAnsi="Arial" w:cs="Arial"/>
          <w:color w:val="000000" w:themeColor="text1"/>
          <w:sz w:val="22"/>
          <w:szCs w:val="22"/>
        </w:rPr>
        <w:t>The school is primarily English-speaking, although efforts are made to use simple day-to-day phrases in Welsh</w:t>
      </w:r>
      <w:r w:rsidR="00AF3BA0" w:rsidRPr="00242EBC">
        <w:rPr>
          <w:rFonts w:ascii="Arial" w:hAnsi="Arial" w:cs="Arial"/>
          <w:color w:val="000000" w:themeColor="text1"/>
          <w:sz w:val="22"/>
          <w:szCs w:val="22"/>
        </w:rPr>
        <w:t>, alongside specific Welsh lessons.</w:t>
      </w:r>
    </w:p>
    <w:p w14:paraId="35266D48" w14:textId="7F9D9F37" w:rsidR="009B4A59" w:rsidRPr="00242EBC" w:rsidRDefault="00483A21" w:rsidP="00242EBC">
      <w:pPr>
        <w:autoSpaceDE w:val="0"/>
        <w:autoSpaceDN w:val="0"/>
        <w:adjustRightInd w:val="0"/>
        <w:spacing w:line="360" w:lineRule="auto"/>
        <w:ind w:firstLine="720"/>
        <w:rPr>
          <w:rFonts w:ascii="Arial" w:hAnsi="Arial" w:cs="Arial"/>
          <w:color w:val="000000" w:themeColor="text1"/>
          <w:sz w:val="22"/>
          <w:szCs w:val="22"/>
        </w:rPr>
      </w:pPr>
      <w:r w:rsidRPr="00242EBC">
        <w:rPr>
          <w:rFonts w:ascii="Arial" w:hAnsi="Arial" w:cs="Arial"/>
          <w:color w:val="000000" w:themeColor="text1"/>
          <w:sz w:val="22"/>
          <w:szCs w:val="22"/>
        </w:rPr>
        <w:t xml:space="preserve">The </w:t>
      </w:r>
      <w:r w:rsidR="00085053" w:rsidRPr="00242EBC">
        <w:rPr>
          <w:rFonts w:ascii="Arial" w:hAnsi="Arial" w:cs="Arial"/>
          <w:color w:val="000000" w:themeColor="text1"/>
          <w:sz w:val="22"/>
          <w:szCs w:val="22"/>
        </w:rPr>
        <w:t>class</w:t>
      </w:r>
      <w:r w:rsidRPr="00242EBC">
        <w:rPr>
          <w:rFonts w:ascii="Arial" w:hAnsi="Arial" w:cs="Arial"/>
          <w:color w:val="000000" w:themeColor="text1"/>
          <w:sz w:val="22"/>
          <w:szCs w:val="22"/>
        </w:rPr>
        <w:t xml:space="preserve"> observed was a Year 5 class</w:t>
      </w:r>
      <w:r w:rsidR="0050342E" w:rsidRPr="00242EBC">
        <w:rPr>
          <w:rFonts w:ascii="Arial" w:hAnsi="Arial" w:cs="Arial"/>
          <w:color w:val="000000" w:themeColor="text1"/>
          <w:sz w:val="22"/>
          <w:szCs w:val="22"/>
        </w:rPr>
        <w:t xml:space="preserve"> made up of students aged 9 or 10 years old. </w:t>
      </w:r>
      <w:r w:rsidR="00085053" w:rsidRPr="00242EBC">
        <w:rPr>
          <w:rFonts w:ascii="Arial" w:hAnsi="Arial" w:cs="Arial"/>
          <w:color w:val="000000" w:themeColor="text1"/>
          <w:sz w:val="22"/>
          <w:szCs w:val="22"/>
        </w:rPr>
        <w:t>Typically,</w:t>
      </w:r>
      <w:r w:rsidRPr="00242EBC">
        <w:rPr>
          <w:rFonts w:ascii="Arial" w:hAnsi="Arial" w:cs="Arial"/>
          <w:color w:val="000000" w:themeColor="text1"/>
          <w:sz w:val="22"/>
          <w:szCs w:val="22"/>
        </w:rPr>
        <w:t xml:space="preserve"> </w:t>
      </w:r>
      <w:r w:rsidR="0050342E" w:rsidRPr="00242EBC">
        <w:rPr>
          <w:rFonts w:ascii="Arial" w:hAnsi="Arial" w:cs="Arial"/>
          <w:color w:val="000000" w:themeColor="text1"/>
          <w:sz w:val="22"/>
          <w:szCs w:val="22"/>
        </w:rPr>
        <w:t xml:space="preserve">the class was </w:t>
      </w:r>
      <w:r w:rsidRPr="00242EBC">
        <w:rPr>
          <w:rFonts w:ascii="Arial" w:hAnsi="Arial" w:cs="Arial"/>
          <w:color w:val="000000" w:themeColor="text1"/>
          <w:sz w:val="22"/>
          <w:szCs w:val="22"/>
        </w:rPr>
        <w:t>comprised of around 30 students</w:t>
      </w:r>
      <w:r w:rsidR="0050342E" w:rsidRPr="00242EBC">
        <w:rPr>
          <w:rFonts w:ascii="Arial" w:hAnsi="Arial" w:cs="Arial"/>
          <w:color w:val="000000" w:themeColor="text1"/>
          <w:sz w:val="22"/>
          <w:szCs w:val="22"/>
        </w:rPr>
        <w:t>, h</w:t>
      </w:r>
      <w:r w:rsidRPr="00242EBC">
        <w:rPr>
          <w:rFonts w:ascii="Arial" w:hAnsi="Arial" w:cs="Arial"/>
          <w:color w:val="000000" w:themeColor="text1"/>
          <w:sz w:val="22"/>
          <w:szCs w:val="22"/>
        </w:rPr>
        <w:t xml:space="preserve">owever, in accordance with Covid-19 safety procedures many students were isolating </w:t>
      </w:r>
      <w:r w:rsidR="00DE6319">
        <w:rPr>
          <w:rFonts w:ascii="Arial" w:hAnsi="Arial" w:cs="Arial"/>
          <w:color w:val="000000" w:themeColor="text1"/>
          <w:sz w:val="22"/>
          <w:szCs w:val="22"/>
        </w:rPr>
        <w:t xml:space="preserve">resulting in </w:t>
      </w:r>
      <w:r w:rsidRPr="00242EBC">
        <w:rPr>
          <w:rFonts w:ascii="Arial" w:hAnsi="Arial" w:cs="Arial"/>
          <w:color w:val="000000" w:themeColor="text1"/>
          <w:sz w:val="22"/>
          <w:szCs w:val="22"/>
        </w:rPr>
        <w:t>17</w:t>
      </w:r>
      <w:r w:rsidR="00DE6319">
        <w:rPr>
          <w:rFonts w:ascii="Arial" w:hAnsi="Arial" w:cs="Arial"/>
          <w:color w:val="000000" w:themeColor="text1"/>
          <w:sz w:val="22"/>
          <w:szCs w:val="22"/>
        </w:rPr>
        <w:t xml:space="preserve"> being</w:t>
      </w:r>
      <w:r w:rsidRPr="00242EBC">
        <w:rPr>
          <w:rFonts w:ascii="Arial" w:hAnsi="Arial" w:cs="Arial"/>
          <w:color w:val="000000" w:themeColor="text1"/>
          <w:sz w:val="22"/>
          <w:szCs w:val="22"/>
        </w:rPr>
        <w:t xml:space="preserve"> present.</w:t>
      </w:r>
      <w:r w:rsidR="00AF3BA0" w:rsidRPr="00242EBC">
        <w:rPr>
          <w:rFonts w:ascii="Arial" w:hAnsi="Arial" w:cs="Arial"/>
          <w:color w:val="000000" w:themeColor="text1"/>
          <w:sz w:val="22"/>
          <w:szCs w:val="22"/>
        </w:rPr>
        <w:t xml:space="preserve"> </w:t>
      </w:r>
      <w:r w:rsidR="00942F78" w:rsidRPr="00242EBC">
        <w:rPr>
          <w:rFonts w:ascii="Arial" w:hAnsi="Arial" w:cs="Arial"/>
          <w:color w:val="000000" w:themeColor="text1"/>
          <w:sz w:val="22"/>
          <w:szCs w:val="22"/>
        </w:rPr>
        <w:t>The class all used English as their first language</w:t>
      </w:r>
      <w:r w:rsidR="00DE6319">
        <w:rPr>
          <w:rFonts w:ascii="Arial" w:hAnsi="Arial" w:cs="Arial"/>
          <w:color w:val="000000" w:themeColor="text1"/>
          <w:sz w:val="22"/>
          <w:szCs w:val="22"/>
        </w:rPr>
        <w:t xml:space="preserve">, </w:t>
      </w:r>
      <w:r w:rsidR="00F338F4" w:rsidRPr="00242EBC">
        <w:rPr>
          <w:rFonts w:ascii="Arial" w:hAnsi="Arial" w:cs="Arial"/>
          <w:color w:val="000000" w:themeColor="text1"/>
          <w:sz w:val="22"/>
          <w:szCs w:val="22"/>
        </w:rPr>
        <w:t>and while some students were from ethnic minorities</w:t>
      </w:r>
      <w:r w:rsidR="00DE6319">
        <w:rPr>
          <w:rFonts w:ascii="Arial" w:hAnsi="Arial" w:cs="Arial"/>
          <w:color w:val="000000" w:themeColor="text1"/>
          <w:sz w:val="22"/>
          <w:szCs w:val="22"/>
        </w:rPr>
        <w:t>,</w:t>
      </w:r>
      <w:r w:rsidR="00F338F4" w:rsidRPr="00242EBC">
        <w:rPr>
          <w:rFonts w:ascii="Arial" w:hAnsi="Arial" w:cs="Arial"/>
          <w:color w:val="000000" w:themeColor="text1"/>
          <w:sz w:val="22"/>
          <w:szCs w:val="22"/>
        </w:rPr>
        <w:t xml:space="preserve"> much of the class would be identified as</w:t>
      </w:r>
      <w:r w:rsidR="00DE6319">
        <w:rPr>
          <w:rFonts w:ascii="Arial" w:hAnsi="Arial" w:cs="Arial"/>
          <w:color w:val="000000" w:themeColor="text1"/>
          <w:sz w:val="22"/>
          <w:szCs w:val="22"/>
        </w:rPr>
        <w:t xml:space="preserve"> being</w:t>
      </w:r>
      <w:r w:rsidR="00F338F4" w:rsidRPr="00242EBC">
        <w:rPr>
          <w:rFonts w:ascii="Arial" w:hAnsi="Arial" w:cs="Arial"/>
          <w:color w:val="000000" w:themeColor="text1"/>
          <w:sz w:val="22"/>
          <w:szCs w:val="22"/>
        </w:rPr>
        <w:t xml:space="preserve"> of white British ethnicity.</w:t>
      </w:r>
      <w:r w:rsidR="00325ACB" w:rsidRPr="00242EBC">
        <w:rPr>
          <w:rFonts w:ascii="Arial" w:hAnsi="Arial" w:cs="Arial"/>
          <w:color w:val="000000" w:themeColor="text1"/>
          <w:sz w:val="22"/>
          <w:szCs w:val="22"/>
        </w:rPr>
        <w:t xml:space="preserve"> The class was split relatively equally along gender-lines. There w</w:t>
      </w:r>
      <w:r w:rsidR="00633B14" w:rsidRPr="00242EBC">
        <w:rPr>
          <w:rFonts w:ascii="Arial" w:hAnsi="Arial" w:cs="Arial"/>
          <w:color w:val="000000" w:themeColor="text1"/>
          <w:sz w:val="22"/>
          <w:szCs w:val="22"/>
        </w:rPr>
        <w:t>ere</w:t>
      </w:r>
      <w:r w:rsidR="00F338F4" w:rsidRPr="00242EBC">
        <w:rPr>
          <w:rFonts w:ascii="Arial" w:hAnsi="Arial" w:cs="Arial"/>
          <w:color w:val="000000" w:themeColor="text1"/>
          <w:sz w:val="22"/>
          <w:szCs w:val="22"/>
        </w:rPr>
        <w:t xml:space="preserve"> three learning groups</w:t>
      </w:r>
      <w:r w:rsidR="00325ACB" w:rsidRPr="00242EBC">
        <w:rPr>
          <w:rFonts w:ascii="Arial" w:hAnsi="Arial" w:cs="Arial"/>
          <w:color w:val="000000" w:themeColor="text1"/>
          <w:sz w:val="22"/>
          <w:szCs w:val="22"/>
        </w:rPr>
        <w:t xml:space="preserve"> within the class, which were</w:t>
      </w:r>
      <w:r w:rsidR="00F338F4" w:rsidRPr="00242EBC">
        <w:rPr>
          <w:rFonts w:ascii="Arial" w:hAnsi="Arial" w:cs="Arial"/>
          <w:color w:val="000000" w:themeColor="text1"/>
          <w:sz w:val="22"/>
          <w:szCs w:val="22"/>
        </w:rPr>
        <w:t xml:space="preserve"> based on ability, and there was a noticeable difference in comprehension and literacy abilities between these groups.</w:t>
      </w:r>
      <w:r w:rsidR="0050342E" w:rsidRPr="00242EBC">
        <w:rPr>
          <w:rFonts w:ascii="Arial" w:hAnsi="Arial" w:cs="Arial"/>
          <w:color w:val="000000" w:themeColor="text1"/>
          <w:sz w:val="22"/>
          <w:szCs w:val="22"/>
        </w:rPr>
        <w:t xml:space="preserve"> Alongside the teacher was a teaching assistant</w:t>
      </w:r>
      <w:r w:rsidR="009C6A01">
        <w:rPr>
          <w:rFonts w:ascii="Arial" w:hAnsi="Arial" w:cs="Arial"/>
          <w:color w:val="000000" w:themeColor="text1"/>
          <w:sz w:val="22"/>
          <w:szCs w:val="22"/>
        </w:rPr>
        <w:t xml:space="preserve">, </w:t>
      </w:r>
      <w:r w:rsidR="0050342E" w:rsidRPr="00242EBC">
        <w:rPr>
          <w:rFonts w:ascii="Arial" w:hAnsi="Arial" w:cs="Arial"/>
          <w:color w:val="000000" w:themeColor="text1"/>
          <w:sz w:val="22"/>
          <w:szCs w:val="22"/>
        </w:rPr>
        <w:t xml:space="preserve">providing extra support for any students who may need it. </w:t>
      </w:r>
    </w:p>
    <w:p w14:paraId="62731CE6" w14:textId="77777777" w:rsidR="0063563F" w:rsidRPr="00242EBC" w:rsidRDefault="0063563F" w:rsidP="00242EBC">
      <w:pPr>
        <w:autoSpaceDE w:val="0"/>
        <w:autoSpaceDN w:val="0"/>
        <w:adjustRightInd w:val="0"/>
        <w:spacing w:line="360" w:lineRule="auto"/>
        <w:ind w:firstLine="720"/>
        <w:rPr>
          <w:rFonts w:ascii="Arial" w:hAnsi="Arial" w:cs="Arial"/>
          <w:color w:val="000000" w:themeColor="text1"/>
          <w:sz w:val="28"/>
          <w:szCs w:val="28"/>
        </w:rPr>
      </w:pPr>
    </w:p>
    <w:p w14:paraId="616F109A" w14:textId="7EA053F4" w:rsidR="00142B8B" w:rsidRPr="00242EBC" w:rsidRDefault="00142B8B" w:rsidP="00242EBC">
      <w:pPr>
        <w:autoSpaceDE w:val="0"/>
        <w:autoSpaceDN w:val="0"/>
        <w:adjustRightInd w:val="0"/>
        <w:spacing w:line="360" w:lineRule="auto"/>
        <w:rPr>
          <w:rFonts w:ascii="Arial" w:hAnsi="Arial" w:cs="Arial"/>
          <w:b/>
          <w:bCs/>
          <w:color w:val="000000" w:themeColor="text1"/>
          <w:sz w:val="28"/>
          <w:szCs w:val="28"/>
        </w:rPr>
      </w:pPr>
      <w:r w:rsidRPr="00242EBC">
        <w:rPr>
          <w:rFonts w:ascii="Arial" w:hAnsi="Arial" w:cs="Arial"/>
          <w:b/>
          <w:bCs/>
          <w:color w:val="000000" w:themeColor="text1"/>
          <w:sz w:val="28"/>
          <w:szCs w:val="28"/>
        </w:rPr>
        <w:t>Critical incident linked to Donaldson’s Four Purposes</w:t>
      </w:r>
    </w:p>
    <w:p w14:paraId="447DA57E" w14:textId="2232B1E9" w:rsidR="00AB78EE" w:rsidRPr="00242EBC" w:rsidRDefault="00AB78EE" w:rsidP="00242EBC">
      <w:pPr>
        <w:autoSpaceDE w:val="0"/>
        <w:autoSpaceDN w:val="0"/>
        <w:adjustRightInd w:val="0"/>
        <w:spacing w:line="360" w:lineRule="auto"/>
        <w:rPr>
          <w:rFonts w:ascii="Arial" w:hAnsi="Arial" w:cs="Arial"/>
          <w:color w:val="000000" w:themeColor="text1"/>
          <w:sz w:val="22"/>
          <w:szCs w:val="22"/>
        </w:rPr>
      </w:pPr>
      <w:r w:rsidRPr="00242EBC">
        <w:rPr>
          <w:rFonts w:ascii="Arial" w:hAnsi="Arial" w:cs="Arial"/>
          <w:color w:val="000000" w:themeColor="text1"/>
          <w:sz w:val="22"/>
          <w:szCs w:val="22"/>
        </w:rPr>
        <w:t xml:space="preserve">Critical incidents are events that happen in the classroom </w:t>
      </w:r>
      <w:r w:rsidR="00AD6555" w:rsidRPr="00242EBC">
        <w:rPr>
          <w:rFonts w:ascii="Arial" w:hAnsi="Arial" w:cs="Arial"/>
          <w:color w:val="000000" w:themeColor="text1"/>
          <w:sz w:val="22"/>
          <w:szCs w:val="22"/>
        </w:rPr>
        <w:t>and</w:t>
      </w:r>
      <w:r w:rsidRPr="00242EBC">
        <w:rPr>
          <w:rFonts w:ascii="Arial" w:hAnsi="Arial" w:cs="Arial"/>
          <w:color w:val="000000" w:themeColor="text1"/>
          <w:sz w:val="22"/>
          <w:szCs w:val="22"/>
        </w:rPr>
        <w:t xml:space="preserve"> other areas of the school that may have been </w:t>
      </w:r>
      <w:r w:rsidR="00AD6555" w:rsidRPr="00242EBC">
        <w:rPr>
          <w:rFonts w:ascii="Arial" w:hAnsi="Arial" w:cs="Arial"/>
          <w:color w:val="000000" w:themeColor="text1"/>
          <w:sz w:val="22"/>
          <w:szCs w:val="22"/>
        </w:rPr>
        <w:t>unplanned and</w:t>
      </w:r>
      <w:r w:rsidRPr="00242EBC">
        <w:rPr>
          <w:rFonts w:ascii="Arial" w:hAnsi="Arial" w:cs="Arial"/>
          <w:color w:val="000000" w:themeColor="text1"/>
          <w:sz w:val="22"/>
          <w:szCs w:val="22"/>
        </w:rPr>
        <w:t xml:space="preserve"> </w:t>
      </w:r>
      <w:r w:rsidR="00AD6555" w:rsidRPr="00242EBC">
        <w:rPr>
          <w:rFonts w:ascii="Arial" w:hAnsi="Arial" w:cs="Arial"/>
          <w:color w:val="000000" w:themeColor="text1"/>
          <w:sz w:val="22"/>
          <w:szCs w:val="22"/>
        </w:rPr>
        <w:t xml:space="preserve">can </w:t>
      </w:r>
      <w:r w:rsidRPr="00242EBC">
        <w:rPr>
          <w:rFonts w:ascii="Arial" w:hAnsi="Arial" w:cs="Arial"/>
          <w:color w:val="000000" w:themeColor="text1"/>
          <w:sz w:val="22"/>
          <w:szCs w:val="22"/>
        </w:rPr>
        <w:t xml:space="preserve">often act as a turning point for the lesson and how the teaching proceeds. </w:t>
      </w:r>
      <w:r w:rsidR="00AD6555" w:rsidRPr="00242EBC">
        <w:rPr>
          <w:rFonts w:ascii="Arial" w:hAnsi="Arial" w:cs="Arial"/>
          <w:color w:val="000000" w:themeColor="text1"/>
          <w:sz w:val="22"/>
          <w:szCs w:val="22"/>
        </w:rPr>
        <w:t>However, t</w:t>
      </w:r>
      <w:r w:rsidRPr="00242EBC">
        <w:rPr>
          <w:rFonts w:ascii="Arial" w:hAnsi="Arial" w:cs="Arial"/>
          <w:color w:val="000000" w:themeColor="text1"/>
          <w:sz w:val="22"/>
          <w:szCs w:val="22"/>
        </w:rPr>
        <w:t xml:space="preserve">hey are not </w:t>
      </w:r>
      <w:r w:rsidR="00AD6555" w:rsidRPr="00242EBC">
        <w:rPr>
          <w:rFonts w:ascii="Arial" w:hAnsi="Arial" w:cs="Arial"/>
          <w:color w:val="000000" w:themeColor="text1"/>
          <w:sz w:val="22"/>
          <w:szCs w:val="22"/>
        </w:rPr>
        <w:t>necessarily always</w:t>
      </w:r>
      <w:r w:rsidRPr="00242EBC">
        <w:rPr>
          <w:rFonts w:ascii="Arial" w:hAnsi="Arial" w:cs="Arial"/>
          <w:color w:val="000000" w:themeColor="text1"/>
          <w:sz w:val="22"/>
          <w:szCs w:val="22"/>
        </w:rPr>
        <w:t xml:space="preserve"> negative or ‘critical’ events</w:t>
      </w:r>
      <w:r w:rsidR="00AD6555" w:rsidRPr="00242EBC">
        <w:rPr>
          <w:rFonts w:ascii="Arial" w:hAnsi="Arial" w:cs="Arial"/>
          <w:color w:val="000000" w:themeColor="text1"/>
          <w:sz w:val="22"/>
          <w:szCs w:val="22"/>
        </w:rPr>
        <w:t xml:space="preserve">, </w:t>
      </w:r>
      <w:r w:rsidR="00AD6555" w:rsidRPr="00242EBC">
        <w:rPr>
          <w:rFonts w:ascii="Arial" w:hAnsi="Arial" w:cs="Arial"/>
          <w:color w:val="000000" w:themeColor="text1"/>
          <w:sz w:val="22"/>
          <w:szCs w:val="22"/>
        </w:rPr>
        <w:lastRenderedPageBreak/>
        <w:t xml:space="preserve">and </w:t>
      </w:r>
      <w:r w:rsidRPr="00242EBC">
        <w:rPr>
          <w:rFonts w:ascii="Arial" w:hAnsi="Arial" w:cs="Arial"/>
          <w:color w:val="000000" w:themeColor="text1"/>
          <w:sz w:val="22"/>
          <w:szCs w:val="22"/>
        </w:rPr>
        <w:t>Tripp (</w:t>
      </w:r>
      <w:r w:rsidR="00E10DD6" w:rsidRPr="00242EBC">
        <w:rPr>
          <w:rFonts w:ascii="Arial" w:hAnsi="Arial" w:cs="Arial"/>
          <w:color w:val="000000" w:themeColor="text1"/>
          <w:sz w:val="22"/>
          <w:szCs w:val="22"/>
        </w:rPr>
        <w:t>1993, p.8</w:t>
      </w:r>
      <w:r w:rsidRPr="00242EBC">
        <w:rPr>
          <w:rFonts w:ascii="Arial" w:hAnsi="Arial" w:cs="Arial"/>
          <w:color w:val="000000" w:themeColor="text1"/>
          <w:sz w:val="22"/>
          <w:szCs w:val="22"/>
        </w:rPr>
        <w:t xml:space="preserve">) </w:t>
      </w:r>
      <w:r w:rsidR="00AD6555" w:rsidRPr="00242EBC">
        <w:rPr>
          <w:rFonts w:ascii="Arial" w:hAnsi="Arial" w:cs="Arial"/>
          <w:color w:val="000000" w:themeColor="text1"/>
          <w:sz w:val="22"/>
          <w:szCs w:val="22"/>
        </w:rPr>
        <w:t>described them as</w:t>
      </w:r>
      <w:r w:rsidRPr="00242EBC">
        <w:rPr>
          <w:rFonts w:ascii="Arial" w:hAnsi="Arial" w:cs="Arial"/>
          <w:color w:val="000000" w:themeColor="text1"/>
          <w:sz w:val="22"/>
          <w:szCs w:val="22"/>
        </w:rPr>
        <w:t xml:space="preserve"> “an interpretation of the significance of an event”. What makes the incident critical is our analysis of it and the value judgements we place upon it. </w:t>
      </w:r>
      <w:r w:rsidR="00AD6555" w:rsidRPr="00242EBC">
        <w:rPr>
          <w:rFonts w:ascii="Arial" w:hAnsi="Arial" w:cs="Arial"/>
          <w:color w:val="000000" w:themeColor="text1"/>
          <w:sz w:val="22"/>
          <w:szCs w:val="22"/>
        </w:rPr>
        <w:t xml:space="preserve">What is perceived as a critical incident and in what manner may differ from spectator to spectator. The </w:t>
      </w:r>
      <w:r w:rsidR="00FF70D0" w:rsidRPr="00242EBC">
        <w:rPr>
          <w:rFonts w:ascii="Arial" w:hAnsi="Arial" w:cs="Arial"/>
          <w:color w:val="000000" w:themeColor="text1"/>
          <w:sz w:val="22"/>
          <w:szCs w:val="22"/>
        </w:rPr>
        <w:t>critical incident discussed in this essay</w:t>
      </w:r>
      <w:r w:rsidR="00B34844" w:rsidRPr="00242EBC">
        <w:rPr>
          <w:rFonts w:ascii="Arial" w:hAnsi="Arial" w:cs="Arial"/>
          <w:color w:val="000000" w:themeColor="text1"/>
          <w:sz w:val="22"/>
          <w:szCs w:val="22"/>
        </w:rPr>
        <w:t xml:space="preserve"> took place in </w:t>
      </w:r>
      <w:r w:rsidR="009C6A01">
        <w:rPr>
          <w:rFonts w:ascii="Arial" w:hAnsi="Arial" w:cs="Arial"/>
          <w:color w:val="000000" w:themeColor="text1"/>
          <w:sz w:val="22"/>
          <w:szCs w:val="22"/>
        </w:rPr>
        <w:t xml:space="preserve">the </w:t>
      </w:r>
      <w:r w:rsidR="00B34844" w:rsidRPr="00242EBC">
        <w:rPr>
          <w:rFonts w:ascii="Arial" w:hAnsi="Arial" w:cs="Arial"/>
          <w:color w:val="000000" w:themeColor="text1"/>
          <w:sz w:val="22"/>
          <w:szCs w:val="22"/>
        </w:rPr>
        <w:t xml:space="preserve">first lesson of the day after their morning greetings, approximately 9:30am. </w:t>
      </w:r>
      <w:r w:rsidR="00B03978">
        <w:rPr>
          <w:rFonts w:ascii="Arial" w:hAnsi="Arial" w:cs="Arial"/>
          <w:color w:val="000000" w:themeColor="text1"/>
          <w:sz w:val="22"/>
          <w:szCs w:val="22"/>
        </w:rPr>
        <w:t>T</w:t>
      </w:r>
      <w:r w:rsidR="0035584D" w:rsidRPr="00242EBC">
        <w:rPr>
          <w:rFonts w:ascii="Arial" w:hAnsi="Arial" w:cs="Arial"/>
          <w:color w:val="000000" w:themeColor="text1"/>
          <w:sz w:val="22"/>
          <w:szCs w:val="22"/>
        </w:rPr>
        <w:t xml:space="preserve">here were only 17 students present, alongside </w:t>
      </w:r>
      <w:proofErr w:type="gramStart"/>
      <w:r w:rsidR="0035584D" w:rsidRPr="00242EBC">
        <w:rPr>
          <w:rFonts w:ascii="Arial" w:hAnsi="Arial" w:cs="Arial"/>
          <w:color w:val="000000" w:themeColor="text1"/>
          <w:sz w:val="22"/>
          <w:szCs w:val="22"/>
        </w:rPr>
        <w:t>myself</w:t>
      </w:r>
      <w:proofErr w:type="gramEnd"/>
      <w:r w:rsidR="0035584D" w:rsidRPr="00242EBC">
        <w:rPr>
          <w:rFonts w:ascii="Arial" w:hAnsi="Arial" w:cs="Arial"/>
          <w:color w:val="000000" w:themeColor="text1"/>
          <w:sz w:val="22"/>
          <w:szCs w:val="22"/>
        </w:rPr>
        <w:t xml:space="preserve">, a teaching assistant and the classroom teacher. </w:t>
      </w:r>
    </w:p>
    <w:p w14:paraId="3D5B0B51" w14:textId="1D266852" w:rsidR="0035584D" w:rsidRPr="00242EBC" w:rsidRDefault="0035584D" w:rsidP="00242EBC">
      <w:pPr>
        <w:autoSpaceDE w:val="0"/>
        <w:autoSpaceDN w:val="0"/>
        <w:adjustRightInd w:val="0"/>
        <w:spacing w:line="360" w:lineRule="auto"/>
        <w:rPr>
          <w:rFonts w:ascii="Arial" w:hAnsi="Arial" w:cs="Arial"/>
          <w:color w:val="000000" w:themeColor="text1"/>
          <w:sz w:val="22"/>
          <w:szCs w:val="22"/>
        </w:rPr>
      </w:pPr>
      <w:r w:rsidRPr="00242EBC">
        <w:rPr>
          <w:rFonts w:ascii="Arial" w:hAnsi="Arial" w:cs="Arial"/>
          <w:color w:val="000000" w:themeColor="text1"/>
          <w:sz w:val="22"/>
          <w:szCs w:val="22"/>
        </w:rPr>
        <w:tab/>
        <w:t>The teacher began their lesson by recapping what the class had learnt the day before</w:t>
      </w:r>
      <w:r w:rsidR="004957B1" w:rsidRPr="00242EBC">
        <w:rPr>
          <w:rFonts w:ascii="Arial" w:hAnsi="Arial" w:cs="Arial"/>
          <w:color w:val="000000" w:themeColor="text1"/>
          <w:sz w:val="22"/>
          <w:szCs w:val="22"/>
        </w:rPr>
        <w:t xml:space="preserve"> and asked, </w:t>
      </w:r>
      <w:r w:rsidRPr="00242EBC">
        <w:rPr>
          <w:rFonts w:ascii="Arial" w:hAnsi="Arial" w:cs="Arial"/>
          <w:color w:val="000000" w:themeColor="text1"/>
          <w:sz w:val="22"/>
          <w:szCs w:val="22"/>
        </w:rPr>
        <w:t>“Can anyone remember what we were learning about yesterday?”. This is significant as it links to the</w:t>
      </w:r>
      <w:r w:rsidR="004957B1" w:rsidRPr="00242EBC">
        <w:rPr>
          <w:rFonts w:ascii="Arial" w:hAnsi="Arial" w:cs="Arial"/>
          <w:color w:val="000000" w:themeColor="text1"/>
          <w:sz w:val="22"/>
          <w:szCs w:val="22"/>
        </w:rPr>
        <w:t xml:space="preserve"> four purposes, specifically the </w:t>
      </w:r>
      <w:r w:rsidRPr="00242EBC">
        <w:rPr>
          <w:rFonts w:ascii="Arial" w:hAnsi="Arial" w:cs="Arial"/>
          <w:color w:val="000000" w:themeColor="text1"/>
          <w:sz w:val="22"/>
          <w:szCs w:val="22"/>
        </w:rPr>
        <w:t>purpose of being an “ambitious, capable learner who […] can explain the ideas and concepts they are learning about” (Donaldson, 2015, p.29)</w:t>
      </w:r>
      <w:r w:rsidR="004957B1" w:rsidRPr="00242EBC">
        <w:rPr>
          <w:rFonts w:ascii="Arial" w:hAnsi="Arial" w:cs="Arial"/>
          <w:color w:val="000000" w:themeColor="text1"/>
          <w:sz w:val="22"/>
          <w:szCs w:val="22"/>
        </w:rPr>
        <w:t>. Whilst several students raised their hand to answer this question</w:t>
      </w:r>
      <w:r w:rsidR="00335C1E" w:rsidRPr="00242EBC">
        <w:rPr>
          <w:rFonts w:ascii="Arial" w:hAnsi="Arial" w:cs="Arial"/>
          <w:color w:val="000000" w:themeColor="text1"/>
          <w:sz w:val="22"/>
          <w:szCs w:val="22"/>
        </w:rPr>
        <w:t xml:space="preserve">, one student (from here on referred to as Student X), shouted out “Airplanes!”. The </w:t>
      </w:r>
      <w:r w:rsidR="009C6A01">
        <w:rPr>
          <w:rFonts w:ascii="Arial" w:hAnsi="Arial" w:cs="Arial"/>
          <w:color w:val="000000" w:themeColor="text1"/>
          <w:sz w:val="22"/>
          <w:szCs w:val="22"/>
        </w:rPr>
        <w:t xml:space="preserve">teacher </w:t>
      </w:r>
      <w:r w:rsidR="00335C1E" w:rsidRPr="00242EBC">
        <w:rPr>
          <w:rFonts w:ascii="Arial" w:hAnsi="Arial" w:cs="Arial"/>
          <w:color w:val="000000" w:themeColor="text1"/>
          <w:sz w:val="22"/>
          <w:szCs w:val="22"/>
        </w:rPr>
        <w:t>responded by saying “Student X if you want to answer you need to put your hand up”. Following this Student X did put their hand up and was chosen by the teacher, repeating the same answer of “Airplanes”. This time the teacher responded in a very positive tone of voice and said</w:t>
      </w:r>
      <w:r w:rsidR="00E97A06" w:rsidRPr="00242EBC">
        <w:rPr>
          <w:rFonts w:ascii="Arial" w:hAnsi="Arial" w:cs="Arial"/>
          <w:color w:val="000000" w:themeColor="text1"/>
          <w:sz w:val="22"/>
          <w:szCs w:val="22"/>
        </w:rPr>
        <w:t>,</w:t>
      </w:r>
      <w:r w:rsidR="00335C1E" w:rsidRPr="00242EBC">
        <w:rPr>
          <w:rFonts w:ascii="Arial" w:hAnsi="Arial" w:cs="Arial"/>
          <w:color w:val="000000" w:themeColor="text1"/>
          <w:sz w:val="22"/>
          <w:szCs w:val="22"/>
        </w:rPr>
        <w:t xml:space="preserve"> “Great that’s right and thank you for putting your hand up”</w:t>
      </w:r>
      <w:r w:rsidR="00E97A06" w:rsidRPr="00242EBC">
        <w:rPr>
          <w:rFonts w:ascii="Arial" w:hAnsi="Arial" w:cs="Arial"/>
          <w:color w:val="000000" w:themeColor="text1"/>
          <w:sz w:val="22"/>
          <w:szCs w:val="22"/>
        </w:rPr>
        <w:t xml:space="preserve">. </w:t>
      </w:r>
      <w:r w:rsidR="00335C1E" w:rsidRPr="00242EBC">
        <w:rPr>
          <w:rFonts w:ascii="Arial" w:hAnsi="Arial" w:cs="Arial"/>
          <w:color w:val="000000" w:themeColor="text1"/>
          <w:sz w:val="22"/>
          <w:szCs w:val="22"/>
        </w:rPr>
        <w:t>This can also be linked to Donaldson’s (</w:t>
      </w:r>
      <w:r w:rsidR="000C2268" w:rsidRPr="00242EBC">
        <w:rPr>
          <w:rFonts w:ascii="Arial" w:hAnsi="Arial" w:cs="Arial"/>
          <w:color w:val="000000" w:themeColor="text1"/>
          <w:sz w:val="22"/>
          <w:szCs w:val="22"/>
        </w:rPr>
        <w:t>Ibid</w:t>
      </w:r>
      <w:r w:rsidR="00335C1E" w:rsidRPr="00242EBC">
        <w:rPr>
          <w:rFonts w:ascii="Arial" w:hAnsi="Arial" w:cs="Arial"/>
          <w:color w:val="000000" w:themeColor="text1"/>
          <w:sz w:val="22"/>
          <w:szCs w:val="22"/>
        </w:rPr>
        <w:t xml:space="preserve">, </w:t>
      </w:r>
      <w:proofErr w:type="spellStart"/>
      <w:r w:rsidR="00335C1E" w:rsidRPr="00242EBC">
        <w:rPr>
          <w:rFonts w:ascii="Arial" w:hAnsi="Arial" w:cs="Arial"/>
          <w:color w:val="000000" w:themeColor="text1"/>
          <w:sz w:val="22"/>
          <w:szCs w:val="22"/>
        </w:rPr>
        <w:t>p.30</w:t>
      </w:r>
      <w:proofErr w:type="spellEnd"/>
      <w:r w:rsidR="00335C1E" w:rsidRPr="00242EBC">
        <w:rPr>
          <w:rFonts w:ascii="Arial" w:hAnsi="Arial" w:cs="Arial"/>
          <w:color w:val="000000" w:themeColor="text1"/>
          <w:sz w:val="22"/>
          <w:szCs w:val="22"/>
        </w:rPr>
        <w:t>) four purposes, this time the purpose of creating “healthy, confident individuals who […] form positive relationships based upon trust and mutual respect”</w:t>
      </w:r>
      <w:r w:rsidR="00E97A06" w:rsidRPr="00242EBC">
        <w:rPr>
          <w:rFonts w:ascii="Arial" w:hAnsi="Arial" w:cs="Arial"/>
          <w:color w:val="000000" w:themeColor="text1"/>
          <w:sz w:val="22"/>
          <w:szCs w:val="22"/>
        </w:rPr>
        <w:t xml:space="preserve">. The teacher used positive reinforcement of good behaviour instead of punishing the initial undesired behaviour. This could help to build a positive relationship between the teacher and Student X based upon mutual respect, as the teacher was giving Student X the opportunity to answer so long as they raised their hand. </w:t>
      </w:r>
    </w:p>
    <w:p w14:paraId="469E414B" w14:textId="7E712FAF" w:rsidR="009B4A59" w:rsidRPr="00242EBC" w:rsidRDefault="00E97A06" w:rsidP="00242EBC">
      <w:pPr>
        <w:autoSpaceDE w:val="0"/>
        <w:autoSpaceDN w:val="0"/>
        <w:adjustRightInd w:val="0"/>
        <w:spacing w:line="360" w:lineRule="auto"/>
        <w:rPr>
          <w:rFonts w:ascii="Arial" w:hAnsi="Arial" w:cs="Arial"/>
          <w:color w:val="000000" w:themeColor="text1"/>
          <w:sz w:val="22"/>
          <w:szCs w:val="22"/>
        </w:rPr>
      </w:pPr>
      <w:r w:rsidRPr="00242EBC">
        <w:rPr>
          <w:rFonts w:ascii="Arial" w:hAnsi="Arial" w:cs="Arial"/>
          <w:color w:val="000000" w:themeColor="text1"/>
          <w:sz w:val="22"/>
          <w:szCs w:val="22"/>
        </w:rPr>
        <w:tab/>
        <w:t xml:space="preserve">Finally, </w:t>
      </w:r>
      <w:r w:rsidR="000C2268" w:rsidRPr="00242EBC">
        <w:rPr>
          <w:rFonts w:ascii="Arial" w:hAnsi="Arial" w:cs="Arial"/>
          <w:color w:val="000000" w:themeColor="text1"/>
          <w:sz w:val="22"/>
          <w:szCs w:val="22"/>
        </w:rPr>
        <w:t>following Student X’s answer</w:t>
      </w:r>
      <w:r w:rsidR="009C6A01">
        <w:rPr>
          <w:rFonts w:ascii="Arial" w:hAnsi="Arial" w:cs="Arial"/>
          <w:color w:val="000000" w:themeColor="text1"/>
          <w:sz w:val="22"/>
          <w:szCs w:val="22"/>
        </w:rPr>
        <w:t>,</w:t>
      </w:r>
      <w:r w:rsidR="000C2268" w:rsidRPr="00242EBC">
        <w:rPr>
          <w:rFonts w:ascii="Arial" w:hAnsi="Arial" w:cs="Arial"/>
          <w:color w:val="000000" w:themeColor="text1"/>
          <w:sz w:val="22"/>
          <w:szCs w:val="22"/>
        </w:rPr>
        <w:t xml:space="preserve"> the teacher </w:t>
      </w:r>
      <w:r w:rsidRPr="00242EBC">
        <w:rPr>
          <w:rFonts w:ascii="Arial" w:hAnsi="Arial" w:cs="Arial"/>
          <w:color w:val="000000" w:themeColor="text1"/>
          <w:sz w:val="22"/>
          <w:szCs w:val="22"/>
        </w:rPr>
        <w:t>asked another student who had initially raised their hand</w:t>
      </w:r>
      <w:r w:rsidR="000C2268" w:rsidRPr="00242EBC">
        <w:rPr>
          <w:rFonts w:ascii="Arial" w:hAnsi="Arial" w:cs="Arial"/>
          <w:color w:val="000000" w:themeColor="text1"/>
          <w:sz w:val="22"/>
          <w:szCs w:val="22"/>
        </w:rPr>
        <w:t>.</w:t>
      </w:r>
      <w:r w:rsidRPr="00242EBC">
        <w:rPr>
          <w:rFonts w:ascii="Arial" w:hAnsi="Arial" w:cs="Arial"/>
          <w:color w:val="000000" w:themeColor="text1"/>
          <w:sz w:val="22"/>
          <w:szCs w:val="22"/>
        </w:rPr>
        <w:t xml:space="preserve"> </w:t>
      </w:r>
      <w:r w:rsidR="000C2268" w:rsidRPr="00242EBC">
        <w:rPr>
          <w:rFonts w:ascii="Arial" w:hAnsi="Arial" w:cs="Arial"/>
          <w:color w:val="000000" w:themeColor="text1"/>
          <w:sz w:val="22"/>
          <w:szCs w:val="22"/>
        </w:rPr>
        <w:t xml:space="preserve">This student proceeded to </w:t>
      </w:r>
      <w:r w:rsidRPr="00242EBC">
        <w:rPr>
          <w:rFonts w:ascii="Arial" w:hAnsi="Arial" w:cs="Arial"/>
          <w:color w:val="000000" w:themeColor="text1"/>
          <w:sz w:val="22"/>
          <w:szCs w:val="22"/>
        </w:rPr>
        <w:t>g</w:t>
      </w:r>
      <w:r w:rsidR="000C2268" w:rsidRPr="00242EBC">
        <w:rPr>
          <w:rFonts w:ascii="Arial" w:hAnsi="Arial" w:cs="Arial"/>
          <w:color w:val="000000" w:themeColor="text1"/>
          <w:sz w:val="22"/>
          <w:szCs w:val="22"/>
        </w:rPr>
        <w:t>i</w:t>
      </w:r>
      <w:r w:rsidRPr="00242EBC">
        <w:rPr>
          <w:rFonts w:ascii="Arial" w:hAnsi="Arial" w:cs="Arial"/>
          <w:color w:val="000000" w:themeColor="text1"/>
          <w:sz w:val="22"/>
          <w:szCs w:val="22"/>
        </w:rPr>
        <w:t>ve a more detailed response about how they had been learning about the history of aviation and the invention of the first airplane. The class then moved on to looking at the prepared PowerPoint presentation</w:t>
      </w:r>
      <w:r w:rsidR="009C6A01">
        <w:rPr>
          <w:rFonts w:ascii="Arial" w:hAnsi="Arial" w:cs="Arial"/>
          <w:color w:val="000000" w:themeColor="text1"/>
          <w:sz w:val="22"/>
          <w:szCs w:val="22"/>
        </w:rPr>
        <w:t>,</w:t>
      </w:r>
      <w:r w:rsidRPr="00242EBC">
        <w:rPr>
          <w:rFonts w:ascii="Arial" w:hAnsi="Arial" w:cs="Arial"/>
          <w:color w:val="000000" w:themeColor="text1"/>
          <w:sz w:val="22"/>
          <w:szCs w:val="22"/>
        </w:rPr>
        <w:t xml:space="preserve"> going into more depth</w:t>
      </w:r>
      <w:r w:rsidR="000C2268" w:rsidRPr="00242EBC">
        <w:rPr>
          <w:rFonts w:ascii="Arial" w:hAnsi="Arial" w:cs="Arial"/>
          <w:color w:val="000000" w:themeColor="text1"/>
          <w:sz w:val="22"/>
          <w:szCs w:val="22"/>
        </w:rPr>
        <w:t xml:space="preserve"> than their last lesson</w:t>
      </w:r>
      <w:r w:rsidRPr="00242EBC">
        <w:rPr>
          <w:rFonts w:ascii="Arial" w:hAnsi="Arial" w:cs="Arial"/>
          <w:color w:val="000000" w:themeColor="text1"/>
          <w:sz w:val="22"/>
          <w:szCs w:val="22"/>
        </w:rPr>
        <w:t xml:space="preserve"> about the history of flight. Notably, about 15 minutes later the teacher asked another </w:t>
      </w:r>
      <w:r w:rsidR="009C6A01">
        <w:rPr>
          <w:rFonts w:ascii="Arial" w:hAnsi="Arial" w:cs="Arial"/>
          <w:color w:val="000000" w:themeColor="text1"/>
          <w:sz w:val="22"/>
          <w:szCs w:val="22"/>
        </w:rPr>
        <w:t>question to the class</w:t>
      </w:r>
      <w:r w:rsidR="000C2268" w:rsidRPr="00242EBC">
        <w:rPr>
          <w:rFonts w:ascii="Arial" w:hAnsi="Arial" w:cs="Arial"/>
          <w:color w:val="000000" w:themeColor="text1"/>
          <w:sz w:val="22"/>
          <w:szCs w:val="22"/>
        </w:rPr>
        <w:t xml:space="preserve"> about the PowerPoint presentation, and although they were not chosen to answer, Student X did raise their hand instead of shouting like they had previously.</w:t>
      </w:r>
    </w:p>
    <w:p w14:paraId="256E813E" w14:textId="77777777" w:rsidR="0063563F" w:rsidRPr="00242EBC" w:rsidRDefault="0063563F" w:rsidP="00242EBC">
      <w:pPr>
        <w:autoSpaceDE w:val="0"/>
        <w:autoSpaceDN w:val="0"/>
        <w:adjustRightInd w:val="0"/>
        <w:spacing w:line="360" w:lineRule="auto"/>
        <w:rPr>
          <w:rFonts w:ascii="Arial" w:hAnsi="Arial" w:cs="Arial"/>
          <w:color w:val="000000" w:themeColor="text1"/>
          <w:sz w:val="22"/>
          <w:szCs w:val="22"/>
        </w:rPr>
      </w:pPr>
    </w:p>
    <w:p w14:paraId="30D4070E" w14:textId="0BE7E01E" w:rsidR="00405A7A" w:rsidRPr="00242EBC" w:rsidRDefault="00142B8B" w:rsidP="00242EBC">
      <w:pPr>
        <w:autoSpaceDE w:val="0"/>
        <w:autoSpaceDN w:val="0"/>
        <w:adjustRightInd w:val="0"/>
        <w:spacing w:line="360" w:lineRule="auto"/>
        <w:rPr>
          <w:rFonts w:ascii="Arial" w:hAnsi="Arial" w:cs="Arial"/>
          <w:b/>
          <w:bCs/>
          <w:color w:val="000000" w:themeColor="text1"/>
          <w:sz w:val="28"/>
          <w:szCs w:val="28"/>
        </w:rPr>
      </w:pPr>
      <w:r w:rsidRPr="00242EBC">
        <w:rPr>
          <w:rFonts w:ascii="Arial" w:hAnsi="Arial" w:cs="Arial"/>
          <w:b/>
          <w:bCs/>
          <w:color w:val="000000" w:themeColor="text1"/>
          <w:sz w:val="28"/>
          <w:szCs w:val="28"/>
        </w:rPr>
        <w:t>L</w:t>
      </w:r>
      <w:r w:rsidR="00405A7A" w:rsidRPr="00242EBC">
        <w:rPr>
          <w:rFonts w:ascii="Arial" w:hAnsi="Arial" w:cs="Arial"/>
          <w:b/>
          <w:bCs/>
          <w:color w:val="000000" w:themeColor="text1"/>
          <w:sz w:val="28"/>
          <w:szCs w:val="28"/>
        </w:rPr>
        <w:t>iterature review</w:t>
      </w:r>
    </w:p>
    <w:p w14:paraId="0F19ECEB" w14:textId="30A554BC" w:rsidR="00F6533B" w:rsidRPr="00242EBC" w:rsidRDefault="00BA2468" w:rsidP="00242EBC">
      <w:pPr>
        <w:spacing w:line="360" w:lineRule="auto"/>
        <w:ind w:firstLine="720"/>
        <w:rPr>
          <w:rFonts w:ascii="Arial" w:hAnsi="Arial" w:cs="Arial"/>
          <w:color w:val="000000" w:themeColor="text1"/>
          <w:sz w:val="22"/>
          <w:szCs w:val="22"/>
        </w:rPr>
      </w:pPr>
      <w:r w:rsidRPr="00242EBC">
        <w:rPr>
          <w:rFonts w:ascii="Arial" w:hAnsi="Arial" w:cs="Arial"/>
          <w:color w:val="000000" w:themeColor="text1"/>
          <w:sz w:val="22"/>
          <w:szCs w:val="22"/>
        </w:rPr>
        <w:t xml:space="preserve">The first theme to be explored </w:t>
      </w:r>
      <w:r w:rsidR="006B7607" w:rsidRPr="00242EBC">
        <w:rPr>
          <w:rFonts w:ascii="Arial" w:hAnsi="Arial" w:cs="Arial"/>
          <w:color w:val="000000" w:themeColor="text1"/>
          <w:sz w:val="22"/>
          <w:szCs w:val="22"/>
        </w:rPr>
        <w:t xml:space="preserve">in more depth is behaviourism. Behaviourism is a theory of learning that </w:t>
      </w:r>
      <w:r w:rsidR="00594C75" w:rsidRPr="00242EBC">
        <w:rPr>
          <w:rFonts w:ascii="Arial" w:hAnsi="Arial" w:cs="Arial"/>
          <w:color w:val="000000" w:themeColor="text1"/>
          <w:sz w:val="22"/>
          <w:szCs w:val="22"/>
        </w:rPr>
        <w:t>proposes</w:t>
      </w:r>
      <w:r w:rsidR="00F61516" w:rsidRPr="00242EBC">
        <w:rPr>
          <w:rFonts w:ascii="Arial" w:hAnsi="Arial" w:cs="Arial"/>
          <w:color w:val="000000" w:themeColor="text1"/>
          <w:sz w:val="22"/>
          <w:szCs w:val="22"/>
        </w:rPr>
        <w:t xml:space="preserve"> that</w:t>
      </w:r>
      <w:r w:rsidR="00594C75" w:rsidRPr="00242EBC">
        <w:rPr>
          <w:rFonts w:ascii="Arial" w:hAnsi="Arial" w:cs="Arial"/>
          <w:color w:val="000000" w:themeColor="text1"/>
          <w:sz w:val="22"/>
          <w:szCs w:val="22"/>
        </w:rPr>
        <w:t xml:space="preserve"> in the classroom the focus should be on objectively observable events and not internal mental activities or events</w:t>
      </w:r>
      <w:r w:rsidR="00F61516" w:rsidRPr="00242EBC">
        <w:rPr>
          <w:rFonts w:ascii="Arial" w:hAnsi="Arial" w:cs="Arial"/>
          <w:color w:val="000000" w:themeColor="text1"/>
          <w:sz w:val="22"/>
          <w:szCs w:val="22"/>
        </w:rPr>
        <w:t>,</w:t>
      </w:r>
      <w:r w:rsidR="00594C75" w:rsidRPr="00242EBC">
        <w:rPr>
          <w:rFonts w:ascii="Arial" w:hAnsi="Arial" w:cs="Arial"/>
          <w:color w:val="000000" w:themeColor="text1"/>
          <w:sz w:val="22"/>
          <w:szCs w:val="22"/>
        </w:rPr>
        <w:t xml:space="preserve"> as these can be highly subjective (Sullivan, 2009).</w:t>
      </w:r>
      <w:r w:rsidR="00F61516" w:rsidRPr="00242EBC">
        <w:rPr>
          <w:rFonts w:ascii="Arial" w:hAnsi="Arial" w:cs="Arial"/>
          <w:color w:val="000000" w:themeColor="text1"/>
          <w:sz w:val="22"/>
          <w:szCs w:val="22"/>
        </w:rPr>
        <w:t xml:space="preserve"> Learning tends to be defined as observably </w:t>
      </w:r>
      <w:r w:rsidR="00300A8B" w:rsidRPr="00242EBC">
        <w:rPr>
          <w:rFonts w:ascii="Arial" w:hAnsi="Arial" w:cs="Arial"/>
          <w:color w:val="000000" w:themeColor="text1"/>
          <w:sz w:val="22"/>
          <w:szCs w:val="22"/>
        </w:rPr>
        <w:t>different</w:t>
      </w:r>
      <w:r w:rsidR="00F61516" w:rsidRPr="00242EBC">
        <w:rPr>
          <w:rFonts w:ascii="Arial" w:hAnsi="Arial" w:cs="Arial"/>
          <w:color w:val="000000" w:themeColor="text1"/>
          <w:sz w:val="22"/>
          <w:szCs w:val="22"/>
        </w:rPr>
        <w:t xml:space="preserve"> behaviour </w:t>
      </w:r>
      <w:r w:rsidR="00F61516" w:rsidRPr="00242EBC">
        <w:rPr>
          <w:rFonts w:ascii="Arial" w:hAnsi="Arial" w:cs="Arial"/>
          <w:color w:val="000000" w:themeColor="text1"/>
          <w:sz w:val="22"/>
          <w:szCs w:val="22"/>
        </w:rPr>
        <w:lastRenderedPageBreak/>
        <w:t xml:space="preserve">being implemented due to </w:t>
      </w:r>
      <w:r w:rsidR="009C6A01">
        <w:rPr>
          <w:rFonts w:ascii="Arial" w:hAnsi="Arial" w:cs="Arial"/>
          <w:color w:val="000000" w:themeColor="text1"/>
          <w:sz w:val="22"/>
          <w:szCs w:val="22"/>
        </w:rPr>
        <w:t xml:space="preserve">a </w:t>
      </w:r>
      <w:r w:rsidR="00F61516" w:rsidRPr="00242EBC">
        <w:rPr>
          <w:rFonts w:ascii="Arial" w:hAnsi="Arial" w:cs="Arial"/>
          <w:color w:val="000000" w:themeColor="text1"/>
          <w:sz w:val="22"/>
          <w:szCs w:val="22"/>
        </w:rPr>
        <w:t xml:space="preserve">change in environmental conditions of some kind. </w:t>
      </w:r>
      <w:r w:rsidR="005A417F" w:rsidRPr="00242EBC">
        <w:rPr>
          <w:rFonts w:ascii="Arial" w:hAnsi="Arial" w:cs="Arial"/>
          <w:color w:val="000000" w:themeColor="text1"/>
          <w:sz w:val="22"/>
          <w:szCs w:val="22"/>
        </w:rPr>
        <w:t>Moreover, l</w:t>
      </w:r>
      <w:r w:rsidR="00300A8B" w:rsidRPr="00242EBC">
        <w:rPr>
          <w:rFonts w:ascii="Arial" w:hAnsi="Arial" w:cs="Arial"/>
          <w:color w:val="000000" w:themeColor="text1"/>
          <w:sz w:val="22"/>
          <w:szCs w:val="22"/>
        </w:rPr>
        <w:t xml:space="preserve">earning is conceptualised in terms of </w:t>
      </w:r>
      <w:r w:rsidR="00D073D4" w:rsidRPr="00242EBC">
        <w:rPr>
          <w:rFonts w:ascii="Arial" w:hAnsi="Arial" w:cs="Arial"/>
          <w:color w:val="000000" w:themeColor="text1"/>
          <w:sz w:val="22"/>
          <w:szCs w:val="22"/>
        </w:rPr>
        <w:t>“a ‘</w:t>
      </w:r>
      <w:r w:rsidR="00300A8B" w:rsidRPr="00242EBC">
        <w:rPr>
          <w:rFonts w:ascii="Arial" w:hAnsi="Arial" w:cs="Arial"/>
          <w:color w:val="000000" w:themeColor="text1"/>
          <w:sz w:val="22"/>
          <w:szCs w:val="22"/>
        </w:rPr>
        <w:t xml:space="preserve">cause and effect’ </w:t>
      </w:r>
      <w:r w:rsidR="00D073D4" w:rsidRPr="00242EBC">
        <w:rPr>
          <w:rFonts w:ascii="Arial" w:hAnsi="Arial" w:cs="Arial"/>
          <w:color w:val="000000" w:themeColor="text1"/>
          <w:sz w:val="22"/>
          <w:szCs w:val="22"/>
        </w:rPr>
        <w:t xml:space="preserve">mechanism, in which external factors lead to a response, and over time, this response becomes learnt behaviour” (Duchesne et al, 2015, </w:t>
      </w:r>
      <w:proofErr w:type="spellStart"/>
      <w:r w:rsidR="00D073D4" w:rsidRPr="00242EBC">
        <w:rPr>
          <w:rFonts w:ascii="Arial" w:hAnsi="Arial" w:cs="Arial"/>
          <w:color w:val="000000" w:themeColor="text1"/>
          <w:sz w:val="22"/>
          <w:szCs w:val="22"/>
        </w:rPr>
        <w:t>p.160</w:t>
      </w:r>
      <w:proofErr w:type="spellEnd"/>
      <w:r w:rsidR="00D073D4" w:rsidRPr="00242EBC">
        <w:rPr>
          <w:rFonts w:ascii="Arial" w:hAnsi="Arial" w:cs="Arial"/>
          <w:color w:val="000000" w:themeColor="text1"/>
          <w:sz w:val="22"/>
          <w:szCs w:val="22"/>
        </w:rPr>
        <w:t>).</w:t>
      </w:r>
      <w:r w:rsidR="005A417F" w:rsidRPr="00242EBC">
        <w:rPr>
          <w:rFonts w:ascii="Arial" w:hAnsi="Arial" w:cs="Arial"/>
          <w:color w:val="000000" w:themeColor="text1"/>
          <w:sz w:val="22"/>
          <w:szCs w:val="22"/>
        </w:rPr>
        <w:t xml:space="preserve"> </w:t>
      </w:r>
      <w:r w:rsidR="001B4B1B" w:rsidRPr="00242EBC">
        <w:rPr>
          <w:rFonts w:ascii="Arial" w:hAnsi="Arial" w:cs="Arial"/>
          <w:color w:val="000000" w:themeColor="text1"/>
          <w:sz w:val="22"/>
          <w:szCs w:val="22"/>
        </w:rPr>
        <w:t xml:space="preserve">It </w:t>
      </w:r>
      <w:r w:rsidR="005A417F" w:rsidRPr="00242EBC">
        <w:rPr>
          <w:rFonts w:ascii="Arial" w:hAnsi="Arial" w:cs="Arial"/>
          <w:color w:val="000000" w:themeColor="text1"/>
          <w:sz w:val="22"/>
          <w:szCs w:val="22"/>
        </w:rPr>
        <w:t xml:space="preserve">is postulated that learners begin with a tabula rasa (clean slate internally) and </w:t>
      </w:r>
      <w:r w:rsidR="001B4B1B" w:rsidRPr="00242EBC">
        <w:rPr>
          <w:rFonts w:ascii="Arial" w:hAnsi="Arial" w:cs="Arial"/>
          <w:color w:val="000000" w:themeColor="text1"/>
          <w:sz w:val="22"/>
          <w:szCs w:val="22"/>
        </w:rPr>
        <w:t>behaviour</w:t>
      </w:r>
      <w:r w:rsidR="005A417F" w:rsidRPr="00242EBC">
        <w:rPr>
          <w:rFonts w:ascii="Arial" w:hAnsi="Arial" w:cs="Arial"/>
          <w:color w:val="000000" w:themeColor="text1"/>
          <w:sz w:val="22"/>
          <w:szCs w:val="22"/>
        </w:rPr>
        <w:t xml:space="preserve"> is determined by negative and positive reinforcement</w:t>
      </w:r>
      <w:r w:rsidR="001B4B1B" w:rsidRPr="00242EBC">
        <w:rPr>
          <w:rFonts w:ascii="Arial" w:hAnsi="Arial" w:cs="Arial"/>
          <w:color w:val="000000" w:themeColor="text1"/>
          <w:sz w:val="22"/>
          <w:szCs w:val="22"/>
        </w:rPr>
        <w:t xml:space="preserve"> or punishment. </w:t>
      </w:r>
    </w:p>
    <w:p w14:paraId="2B76E9F3" w14:textId="4A4C0B69" w:rsidR="00D073D4" w:rsidRPr="00242EBC" w:rsidRDefault="005A417F" w:rsidP="00242EBC">
      <w:pPr>
        <w:spacing w:line="360" w:lineRule="auto"/>
        <w:ind w:firstLine="720"/>
        <w:rPr>
          <w:rFonts w:ascii="Arial" w:hAnsi="Arial" w:cs="Arial"/>
          <w:color w:val="000000" w:themeColor="text1"/>
          <w:sz w:val="22"/>
          <w:szCs w:val="22"/>
        </w:rPr>
      </w:pPr>
      <w:r w:rsidRPr="00242EBC">
        <w:rPr>
          <w:rFonts w:ascii="Arial" w:hAnsi="Arial" w:cs="Arial"/>
          <w:color w:val="000000" w:themeColor="text1"/>
          <w:sz w:val="22"/>
          <w:szCs w:val="22"/>
        </w:rPr>
        <w:t>Two central variations of behaviourism are classical conditioning and operant conditioning</w:t>
      </w:r>
      <w:r w:rsidR="001B4B1B" w:rsidRPr="00242EBC">
        <w:rPr>
          <w:rFonts w:ascii="Arial" w:hAnsi="Arial" w:cs="Arial"/>
          <w:color w:val="000000" w:themeColor="text1"/>
          <w:sz w:val="22"/>
          <w:szCs w:val="22"/>
        </w:rPr>
        <w:t>. Classical conditioning is most associated with the work of Pavlov (1</w:t>
      </w:r>
      <w:r w:rsidR="009E3F30" w:rsidRPr="00242EBC">
        <w:rPr>
          <w:rFonts w:ascii="Arial" w:hAnsi="Arial" w:cs="Arial"/>
          <w:color w:val="000000" w:themeColor="text1"/>
          <w:sz w:val="22"/>
          <w:szCs w:val="22"/>
        </w:rPr>
        <w:t>927</w:t>
      </w:r>
      <w:r w:rsidR="001B4B1B" w:rsidRPr="00242EBC">
        <w:rPr>
          <w:rFonts w:ascii="Arial" w:hAnsi="Arial" w:cs="Arial"/>
          <w:color w:val="000000" w:themeColor="text1"/>
          <w:sz w:val="22"/>
          <w:szCs w:val="22"/>
        </w:rPr>
        <w:t>) and Watson (1913), whilst operant conditioning is highly associated with the work of Thorndike (</w:t>
      </w:r>
      <w:r w:rsidR="009E3F30" w:rsidRPr="00242EBC">
        <w:rPr>
          <w:rFonts w:ascii="Arial" w:hAnsi="Arial" w:cs="Arial"/>
          <w:color w:val="000000" w:themeColor="text1"/>
          <w:sz w:val="22"/>
          <w:szCs w:val="22"/>
        </w:rPr>
        <w:t>1898</w:t>
      </w:r>
      <w:r w:rsidR="001B4B1B" w:rsidRPr="00242EBC">
        <w:rPr>
          <w:rFonts w:ascii="Arial" w:hAnsi="Arial" w:cs="Arial"/>
          <w:color w:val="000000" w:themeColor="text1"/>
          <w:sz w:val="22"/>
          <w:szCs w:val="22"/>
        </w:rPr>
        <w:t>) and Skinner (</w:t>
      </w:r>
      <w:r w:rsidR="009E3F30" w:rsidRPr="00242EBC">
        <w:rPr>
          <w:rFonts w:ascii="Arial" w:hAnsi="Arial" w:cs="Arial"/>
          <w:color w:val="000000" w:themeColor="text1"/>
          <w:sz w:val="22"/>
          <w:szCs w:val="22"/>
        </w:rPr>
        <w:t>1938</w:t>
      </w:r>
      <w:r w:rsidR="001B4B1B" w:rsidRPr="00242EBC">
        <w:rPr>
          <w:rFonts w:ascii="Arial" w:hAnsi="Arial" w:cs="Arial"/>
          <w:color w:val="000000" w:themeColor="text1"/>
          <w:sz w:val="22"/>
          <w:szCs w:val="22"/>
        </w:rPr>
        <w:t>).</w:t>
      </w:r>
      <w:r w:rsidR="00172A86" w:rsidRPr="00242EBC">
        <w:rPr>
          <w:rFonts w:ascii="Arial" w:hAnsi="Arial" w:cs="Arial"/>
          <w:color w:val="000000" w:themeColor="text1"/>
          <w:sz w:val="22"/>
          <w:szCs w:val="22"/>
        </w:rPr>
        <w:t xml:space="preserve"> Classical conditioning focuses on</w:t>
      </w:r>
      <w:r w:rsidR="009874C0" w:rsidRPr="00242EBC">
        <w:rPr>
          <w:rFonts w:ascii="Arial" w:hAnsi="Arial" w:cs="Arial"/>
          <w:color w:val="000000" w:themeColor="text1"/>
          <w:sz w:val="22"/>
          <w:szCs w:val="22"/>
        </w:rPr>
        <w:t xml:space="preserve"> mostly involuntary reflexes and the creation of an association between a naturally occurring stimulus and a</w:t>
      </w:r>
      <w:r w:rsidR="00172A86" w:rsidRPr="00242EBC">
        <w:rPr>
          <w:rFonts w:ascii="Arial" w:hAnsi="Arial" w:cs="Arial"/>
          <w:color w:val="000000" w:themeColor="text1"/>
          <w:sz w:val="22"/>
          <w:szCs w:val="22"/>
        </w:rPr>
        <w:t xml:space="preserve"> previously neutral </w:t>
      </w:r>
      <w:r w:rsidR="009874C0" w:rsidRPr="00242EBC">
        <w:rPr>
          <w:rFonts w:ascii="Arial" w:hAnsi="Arial" w:cs="Arial"/>
          <w:color w:val="000000" w:themeColor="text1"/>
          <w:sz w:val="22"/>
          <w:szCs w:val="22"/>
        </w:rPr>
        <w:t xml:space="preserve">stimulus. The most famous example being Pavlov’s (1927) dogs and the association that </w:t>
      </w:r>
      <w:r w:rsidR="00B87DBF" w:rsidRPr="00242EBC">
        <w:rPr>
          <w:rFonts w:ascii="Arial" w:hAnsi="Arial" w:cs="Arial"/>
          <w:color w:val="000000" w:themeColor="text1"/>
          <w:sz w:val="22"/>
          <w:szCs w:val="22"/>
        </w:rPr>
        <w:t xml:space="preserve">was </w:t>
      </w:r>
      <w:r w:rsidR="009874C0" w:rsidRPr="00242EBC">
        <w:rPr>
          <w:rFonts w:ascii="Arial" w:hAnsi="Arial" w:cs="Arial"/>
          <w:color w:val="000000" w:themeColor="text1"/>
          <w:sz w:val="22"/>
          <w:szCs w:val="22"/>
        </w:rPr>
        <w:t xml:space="preserve">formed so </w:t>
      </w:r>
      <w:r w:rsidR="00B87DBF" w:rsidRPr="00242EBC">
        <w:rPr>
          <w:rFonts w:ascii="Arial" w:hAnsi="Arial" w:cs="Arial"/>
          <w:color w:val="000000" w:themeColor="text1"/>
          <w:sz w:val="22"/>
          <w:szCs w:val="22"/>
        </w:rPr>
        <w:t xml:space="preserve">that </w:t>
      </w:r>
      <w:r w:rsidR="009874C0" w:rsidRPr="00242EBC">
        <w:rPr>
          <w:rFonts w:ascii="Arial" w:hAnsi="Arial" w:cs="Arial"/>
          <w:color w:val="000000" w:themeColor="text1"/>
          <w:sz w:val="22"/>
          <w:szCs w:val="22"/>
        </w:rPr>
        <w:t xml:space="preserve">when a bell was rang the dogs would salivate. Whereas operant conditioning revolves around voluntary reactions and argues that behaviour should be reinforced or punished immediately after it has happened. This creates an association between the behaviour and the consequence in the </w:t>
      </w:r>
      <w:r w:rsidR="00F6533B" w:rsidRPr="00242EBC">
        <w:rPr>
          <w:rFonts w:ascii="Arial" w:hAnsi="Arial" w:cs="Arial"/>
          <w:color w:val="000000" w:themeColor="text1"/>
          <w:sz w:val="22"/>
          <w:szCs w:val="22"/>
        </w:rPr>
        <w:t>subject’s</w:t>
      </w:r>
      <w:r w:rsidR="009874C0" w:rsidRPr="00242EBC">
        <w:rPr>
          <w:rFonts w:ascii="Arial" w:hAnsi="Arial" w:cs="Arial"/>
          <w:color w:val="000000" w:themeColor="text1"/>
          <w:sz w:val="22"/>
          <w:szCs w:val="22"/>
        </w:rPr>
        <w:t xml:space="preserve"> mind, making the behaviour more or less likely to happen again</w:t>
      </w:r>
      <w:r w:rsidR="00FC0939" w:rsidRPr="00242EBC">
        <w:rPr>
          <w:rFonts w:ascii="Arial" w:hAnsi="Arial" w:cs="Arial"/>
          <w:color w:val="000000" w:themeColor="text1"/>
          <w:sz w:val="22"/>
          <w:szCs w:val="22"/>
        </w:rPr>
        <w:t xml:space="preserve"> (Thorndike, 1898)</w:t>
      </w:r>
      <w:r w:rsidR="009874C0" w:rsidRPr="00242EBC">
        <w:rPr>
          <w:rFonts w:ascii="Arial" w:hAnsi="Arial" w:cs="Arial"/>
          <w:color w:val="000000" w:themeColor="text1"/>
          <w:sz w:val="22"/>
          <w:szCs w:val="22"/>
        </w:rPr>
        <w:t>.</w:t>
      </w:r>
    </w:p>
    <w:p w14:paraId="3D72D207" w14:textId="2B95A992" w:rsidR="008E5273" w:rsidRPr="00242EBC" w:rsidRDefault="00F6533B" w:rsidP="00242EBC">
      <w:pPr>
        <w:spacing w:line="360" w:lineRule="auto"/>
        <w:rPr>
          <w:rFonts w:ascii="Arial" w:hAnsi="Arial" w:cs="Arial"/>
          <w:color w:val="000000" w:themeColor="text1"/>
          <w:sz w:val="22"/>
          <w:szCs w:val="22"/>
        </w:rPr>
      </w:pPr>
      <w:r w:rsidRPr="00242EBC">
        <w:rPr>
          <w:rFonts w:ascii="Arial" w:hAnsi="Arial" w:cs="Arial"/>
          <w:color w:val="000000" w:themeColor="text1"/>
          <w:sz w:val="22"/>
          <w:szCs w:val="22"/>
        </w:rPr>
        <w:tab/>
      </w:r>
      <w:r w:rsidR="008E5273" w:rsidRPr="00242EBC">
        <w:rPr>
          <w:rFonts w:ascii="Arial" w:hAnsi="Arial" w:cs="Arial"/>
          <w:color w:val="000000" w:themeColor="text1"/>
          <w:sz w:val="22"/>
          <w:szCs w:val="22"/>
        </w:rPr>
        <w:t xml:space="preserve">A criticism that has been levelled at behaviourism is that it undervalues the importance of consciousness, </w:t>
      </w:r>
      <w:r w:rsidR="00D63759" w:rsidRPr="00242EBC">
        <w:rPr>
          <w:rFonts w:ascii="Arial" w:hAnsi="Arial" w:cs="Arial"/>
          <w:color w:val="000000" w:themeColor="text1"/>
          <w:sz w:val="22"/>
          <w:szCs w:val="22"/>
        </w:rPr>
        <w:t>volition,</w:t>
      </w:r>
      <w:r w:rsidR="008E5273" w:rsidRPr="00242EBC">
        <w:rPr>
          <w:rFonts w:ascii="Arial" w:hAnsi="Arial" w:cs="Arial"/>
          <w:color w:val="000000" w:themeColor="text1"/>
          <w:sz w:val="22"/>
          <w:szCs w:val="22"/>
        </w:rPr>
        <w:t xml:space="preserve"> and purpose in the determination of behaviour (Tolman, 1932). This is a criticism mostly aimed at</w:t>
      </w:r>
      <w:r w:rsidR="00117B8A" w:rsidRPr="00242EBC">
        <w:rPr>
          <w:rFonts w:ascii="Arial" w:hAnsi="Arial" w:cs="Arial"/>
          <w:color w:val="000000" w:themeColor="text1"/>
          <w:sz w:val="22"/>
          <w:szCs w:val="22"/>
        </w:rPr>
        <w:t xml:space="preserve"> interpretations of behaviourism such as</w:t>
      </w:r>
      <w:r w:rsidR="008E5273" w:rsidRPr="00242EBC">
        <w:rPr>
          <w:rFonts w:ascii="Arial" w:hAnsi="Arial" w:cs="Arial"/>
          <w:color w:val="000000" w:themeColor="text1"/>
          <w:sz w:val="22"/>
          <w:szCs w:val="22"/>
        </w:rPr>
        <w:t xml:space="preserve"> Watson’s </w:t>
      </w:r>
      <w:r w:rsidR="00117B8A" w:rsidRPr="00242EBC">
        <w:rPr>
          <w:rFonts w:ascii="Arial" w:hAnsi="Arial" w:cs="Arial"/>
          <w:color w:val="000000" w:themeColor="text1"/>
          <w:sz w:val="22"/>
          <w:szCs w:val="22"/>
        </w:rPr>
        <w:t>(1930</w:t>
      </w:r>
      <w:r w:rsidR="00D63759" w:rsidRPr="00242EBC">
        <w:rPr>
          <w:rFonts w:ascii="Arial" w:hAnsi="Arial" w:cs="Arial"/>
          <w:color w:val="000000" w:themeColor="text1"/>
          <w:sz w:val="22"/>
          <w:szCs w:val="22"/>
        </w:rPr>
        <w:t xml:space="preserve">, </w:t>
      </w:r>
      <w:proofErr w:type="spellStart"/>
      <w:r w:rsidR="00D63759" w:rsidRPr="00242EBC">
        <w:rPr>
          <w:rFonts w:ascii="Arial" w:hAnsi="Arial" w:cs="Arial"/>
          <w:color w:val="000000" w:themeColor="text1"/>
          <w:sz w:val="22"/>
          <w:szCs w:val="22"/>
        </w:rPr>
        <w:t>p.82</w:t>
      </w:r>
      <w:proofErr w:type="spellEnd"/>
      <w:r w:rsidR="00117B8A" w:rsidRPr="00242EBC">
        <w:rPr>
          <w:rFonts w:ascii="Arial" w:hAnsi="Arial" w:cs="Arial"/>
          <w:color w:val="000000" w:themeColor="text1"/>
          <w:sz w:val="22"/>
          <w:szCs w:val="22"/>
        </w:rPr>
        <w:t>). He argues that given a group of very young children he could pick one at random and allowing there were the right environmental factors he could raise them “to become any type of specialist I might select […] regardless of his talents, tendencies, abilities, vocations, and race of his ancestors”.</w:t>
      </w:r>
      <w:r w:rsidR="00AE63EF" w:rsidRPr="00242EBC">
        <w:rPr>
          <w:rFonts w:ascii="Arial" w:hAnsi="Arial" w:cs="Arial"/>
          <w:color w:val="000000" w:themeColor="text1"/>
          <w:sz w:val="22"/>
          <w:szCs w:val="22"/>
        </w:rPr>
        <w:t xml:space="preserve"> This position allows no room for internal variations amongst children such as </w:t>
      </w:r>
      <w:proofErr w:type="spellStart"/>
      <w:r w:rsidR="00AE63EF" w:rsidRPr="00242EBC">
        <w:rPr>
          <w:rFonts w:ascii="Arial" w:hAnsi="Arial" w:cs="Arial"/>
          <w:color w:val="000000" w:themeColor="text1"/>
          <w:sz w:val="22"/>
          <w:szCs w:val="22"/>
        </w:rPr>
        <w:t>ALN</w:t>
      </w:r>
      <w:proofErr w:type="spellEnd"/>
      <w:r w:rsidR="00AE63EF" w:rsidRPr="00242EBC">
        <w:rPr>
          <w:rFonts w:ascii="Arial" w:hAnsi="Arial" w:cs="Arial"/>
          <w:color w:val="000000" w:themeColor="text1"/>
          <w:sz w:val="22"/>
          <w:szCs w:val="22"/>
        </w:rPr>
        <w:t>,</w:t>
      </w:r>
      <w:r w:rsidR="003968CB" w:rsidRPr="00242EBC">
        <w:rPr>
          <w:rFonts w:ascii="Arial" w:hAnsi="Arial" w:cs="Arial"/>
          <w:color w:val="000000" w:themeColor="text1"/>
          <w:sz w:val="22"/>
          <w:szCs w:val="22"/>
        </w:rPr>
        <w:t xml:space="preserve"> </w:t>
      </w:r>
      <w:r w:rsidR="00AE63EF" w:rsidRPr="00242EBC">
        <w:rPr>
          <w:rFonts w:ascii="Arial" w:hAnsi="Arial" w:cs="Arial"/>
          <w:color w:val="000000" w:themeColor="text1"/>
          <w:sz w:val="22"/>
          <w:szCs w:val="22"/>
        </w:rPr>
        <w:t xml:space="preserve">personal values, </w:t>
      </w:r>
      <w:r w:rsidR="00A45D4D" w:rsidRPr="00242EBC">
        <w:rPr>
          <w:rFonts w:ascii="Arial" w:hAnsi="Arial" w:cs="Arial"/>
          <w:color w:val="000000" w:themeColor="text1"/>
          <w:sz w:val="22"/>
          <w:szCs w:val="22"/>
        </w:rPr>
        <w:t>beliefs,</w:t>
      </w:r>
      <w:r w:rsidR="00AE63EF" w:rsidRPr="00242EBC">
        <w:rPr>
          <w:rFonts w:ascii="Arial" w:hAnsi="Arial" w:cs="Arial"/>
          <w:color w:val="000000" w:themeColor="text1"/>
          <w:sz w:val="22"/>
          <w:szCs w:val="22"/>
        </w:rPr>
        <w:t xml:space="preserve"> </w:t>
      </w:r>
      <w:r w:rsidR="003968CB" w:rsidRPr="00242EBC">
        <w:rPr>
          <w:rFonts w:ascii="Arial" w:hAnsi="Arial" w:cs="Arial"/>
          <w:color w:val="000000" w:themeColor="text1"/>
          <w:sz w:val="22"/>
          <w:szCs w:val="22"/>
        </w:rPr>
        <w:t>or</w:t>
      </w:r>
      <w:r w:rsidR="00AE63EF" w:rsidRPr="00242EBC">
        <w:rPr>
          <w:rFonts w:ascii="Arial" w:hAnsi="Arial" w:cs="Arial"/>
          <w:color w:val="000000" w:themeColor="text1"/>
          <w:sz w:val="22"/>
          <w:szCs w:val="22"/>
        </w:rPr>
        <w:t xml:space="preserve"> motivational factors.</w:t>
      </w:r>
      <w:r w:rsidR="00A45D4D" w:rsidRPr="00242EBC">
        <w:rPr>
          <w:rFonts w:ascii="Arial" w:hAnsi="Arial" w:cs="Arial"/>
          <w:color w:val="000000" w:themeColor="text1"/>
          <w:sz w:val="22"/>
          <w:szCs w:val="22"/>
        </w:rPr>
        <w:t xml:space="preserve"> </w:t>
      </w:r>
      <w:r w:rsidR="003968CB" w:rsidRPr="00242EBC">
        <w:rPr>
          <w:rFonts w:ascii="Arial" w:hAnsi="Arial" w:cs="Arial"/>
          <w:color w:val="000000" w:themeColor="text1"/>
          <w:sz w:val="22"/>
          <w:szCs w:val="22"/>
        </w:rPr>
        <w:t>This is strict behaviourism though</w:t>
      </w:r>
      <w:r w:rsidR="00A45D4D" w:rsidRPr="00242EBC">
        <w:rPr>
          <w:rFonts w:ascii="Arial" w:hAnsi="Arial" w:cs="Arial"/>
          <w:color w:val="000000" w:themeColor="text1"/>
          <w:sz w:val="22"/>
          <w:szCs w:val="22"/>
        </w:rPr>
        <w:t>,</w:t>
      </w:r>
      <w:r w:rsidR="003968CB" w:rsidRPr="00242EBC">
        <w:rPr>
          <w:rFonts w:ascii="Arial" w:hAnsi="Arial" w:cs="Arial"/>
          <w:color w:val="000000" w:themeColor="text1"/>
          <w:sz w:val="22"/>
          <w:szCs w:val="22"/>
        </w:rPr>
        <w:t xml:space="preserve"> and</w:t>
      </w:r>
      <w:r w:rsidR="00A45D4D" w:rsidRPr="00242EBC">
        <w:rPr>
          <w:rFonts w:ascii="Arial" w:hAnsi="Arial" w:cs="Arial"/>
          <w:color w:val="000000" w:themeColor="text1"/>
          <w:sz w:val="22"/>
          <w:szCs w:val="22"/>
        </w:rPr>
        <w:t xml:space="preserve"> many interpretations of behaviourism do not tend to take such a strict view of the theory</w:t>
      </w:r>
      <w:r w:rsidR="003968CB" w:rsidRPr="00242EBC">
        <w:rPr>
          <w:rFonts w:ascii="Arial" w:hAnsi="Arial" w:cs="Arial"/>
          <w:color w:val="000000" w:themeColor="text1"/>
          <w:sz w:val="22"/>
          <w:szCs w:val="22"/>
        </w:rPr>
        <w:t xml:space="preserve">. Many </w:t>
      </w:r>
      <w:r w:rsidR="00A45D4D" w:rsidRPr="00242EBC">
        <w:rPr>
          <w:rFonts w:ascii="Arial" w:hAnsi="Arial" w:cs="Arial"/>
          <w:color w:val="000000" w:themeColor="text1"/>
          <w:sz w:val="22"/>
          <w:szCs w:val="22"/>
        </w:rPr>
        <w:t>would likely reject the idea that children can always be conditioned to achieve any goal under the right circumstances. For example, Bandura’s (1977) social learning theory accepts that cognitive influences impact the formation of behaviour and learning, as well as environmental factors.</w:t>
      </w:r>
      <w:r w:rsidR="003968CB" w:rsidRPr="00242EBC">
        <w:rPr>
          <w:rFonts w:ascii="Arial" w:hAnsi="Arial" w:cs="Arial"/>
          <w:color w:val="000000" w:themeColor="text1"/>
          <w:sz w:val="22"/>
          <w:szCs w:val="22"/>
        </w:rPr>
        <w:t xml:space="preserve"> Bandura </w:t>
      </w:r>
      <w:r w:rsidR="00112ABA" w:rsidRPr="00242EBC">
        <w:rPr>
          <w:rFonts w:ascii="Arial" w:hAnsi="Arial" w:cs="Arial"/>
          <w:color w:val="000000" w:themeColor="text1"/>
          <w:sz w:val="22"/>
          <w:szCs w:val="22"/>
        </w:rPr>
        <w:t xml:space="preserve">(1977) </w:t>
      </w:r>
      <w:r w:rsidR="003968CB" w:rsidRPr="00242EBC">
        <w:rPr>
          <w:rFonts w:ascii="Arial" w:hAnsi="Arial" w:cs="Arial"/>
          <w:color w:val="000000" w:themeColor="text1"/>
          <w:sz w:val="22"/>
          <w:szCs w:val="22"/>
        </w:rPr>
        <w:t xml:space="preserve">allows more </w:t>
      </w:r>
      <w:r w:rsidR="00112ABA" w:rsidRPr="00242EBC">
        <w:rPr>
          <w:rFonts w:ascii="Arial" w:hAnsi="Arial" w:cs="Arial"/>
          <w:color w:val="000000" w:themeColor="text1"/>
          <w:sz w:val="22"/>
          <w:szCs w:val="22"/>
        </w:rPr>
        <w:t>room for introspection in his work and argues that humans actively think about the relationship between their actions and the following consequences of them.</w:t>
      </w:r>
    </w:p>
    <w:p w14:paraId="27970D5F" w14:textId="5F264374" w:rsidR="00B87DBF" w:rsidRPr="00242EBC" w:rsidRDefault="00B87DBF" w:rsidP="00242EBC">
      <w:pPr>
        <w:spacing w:line="360" w:lineRule="auto"/>
        <w:rPr>
          <w:rFonts w:ascii="Arial" w:hAnsi="Arial" w:cs="Arial"/>
          <w:color w:val="000000" w:themeColor="text1"/>
          <w:sz w:val="22"/>
          <w:szCs w:val="22"/>
        </w:rPr>
      </w:pPr>
      <w:r w:rsidRPr="00242EBC">
        <w:rPr>
          <w:rFonts w:ascii="Arial" w:hAnsi="Arial" w:cs="Arial"/>
          <w:color w:val="000000" w:themeColor="text1"/>
          <w:sz w:val="22"/>
          <w:szCs w:val="22"/>
        </w:rPr>
        <w:tab/>
        <w:t>An advantage of behaviourism is that it has clearly observable results making it easier than some other theories to empirically test</w:t>
      </w:r>
      <w:r w:rsidR="00B25ACE" w:rsidRPr="00242EBC">
        <w:rPr>
          <w:rFonts w:ascii="Arial" w:hAnsi="Arial" w:cs="Arial"/>
          <w:color w:val="000000" w:themeColor="text1"/>
          <w:sz w:val="22"/>
          <w:szCs w:val="22"/>
        </w:rPr>
        <w:t xml:space="preserve">, observe </w:t>
      </w:r>
      <w:r w:rsidRPr="00242EBC">
        <w:rPr>
          <w:rFonts w:ascii="Arial" w:hAnsi="Arial" w:cs="Arial"/>
          <w:color w:val="000000" w:themeColor="text1"/>
          <w:sz w:val="22"/>
          <w:szCs w:val="22"/>
        </w:rPr>
        <w:t>and record</w:t>
      </w:r>
      <w:r w:rsidR="00B25ACE" w:rsidRPr="00242EBC">
        <w:rPr>
          <w:rFonts w:ascii="Arial" w:hAnsi="Arial" w:cs="Arial"/>
          <w:color w:val="000000" w:themeColor="text1"/>
          <w:sz w:val="22"/>
          <w:szCs w:val="22"/>
        </w:rPr>
        <w:t xml:space="preserve"> </w:t>
      </w:r>
      <w:r w:rsidR="005A05FF" w:rsidRPr="00242EBC">
        <w:rPr>
          <w:rFonts w:ascii="Arial" w:hAnsi="Arial" w:cs="Arial"/>
          <w:color w:val="000000" w:themeColor="text1"/>
          <w:sz w:val="22"/>
          <w:szCs w:val="22"/>
        </w:rPr>
        <w:t xml:space="preserve">its effectiveness </w:t>
      </w:r>
      <w:r w:rsidR="00B25ACE" w:rsidRPr="00242EBC">
        <w:rPr>
          <w:rFonts w:ascii="Arial" w:hAnsi="Arial" w:cs="Arial"/>
          <w:color w:val="000000" w:themeColor="text1"/>
          <w:sz w:val="22"/>
          <w:szCs w:val="22"/>
        </w:rPr>
        <w:t>(Cunningham, 2000).</w:t>
      </w:r>
      <w:r w:rsidR="005A05FF" w:rsidRPr="00242EBC">
        <w:rPr>
          <w:rFonts w:ascii="Arial" w:hAnsi="Arial" w:cs="Arial"/>
          <w:color w:val="000000" w:themeColor="text1"/>
          <w:sz w:val="22"/>
          <w:szCs w:val="22"/>
        </w:rPr>
        <w:t xml:space="preserve"> Data produced was verifiable and could be reproduced by others who implemented the same experimental boundaries and procedures.</w:t>
      </w:r>
      <w:r w:rsidR="00B25ACE" w:rsidRPr="00242EBC">
        <w:rPr>
          <w:rFonts w:ascii="Arial" w:hAnsi="Arial" w:cs="Arial"/>
          <w:color w:val="000000" w:themeColor="text1"/>
          <w:sz w:val="22"/>
          <w:szCs w:val="22"/>
        </w:rPr>
        <w:t xml:space="preserve"> Although for a long time there have been concerns raised about such testing being conducted on animals and the </w:t>
      </w:r>
      <w:r w:rsidR="00B25ACE" w:rsidRPr="00242EBC">
        <w:rPr>
          <w:rFonts w:ascii="Arial" w:hAnsi="Arial" w:cs="Arial"/>
          <w:color w:val="000000" w:themeColor="text1"/>
          <w:sz w:val="22"/>
          <w:szCs w:val="22"/>
        </w:rPr>
        <w:lastRenderedPageBreak/>
        <w:t>ethicality of this (</w:t>
      </w:r>
      <w:proofErr w:type="spellStart"/>
      <w:r w:rsidR="00B25ACE" w:rsidRPr="00242EBC">
        <w:rPr>
          <w:rFonts w:ascii="Arial" w:hAnsi="Arial" w:cs="Arial"/>
          <w:color w:val="000000" w:themeColor="text1"/>
          <w:sz w:val="22"/>
          <w:szCs w:val="22"/>
        </w:rPr>
        <w:t>Giannelli</w:t>
      </w:r>
      <w:proofErr w:type="spellEnd"/>
      <w:r w:rsidR="00B25ACE" w:rsidRPr="00242EBC">
        <w:rPr>
          <w:rFonts w:ascii="Arial" w:hAnsi="Arial" w:cs="Arial"/>
          <w:color w:val="000000" w:themeColor="text1"/>
          <w:sz w:val="22"/>
          <w:szCs w:val="22"/>
        </w:rPr>
        <w:t>, 1985)</w:t>
      </w:r>
      <w:r w:rsidR="005A05FF" w:rsidRPr="00242EBC">
        <w:rPr>
          <w:rFonts w:ascii="Arial" w:hAnsi="Arial" w:cs="Arial"/>
          <w:color w:val="000000" w:themeColor="text1"/>
          <w:sz w:val="22"/>
          <w:szCs w:val="22"/>
        </w:rPr>
        <w:t>. Furthermore, the theory has been implemented in many real-world situations, such as operant conditioning being used in reward systems in school and prisons, and classical conditioning being used in the treatment of people with phobias (</w:t>
      </w:r>
      <w:proofErr w:type="spellStart"/>
      <w:r w:rsidR="005A05FF" w:rsidRPr="00242EBC">
        <w:rPr>
          <w:rFonts w:ascii="Arial" w:hAnsi="Arial" w:cs="Arial"/>
          <w:color w:val="000000" w:themeColor="text1"/>
          <w:sz w:val="22"/>
          <w:szCs w:val="22"/>
        </w:rPr>
        <w:t>Rachman</w:t>
      </w:r>
      <w:proofErr w:type="spellEnd"/>
      <w:r w:rsidR="005A05FF" w:rsidRPr="00242EBC">
        <w:rPr>
          <w:rFonts w:ascii="Arial" w:hAnsi="Arial" w:cs="Arial"/>
          <w:color w:val="000000" w:themeColor="text1"/>
          <w:sz w:val="22"/>
          <w:szCs w:val="22"/>
        </w:rPr>
        <w:t>, 2000).</w:t>
      </w:r>
    </w:p>
    <w:p w14:paraId="73254D21" w14:textId="3AD4397F" w:rsidR="006F7053" w:rsidRPr="00242EBC" w:rsidRDefault="006F7053" w:rsidP="00242EBC">
      <w:pPr>
        <w:spacing w:line="360" w:lineRule="auto"/>
        <w:rPr>
          <w:rFonts w:ascii="Arial" w:hAnsi="Arial" w:cs="Arial"/>
          <w:color w:val="000000" w:themeColor="text1"/>
          <w:sz w:val="22"/>
          <w:szCs w:val="22"/>
        </w:rPr>
      </w:pPr>
      <w:r w:rsidRPr="00242EBC">
        <w:rPr>
          <w:rFonts w:ascii="Arial" w:hAnsi="Arial" w:cs="Arial"/>
          <w:color w:val="000000" w:themeColor="text1"/>
          <w:sz w:val="22"/>
          <w:szCs w:val="22"/>
        </w:rPr>
        <w:tab/>
        <w:t>The opposi</w:t>
      </w:r>
      <w:r w:rsidR="00085053">
        <w:rPr>
          <w:rFonts w:ascii="Arial" w:hAnsi="Arial" w:cs="Arial"/>
          <w:color w:val="000000" w:themeColor="text1"/>
          <w:sz w:val="22"/>
          <w:szCs w:val="22"/>
        </w:rPr>
        <w:t>ng</w:t>
      </w:r>
      <w:r w:rsidRPr="00242EBC">
        <w:rPr>
          <w:rFonts w:ascii="Arial" w:hAnsi="Arial" w:cs="Arial"/>
          <w:color w:val="000000" w:themeColor="text1"/>
          <w:sz w:val="22"/>
          <w:szCs w:val="22"/>
        </w:rPr>
        <w:t xml:space="preserve"> theory to behaviourism is constructivism. Constructivism argues that children </w:t>
      </w:r>
      <w:r w:rsidR="00DC43F0" w:rsidRPr="00242EBC">
        <w:rPr>
          <w:rFonts w:ascii="Arial" w:hAnsi="Arial" w:cs="Arial"/>
          <w:color w:val="000000" w:themeColor="text1"/>
          <w:sz w:val="22"/>
          <w:szCs w:val="22"/>
        </w:rPr>
        <w:t>learn through action and challenges, whereby they make sense of new information and apply it through the lense of knowledge they already possess. Constructivism is frequently associated with theorists such as Piaget (</w:t>
      </w:r>
      <w:r w:rsidR="00DF7024" w:rsidRPr="00242EBC">
        <w:rPr>
          <w:rFonts w:ascii="Arial" w:hAnsi="Arial" w:cs="Arial"/>
          <w:color w:val="000000" w:themeColor="text1"/>
          <w:sz w:val="22"/>
          <w:szCs w:val="22"/>
        </w:rPr>
        <w:t>1936</w:t>
      </w:r>
      <w:r w:rsidR="00DC43F0" w:rsidRPr="00242EBC">
        <w:rPr>
          <w:rFonts w:ascii="Arial" w:hAnsi="Arial" w:cs="Arial"/>
          <w:color w:val="000000" w:themeColor="text1"/>
          <w:sz w:val="22"/>
          <w:szCs w:val="22"/>
        </w:rPr>
        <w:t>), Vygotsky (</w:t>
      </w:r>
      <w:r w:rsidR="00DF7024" w:rsidRPr="00242EBC">
        <w:rPr>
          <w:rFonts w:ascii="Arial" w:hAnsi="Arial" w:cs="Arial"/>
          <w:color w:val="000000" w:themeColor="text1"/>
          <w:sz w:val="22"/>
          <w:szCs w:val="22"/>
        </w:rPr>
        <w:t>1978</w:t>
      </w:r>
      <w:r w:rsidR="00DC43F0" w:rsidRPr="00242EBC">
        <w:rPr>
          <w:rFonts w:ascii="Arial" w:hAnsi="Arial" w:cs="Arial"/>
          <w:color w:val="000000" w:themeColor="text1"/>
          <w:sz w:val="22"/>
          <w:szCs w:val="22"/>
        </w:rPr>
        <w:t xml:space="preserve">), and </w:t>
      </w:r>
      <w:proofErr w:type="spellStart"/>
      <w:r w:rsidR="00DC43F0" w:rsidRPr="00242EBC">
        <w:rPr>
          <w:rFonts w:ascii="Arial" w:hAnsi="Arial" w:cs="Arial"/>
          <w:color w:val="000000" w:themeColor="text1"/>
          <w:sz w:val="22"/>
          <w:szCs w:val="22"/>
        </w:rPr>
        <w:t>Laevers</w:t>
      </w:r>
      <w:proofErr w:type="spellEnd"/>
      <w:r w:rsidR="00DC43F0" w:rsidRPr="00242EBC">
        <w:rPr>
          <w:rFonts w:ascii="Arial" w:hAnsi="Arial" w:cs="Arial"/>
          <w:color w:val="000000" w:themeColor="text1"/>
          <w:sz w:val="22"/>
          <w:szCs w:val="22"/>
        </w:rPr>
        <w:t xml:space="preserve"> (</w:t>
      </w:r>
      <w:r w:rsidR="00DF7024" w:rsidRPr="00242EBC">
        <w:rPr>
          <w:rFonts w:ascii="Arial" w:hAnsi="Arial" w:cs="Arial"/>
          <w:color w:val="000000" w:themeColor="text1"/>
          <w:sz w:val="22"/>
          <w:szCs w:val="22"/>
        </w:rPr>
        <w:t>2000</w:t>
      </w:r>
      <w:r w:rsidR="00DC43F0" w:rsidRPr="00242EBC">
        <w:rPr>
          <w:rFonts w:ascii="Arial" w:hAnsi="Arial" w:cs="Arial"/>
          <w:color w:val="000000" w:themeColor="text1"/>
          <w:sz w:val="22"/>
          <w:szCs w:val="22"/>
        </w:rPr>
        <w:t xml:space="preserve">). Constructivists critique that behaviourist approaches to education can lead to rote learning, and simply the repetition of information back to teachers from students. </w:t>
      </w:r>
      <w:proofErr w:type="gramStart"/>
      <w:r w:rsidR="00DC43F0" w:rsidRPr="00242EBC">
        <w:rPr>
          <w:rFonts w:ascii="Arial" w:hAnsi="Arial" w:cs="Arial"/>
          <w:color w:val="000000" w:themeColor="text1"/>
          <w:sz w:val="22"/>
          <w:szCs w:val="22"/>
        </w:rPr>
        <w:t>More preferable</w:t>
      </w:r>
      <w:proofErr w:type="gramEnd"/>
      <w:r w:rsidR="00B03978">
        <w:rPr>
          <w:rFonts w:ascii="Arial" w:hAnsi="Arial" w:cs="Arial"/>
          <w:color w:val="000000" w:themeColor="text1"/>
          <w:sz w:val="22"/>
          <w:szCs w:val="22"/>
        </w:rPr>
        <w:t>,</w:t>
      </w:r>
      <w:r w:rsidR="00DC43F0" w:rsidRPr="00242EBC">
        <w:rPr>
          <w:rFonts w:ascii="Arial" w:hAnsi="Arial" w:cs="Arial"/>
          <w:color w:val="000000" w:themeColor="text1"/>
          <w:sz w:val="22"/>
          <w:szCs w:val="22"/>
        </w:rPr>
        <w:t xml:space="preserve"> they </w:t>
      </w:r>
      <w:proofErr w:type="spellStart"/>
      <w:r w:rsidR="00B03978">
        <w:rPr>
          <w:rFonts w:ascii="Arial" w:hAnsi="Arial" w:cs="Arial"/>
          <w:color w:val="000000" w:themeColor="text1"/>
          <w:sz w:val="22"/>
          <w:szCs w:val="22"/>
        </w:rPr>
        <w:t>suugest</w:t>
      </w:r>
      <w:proofErr w:type="spellEnd"/>
      <w:r w:rsidR="00B03978">
        <w:rPr>
          <w:rFonts w:ascii="Arial" w:hAnsi="Arial" w:cs="Arial"/>
          <w:color w:val="000000" w:themeColor="text1"/>
          <w:sz w:val="22"/>
          <w:szCs w:val="22"/>
        </w:rPr>
        <w:t>,</w:t>
      </w:r>
      <w:r w:rsidR="00DC43F0" w:rsidRPr="00242EBC">
        <w:rPr>
          <w:rFonts w:ascii="Arial" w:hAnsi="Arial" w:cs="Arial"/>
          <w:color w:val="000000" w:themeColor="text1"/>
          <w:sz w:val="22"/>
          <w:szCs w:val="22"/>
        </w:rPr>
        <w:t xml:space="preserve"> would be learners internalising this knowledge and making new physical connections within their brain through which they will be able to remember and implement this knowledge in new situations.</w:t>
      </w:r>
      <w:r w:rsidR="00DF7024" w:rsidRPr="00242EBC">
        <w:rPr>
          <w:rFonts w:ascii="Arial" w:hAnsi="Arial" w:cs="Arial"/>
          <w:color w:val="000000" w:themeColor="text1"/>
          <w:sz w:val="22"/>
          <w:szCs w:val="22"/>
        </w:rPr>
        <w:t xml:space="preserve"> </w:t>
      </w:r>
    </w:p>
    <w:p w14:paraId="6D3AE613" w14:textId="09E70F76" w:rsidR="00CE6C19" w:rsidRPr="00242EBC" w:rsidRDefault="00CE6C19" w:rsidP="00242EBC">
      <w:pPr>
        <w:spacing w:line="360" w:lineRule="auto"/>
        <w:rPr>
          <w:rFonts w:ascii="Arial" w:hAnsi="Arial" w:cs="Arial"/>
          <w:color w:val="000000" w:themeColor="text1"/>
          <w:sz w:val="22"/>
          <w:szCs w:val="22"/>
        </w:rPr>
      </w:pPr>
      <w:r w:rsidRPr="00242EBC">
        <w:rPr>
          <w:rFonts w:ascii="Arial" w:hAnsi="Arial" w:cs="Arial"/>
          <w:color w:val="000000" w:themeColor="text1"/>
          <w:sz w:val="22"/>
          <w:szCs w:val="22"/>
        </w:rPr>
        <w:tab/>
        <w:t>Positive reinforcement is a form of operant conditioning</w:t>
      </w:r>
      <w:r w:rsidR="006A3F59" w:rsidRPr="00242EBC">
        <w:rPr>
          <w:rFonts w:ascii="Arial" w:hAnsi="Arial" w:cs="Arial"/>
          <w:color w:val="000000" w:themeColor="text1"/>
          <w:sz w:val="22"/>
          <w:szCs w:val="22"/>
        </w:rPr>
        <w:t xml:space="preserve"> </w:t>
      </w:r>
      <w:r w:rsidR="000F35C7" w:rsidRPr="00242EBC">
        <w:rPr>
          <w:rFonts w:ascii="Arial" w:hAnsi="Arial" w:cs="Arial"/>
          <w:color w:val="000000" w:themeColor="text1"/>
          <w:sz w:val="22"/>
          <w:szCs w:val="22"/>
        </w:rPr>
        <w:t xml:space="preserve">frequently associated with Skinner, and it will now </w:t>
      </w:r>
      <w:r w:rsidR="006A3F59" w:rsidRPr="00242EBC">
        <w:rPr>
          <w:rFonts w:ascii="Arial" w:hAnsi="Arial" w:cs="Arial"/>
          <w:color w:val="000000" w:themeColor="text1"/>
          <w:sz w:val="22"/>
          <w:szCs w:val="22"/>
        </w:rPr>
        <w:t>be examined in more depth. P</w:t>
      </w:r>
      <w:r w:rsidR="00EB3D6F" w:rsidRPr="00242EBC">
        <w:rPr>
          <w:rFonts w:ascii="Arial" w:hAnsi="Arial" w:cs="Arial"/>
          <w:color w:val="000000" w:themeColor="text1"/>
          <w:sz w:val="22"/>
          <w:szCs w:val="22"/>
        </w:rPr>
        <w:t xml:space="preserve">ositive reinforcement is the identification of behaviours deemed to be desirable and then the encouragement of these behaviours through means such as rewards or praise (Burden, 2003). The argument is that if a behaviour is followed up with a pleasant stimulus, then it is very likely this behaviour will be repeated. </w:t>
      </w:r>
      <w:r w:rsidR="00527B38" w:rsidRPr="00242EBC">
        <w:rPr>
          <w:rFonts w:ascii="Arial" w:hAnsi="Arial" w:cs="Arial"/>
          <w:color w:val="000000" w:themeColor="text1"/>
          <w:sz w:val="22"/>
          <w:szCs w:val="22"/>
        </w:rPr>
        <w:t xml:space="preserve">This method is used by some educators who will reward desired behaviour with positive outcomes and try to ignore undesired behaviour in the classroom. Positive reinforcement is sometimes used to unintentionally reinforce negative behaviour. For example, if a child misbehaves </w:t>
      </w:r>
      <w:r w:rsidR="00B03978">
        <w:rPr>
          <w:rFonts w:ascii="Arial" w:hAnsi="Arial" w:cs="Arial"/>
          <w:color w:val="000000" w:themeColor="text1"/>
          <w:sz w:val="22"/>
          <w:szCs w:val="22"/>
        </w:rPr>
        <w:t>and</w:t>
      </w:r>
      <w:r w:rsidR="00527B38" w:rsidRPr="00242EBC">
        <w:rPr>
          <w:rFonts w:ascii="Arial" w:hAnsi="Arial" w:cs="Arial"/>
          <w:color w:val="000000" w:themeColor="text1"/>
          <w:sz w:val="22"/>
          <w:szCs w:val="22"/>
        </w:rPr>
        <w:t xml:space="preserve"> they are given a toy </w:t>
      </w:r>
      <w:r w:rsidR="00085053" w:rsidRPr="00242EBC">
        <w:rPr>
          <w:rFonts w:ascii="Arial" w:hAnsi="Arial" w:cs="Arial"/>
          <w:color w:val="000000" w:themeColor="text1"/>
          <w:sz w:val="22"/>
          <w:szCs w:val="22"/>
        </w:rPr>
        <w:t>to</w:t>
      </w:r>
      <w:r w:rsidR="003D097A" w:rsidRPr="00242EBC">
        <w:rPr>
          <w:rFonts w:ascii="Arial" w:hAnsi="Arial" w:cs="Arial"/>
          <w:color w:val="000000" w:themeColor="text1"/>
          <w:sz w:val="22"/>
          <w:szCs w:val="22"/>
        </w:rPr>
        <w:t xml:space="preserve"> keep them quiet</w:t>
      </w:r>
      <w:r w:rsidR="00527B38" w:rsidRPr="00242EBC">
        <w:rPr>
          <w:rFonts w:ascii="Arial" w:hAnsi="Arial" w:cs="Arial"/>
          <w:color w:val="000000" w:themeColor="text1"/>
          <w:sz w:val="22"/>
          <w:szCs w:val="22"/>
        </w:rPr>
        <w:t xml:space="preserve">. This can reinforce in the child’s mind that when they </w:t>
      </w:r>
      <w:r w:rsidR="00085053" w:rsidRPr="00242EBC">
        <w:rPr>
          <w:rFonts w:ascii="Arial" w:hAnsi="Arial" w:cs="Arial"/>
          <w:color w:val="000000" w:themeColor="text1"/>
          <w:sz w:val="22"/>
          <w:szCs w:val="22"/>
        </w:rPr>
        <w:t>misbehave,</w:t>
      </w:r>
      <w:r w:rsidR="0069043D" w:rsidRPr="00242EBC">
        <w:rPr>
          <w:rFonts w:ascii="Arial" w:hAnsi="Arial" w:cs="Arial"/>
          <w:color w:val="000000" w:themeColor="text1"/>
          <w:sz w:val="22"/>
          <w:szCs w:val="22"/>
        </w:rPr>
        <w:t xml:space="preserve"> </w:t>
      </w:r>
      <w:r w:rsidR="00527B38" w:rsidRPr="00242EBC">
        <w:rPr>
          <w:rFonts w:ascii="Arial" w:hAnsi="Arial" w:cs="Arial"/>
          <w:color w:val="000000" w:themeColor="text1"/>
          <w:sz w:val="22"/>
          <w:szCs w:val="22"/>
        </w:rPr>
        <w:t>they are rewarded</w:t>
      </w:r>
      <w:r w:rsidR="0069043D" w:rsidRPr="00242EBC">
        <w:rPr>
          <w:rFonts w:ascii="Arial" w:hAnsi="Arial" w:cs="Arial"/>
          <w:color w:val="000000" w:themeColor="text1"/>
          <w:sz w:val="22"/>
          <w:szCs w:val="22"/>
        </w:rPr>
        <w:t>,</w:t>
      </w:r>
      <w:r w:rsidR="00527B38" w:rsidRPr="00242EBC">
        <w:rPr>
          <w:rFonts w:ascii="Arial" w:hAnsi="Arial" w:cs="Arial"/>
          <w:color w:val="000000" w:themeColor="text1"/>
          <w:sz w:val="22"/>
          <w:szCs w:val="22"/>
        </w:rPr>
        <w:t xml:space="preserve"> and may encourage them to misbehave again in hopes of the same response (Sigler and </w:t>
      </w:r>
      <w:proofErr w:type="spellStart"/>
      <w:r w:rsidR="00527B38" w:rsidRPr="00242EBC">
        <w:rPr>
          <w:rFonts w:ascii="Arial" w:hAnsi="Arial" w:cs="Arial"/>
          <w:color w:val="000000" w:themeColor="text1"/>
          <w:sz w:val="22"/>
          <w:szCs w:val="22"/>
        </w:rPr>
        <w:t>Aamidor</w:t>
      </w:r>
      <w:proofErr w:type="spellEnd"/>
      <w:r w:rsidR="00527B38" w:rsidRPr="00242EBC">
        <w:rPr>
          <w:rFonts w:ascii="Arial" w:hAnsi="Arial" w:cs="Arial"/>
          <w:color w:val="000000" w:themeColor="text1"/>
          <w:sz w:val="22"/>
          <w:szCs w:val="22"/>
        </w:rPr>
        <w:t>, 2005).</w:t>
      </w:r>
    </w:p>
    <w:p w14:paraId="0A632E29" w14:textId="0D941E61" w:rsidR="0069043D" w:rsidRPr="00242EBC" w:rsidRDefault="0069043D" w:rsidP="00242EBC">
      <w:pPr>
        <w:spacing w:line="360" w:lineRule="auto"/>
        <w:rPr>
          <w:rFonts w:ascii="Arial" w:hAnsi="Arial" w:cs="Arial"/>
          <w:color w:val="000000" w:themeColor="text1"/>
          <w:sz w:val="22"/>
          <w:szCs w:val="22"/>
        </w:rPr>
      </w:pPr>
      <w:r w:rsidRPr="00242EBC">
        <w:rPr>
          <w:rFonts w:ascii="Arial" w:hAnsi="Arial" w:cs="Arial"/>
          <w:color w:val="000000" w:themeColor="text1"/>
          <w:sz w:val="22"/>
          <w:szCs w:val="22"/>
        </w:rPr>
        <w:tab/>
        <w:t>An advantage of positive reinforcement in the classroom is that it is easily applicable and transferable between different educational contexts. The positive aspect that is used to reward the desired behaviour is variable and depends partly on what is desired by the student in question. It could be verbal praise, a physical reward such as a sticker or gold star, or a non-physical prize such as points for their class team (</w:t>
      </w:r>
      <w:proofErr w:type="spellStart"/>
      <w:r w:rsidRPr="00242EBC">
        <w:rPr>
          <w:rFonts w:ascii="Arial" w:hAnsi="Arial" w:cs="Arial"/>
          <w:color w:val="000000" w:themeColor="text1"/>
          <w:sz w:val="22"/>
          <w:szCs w:val="22"/>
        </w:rPr>
        <w:t>Burieva</w:t>
      </w:r>
      <w:proofErr w:type="spellEnd"/>
      <w:r w:rsidRPr="00242EBC">
        <w:rPr>
          <w:rFonts w:ascii="Arial" w:hAnsi="Arial" w:cs="Arial"/>
          <w:color w:val="000000" w:themeColor="text1"/>
          <w:sz w:val="22"/>
          <w:szCs w:val="22"/>
        </w:rPr>
        <w:t xml:space="preserve">, </w:t>
      </w:r>
      <w:r w:rsidR="00BD4004" w:rsidRPr="00242EBC">
        <w:rPr>
          <w:rFonts w:ascii="Arial" w:hAnsi="Arial" w:cs="Arial"/>
          <w:color w:val="000000" w:themeColor="text1"/>
          <w:sz w:val="22"/>
          <w:szCs w:val="22"/>
        </w:rPr>
        <w:t>2020</w:t>
      </w:r>
      <w:r w:rsidRPr="00242EBC">
        <w:rPr>
          <w:rFonts w:ascii="Arial" w:hAnsi="Arial" w:cs="Arial"/>
          <w:color w:val="000000" w:themeColor="text1"/>
          <w:sz w:val="22"/>
          <w:szCs w:val="22"/>
        </w:rPr>
        <w:t xml:space="preserve">). Moreover, it helps to build a positive environment in the classroom by focusing on positive praise instead of negative conversations about behaviour (Ibid). Negativity in the classroom can impact how secure students feel in their learning environment even if the negativity is not directed at them personally. </w:t>
      </w:r>
      <w:r w:rsidR="0077722C" w:rsidRPr="00242EBC">
        <w:rPr>
          <w:rFonts w:ascii="Arial" w:hAnsi="Arial" w:cs="Arial"/>
          <w:color w:val="000000" w:themeColor="text1"/>
          <w:sz w:val="22"/>
          <w:szCs w:val="22"/>
        </w:rPr>
        <w:t>Some</w:t>
      </w:r>
      <w:r w:rsidR="00057B36" w:rsidRPr="00242EBC">
        <w:rPr>
          <w:rFonts w:ascii="Arial" w:hAnsi="Arial" w:cs="Arial"/>
          <w:color w:val="000000" w:themeColor="text1"/>
          <w:sz w:val="22"/>
          <w:szCs w:val="22"/>
        </w:rPr>
        <w:t xml:space="preserve"> who disagree with positive reinforcement have</w:t>
      </w:r>
      <w:r w:rsidR="00E9471A" w:rsidRPr="00242EBC">
        <w:rPr>
          <w:rFonts w:ascii="Arial" w:hAnsi="Arial" w:cs="Arial"/>
          <w:color w:val="000000" w:themeColor="text1"/>
          <w:sz w:val="22"/>
          <w:szCs w:val="22"/>
        </w:rPr>
        <w:t xml:space="preserve"> suggested that </w:t>
      </w:r>
      <w:r w:rsidR="00057B36" w:rsidRPr="00242EBC">
        <w:rPr>
          <w:rFonts w:ascii="Arial" w:hAnsi="Arial" w:cs="Arial"/>
          <w:color w:val="000000" w:themeColor="text1"/>
          <w:sz w:val="22"/>
          <w:szCs w:val="22"/>
        </w:rPr>
        <w:t xml:space="preserve">negative consequences are essential to determining behaviour and not acknowledging it is implicitly condoning it. However, </w:t>
      </w:r>
      <w:r w:rsidR="0077722C" w:rsidRPr="00242EBC">
        <w:rPr>
          <w:rFonts w:ascii="Arial" w:hAnsi="Arial" w:cs="Arial"/>
          <w:color w:val="000000" w:themeColor="text1"/>
          <w:sz w:val="22"/>
          <w:szCs w:val="22"/>
        </w:rPr>
        <w:t xml:space="preserve">in response it can be argued that </w:t>
      </w:r>
      <w:r w:rsidR="00057B36" w:rsidRPr="00242EBC">
        <w:rPr>
          <w:rFonts w:ascii="Arial" w:hAnsi="Arial" w:cs="Arial"/>
          <w:color w:val="000000" w:themeColor="text1"/>
          <w:sz w:val="22"/>
          <w:szCs w:val="22"/>
        </w:rPr>
        <w:t>this c</w:t>
      </w:r>
      <w:r w:rsidR="0077722C" w:rsidRPr="00242EBC">
        <w:rPr>
          <w:rFonts w:ascii="Arial" w:hAnsi="Arial" w:cs="Arial"/>
          <w:color w:val="000000" w:themeColor="text1"/>
          <w:sz w:val="22"/>
          <w:szCs w:val="22"/>
        </w:rPr>
        <w:t>ould</w:t>
      </w:r>
      <w:r w:rsidR="00057B36" w:rsidRPr="00242EBC">
        <w:rPr>
          <w:rFonts w:ascii="Arial" w:hAnsi="Arial" w:cs="Arial"/>
          <w:color w:val="000000" w:themeColor="text1"/>
          <w:sz w:val="22"/>
          <w:szCs w:val="22"/>
        </w:rPr>
        <w:t xml:space="preserve"> be attributed to a societal belief that we should all be internally motivated to behave in a </w:t>
      </w:r>
      <w:r w:rsidR="0077722C" w:rsidRPr="00242EBC">
        <w:rPr>
          <w:rFonts w:ascii="Arial" w:hAnsi="Arial" w:cs="Arial"/>
          <w:color w:val="000000" w:themeColor="text1"/>
          <w:sz w:val="22"/>
          <w:szCs w:val="22"/>
        </w:rPr>
        <w:t xml:space="preserve">positive manner (or </w:t>
      </w:r>
      <w:r w:rsidR="0077722C" w:rsidRPr="00242EBC">
        <w:rPr>
          <w:rFonts w:ascii="Arial" w:hAnsi="Arial" w:cs="Arial"/>
          <w:color w:val="000000" w:themeColor="text1"/>
          <w:sz w:val="22"/>
          <w:szCs w:val="22"/>
        </w:rPr>
        <w:lastRenderedPageBreak/>
        <w:t xml:space="preserve">at least one deemed positive by </w:t>
      </w:r>
      <w:r w:rsidR="00057B36" w:rsidRPr="00242EBC">
        <w:rPr>
          <w:rFonts w:ascii="Arial" w:hAnsi="Arial" w:cs="Arial"/>
          <w:color w:val="000000" w:themeColor="text1"/>
          <w:sz w:val="22"/>
          <w:szCs w:val="22"/>
        </w:rPr>
        <w:t>society</w:t>
      </w:r>
      <w:r w:rsidR="0077722C" w:rsidRPr="00242EBC">
        <w:rPr>
          <w:rFonts w:ascii="Arial" w:hAnsi="Arial" w:cs="Arial"/>
          <w:color w:val="000000" w:themeColor="text1"/>
          <w:sz w:val="22"/>
          <w:szCs w:val="22"/>
        </w:rPr>
        <w:t>)</w:t>
      </w:r>
      <w:r w:rsidR="00057B36" w:rsidRPr="00242EBC">
        <w:rPr>
          <w:rFonts w:ascii="Arial" w:hAnsi="Arial" w:cs="Arial"/>
          <w:color w:val="000000" w:themeColor="text1"/>
          <w:sz w:val="22"/>
          <w:szCs w:val="22"/>
        </w:rPr>
        <w:t xml:space="preserve"> (</w:t>
      </w:r>
      <w:proofErr w:type="spellStart"/>
      <w:r w:rsidR="00057B36" w:rsidRPr="00242EBC">
        <w:rPr>
          <w:rFonts w:ascii="Arial" w:hAnsi="Arial" w:cs="Arial"/>
          <w:color w:val="000000" w:themeColor="text1"/>
          <w:sz w:val="22"/>
          <w:szCs w:val="22"/>
        </w:rPr>
        <w:t>Magg</w:t>
      </w:r>
      <w:proofErr w:type="spellEnd"/>
      <w:r w:rsidR="00057B36" w:rsidRPr="00242EBC">
        <w:rPr>
          <w:rFonts w:ascii="Arial" w:hAnsi="Arial" w:cs="Arial"/>
          <w:color w:val="000000" w:themeColor="text1"/>
          <w:sz w:val="22"/>
          <w:szCs w:val="22"/>
        </w:rPr>
        <w:t>, 2001). I</w:t>
      </w:r>
      <w:r w:rsidR="000F35C7" w:rsidRPr="00242EBC">
        <w:rPr>
          <w:rFonts w:ascii="Arial" w:hAnsi="Arial" w:cs="Arial"/>
          <w:color w:val="000000" w:themeColor="text1"/>
          <w:sz w:val="22"/>
          <w:szCs w:val="22"/>
        </w:rPr>
        <w:t>t is said that if</w:t>
      </w:r>
      <w:r w:rsidR="00057B36" w:rsidRPr="00242EBC">
        <w:rPr>
          <w:rFonts w:ascii="Arial" w:hAnsi="Arial" w:cs="Arial"/>
          <w:color w:val="000000" w:themeColor="text1"/>
          <w:sz w:val="22"/>
          <w:szCs w:val="22"/>
        </w:rPr>
        <w:t xml:space="preserve"> this belief is let go of then the benefits of encouraging only some behaviours and ignoring others can be realised.</w:t>
      </w:r>
    </w:p>
    <w:p w14:paraId="54D43A72" w14:textId="113B8509" w:rsidR="005B1CF6" w:rsidRPr="00242EBC" w:rsidRDefault="005B1CF6" w:rsidP="00242EBC">
      <w:pPr>
        <w:spacing w:line="360" w:lineRule="auto"/>
        <w:rPr>
          <w:rFonts w:ascii="Arial" w:hAnsi="Arial" w:cs="Arial"/>
          <w:color w:val="000000" w:themeColor="text1"/>
          <w:sz w:val="22"/>
          <w:szCs w:val="22"/>
        </w:rPr>
      </w:pPr>
      <w:r w:rsidRPr="00242EBC">
        <w:rPr>
          <w:rFonts w:ascii="Arial" w:hAnsi="Arial" w:cs="Arial"/>
          <w:color w:val="000000" w:themeColor="text1"/>
          <w:sz w:val="22"/>
          <w:szCs w:val="22"/>
        </w:rPr>
        <w:tab/>
      </w:r>
      <w:r w:rsidR="000F35C7" w:rsidRPr="00242EBC">
        <w:rPr>
          <w:rFonts w:ascii="Arial" w:hAnsi="Arial" w:cs="Arial"/>
          <w:color w:val="000000" w:themeColor="text1"/>
          <w:sz w:val="22"/>
          <w:szCs w:val="22"/>
        </w:rPr>
        <w:t xml:space="preserve">A further critique of positive reinforcement is that </w:t>
      </w:r>
      <w:r w:rsidR="002B6999" w:rsidRPr="00242EBC">
        <w:rPr>
          <w:rFonts w:ascii="Arial" w:hAnsi="Arial" w:cs="Arial"/>
          <w:color w:val="000000" w:themeColor="text1"/>
          <w:sz w:val="22"/>
          <w:szCs w:val="22"/>
        </w:rPr>
        <w:t xml:space="preserve">it is not always understood and implemented properly in school contexts. </w:t>
      </w:r>
      <w:r w:rsidR="00CE7CA7" w:rsidRPr="00242EBC">
        <w:rPr>
          <w:rFonts w:ascii="Arial" w:hAnsi="Arial" w:cs="Arial"/>
          <w:color w:val="000000" w:themeColor="text1"/>
          <w:sz w:val="22"/>
          <w:szCs w:val="22"/>
        </w:rPr>
        <w:t>Some educators claim to use positive reinforcement only in</w:t>
      </w:r>
      <w:r w:rsidR="00B03978">
        <w:rPr>
          <w:rFonts w:ascii="Arial" w:hAnsi="Arial" w:cs="Arial"/>
          <w:color w:val="000000" w:themeColor="text1"/>
          <w:sz w:val="22"/>
          <w:szCs w:val="22"/>
        </w:rPr>
        <w:t xml:space="preserve"> the</w:t>
      </w:r>
      <w:r w:rsidR="00CE7CA7" w:rsidRPr="00242EBC">
        <w:rPr>
          <w:rFonts w:ascii="Arial" w:hAnsi="Arial" w:cs="Arial"/>
          <w:color w:val="000000" w:themeColor="text1"/>
          <w:sz w:val="22"/>
          <w:szCs w:val="22"/>
        </w:rPr>
        <w:t xml:space="preserve"> classroom and avoid ‘traditional’ forms of discipline such as negative repercussions. However, they are simultaneously using methods such as ‘timeout’ </w:t>
      </w:r>
      <w:proofErr w:type="gramStart"/>
      <w:r w:rsidR="00CE7CA7" w:rsidRPr="00242EBC">
        <w:rPr>
          <w:rFonts w:ascii="Arial" w:hAnsi="Arial" w:cs="Arial"/>
          <w:color w:val="000000" w:themeColor="text1"/>
          <w:sz w:val="22"/>
          <w:szCs w:val="22"/>
        </w:rPr>
        <w:t>as a consequence</w:t>
      </w:r>
      <w:proofErr w:type="gramEnd"/>
      <w:r w:rsidR="00CE7CA7" w:rsidRPr="00242EBC">
        <w:rPr>
          <w:rFonts w:ascii="Arial" w:hAnsi="Arial" w:cs="Arial"/>
          <w:color w:val="000000" w:themeColor="text1"/>
          <w:sz w:val="22"/>
          <w:szCs w:val="22"/>
        </w:rPr>
        <w:t xml:space="preserve"> for undesired behaviour believing that this falls under positive reinforcement as they are not ‘telling off’ students for acting badly (</w:t>
      </w:r>
      <w:r w:rsidR="006E7EA2" w:rsidRPr="00242EBC">
        <w:rPr>
          <w:rFonts w:ascii="Arial" w:hAnsi="Arial" w:cs="Arial"/>
          <w:color w:val="000000" w:themeColor="text1"/>
          <w:sz w:val="22"/>
          <w:szCs w:val="22"/>
        </w:rPr>
        <w:t>Perone, 2003</w:t>
      </w:r>
      <w:r w:rsidR="00CE7CA7" w:rsidRPr="00242EBC">
        <w:rPr>
          <w:rFonts w:ascii="Arial" w:hAnsi="Arial" w:cs="Arial"/>
          <w:color w:val="000000" w:themeColor="text1"/>
          <w:sz w:val="22"/>
          <w:szCs w:val="22"/>
        </w:rPr>
        <w:t xml:space="preserve">). Yet if ‘timeout’ was a desired outcome then they would </w:t>
      </w:r>
      <w:r w:rsidR="00D80A92" w:rsidRPr="00242EBC">
        <w:rPr>
          <w:rFonts w:ascii="Arial" w:hAnsi="Arial" w:cs="Arial"/>
          <w:color w:val="000000" w:themeColor="text1"/>
          <w:sz w:val="22"/>
          <w:szCs w:val="22"/>
        </w:rPr>
        <w:t xml:space="preserve">not </w:t>
      </w:r>
      <w:r w:rsidR="00CE7CA7" w:rsidRPr="00242EBC">
        <w:rPr>
          <w:rFonts w:ascii="Arial" w:hAnsi="Arial" w:cs="Arial"/>
          <w:color w:val="000000" w:themeColor="text1"/>
          <w:sz w:val="22"/>
          <w:szCs w:val="22"/>
        </w:rPr>
        <w:t xml:space="preserve">be using it in conjunction with negative behaviour, so they have simply changed the negative outcome rather than removing them completely. </w:t>
      </w:r>
      <w:r w:rsidR="00D80A92" w:rsidRPr="00242EBC">
        <w:rPr>
          <w:rFonts w:ascii="Arial" w:hAnsi="Arial" w:cs="Arial"/>
          <w:color w:val="000000" w:themeColor="text1"/>
          <w:sz w:val="22"/>
          <w:szCs w:val="22"/>
        </w:rPr>
        <w:t>This critique is subjective, however, and would not apply to all teachers. Moreover, using techniques such as timeout rather than more firmly negative ones may be the first step in beginning to change to a positive reinforcement classroom (Ibid).</w:t>
      </w:r>
      <w:r w:rsidR="00CE7CA7" w:rsidRPr="00242EBC">
        <w:rPr>
          <w:rFonts w:ascii="Arial" w:hAnsi="Arial" w:cs="Arial"/>
          <w:color w:val="000000" w:themeColor="text1"/>
          <w:sz w:val="22"/>
          <w:szCs w:val="22"/>
        </w:rPr>
        <w:t xml:space="preserve"> </w:t>
      </w:r>
      <w:r w:rsidR="00D80A92" w:rsidRPr="00242EBC">
        <w:rPr>
          <w:rFonts w:ascii="Arial" w:hAnsi="Arial" w:cs="Arial"/>
          <w:color w:val="000000" w:themeColor="text1"/>
          <w:sz w:val="22"/>
          <w:szCs w:val="22"/>
        </w:rPr>
        <w:t>A final criticism of positive reinforcement to be addressed comes from Kohn (</w:t>
      </w:r>
      <w:r w:rsidR="003470C7" w:rsidRPr="00242EBC">
        <w:rPr>
          <w:rFonts w:ascii="Arial" w:hAnsi="Arial" w:cs="Arial"/>
          <w:color w:val="000000" w:themeColor="text1"/>
          <w:sz w:val="22"/>
          <w:szCs w:val="22"/>
        </w:rPr>
        <w:t>1997</w:t>
      </w:r>
      <w:r w:rsidR="00D80A92" w:rsidRPr="00242EBC">
        <w:rPr>
          <w:rFonts w:ascii="Arial" w:hAnsi="Arial" w:cs="Arial"/>
          <w:color w:val="000000" w:themeColor="text1"/>
          <w:sz w:val="22"/>
          <w:szCs w:val="22"/>
        </w:rPr>
        <w:t>).</w:t>
      </w:r>
      <w:r w:rsidR="00694560" w:rsidRPr="00242EBC">
        <w:rPr>
          <w:rFonts w:ascii="Arial" w:hAnsi="Arial" w:cs="Arial"/>
          <w:color w:val="000000" w:themeColor="text1"/>
          <w:sz w:val="22"/>
          <w:szCs w:val="22"/>
        </w:rPr>
        <w:t xml:space="preserve"> He argues that positive reinforcement encourages</w:t>
      </w:r>
      <w:r w:rsidR="00205CC9" w:rsidRPr="00242EBC">
        <w:rPr>
          <w:rFonts w:ascii="Arial" w:hAnsi="Arial" w:cs="Arial"/>
          <w:color w:val="000000" w:themeColor="text1"/>
          <w:sz w:val="22"/>
          <w:szCs w:val="22"/>
        </w:rPr>
        <w:t xml:space="preserve"> only</w:t>
      </w:r>
      <w:r w:rsidR="00694560" w:rsidRPr="00242EBC">
        <w:rPr>
          <w:rFonts w:ascii="Arial" w:hAnsi="Arial" w:cs="Arial"/>
          <w:color w:val="000000" w:themeColor="text1"/>
          <w:sz w:val="22"/>
          <w:szCs w:val="22"/>
        </w:rPr>
        <w:t xml:space="preserve"> extrinsic </w:t>
      </w:r>
      <w:r w:rsidR="00085053" w:rsidRPr="00242EBC">
        <w:rPr>
          <w:rFonts w:ascii="Arial" w:hAnsi="Arial" w:cs="Arial"/>
          <w:color w:val="000000" w:themeColor="text1"/>
          <w:sz w:val="22"/>
          <w:szCs w:val="22"/>
        </w:rPr>
        <w:t>motivation and</w:t>
      </w:r>
      <w:r w:rsidR="00205CC9" w:rsidRPr="00242EBC">
        <w:rPr>
          <w:rFonts w:ascii="Arial" w:hAnsi="Arial" w:cs="Arial"/>
          <w:color w:val="000000" w:themeColor="text1"/>
          <w:sz w:val="22"/>
          <w:szCs w:val="22"/>
        </w:rPr>
        <w:t xml:space="preserve"> </w:t>
      </w:r>
      <w:r w:rsidR="00242EBC" w:rsidRPr="00242EBC">
        <w:rPr>
          <w:rFonts w:ascii="Arial" w:hAnsi="Arial" w:cs="Arial"/>
          <w:color w:val="000000" w:themeColor="text1"/>
          <w:sz w:val="22"/>
          <w:szCs w:val="22"/>
        </w:rPr>
        <w:t>undermines</w:t>
      </w:r>
      <w:r w:rsidR="00205CC9" w:rsidRPr="00242EBC">
        <w:rPr>
          <w:rFonts w:ascii="Arial" w:hAnsi="Arial" w:cs="Arial"/>
          <w:color w:val="000000" w:themeColor="text1"/>
          <w:sz w:val="22"/>
          <w:szCs w:val="22"/>
        </w:rPr>
        <w:t xml:space="preserve"> intrinsic motivation.</w:t>
      </w:r>
      <w:r w:rsidR="00BF66F1" w:rsidRPr="00242EBC">
        <w:rPr>
          <w:rFonts w:ascii="Arial" w:hAnsi="Arial" w:cs="Arial"/>
          <w:color w:val="000000" w:themeColor="text1"/>
          <w:sz w:val="22"/>
          <w:szCs w:val="22"/>
        </w:rPr>
        <w:t xml:space="preserve"> </w:t>
      </w:r>
      <w:r w:rsidR="007D3A89" w:rsidRPr="00242EBC">
        <w:rPr>
          <w:rFonts w:ascii="Arial" w:hAnsi="Arial" w:cs="Arial"/>
          <w:color w:val="000000" w:themeColor="text1"/>
          <w:sz w:val="22"/>
          <w:szCs w:val="22"/>
        </w:rPr>
        <w:t>He further claims that people who are rewarded for doing something selfless over time become less likely to view themselves as generous people and become more likely to think in terms of what rewards may be available (Ko</w:t>
      </w:r>
      <w:r w:rsidR="00242EBC">
        <w:rPr>
          <w:rFonts w:ascii="Arial" w:hAnsi="Arial" w:cs="Arial"/>
          <w:color w:val="000000" w:themeColor="text1"/>
          <w:sz w:val="22"/>
          <w:szCs w:val="22"/>
        </w:rPr>
        <w:t>hn</w:t>
      </w:r>
      <w:r w:rsidR="007D3A89" w:rsidRPr="00242EBC">
        <w:rPr>
          <w:rFonts w:ascii="Arial" w:hAnsi="Arial" w:cs="Arial"/>
          <w:color w:val="000000" w:themeColor="text1"/>
          <w:sz w:val="22"/>
          <w:szCs w:val="22"/>
        </w:rPr>
        <w:t>, 1997).</w:t>
      </w:r>
    </w:p>
    <w:p w14:paraId="7F8D869E" w14:textId="31552265" w:rsidR="007D3A89" w:rsidRPr="00242EBC" w:rsidRDefault="007D3A89" w:rsidP="00242EBC">
      <w:pPr>
        <w:spacing w:line="360" w:lineRule="auto"/>
        <w:rPr>
          <w:rFonts w:ascii="Arial" w:hAnsi="Arial" w:cs="Arial"/>
          <w:color w:val="000000" w:themeColor="text1"/>
          <w:sz w:val="22"/>
          <w:szCs w:val="22"/>
        </w:rPr>
      </w:pPr>
      <w:r w:rsidRPr="00242EBC">
        <w:rPr>
          <w:rFonts w:ascii="Arial" w:hAnsi="Arial" w:cs="Arial"/>
          <w:color w:val="000000" w:themeColor="text1"/>
          <w:sz w:val="22"/>
          <w:szCs w:val="22"/>
        </w:rPr>
        <w:tab/>
        <w:t>The third theory to be examined is Glasser’s (</w:t>
      </w:r>
      <w:r w:rsidR="00DE73EE" w:rsidRPr="00242EBC">
        <w:rPr>
          <w:rFonts w:ascii="Arial" w:hAnsi="Arial" w:cs="Arial"/>
          <w:color w:val="000000" w:themeColor="text1"/>
          <w:sz w:val="22"/>
          <w:szCs w:val="22"/>
        </w:rPr>
        <w:t>1998</w:t>
      </w:r>
      <w:r w:rsidRPr="00242EBC">
        <w:rPr>
          <w:rFonts w:ascii="Arial" w:hAnsi="Arial" w:cs="Arial"/>
          <w:color w:val="000000" w:themeColor="text1"/>
          <w:sz w:val="22"/>
          <w:szCs w:val="22"/>
        </w:rPr>
        <w:t>) choice theory.</w:t>
      </w:r>
      <w:r w:rsidR="00DE73EE" w:rsidRPr="00242EBC">
        <w:rPr>
          <w:rFonts w:ascii="Arial" w:hAnsi="Arial" w:cs="Arial"/>
          <w:color w:val="000000" w:themeColor="text1"/>
          <w:sz w:val="22"/>
          <w:szCs w:val="22"/>
        </w:rPr>
        <w:t xml:space="preserve"> This theory is opposed to behaviourism and positive reinforcement, instead arguing that all behaviour and </w:t>
      </w:r>
      <w:r w:rsidR="001D2CB9" w:rsidRPr="00242EBC">
        <w:rPr>
          <w:rFonts w:ascii="Arial" w:hAnsi="Arial" w:cs="Arial"/>
          <w:color w:val="000000" w:themeColor="text1"/>
          <w:sz w:val="22"/>
          <w:szCs w:val="22"/>
        </w:rPr>
        <w:t xml:space="preserve">internal activities such as thinking are chosen. We cannot be made to do anything by someone else, they can simply give us information and how we choose to perceive, interpret, and act on that information is up to the individual. Glasser </w:t>
      </w:r>
      <w:r w:rsidR="001C161F" w:rsidRPr="00242EBC">
        <w:rPr>
          <w:rFonts w:ascii="Arial" w:hAnsi="Arial" w:cs="Arial"/>
          <w:color w:val="000000" w:themeColor="text1"/>
          <w:sz w:val="22"/>
          <w:szCs w:val="22"/>
        </w:rPr>
        <w:t xml:space="preserve">(1998) </w:t>
      </w:r>
      <w:r w:rsidR="001D2CB9" w:rsidRPr="00242EBC">
        <w:rPr>
          <w:rFonts w:ascii="Arial" w:hAnsi="Arial" w:cs="Arial"/>
          <w:color w:val="000000" w:themeColor="text1"/>
          <w:sz w:val="22"/>
          <w:szCs w:val="22"/>
        </w:rPr>
        <w:t xml:space="preserve">argues that each person has five needs, which are freedom, power, fun, love, and belonging and </w:t>
      </w:r>
      <w:r w:rsidR="00685142" w:rsidRPr="00242EBC">
        <w:rPr>
          <w:rFonts w:ascii="Arial" w:hAnsi="Arial" w:cs="Arial"/>
          <w:color w:val="000000" w:themeColor="text1"/>
          <w:sz w:val="22"/>
          <w:szCs w:val="22"/>
        </w:rPr>
        <w:t xml:space="preserve">security. The intensity of each need will vary from person to person, but </w:t>
      </w:r>
      <w:r w:rsidR="00085053" w:rsidRPr="00242EBC">
        <w:rPr>
          <w:rFonts w:ascii="Arial" w:hAnsi="Arial" w:cs="Arial"/>
          <w:color w:val="000000" w:themeColor="text1"/>
          <w:sz w:val="22"/>
          <w:szCs w:val="22"/>
        </w:rPr>
        <w:t>everyone</w:t>
      </w:r>
      <w:r w:rsidR="00685142" w:rsidRPr="00242EBC">
        <w:rPr>
          <w:rFonts w:ascii="Arial" w:hAnsi="Arial" w:cs="Arial"/>
          <w:color w:val="000000" w:themeColor="text1"/>
          <w:sz w:val="22"/>
          <w:szCs w:val="22"/>
        </w:rPr>
        <w:t xml:space="preserve"> will need these things </w:t>
      </w:r>
      <w:r w:rsidR="00085053">
        <w:rPr>
          <w:rFonts w:ascii="Arial" w:hAnsi="Arial" w:cs="Arial"/>
          <w:color w:val="000000" w:themeColor="text1"/>
          <w:sz w:val="22"/>
          <w:szCs w:val="22"/>
        </w:rPr>
        <w:t xml:space="preserve">to some </w:t>
      </w:r>
      <w:r w:rsidR="00685142" w:rsidRPr="00242EBC">
        <w:rPr>
          <w:rFonts w:ascii="Arial" w:hAnsi="Arial" w:cs="Arial"/>
          <w:color w:val="000000" w:themeColor="text1"/>
          <w:sz w:val="22"/>
          <w:szCs w:val="22"/>
        </w:rPr>
        <w:t>degree. Also, how a person goes about fulfilling these needs will vary at different stages in their life. It follows that if a teacher fulfils all these needs in their lessons, then their students will be much more engaged and be more likely to behave well in class. Regarding educational contexts, when choice theory is implemented</w:t>
      </w:r>
      <w:r w:rsidR="00B03978">
        <w:rPr>
          <w:rFonts w:ascii="Arial" w:hAnsi="Arial" w:cs="Arial"/>
          <w:color w:val="000000" w:themeColor="text1"/>
          <w:sz w:val="22"/>
          <w:szCs w:val="22"/>
        </w:rPr>
        <w:t>,</w:t>
      </w:r>
      <w:r w:rsidR="00685142" w:rsidRPr="00242EBC">
        <w:rPr>
          <w:rFonts w:ascii="Arial" w:hAnsi="Arial" w:cs="Arial"/>
          <w:color w:val="000000" w:themeColor="text1"/>
          <w:sz w:val="22"/>
          <w:szCs w:val="22"/>
        </w:rPr>
        <w:t xml:space="preserve"> students are involved </w:t>
      </w:r>
      <w:r w:rsidR="00B03978">
        <w:rPr>
          <w:rFonts w:ascii="Arial" w:hAnsi="Arial" w:cs="Arial"/>
          <w:color w:val="000000" w:themeColor="text1"/>
          <w:sz w:val="22"/>
          <w:szCs w:val="22"/>
        </w:rPr>
        <w:t xml:space="preserve">in </w:t>
      </w:r>
      <w:r w:rsidR="00685142" w:rsidRPr="00242EBC">
        <w:rPr>
          <w:rFonts w:ascii="Arial" w:hAnsi="Arial" w:cs="Arial"/>
          <w:color w:val="000000" w:themeColor="text1"/>
          <w:sz w:val="22"/>
          <w:szCs w:val="22"/>
        </w:rPr>
        <w:t>creating classroom rules and they should be clearly understood. Consequences for actions may or may not be used, the key idea is getting students to understand why they should not behave in certain ways, and the impact their actions have on others.</w:t>
      </w:r>
      <w:r w:rsidR="001C161F" w:rsidRPr="00242EBC">
        <w:rPr>
          <w:rFonts w:ascii="Arial" w:hAnsi="Arial" w:cs="Arial"/>
          <w:color w:val="000000" w:themeColor="text1"/>
          <w:sz w:val="22"/>
          <w:szCs w:val="22"/>
        </w:rPr>
        <w:t xml:space="preserve"> (Glasser 1998).</w:t>
      </w:r>
    </w:p>
    <w:p w14:paraId="428E5FC4" w14:textId="0712F80A" w:rsidR="009E3F30" w:rsidRPr="009E3F30" w:rsidRDefault="00685142" w:rsidP="00242EBC">
      <w:pPr>
        <w:spacing w:line="360" w:lineRule="auto"/>
        <w:rPr>
          <w:rFonts w:ascii="Arial" w:hAnsi="Arial" w:cs="Arial"/>
          <w:color w:val="000000" w:themeColor="text1"/>
          <w:sz w:val="22"/>
          <w:szCs w:val="22"/>
        </w:rPr>
      </w:pPr>
      <w:r w:rsidRPr="00242EBC">
        <w:rPr>
          <w:rFonts w:ascii="Arial" w:hAnsi="Arial" w:cs="Arial"/>
          <w:color w:val="000000" w:themeColor="text1"/>
          <w:sz w:val="22"/>
          <w:szCs w:val="22"/>
        </w:rPr>
        <w:tab/>
      </w:r>
      <w:r w:rsidR="001C161F" w:rsidRPr="00242EBC">
        <w:rPr>
          <w:rFonts w:ascii="Arial" w:hAnsi="Arial" w:cs="Arial"/>
          <w:color w:val="000000" w:themeColor="text1"/>
          <w:sz w:val="22"/>
          <w:szCs w:val="22"/>
        </w:rPr>
        <w:t>An argument for</w:t>
      </w:r>
      <w:r w:rsidR="006E48FB" w:rsidRPr="00242EBC">
        <w:rPr>
          <w:rFonts w:ascii="Arial" w:hAnsi="Arial" w:cs="Arial"/>
          <w:color w:val="000000" w:themeColor="text1"/>
          <w:sz w:val="22"/>
          <w:szCs w:val="22"/>
        </w:rPr>
        <w:t xml:space="preserve"> Glasser’s</w:t>
      </w:r>
      <w:r w:rsidR="001C161F" w:rsidRPr="00242EBC">
        <w:rPr>
          <w:rFonts w:ascii="Arial" w:hAnsi="Arial" w:cs="Arial"/>
          <w:color w:val="000000" w:themeColor="text1"/>
          <w:sz w:val="22"/>
          <w:szCs w:val="22"/>
        </w:rPr>
        <w:t xml:space="preserve"> </w:t>
      </w:r>
      <w:r w:rsidR="006E48FB" w:rsidRPr="00242EBC">
        <w:rPr>
          <w:rFonts w:ascii="Arial" w:hAnsi="Arial" w:cs="Arial"/>
          <w:color w:val="000000" w:themeColor="text1"/>
          <w:sz w:val="22"/>
          <w:szCs w:val="22"/>
        </w:rPr>
        <w:t xml:space="preserve">choice theory is that studies have </w:t>
      </w:r>
      <w:r w:rsidR="00B03978">
        <w:rPr>
          <w:rFonts w:ascii="Arial" w:hAnsi="Arial" w:cs="Arial"/>
          <w:color w:val="000000" w:themeColor="text1"/>
          <w:sz w:val="22"/>
          <w:szCs w:val="22"/>
        </w:rPr>
        <w:t>found that when</w:t>
      </w:r>
      <w:r w:rsidR="006E48FB" w:rsidRPr="00242EBC">
        <w:rPr>
          <w:rFonts w:ascii="Arial" w:hAnsi="Arial" w:cs="Arial"/>
          <w:color w:val="000000" w:themeColor="text1"/>
          <w:sz w:val="22"/>
          <w:szCs w:val="22"/>
        </w:rPr>
        <w:t xml:space="preserve"> it is implemented in schools it raises self-awareness in students, which in turn can raise achievements (</w:t>
      </w:r>
      <w:proofErr w:type="spellStart"/>
      <w:r w:rsidR="006E48FB" w:rsidRPr="00242EBC">
        <w:rPr>
          <w:rFonts w:ascii="Arial" w:hAnsi="Arial" w:cs="Arial"/>
          <w:color w:val="000000" w:themeColor="text1"/>
          <w:sz w:val="22"/>
          <w:szCs w:val="22"/>
        </w:rPr>
        <w:t>Naderi</w:t>
      </w:r>
      <w:proofErr w:type="spellEnd"/>
      <w:r w:rsidR="006E48FB" w:rsidRPr="00242EBC">
        <w:rPr>
          <w:rFonts w:ascii="Arial" w:hAnsi="Arial" w:cs="Arial"/>
          <w:color w:val="000000" w:themeColor="text1"/>
          <w:sz w:val="22"/>
          <w:szCs w:val="22"/>
        </w:rPr>
        <w:t>, et al, 2015). When students take responsibility for the fulfilment of their needs and truly understand why and how they require things</w:t>
      </w:r>
      <w:r w:rsidR="00B03978">
        <w:rPr>
          <w:rFonts w:ascii="Arial" w:hAnsi="Arial" w:cs="Arial"/>
          <w:color w:val="000000" w:themeColor="text1"/>
          <w:sz w:val="22"/>
          <w:szCs w:val="22"/>
        </w:rPr>
        <w:t>,</w:t>
      </w:r>
      <w:r w:rsidR="006E48FB" w:rsidRPr="00242EBC">
        <w:rPr>
          <w:rFonts w:ascii="Arial" w:hAnsi="Arial" w:cs="Arial"/>
          <w:color w:val="000000" w:themeColor="text1"/>
          <w:sz w:val="22"/>
          <w:szCs w:val="22"/>
        </w:rPr>
        <w:t xml:space="preserve"> this leads them to being more self-aware of their abilities and boundaries.</w:t>
      </w:r>
      <w:r w:rsidR="00AC5F77" w:rsidRPr="00242EBC">
        <w:rPr>
          <w:rFonts w:ascii="Arial" w:hAnsi="Arial" w:cs="Arial"/>
          <w:color w:val="000000" w:themeColor="text1"/>
          <w:sz w:val="22"/>
          <w:szCs w:val="22"/>
        </w:rPr>
        <w:t xml:space="preserve"> Furthermore, Glasser’s theory builds on </w:t>
      </w:r>
      <w:r w:rsidR="00AC5F77" w:rsidRPr="00242EBC">
        <w:rPr>
          <w:rFonts w:ascii="Arial" w:hAnsi="Arial" w:cs="Arial"/>
          <w:color w:val="000000" w:themeColor="text1"/>
          <w:sz w:val="22"/>
          <w:szCs w:val="22"/>
        </w:rPr>
        <w:lastRenderedPageBreak/>
        <w:t xml:space="preserve">intrinsic motivation primarily over extrinsic </w:t>
      </w:r>
      <w:r w:rsidR="00B2367B" w:rsidRPr="00242EBC">
        <w:rPr>
          <w:rFonts w:ascii="Arial" w:hAnsi="Arial" w:cs="Arial"/>
          <w:color w:val="000000" w:themeColor="text1"/>
          <w:sz w:val="22"/>
          <w:szCs w:val="22"/>
        </w:rPr>
        <w:t>motivation,</w:t>
      </w:r>
      <w:r w:rsidR="00AC5F77" w:rsidRPr="00242EBC">
        <w:rPr>
          <w:rFonts w:ascii="Arial" w:hAnsi="Arial" w:cs="Arial"/>
          <w:color w:val="000000" w:themeColor="text1"/>
          <w:sz w:val="22"/>
          <w:szCs w:val="22"/>
        </w:rPr>
        <w:t xml:space="preserve"> and it can be argued that this may be more long lasting and can persist in the absence of external motivations, unlike extrinsic motivation (Omar and </w:t>
      </w:r>
      <w:proofErr w:type="spellStart"/>
      <w:r w:rsidR="00AC5F77" w:rsidRPr="00242EBC">
        <w:rPr>
          <w:rFonts w:ascii="Arial" w:hAnsi="Arial" w:cs="Arial"/>
          <w:color w:val="000000" w:themeColor="text1"/>
          <w:sz w:val="22"/>
          <w:szCs w:val="22"/>
        </w:rPr>
        <w:t>Barzan</w:t>
      </w:r>
      <w:proofErr w:type="spellEnd"/>
      <w:r w:rsidR="00AC5F77" w:rsidRPr="00242EBC">
        <w:rPr>
          <w:rFonts w:ascii="Arial" w:hAnsi="Arial" w:cs="Arial"/>
          <w:color w:val="000000" w:themeColor="text1"/>
          <w:sz w:val="22"/>
          <w:szCs w:val="22"/>
        </w:rPr>
        <w:t>, 2012)</w:t>
      </w:r>
      <w:r w:rsidR="005C0D53" w:rsidRPr="00242EBC">
        <w:rPr>
          <w:rFonts w:ascii="Arial" w:hAnsi="Arial" w:cs="Arial"/>
          <w:color w:val="000000" w:themeColor="text1"/>
          <w:sz w:val="22"/>
          <w:szCs w:val="22"/>
        </w:rPr>
        <w:t>. However, it can also be argued that this theory allows too much choice to students, particularly young ones and it can make managing a classroom more difficult (</w:t>
      </w:r>
      <w:r w:rsidR="00B2367B" w:rsidRPr="00242EBC">
        <w:rPr>
          <w:rFonts w:ascii="Arial" w:hAnsi="Arial" w:cs="Arial"/>
          <w:color w:val="000000" w:themeColor="text1"/>
          <w:sz w:val="22"/>
          <w:szCs w:val="22"/>
        </w:rPr>
        <w:t>Irvine, 2015</w:t>
      </w:r>
      <w:r w:rsidR="005C0D53" w:rsidRPr="00242EBC">
        <w:rPr>
          <w:rFonts w:ascii="Arial" w:hAnsi="Arial" w:cs="Arial"/>
          <w:color w:val="000000" w:themeColor="text1"/>
          <w:sz w:val="22"/>
          <w:szCs w:val="22"/>
        </w:rPr>
        <w:t>). Or</w:t>
      </w:r>
      <w:r w:rsidR="00B03978">
        <w:rPr>
          <w:rFonts w:ascii="Arial" w:hAnsi="Arial" w:cs="Arial"/>
          <w:color w:val="000000" w:themeColor="text1"/>
          <w:sz w:val="22"/>
          <w:szCs w:val="22"/>
        </w:rPr>
        <w:t>,</w:t>
      </w:r>
      <w:r w:rsidR="005C0D53" w:rsidRPr="00242EBC">
        <w:rPr>
          <w:rFonts w:ascii="Arial" w:hAnsi="Arial" w:cs="Arial"/>
          <w:color w:val="000000" w:themeColor="text1"/>
          <w:sz w:val="22"/>
          <w:szCs w:val="22"/>
        </w:rPr>
        <w:t xml:space="preserve"> if implemented incorrectly</w:t>
      </w:r>
      <w:r w:rsidR="00B03978">
        <w:rPr>
          <w:rFonts w:ascii="Arial" w:hAnsi="Arial" w:cs="Arial"/>
          <w:color w:val="000000" w:themeColor="text1"/>
          <w:sz w:val="22"/>
          <w:szCs w:val="22"/>
        </w:rPr>
        <w:t>,</w:t>
      </w:r>
      <w:r w:rsidR="005C0D53" w:rsidRPr="00242EBC">
        <w:rPr>
          <w:rFonts w:ascii="Arial" w:hAnsi="Arial" w:cs="Arial"/>
          <w:color w:val="000000" w:themeColor="text1"/>
          <w:sz w:val="22"/>
          <w:szCs w:val="22"/>
        </w:rPr>
        <w:t xml:space="preserve"> students can feel pressured to make choices they feel will please their teacher. </w:t>
      </w:r>
    </w:p>
    <w:p w14:paraId="71334DAA" w14:textId="0BF9E4ED" w:rsidR="0075414A" w:rsidRPr="00242EBC" w:rsidRDefault="0075414A" w:rsidP="00242EBC">
      <w:pPr>
        <w:autoSpaceDE w:val="0"/>
        <w:autoSpaceDN w:val="0"/>
        <w:adjustRightInd w:val="0"/>
        <w:spacing w:line="360" w:lineRule="auto"/>
        <w:rPr>
          <w:rFonts w:ascii="Arial" w:hAnsi="Arial" w:cs="Arial"/>
          <w:color w:val="000000" w:themeColor="text1"/>
          <w:sz w:val="22"/>
          <w:szCs w:val="22"/>
        </w:rPr>
      </w:pPr>
    </w:p>
    <w:p w14:paraId="73A80C4C" w14:textId="598D84D0" w:rsidR="00142B8B" w:rsidRPr="00242EBC" w:rsidRDefault="00BF66F1" w:rsidP="00242EBC">
      <w:pPr>
        <w:autoSpaceDE w:val="0"/>
        <w:autoSpaceDN w:val="0"/>
        <w:adjustRightInd w:val="0"/>
        <w:spacing w:line="360" w:lineRule="auto"/>
        <w:rPr>
          <w:rFonts w:ascii="Arial" w:hAnsi="Arial" w:cs="Arial"/>
          <w:b/>
          <w:bCs/>
          <w:color w:val="000000" w:themeColor="text1"/>
          <w:sz w:val="28"/>
          <w:szCs w:val="28"/>
        </w:rPr>
      </w:pPr>
      <w:r w:rsidRPr="00242EBC">
        <w:rPr>
          <w:rFonts w:ascii="Arial" w:hAnsi="Arial" w:cs="Arial"/>
          <w:b/>
          <w:bCs/>
          <w:color w:val="000000" w:themeColor="text1"/>
          <w:sz w:val="28"/>
          <w:szCs w:val="28"/>
        </w:rPr>
        <w:t>Reflection/evaluation and next steps</w:t>
      </w:r>
    </w:p>
    <w:p w14:paraId="0834C239" w14:textId="2502BAC0" w:rsidR="00C80B40" w:rsidRPr="00242EBC" w:rsidRDefault="00C80B40" w:rsidP="00242EBC">
      <w:pPr>
        <w:autoSpaceDE w:val="0"/>
        <w:autoSpaceDN w:val="0"/>
        <w:adjustRightInd w:val="0"/>
        <w:spacing w:line="360" w:lineRule="auto"/>
        <w:ind w:firstLine="720"/>
        <w:rPr>
          <w:rFonts w:ascii="Arial" w:hAnsi="Arial" w:cs="Arial"/>
          <w:color w:val="000000" w:themeColor="text1"/>
          <w:sz w:val="22"/>
          <w:szCs w:val="22"/>
        </w:rPr>
      </w:pPr>
      <w:r w:rsidRPr="00242EBC">
        <w:rPr>
          <w:rFonts w:ascii="Arial" w:hAnsi="Arial" w:cs="Arial"/>
          <w:color w:val="000000" w:themeColor="text1"/>
          <w:sz w:val="22"/>
          <w:szCs w:val="22"/>
        </w:rPr>
        <w:t>The critical incident discussed above will now be reflected upon through the means of Brookfield’s (1995) model. This model has been chosen above others as it allows for reflection through four different lenses. This use of different perspectives can highlight factors that may have gone unconsidered otherwise and “[c]</w:t>
      </w:r>
      <w:proofErr w:type="spellStart"/>
      <w:r w:rsidRPr="00242EBC">
        <w:rPr>
          <w:rFonts w:ascii="Arial" w:hAnsi="Arial" w:cs="Arial"/>
          <w:color w:val="000000" w:themeColor="text1"/>
          <w:sz w:val="22"/>
          <w:szCs w:val="22"/>
        </w:rPr>
        <w:t>entral</w:t>
      </w:r>
      <w:proofErr w:type="spellEnd"/>
      <w:r w:rsidRPr="00242EBC">
        <w:rPr>
          <w:rFonts w:ascii="Arial" w:hAnsi="Arial" w:cs="Arial"/>
          <w:color w:val="000000" w:themeColor="text1"/>
          <w:sz w:val="22"/>
          <w:szCs w:val="22"/>
        </w:rPr>
        <w:t xml:space="preserve"> to the reflective process is this attempt to see things from a variety of viewpoints” (Brookfield, 1995, </w:t>
      </w:r>
      <w:proofErr w:type="spellStart"/>
      <w:r w:rsidRPr="00242EBC">
        <w:rPr>
          <w:rFonts w:ascii="Arial" w:hAnsi="Arial" w:cs="Arial"/>
          <w:color w:val="000000" w:themeColor="text1"/>
          <w:sz w:val="22"/>
          <w:szCs w:val="22"/>
        </w:rPr>
        <w:t>p.7</w:t>
      </w:r>
      <w:proofErr w:type="spellEnd"/>
      <w:r w:rsidRPr="00242EBC">
        <w:rPr>
          <w:rFonts w:ascii="Arial" w:hAnsi="Arial" w:cs="Arial"/>
          <w:color w:val="000000" w:themeColor="text1"/>
          <w:sz w:val="22"/>
          <w:szCs w:val="22"/>
        </w:rPr>
        <w:t>).</w:t>
      </w:r>
      <w:r w:rsidR="00F84AB6" w:rsidRPr="00242EBC">
        <w:rPr>
          <w:rFonts w:ascii="Arial" w:hAnsi="Arial" w:cs="Arial"/>
          <w:color w:val="000000" w:themeColor="text1"/>
          <w:sz w:val="22"/>
          <w:szCs w:val="22"/>
        </w:rPr>
        <w:t xml:space="preserve"> </w:t>
      </w:r>
      <w:r w:rsidR="0063563F" w:rsidRPr="00242EBC">
        <w:rPr>
          <w:rFonts w:ascii="Arial" w:hAnsi="Arial" w:cs="Arial"/>
          <w:color w:val="000000" w:themeColor="text1"/>
          <w:sz w:val="22"/>
          <w:szCs w:val="22"/>
        </w:rPr>
        <w:t xml:space="preserve">Moreover, although Brookfield’s work predates the creation of Donaldson’s </w:t>
      </w:r>
      <w:r w:rsidR="003D097A" w:rsidRPr="00242EBC">
        <w:rPr>
          <w:rFonts w:ascii="Arial" w:hAnsi="Arial" w:cs="Arial"/>
          <w:color w:val="000000" w:themeColor="text1"/>
          <w:sz w:val="22"/>
          <w:szCs w:val="22"/>
        </w:rPr>
        <w:t xml:space="preserve">(2015) </w:t>
      </w:r>
      <w:r w:rsidR="0063563F" w:rsidRPr="00242EBC">
        <w:rPr>
          <w:rFonts w:ascii="Arial" w:hAnsi="Arial" w:cs="Arial"/>
          <w:color w:val="000000" w:themeColor="text1"/>
          <w:sz w:val="22"/>
          <w:szCs w:val="22"/>
        </w:rPr>
        <w:t>four purposes it can be clearly linked to being an ethical, informed citizen. This is because Brookfield</w:t>
      </w:r>
      <w:r w:rsidR="003D097A" w:rsidRPr="00242EBC">
        <w:rPr>
          <w:rFonts w:ascii="Arial" w:hAnsi="Arial" w:cs="Arial"/>
          <w:color w:val="000000" w:themeColor="text1"/>
          <w:sz w:val="22"/>
          <w:szCs w:val="22"/>
        </w:rPr>
        <w:t xml:space="preserve"> (1995, </w:t>
      </w:r>
      <w:proofErr w:type="spellStart"/>
      <w:r w:rsidR="003D097A" w:rsidRPr="00242EBC">
        <w:rPr>
          <w:rFonts w:ascii="Arial" w:hAnsi="Arial" w:cs="Arial"/>
          <w:color w:val="000000" w:themeColor="text1"/>
          <w:sz w:val="22"/>
          <w:szCs w:val="22"/>
        </w:rPr>
        <w:t>p.1</w:t>
      </w:r>
      <w:proofErr w:type="spellEnd"/>
      <w:r w:rsidR="003D097A" w:rsidRPr="00242EBC">
        <w:rPr>
          <w:rFonts w:ascii="Arial" w:hAnsi="Arial" w:cs="Arial"/>
          <w:color w:val="000000" w:themeColor="text1"/>
          <w:sz w:val="22"/>
          <w:szCs w:val="22"/>
        </w:rPr>
        <w:t>)</w:t>
      </w:r>
      <w:r w:rsidR="0063563F" w:rsidRPr="00242EBC">
        <w:rPr>
          <w:rFonts w:ascii="Arial" w:hAnsi="Arial" w:cs="Arial"/>
          <w:color w:val="000000" w:themeColor="text1"/>
          <w:sz w:val="22"/>
          <w:szCs w:val="22"/>
        </w:rPr>
        <w:t xml:space="preserve"> states that by improving our practice through reflection improves student learning, </w:t>
      </w:r>
      <w:r w:rsidR="003D097A" w:rsidRPr="00242EBC">
        <w:rPr>
          <w:rFonts w:ascii="Arial" w:hAnsi="Arial" w:cs="Arial"/>
          <w:color w:val="000000" w:themeColor="text1"/>
          <w:sz w:val="22"/>
          <w:szCs w:val="22"/>
        </w:rPr>
        <w:t>which helps them to “act toward each other, and toward their environment, with compassion, understanding and fairness”</w:t>
      </w:r>
    </w:p>
    <w:p w14:paraId="6C14F10B" w14:textId="24C56F90" w:rsidR="00DE0108" w:rsidRPr="00242EBC" w:rsidRDefault="00DE0108" w:rsidP="00242EBC">
      <w:pPr>
        <w:autoSpaceDE w:val="0"/>
        <w:autoSpaceDN w:val="0"/>
        <w:adjustRightInd w:val="0"/>
        <w:spacing w:line="360" w:lineRule="auto"/>
        <w:rPr>
          <w:rFonts w:ascii="Arial" w:hAnsi="Arial" w:cs="Arial"/>
          <w:color w:val="000000" w:themeColor="text1"/>
          <w:sz w:val="22"/>
          <w:szCs w:val="22"/>
        </w:rPr>
      </w:pPr>
      <w:r w:rsidRPr="00242EBC">
        <w:rPr>
          <w:rFonts w:ascii="Arial" w:hAnsi="Arial" w:cs="Arial"/>
          <w:color w:val="000000" w:themeColor="text1"/>
          <w:sz w:val="22"/>
          <w:szCs w:val="22"/>
        </w:rPr>
        <w:tab/>
        <w:t xml:space="preserve">The first lense to be considered is “our autobiographies as teachers and learners” (Ibid, </w:t>
      </w:r>
      <w:proofErr w:type="spellStart"/>
      <w:r w:rsidRPr="00242EBC">
        <w:rPr>
          <w:rFonts w:ascii="Arial" w:hAnsi="Arial" w:cs="Arial"/>
          <w:color w:val="000000" w:themeColor="text1"/>
          <w:sz w:val="22"/>
          <w:szCs w:val="22"/>
        </w:rPr>
        <w:t>p.29</w:t>
      </w:r>
      <w:proofErr w:type="spellEnd"/>
      <w:r w:rsidRPr="00242EBC">
        <w:rPr>
          <w:rFonts w:ascii="Arial" w:hAnsi="Arial" w:cs="Arial"/>
          <w:color w:val="000000" w:themeColor="text1"/>
          <w:sz w:val="22"/>
          <w:szCs w:val="22"/>
        </w:rPr>
        <w:t xml:space="preserve">). Self-reflection is key to progressing as a reflective practitioner, and our own experiences in the classroom can have a deep and far-reaching impact on how we ourselves teach. </w:t>
      </w:r>
      <w:r w:rsidR="00085053" w:rsidRPr="00242EBC">
        <w:rPr>
          <w:rFonts w:ascii="Arial" w:hAnsi="Arial" w:cs="Arial"/>
          <w:color w:val="000000" w:themeColor="text1"/>
          <w:sz w:val="22"/>
          <w:szCs w:val="22"/>
        </w:rPr>
        <w:t>Regarding</w:t>
      </w:r>
      <w:r w:rsidRPr="00242EBC">
        <w:rPr>
          <w:rFonts w:ascii="Arial" w:hAnsi="Arial" w:cs="Arial"/>
          <w:color w:val="000000" w:themeColor="text1"/>
          <w:sz w:val="22"/>
          <w:szCs w:val="22"/>
        </w:rPr>
        <w:t xml:space="preserve"> the critical </w:t>
      </w:r>
      <w:r w:rsidR="00085053" w:rsidRPr="00242EBC">
        <w:rPr>
          <w:rFonts w:ascii="Arial" w:hAnsi="Arial" w:cs="Arial"/>
          <w:color w:val="000000" w:themeColor="text1"/>
          <w:sz w:val="22"/>
          <w:szCs w:val="22"/>
        </w:rPr>
        <w:t>incident,</w:t>
      </w:r>
      <w:r w:rsidRPr="00242EBC">
        <w:rPr>
          <w:rFonts w:ascii="Arial" w:hAnsi="Arial" w:cs="Arial"/>
          <w:color w:val="000000" w:themeColor="text1"/>
          <w:sz w:val="22"/>
          <w:szCs w:val="22"/>
        </w:rPr>
        <w:t xml:space="preserve"> I </w:t>
      </w:r>
      <w:r w:rsidR="006C3345">
        <w:rPr>
          <w:rFonts w:ascii="Arial" w:hAnsi="Arial" w:cs="Arial"/>
          <w:color w:val="000000" w:themeColor="text1"/>
          <w:sz w:val="22"/>
          <w:szCs w:val="22"/>
        </w:rPr>
        <w:t xml:space="preserve">believe </w:t>
      </w:r>
      <w:r w:rsidRPr="00242EBC">
        <w:rPr>
          <w:rFonts w:ascii="Arial" w:hAnsi="Arial" w:cs="Arial"/>
          <w:color w:val="000000" w:themeColor="text1"/>
          <w:sz w:val="22"/>
          <w:szCs w:val="22"/>
        </w:rPr>
        <w:t xml:space="preserve">the way the teacher did not reprimand Student X for shouting out, </w:t>
      </w:r>
      <w:r w:rsidR="00F3603E">
        <w:rPr>
          <w:rFonts w:ascii="Arial" w:hAnsi="Arial" w:cs="Arial"/>
          <w:color w:val="000000" w:themeColor="text1"/>
          <w:sz w:val="22"/>
          <w:szCs w:val="22"/>
        </w:rPr>
        <w:t>rather</w:t>
      </w:r>
      <w:r w:rsidRPr="00242EBC">
        <w:rPr>
          <w:rFonts w:ascii="Arial" w:hAnsi="Arial" w:cs="Arial"/>
          <w:color w:val="000000" w:themeColor="text1"/>
          <w:sz w:val="22"/>
          <w:szCs w:val="22"/>
        </w:rPr>
        <w:t xml:space="preserve"> praised them when they did raise their hand</w:t>
      </w:r>
      <w:r w:rsidR="006C3345">
        <w:rPr>
          <w:rFonts w:ascii="Arial" w:hAnsi="Arial" w:cs="Arial"/>
          <w:color w:val="000000" w:themeColor="text1"/>
          <w:sz w:val="22"/>
          <w:szCs w:val="22"/>
        </w:rPr>
        <w:t>, was effective</w:t>
      </w:r>
      <w:r w:rsidRPr="00242EBC">
        <w:rPr>
          <w:rFonts w:ascii="Arial" w:hAnsi="Arial" w:cs="Arial"/>
          <w:color w:val="000000" w:themeColor="text1"/>
          <w:sz w:val="22"/>
          <w:szCs w:val="22"/>
        </w:rPr>
        <w:t>.</w:t>
      </w:r>
      <w:r w:rsidR="006C3345">
        <w:rPr>
          <w:rFonts w:ascii="Arial" w:hAnsi="Arial" w:cs="Arial"/>
          <w:color w:val="000000" w:themeColor="text1"/>
          <w:sz w:val="22"/>
          <w:szCs w:val="22"/>
        </w:rPr>
        <w:t xml:space="preserve"> If I was in the same situation as a new teacher, I may have assumptions that I need to be strict to ensure the students listen to me, because my teachers at school used to be strict. However, it can be seen from the critical incident that this was not needed to make Student X engage more appropriately. It is important to consider why some assumptions might be held, and if they do not line up with empirical evidence, to not hold onto them. </w:t>
      </w:r>
      <w:r w:rsidR="00DE1AD3" w:rsidRPr="00242EBC">
        <w:rPr>
          <w:rFonts w:ascii="Arial" w:hAnsi="Arial" w:cs="Arial"/>
          <w:color w:val="000000" w:themeColor="text1"/>
          <w:sz w:val="22"/>
          <w:szCs w:val="22"/>
        </w:rPr>
        <w:t xml:space="preserve">After evaluating the incident in terms of my own autobiography I still agree with the use of positive reinforcement in this instance as it was a minor behavioural issue and there is lots of literature that backs up the use of positive reinforcement. If the incident had been something more severe then I would argue that other measures may have been more appropriate. </w:t>
      </w:r>
    </w:p>
    <w:p w14:paraId="3B732BC3" w14:textId="6133862B" w:rsidR="00BF66F1" w:rsidRPr="00242EBC" w:rsidRDefault="00BF66F1" w:rsidP="00242EBC">
      <w:pPr>
        <w:autoSpaceDE w:val="0"/>
        <w:autoSpaceDN w:val="0"/>
        <w:adjustRightInd w:val="0"/>
        <w:spacing w:line="360" w:lineRule="auto"/>
        <w:rPr>
          <w:rFonts w:ascii="Arial" w:hAnsi="Arial" w:cs="Arial"/>
          <w:color w:val="000000" w:themeColor="text1"/>
          <w:sz w:val="22"/>
          <w:szCs w:val="22"/>
        </w:rPr>
      </w:pPr>
      <w:r w:rsidRPr="00242EBC">
        <w:rPr>
          <w:rFonts w:ascii="Arial" w:hAnsi="Arial" w:cs="Arial"/>
          <w:color w:val="000000" w:themeColor="text1"/>
          <w:sz w:val="22"/>
          <w:szCs w:val="22"/>
        </w:rPr>
        <w:tab/>
      </w:r>
      <w:r w:rsidR="00DE1AD3" w:rsidRPr="00242EBC">
        <w:rPr>
          <w:rFonts w:ascii="Arial" w:hAnsi="Arial" w:cs="Arial"/>
          <w:color w:val="000000" w:themeColor="text1"/>
          <w:sz w:val="22"/>
          <w:szCs w:val="22"/>
        </w:rPr>
        <w:t xml:space="preserve">The second of Brookfield’s lenses is “our students’ eyes” (Ibid, </w:t>
      </w:r>
      <w:proofErr w:type="spellStart"/>
      <w:r w:rsidR="00DE1AD3" w:rsidRPr="00242EBC">
        <w:rPr>
          <w:rFonts w:ascii="Arial" w:hAnsi="Arial" w:cs="Arial"/>
          <w:color w:val="000000" w:themeColor="text1"/>
          <w:sz w:val="22"/>
          <w:szCs w:val="22"/>
        </w:rPr>
        <w:t>p.30</w:t>
      </w:r>
      <w:proofErr w:type="spellEnd"/>
      <w:r w:rsidR="00DE1AD3" w:rsidRPr="00242EBC">
        <w:rPr>
          <w:rFonts w:ascii="Arial" w:hAnsi="Arial" w:cs="Arial"/>
          <w:color w:val="000000" w:themeColor="text1"/>
          <w:sz w:val="22"/>
          <w:szCs w:val="22"/>
        </w:rPr>
        <w:t xml:space="preserve">). I believe that the incident would have been viewed positively through the lense of the student. The teacher is likely already seen as a person of authority by the student, so there would be no need to shout or use stern words. By the teacher asking the student to raise their hand instead of </w:t>
      </w:r>
      <w:r w:rsidR="00DE1AD3" w:rsidRPr="00242EBC">
        <w:rPr>
          <w:rFonts w:ascii="Arial" w:hAnsi="Arial" w:cs="Arial"/>
          <w:color w:val="000000" w:themeColor="text1"/>
          <w:sz w:val="22"/>
          <w:szCs w:val="22"/>
        </w:rPr>
        <w:lastRenderedPageBreak/>
        <w:t>shouting out</w:t>
      </w:r>
      <w:r w:rsidR="00F3603E">
        <w:rPr>
          <w:rFonts w:ascii="Arial" w:hAnsi="Arial" w:cs="Arial"/>
          <w:color w:val="000000" w:themeColor="text1"/>
          <w:sz w:val="22"/>
          <w:szCs w:val="22"/>
        </w:rPr>
        <w:t>,</w:t>
      </w:r>
      <w:r w:rsidR="00DE1AD3" w:rsidRPr="00242EBC">
        <w:rPr>
          <w:rFonts w:ascii="Arial" w:hAnsi="Arial" w:cs="Arial"/>
          <w:color w:val="000000" w:themeColor="text1"/>
          <w:sz w:val="22"/>
          <w:szCs w:val="22"/>
        </w:rPr>
        <w:t xml:space="preserve"> the teacher </w:t>
      </w:r>
      <w:r w:rsidR="00F3603E">
        <w:rPr>
          <w:rFonts w:ascii="Arial" w:hAnsi="Arial" w:cs="Arial"/>
          <w:color w:val="000000" w:themeColor="text1"/>
          <w:sz w:val="22"/>
          <w:szCs w:val="22"/>
        </w:rPr>
        <w:t xml:space="preserve">allows </w:t>
      </w:r>
      <w:r w:rsidR="00DE1AD3" w:rsidRPr="00242EBC">
        <w:rPr>
          <w:rFonts w:ascii="Arial" w:hAnsi="Arial" w:cs="Arial"/>
          <w:color w:val="000000" w:themeColor="text1"/>
          <w:sz w:val="22"/>
          <w:szCs w:val="22"/>
        </w:rPr>
        <w:t xml:space="preserve">the student to change their behaviour and make a better choice rather than straight away criticising their mistake. I believe this will be beneficial in the view of the student, as if they are reprimanded for shouting </w:t>
      </w:r>
      <w:proofErr w:type="gramStart"/>
      <w:r w:rsidR="00DE1AD3" w:rsidRPr="00242EBC">
        <w:rPr>
          <w:rFonts w:ascii="Arial" w:hAnsi="Arial" w:cs="Arial"/>
          <w:color w:val="000000" w:themeColor="text1"/>
          <w:sz w:val="22"/>
          <w:szCs w:val="22"/>
        </w:rPr>
        <w:t>out</w:t>
      </w:r>
      <w:proofErr w:type="gramEnd"/>
      <w:r w:rsidR="00DE1AD3" w:rsidRPr="00242EBC">
        <w:rPr>
          <w:rFonts w:ascii="Arial" w:hAnsi="Arial" w:cs="Arial"/>
          <w:color w:val="000000" w:themeColor="text1"/>
          <w:sz w:val="22"/>
          <w:szCs w:val="22"/>
        </w:rPr>
        <w:t xml:space="preserve"> they may feel like they do not want to contribute in other aspects of the class for fear of further reprimanding. Moreover, whilst it was clear that students knew they were meant to raise their hands to answer questions as this is what other students did, Student X may have momentarily forgotten this. The teacher did not directly ask for hands to be raised so Student X may feel their treatment was unfair if they were penalised for not raising their hand when they did not </w:t>
      </w:r>
      <w:proofErr w:type="gramStart"/>
      <w:r w:rsidR="00DE1AD3" w:rsidRPr="00242EBC">
        <w:rPr>
          <w:rFonts w:ascii="Arial" w:hAnsi="Arial" w:cs="Arial"/>
          <w:color w:val="000000" w:themeColor="text1"/>
          <w:sz w:val="22"/>
          <w:szCs w:val="22"/>
        </w:rPr>
        <w:t>realise</w:t>
      </w:r>
      <w:proofErr w:type="gramEnd"/>
      <w:r w:rsidR="00DE1AD3" w:rsidRPr="00242EBC">
        <w:rPr>
          <w:rFonts w:ascii="Arial" w:hAnsi="Arial" w:cs="Arial"/>
          <w:color w:val="000000" w:themeColor="text1"/>
          <w:sz w:val="22"/>
          <w:szCs w:val="22"/>
        </w:rPr>
        <w:t xml:space="preserve"> they were meant to.</w:t>
      </w:r>
    </w:p>
    <w:p w14:paraId="555DC383" w14:textId="77777777" w:rsidR="00255F5D" w:rsidRPr="00242EBC" w:rsidRDefault="00DE1AD3" w:rsidP="00242EBC">
      <w:pPr>
        <w:autoSpaceDE w:val="0"/>
        <w:autoSpaceDN w:val="0"/>
        <w:adjustRightInd w:val="0"/>
        <w:spacing w:line="360" w:lineRule="auto"/>
        <w:rPr>
          <w:rFonts w:ascii="Arial" w:hAnsi="Arial" w:cs="Arial"/>
          <w:color w:val="000000" w:themeColor="text1"/>
          <w:sz w:val="22"/>
          <w:szCs w:val="22"/>
        </w:rPr>
      </w:pPr>
      <w:r w:rsidRPr="00242EBC">
        <w:rPr>
          <w:rFonts w:ascii="Arial" w:hAnsi="Arial" w:cs="Arial"/>
          <w:color w:val="000000" w:themeColor="text1"/>
          <w:sz w:val="22"/>
          <w:szCs w:val="22"/>
        </w:rPr>
        <w:tab/>
        <w:t>Thirdly is the consideration of “our colle</w:t>
      </w:r>
      <w:r w:rsidR="00255F5D" w:rsidRPr="00242EBC">
        <w:rPr>
          <w:rFonts w:ascii="Arial" w:hAnsi="Arial" w:cs="Arial"/>
          <w:color w:val="000000" w:themeColor="text1"/>
          <w:sz w:val="22"/>
          <w:szCs w:val="22"/>
        </w:rPr>
        <w:t>ague’s experiences” (Ibid). When discussed with colleagues an interesting perspective was raised about the incident. Many of the teachers at the school suggested that the lockdowns due to Covid-19 had been detrimental for students and some of them were finding it harder to get used to being back in the classroom and all the rules that accompany that. This could be true for Student X and was something I had not previously considered. For me, this further confirmed that positive reinforcement would be the best method to deal with this behaviour as Covid had been very disruptive for children and they simply need reassurance and reminding of how to act in the classroom.</w:t>
      </w:r>
    </w:p>
    <w:p w14:paraId="4D6114DC" w14:textId="436241D2" w:rsidR="00DE1AD3" w:rsidRPr="00242EBC" w:rsidRDefault="00255F5D" w:rsidP="00242EBC">
      <w:pPr>
        <w:autoSpaceDE w:val="0"/>
        <w:autoSpaceDN w:val="0"/>
        <w:adjustRightInd w:val="0"/>
        <w:spacing w:line="360" w:lineRule="auto"/>
        <w:rPr>
          <w:rFonts w:ascii="Arial" w:hAnsi="Arial" w:cs="Arial"/>
          <w:color w:val="000000" w:themeColor="text1"/>
          <w:sz w:val="22"/>
          <w:szCs w:val="22"/>
        </w:rPr>
      </w:pPr>
      <w:r w:rsidRPr="00242EBC">
        <w:rPr>
          <w:rFonts w:ascii="Arial" w:hAnsi="Arial" w:cs="Arial"/>
          <w:color w:val="000000" w:themeColor="text1"/>
          <w:sz w:val="22"/>
          <w:szCs w:val="22"/>
        </w:rPr>
        <w:tab/>
        <w:t xml:space="preserve">Fourthly is the lense of “theoretical literature” (Ibid). </w:t>
      </w:r>
      <w:r w:rsidR="003B244C" w:rsidRPr="00242EBC">
        <w:rPr>
          <w:rFonts w:ascii="Arial" w:hAnsi="Arial" w:cs="Arial"/>
          <w:color w:val="000000" w:themeColor="text1"/>
          <w:sz w:val="22"/>
          <w:szCs w:val="22"/>
        </w:rPr>
        <w:t xml:space="preserve">This has helped with the consideration of </w:t>
      </w:r>
      <w:r w:rsidR="00F3603E">
        <w:rPr>
          <w:rFonts w:ascii="Arial" w:hAnsi="Arial" w:cs="Arial"/>
          <w:color w:val="000000" w:themeColor="text1"/>
          <w:sz w:val="22"/>
          <w:szCs w:val="22"/>
        </w:rPr>
        <w:t xml:space="preserve">the </w:t>
      </w:r>
      <w:r w:rsidR="003B244C" w:rsidRPr="00242EBC">
        <w:rPr>
          <w:rFonts w:ascii="Arial" w:hAnsi="Arial" w:cs="Arial"/>
          <w:color w:val="000000" w:themeColor="text1"/>
          <w:sz w:val="22"/>
          <w:szCs w:val="22"/>
        </w:rPr>
        <w:t>negative</w:t>
      </w:r>
      <w:r w:rsidR="00F3603E">
        <w:rPr>
          <w:rFonts w:ascii="Arial" w:hAnsi="Arial" w:cs="Arial"/>
          <w:color w:val="000000" w:themeColor="text1"/>
          <w:sz w:val="22"/>
          <w:szCs w:val="22"/>
        </w:rPr>
        <w:t>s</w:t>
      </w:r>
      <w:r w:rsidR="003B244C" w:rsidRPr="00242EBC">
        <w:rPr>
          <w:rFonts w:ascii="Arial" w:hAnsi="Arial" w:cs="Arial"/>
          <w:color w:val="000000" w:themeColor="text1"/>
          <w:sz w:val="22"/>
          <w:szCs w:val="22"/>
        </w:rPr>
        <w:t xml:space="preserve"> of positive reinforcement as well as the positives that I observed. It was noted in the literature review that it </w:t>
      </w:r>
      <w:r w:rsidR="00B40062" w:rsidRPr="00242EBC">
        <w:rPr>
          <w:rFonts w:ascii="Arial" w:hAnsi="Arial" w:cs="Arial"/>
          <w:color w:val="000000" w:themeColor="text1"/>
          <w:sz w:val="22"/>
          <w:szCs w:val="22"/>
        </w:rPr>
        <w:t>has been argued by theorists such as Kohn (1997)</w:t>
      </w:r>
      <w:r w:rsidR="003B244C" w:rsidRPr="00242EBC">
        <w:rPr>
          <w:rFonts w:ascii="Arial" w:hAnsi="Arial" w:cs="Arial"/>
          <w:color w:val="000000" w:themeColor="text1"/>
          <w:sz w:val="22"/>
          <w:szCs w:val="22"/>
        </w:rPr>
        <w:t xml:space="preserve"> that positive reinforcement does not develop </w:t>
      </w:r>
      <w:r w:rsidR="00B40062" w:rsidRPr="00242EBC">
        <w:rPr>
          <w:rFonts w:ascii="Arial" w:hAnsi="Arial" w:cs="Arial"/>
          <w:color w:val="000000" w:themeColor="text1"/>
          <w:sz w:val="22"/>
          <w:szCs w:val="22"/>
        </w:rPr>
        <w:t>intrinsic motivation. In fact, it could be undermining it, and this is something I do not believe would be desirable. Glasser’s (1998) theory also argued that behaviour is chosen so teachers should focus on fulfilling students’ five basic needs for them to be more likely to make good behavioural choices. Additionally, they should give students choices and involve them in rule formation, so they are aware of what is expected of them.</w:t>
      </w:r>
    </w:p>
    <w:p w14:paraId="41E05C08" w14:textId="6C71B058" w:rsidR="00B40062" w:rsidRPr="00242EBC" w:rsidRDefault="00B40062" w:rsidP="00242EBC">
      <w:pPr>
        <w:autoSpaceDE w:val="0"/>
        <w:autoSpaceDN w:val="0"/>
        <w:adjustRightInd w:val="0"/>
        <w:spacing w:line="360" w:lineRule="auto"/>
        <w:rPr>
          <w:rFonts w:ascii="Arial" w:hAnsi="Arial" w:cs="Arial"/>
          <w:color w:val="000000" w:themeColor="text1"/>
          <w:sz w:val="22"/>
          <w:szCs w:val="22"/>
        </w:rPr>
      </w:pPr>
      <w:r w:rsidRPr="00242EBC">
        <w:rPr>
          <w:rFonts w:ascii="Arial" w:hAnsi="Arial" w:cs="Arial"/>
          <w:color w:val="000000" w:themeColor="text1"/>
          <w:sz w:val="22"/>
          <w:szCs w:val="22"/>
        </w:rPr>
        <w:tab/>
        <w:t xml:space="preserve">Ultimately throughout this process of reflection I have concluded that I would also use positive reinforcement in the situation, </w:t>
      </w:r>
      <w:r w:rsidR="00F3603E">
        <w:rPr>
          <w:rFonts w:ascii="Arial" w:hAnsi="Arial" w:cs="Arial"/>
          <w:color w:val="000000" w:themeColor="text1"/>
          <w:sz w:val="22"/>
          <w:szCs w:val="22"/>
        </w:rPr>
        <w:t>as</w:t>
      </w:r>
      <w:r w:rsidRPr="00242EBC">
        <w:rPr>
          <w:rFonts w:ascii="Arial" w:hAnsi="Arial" w:cs="Arial"/>
          <w:color w:val="000000" w:themeColor="text1"/>
          <w:sz w:val="22"/>
          <w:szCs w:val="22"/>
        </w:rPr>
        <w:t xml:space="preserve"> the teacher</w:t>
      </w:r>
      <w:r w:rsidR="00F3603E">
        <w:rPr>
          <w:rFonts w:ascii="Arial" w:hAnsi="Arial" w:cs="Arial"/>
          <w:color w:val="000000" w:themeColor="text1"/>
          <w:sz w:val="22"/>
          <w:szCs w:val="22"/>
        </w:rPr>
        <w:t xml:space="preserve"> did.</w:t>
      </w:r>
      <w:r w:rsidRPr="00242EBC">
        <w:rPr>
          <w:rFonts w:ascii="Arial" w:hAnsi="Arial" w:cs="Arial"/>
          <w:color w:val="000000" w:themeColor="text1"/>
          <w:sz w:val="22"/>
          <w:szCs w:val="22"/>
        </w:rPr>
        <w:t xml:space="preserve"> Additional helpful steps might also have included specifically asking students to raise their hands to accommodate them becoming accustomed to classroom expectations again after being at home during lockdowns. Taking this further, students could have been involved in recapping these rules together as a class and maybe putting a poster of them on the wall. This way they would feel included in the process and the poster w</w:t>
      </w:r>
      <w:r w:rsidR="00B03978">
        <w:rPr>
          <w:rFonts w:ascii="Arial" w:hAnsi="Arial" w:cs="Arial"/>
          <w:color w:val="000000" w:themeColor="text1"/>
          <w:sz w:val="22"/>
          <w:szCs w:val="22"/>
        </w:rPr>
        <w:t>ould</w:t>
      </w:r>
      <w:r w:rsidRPr="00242EBC">
        <w:rPr>
          <w:rFonts w:ascii="Arial" w:hAnsi="Arial" w:cs="Arial"/>
          <w:color w:val="000000" w:themeColor="text1"/>
          <w:sz w:val="22"/>
          <w:szCs w:val="22"/>
        </w:rPr>
        <w:t xml:space="preserve"> act as a constant reminder of how they are expected to act.</w:t>
      </w:r>
      <w:r w:rsidR="0063563F" w:rsidRPr="00242EBC">
        <w:rPr>
          <w:rFonts w:ascii="Arial" w:hAnsi="Arial" w:cs="Arial"/>
          <w:color w:val="000000" w:themeColor="text1"/>
          <w:sz w:val="22"/>
          <w:szCs w:val="22"/>
        </w:rPr>
        <w:t xml:space="preserve"> Finally, restorative practice could also be used if the behaviour is repetitive to explain to the student when they </w:t>
      </w:r>
      <w:r w:rsidR="00B03978">
        <w:rPr>
          <w:rFonts w:ascii="Arial" w:hAnsi="Arial" w:cs="Arial"/>
          <w:color w:val="000000" w:themeColor="text1"/>
          <w:sz w:val="22"/>
          <w:szCs w:val="22"/>
        </w:rPr>
        <w:t xml:space="preserve">repeatedly </w:t>
      </w:r>
      <w:r w:rsidR="0063563F" w:rsidRPr="00242EBC">
        <w:rPr>
          <w:rFonts w:ascii="Arial" w:hAnsi="Arial" w:cs="Arial"/>
          <w:color w:val="000000" w:themeColor="text1"/>
          <w:sz w:val="22"/>
          <w:szCs w:val="22"/>
        </w:rPr>
        <w:t>shout out it takes the opportunity away from other students to answer.</w:t>
      </w:r>
      <w:r w:rsidRPr="00242EBC">
        <w:rPr>
          <w:rFonts w:ascii="Arial" w:hAnsi="Arial" w:cs="Arial"/>
          <w:color w:val="000000" w:themeColor="text1"/>
          <w:sz w:val="22"/>
          <w:szCs w:val="22"/>
        </w:rPr>
        <w:t xml:space="preserve"> This approach will aid me in my own practice</w:t>
      </w:r>
      <w:r w:rsidR="007C6CB3" w:rsidRPr="00242EBC">
        <w:rPr>
          <w:rFonts w:ascii="Arial" w:hAnsi="Arial" w:cs="Arial"/>
          <w:color w:val="000000" w:themeColor="text1"/>
          <w:sz w:val="22"/>
          <w:szCs w:val="22"/>
        </w:rPr>
        <w:t xml:space="preserve"> as it will help me </w:t>
      </w:r>
      <w:r w:rsidR="007C6CB3" w:rsidRPr="00242EBC">
        <w:rPr>
          <w:rFonts w:ascii="Arial" w:hAnsi="Arial" w:cs="Arial"/>
          <w:color w:val="000000" w:themeColor="text1"/>
          <w:sz w:val="22"/>
          <w:szCs w:val="22"/>
        </w:rPr>
        <w:lastRenderedPageBreak/>
        <w:t xml:space="preserve">achieve goals set out in the </w:t>
      </w:r>
      <w:proofErr w:type="spellStart"/>
      <w:r w:rsidR="007C6CB3" w:rsidRPr="00242EBC">
        <w:rPr>
          <w:rFonts w:ascii="Arial" w:hAnsi="Arial" w:cs="Arial"/>
          <w:color w:val="000000" w:themeColor="text1"/>
          <w:sz w:val="22"/>
          <w:szCs w:val="22"/>
        </w:rPr>
        <w:t>QTS</w:t>
      </w:r>
      <w:proofErr w:type="spellEnd"/>
      <w:r w:rsidR="007C6CB3" w:rsidRPr="00242EBC">
        <w:rPr>
          <w:rFonts w:ascii="Arial" w:hAnsi="Arial" w:cs="Arial"/>
          <w:color w:val="000000" w:themeColor="text1"/>
          <w:sz w:val="22"/>
          <w:szCs w:val="22"/>
        </w:rPr>
        <w:t xml:space="preserve"> Standards. It will particularly help with “managing the learning environment” as reflection on why I did something will help to improve responses in similar situations in the future, as well as “seeking advice and support”, since part of Brookfield’s model involves the perspective of our colleagues (</w:t>
      </w:r>
      <w:r w:rsidR="0063563F" w:rsidRPr="00242EBC">
        <w:rPr>
          <w:rFonts w:ascii="Arial" w:hAnsi="Arial" w:cs="Arial"/>
          <w:color w:val="000000" w:themeColor="text1"/>
          <w:sz w:val="22"/>
          <w:szCs w:val="22"/>
        </w:rPr>
        <w:t>Welsh Government,</w:t>
      </w:r>
      <w:r w:rsidR="007A28C6" w:rsidRPr="00242EBC">
        <w:rPr>
          <w:rFonts w:ascii="Arial" w:hAnsi="Arial" w:cs="Arial"/>
          <w:color w:val="000000" w:themeColor="text1"/>
          <w:sz w:val="22"/>
          <w:szCs w:val="22"/>
        </w:rPr>
        <w:t xml:space="preserve"> 2021, </w:t>
      </w:r>
      <w:proofErr w:type="spellStart"/>
      <w:r w:rsidR="0063563F" w:rsidRPr="00242EBC">
        <w:rPr>
          <w:rFonts w:ascii="Arial" w:hAnsi="Arial" w:cs="Arial"/>
          <w:color w:val="000000" w:themeColor="text1"/>
          <w:sz w:val="22"/>
          <w:szCs w:val="22"/>
        </w:rPr>
        <w:t>pp.23</w:t>
      </w:r>
      <w:proofErr w:type="spellEnd"/>
      <w:r w:rsidR="0063563F" w:rsidRPr="00242EBC">
        <w:rPr>
          <w:rFonts w:ascii="Arial" w:hAnsi="Arial" w:cs="Arial"/>
          <w:color w:val="000000" w:themeColor="text1"/>
          <w:sz w:val="22"/>
          <w:szCs w:val="22"/>
        </w:rPr>
        <w:t xml:space="preserve"> and 43</w:t>
      </w:r>
      <w:r w:rsidR="007C6CB3" w:rsidRPr="00242EBC">
        <w:rPr>
          <w:rFonts w:ascii="Arial" w:hAnsi="Arial" w:cs="Arial"/>
          <w:color w:val="000000" w:themeColor="text1"/>
          <w:sz w:val="22"/>
          <w:szCs w:val="22"/>
        </w:rPr>
        <w:t>).</w:t>
      </w:r>
    </w:p>
    <w:p w14:paraId="170B1649" w14:textId="77777777" w:rsidR="00142B8B" w:rsidRPr="00242EBC" w:rsidRDefault="00142B8B" w:rsidP="00242EBC">
      <w:pPr>
        <w:autoSpaceDE w:val="0"/>
        <w:autoSpaceDN w:val="0"/>
        <w:adjustRightInd w:val="0"/>
        <w:spacing w:line="360" w:lineRule="auto"/>
        <w:rPr>
          <w:rFonts w:ascii="Arial" w:hAnsi="Arial" w:cs="Arial"/>
          <w:color w:val="000000" w:themeColor="text1"/>
          <w:sz w:val="28"/>
          <w:szCs w:val="28"/>
        </w:rPr>
      </w:pPr>
    </w:p>
    <w:p w14:paraId="48246575" w14:textId="252CF5F5" w:rsidR="00142B8B" w:rsidRPr="00242EBC" w:rsidRDefault="00142B8B" w:rsidP="00242EBC">
      <w:pPr>
        <w:autoSpaceDE w:val="0"/>
        <w:autoSpaceDN w:val="0"/>
        <w:adjustRightInd w:val="0"/>
        <w:spacing w:line="360" w:lineRule="auto"/>
        <w:rPr>
          <w:rFonts w:ascii="Arial" w:hAnsi="Arial" w:cs="Arial"/>
          <w:b/>
          <w:bCs/>
          <w:color w:val="000000" w:themeColor="text1"/>
          <w:sz w:val="28"/>
          <w:szCs w:val="28"/>
        </w:rPr>
      </w:pPr>
      <w:r w:rsidRPr="00242EBC">
        <w:rPr>
          <w:rFonts w:ascii="Arial" w:hAnsi="Arial" w:cs="Arial"/>
          <w:b/>
          <w:bCs/>
          <w:color w:val="000000" w:themeColor="text1"/>
          <w:sz w:val="28"/>
          <w:szCs w:val="28"/>
        </w:rPr>
        <w:t>C</w:t>
      </w:r>
      <w:r w:rsidR="007D6ABC" w:rsidRPr="00242EBC">
        <w:rPr>
          <w:rFonts w:ascii="Arial" w:hAnsi="Arial" w:cs="Arial"/>
          <w:b/>
          <w:bCs/>
          <w:color w:val="000000" w:themeColor="text1"/>
          <w:sz w:val="28"/>
          <w:szCs w:val="28"/>
        </w:rPr>
        <w:t>onclusion</w:t>
      </w:r>
    </w:p>
    <w:p w14:paraId="74BD92D8" w14:textId="397E928F" w:rsidR="00C3254F" w:rsidRPr="00242EBC" w:rsidRDefault="00C3254F" w:rsidP="00242EBC">
      <w:pPr>
        <w:autoSpaceDE w:val="0"/>
        <w:autoSpaceDN w:val="0"/>
        <w:adjustRightInd w:val="0"/>
        <w:spacing w:line="360" w:lineRule="auto"/>
        <w:rPr>
          <w:rFonts w:ascii="Arial" w:hAnsi="Arial" w:cs="Arial"/>
          <w:color w:val="000000" w:themeColor="text1"/>
          <w:sz w:val="22"/>
          <w:szCs w:val="22"/>
        </w:rPr>
      </w:pPr>
      <w:r w:rsidRPr="00242EBC">
        <w:rPr>
          <w:rFonts w:ascii="Arial" w:hAnsi="Arial" w:cs="Arial"/>
          <w:color w:val="000000" w:themeColor="text1"/>
          <w:sz w:val="22"/>
          <w:szCs w:val="22"/>
        </w:rPr>
        <w:t>In summary,</w:t>
      </w:r>
      <w:r w:rsidR="007A28C6" w:rsidRPr="00242EBC">
        <w:rPr>
          <w:rFonts w:ascii="Arial" w:hAnsi="Arial" w:cs="Arial"/>
          <w:color w:val="000000" w:themeColor="text1"/>
          <w:sz w:val="22"/>
          <w:szCs w:val="22"/>
        </w:rPr>
        <w:t xml:space="preserve"> when moving forward with my own practice I will use reflective practice through models such as Brookfield’s </w:t>
      </w:r>
      <w:r w:rsidR="007D6ABC" w:rsidRPr="00242EBC">
        <w:rPr>
          <w:rFonts w:ascii="Arial" w:hAnsi="Arial" w:cs="Arial"/>
          <w:color w:val="000000" w:themeColor="text1"/>
          <w:sz w:val="22"/>
          <w:szCs w:val="22"/>
        </w:rPr>
        <w:t xml:space="preserve">(1995) </w:t>
      </w:r>
      <w:r w:rsidR="007A28C6" w:rsidRPr="00242EBC">
        <w:rPr>
          <w:rFonts w:ascii="Arial" w:hAnsi="Arial" w:cs="Arial"/>
          <w:color w:val="000000" w:themeColor="text1"/>
          <w:sz w:val="22"/>
          <w:szCs w:val="22"/>
        </w:rPr>
        <w:t xml:space="preserve">as a tool to improve upon my actions. It will help me achieve standards expected of </w:t>
      </w:r>
      <w:r w:rsidR="007D6ABC" w:rsidRPr="00242EBC">
        <w:rPr>
          <w:rFonts w:ascii="Arial" w:hAnsi="Arial" w:cs="Arial"/>
          <w:color w:val="000000" w:themeColor="text1"/>
          <w:sz w:val="22"/>
          <w:szCs w:val="22"/>
        </w:rPr>
        <w:t>my profession</w:t>
      </w:r>
      <w:r w:rsidR="007A28C6" w:rsidRPr="00242EBC">
        <w:rPr>
          <w:rFonts w:ascii="Arial" w:hAnsi="Arial" w:cs="Arial"/>
          <w:color w:val="000000" w:themeColor="text1"/>
          <w:sz w:val="22"/>
          <w:szCs w:val="22"/>
        </w:rPr>
        <w:t xml:space="preserve"> by encouraging me to engage critically with not only my own perspective but also the perspectives of others around me and </w:t>
      </w:r>
      <w:r w:rsidR="007D6ABC" w:rsidRPr="00242EBC">
        <w:rPr>
          <w:rFonts w:ascii="Arial" w:hAnsi="Arial" w:cs="Arial"/>
          <w:color w:val="000000" w:themeColor="text1"/>
          <w:sz w:val="22"/>
          <w:szCs w:val="22"/>
        </w:rPr>
        <w:t>that of</w:t>
      </w:r>
      <w:r w:rsidR="007A28C6" w:rsidRPr="00242EBC">
        <w:rPr>
          <w:rFonts w:ascii="Arial" w:hAnsi="Arial" w:cs="Arial"/>
          <w:color w:val="000000" w:themeColor="text1"/>
          <w:sz w:val="22"/>
          <w:szCs w:val="22"/>
        </w:rPr>
        <w:t xml:space="preserve"> literature. </w:t>
      </w:r>
      <w:r w:rsidR="007D6ABC" w:rsidRPr="00242EBC">
        <w:rPr>
          <w:rFonts w:ascii="Arial" w:hAnsi="Arial" w:cs="Arial"/>
          <w:color w:val="000000" w:themeColor="text1"/>
          <w:sz w:val="22"/>
          <w:szCs w:val="22"/>
        </w:rPr>
        <w:t>This reflection will result in a more controlled learning environment and increased collaboration with colleagues, two standards outlined by the Welsh Government (2021) for teachers. Furthermore, this reflection will help build</w:t>
      </w:r>
      <w:r w:rsidR="00B03978">
        <w:rPr>
          <w:rFonts w:ascii="Arial" w:hAnsi="Arial" w:cs="Arial"/>
          <w:color w:val="000000" w:themeColor="text1"/>
          <w:sz w:val="22"/>
          <w:szCs w:val="22"/>
        </w:rPr>
        <w:t xml:space="preserve"> my</w:t>
      </w:r>
      <w:r w:rsidR="007D6ABC" w:rsidRPr="00242EBC">
        <w:rPr>
          <w:rFonts w:ascii="Arial" w:hAnsi="Arial" w:cs="Arial"/>
          <w:color w:val="000000" w:themeColor="text1"/>
          <w:sz w:val="22"/>
          <w:szCs w:val="22"/>
        </w:rPr>
        <w:t xml:space="preserve"> confidence as a teacher in the classroom</w:t>
      </w:r>
      <w:r w:rsidR="00B03978">
        <w:rPr>
          <w:rFonts w:ascii="Arial" w:hAnsi="Arial" w:cs="Arial"/>
          <w:color w:val="000000" w:themeColor="text1"/>
          <w:sz w:val="22"/>
          <w:szCs w:val="22"/>
        </w:rPr>
        <w:t>,</w:t>
      </w:r>
      <w:r w:rsidR="007D6ABC" w:rsidRPr="00242EBC">
        <w:rPr>
          <w:rFonts w:ascii="Arial" w:hAnsi="Arial" w:cs="Arial"/>
          <w:color w:val="000000" w:themeColor="text1"/>
          <w:sz w:val="22"/>
          <w:szCs w:val="22"/>
        </w:rPr>
        <w:t xml:space="preserve"> as continued reflection is a means to learning from mistakes and ensuring they are not repeated.</w:t>
      </w:r>
    </w:p>
    <w:p w14:paraId="52558410" w14:textId="5CD30429" w:rsidR="009B4A59" w:rsidRPr="00242EBC" w:rsidRDefault="009B4A59" w:rsidP="00242EBC">
      <w:pPr>
        <w:pStyle w:val="AssignBody"/>
        <w:rPr>
          <w:rFonts w:cs="Arial"/>
          <w:color w:val="000000" w:themeColor="text1"/>
        </w:rPr>
      </w:pPr>
    </w:p>
    <w:p w14:paraId="0C357849" w14:textId="7A5452EC" w:rsidR="00142B8B" w:rsidRPr="00242EBC" w:rsidRDefault="00142B8B" w:rsidP="00242EBC">
      <w:pPr>
        <w:tabs>
          <w:tab w:val="left" w:pos="5326"/>
        </w:tabs>
        <w:spacing w:line="360" w:lineRule="auto"/>
        <w:rPr>
          <w:rFonts w:ascii="Arial" w:hAnsi="Arial" w:cs="Arial"/>
          <w:color w:val="000000" w:themeColor="text1"/>
          <w:sz w:val="22"/>
          <w:szCs w:val="22"/>
        </w:rPr>
      </w:pPr>
    </w:p>
    <w:p w14:paraId="61167DA0" w14:textId="36DE51CC" w:rsidR="00142B8B" w:rsidRPr="00242EBC" w:rsidRDefault="00142B8B" w:rsidP="00242EBC">
      <w:pPr>
        <w:tabs>
          <w:tab w:val="left" w:pos="5326"/>
        </w:tabs>
        <w:spacing w:line="360" w:lineRule="auto"/>
        <w:rPr>
          <w:rFonts w:ascii="Arial" w:hAnsi="Arial" w:cs="Arial"/>
          <w:color w:val="000000" w:themeColor="text1"/>
          <w:sz w:val="22"/>
          <w:szCs w:val="22"/>
        </w:rPr>
      </w:pPr>
    </w:p>
    <w:p w14:paraId="09F4BD74" w14:textId="0D14C36A" w:rsidR="00142B8B" w:rsidRPr="00242EBC" w:rsidRDefault="00142B8B" w:rsidP="00242EBC">
      <w:pPr>
        <w:tabs>
          <w:tab w:val="left" w:pos="5326"/>
        </w:tabs>
        <w:spacing w:line="360" w:lineRule="auto"/>
        <w:rPr>
          <w:rFonts w:ascii="Arial" w:hAnsi="Arial" w:cs="Arial"/>
          <w:color w:val="000000" w:themeColor="text1"/>
          <w:sz w:val="22"/>
          <w:szCs w:val="22"/>
        </w:rPr>
      </w:pPr>
    </w:p>
    <w:p w14:paraId="2B46C014" w14:textId="77777777" w:rsidR="00242EBC" w:rsidRDefault="00242EBC" w:rsidP="00242EBC">
      <w:pPr>
        <w:tabs>
          <w:tab w:val="left" w:pos="5326"/>
        </w:tabs>
        <w:spacing w:line="360" w:lineRule="auto"/>
        <w:jc w:val="center"/>
        <w:rPr>
          <w:rStyle w:val="AssignSubHeaderChar"/>
          <w:rFonts w:cs="Arial"/>
          <w:color w:val="000000" w:themeColor="text1"/>
          <w:szCs w:val="28"/>
        </w:rPr>
      </w:pPr>
    </w:p>
    <w:p w14:paraId="3C86FE53" w14:textId="77777777" w:rsidR="00242EBC" w:rsidRDefault="00242EBC" w:rsidP="00242EBC">
      <w:pPr>
        <w:tabs>
          <w:tab w:val="left" w:pos="5326"/>
        </w:tabs>
        <w:spacing w:line="360" w:lineRule="auto"/>
        <w:jc w:val="center"/>
        <w:rPr>
          <w:rStyle w:val="AssignSubHeaderChar"/>
          <w:rFonts w:cs="Arial"/>
          <w:color w:val="000000" w:themeColor="text1"/>
          <w:szCs w:val="28"/>
        </w:rPr>
      </w:pPr>
    </w:p>
    <w:p w14:paraId="624F1C63" w14:textId="77777777" w:rsidR="00242EBC" w:rsidRDefault="00242EBC" w:rsidP="00242EBC">
      <w:pPr>
        <w:tabs>
          <w:tab w:val="left" w:pos="5326"/>
        </w:tabs>
        <w:spacing w:line="360" w:lineRule="auto"/>
        <w:jc w:val="center"/>
        <w:rPr>
          <w:rStyle w:val="AssignSubHeaderChar"/>
          <w:rFonts w:cs="Arial"/>
          <w:color w:val="000000" w:themeColor="text1"/>
          <w:szCs w:val="28"/>
        </w:rPr>
      </w:pPr>
    </w:p>
    <w:p w14:paraId="104FEDB8" w14:textId="1AA8B0B4" w:rsidR="00242EBC" w:rsidRDefault="00242EBC" w:rsidP="00242EBC">
      <w:pPr>
        <w:tabs>
          <w:tab w:val="left" w:pos="5326"/>
        </w:tabs>
        <w:spacing w:line="360" w:lineRule="auto"/>
        <w:jc w:val="center"/>
        <w:rPr>
          <w:rStyle w:val="AssignSubHeaderChar"/>
          <w:rFonts w:cs="Arial"/>
          <w:color w:val="000000" w:themeColor="text1"/>
          <w:szCs w:val="28"/>
        </w:rPr>
      </w:pPr>
    </w:p>
    <w:p w14:paraId="548F9765" w14:textId="23AFEBC3" w:rsidR="009C45E1" w:rsidRDefault="009C45E1" w:rsidP="00242EBC">
      <w:pPr>
        <w:tabs>
          <w:tab w:val="left" w:pos="5326"/>
        </w:tabs>
        <w:spacing w:line="360" w:lineRule="auto"/>
        <w:jc w:val="center"/>
        <w:rPr>
          <w:rStyle w:val="AssignSubHeaderChar"/>
          <w:rFonts w:cs="Arial"/>
          <w:color w:val="000000" w:themeColor="text1"/>
          <w:szCs w:val="28"/>
        </w:rPr>
      </w:pPr>
    </w:p>
    <w:p w14:paraId="2EF46B29" w14:textId="71BFDD22" w:rsidR="009C45E1" w:rsidRDefault="009C45E1" w:rsidP="00242EBC">
      <w:pPr>
        <w:tabs>
          <w:tab w:val="left" w:pos="5326"/>
        </w:tabs>
        <w:spacing w:line="360" w:lineRule="auto"/>
        <w:jc w:val="center"/>
        <w:rPr>
          <w:rStyle w:val="AssignSubHeaderChar"/>
          <w:rFonts w:cs="Arial"/>
          <w:color w:val="000000" w:themeColor="text1"/>
          <w:szCs w:val="28"/>
        </w:rPr>
      </w:pPr>
    </w:p>
    <w:p w14:paraId="68934800" w14:textId="753E2281" w:rsidR="009C45E1" w:rsidRDefault="009C45E1" w:rsidP="00242EBC">
      <w:pPr>
        <w:tabs>
          <w:tab w:val="left" w:pos="5326"/>
        </w:tabs>
        <w:spacing w:line="360" w:lineRule="auto"/>
        <w:jc w:val="center"/>
        <w:rPr>
          <w:rStyle w:val="AssignSubHeaderChar"/>
          <w:rFonts w:cs="Arial"/>
          <w:color w:val="000000" w:themeColor="text1"/>
          <w:szCs w:val="28"/>
        </w:rPr>
      </w:pPr>
    </w:p>
    <w:p w14:paraId="6BBEAE64" w14:textId="0D35122A" w:rsidR="009C45E1" w:rsidRDefault="009C45E1" w:rsidP="00242EBC">
      <w:pPr>
        <w:tabs>
          <w:tab w:val="left" w:pos="5326"/>
        </w:tabs>
        <w:spacing w:line="360" w:lineRule="auto"/>
        <w:jc w:val="center"/>
        <w:rPr>
          <w:rStyle w:val="AssignSubHeaderChar"/>
          <w:rFonts w:cs="Arial"/>
          <w:color w:val="000000" w:themeColor="text1"/>
          <w:szCs w:val="28"/>
        </w:rPr>
      </w:pPr>
    </w:p>
    <w:p w14:paraId="48069506" w14:textId="3F8FD0C2" w:rsidR="009C45E1" w:rsidRDefault="009C45E1" w:rsidP="00242EBC">
      <w:pPr>
        <w:tabs>
          <w:tab w:val="left" w:pos="5326"/>
        </w:tabs>
        <w:spacing w:line="360" w:lineRule="auto"/>
        <w:jc w:val="center"/>
        <w:rPr>
          <w:rStyle w:val="AssignSubHeaderChar"/>
          <w:rFonts w:cs="Arial"/>
          <w:color w:val="000000" w:themeColor="text1"/>
          <w:szCs w:val="28"/>
        </w:rPr>
      </w:pPr>
    </w:p>
    <w:p w14:paraId="0B488A8E" w14:textId="77777777" w:rsidR="009C45E1" w:rsidRDefault="009C45E1" w:rsidP="00242EBC">
      <w:pPr>
        <w:tabs>
          <w:tab w:val="left" w:pos="5326"/>
        </w:tabs>
        <w:spacing w:line="360" w:lineRule="auto"/>
        <w:jc w:val="center"/>
        <w:rPr>
          <w:rStyle w:val="AssignSubHeaderChar"/>
          <w:rFonts w:cs="Arial"/>
          <w:color w:val="000000" w:themeColor="text1"/>
          <w:szCs w:val="28"/>
        </w:rPr>
      </w:pPr>
    </w:p>
    <w:p w14:paraId="04CBF456" w14:textId="1F693FE4" w:rsidR="00DE6319" w:rsidRDefault="00DE6319" w:rsidP="00242EBC">
      <w:pPr>
        <w:tabs>
          <w:tab w:val="left" w:pos="5326"/>
        </w:tabs>
        <w:spacing w:line="360" w:lineRule="auto"/>
        <w:jc w:val="center"/>
        <w:rPr>
          <w:rStyle w:val="AssignSubHeaderChar"/>
          <w:rFonts w:cs="Arial"/>
          <w:color w:val="000000" w:themeColor="text1"/>
          <w:szCs w:val="28"/>
        </w:rPr>
      </w:pPr>
    </w:p>
    <w:p w14:paraId="23C4CD98" w14:textId="77777777" w:rsidR="00DE6319" w:rsidRDefault="00DE6319" w:rsidP="00242EBC">
      <w:pPr>
        <w:tabs>
          <w:tab w:val="left" w:pos="5326"/>
        </w:tabs>
        <w:spacing w:line="360" w:lineRule="auto"/>
        <w:jc w:val="center"/>
        <w:rPr>
          <w:rStyle w:val="AssignSubHeaderChar"/>
          <w:rFonts w:cs="Arial"/>
          <w:color w:val="000000" w:themeColor="text1"/>
          <w:szCs w:val="28"/>
        </w:rPr>
      </w:pPr>
    </w:p>
    <w:p w14:paraId="1A7914B1" w14:textId="77777777" w:rsidR="00242EBC" w:rsidRDefault="00242EBC" w:rsidP="00242EBC">
      <w:pPr>
        <w:tabs>
          <w:tab w:val="left" w:pos="5326"/>
        </w:tabs>
        <w:spacing w:line="360" w:lineRule="auto"/>
        <w:jc w:val="center"/>
        <w:rPr>
          <w:rStyle w:val="AssignSubHeaderChar"/>
          <w:rFonts w:cs="Arial"/>
          <w:color w:val="000000" w:themeColor="text1"/>
          <w:szCs w:val="28"/>
        </w:rPr>
      </w:pPr>
    </w:p>
    <w:p w14:paraId="70997CCA" w14:textId="655F7785" w:rsidR="00142B8B" w:rsidRPr="00242EBC" w:rsidRDefault="00142B8B" w:rsidP="00242EBC">
      <w:pPr>
        <w:tabs>
          <w:tab w:val="left" w:pos="5326"/>
        </w:tabs>
        <w:spacing w:line="360" w:lineRule="auto"/>
        <w:jc w:val="center"/>
        <w:rPr>
          <w:rFonts w:ascii="Arial" w:hAnsi="Arial" w:cs="Arial"/>
          <w:color w:val="000000" w:themeColor="text1"/>
          <w:sz w:val="28"/>
          <w:szCs w:val="28"/>
        </w:rPr>
      </w:pPr>
      <w:r w:rsidRPr="00242EBC">
        <w:rPr>
          <w:rStyle w:val="AssignSubHeaderChar"/>
          <w:rFonts w:cs="Arial"/>
          <w:color w:val="000000" w:themeColor="text1"/>
          <w:szCs w:val="28"/>
        </w:rPr>
        <w:lastRenderedPageBreak/>
        <w:t>References</w:t>
      </w:r>
      <w:r w:rsidR="009B4A59" w:rsidRPr="00242EBC">
        <w:rPr>
          <w:rFonts w:ascii="Arial" w:hAnsi="Arial" w:cs="Arial"/>
          <w:color w:val="000000" w:themeColor="text1"/>
          <w:sz w:val="28"/>
          <w:szCs w:val="28"/>
        </w:rPr>
        <w:t xml:space="preserve"> </w:t>
      </w:r>
    </w:p>
    <w:p w14:paraId="0BEC7607" w14:textId="7BA3E0E0" w:rsidR="00142B8B" w:rsidRPr="00242EBC" w:rsidRDefault="00142B8B" w:rsidP="00242EBC">
      <w:pPr>
        <w:tabs>
          <w:tab w:val="left" w:pos="5326"/>
        </w:tabs>
        <w:spacing w:line="360" w:lineRule="auto"/>
        <w:jc w:val="center"/>
        <w:rPr>
          <w:rFonts w:ascii="Arial" w:hAnsi="Arial" w:cs="Arial"/>
          <w:color w:val="000000" w:themeColor="text1"/>
          <w:sz w:val="22"/>
          <w:szCs w:val="22"/>
        </w:rPr>
      </w:pPr>
    </w:p>
    <w:p w14:paraId="5CD5055D" w14:textId="1B006B0E" w:rsidR="005A7409" w:rsidRPr="00242EBC" w:rsidRDefault="005A7409" w:rsidP="00242EBC">
      <w:pPr>
        <w:spacing w:line="360" w:lineRule="auto"/>
        <w:ind w:firstLine="720"/>
        <w:rPr>
          <w:rFonts w:ascii="Arial" w:hAnsi="Arial" w:cs="Arial"/>
          <w:color w:val="000000" w:themeColor="text1"/>
          <w:sz w:val="22"/>
          <w:szCs w:val="22"/>
          <w:shd w:val="clear" w:color="auto" w:fill="FFFFFF"/>
        </w:rPr>
      </w:pPr>
      <w:r w:rsidRPr="00242EBC">
        <w:rPr>
          <w:rFonts w:ascii="Arial" w:hAnsi="Arial" w:cs="Arial"/>
          <w:color w:val="000000" w:themeColor="text1"/>
          <w:sz w:val="22"/>
          <w:szCs w:val="22"/>
          <w:shd w:val="clear" w:color="auto" w:fill="FFFFFF"/>
        </w:rPr>
        <w:t xml:space="preserve">Ash, S. L and Clayton, P. H, 2009. ‘Generating, Deepening, and Documenting Learning: The Power of Critical Reflection in Applied Learning’. </w:t>
      </w:r>
      <w:r w:rsidRPr="00242EBC">
        <w:rPr>
          <w:rFonts w:ascii="Arial" w:hAnsi="Arial" w:cs="Arial"/>
          <w:i/>
          <w:iCs/>
          <w:color w:val="000000" w:themeColor="text1"/>
          <w:sz w:val="22"/>
          <w:szCs w:val="22"/>
          <w:shd w:val="clear" w:color="auto" w:fill="FFFFFF"/>
        </w:rPr>
        <w:t>Journal of Applied Learning in Higher Education</w:t>
      </w:r>
      <w:r w:rsidRPr="00242EBC">
        <w:rPr>
          <w:rFonts w:ascii="Arial" w:hAnsi="Arial" w:cs="Arial"/>
          <w:color w:val="000000" w:themeColor="text1"/>
          <w:sz w:val="22"/>
          <w:szCs w:val="22"/>
          <w:shd w:val="clear" w:color="auto" w:fill="FFFFFF"/>
        </w:rPr>
        <w:t xml:space="preserve">. 1(1). </w:t>
      </w:r>
      <w:proofErr w:type="spellStart"/>
      <w:r w:rsidRPr="00242EBC">
        <w:rPr>
          <w:rFonts w:ascii="Arial" w:hAnsi="Arial" w:cs="Arial"/>
          <w:color w:val="000000" w:themeColor="text1"/>
          <w:sz w:val="22"/>
          <w:szCs w:val="22"/>
          <w:shd w:val="clear" w:color="auto" w:fill="FFFFFF"/>
        </w:rPr>
        <w:t>pp.25</w:t>
      </w:r>
      <w:proofErr w:type="spellEnd"/>
      <w:r w:rsidRPr="00242EBC">
        <w:rPr>
          <w:rFonts w:ascii="Arial" w:hAnsi="Arial" w:cs="Arial"/>
          <w:color w:val="000000" w:themeColor="text1"/>
          <w:sz w:val="22"/>
          <w:szCs w:val="22"/>
          <w:shd w:val="clear" w:color="auto" w:fill="FFFFFF"/>
        </w:rPr>
        <w:t>-48.</w:t>
      </w:r>
    </w:p>
    <w:p w14:paraId="7A17C6C2" w14:textId="45B749BA" w:rsidR="00A45D4D" w:rsidRPr="00242EBC" w:rsidRDefault="00A45D4D" w:rsidP="00242EBC">
      <w:pPr>
        <w:spacing w:line="360" w:lineRule="auto"/>
        <w:ind w:firstLine="720"/>
        <w:rPr>
          <w:rFonts w:ascii="Arial" w:hAnsi="Arial" w:cs="Arial"/>
          <w:color w:val="000000" w:themeColor="text1"/>
          <w:sz w:val="22"/>
          <w:szCs w:val="22"/>
          <w:shd w:val="clear" w:color="auto" w:fill="FFFFFF"/>
        </w:rPr>
      </w:pPr>
      <w:r w:rsidRPr="00242EBC">
        <w:rPr>
          <w:rFonts w:ascii="Arial" w:hAnsi="Arial" w:cs="Arial"/>
          <w:color w:val="000000" w:themeColor="text1"/>
          <w:sz w:val="22"/>
          <w:szCs w:val="22"/>
          <w:shd w:val="clear" w:color="auto" w:fill="FFFFFF"/>
        </w:rPr>
        <w:t xml:space="preserve">Bandura, A. 1977. </w:t>
      </w:r>
      <w:r w:rsidRPr="00242EBC">
        <w:rPr>
          <w:rFonts w:ascii="Arial" w:hAnsi="Arial" w:cs="Arial"/>
          <w:i/>
          <w:iCs/>
          <w:color w:val="000000" w:themeColor="text1"/>
          <w:sz w:val="22"/>
          <w:szCs w:val="22"/>
          <w:shd w:val="clear" w:color="auto" w:fill="FFFFFF"/>
        </w:rPr>
        <w:t>Social Learning Theory</w:t>
      </w:r>
      <w:r w:rsidRPr="00242EBC">
        <w:rPr>
          <w:rFonts w:ascii="Arial" w:hAnsi="Arial" w:cs="Arial"/>
          <w:color w:val="000000" w:themeColor="text1"/>
          <w:sz w:val="22"/>
          <w:szCs w:val="22"/>
          <w:shd w:val="clear" w:color="auto" w:fill="FFFFFF"/>
        </w:rPr>
        <w:t>. New Jersey: Prentice Hall.</w:t>
      </w:r>
    </w:p>
    <w:p w14:paraId="098A548D" w14:textId="6E971493" w:rsidR="009B4A59" w:rsidRPr="00242EBC" w:rsidRDefault="009B4A59" w:rsidP="00242EBC">
      <w:pPr>
        <w:spacing w:line="360" w:lineRule="auto"/>
        <w:ind w:firstLine="720"/>
        <w:rPr>
          <w:rFonts w:ascii="Arial" w:hAnsi="Arial" w:cs="Arial"/>
          <w:color w:val="000000" w:themeColor="text1"/>
          <w:sz w:val="22"/>
          <w:szCs w:val="22"/>
          <w:shd w:val="clear" w:color="auto" w:fill="FFFFFF"/>
        </w:rPr>
      </w:pPr>
      <w:r w:rsidRPr="00242EBC">
        <w:rPr>
          <w:rFonts w:ascii="Arial" w:hAnsi="Arial" w:cs="Arial"/>
          <w:color w:val="000000" w:themeColor="text1"/>
          <w:sz w:val="22"/>
          <w:szCs w:val="22"/>
          <w:shd w:val="clear" w:color="auto" w:fill="FFFFFF"/>
        </w:rPr>
        <w:t>British Educational Research Association (BERA)</w:t>
      </w:r>
      <w:r w:rsidR="009327D9" w:rsidRPr="00242EBC">
        <w:rPr>
          <w:rFonts w:ascii="Arial" w:hAnsi="Arial" w:cs="Arial"/>
          <w:color w:val="000000" w:themeColor="text1"/>
          <w:sz w:val="22"/>
          <w:szCs w:val="22"/>
          <w:shd w:val="clear" w:color="auto" w:fill="FFFFFF"/>
        </w:rPr>
        <w:t>.</w:t>
      </w:r>
      <w:r w:rsidRPr="00242EBC">
        <w:rPr>
          <w:rFonts w:ascii="Arial" w:hAnsi="Arial" w:cs="Arial"/>
          <w:color w:val="000000" w:themeColor="text1"/>
          <w:sz w:val="22"/>
          <w:szCs w:val="22"/>
          <w:shd w:val="clear" w:color="auto" w:fill="FFFFFF"/>
        </w:rPr>
        <w:t xml:space="preserve"> (2018)</w:t>
      </w:r>
      <w:r w:rsidR="009327D9" w:rsidRPr="00242EBC">
        <w:rPr>
          <w:rFonts w:ascii="Arial" w:hAnsi="Arial" w:cs="Arial"/>
          <w:color w:val="000000" w:themeColor="text1"/>
          <w:sz w:val="22"/>
          <w:szCs w:val="22"/>
          <w:shd w:val="clear" w:color="auto" w:fill="FFFFFF"/>
        </w:rPr>
        <w:t>.</w:t>
      </w:r>
      <w:r w:rsidRPr="00242EBC">
        <w:rPr>
          <w:rFonts w:ascii="Arial" w:hAnsi="Arial" w:cs="Arial"/>
          <w:color w:val="000000" w:themeColor="text1"/>
          <w:sz w:val="22"/>
          <w:szCs w:val="22"/>
          <w:shd w:val="clear" w:color="auto" w:fill="FFFFFF"/>
        </w:rPr>
        <w:t> </w:t>
      </w:r>
      <w:r w:rsidRPr="00242EBC">
        <w:rPr>
          <w:rFonts w:ascii="Arial" w:hAnsi="Arial" w:cs="Arial"/>
          <w:i/>
          <w:iCs/>
          <w:color w:val="000000" w:themeColor="text1"/>
          <w:sz w:val="22"/>
          <w:szCs w:val="22"/>
          <w:shd w:val="clear" w:color="auto" w:fill="FFFFFF"/>
        </w:rPr>
        <w:t>Ethical guidelines for educational research</w:t>
      </w:r>
      <w:r w:rsidRPr="00242EBC">
        <w:rPr>
          <w:rFonts w:ascii="Arial" w:hAnsi="Arial" w:cs="Arial"/>
          <w:color w:val="000000" w:themeColor="text1"/>
          <w:sz w:val="22"/>
          <w:szCs w:val="22"/>
          <w:shd w:val="clear" w:color="auto" w:fill="FFFFFF"/>
        </w:rPr>
        <w:t>. 4th ed. Available at:</w:t>
      </w:r>
      <w:r w:rsidRPr="00242EBC">
        <w:rPr>
          <w:rFonts w:ascii="Arial" w:hAnsi="Arial" w:cs="Arial"/>
          <w:color w:val="000000" w:themeColor="text1"/>
          <w:sz w:val="22"/>
          <w:szCs w:val="22"/>
        </w:rPr>
        <w:t xml:space="preserve"> </w:t>
      </w:r>
      <w:hyperlink r:id="rId8" w:history="1">
        <w:r w:rsidRPr="00242EBC">
          <w:rPr>
            <w:rStyle w:val="Hyperlink"/>
            <w:rFonts w:ascii="Arial" w:hAnsi="Arial" w:cs="Arial"/>
            <w:color w:val="000000" w:themeColor="text1"/>
            <w:sz w:val="22"/>
            <w:szCs w:val="22"/>
            <w:shd w:val="clear" w:color="auto" w:fill="FFFFFF"/>
          </w:rPr>
          <w:t>https://www.bera.ac.uk/publication/ethical-guidelines-for-educational-research-2018-online</w:t>
        </w:r>
      </w:hyperlink>
      <w:r w:rsidRPr="00242EBC">
        <w:rPr>
          <w:rFonts w:ascii="Arial" w:hAnsi="Arial" w:cs="Arial"/>
          <w:color w:val="000000" w:themeColor="text1"/>
          <w:sz w:val="22"/>
          <w:szCs w:val="22"/>
          <w:shd w:val="clear" w:color="auto" w:fill="FFFFFF"/>
        </w:rPr>
        <w:t xml:space="preserve"> </w:t>
      </w:r>
      <w:r w:rsidR="003913CA" w:rsidRPr="00242EBC">
        <w:rPr>
          <w:rFonts w:ascii="Arial" w:hAnsi="Arial" w:cs="Arial"/>
          <w:color w:val="000000" w:themeColor="text1"/>
          <w:sz w:val="22"/>
          <w:szCs w:val="22"/>
          <w:shd w:val="clear" w:color="auto" w:fill="FFFFFF"/>
        </w:rPr>
        <w:t>(</w:t>
      </w:r>
      <w:r w:rsidRPr="00242EBC">
        <w:rPr>
          <w:rFonts w:ascii="Arial" w:hAnsi="Arial" w:cs="Arial"/>
          <w:color w:val="000000" w:themeColor="text1"/>
          <w:sz w:val="22"/>
          <w:szCs w:val="22"/>
          <w:shd w:val="clear" w:color="auto" w:fill="FFFFFF"/>
        </w:rPr>
        <w:t>Accessed: 3</w:t>
      </w:r>
      <w:r w:rsidRPr="00242EBC">
        <w:rPr>
          <w:rFonts w:ascii="Arial" w:hAnsi="Arial" w:cs="Arial"/>
          <w:color w:val="000000" w:themeColor="text1"/>
          <w:sz w:val="22"/>
          <w:szCs w:val="22"/>
          <w:shd w:val="clear" w:color="auto" w:fill="FFFFFF"/>
          <w:vertAlign w:val="superscript"/>
        </w:rPr>
        <w:t>rd</w:t>
      </w:r>
      <w:r w:rsidRPr="00242EBC">
        <w:rPr>
          <w:rFonts w:ascii="Arial" w:hAnsi="Arial" w:cs="Arial"/>
          <w:color w:val="000000" w:themeColor="text1"/>
          <w:sz w:val="22"/>
          <w:szCs w:val="22"/>
          <w:shd w:val="clear" w:color="auto" w:fill="FFFFFF"/>
        </w:rPr>
        <w:t xml:space="preserve"> October 2021</w:t>
      </w:r>
      <w:r w:rsidR="003913CA" w:rsidRPr="00242EBC">
        <w:rPr>
          <w:rFonts w:ascii="Arial" w:hAnsi="Arial" w:cs="Arial"/>
          <w:color w:val="000000" w:themeColor="text1"/>
          <w:sz w:val="22"/>
          <w:szCs w:val="22"/>
          <w:shd w:val="clear" w:color="auto" w:fill="FFFFFF"/>
        </w:rPr>
        <w:t>).</w:t>
      </w:r>
    </w:p>
    <w:p w14:paraId="4F302AEA" w14:textId="5219F0A8" w:rsidR="00C14467" w:rsidRPr="00242EBC" w:rsidRDefault="00C14467" w:rsidP="00242EBC">
      <w:pPr>
        <w:spacing w:line="360" w:lineRule="auto"/>
        <w:ind w:firstLine="720"/>
        <w:rPr>
          <w:rFonts w:ascii="Arial" w:hAnsi="Arial" w:cs="Arial"/>
          <w:color w:val="000000" w:themeColor="text1"/>
          <w:sz w:val="22"/>
          <w:szCs w:val="22"/>
          <w:shd w:val="clear" w:color="auto" w:fill="FFFFFF"/>
        </w:rPr>
      </w:pPr>
      <w:r w:rsidRPr="00242EBC">
        <w:rPr>
          <w:rFonts w:ascii="Arial" w:hAnsi="Arial" w:cs="Arial"/>
          <w:color w:val="000000" w:themeColor="text1"/>
          <w:sz w:val="22"/>
          <w:szCs w:val="22"/>
          <w:shd w:val="clear" w:color="auto" w:fill="FFFFFF"/>
        </w:rPr>
        <w:t xml:space="preserve">Brookfield, S. 1995. </w:t>
      </w:r>
      <w:r w:rsidRPr="00242EBC">
        <w:rPr>
          <w:rFonts w:ascii="Arial" w:hAnsi="Arial" w:cs="Arial"/>
          <w:i/>
          <w:iCs/>
          <w:color w:val="000000" w:themeColor="text1"/>
          <w:sz w:val="22"/>
          <w:szCs w:val="22"/>
          <w:shd w:val="clear" w:color="auto" w:fill="FFFFFF"/>
        </w:rPr>
        <w:t xml:space="preserve">Becoming a Critically Reflective Teacher. </w:t>
      </w:r>
      <w:r w:rsidRPr="00242EBC">
        <w:rPr>
          <w:rFonts w:ascii="Arial" w:hAnsi="Arial" w:cs="Arial"/>
          <w:color w:val="000000" w:themeColor="text1"/>
          <w:sz w:val="22"/>
          <w:szCs w:val="22"/>
          <w:shd w:val="clear" w:color="auto" w:fill="FFFFFF"/>
        </w:rPr>
        <w:t>USA: John</w:t>
      </w:r>
      <w:r w:rsidR="00A75ED1" w:rsidRPr="00242EBC">
        <w:rPr>
          <w:rFonts w:ascii="Arial" w:hAnsi="Arial" w:cs="Arial"/>
          <w:color w:val="000000" w:themeColor="text1"/>
          <w:sz w:val="22"/>
          <w:szCs w:val="22"/>
          <w:shd w:val="clear" w:color="auto" w:fill="FFFFFF"/>
        </w:rPr>
        <w:t xml:space="preserve"> Wiley &amp; Sons.</w:t>
      </w:r>
    </w:p>
    <w:p w14:paraId="7E134CC9" w14:textId="3CE8E6F3" w:rsidR="001D22F6" w:rsidRPr="00242EBC" w:rsidRDefault="001D22F6" w:rsidP="00242EBC">
      <w:pPr>
        <w:spacing w:line="360" w:lineRule="auto"/>
        <w:ind w:firstLine="720"/>
        <w:rPr>
          <w:rFonts w:ascii="Arial" w:hAnsi="Arial" w:cs="Arial"/>
          <w:color w:val="000000" w:themeColor="text1"/>
          <w:sz w:val="22"/>
          <w:szCs w:val="22"/>
          <w:shd w:val="clear" w:color="auto" w:fill="FFFFFF"/>
        </w:rPr>
      </w:pPr>
      <w:r w:rsidRPr="00242EBC">
        <w:rPr>
          <w:rFonts w:ascii="Arial" w:hAnsi="Arial" w:cs="Arial"/>
          <w:color w:val="000000" w:themeColor="text1"/>
          <w:sz w:val="22"/>
          <w:szCs w:val="22"/>
          <w:shd w:val="clear" w:color="auto" w:fill="FFFFFF"/>
        </w:rPr>
        <w:t xml:space="preserve">Brookfield, S. 2009. ‘The concept of critical </w:t>
      </w:r>
      <w:proofErr w:type="gramStart"/>
      <w:r w:rsidRPr="00242EBC">
        <w:rPr>
          <w:rFonts w:ascii="Arial" w:hAnsi="Arial" w:cs="Arial"/>
          <w:color w:val="000000" w:themeColor="text1"/>
          <w:sz w:val="22"/>
          <w:szCs w:val="22"/>
          <w:shd w:val="clear" w:color="auto" w:fill="FFFFFF"/>
        </w:rPr>
        <w:t>reflection:</w:t>
      </w:r>
      <w:proofErr w:type="gramEnd"/>
      <w:r w:rsidRPr="00242EBC">
        <w:rPr>
          <w:rFonts w:ascii="Arial" w:hAnsi="Arial" w:cs="Arial"/>
          <w:color w:val="000000" w:themeColor="text1"/>
          <w:sz w:val="22"/>
          <w:szCs w:val="22"/>
          <w:shd w:val="clear" w:color="auto" w:fill="FFFFFF"/>
        </w:rPr>
        <w:t xml:space="preserve"> promises and contradictions’. </w:t>
      </w:r>
      <w:r w:rsidRPr="00242EBC">
        <w:rPr>
          <w:rFonts w:ascii="Arial" w:hAnsi="Arial" w:cs="Arial"/>
          <w:i/>
          <w:iCs/>
          <w:color w:val="000000" w:themeColor="text1"/>
          <w:sz w:val="22"/>
          <w:szCs w:val="22"/>
          <w:shd w:val="clear" w:color="auto" w:fill="FFFFFF"/>
        </w:rPr>
        <w:t xml:space="preserve">European Journal of Social Work. </w:t>
      </w:r>
      <w:r w:rsidRPr="00242EBC">
        <w:rPr>
          <w:rFonts w:ascii="Arial" w:hAnsi="Arial" w:cs="Arial"/>
          <w:color w:val="000000" w:themeColor="text1"/>
          <w:sz w:val="22"/>
          <w:szCs w:val="22"/>
          <w:shd w:val="clear" w:color="auto" w:fill="FFFFFF"/>
        </w:rPr>
        <w:t xml:space="preserve">12(3). </w:t>
      </w:r>
      <w:proofErr w:type="spellStart"/>
      <w:r w:rsidRPr="00242EBC">
        <w:rPr>
          <w:rFonts w:ascii="Arial" w:hAnsi="Arial" w:cs="Arial"/>
          <w:color w:val="000000" w:themeColor="text1"/>
          <w:sz w:val="22"/>
          <w:szCs w:val="22"/>
          <w:shd w:val="clear" w:color="auto" w:fill="FFFFFF"/>
        </w:rPr>
        <w:t>pp.293</w:t>
      </w:r>
      <w:proofErr w:type="spellEnd"/>
      <w:r w:rsidRPr="00242EBC">
        <w:rPr>
          <w:rFonts w:ascii="Arial" w:hAnsi="Arial" w:cs="Arial"/>
          <w:color w:val="000000" w:themeColor="text1"/>
          <w:sz w:val="22"/>
          <w:szCs w:val="22"/>
          <w:shd w:val="clear" w:color="auto" w:fill="FFFFFF"/>
        </w:rPr>
        <w:t>-304.</w:t>
      </w:r>
    </w:p>
    <w:p w14:paraId="00B4461C" w14:textId="5F78600F" w:rsidR="00EB3D6F" w:rsidRPr="00242EBC" w:rsidRDefault="00EB3D6F" w:rsidP="00242EBC">
      <w:pPr>
        <w:spacing w:line="360" w:lineRule="auto"/>
        <w:ind w:firstLine="720"/>
        <w:rPr>
          <w:rFonts w:ascii="Arial" w:hAnsi="Arial" w:cs="Arial"/>
          <w:color w:val="000000" w:themeColor="text1"/>
          <w:sz w:val="22"/>
          <w:szCs w:val="22"/>
          <w:shd w:val="clear" w:color="auto" w:fill="FFFFFF"/>
        </w:rPr>
      </w:pPr>
      <w:r w:rsidRPr="00242EBC">
        <w:rPr>
          <w:rFonts w:ascii="Arial" w:hAnsi="Arial" w:cs="Arial"/>
          <w:color w:val="000000" w:themeColor="text1"/>
          <w:sz w:val="22"/>
          <w:szCs w:val="22"/>
          <w:shd w:val="clear" w:color="auto" w:fill="FFFFFF"/>
        </w:rPr>
        <w:t xml:space="preserve">Burden, P. R. 2003. </w:t>
      </w:r>
      <w:r w:rsidRPr="00242EBC">
        <w:rPr>
          <w:rFonts w:ascii="Arial" w:hAnsi="Arial" w:cs="Arial"/>
          <w:i/>
          <w:iCs/>
          <w:color w:val="000000" w:themeColor="text1"/>
          <w:sz w:val="22"/>
          <w:szCs w:val="22"/>
          <w:shd w:val="clear" w:color="auto" w:fill="FFFFFF"/>
        </w:rPr>
        <w:t>Classroom management: Creating a successful learning community</w:t>
      </w:r>
      <w:r w:rsidRPr="00242EBC">
        <w:rPr>
          <w:rFonts w:ascii="Arial" w:hAnsi="Arial" w:cs="Arial"/>
          <w:color w:val="000000" w:themeColor="text1"/>
          <w:sz w:val="22"/>
          <w:szCs w:val="22"/>
          <w:shd w:val="clear" w:color="auto" w:fill="FFFFFF"/>
        </w:rPr>
        <w:t>. New York: John Wiley &amp; Sons.</w:t>
      </w:r>
    </w:p>
    <w:p w14:paraId="2809F8B1" w14:textId="3BAEEA7C" w:rsidR="00BD4004" w:rsidRPr="00242EBC" w:rsidRDefault="00BD4004" w:rsidP="00242EBC">
      <w:pPr>
        <w:spacing w:line="360" w:lineRule="auto"/>
        <w:ind w:firstLine="720"/>
        <w:rPr>
          <w:rFonts w:ascii="Arial" w:hAnsi="Arial" w:cs="Arial"/>
          <w:color w:val="000000" w:themeColor="text1"/>
          <w:sz w:val="22"/>
          <w:szCs w:val="22"/>
          <w:shd w:val="clear" w:color="auto" w:fill="FFFFFF"/>
        </w:rPr>
      </w:pPr>
      <w:proofErr w:type="spellStart"/>
      <w:r w:rsidRPr="00242EBC">
        <w:rPr>
          <w:rFonts w:ascii="Arial" w:hAnsi="Arial" w:cs="Arial"/>
          <w:color w:val="000000" w:themeColor="text1"/>
          <w:sz w:val="22"/>
          <w:szCs w:val="22"/>
          <w:shd w:val="clear" w:color="auto" w:fill="FFFFFF"/>
        </w:rPr>
        <w:t>Bureiva</w:t>
      </w:r>
      <w:proofErr w:type="spellEnd"/>
      <w:r w:rsidRPr="00242EBC">
        <w:rPr>
          <w:rFonts w:ascii="Arial" w:hAnsi="Arial" w:cs="Arial"/>
          <w:color w:val="000000" w:themeColor="text1"/>
          <w:sz w:val="22"/>
          <w:szCs w:val="22"/>
          <w:shd w:val="clear" w:color="auto" w:fill="FFFFFF"/>
        </w:rPr>
        <w:t xml:space="preserve">, R. 2020. ‘The Effectiveness of Teaching Writing to the Students with the Technique “Rewards and Positive Reinforcement”’. </w:t>
      </w:r>
      <w:r w:rsidRPr="00242EBC">
        <w:rPr>
          <w:rFonts w:ascii="Arial" w:hAnsi="Arial" w:cs="Arial"/>
          <w:i/>
          <w:iCs/>
          <w:color w:val="000000" w:themeColor="text1"/>
          <w:sz w:val="22"/>
          <w:szCs w:val="22"/>
          <w:shd w:val="clear" w:color="auto" w:fill="FFFFFF"/>
        </w:rPr>
        <w:t>Academic Research in Educational Sciences</w:t>
      </w:r>
      <w:r w:rsidRPr="00242EBC">
        <w:rPr>
          <w:rFonts w:ascii="Arial" w:hAnsi="Arial" w:cs="Arial"/>
          <w:color w:val="000000" w:themeColor="text1"/>
          <w:sz w:val="22"/>
          <w:szCs w:val="22"/>
          <w:shd w:val="clear" w:color="auto" w:fill="FFFFFF"/>
        </w:rPr>
        <w:t xml:space="preserve">. 1(1). </w:t>
      </w:r>
      <w:proofErr w:type="spellStart"/>
      <w:r w:rsidRPr="00242EBC">
        <w:rPr>
          <w:rFonts w:ascii="Arial" w:hAnsi="Arial" w:cs="Arial"/>
          <w:color w:val="000000" w:themeColor="text1"/>
          <w:sz w:val="22"/>
          <w:szCs w:val="22"/>
          <w:shd w:val="clear" w:color="auto" w:fill="FFFFFF"/>
        </w:rPr>
        <w:t>pp.229</w:t>
      </w:r>
      <w:proofErr w:type="spellEnd"/>
      <w:r w:rsidRPr="00242EBC">
        <w:rPr>
          <w:rFonts w:ascii="Arial" w:hAnsi="Arial" w:cs="Arial"/>
          <w:color w:val="000000" w:themeColor="text1"/>
          <w:sz w:val="22"/>
          <w:szCs w:val="22"/>
          <w:shd w:val="clear" w:color="auto" w:fill="FFFFFF"/>
        </w:rPr>
        <w:t>-232.</w:t>
      </w:r>
    </w:p>
    <w:p w14:paraId="06E5E2AB" w14:textId="715D9CBC" w:rsidR="00B25ACE" w:rsidRPr="00242EBC" w:rsidRDefault="00B25ACE" w:rsidP="00242EBC">
      <w:pPr>
        <w:spacing w:line="360" w:lineRule="auto"/>
        <w:ind w:firstLine="720"/>
        <w:rPr>
          <w:rFonts w:ascii="Arial" w:hAnsi="Arial" w:cs="Arial"/>
          <w:color w:val="000000" w:themeColor="text1"/>
          <w:sz w:val="22"/>
          <w:szCs w:val="22"/>
          <w:shd w:val="clear" w:color="auto" w:fill="FFFFFF"/>
        </w:rPr>
      </w:pPr>
      <w:r w:rsidRPr="00242EBC">
        <w:rPr>
          <w:rFonts w:ascii="Arial" w:hAnsi="Arial" w:cs="Arial"/>
          <w:color w:val="000000" w:themeColor="text1"/>
          <w:sz w:val="22"/>
          <w:szCs w:val="22"/>
          <w:shd w:val="clear" w:color="auto" w:fill="FFFFFF"/>
        </w:rPr>
        <w:t xml:space="preserve">Cunningham, S. 2000. </w:t>
      </w:r>
      <w:r w:rsidRPr="00242EBC">
        <w:rPr>
          <w:rFonts w:ascii="Arial" w:hAnsi="Arial" w:cs="Arial"/>
          <w:i/>
          <w:iCs/>
          <w:color w:val="000000" w:themeColor="text1"/>
          <w:sz w:val="22"/>
          <w:szCs w:val="22"/>
          <w:shd w:val="clear" w:color="auto" w:fill="FFFFFF"/>
        </w:rPr>
        <w:t>What is a Mind? An Integrative Introduction to the Philosophy of Mind</w:t>
      </w:r>
      <w:r w:rsidRPr="00242EBC">
        <w:rPr>
          <w:rFonts w:ascii="Arial" w:hAnsi="Arial" w:cs="Arial"/>
          <w:color w:val="000000" w:themeColor="text1"/>
          <w:sz w:val="22"/>
          <w:szCs w:val="22"/>
          <w:shd w:val="clear" w:color="auto" w:fill="FFFFFF"/>
        </w:rPr>
        <w:t>. Chicago: Hackett Publishers.</w:t>
      </w:r>
    </w:p>
    <w:p w14:paraId="269F6B6F" w14:textId="27544143" w:rsidR="009604C4" w:rsidRPr="00242EBC" w:rsidRDefault="009604C4" w:rsidP="00242EBC">
      <w:pPr>
        <w:spacing w:line="360" w:lineRule="auto"/>
        <w:ind w:firstLine="720"/>
        <w:rPr>
          <w:rFonts w:ascii="Arial" w:eastAsia="Arial Unicode MS" w:hAnsi="Arial" w:cs="Arial"/>
          <w:color w:val="000000" w:themeColor="text1"/>
          <w:sz w:val="22"/>
          <w:szCs w:val="22"/>
        </w:rPr>
      </w:pPr>
      <w:r w:rsidRPr="00242EBC">
        <w:rPr>
          <w:rFonts w:ascii="Arial" w:eastAsia="Arial Unicode MS" w:hAnsi="Arial" w:cs="Arial"/>
          <w:color w:val="000000" w:themeColor="text1"/>
          <w:sz w:val="22"/>
          <w:szCs w:val="22"/>
        </w:rPr>
        <w:t>Dewey, J</w:t>
      </w:r>
      <w:r w:rsidR="00FD50E0" w:rsidRPr="00242EBC">
        <w:rPr>
          <w:rFonts w:ascii="Arial" w:eastAsia="Arial Unicode MS" w:hAnsi="Arial" w:cs="Arial"/>
          <w:color w:val="000000" w:themeColor="text1"/>
          <w:sz w:val="22"/>
          <w:szCs w:val="22"/>
        </w:rPr>
        <w:t>.</w:t>
      </w:r>
      <w:r w:rsidRPr="00242EBC">
        <w:rPr>
          <w:rFonts w:ascii="Arial" w:eastAsia="Arial Unicode MS" w:hAnsi="Arial" w:cs="Arial"/>
          <w:color w:val="000000" w:themeColor="text1"/>
          <w:sz w:val="22"/>
          <w:szCs w:val="22"/>
        </w:rPr>
        <w:t xml:space="preserve"> (1916)</w:t>
      </w:r>
      <w:r w:rsidR="00FD50E0" w:rsidRPr="00242EBC">
        <w:rPr>
          <w:rFonts w:ascii="Arial" w:eastAsia="Arial Unicode MS" w:hAnsi="Arial" w:cs="Arial"/>
          <w:color w:val="000000" w:themeColor="text1"/>
          <w:sz w:val="22"/>
          <w:szCs w:val="22"/>
        </w:rPr>
        <w:t>.</w:t>
      </w:r>
      <w:r w:rsidRPr="00242EBC">
        <w:rPr>
          <w:rFonts w:ascii="Arial" w:eastAsia="Arial Unicode MS" w:hAnsi="Arial" w:cs="Arial"/>
          <w:color w:val="000000" w:themeColor="text1"/>
          <w:sz w:val="22"/>
          <w:szCs w:val="22"/>
        </w:rPr>
        <w:t> </w:t>
      </w:r>
      <w:r w:rsidRPr="00242EBC">
        <w:rPr>
          <w:rFonts w:ascii="Arial" w:eastAsia="Arial Unicode MS" w:hAnsi="Arial" w:cs="Arial"/>
          <w:i/>
          <w:iCs/>
          <w:color w:val="000000" w:themeColor="text1"/>
          <w:sz w:val="22"/>
          <w:szCs w:val="22"/>
        </w:rPr>
        <w:t>Democracy and education: an introduction to the philosophy of education</w:t>
      </w:r>
      <w:r w:rsidRPr="00242EBC">
        <w:rPr>
          <w:rFonts w:ascii="Arial" w:eastAsia="Arial Unicode MS" w:hAnsi="Arial" w:cs="Arial"/>
          <w:color w:val="000000" w:themeColor="text1"/>
          <w:sz w:val="22"/>
          <w:szCs w:val="22"/>
        </w:rPr>
        <w:t>. New York: Macmillan.</w:t>
      </w:r>
    </w:p>
    <w:p w14:paraId="66586B5F" w14:textId="3F5A6635" w:rsidR="004D7701" w:rsidRPr="00242EBC" w:rsidRDefault="004D7701" w:rsidP="00242EBC">
      <w:pPr>
        <w:spacing w:line="360" w:lineRule="auto"/>
        <w:ind w:firstLine="720"/>
        <w:rPr>
          <w:rFonts w:ascii="Arial" w:eastAsia="Arial Unicode MS" w:hAnsi="Arial" w:cs="Arial"/>
          <w:color w:val="000000" w:themeColor="text1"/>
          <w:sz w:val="22"/>
          <w:szCs w:val="22"/>
        </w:rPr>
      </w:pPr>
      <w:r w:rsidRPr="00242EBC">
        <w:rPr>
          <w:rFonts w:ascii="Arial" w:eastAsia="Arial Unicode MS" w:hAnsi="Arial" w:cs="Arial"/>
          <w:color w:val="000000" w:themeColor="text1"/>
          <w:sz w:val="22"/>
          <w:szCs w:val="22"/>
        </w:rPr>
        <w:t>Donaldson, G. 201</w:t>
      </w:r>
      <w:r w:rsidR="009327D9" w:rsidRPr="00242EBC">
        <w:rPr>
          <w:rFonts w:ascii="Arial" w:eastAsia="Arial Unicode MS" w:hAnsi="Arial" w:cs="Arial"/>
          <w:color w:val="000000" w:themeColor="text1"/>
          <w:sz w:val="22"/>
          <w:szCs w:val="22"/>
        </w:rPr>
        <w:t xml:space="preserve">5. </w:t>
      </w:r>
      <w:r w:rsidR="009327D9" w:rsidRPr="00242EBC">
        <w:rPr>
          <w:rFonts w:ascii="Arial" w:eastAsia="Arial Unicode MS" w:hAnsi="Arial" w:cs="Arial"/>
          <w:i/>
          <w:iCs/>
          <w:color w:val="000000" w:themeColor="text1"/>
          <w:sz w:val="22"/>
          <w:szCs w:val="22"/>
        </w:rPr>
        <w:t>Successful Futures Independent Review of Curriculum and Assessment Arrangements in Wales</w:t>
      </w:r>
      <w:r w:rsidR="009327D9" w:rsidRPr="00242EBC">
        <w:rPr>
          <w:rFonts w:ascii="Arial" w:eastAsia="Arial Unicode MS" w:hAnsi="Arial" w:cs="Arial"/>
          <w:color w:val="000000" w:themeColor="text1"/>
          <w:sz w:val="22"/>
          <w:szCs w:val="22"/>
        </w:rPr>
        <w:t xml:space="preserve">. Available at: </w:t>
      </w:r>
      <w:hyperlink r:id="rId9" w:history="1">
        <w:r w:rsidR="009327D9" w:rsidRPr="00242EBC">
          <w:rPr>
            <w:rStyle w:val="Hyperlink"/>
            <w:rFonts w:ascii="Arial" w:eastAsia="Arial Unicode MS" w:hAnsi="Arial" w:cs="Arial"/>
            <w:color w:val="000000" w:themeColor="text1"/>
            <w:sz w:val="22"/>
            <w:szCs w:val="22"/>
          </w:rPr>
          <w:t>https://gov.wales/sites/default/files/publications/2018-03/successful-futures.pdf</w:t>
        </w:r>
      </w:hyperlink>
      <w:r w:rsidR="009327D9" w:rsidRPr="00242EBC">
        <w:rPr>
          <w:rFonts w:ascii="Arial" w:eastAsia="Arial Unicode MS" w:hAnsi="Arial" w:cs="Arial"/>
          <w:color w:val="000000" w:themeColor="text1"/>
          <w:sz w:val="22"/>
          <w:szCs w:val="22"/>
        </w:rPr>
        <w:t xml:space="preserve"> (Accessed: 15</w:t>
      </w:r>
      <w:r w:rsidR="009327D9" w:rsidRPr="00242EBC">
        <w:rPr>
          <w:rFonts w:ascii="Arial" w:eastAsia="Arial Unicode MS" w:hAnsi="Arial" w:cs="Arial"/>
          <w:color w:val="000000" w:themeColor="text1"/>
          <w:sz w:val="22"/>
          <w:szCs w:val="22"/>
          <w:vertAlign w:val="superscript"/>
        </w:rPr>
        <w:t>th</w:t>
      </w:r>
      <w:r w:rsidR="009327D9" w:rsidRPr="00242EBC">
        <w:rPr>
          <w:rFonts w:ascii="Arial" w:eastAsia="Arial Unicode MS" w:hAnsi="Arial" w:cs="Arial"/>
          <w:color w:val="000000" w:themeColor="text1"/>
          <w:sz w:val="22"/>
          <w:szCs w:val="22"/>
        </w:rPr>
        <w:t xml:space="preserve"> October 2021).</w:t>
      </w:r>
    </w:p>
    <w:p w14:paraId="23C71F28" w14:textId="1BD7C174" w:rsidR="00D073D4" w:rsidRPr="00242EBC" w:rsidRDefault="00D073D4" w:rsidP="00242EBC">
      <w:pPr>
        <w:spacing w:line="360" w:lineRule="auto"/>
        <w:ind w:firstLine="720"/>
        <w:rPr>
          <w:rFonts w:ascii="Arial" w:eastAsia="Arial Unicode MS" w:hAnsi="Arial" w:cs="Arial"/>
          <w:color w:val="000000" w:themeColor="text1"/>
          <w:sz w:val="22"/>
          <w:szCs w:val="22"/>
        </w:rPr>
      </w:pPr>
      <w:r w:rsidRPr="00242EBC">
        <w:rPr>
          <w:rFonts w:ascii="Arial" w:eastAsia="Arial Unicode MS" w:hAnsi="Arial" w:cs="Arial"/>
          <w:color w:val="000000" w:themeColor="text1"/>
          <w:sz w:val="22"/>
          <w:szCs w:val="22"/>
        </w:rPr>
        <w:t xml:space="preserve">Duchesne et al. 2015. </w:t>
      </w:r>
      <w:r w:rsidRPr="00242EBC">
        <w:rPr>
          <w:rFonts w:ascii="Arial" w:eastAsia="Arial Unicode MS" w:hAnsi="Arial" w:cs="Arial"/>
          <w:i/>
          <w:iCs/>
          <w:color w:val="000000" w:themeColor="text1"/>
          <w:sz w:val="22"/>
          <w:szCs w:val="22"/>
        </w:rPr>
        <w:t>Educational Psychology for Learning and Teaching</w:t>
      </w:r>
      <w:r w:rsidRPr="00242EBC">
        <w:rPr>
          <w:rFonts w:ascii="Arial" w:eastAsia="Arial Unicode MS" w:hAnsi="Arial" w:cs="Arial"/>
          <w:color w:val="000000" w:themeColor="text1"/>
          <w:sz w:val="22"/>
          <w:szCs w:val="22"/>
        </w:rPr>
        <w:t>. Australia: Cengage Learning.</w:t>
      </w:r>
    </w:p>
    <w:p w14:paraId="265AA6E5" w14:textId="78188357" w:rsidR="000D7870" w:rsidRPr="00242EBC" w:rsidRDefault="003913CA" w:rsidP="00242EBC">
      <w:pPr>
        <w:spacing w:line="360" w:lineRule="auto"/>
        <w:ind w:firstLine="720"/>
        <w:rPr>
          <w:rFonts w:ascii="Arial" w:hAnsi="Arial" w:cs="Arial"/>
          <w:color w:val="000000" w:themeColor="text1"/>
          <w:sz w:val="22"/>
          <w:szCs w:val="22"/>
          <w:shd w:val="clear" w:color="auto" w:fill="FFFFFF"/>
        </w:rPr>
      </w:pPr>
      <w:r w:rsidRPr="00242EBC">
        <w:rPr>
          <w:rFonts w:ascii="Arial" w:hAnsi="Arial" w:cs="Arial"/>
          <w:color w:val="000000" w:themeColor="text1"/>
          <w:sz w:val="22"/>
          <w:szCs w:val="22"/>
          <w:shd w:val="clear" w:color="auto" w:fill="FFFFFF"/>
        </w:rPr>
        <w:t>ESTYN</w:t>
      </w:r>
      <w:r w:rsidR="00FD50E0" w:rsidRPr="00242EBC">
        <w:rPr>
          <w:rFonts w:ascii="Arial" w:hAnsi="Arial" w:cs="Arial"/>
          <w:color w:val="000000" w:themeColor="text1"/>
          <w:sz w:val="22"/>
          <w:szCs w:val="22"/>
          <w:shd w:val="clear" w:color="auto" w:fill="FFFFFF"/>
        </w:rPr>
        <w:t>.</w:t>
      </w:r>
      <w:r w:rsidRPr="00242EBC">
        <w:rPr>
          <w:rFonts w:ascii="Arial" w:hAnsi="Arial" w:cs="Arial"/>
          <w:color w:val="000000" w:themeColor="text1"/>
          <w:sz w:val="22"/>
          <w:szCs w:val="22"/>
          <w:shd w:val="clear" w:color="auto" w:fill="FFFFFF"/>
        </w:rPr>
        <w:t xml:space="preserve"> (2019)</w:t>
      </w:r>
      <w:r w:rsidR="00FD50E0" w:rsidRPr="00242EBC">
        <w:rPr>
          <w:rFonts w:ascii="Arial" w:hAnsi="Arial" w:cs="Arial"/>
          <w:color w:val="000000" w:themeColor="text1"/>
          <w:sz w:val="22"/>
          <w:szCs w:val="22"/>
          <w:shd w:val="clear" w:color="auto" w:fill="FFFFFF"/>
        </w:rPr>
        <w:t>.</w:t>
      </w:r>
      <w:r w:rsidRPr="00242EBC">
        <w:rPr>
          <w:rFonts w:ascii="Arial" w:hAnsi="Arial" w:cs="Arial"/>
          <w:color w:val="000000" w:themeColor="text1"/>
          <w:sz w:val="22"/>
          <w:szCs w:val="22"/>
          <w:shd w:val="clear" w:color="auto" w:fill="FFFFFF"/>
        </w:rPr>
        <w:t xml:space="preserve"> </w:t>
      </w:r>
      <w:r w:rsidR="004E462E" w:rsidRPr="00242EBC">
        <w:rPr>
          <w:rFonts w:ascii="Arial" w:hAnsi="Arial" w:cs="Arial"/>
          <w:i/>
          <w:iCs/>
          <w:color w:val="000000" w:themeColor="text1"/>
          <w:sz w:val="22"/>
          <w:szCs w:val="22"/>
          <w:shd w:val="clear" w:color="auto" w:fill="FFFFFF"/>
        </w:rPr>
        <w:t xml:space="preserve">Inspection report </w:t>
      </w:r>
      <w:r w:rsidR="004E462E" w:rsidRPr="00242EBC">
        <w:rPr>
          <w:rFonts w:ascii="Arial" w:hAnsi="Arial" w:cs="Arial"/>
          <w:i/>
          <w:iCs/>
          <w:color w:val="000000" w:themeColor="text1"/>
          <w:sz w:val="22"/>
          <w:szCs w:val="22"/>
          <w:highlight w:val="black"/>
          <w:shd w:val="clear" w:color="auto" w:fill="FFFFFF"/>
        </w:rPr>
        <w:t>Townhill Community Primary School 2019</w:t>
      </w:r>
      <w:r w:rsidRPr="00242EBC">
        <w:rPr>
          <w:rFonts w:ascii="Arial" w:hAnsi="Arial" w:cs="Arial"/>
          <w:i/>
          <w:iCs/>
          <w:color w:val="000000" w:themeColor="text1"/>
          <w:sz w:val="22"/>
          <w:szCs w:val="22"/>
          <w:shd w:val="clear" w:color="auto" w:fill="FFFFFF"/>
        </w:rPr>
        <w:t>,</w:t>
      </w:r>
      <w:r w:rsidR="004E462E" w:rsidRPr="00242EBC">
        <w:rPr>
          <w:rFonts w:ascii="Arial" w:hAnsi="Arial" w:cs="Arial"/>
          <w:i/>
          <w:iCs/>
          <w:color w:val="000000" w:themeColor="text1"/>
          <w:sz w:val="22"/>
          <w:szCs w:val="22"/>
          <w:shd w:val="clear" w:color="auto" w:fill="FFFFFF"/>
        </w:rPr>
        <w:t xml:space="preserve"> </w:t>
      </w:r>
      <w:r w:rsidR="004E462E" w:rsidRPr="00242EBC">
        <w:rPr>
          <w:rFonts w:ascii="Arial" w:hAnsi="Arial" w:cs="Arial"/>
          <w:color w:val="000000" w:themeColor="text1"/>
          <w:sz w:val="22"/>
          <w:szCs w:val="22"/>
          <w:shd w:val="clear" w:color="auto" w:fill="FFFFFF"/>
        </w:rPr>
        <w:t xml:space="preserve">Available at: </w:t>
      </w:r>
      <w:hyperlink r:id="rId10" w:history="1">
        <w:r w:rsidR="004E462E" w:rsidRPr="00242EBC">
          <w:rPr>
            <w:rStyle w:val="Hyperlink"/>
            <w:rFonts w:ascii="Arial" w:hAnsi="Arial" w:cs="Arial"/>
            <w:color w:val="000000" w:themeColor="text1"/>
            <w:sz w:val="22"/>
            <w:szCs w:val="22"/>
            <w:shd w:val="clear" w:color="auto" w:fill="FFFFFF"/>
          </w:rPr>
          <w:t>https://www.estyn.gov.wales/provider/6702063</w:t>
        </w:r>
      </w:hyperlink>
      <w:r w:rsidR="00857900" w:rsidRPr="00242EBC">
        <w:rPr>
          <w:rFonts w:ascii="Arial" w:hAnsi="Arial" w:cs="Arial"/>
          <w:color w:val="000000" w:themeColor="text1"/>
          <w:sz w:val="22"/>
          <w:szCs w:val="22"/>
          <w:shd w:val="clear" w:color="auto" w:fill="FFFFFF"/>
        </w:rPr>
        <w:t xml:space="preserve"> </w:t>
      </w:r>
      <w:r w:rsidR="004E462E" w:rsidRPr="00242EBC">
        <w:rPr>
          <w:rFonts w:ascii="Arial" w:hAnsi="Arial" w:cs="Arial"/>
          <w:color w:val="000000" w:themeColor="text1"/>
          <w:sz w:val="22"/>
          <w:szCs w:val="22"/>
          <w:shd w:val="clear" w:color="auto" w:fill="FFFFFF"/>
        </w:rPr>
        <w:t>(Accessed: 3</w:t>
      </w:r>
      <w:r w:rsidR="004E462E" w:rsidRPr="00242EBC">
        <w:rPr>
          <w:rFonts w:ascii="Arial" w:hAnsi="Arial" w:cs="Arial"/>
          <w:color w:val="000000" w:themeColor="text1"/>
          <w:sz w:val="22"/>
          <w:szCs w:val="22"/>
          <w:shd w:val="clear" w:color="auto" w:fill="FFFFFF"/>
          <w:vertAlign w:val="superscript"/>
        </w:rPr>
        <w:t>rd</w:t>
      </w:r>
      <w:r w:rsidR="004E462E" w:rsidRPr="00242EBC">
        <w:rPr>
          <w:rFonts w:ascii="Arial" w:hAnsi="Arial" w:cs="Arial"/>
          <w:color w:val="000000" w:themeColor="text1"/>
          <w:sz w:val="22"/>
          <w:szCs w:val="22"/>
          <w:shd w:val="clear" w:color="auto" w:fill="FFFFFF"/>
        </w:rPr>
        <w:t xml:space="preserve"> October 2021).</w:t>
      </w:r>
    </w:p>
    <w:p w14:paraId="4AC93B87" w14:textId="11724683" w:rsidR="00454E0F" w:rsidRPr="00242EBC" w:rsidRDefault="00454E0F" w:rsidP="00242EBC">
      <w:pPr>
        <w:spacing w:line="360" w:lineRule="auto"/>
        <w:ind w:firstLine="720"/>
        <w:rPr>
          <w:rFonts w:ascii="Arial" w:hAnsi="Arial" w:cs="Arial"/>
          <w:color w:val="000000" w:themeColor="text1"/>
          <w:sz w:val="22"/>
          <w:szCs w:val="22"/>
          <w:shd w:val="clear" w:color="auto" w:fill="FFFFFF"/>
        </w:rPr>
      </w:pPr>
      <w:r w:rsidRPr="00242EBC">
        <w:rPr>
          <w:rFonts w:ascii="Arial" w:hAnsi="Arial" w:cs="Arial"/>
          <w:color w:val="000000" w:themeColor="text1"/>
          <w:sz w:val="22"/>
          <w:szCs w:val="22"/>
          <w:shd w:val="clear" w:color="auto" w:fill="FFFFFF"/>
        </w:rPr>
        <w:t xml:space="preserve">Elliot, S. N, et al. 2000. </w:t>
      </w:r>
      <w:r w:rsidRPr="00242EBC">
        <w:rPr>
          <w:rFonts w:ascii="Arial" w:hAnsi="Arial" w:cs="Arial"/>
          <w:i/>
          <w:iCs/>
          <w:color w:val="000000" w:themeColor="text1"/>
          <w:sz w:val="22"/>
          <w:szCs w:val="22"/>
          <w:shd w:val="clear" w:color="auto" w:fill="FFFFFF"/>
        </w:rPr>
        <w:t xml:space="preserve">Educational psychology: Effective teaching, effective learning. </w:t>
      </w:r>
      <w:r w:rsidRPr="00242EBC">
        <w:rPr>
          <w:rFonts w:ascii="Arial" w:hAnsi="Arial" w:cs="Arial"/>
          <w:color w:val="000000" w:themeColor="text1"/>
          <w:sz w:val="22"/>
          <w:szCs w:val="22"/>
          <w:shd w:val="clear" w:color="auto" w:fill="FFFFFF"/>
        </w:rPr>
        <w:t>3</w:t>
      </w:r>
      <w:r w:rsidRPr="00242EBC">
        <w:rPr>
          <w:rFonts w:ascii="Arial" w:hAnsi="Arial" w:cs="Arial"/>
          <w:color w:val="000000" w:themeColor="text1"/>
          <w:sz w:val="22"/>
          <w:szCs w:val="22"/>
          <w:shd w:val="clear" w:color="auto" w:fill="FFFFFF"/>
          <w:vertAlign w:val="superscript"/>
        </w:rPr>
        <w:t>rd</w:t>
      </w:r>
      <w:r w:rsidRPr="00242EBC">
        <w:rPr>
          <w:rFonts w:ascii="Arial" w:hAnsi="Arial" w:cs="Arial"/>
          <w:color w:val="000000" w:themeColor="text1"/>
          <w:sz w:val="22"/>
          <w:szCs w:val="22"/>
          <w:shd w:val="clear" w:color="auto" w:fill="FFFFFF"/>
        </w:rPr>
        <w:t xml:space="preserve"> (ed). Boston: McGraw-Hill College.</w:t>
      </w:r>
    </w:p>
    <w:p w14:paraId="5589665F" w14:textId="24DECAB3" w:rsidR="00AD6555" w:rsidRPr="00242EBC" w:rsidRDefault="00AD6555" w:rsidP="00242EBC">
      <w:pPr>
        <w:spacing w:line="360" w:lineRule="auto"/>
        <w:ind w:firstLine="720"/>
        <w:rPr>
          <w:rFonts w:ascii="Arial" w:hAnsi="Arial" w:cs="Arial"/>
          <w:color w:val="000000" w:themeColor="text1"/>
          <w:sz w:val="22"/>
          <w:szCs w:val="22"/>
          <w:shd w:val="clear" w:color="auto" w:fill="FFFFFF"/>
        </w:rPr>
      </w:pPr>
      <w:r w:rsidRPr="00242EBC">
        <w:rPr>
          <w:rFonts w:ascii="Arial" w:hAnsi="Arial" w:cs="Arial"/>
          <w:color w:val="000000" w:themeColor="text1"/>
          <w:sz w:val="22"/>
          <w:szCs w:val="22"/>
          <w:shd w:val="clear" w:color="auto" w:fill="FFFFFF"/>
        </w:rPr>
        <w:t xml:space="preserve">Furlong, J. 2015. </w:t>
      </w:r>
      <w:r w:rsidRPr="00242EBC">
        <w:rPr>
          <w:rFonts w:ascii="Arial" w:hAnsi="Arial" w:cs="Arial"/>
          <w:i/>
          <w:iCs/>
          <w:color w:val="000000" w:themeColor="text1"/>
          <w:sz w:val="22"/>
          <w:szCs w:val="22"/>
          <w:shd w:val="clear" w:color="auto" w:fill="FFFFFF"/>
        </w:rPr>
        <w:t>Teaching Tomorrow’s Teachers: Options for the future of initial teacher education in Wales</w:t>
      </w:r>
      <w:r w:rsidRPr="00242EBC">
        <w:rPr>
          <w:rFonts w:ascii="Arial" w:hAnsi="Arial" w:cs="Arial"/>
          <w:color w:val="000000" w:themeColor="text1"/>
          <w:sz w:val="22"/>
          <w:szCs w:val="22"/>
          <w:shd w:val="clear" w:color="auto" w:fill="FFFFFF"/>
        </w:rPr>
        <w:t xml:space="preserve">. Available at: </w:t>
      </w:r>
      <w:hyperlink r:id="rId11" w:history="1">
        <w:r w:rsidRPr="00242EBC">
          <w:rPr>
            <w:rStyle w:val="Hyperlink"/>
            <w:rFonts w:ascii="Arial" w:hAnsi="Arial" w:cs="Arial"/>
            <w:color w:val="000000" w:themeColor="text1"/>
            <w:sz w:val="22"/>
            <w:szCs w:val="22"/>
          </w:rPr>
          <w:t>https://gov.wales/sites/default/files/publications/2018-03/teaching-tomorrow%E2%80%99s-teachers.pdf</w:t>
        </w:r>
      </w:hyperlink>
      <w:r w:rsidRPr="00242EBC">
        <w:rPr>
          <w:rFonts w:ascii="Arial" w:hAnsi="Arial" w:cs="Arial"/>
          <w:color w:val="000000" w:themeColor="text1"/>
          <w:sz w:val="22"/>
          <w:szCs w:val="22"/>
        </w:rPr>
        <w:t xml:space="preserve"> </w:t>
      </w:r>
      <w:r w:rsidRPr="00242EBC">
        <w:rPr>
          <w:rFonts w:ascii="Arial" w:hAnsi="Arial" w:cs="Arial"/>
          <w:color w:val="000000" w:themeColor="text1"/>
          <w:sz w:val="22"/>
          <w:szCs w:val="22"/>
          <w:shd w:val="clear" w:color="auto" w:fill="FFFFFF"/>
        </w:rPr>
        <w:t>(Accessed: 15</w:t>
      </w:r>
      <w:r w:rsidRPr="00242EBC">
        <w:rPr>
          <w:rFonts w:ascii="Arial" w:hAnsi="Arial" w:cs="Arial"/>
          <w:color w:val="000000" w:themeColor="text1"/>
          <w:sz w:val="22"/>
          <w:szCs w:val="22"/>
          <w:shd w:val="clear" w:color="auto" w:fill="FFFFFF"/>
          <w:vertAlign w:val="superscript"/>
        </w:rPr>
        <w:t>th</w:t>
      </w:r>
      <w:r w:rsidRPr="00242EBC">
        <w:rPr>
          <w:rFonts w:ascii="Arial" w:hAnsi="Arial" w:cs="Arial"/>
          <w:color w:val="000000" w:themeColor="text1"/>
          <w:sz w:val="22"/>
          <w:szCs w:val="22"/>
          <w:shd w:val="clear" w:color="auto" w:fill="FFFFFF"/>
        </w:rPr>
        <w:t xml:space="preserve"> October 2021).</w:t>
      </w:r>
    </w:p>
    <w:p w14:paraId="1212EE20" w14:textId="352A45BC" w:rsidR="008524F1" w:rsidRPr="00242EBC" w:rsidRDefault="008524F1" w:rsidP="00242EBC">
      <w:pPr>
        <w:spacing w:line="360" w:lineRule="auto"/>
        <w:ind w:firstLine="720"/>
        <w:rPr>
          <w:rFonts w:ascii="Arial" w:hAnsi="Arial" w:cs="Arial"/>
          <w:color w:val="000000" w:themeColor="text1"/>
          <w:sz w:val="22"/>
          <w:szCs w:val="22"/>
          <w:shd w:val="clear" w:color="auto" w:fill="FFFFFF"/>
        </w:rPr>
      </w:pPr>
      <w:r w:rsidRPr="00242EBC">
        <w:rPr>
          <w:rFonts w:ascii="Arial" w:hAnsi="Arial" w:cs="Arial"/>
          <w:color w:val="000000" w:themeColor="text1"/>
          <w:sz w:val="22"/>
          <w:szCs w:val="22"/>
          <w:shd w:val="clear" w:color="auto" w:fill="FFFFFF"/>
        </w:rPr>
        <w:lastRenderedPageBreak/>
        <w:t>Glasser, W. 199</w:t>
      </w:r>
      <w:r w:rsidR="00DE73EE" w:rsidRPr="00242EBC">
        <w:rPr>
          <w:rFonts w:ascii="Arial" w:hAnsi="Arial" w:cs="Arial"/>
          <w:color w:val="000000" w:themeColor="text1"/>
          <w:sz w:val="22"/>
          <w:szCs w:val="22"/>
          <w:shd w:val="clear" w:color="auto" w:fill="FFFFFF"/>
        </w:rPr>
        <w:t>8</w:t>
      </w:r>
      <w:r w:rsidRPr="00242EBC">
        <w:rPr>
          <w:rFonts w:ascii="Arial" w:hAnsi="Arial" w:cs="Arial"/>
          <w:color w:val="000000" w:themeColor="text1"/>
          <w:sz w:val="22"/>
          <w:szCs w:val="22"/>
          <w:shd w:val="clear" w:color="auto" w:fill="FFFFFF"/>
        </w:rPr>
        <w:t xml:space="preserve">. </w:t>
      </w:r>
      <w:r w:rsidRPr="00242EBC">
        <w:rPr>
          <w:rFonts w:ascii="Arial" w:hAnsi="Arial" w:cs="Arial"/>
          <w:i/>
          <w:iCs/>
          <w:color w:val="000000" w:themeColor="text1"/>
          <w:sz w:val="22"/>
          <w:szCs w:val="22"/>
          <w:shd w:val="clear" w:color="auto" w:fill="FFFFFF"/>
        </w:rPr>
        <w:t>Choice theory: a new psychology of personal freedom</w:t>
      </w:r>
      <w:r w:rsidRPr="00242EBC">
        <w:rPr>
          <w:rFonts w:ascii="Arial" w:hAnsi="Arial" w:cs="Arial"/>
          <w:color w:val="000000" w:themeColor="text1"/>
          <w:sz w:val="22"/>
          <w:szCs w:val="22"/>
          <w:shd w:val="clear" w:color="auto" w:fill="FFFFFF"/>
        </w:rPr>
        <w:t xml:space="preserve">. New York: Harper Perennial. </w:t>
      </w:r>
    </w:p>
    <w:p w14:paraId="23F9C557" w14:textId="235B3381" w:rsidR="009D18D4" w:rsidRPr="00242EBC" w:rsidRDefault="009D18D4" w:rsidP="00242EBC">
      <w:pPr>
        <w:spacing w:line="360" w:lineRule="auto"/>
        <w:ind w:firstLine="720"/>
        <w:rPr>
          <w:rFonts w:ascii="Arial" w:hAnsi="Arial" w:cs="Arial"/>
          <w:color w:val="333333"/>
          <w:sz w:val="22"/>
          <w:szCs w:val="22"/>
          <w:shd w:val="clear" w:color="auto" w:fill="FFFFFF"/>
        </w:rPr>
      </w:pPr>
      <w:r w:rsidRPr="00242EBC">
        <w:rPr>
          <w:rFonts w:ascii="Arial" w:hAnsi="Arial" w:cs="Arial"/>
          <w:color w:val="333333"/>
          <w:sz w:val="22"/>
          <w:szCs w:val="22"/>
          <w:shd w:val="clear" w:color="auto" w:fill="FFFFFF"/>
        </w:rPr>
        <w:t>Gove, M</w:t>
      </w:r>
      <w:r w:rsidR="00FD50E0" w:rsidRPr="00242EBC">
        <w:rPr>
          <w:rFonts w:ascii="Arial" w:hAnsi="Arial" w:cs="Arial"/>
          <w:color w:val="333333"/>
          <w:sz w:val="22"/>
          <w:szCs w:val="22"/>
          <w:shd w:val="clear" w:color="auto" w:fill="FFFFFF"/>
        </w:rPr>
        <w:t xml:space="preserve">. (2010). </w:t>
      </w:r>
      <w:r w:rsidR="00FA55E7" w:rsidRPr="00242EBC">
        <w:rPr>
          <w:rFonts w:ascii="Arial" w:hAnsi="Arial" w:cs="Arial"/>
          <w:i/>
          <w:iCs/>
          <w:color w:val="333333"/>
          <w:sz w:val="22"/>
          <w:szCs w:val="22"/>
          <w:shd w:val="clear" w:color="auto" w:fill="FFFFFF"/>
        </w:rPr>
        <w:t>Michael Gove to the National College Annual Conference, Birmingham</w:t>
      </w:r>
      <w:r w:rsidR="00FA55E7" w:rsidRPr="00242EBC">
        <w:rPr>
          <w:rFonts w:ascii="Arial" w:hAnsi="Arial" w:cs="Arial"/>
          <w:color w:val="333333"/>
          <w:sz w:val="22"/>
          <w:szCs w:val="22"/>
          <w:shd w:val="clear" w:color="auto" w:fill="FFFFFF"/>
        </w:rPr>
        <w:t xml:space="preserve">. Available at: </w:t>
      </w:r>
      <w:hyperlink r:id="rId12" w:history="1">
        <w:r w:rsidR="00FA55E7" w:rsidRPr="00242EBC">
          <w:rPr>
            <w:rStyle w:val="Hyperlink"/>
            <w:rFonts w:ascii="Arial" w:hAnsi="Arial" w:cs="Arial"/>
            <w:sz w:val="22"/>
            <w:szCs w:val="22"/>
            <w:shd w:val="clear" w:color="auto" w:fill="FFFFFF"/>
          </w:rPr>
          <w:t>https://www.gov.uk/government/speeches/michael-gove-to-the-national-college-annual-conference-birmingham</w:t>
        </w:r>
      </w:hyperlink>
      <w:r w:rsidR="00FA55E7" w:rsidRPr="00242EBC">
        <w:rPr>
          <w:rFonts w:ascii="Arial" w:hAnsi="Arial" w:cs="Arial"/>
          <w:color w:val="333333"/>
          <w:sz w:val="22"/>
          <w:szCs w:val="22"/>
          <w:shd w:val="clear" w:color="auto" w:fill="FFFFFF"/>
        </w:rPr>
        <w:t xml:space="preserve"> (Accessed: 15</w:t>
      </w:r>
      <w:r w:rsidR="00FA55E7" w:rsidRPr="00242EBC">
        <w:rPr>
          <w:rFonts w:ascii="Arial" w:hAnsi="Arial" w:cs="Arial"/>
          <w:color w:val="333333"/>
          <w:sz w:val="22"/>
          <w:szCs w:val="22"/>
          <w:shd w:val="clear" w:color="auto" w:fill="FFFFFF"/>
          <w:vertAlign w:val="superscript"/>
        </w:rPr>
        <w:t>th</w:t>
      </w:r>
      <w:r w:rsidR="00FA55E7" w:rsidRPr="00242EBC">
        <w:rPr>
          <w:rFonts w:ascii="Arial" w:hAnsi="Arial" w:cs="Arial"/>
          <w:color w:val="333333"/>
          <w:sz w:val="22"/>
          <w:szCs w:val="22"/>
          <w:shd w:val="clear" w:color="auto" w:fill="FFFFFF"/>
        </w:rPr>
        <w:t xml:space="preserve"> October 2021)</w:t>
      </w:r>
      <w:r w:rsidR="004D7701" w:rsidRPr="00242EBC">
        <w:rPr>
          <w:rFonts w:ascii="Arial" w:hAnsi="Arial" w:cs="Arial"/>
          <w:color w:val="333333"/>
          <w:sz w:val="22"/>
          <w:szCs w:val="22"/>
          <w:shd w:val="clear" w:color="auto" w:fill="FFFFFF"/>
        </w:rPr>
        <w:t>.</w:t>
      </w:r>
    </w:p>
    <w:p w14:paraId="47CB263E" w14:textId="53BC4CFF" w:rsidR="00B25ACE" w:rsidRPr="00242EBC" w:rsidRDefault="00B25ACE" w:rsidP="00242EBC">
      <w:pPr>
        <w:spacing w:line="360" w:lineRule="auto"/>
        <w:ind w:firstLine="720"/>
        <w:rPr>
          <w:rFonts w:ascii="Arial" w:hAnsi="Arial" w:cs="Arial"/>
          <w:color w:val="333333"/>
          <w:sz w:val="22"/>
          <w:szCs w:val="22"/>
          <w:shd w:val="clear" w:color="auto" w:fill="FFFFFF"/>
        </w:rPr>
      </w:pPr>
      <w:proofErr w:type="spellStart"/>
      <w:r w:rsidRPr="00242EBC">
        <w:rPr>
          <w:rFonts w:ascii="Arial" w:hAnsi="Arial" w:cs="Arial"/>
          <w:color w:val="333333"/>
          <w:sz w:val="22"/>
          <w:szCs w:val="22"/>
          <w:shd w:val="clear" w:color="auto" w:fill="FFFFFF"/>
        </w:rPr>
        <w:t>Giannelli</w:t>
      </w:r>
      <w:proofErr w:type="spellEnd"/>
      <w:r w:rsidRPr="00242EBC">
        <w:rPr>
          <w:rFonts w:ascii="Arial" w:hAnsi="Arial" w:cs="Arial"/>
          <w:color w:val="333333"/>
          <w:sz w:val="22"/>
          <w:szCs w:val="22"/>
          <w:shd w:val="clear" w:color="auto" w:fill="FFFFFF"/>
        </w:rPr>
        <w:t xml:space="preserve">, M. A. 1985. ‘Three blind mice, see how they run: A critique of </w:t>
      </w:r>
      <w:proofErr w:type="spellStart"/>
      <w:r w:rsidRPr="00242EBC">
        <w:rPr>
          <w:rFonts w:ascii="Arial" w:hAnsi="Arial" w:cs="Arial"/>
          <w:color w:val="333333"/>
          <w:sz w:val="22"/>
          <w:szCs w:val="22"/>
          <w:shd w:val="clear" w:color="auto" w:fill="FFFFFF"/>
        </w:rPr>
        <w:t>behavioral</w:t>
      </w:r>
      <w:proofErr w:type="spellEnd"/>
      <w:r w:rsidRPr="00242EBC">
        <w:rPr>
          <w:rFonts w:ascii="Arial" w:hAnsi="Arial" w:cs="Arial"/>
          <w:color w:val="333333"/>
          <w:sz w:val="22"/>
          <w:szCs w:val="22"/>
          <w:shd w:val="clear" w:color="auto" w:fill="FFFFFF"/>
        </w:rPr>
        <w:t xml:space="preserve"> research with </w:t>
      </w:r>
      <w:proofErr w:type="gramStart"/>
      <w:r w:rsidRPr="00242EBC">
        <w:rPr>
          <w:rFonts w:ascii="Arial" w:hAnsi="Arial" w:cs="Arial"/>
          <w:color w:val="333333"/>
          <w:sz w:val="22"/>
          <w:szCs w:val="22"/>
          <w:shd w:val="clear" w:color="auto" w:fill="FFFFFF"/>
        </w:rPr>
        <w:t>animals’</w:t>
      </w:r>
      <w:proofErr w:type="gramEnd"/>
      <w:r w:rsidRPr="00242EBC">
        <w:rPr>
          <w:rFonts w:ascii="Arial" w:hAnsi="Arial" w:cs="Arial"/>
          <w:color w:val="333333"/>
          <w:sz w:val="22"/>
          <w:szCs w:val="22"/>
          <w:shd w:val="clear" w:color="auto" w:fill="FFFFFF"/>
        </w:rPr>
        <w:t xml:space="preserve">. In Fox, M. W and </w:t>
      </w:r>
      <w:proofErr w:type="spellStart"/>
      <w:r w:rsidRPr="00242EBC">
        <w:rPr>
          <w:rFonts w:ascii="Arial" w:hAnsi="Arial" w:cs="Arial"/>
          <w:color w:val="333333"/>
          <w:sz w:val="22"/>
          <w:szCs w:val="22"/>
          <w:shd w:val="clear" w:color="auto" w:fill="FFFFFF"/>
        </w:rPr>
        <w:t>Mickley</w:t>
      </w:r>
      <w:proofErr w:type="spellEnd"/>
      <w:r w:rsidRPr="00242EBC">
        <w:rPr>
          <w:rFonts w:ascii="Arial" w:hAnsi="Arial" w:cs="Arial"/>
          <w:color w:val="333333"/>
          <w:sz w:val="22"/>
          <w:szCs w:val="22"/>
          <w:shd w:val="clear" w:color="auto" w:fill="FFFFFF"/>
        </w:rPr>
        <w:t xml:space="preserve"> L, D. (eds). </w:t>
      </w:r>
      <w:r w:rsidRPr="00242EBC">
        <w:rPr>
          <w:rFonts w:ascii="Arial" w:hAnsi="Arial" w:cs="Arial"/>
          <w:i/>
          <w:iCs/>
          <w:color w:val="333333"/>
          <w:sz w:val="22"/>
          <w:szCs w:val="22"/>
          <w:shd w:val="clear" w:color="auto" w:fill="FFFFFF"/>
        </w:rPr>
        <w:t>Advances in animal welfare science</w:t>
      </w:r>
      <w:r w:rsidRPr="00242EBC">
        <w:rPr>
          <w:rFonts w:ascii="Arial" w:hAnsi="Arial" w:cs="Arial"/>
          <w:color w:val="333333"/>
          <w:sz w:val="22"/>
          <w:szCs w:val="22"/>
          <w:shd w:val="clear" w:color="auto" w:fill="FFFFFF"/>
        </w:rPr>
        <w:t>. Washington DC: The Humane Society of the United States.</w:t>
      </w:r>
    </w:p>
    <w:p w14:paraId="1A776396" w14:textId="35FF4322" w:rsidR="00F53586" w:rsidRPr="00242EBC" w:rsidRDefault="00F53586" w:rsidP="00242EBC">
      <w:pPr>
        <w:spacing w:line="360" w:lineRule="auto"/>
        <w:ind w:firstLine="720"/>
        <w:rPr>
          <w:rFonts w:ascii="Arial" w:hAnsi="Arial" w:cs="Arial"/>
          <w:color w:val="333333"/>
          <w:sz w:val="22"/>
          <w:szCs w:val="22"/>
          <w:shd w:val="clear" w:color="auto" w:fill="FFFFFF"/>
        </w:rPr>
      </w:pPr>
      <w:r w:rsidRPr="00242EBC">
        <w:rPr>
          <w:rFonts w:ascii="Arial" w:hAnsi="Arial" w:cs="Arial"/>
          <w:color w:val="333333"/>
          <w:sz w:val="22"/>
          <w:szCs w:val="22"/>
          <w:shd w:val="clear" w:color="auto" w:fill="FFFFFF"/>
        </w:rPr>
        <w:t xml:space="preserve">Gibbs, G. (1988). </w:t>
      </w:r>
      <w:r w:rsidRPr="00242EBC">
        <w:rPr>
          <w:rFonts w:ascii="Arial" w:hAnsi="Arial" w:cs="Arial"/>
          <w:i/>
          <w:iCs/>
          <w:color w:val="333333"/>
          <w:sz w:val="22"/>
          <w:szCs w:val="22"/>
          <w:shd w:val="clear" w:color="auto" w:fill="FFFFFF"/>
        </w:rPr>
        <w:t>Learning by Doing: A Guide to Teaching and Learning Methods</w:t>
      </w:r>
      <w:r w:rsidRPr="00242EBC">
        <w:rPr>
          <w:rFonts w:ascii="Arial" w:hAnsi="Arial" w:cs="Arial"/>
          <w:color w:val="333333"/>
          <w:sz w:val="22"/>
          <w:szCs w:val="22"/>
          <w:shd w:val="clear" w:color="auto" w:fill="FFFFFF"/>
        </w:rPr>
        <w:t>. London: Further Education Unit.</w:t>
      </w:r>
    </w:p>
    <w:p w14:paraId="1CBF3D34" w14:textId="777BE476" w:rsidR="003470C7" w:rsidRPr="00242EBC" w:rsidRDefault="003470C7" w:rsidP="00242EBC">
      <w:pPr>
        <w:spacing w:line="360" w:lineRule="auto"/>
        <w:ind w:firstLine="720"/>
        <w:rPr>
          <w:rFonts w:ascii="Arial" w:hAnsi="Arial" w:cs="Arial"/>
          <w:color w:val="333333"/>
          <w:sz w:val="22"/>
          <w:szCs w:val="22"/>
          <w:shd w:val="clear" w:color="auto" w:fill="FFFFFF"/>
        </w:rPr>
      </w:pPr>
      <w:r w:rsidRPr="00242EBC">
        <w:rPr>
          <w:rFonts w:ascii="Arial" w:hAnsi="Arial" w:cs="Arial"/>
          <w:color w:val="333333"/>
          <w:sz w:val="22"/>
          <w:szCs w:val="22"/>
          <w:shd w:val="clear" w:color="auto" w:fill="FFFFFF"/>
        </w:rPr>
        <w:t>Kohn,</w:t>
      </w:r>
      <w:r w:rsidR="00416C4F" w:rsidRPr="00242EBC">
        <w:rPr>
          <w:rFonts w:ascii="Arial" w:hAnsi="Arial" w:cs="Arial"/>
          <w:color w:val="333333"/>
          <w:sz w:val="22"/>
          <w:szCs w:val="22"/>
          <w:shd w:val="clear" w:color="auto" w:fill="FFFFFF"/>
        </w:rPr>
        <w:t xml:space="preserve"> A. 1997. ‘How Not to Teach Values </w:t>
      </w:r>
      <w:proofErr w:type="gramStart"/>
      <w:r w:rsidR="00416C4F" w:rsidRPr="00242EBC">
        <w:rPr>
          <w:rFonts w:ascii="Arial" w:hAnsi="Arial" w:cs="Arial"/>
          <w:color w:val="333333"/>
          <w:sz w:val="22"/>
          <w:szCs w:val="22"/>
          <w:shd w:val="clear" w:color="auto" w:fill="FFFFFF"/>
        </w:rPr>
        <w:t>A</w:t>
      </w:r>
      <w:proofErr w:type="gramEnd"/>
      <w:r w:rsidR="00416C4F" w:rsidRPr="00242EBC">
        <w:rPr>
          <w:rFonts w:ascii="Arial" w:hAnsi="Arial" w:cs="Arial"/>
          <w:color w:val="333333"/>
          <w:sz w:val="22"/>
          <w:szCs w:val="22"/>
          <w:shd w:val="clear" w:color="auto" w:fill="FFFFFF"/>
        </w:rPr>
        <w:t xml:space="preserve"> Critical Look at Character Education’.</w:t>
      </w:r>
      <w:r w:rsidR="00416C4F" w:rsidRPr="00242EBC">
        <w:rPr>
          <w:rFonts w:ascii="Arial" w:hAnsi="Arial" w:cs="Arial"/>
          <w:i/>
          <w:iCs/>
          <w:color w:val="333333"/>
          <w:sz w:val="22"/>
          <w:szCs w:val="22"/>
          <w:shd w:val="clear" w:color="auto" w:fill="FFFFFF"/>
        </w:rPr>
        <w:t xml:space="preserve"> Phi Delta </w:t>
      </w:r>
      <w:proofErr w:type="spellStart"/>
      <w:r w:rsidR="00416C4F" w:rsidRPr="00242EBC">
        <w:rPr>
          <w:rFonts w:ascii="Arial" w:hAnsi="Arial" w:cs="Arial"/>
          <w:i/>
          <w:iCs/>
          <w:color w:val="333333"/>
          <w:sz w:val="22"/>
          <w:szCs w:val="22"/>
          <w:shd w:val="clear" w:color="auto" w:fill="FFFFFF"/>
        </w:rPr>
        <w:t>Kappan</w:t>
      </w:r>
      <w:proofErr w:type="spellEnd"/>
      <w:r w:rsidR="00416C4F" w:rsidRPr="00242EBC">
        <w:rPr>
          <w:rFonts w:ascii="Arial" w:hAnsi="Arial" w:cs="Arial"/>
          <w:i/>
          <w:iCs/>
          <w:color w:val="333333"/>
          <w:sz w:val="22"/>
          <w:szCs w:val="22"/>
          <w:shd w:val="clear" w:color="auto" w:fill="FFFFFF"/>
        </w:rPr>
        <w:t xml:space="preserve">. </w:t>
      </w:r>
      <w:r w:rsidR="00416C4F" w:rsidRPr="00242EBC">
        <w:rPr>
          <w:rFonts w:ascii="Arial" w:hAnsi="Arial" w:cs="Arial"/>
          <w:color w:val="333333"/>
          <w:sz w:val="22"/>
          <w:szCs w:val="22"/>
          <w:shd w:val="clear" w:color="auto" w:fill="FFFFFF"/>
        </w:rPr>
        <w:t xml:space="preserve">78(2). </w:t>
      </w:r>
      <w:proofErr w:type="spellStart"/>
      <w:r w:rsidR="00416C4F" w:rsidRPr="00242EBC">
        <w:rPr>
          <w:rFonts w:ascii="Arial" w:hAnsi="Arial" w:cs="Arial"/>
          <w:color w:val="333333"/>
          <w:sz w:val="22"/>
          <w:szCs w:val="22"/>
          <w:shd w:val="clear" w:color="auto" w:fill="FFFFFF"/>
        </w:rPr>
        <w:t>pp428</w:t>
      </w:r>
      <w:proofErr w:type="spellEnd"/>
      <w:r w:rsidR="00416C4F" w:rsidRPr="00242EBC">
        <w:rPr>
          <w:rFonts w:ascii="Arial" w:hAnsi="Arial" w:cs="Arial"/>
          <w:color w:val="333333"/>
          <w:sz w:val="22"/>
          <w:szCs w:val="22"/>
          <w:shd w:val="clear" w:color="auto" w:fill="FFFFFF"/>
        </w:rPr>
        <w:t>-439.</w:t>
      </w:r>
    </w:p>
    <w:p w14:paraId="253966C4" w14:textId="2FABC978" w:rsidR="00727DAA" w:rsidRPr="00242EBC" w:rsidRDefault="00727DAA" w:rsidP="00242EBC">
      <w:pPr>
        <w:spacing w:line="360" w:lineRule="auto"/>
        <w:ind w:firstLine="720"/>
        <w:rPr>
          <w:rFonts w:ascii="Arial" w:hAnsi="Arial" w:cs="Arial"/>
          <w:color w:val="333333"/>
          <w:sz w:val="22"/>
          <w:szCs w:val="22"/>
          <w:shd w:val="clear" w:color="auto" w:fill="FFFFFF"/>
        </w:rPr>
      </w:pPr>
      <w:r w:rsidRPr="00242EBC">
        <w:rPr>
          <w:rFonts w:ascii="Arial" w:hAnsi="Arial" w:cs="Arial"/>
          <w:color w:val="333333"/>
          <w:sz w:val="22"/>
          <w:szCs w:val="22"/>
          <w:shd w:val="clear" w:color="auto" w:fill="FFFFFF"/>
        </w:rPr>
        <w:t xml:space="preserve">Kolb, D, A. 1984. </w:t>
      </w:r>
      <w:r w:rsidRPr="00242EBC">
        <w:rPr>
          <w:rFonts w:ascii="Arial" w:hAnsi="Arial" w:cs="Arial"/>
          <w:i/>
          <w:iCs/>
          <w:color w:val="333333"/>
          <w:sz w:val="22"/>
          <w:szCs w:val="22"/>
          <w:shd w:val="clear" w:color="auto" w:fill="FFFFFF"/>
        </w:rPr>
        <w:t>Experiential Learning: Experience as the Source of Learning and Development</w:t>
      </w:r>
      <w:r w:rsidRPr="00242EBC">
        <w:rPr>
          <w:rFonts w:ascii="Arial" w:hAnsi="Arial" w:cs="Arial"/>
          <w:color w:val="333333"/>
          <w:sz w:val="22"/>
          <w:szCs w:val="22"/>
          <w:shd w:val="clear" w:color="auto" w:fill="FFFFFF"/>
        </w:rPr>
        <w:t>. 1</w:t>
      </w:r>
      <w:r w:rsidRPr="00242EBC">
        <w:rPr>
          <w:rFonts w:ascii="Arial" w:hAnsi="Arial" w:cs="Arial"/>
          <w:color w:val="333333"/>
          <w:sz w:val="22"/>
          <w:szCs w:val="22"/>
          <w:shd w:val="clear" w:color="auto" w:fill="FFFFFF"/>
          <w:vertAlign w:val="superscript"/>
        </w:rPr>
        <w:t>st</w:t>
      </w:r>
      <w:r w:rsidRPr="00242EBC">
        <w:rPr>
          <w:rFonts w:ascii="Arial" w:hAnsi="Arial" w:cs="Arial"/>
          <w:color w:val="333333"/>
          <w:sz w:val="22"/>
          <w:szCs w:val="22"/>
          <w:shd w:val="clear" w:color="auto" w:fill="FFFFFF"/>
        </w:rPr>
        <w:t xml:space="preserve"> </w:t>
      </w:r>
      <w:proofErr w:type="spellStart"/>
      <w:r w:rsidRPr="00242EBC">
        <w:rPr>
          <w:rFonts w:ascii="Arial" w:hAnsi="Arial" w:cs="Arial"/>
          <w:color w:val="333333"/>
          <w:sz w:val="22"/>
          <w:szCs w:val="22"/>
          <w:shd w:val="clear" w:color="auto" w:fill="FFFFFF"/>
        </w:rPr>
        <w:t>edn</w:t>
      </w:r>
      <w:proofErr w:type="spellEnd"/>
      <w:r w:rsidRPr="00242EBC">
        <w:rPr>
          <w:rFonts w:ascii="Arial" w:hAnsi="Arial" w:cs="Arial"/>
          <w:color w:val="333333"/>
          <w:sz w:val="22"/>
          <w:szCs w:val="22"/>
          <w:shd w:val="clear" w:color="auto" w:fill="FFFFFF"/>
        </w:rPr>
        <w:t xml:space="preserve">. New Jersey: Prentice-Hall. </w:t>
      </w:r>
    </w:p>
    <w:p w14:paraId="310823A6" w14:textId="1027C21C" w:rsidR="00DF7024" w:rsidRPr="00242EBC" w:rsidRDefault="00DF7024" w:rsidP="00242EBC">
      <w:pPr>
        <w:spacing w:line="360" w:lineRule="auto"/>
        <w:ind w:firstLine="720"/>
        <w:rPr>
          <w:rFonts w:ascii="Arial" w:hAnsi="Arial" w:cs="Arial"/>
          <w:color w:val="333333"/>
          <w:sz w:val="22"/>
          <w:szCs w:val="22"/>
          <w:shd w:val="clear" w:color="auto" w:fill="FFFFFF"/>
        </w:rPr>
      </w:pPr>
      <w:proofErr w:type="spellStart"/>
      <w:r w:rsidRPr="00242EBC">
        <w:rPr>
          <w:rFonts w:ascii="Arial" w:hAnsi="Arial" w:cs="Arial"/>
          <w:color w:val="333333"/>
          <w:sz w:val="22"/>
          <w:szCs w:val="22"/>
          <w:shd w:val="clear" w:color="auto" w:fill="FFFFFF"/>
        </w:rPr>
        <w:t>Laevers</w:t>
      </w:r>
      <w:proofErr w:type="spellEnd"/>
      <w:r w:rsidRPr="00242EBC">
        <w:rPr>
          <w:rFonts w:ascii="Arial" w:hAnsi="Arial" w:cs="Arial"/>
          <w:color w:val="333333"/>
          <w:sz w:val="22"/>
          <w:szCs w:val="22"/>
          <w:shd w:val="clear" w:color="auto" w:fill="FFFFFF"/>
        </w:rPr>
        <w:t xml:space="preserve">, F. 2000. ‘Forward to Basics! Deep-Level-Learning and the Experiential Approach’. </w:t>
      </w:r>
      <w:r w:rsidRPr="00242EBC">
        <w:rPr>
          <w:rFonts w:ascii="Arial" w:hAnsi="Arial" w:cs="Arial"/>
          <w:i/>
          <w:iCs/>
          <w:color w:val="333333"/>
          <w:sz w:val="22"/>
          <w:szCs w:val="22"/>
          <w:shd w:val="clear" w:color="auto" w:fill="FFFFFF"/>
        </w:rPr>
        <w:t>Early Years.</w:t>
      </w:r>
      <w:r w:rsidRPr="00242EBC">
        <w:rPr>
          <w:rFonts w:ascii="Arial" w:hAnsi="Arial" w:cs="Arial"/>
          <w:color w:val="333333"/>
          <w:sz w:val="22"/>
          <w:szCs w:val="22"/>
          <w:shd w:val="clear" w:color="auto" w:fill="FFFFFF"/>
        </w:rPr>
        <w:t xml:space="preserve"> 20(2). </w:t>
      </w:r>
      <w:proofErr w:type="spellStart"/>
      <w:r w:rsidRPr="00242EBC">
        <w:rPr>
          <w:rFonts w:ascii="Arial" w:hAnsi="Arial" w:cs="Arial"/>
          <w:color w:val="333333"/>
          <w:sz w:val="22"/>
          <w:szCs w:val="22"/>
          <w:shd w:val="clear" w:color="auto" w:fill="FFFFFF"/>
        </w:rPr>
        <w:t>pp.20</w:t>
      </w:r>
      <w:proofErr w:type="spellEnd"/>
      <w:r w:rsidRPr="00242EBC">
        <w:rPr>
          <w:rFonts w:ascii="Arial" w:hAnsi="Arial" w:cs="Arial"/>
          <w:color w:val="333333"/>
          <w:sz w:val="22"/>
          <w:szCs w:val="22"/>
          <w:shd w:val="clear" w:color="auto" w:fill="FFFFFF"/>
        </w:rPr>
        <w:t>-29.</w:t>
      </w:r>
    </w:p>
    <w:p w14:paraId="604E7573" w14:textId="36608C28" w:rsidR="00057B36" w:rsidRPr="00242EBC" w:rsidRDefault="00057B36" w:rsidP="00242EBC">
      <w:pPr>
        <w:spacing w:line="360" w:lineRule="auto"/>
        <w:ind w:firstLine="720"/>
        <w:rPr>
          <w:rFonts w:ascii="Arial" w:hAnsi="Arial" w:cs="Arial"/>
          <w:color w:val="333333"/>
          <w:sz w:val="22"/>
          <w:szCs w:val="22"/>
          <w:shd w:val="clear" w:color="auto" w:fill="FFFFFF"/>
        </w:rPr>
      </w:pPr>
      <w:proofErr w:type="spellStart"/>
      <w:r w:rsidRPr="00242EBC">
        <w:rPr>
          <w:rFonts w:ascii="Arial" w:hAnsi="Arial" w:cs="Arial"/>
          <w:color w:val="333333"/>
          <w:sz w:val="22"/>
          <w:szCs w:val="22"/>
          <w:shd w:val="clear" w:color="auto" w:fill="FFFFFF"/>
        </w:rPr>
        <w:t>Magg</w:t>
      </w:r>
      <w:proofErr w:type="spellEnd"/>
      <w:r w:rsidRPr="00242EBC">
        <w:rPr>
          <w:rFonts w:ascii="Arial" w:hAnsi="Arial" w:cs="Arial"/>
          <w:color w:val="333333"/>
          <w:sz w:val="22"/>
          <w:szCs w:val="22"/>
          <w:shd w:val="clear" w:color="auto" w:fill="FFFFFF"/>
        </w:rPr>
        <w:t xml:space="preserve">, J. W. 2001. ‘Rewarded by Punishment: Reflections on the Disuse of Positive Reinforcement in Schools’. </w:t>
      </w:r>
      <w:r w:rsidRPr="00242EBC">
        <w:rPr>
          <w:rFonts w:ascii="Arial" w:hAnsi="Arial" w:cs="Arial"/>
          <w:i/>
          <w:iCs/>
          <w:color w:val="333333"/>
          <w:sz w:val="22"/>
          <w:szCs w:val="22"/>
          <w:shd w:val="clear" w:color="auto" w:fill="FFFFFF"/>
        </w:rPr>
        <w:t>The Council for Exceptional Children</w:t>
      </w:r>
      <w:r w:rsidRPr="00242EBC">
        <w:rPr>
          <w:rFonts w:ascii="Arial" w:hAnsi="Arial" w:cs="Arial"/>
          <w:color w:val="333333"/>
          <w:sz w:val="22"/>
          <w:szCs w:val="22"/>
          <w:shd w:val="clear" w:color="auto" w:fill="FFFFFF"/>
        </w:rPr>
        <w:t xml:space="preserve">. 67(2). </w:t>
      </w:r>
      <w:proofErr w:type="spellStart"/>
      <w:r w:rsidRPr="00242EBC">
        <w:rPr>
          <w:rFonts w:ascii="Arial" w:hAnsi="Arial" w:cs="Arial"/>
          <w:color w:val="333333"/>
          <w:sz w:val="22"/>
          <w:szCs w:val="22"/>
          <w:shd w:val="clear" w:color="auto" w:fill="FFFFFF"/>
        </w:rPr>
        <w:t>pp.173</w:t>
      </w:r>
      <w:proofErr w:type="spellEnd"/>
      <w:r w:rsidRPr="00242EBC">
        <w:rPr>
          <w:rFonts w:ascii="Arial" w:hAnsi="Arial" w:cs="Arial"/>
          <w:color w:val="333333"/>
          <w:sz w:val="22"/>
          <w:szCs w:val="22"/>
          <w:shd w:val="clear" w:color="auto" w:fill="FFFFFF"/>
        </w:rPr>
        <w:t>-186.</w:t>
      </w:r>
    </w:p>
    <w:p w14:paraId="31415E78" w14:textId="2A3B8D0E" w:rsidR="006E48FB" w:rsidRPr="00242EBC" w:rsidRDefault="006E48FB" w:rsidP="00242EBC">
      <w:pPr>
        <w:spacing w:line="360" w:lineRule="auto"/>
        <w:ind w:firstLine="720"/>
        <w:rPr>
          <w:rFonts w:ascii="Arial" w:hAnsi="Arial" w:cs="Arial"/>
          <w:color w:val="333333"/>
          <w:sz w:val="22"/>
          <w:szCs w:val="22"/>
          <w:shd w:val="clear" w:color="auto" w:fill="FFFFFF"/>
        </w:rPr>
      </w:pPr>
      <w:proofErr w:type="spellStart"/>
      <w:r w:rsidRPr="00242EBC">
        <w:rPr>
          <w:rFonts w:ascii="Arial" w:hAnsi="Arial" w:cs="Arial"/>
          <w:color w:val="333333"/>
          <w:sz w:val="22"/>
          <w:szCs w:val="22"/>
          <w:shd w:val="clear" w:color="auto" w:fill="FFFFFF"/>
        </w:rPr>
        <w:t>Naderi</w:t>
      </w:r>
      <w:proofErr w:type="spellEnd"/>
      <w:r w:rsidRPr="00242EBC">
        <w:rPr>
          <w:rFonts w:ascii="Arial" w:hAnsi="Arial" w:cs="Arial"/>
          <w:color w:val="333333"/>
          <w:sz w:val="22"/>
          <w:szCs w:val="22"/>
          <w:shd w:val="clear" w:color="auto" w:fill="FFFFFF"/>
        </w:rPr>
        <w:t xml:space="preserve">, H, et al. 2015. ‘Effectiveness of quality education based on Glasser’s choice theory on the student’s academic self-efficacy’. </w:t>
      </w:r>
      <w:r w:rsidRPr="00242EBC">
        <w:rPr>
          <w:rFonts w:ascii="Arial" w:hAnsi="Arial" w:cs="Arial"/>
          <w:i/>
          <w:iCs/>
          <w:color w:val="333333"/>
          <w:sz w:val="22"/>
          <w:szCs w:val="22"/>
          <w:shd w:val="clear" w:color="auto" w:fill="FFFFFF"/>
        </w:rPr>
        <w:t>European Journal of Psychology &amp; Educational Studies</w:t>
      </w:r>
      <w:r w:rsidRPr="00242EBC">
        <w:rPr>
          <w:rFonts w:ascii="Arial" w:hAnsi="Arial" w:cs="Arial"/>
          <w:color w:val="333333"/>
          <w:sz w:val="22"/>
          <w:szCs w:val="22"/>
          <w:shd w:val="clear" w:color="auto" w:fill="FFFFFF"/>
        </w:rPr>
        <w:t xml:space="preserve">. 2(2). </w:t>
      </w:r>
      <w:proofErr w:type="spellStart"/>
      <w:r w:rsidRPr="00242EBC">
        <w:rPr>
          <w:rFonts w:ascii="Arial" w:hAnsi="Arial" w:cs="Arial"/>
          <w:color w:val="333333"/>
          <w:sz w:val="22"/>
          <w:szCs w:val="22"/>
          <w:shd w:val="clear" w:color="auto" w:fill="FFFFFF"/>
        </w:rPr>
        <w:t>pp.43</w:t>
      </w:r>
      <w:proofErr w:type="spellEnd"/>
      <w:r w:rsidRPr="00242EBC">
        <w:rPr>
          <w:rFonts w:ascii="Arial" w:hAnsi="Arial" w:cs="Arial"/>
          <w:color w:val="333333"/>
          <w:sz w:val="22"/>
          <w:szCs w:val="22"/>
          <w:shd w:val="clear" w:color="auto" w:fill="FFFFFF"/>
        </w:rPr>
        <w:t>-47</w:t>
      </w:r>
      <w:r w:rsidR="00AC5F77" w:rsidRPr="00242EBC">
        <w:rPr>
          <w:rFonts w:ascii="Arial" w:hAnsi="Arial" w:cs="Arial"/>
          <w:color w:val="333333"/>
          <w:sz w:val="22"/>
          <w:szCs w:val="22"/>
          <w:shd w:val="clear" w:color="auto" w:fill="FFFFFF"/>
        </w:rPr>
        <w:t>.</w:t>
      </w:r>
    </w:p>
    <w:p w14:paraId="4EF31511" w14:textId="340A2B2B" w:rsidR="00AC5F77" w:rsidRPr="00242EBC" w:rsidRDefault="00AC5F77" w:rsidP="00242EBC">
      <w:pPr>
        <w:spacing w:line="360" w:lineRule="auto"/>
        <w:ind w:firstLine="720"/>
        <w:rPr>
          <w:rFonts w:ascii="Arial" w:hAnsi="Arial" w:cs="Arial"/>
          <w:color w:val="333333"/>
          <w:sz w:val="22"/>
          <w:szCs w:val="22"/>
          <w:shd w:val="clear" w:color="auto" w:fill="FFFFFF"/>
        </w:rPr>
      </w:pPr>
      <w:r w:rsidRPr="00242EBC">
        <w:rPr>
          <w:rFonts w:ascii="Arial" w:hAnsi="Arial" w:cs="Arial"/>
          <w:color w:val="333333"/>
          <w:sz w:val="22"/>
          <w:szCs w:val="22"/>
          <w:shd w:val="clear" w:color="auto" w:fill="FFFFFF"/>
        </w:rPr>
        <w:t xml:space="preserve">Omar, K, and </w:t>
      </w:r>
      <w:proofErr w:type="spellStart"/>
      <w:r w:rsidRPr="00242EBC">
        <w:rPr>
          <w:rFonts w:ascii="Arial" w:hAnsi="Arial" w:cs="Arial"/>
          <w:color w:val="333333"/>
          <w:sz w:val="22"/>
          <w:szCs w:val="22"/>
          <w:shd w:val="clear" w:color="auto" w:fill="FFFFFF"/>
        </w:rPr>
        <w:t>Barzan</w:t>
      </w:r>
      <w:proofErr w:type="spellEnd"/>
      <w:r w:rsidRPr="00242EBC">
        <w:rPr>
          <w:rFonts w:ascii="Arial" w:hAnsi="Arial" w:cs="Arial"/>
          <w:color w:val="333333"/>
          <w:sz w:val="22"/>
          <w:szCs w:val="22"/>
          <w:shd w:val="clear" w:color="auto" w:fill="FFFFFF"/>
        </w:rPr>
        <w:t xml:space="preserve">, H. 2012. ‘An Examination of the Effectiveness of Choice Theory on Teachers’ Teaching Effectiveness and Students’ Subsequent Academic Achievement’. </w:t>
      </w:r>
      <w:r w:rsidRPr="00242EBC">
        <w:rPr>
          <w:rFonts w:ascii="Arial" w:hAnsi="Arial" w:cs="Arial"/>
          <w:i/>
          <w:iCs/>
          <w:color w:val="333333"/>
          <w:sz w:val="22"/>
          <w:szCs w:val="22"/>
          <w:shd w:val="clear" w:color="auto" w:fill="FFFFFF"/>
        </w:rPr>
        <w:t>International Journal of Choice Theory and Reality Therapy</w:t>
      </w:r>
      <w:r w:rsidRPr="00242EBC">
        <w:rPr>
          <w:rFonts w:ascii="Arial" w:hAnsi="Arial" w:cs="Arial"/>
          <w:color w:val="333333"/>
          <w:sz w:val="22"/>
          <w:szCs w:val="22"/>
          <w:shd w:val="clear" w:color="auto" w:fill="FFFFFF"/>
        </w:rPr>
        <w:t xml:space="preserve">. 31(2). </w:t>
      </w:r>
      <w:proofErr w:type="spellStart"/>
      <w:r w:rsidRPr="00242EBC">
        <w:rPr>
          <w:rFonts w:ascii="Arial" w:hAnsi="Arial" w:cs="Arial"/>
          <w:color w:val="333333"/>
          <w:sz w:val="22"/>
          <w:szCs w:val="22"/>
          <w:shd w:val="clear" w:color="auto" w:fill="FFFFFF"/>
        </w:rPr>
        <w:t>pp.55</w:t>
      </w:r>
      <w:proofErr w:type="spellEnd"/>
      <w:r w:rsidRPr="00242EBC">
        <w:rPr>
          <w:rFonts w:ascii="Arial" w:hAnsi="Arial" w:cs="Arial"/>
          <w:color w:val="333333"/>
          <w:sz w:val="22"/>
          <w:szCs w:val="22"/>
          <w:shd w:val="clear" w:color="auto" w:fill="FFFFFF"/>
        </w:rPr>
        <w:t>-63.</w:t>
      </w:r>
    </w:p>
    <w:p w14:paraId="10297C3E" w14:textId="60F52B12" w:rsidR="00E730EC" w:rsidRPr="00242EBC" w:rsidRDefault="00E730EC" w:rsidP="00242EBC">
      <w:pPr>
        <w:spacing w:line="360" w:lineRule="auto"/>
        <w:ind w:firstLine="720"/>
        <w:rPr>
          <w:rFonts w:ascii="Arial" w:hAnsi="Arial" w:cs="Arial"/>
          <w:color w:val="000000" w:themeColor="text1"/>
          <w:sz w:val="22"/>
          <w:szCs w:val="22"/>
          <w:shd w:val="clear" w:color="auto" w:fill="FFFFFF"/>
        </w:rPr>
      </w:pPr>
      <w:r w:rsidRPr="00242EBC">
        <w:rPr>
          <w:rFonts w:ascii="Arial" w:hAnsi="Arial" w:cs="Arial"/>
          <w:color w:val="333333"/>
          <w:sz w:val="22"/>
          <w:szCs w:val="22"/>
          <w:shd w:val="clear" w:color="auto" w:fill="FFFFFF"/>
        </w:rPr>
        <w:t xml:space="preserve">Pavlov, I. P. 1927. </w:t>
      </w:r>
      <w:r w:rsidRPr="00242EBC">
        <w:rPr>
          <w:rFonts w:ascii="Arial" w:hAnsi="Arial" w:cs="Arial"/>
          <w:i/>
          <w:iCs/>
          <w:color w:val="333333"/>
          <w:sz w:val="22"/>
          <w:szCs w:val="22"/>
          <w:shd w:val="clear" w:color="auto" w:fill="FFFFFF"/>
        </w:rPr>
        <w:t>Conditioned Reflexes: An Investigation of the Physiological Activit</w:t>
      </w:r>
      <w:r w:rsidRPr="00242EBC">
        <w:rPr>
          <w:rFonts w:ascii="Arial" w:hAnsi="Arial" w:cs="Arial"/>
          <w:i/>
          <w:iCs/>
          <w:color w:val="000000" w:themeColor="text1"/>
          <w:sz w:val="22"/>
          <w:szCs w:val="22"/>
          <w:shd w:val="clear" w:color="auto" w:fill="FFFFFF"/>
        </w:rPr>
        <w:t>y of the Cerebral Cortex</w:t>
      </w:r>
      <w:r w:rsidRPr="00242EBC">
        <w:rPr>
          <w:rFonts w:ascii="Arial" w:hAnsi="Arial" w:cs="Arial"/>
          <w:color w:val="000000" w:themeColor="text1"/>
          <w:sz w:val="22"/>
          <w:szCs w:val="22"/>
          <w:shd w:val="clear" w:color="auto" w:fill="FFFFFF"/>
        </w:rPr>
        <w:t xml:space="preserve">. Translated and edited by </w:t>
      </w:r>
      <w:proofErr w:type="spellStart"/>
      <w:r w:rsidRPr="00242EBC">
        <w:rPr>
          <w:rFonts w:ascii="Arial" w:hAnsi="Arial" w:cs="Arial"/>
          <w:color w:val="000000" w:themeColor="text1"/>
          <w:sz w:val="22"/>
          <w:szCs w:val="22"/>
          <w:shd w:val="clear" w:color="auto" w:fill="FFFFFF"/>
        </w:rPr>
        <w:t>Anrep</w:t>
      </w:r>
      <w:proofErr w:type="spellEnd"/>
      <w:r w:rsidRPr="00242EBC">
        <w:rPr>
          <w:rFonts w:ascii="Arial" w:hAnsi="Arial" w:cs="Arial"/>
          <w:color w:val="000000" w:themeColor="text1"/>
          <w:sz w:val="22"/>
          <w:szCs w:val="22"/>
          <w:shd w:val="clear" w:color="auto" w:fill="FFFFFF"/>
        </w:rPr>
        <w:t>, G. V. London: Oxford University Press.</w:t>
      </w:r>
    </w:p>
    <w:p w14:paraId="35157522" w14:textId="588C15F0" w:rsidR="005A05FF" w:rsidRPr="00242EBC" w:rsidRDefault="00DF7024" w:rsidP="00242EBC">
      <w:pPr>
        <w:spacing w:line="360" w:lineRule="auto"/>
        <w:ind w:firstLine="720"/>
        <w:rPr>
          <w:rFonts w:ascii="Arial" w:hAnsi="Arial" w:cs="Arial"/>
          <w:color w:val="000000" w:themeColor="text1"/>
          <w:sz w:val="22"/>
          <w:szCs w:val="22"/>
          <w:shd w:val="clear" w:color="auto" w:fill="FFFFFF"/>
        </w:rPr>
      </w:pPr>
      <w:r w:rsidRPr="00242EBC">
        <w:rPr>
          <w:rFonts w:ascii="Arial" w:hAnsi="Arial" w:cs="Arial"/>
          <w:color w:val="000000" w:themeColor="text1"/>
          <w:sz w:val="22"/>
          <w:szCs w:val="22"/>
          <w:shd w:val="clear" w:color="auto" w:fill="FFFFFF"/>
        </w:rPr>
        <w:t xml:space="preserve">Piaget, J. 1936. </w:t>
      </w:r>
      <w:r w:rsidRPr="00242EBC">
        <w:rPr>
          <w:rFonts w:ascii="Arial" w:hAnsi="Arial" w:cs="Arial"/>
          <w:i/>
          <w:iCs/>
          <w:color w:val="000000" w:themeColor="text1"/>
          <w:sz w:val="22"/>
          <w:szCs w:val="22"/>
          <w:shd w:val="clear" w:color="auto" w:fill="FFFFFF"/>
        </w:rPr>
        <w:t>The Origins of Intelligence in the Child</w:t>
      </w:r>
      <w:r w:rsidRPr="00242EBC">
        <w:rPr>
          <w:rFonts w:ascii="Arial" w:hAnsi="Arial" w:cs="Arial"/>
          <w:color w:val="000000" w:themeColor="text1"/>
          <w:sz w:val="22"/>
          <w:szCs w:val="22"/>
          <w:shd w:val="clear" w:color="auto" w:fill="FFFFFF"/>
        </w:rPr>
        <w:t>. London: Routledge &amp; Kegan Paul.</w:t>
      </w:r>
    </w:p>
    <w:p w14:paraId="11327687" w14:textId="44842B78" w:rsidR="006E7EA2" w:rsidRPr="00242EBC" w:rsidRDefault="006E7EA2" w:rsidP="00242EBC">
      <w:pPr>
        <w:spacing w:line="360" w:lineRule="auto"/>
        <w:ind w:firstLine="720"/>
        <w:rPr>
          <w:rFonts w:ascii="Arial" w:hAnsi="Arial" w:cs="Arial"/>
          <w:color w:val="000000" w:themeColor="text1"/>
          <w:sz w:val="22"/>
          <w:szCs w:val="22"/>
          <w:shd w:val="clear" w:color="auto" w:fill="FFFFFF"/>
        </w:rPr>
      </w:pPr>
      <w:r w:rsidRPr="00242EBC">
        <w:rPr>
          <w:rFonts w:ascii="Arial" w:hAnsi="Arial" w:cs="Arial"/>
          <w:color w:val="000000" w:themeColor="text1"/>
          <w:sz w:val="22"/>
          <w:szCs w:val="22"/>
          <w:shd w:val="clear" w:color="auto" w:fill="FFFFFF"/>
        </w:rPr>
        <w:t xml:space="preserve">Perone, M. 2003. ‘Negative Effects of Positive Reinforcement’. </w:t>
      </w:r>
      <w:r w:rsidRPr="00242EBC">
        <w:rPr>
          <w:rFonts w:ascii="Arial" w:hAnsi="Arial" w:cs="Arial"/>
          <w:i/>
          <w:iCs/>
          <w:color w:val="000000" w:themeColor="text1"/>
          <w:sz w:val="22"/>
          <w:szCs w:val="22"/>
          <w:shd w:val="clear" w:color="auto" w:fill="FFFFFF"/>
        </w:rPr>
        <w:t xml:space="preserve">The </w:t>
      </w:r>
      <w:proofErr w:type="spellStart"/>
      <w:r w:rsidRPr="00242EBC">
        <w:rPr>
          <w:rFonts w:ascii="Arial" w:hAnsi="Arial" w:cs="Arial"/>
          <w:i/>
          <w:iCs/>
          <w:color w:val="000000" w:themeColor="text1"/>
          <w:sz w:val="22"/>
          <w:szCs w:val="22"/>
          <w:shd w:val="clear" w:color="auto" w:fill="FFFFFF"/>
        </w:rPr>
        <w:t>Behavior</w:t>
      </w:r>
      <w:proofErr w:type="spellEnd"/>
      <w:r w:rsidRPr="00242EBC">
        <w:rPr>
          <w:rFonts w:ascii="Arial" w:hAnsi="Arial" w:cs="Arial"/>
          <w:i/>
          <w:iCs/>
          <w:color w:val="000000" w:themeColor="text1"/>
          <w:sz w:val="22"/>
          <w:szCs w:val="22"/>
          <w:shd w:val="clear" w:color="auto" w:fill="FFFFFF"/>
        </w:rPr>
        <w:t xml:space="preserve"> Analyst</w:t>
      </w:r>
      <w:r w:rsidRPr="00242EBC">
        <w:rPr>
          <w:rFonts w:ascii="Arial" w:hAnsi="Arial" w:cs="Arial"/>
          <w:color w:val="000000" w:themeColor="text1"/>
          <w:sz w:val="22"/>
          <w:szCs w:val="22"/>
          <w:shd w:val="clear" w:color="auto" w:fill="FFFFFF"/>
        </w:rPr>
        <w:t>.</w:t>
      </w:r>
      <w:r w:rsidRPr="00242EBC">
        <w:rPr>
          <w:rFonts w:ascii="Arial" w:hAnsi="Arial" w:cs="Arial"/>
          <w:i/>
          <w:iCs/>
          <w:color w:val="000000" w:themeColor="text1"/>
          <w:sz w:val="22"/>
          <w:szCs w:val="22"/>
          <w:shd w:val="clear" w:color="auto" w:fill="FFFFFF"/>
        </w:rPr>
        <w:t xml:space="preserve"> </w:t>
      </w:r>
      <w:r w:rsidRPr="00242EBC">
        <w:rPr>
          <w:rFonts w:ascii="Arial" w:hAnsi="Arial" w:cs="Arial"/>
          <w:color w:val="000000" w:themeColor="text1"/>
          <w:sz w:val="22"/>
          <w:szCs w:val="22"/>
          <w:shd w:val="clear" w:color="auto" w:fill="FFFFFF"/>
        </w:rPr>
        <w:t xml:space="preserve">(1). </w:t>
      </w:r>
      <w:proofErr w:type="spellStart"/>
      <w:r w:rsidRPr="00242EBC">
        <w:rPr>
          <w:rFonts w:ascii="Arial" w:hAnsi="Arial" w:cs="Arial"/>
          <w:color w:val="000000" w:themeColor="text1"/>
          <w:sz w:val="22"/>
          <w:szCs w:val="22"/>
          <w:shd w:val="clear" w:color="auto" w:fill="FFFFFF"/>
        </w:rPr>
        <w:t>pp.1</w:t>
      </w:r>
      <w:proofErr w:type="spellEnd"/>
      <w:r w:rsidRPr="00242EBC">
        <w:rPr>
          <w:rFonts w:ascii="Arial" w:hAnsi="Arial" w:cs="Arial"/>
          <w:color w:val="000000" w:themeColor="text1"/>
          <w:sz w:val="22"/>
          <w:szCs w:val="22"/>
          <w:shd w:val="clear" w:color="auto" w:fill="FFFFFF"/>
        </w:rPr>
        <w:t xml:space="preserve">-14. </w:t>
      </w:r>
    </w:p>
    <w:p w14:paraId="62943CF8" w14:textId="1DDBFB55" w:rsidR="005A05FF" w:rsidRPr="00242EBC" w:rsidRDefault="005A05FF" w:rsidP="00242EBC">
      <w:pPr>
        <w:spacing w:line="360" w:lineRule="auto"/>
        <w:ind w:firstLine="720"/>
        <w:rPr>
          <w:rFonts w:ascii="Arial" w:hAnsi="Arial" w:cs="Arial"/>
          <w:color w:val="000000" w:themeColor="text1"/>
          <w:sz w:val="22"/>
          <w:szCs w:val="22"/>
          <w:shd w:val="clear" w:color="auto" w:fill="FFFFFF"/>
        </w:rPr>
      </w:pPr>
      <w:proofErr w:type="spellStart"/>
      <w:r w:rsidRPr="00242EBC">
        <w:rPr>
          <w:rFonts w:ascii="Arial" w:hAnsi="Arial" w:cs="Arial"/>
          <w:color w:val="000000" w:themeColor="text1"/>
          <w:sz w:val="22"/>
          <w:szCs w:val="22"/>
          <w:shd w:val="clear" w:color="auto" w:fill="FFFFFF"/>
        </w:rPr>
        <w:t>Rachman</w:t>
      </w:r>
      <w:proofErr w:type="spellEnd"/>
      <w:r w:rsidRPr="00242EBC">
        <w:rPr>
          <w:rFonts w:ascii="Arial" w:hAnsi="Arial" w:cs="Arial"/>
          <w:color w:val="000000" w:themeColor="text1"/>
          <w:sz w:val="22"/>
          <w:szCs w:val="22"/>
          <w:shd w:val="clear" w:color="auto" w:fill="FFFFFF"/>
        </w:rPr>
        <w:t xml:space="preserve">, S. 2000. ‘Joseph </w:t>
      </w:r>
      <w:proofErr w:type="spellStart"/>
      <w:r w:rsidRPr="00242EBC">
        <w:rPr>
          <w:rFonts w:ascii="Arial" w:hAnsi="Arial" w:cs="Arial"/>
          <w:color w:val="000000" w:themeColor="text1"/>
          <w:sz w:val="22"/>
          <w:szCs w:val="22"/>
          <w:shd w:val="clear" w:color="auto" w:fill="FFFFFF"/>
        </w:rPr>
        <w:t>Wolpe</w:t>
      </w:r>
      <w:proofErr w:type="spellEnd"/>
      <w:r w:rsidRPr="00242EBC">
        <w:rPr>
          <w:rFonts w:ascii="Arial" w:hAnsi="Arial" w:cs="Arial"/>
          <w:color w:val="000000" w:themeColor="text1"/>
          <w:sz w:val="22"/>
          <w:szCs w:val="22"/>
          <w:shd w:val="clear" w:color="auto" w:fill="FFFFFF"/>
        </w:rPr>
        <w:t xml:space="preserve"> (1915-1997). </w:t>
      </w:r>
      <w:r w:rsidRPr="00242EBC">
        <w:rPr>
          <w:rFonts w:ascii="Arial" w:hAnsi="Arial" w:cs="Arial"/>
          <w:i/>
          <w:iCs/>
          <w:color w:val="000000" w:themeColor="text1"/>
          <w:sz w:val="22"/>
          <w:szCs w:val="22"/>
          <w:shd w:val="clear" w:color="auto" w:fill="FFFFFF"/>
        </w:rPr>
        <w:t>American Psychologist</w:t>
      </w:r>
      <w:r w:rsidRPr="00242EBC">
        <w:rPr>
          <w:rFonts w:ascii="Arial" w:hAnsi="Arial" w:cs="Arial"/>
          <w:color w:val="000000" w:themeColor="text1"/>
          <w:sz w:val="22"/>
          <w:szCs w:val="22"/>
          <w:shd w:val="clear" w:color="auto" w:fill="FFFFFF"/>
        </w:rPr>
        <w:t xml:space="preserve">. 55(4). </w:t>
      </w:r>
      <w:proofErr w:type="spellStart"/>
      <w:r w:rsidRPr="00242EBC">
        <w:rPr>
          <w:rFonts w:ascii="Arial" w:hAnsi="Arial" w:cs="Arial"/>
          <w:color w:val="000000" w:themeColor="text1"/>
          <w:sz w:val="22"/>
          <w:szCs w:val="22"/>
          <w:shd w:val="clear" w:color="auto" w:fill="FFFFFF"/>
        </w:rPr>
        <w:t>pp.431</w:t>
      </w:r>
      <w:proofErr w:type="spellEnd"/>
      <w:r w:rsidRPr="00242EBC">
        <w:rPr>
          <w:rFonts w:ascii="Arial" w:hAnsi="Arial" w:cs="Arial"/>
          <w:color w:val="000000" w:themeColor="text1"/>
          <w:sz w:val="22"/>
          <w:szCs w:val="22"/>
          <w:shd w:val="clear" w:color="auto" w:fill="FFFFFF"/>
        </w:rPr>
        <w:t>-432</w:t>
      </w:r>
    </w:p>
    <w:p w14:paraId="493C1D03" w14:textId="17A9D54D" w:rsidR="00A75ED1" w:rsidRPr="00242EBC" w:rsidRDefault="00A75ED1" w:rsidP="00242EBC">
      <w:pPr>
        <w:spacing w:line="360" w:lineRule="auto"/>
        <w:ind w:firstLine="720"/>
        <w:rPr>
          <w:rFonts w:ascii="Arial" w:hAnsi="Arial" w:cs="Arial"/>
          <w:color w:val="000000" w:themeColor="text1"/>
          <w:sz w:val="22"/>
          <w:szCs w:val="22"/>
          <w:bdr w:val="none" w:sz="0" w:space="0" w:color="auto" w:frame="1"/>
          <w:shd w:val="clear" w:color="auto" w:fill="FFFFFF"/>
        </w:rPr>
      </w:pPr>
      <w:r w:rsidRPr="00242EBC">
        <w:rPr>
          <w:rFonts w:ascii="Arial" w:hAnsi="Arial" w:cs="Arial"/>
          <w:color w:val="000000" w:themeColor="text1"/>
          <w:sz w:val="22"/>
          <w:szCs w:val="22"/>
          <w:shd w:val="clear" w:color="auto" w:fill="FFFFFF"/>
        </w:rPr>
        <w:t>Sch</w:t>
      </w:r>
      <w:r w:rsidRPr="00242EBC">
        <w:rPr>
          <w:rFonts w:ascii="Arial" w:hAnsi="Arial" w:cs="Arial"/>
          <w:color w:val="000000" w:themeColor="text1"/>
          <w:sz w:val="22"/>
          <w:szCs w:val="22"/>
          <w:bdr w:val="none" w:sz="0" w:space="0" w:color="auto" w:frame="1"/>
          <w:shd w:val="clear" w:color="auto" w:fill="FFFFFF"/>
        </w:rPr>
        <w:t xml:space="preserve">ön, D, A. 1983. </w:t>
      </w:r>
      <w:r w:rsidRPr="00242EBC">
        <w:rPr>
          <w:rFonts w:ascii="Arial" w:hAnsi="Arial" w:cs="Arial"/>
          <w:i/>
          <w:iCs/>
          <w:color w:val="000000" w:themeColor="text1"/>
          <w:sz w:val="22"/>
          <w:szCs w:val="22"/>
          <w:bdr w:val="none" w:sz="0" w:space="0" w:color="auto" w:frame="1"/>
          <w:shd w:val="clear" w:color="auto" w:fill="FFFFFF"/>
        </w:rPr>
        <w:t>The Reflective Practitioner</w:t>
      </w:r>
      <w:r w:rsidRPr="00242EBC">
        <w:rPr>
          <w:rFonts w:ascii="Arial" w:hAnsi="Arial" w:cs="Arial"/>
          <w:color w:val="000000" w:themeColor="text1"/>
          <w:sz w:val="22"/>
          <w:szCs w:val="22"/>
          <w:bdr w:val="none" w:sz="0" w:space="0" w:color="auto" w:frame="1"/>
          <w:shd w:val="clear" w:color="auto" w:fill="FFFFFF"/>
        </w:rPr>
        <w:t xml:space="preserve">: </w:t>
      </w:r>
      <w:r w:rsidRPr="00242EBC">
        <w:rPr>
          <w:rFonts w:ascii="Arial" w:hAnsi="Arial" w:cs="Arial"/>
          <w:i/>
          <w:iCs/>
          <w:color w:val="000000" w:themeColor="text1"/>
          <w:sz w:val="22"/>
          <w:szCs w:val="22"/>
          <w:bdr w:val="none" w:sz="0" w:space="0" w:color="auto" w:frame="1"/>
          <w:shd w:val="clear" w:color="auto" w:fill="FFFFFF"/>
        </w:rPr>
        <w:t>How Professionals Think in Action</w:t>
      </w:r>
      <w:r w:rsidRPr="00242EBC">
        <w:rPr>
          <w:rFonts w:ascii="Arial" w:hAnsi="Arial" w:cs="Arial"/>
          <w:color w:val="000000" w:themeColor="text1"/>
          <w:sz w:val="22"/>
          <w:szCs w:val="22"/>
          <w:bdr w:val="none" w:sz="0" w:space="0" w:color="auto" w:frame="1"/>
          <w:shd w:val="clear" w:color="auto" w:fill="FFFFFF"/>
        </w:rPr>
        <w:t>. New York: Basic Books.</w:t>
      </w:r>
    </w:p>
    <w:p w14:paraId="484CE622" w14:textId="4EACB592" w:rsidR="00906AF9" w:rsidRPr="00242EBC" w:rsidRDefault="00906AF9" w:rsidP="00242EBC">
      <w:pPr>
        <w:spacing w:line="360" w:lineRule="auto"/>
        <w:ind w:firstLine="720"/>
        <w:rPr>
          <w:rFonts w:ascii="Arial" w:hAnsi="Arial" w:cs="Arial"/>
          <w:color w:val="000000" w:themeColor="text1"/>
          <w:sz w:val="22"/>
          <w:szCs w:val="22"/>
          <w:bdr w:val="none" w:sz="0" w:space="0" w:color="auto" w:frame="1"/>
          <w:shd w:val="clear" w:color="auto" w:fill="FFFFFF"/>
        </w:rPr>
      </w:pPr>
      <w:r w:rsidRPr="00242EBC">
        <w:rPr>
          <w:rFonts w:ascii="Arial" w:hAnsi="Arial" w:cs="Arial"/>
          <w:color w:val="000000" w:themeColor="text1"/>
          <w:sz w:val="22"/>
          <w:szCs w:val="22"/>
          <w:bdr w:val="none" w:sz="0" w:space="0" w:color="auto" w:frame="1"/>
          <w:shd w:val="clear" w:color="auto" w:fill="FFFFFF"/>
        </w:rPr>
        <w:t xml:space="preserve">Schön, D, A. 1991. </w:t>
      </w:r>
      <w:r w:rsidRPr="00242EBC">
        <w:rPr>
          <w:rFonts w:ascii="Arial" w:hAnsi="Arial" w:cs="Arial"/>
          <w:i/>
          <w:iCs/>
          <w:color w:val="000000" w:themeColor="text1"/>
          <w:sz w:val="22"/>
          <w:szCs w:val="22"/>
          <w:bdr w:val="none" w:sz="0" w:space="0" w:color="auto" w:frame="1"/>
          <w:shd w:val="clear" w:color="auto" w:fill="FFFFFF"/>
        </w:rPr>
        <w:t>The Reflective Practitioner</w:t>
      </w:r>
      <w:r w:rsidRPr="00242EBC">
        <w:rPr>
          <w:rFonts w:ascii="Arial" w:hAnsi="Arial" w:cs="Arial"/>
          <w:color w:val="000000" w:themeColor="text1"/>
          <w:sz w:val="22"/>
          <w:szCs w:val="22"/>
          <w:bdr w:val="none" w:sz="0" w:space="0" w:color="auto" w:frame="1"/>
          <w:shd w:val="clear" w:color="auto" w:fill="FFFFFF"/>
        </w:rPr>
        <w:t>. England: Ashgate Publishing.</w:t>
      </w:r>
    </w:p>
    <w:p w14:paraId="0A9E3452" w14:textId="40CF8E72" w:rsidR="006E7EA2" w:rsidRPr="00242EBC" w:rsidRDefault="00172A86" w:rsidP="00242EBC">
      <w:pPr>
        <w:spacing w:line="360" w:lineRule="auto"/>
        <w:ind w:firstLine="720"/>
        <w:rPr>
          <w:rFonts w:ascii="Arial" w:hAnsi="Arial" w:cs="Arial"/>
          <w:color w:val="000000" w:themeColor="text1"/>
          <w:sz w:val="22"/>
          <w:szCs w:val="22"/>
          <w:bdr w:val="none" w:sz="0" w:space="0" w:color="auto" w:frame="1"/>
          <w:shd w:val="clear" w:color="auto" w:fill="FFFFFF"/>
        </w:rPr>
      </w:pPr>
      <w:r w:rsidRPr="00242EBC">
        <w:rPr>
          <w:rFonts w:ascii="Arial" w:hAnsi="Arial" w:cs="Arial"/>
          <w:color w:val="000000" w:themeColor="text1"/>
          <w:sz w:val="22"/>
          <w:szCs w:val="22"/>
          <w:bdr w:val="none" w:sz="0" w:space="0" w:color="auto" w:frame="1"/>
          <w:shd w:val="clear" w:color="auto" w:fill="FFFFFF"/>
        </w:rPr>
        <w:lastRenderedPageBreak/>
        <w:t xml:space="preserve">Skinner, B. F. 1938. </w:t>
      </w:r>
      <w:r w:rsidRPr="00242EBC">
        <w:rPr>
          <w:rFonts w:ascii="Arial" w:hAnsi="Arial" w:cs="Arial"/>
          <w:i/>
          <w:iCs/>
          <w:color w:val="000000" w:themeColor="text1"/>
          <w:sz w:val="22"/>
          <w:szCs w:val="22"/>
          <w:bdr w:val="none" w:sz="0" w:space="0" w:color="auto" w:frame="1"/>
          <w:shd w:val="clear" w:color="auto" w:fill="FFFFFF"/>
        </w:rPr>
        <w:t xml:space="preserve">The </w:t>
      </w:r>
      <w:proofErr w:type="spellStart"/>
      <w:r w:rsidRPr="00242EBC">
        <w:rPr>
          <w:rFonts w:ascii="Arial" w:hAnsi="Arial" w:cs="Arial"/>
          <w:i/>
          <w:iCs/>
          <w:color w:val="000000" w:themeColor="text1"/>
          <w:sz w:val="22"/>
          <w:szCs w:val="22"/>
          <w:bdr w:val="none" w:sz="0" w:space="0" w:color="auto" w:frame="1"/>
          <w:shd w:val="clear" w:color="auto" w:fill="FFFFFF"/>
        </w:rPr>
        <w:t>behavior</w:t>
      </w:r>
      <w:proofErr w:type="spellEnd"/>
      <w:r w:rsidRPr="00242EBC">
        <w:rPr>
          <w:rFonts w:ascii="Arial" w:hAnsi="Arial" w:cs="Arial"/>
          <w:i/>
          <w:iCs/>
          <w:color w:val="000000" w:themeColor="text1"/>
          <w:sz w:val="22"/>
          <w:szCs w:val="22"/>
          <w:bdr w:val="none" w:sz="0" w:space="0" w:color="auto" w:frame="1"/>
          <w:shd w:val="clear" w:color="auto" w:fill="FFFFFF"/>
        </w:rPr>
        <w:t xml:space="preserve"> of organisms: An experimental analysis.</w:t>
      </w:r>
      <w:r w:rsidRPr="00242EBC">
        <w:rPr>
          <w:rFonts w:ascii="Arial" w:hAnsi="Arial" w:cs="Arial"/>
          <w:color w:val="000000" w:themeColor="text1"/>
          <w:sz w:val="22"/>
          <w:szCs w:val="22"/>
          <w:bdr w:val="none" w:sz="0" w:space="0" w:color="auto" w:frame="1"/>
          <w:shd w:val="clear" w:color="auto" w:fill="FFFFFF"/>
        </w:rPr>
        <w:t xml:space="preserve"> New York: Appleton-Century.</w:t>
      </w:r>
    </w:p>
    <w:p w14:paraId="1AAAC94A" w14:textId="4B04638B" w:rsidR="000F2444" w:rsidRPr="00242EBC" w:rsidRDefault="00527B38" w:rsidP="00242EBC">
      <w:pPr>
        <w:spacing w:line="360" w:lineRule="auto"/>
        <w:ind w:firstLine="720"/>
        <w:rPr>
          <w:rFonts w:ascii="Arial" w:hAnsi="Arial" w:cs="Arial"/>
          <w:color w:val="000000" w:themeColor="text1"/>
          <w:sz w:val="22"/>
          <w:szCs w:val="22"/>
          <w:bdr w:val="none" w:sz="0" w:space="0" w:color="auto" w:frame="1"/>
          <w:shd w:val="clear" w:color="auto" w:fill="FFFFFF"/>
        </w:rPr>
      </w:pPr>
      <w:r w:rsidRPr="00242EBC">
        <w:rPr>
          <w:rFonts w:ascii="Arial" w:hAnsi="Arial" w:cs="Arial"/>
          <w:color w:val="000000" w:themeColor="text1"/>
          <w:sz w:val="22"/>
          <w:szCs w:val="22"/>
          <w:bdr w:val="none" w:sz="0" w:space="0" w:color="auto" w:frame="1"/>
          <w:shd w:val="clear" w:color="auto" w:fill="FFFFFF"/>
        </w:rPr>
        <w:t xml:space="preserve">Sigler, E. A, and </w:t>
      </w:r>
      <w:proofErr w:type="spellStart"/>
      <w:r w:rsidRPr="00242EBC">
        <w:rPr>
          <w:rFonts w:ascii="Arial" w:hAnsi="Arial" w:cs="Arial"/>
          <w:color w:val="000000" w:themeColor="text1"/>
          <w:sz w:val="22"/>
          <w:szCs w:val="22"/>
          <w:bdr w:val="none" w:sz="0" w:space="0" w:color="auto" w:frame="1"/>
          <w:shd w:val="clear" w:color="auto" w:fill="FFFFFF"/>
        </w:rPr>
        <w:t>Aamidor</w:t>
      </w:r>
      <w:proofErr w:type="spellEnd"/>
      <w:r w:rsidRPr="00242EBC">
        <w:rPr>
          <w:rFonts w:ascii="Arial" w:hAnsi="Arial" w:cs="Arial"/>
          <w:color w:val="000000" w:themeColor="text1"/>
          <w:sz w:val="22"/>
          <w:szCs w:val="22"/>
          <w:bdr w:val="none" w:sz="0" w:space="0" w:color="auto" w:frame="1"/>
          <w:shd w:val="clear" w:color="auto" w:fill="FFFFFF"/>
        </w:rPr>
        <w:t xml:space="preserve">, S. 2005. ‘From Positive Reinforcement to Positive Behaviours: An Everyday Guide </w:t>
      </w:r>
      <w:r w:rsidR="000F2444" w:rsidRPr="00242EBC">
        <w:rPr>
          <w:rFonts w:ascii="Arial" w:hAnsi="Arial" w:cs="Arial"/>
          <w:color w:val="000000" w:themeColor="text1"/>
          <w:sz w:val="22"/>
          <w:szCs w:val="22"/>
          <w:bdr w:val="none" w:sz="0" w:space="0" w:color="auto" w:frame="1"/>
          <w:shd w:val="clear" w:color="auto" w:fill="FFFFFF"/>
        </w:rPr>
        <w:t xml:space="preserve">for the Practitioner’. </w:t>
      </w:r>
      <w:r w:rsidR="000F2444" w:rsidRPr="00242EBC">
        <w:rPr>
          <w:rFonts w:ascii="Arial" w:hAnsi="Arial" w:cs="Arial"/>
          <w:i/>
          <w:iCs/>
          <w:color w:val="000000" w:themeColor="text1"/>
          <w:sz w:val="22"/>
          <w:szCs w:val="22"/>
          <w:bdr w:val="none" w:sz="0" w:space="0" w:color="auto" w:frame="1"/>
          <w:shd w:val="clear" w:color="auto" w:fill="FFFFFF"/>
        </w:rPr>
        <w:t>Early Childhood Education Journal</w:t>
      </w:r>
      <w:r w:rsidR="000F2444" w:rsidRPr="00242EBC">
        <w:rPr>
          <w:rFonts w:ascii="Arial" w:hAnsi="Arial" w:cs="Arial"/>
          <w:color w:val="000000" w:themeColor="text1"/>
          <w:sz w:val="22"/>
          <w:szCs w:val="22"/>
          <w:bdr w:val="none" w:sz="0" w:space="0" w:color="auto" w:frame="1"/>
          <w:shd w:val="clear" w:color="auto" w:fill="FFFFFF"/>
        </w:rPr>
        <w:t xml:space="preserve">. 32(4). </w:t>
      </w:r>
      <w:proofErr w:type="spellStart"/>
      <w:r w:rsidR="000F2444" w:rsidRPr="00242EBC">
        <w:rPr>
          <w:rFonts w:ascii="Arial" w:hAnsi="Arial" w:cs="Arial"/>
          <w:color w:val="000000" w:themeColor="text1"/>
          <w:sz w:val="22"/>
          <w:szCs w:val="22"/>
          <w:bdr w:val="none" w:sz="0" w:space="0" w:color="auto" w:frame="1"/>
          <w:shd w:val="clear" w:color="auto" w:fill="FFFFFF"/>
        </w:rPr>
        <w:t>pp.249</w:t>
      </w:r>
      <w:proofErr w:type="spellEnd"/>
      <w:r w:rsidR="000F2444" w:rsidRPr="00242EBC">
        <w:rPr>
          <w:rFonts w:ascii="Arial" w:hAnsi="Arial" w:cs="Arial"/>
          <w:color w:val="000000" w:themeColor="text1"/>
          <w:sz w:val="22"/>
          <w:szCs w:val="22"/>
          <w:bdr w:val="none" w:sz="0" w:space="0" w:color="auto" w:frame="1"/>
          <w:shd w:val="clear" w:color="auto" w:fill="FFFFFF"/>
        </w:rPr>
        <w:t>-253.</w:t>
      </w:r>
    </w:p>
    <w:p w14:paraId="69745743" w14:textId="786C50DA" w:rsidR="00594C75" w:rsidRPr="00242EBC" w:rsidRDefault="00594C75" w:rsidP="00242EBC">
      <w:pPr>
        <w:spacing w:line="360" w:lineRule="auto"/>
        <w:ind w:firstLine="720"/>
        <w:rPr>
          <w:rFonts w:ascii="Arial" w:hAnsi="Arial" w:cs="Arial"/>
          <w:color w:val="000000" w:themeColor="text1"/>
          <w:sz w:val="22"/>
          <w:szCs w:val="22"/>
          <w:bdr w:val="none" w:sz="0" w:space="0" w:color="auto" w:frame="1"/>
          <w:shd w:val="clear" w:color="auto" w:fill="FFFFFF"/>
        </w:rPr>
      </w:pPr>
      <w:r w:rsidRPr="00242EBC">
        <w:rPr>
          <w:rFonts w:ascii="Arial" w:hAnsi="Arial" w:cs="Arial"/>
          <w:color w:val="000000" w:themeColor="text1"/>
          <w:sz w:val="22"/>
          <w:szCs w:val="22"/>
          <w:bdr w:val="none" w:sz="0" w:space="0" w:color="auto" w:frame="1"/>
          <w:shd w:val="clear" w:color="auto" w:fill="FFFFFF"/>
        </w:rPr>
        <w:t>Sullivan, L. E. 2009. ‘</w:t>
      </w:r>
      <w:proofErr w:type="spellStart"/>
      <w:r w:rsidRPr="00242EBC">
        <w:rPr>
          <w:rFonts w:ascii="Arial" w:hAnsi="Arial" w:cs="Arial"/>
          <w:color w:val="000000" w:themeColor="text1"/>
          <w:sz w:val="22"/>
          <w:szCs w:val="22"/>
          <w:bdr w:val="none" w:sz="0" w:space="0" w:color="auto" w:frame="1"/>
          <w:shd w:val="clear" w:color="auto" w:fill="FFFFFF"/>
        </w:rPr>
        <w:t>Behaviorism</w:t>
      </w:r>
      <w:proofErr w:type="spellEnd"/>
      <w:r w:rsidRPr="00242EBC">
        <w:rPr>
          <w:rFonts w:ascii="Arial" w:hAnsi="Arial" w:cs="Arial"/>
          <w:color w:val="000000" w:themeColor="text1"/>
          <w:sz w:val="22"/>
          <w:szCs w:val="22"/>
          <w:bdr w:val="none" w:sz="0" w:space="0" w:color="auto" w:frame="1"/>
          <w:shd w:val="clear" w:color="auto" w:fill="FFFFFF"/>
        </w:rPr>
        <w:t xml:space="preserve"> (education). In</w:t>
      </w:r>
      <w:r w:rsidR="00F61516" w:rsidRPr="00242EBC">
        <w:rPr>
          <w:rFonts w:ascii="Arial" w:hAnsi="Arial" w:cs="Arial"/>
          <w:color w:val="000000" w:themeColor="text1"/>
          <w:sz w:val="22"/>
          <w:szCs w:val="22"/>
          <w:bdr w:val="none" w:sz="0" w:space="0" w:color="auto" w:frame="1"/>
          <w:shd w:val="clear" w:color="auto" w:fill="FFFFFF"/>
        </w:rPr>
        <w:t xml:space="preserve"> Sullivan, L. E. (ed) </w:t>
      </w:r>
      <w:r w:rsidRPr="00242EBC">
        <w:rPr>
          <w:rFonts w:ascii="Arial" w:hAnsi="Arial" w:cs="Arial"/>
          <w:i/>
          <w:iCs/>
          <w:color w:val="000000" w:themeColor="text1"/>
          <w:sz w:val="22"/>
          <w:szCs w:val="22"/>
          <w:bdr w:val="none" w:sz="0" w:space="0" w:color="auto" w:frame="1"/>
          <w:shd w:val="clear" w:color="auto" w:fill="FFFFFF"/>
        </w:rPr>
        <w:t xml:space="preserve">The SAGE glossary of the social and </w:t>
      </w:r>
      <w:proofErr w:type="spellStart"/>
      <w:r w:rsidRPr="00242EBC">
        <w:rPr>
          <w:rFonts w:ascii="Arial" w:hAnsi="Arial" w:cs="Arial"/>
          <w:i/>
          <w:iCs/>
          <w:color w:val="000000" w:themeColor="text1"/>
          <w:sz w:val="22"/>
          <w:szCs w:val="22"/>
          <w:bdr w:val="none" w:sz="0" w:space="0" w:color="auto" w:frame="1"/>
          <w:shd w:val="clear" w:color="auto" w:fill="FFFFFF"/>
        </w:rPr>
        <w:t>behavioral</w:t>
      </w:r>
      <w:proofErr w:type="spellEnd"/>
      <w:r w:rsidRPr="00242EBC">
        <w:rPr>
          <w:rFonts w:ascii="Arial" w:hAnsi="Arial" w:cs="Arial"/>
          <w:i/>
          <w:iCs/>
          <w:color w:val="000000" w:themeColor="text1"/>
          <w:sz w:val="22"/>
          <w:szCs w:val="22"/>
          <w:bdr w:val="none" w:sz="0" w:space="0" w:color="auto" w:frame="1"/>
          <w:shd w:val="clear" w:color="auto" w:fill="FFFFFF"/>
        </w:rPr>
        <w:t xml:space="preserve"> sciences</w:t>
      </w:r>
      <w:r w:rsidR="00F61516" w:rsidRPr="00242EBC">
        <w:rPr>
          <w:rFonts w:ascii="Arial" w:hAnsi="Arial" w:cs="Arial"/>
          <w:color w:val="000000" w:themeColor="text1"/>
          <w:sz w:val="22"/>
          <w:szCs w:val="22"/>
          <w:bdr w:val="none" w:sz="0" w:space="0" w:color="auto" w:frame="1"/>
          <w:shd w:val="clear" w:color="auto" w:fill="FFFFFF"/>
        </w:rPr>
        <w:t>. USA: Sage Publications Inc.</w:t>
      </w:r>
    </w:p>
    <w:p w14:paraId="25CF8405" w14:textId="0F1DD8A4" w:rsidR="00E730EC" w:rsidRPr="00242EBC" w:rsidRDefault="00E730EC" w:rsidP="00242EBC">
      <w:pPr>
        <w:spacing w:line="360" w:lineRule="auto"/>
        <w:ind w:firstLine="720"/>
        <w:rPr>
          <w:rFonts w:ascii="Arial" w:hAnsi="Arial" w:cs="Arial"/>
          <w:color w:val="000000" w:themeColor="text1"/>
          <w:sz w:val="22"/>
          <w:szCs w:val="22"/>
          <w:bdr w:val="none" w:sz="0" w:space="0" w:color="auto" w:frame="1"/>
          <w:shd w:val="clear" w:color="auto" w:fill="FFFFFF"/>
        </w:rPr>
      </w:pPr>
      <w:r w:rsidRPr="00242EBC">
        <w:rPr>
          <w:rFonts w:ascii="Arial" w:hAnsi="Arial" w:cs="Arial"/>
          <w:color w:val="000000" w:themeColor="text1"/>
          <w:sz w:val="22"/>
          <w:szCs w:val="22"/>
          <w:bdr w:val="none" w:sz="0" w:space="0" w:color="auto" w:frame="1"/>
          <w:shd w:val="clear" w:color="auto" w:fill="FFFFFF"/>
        </w:rPr>
        <w:t>Thorndike, E. L. 1898. ‘Animal intelligence: An experimental study of the associative processes in animals.</w:t>
      </w:r>
      <w:r w:rsidRPr="00242EBC">
        <w:rPr>
          <w:rFonts w:ascii="Arial" w:hAnsi="Arial" w:cs="Arial"/>
          <w:i/>
          <w:iCs/>
          <w:color w:val="000000" w:themeColor="text1"/>
          <w:sz w:val="22"/>
          <w:szCs w:val="22"/>
          <w:bdr w:val="none" w:sz="0" w:space="0" w:color="auto" w:frame="1"/>
          <w:shd w:val="clear" w:color="auto" w:fill="FFFFFF"/>
        </w:rPr>
        <w:t xml:space="preserve"> Psychological Review</w:t>
      </w:r>
      <w:r w:rsidRPr="00242EBC">
        <w:rPr>
          <w:rFonts w:ascii="Arial" w:hAnsi="Arial" w:cs="Arial"/>
          <w:color w:val="000000" w:themeColor="text1"/>
          <w:sz w:val="22"/>
          <w:szCs w:val="22"/>
          <w:bdr w:val="none" w:sz="0" w:space="0" w:color="auto" w:frame="1"/>
          <w:shd w:val="clear" w:color="auto" w:fill="FFFFFF"/>
        </w:rPr>
        <w:t xml:space="preserve">. 5(5). </w:t>
      </w:r>
      <w:proofErr w:type="spellStart"/>
      <w:r w:rsidRPr="00242EBC">
        <w:rPr>
          <w:rFonts w:ascii="Arial" w:hAnsi="Arial" w:cs="Arial"/>
          <w:color w:val="000000" w:themeColor="text1"/>
          <w:sz w:val="22"/>
          <w:szCs w:val="22"/>
          <w:bdr w:val="none" w:sz="0" w:space="0" w:color="auto" w:frame="1"/>
          <w:shd w:val="clear" w:color="auto" w:fill="FFFFFF"/>
        </w:rPr>
        <w:t>pp.551</w:t>
      </w:r>
      <w:proofErr w:type="spellEnd"/>
      <w:r w:rsidRPr="00242EBC">
        <w:rPr>
          <w:rFonts w:ascii="Arial" w:hAnsi="Arial" w:cs="Arial"/>
          <w:color w:val="000000" w:themeColor="text1"/>
          <w:sz w:val="22"/>
          <w:szCs w:val="22"/>
          <w:bdr w:val="none" w:sz="0" w:space="0" w:color="auto" w:frame="1"/>
          <w:shd w:val="clear" w:color="auto" w:fill="FFFFFF"/>
        </w:rPr>
        <w:t>-553.</w:t>
      </w:r>
    </w:p>
    <w:p w14:paraId="03D748AE" w14:textId="521863F8" w:rsidR="00AD6555" w:rsidRPr="00242EBC" w:rsidRDefault="00AD6555" w:rsidP="00242EBC">
      <w:pPr>
        <w:spacing w:line="360" w:lineRule="auto"/>
        <w:ind w:firstLine="720"/>
        <w:rPr>
          <w:rFonts w:ascii="Arial" w:hAnsi="Arial" w:cs="Arial"/>
          <w:color w:val="000000" w:themeColor="text1"/>
          <w:sz w:val="22"/>
          <w:szCs w:val="22"/>
          <w:bdr w:val="none" w:sz="0" w:space="0" w:color="auto" w:frame="1"/>
          <w:shd w:val="clear" w:color="auto" w:fill="FFFFFF"/>
        </w:rPr>
      </w:pPr>
      <w:r w:rsidRPr="00242EBC">
        <w:rPr>
          <w:rFonts w:ascii="Arial" w:hAnsi="Arial" w:cs="Arial"/>
          <w:color w:val="000000" w:themeColor="text1"/>
          <w:sz w:val="22"/>
          <w:szCs w:val="22"/>
          <w:bdr w:val="none" w:sz="0" w:space="0" w:color="auto" w:frame="1"/>
          <w:shd w:val="clear" w:color="auto" w:fill="FFFFFF"/>
        </w:rPr>
        <w:t xml:space="preserve">Tripp, D. 1993. </w:t>
      </w:r>
      <w:r w:rsidRPr="00242EBC">
        <w:rPr>
          <w:rFonts w:ascii="Arial" w:hAnsi="Arial" w:cs="Arial"/>
          <w:i/>
          <w:iCs/>
          <w:color w:val="000000" w:themeColor="text1"/>
          <w:sz w:val="22"/>
          <w:szCs w:val="22"/>
          <w:bdr w:val="none" w:sz="0" w:space="0" w:color="auto" w:frame="1"/>
          <w:shd w:val="clear" w:color="auto" w:fill="FFFFFF"/>
        </w:rPr>
        <w:t>Critical Incidents in Teaching: Developing Professional Judgement</w:t>
      </w:r>
      <w:r w:rsidRPr="00242EBC">
        <w:rPr>
          <w:rFonts w:ascii="Arial" w:hAnsi="Arial" w:cs="Arial"/>
          <w:color w:val="000000" w:themeColor="text1"/>
          <w:sz w:val="22"/>
          <w:szCs w:val="22"/>
          <w:bdr w:val="none" w:sz="0" w:space="0" w:color="auto" w:frame="1"/>
          <w:shd w:val="clear" w:color="auto" w:fill="FFFFFF"/>
        </w:rPr>
        <w:t xml:space="preserve">. London: Routledge. </w:t>
      </w:r>
    </w:p>
    <w:p w14:paraId="0CC0117D" w14:textId="22B5357C" w:rsidR="00DF7024" w:rsidRPr="00242EBC" w:rsidRDefault="00DF7024" w:rsidP="00242EBC">
      <w:pPr>
        <w:spacing w:line="360" w:lineRule="auto"/>
        <w:ind w:firstLine="720"/>
        <w:rPr>
          <w:rFonts w:ascii="Arial" w:hAnsi="Arial" w:cs="Arial"/>
          <w:color w:val="000000" w:themeColor="text1"/>
          <w:sz w:val="22"/>
          <w:szCs w:val="22"/>
          <w:bdr w:val="none" w:sz="0" w:space="0" w:color="auto" w:frame="1"/>
          <w:shd w:val="clear" w:color="auto" w:fill="FFFFFF"/>
        </w:rPr>
      </w:pPr>
      <w:r w:rsidRPr="00242EBC">
        <w:rPr>
          <w:rFonts w:ascii="Arial" w:hAnsi="Arial" w:cs="Arial"/>
          <w:color w:val="000000" w:themeColor="text1"/>
          <w:sz w:val="22"/>
          <w:szCs w:val="22"/>
          <w:bdr w:val="none" w:sz="0" w:space="0" w:color="auto" w:frame="1"/>
          <w:shd w:val="clear" w:color="auto" w:fill="FFFFFF"/>
        </w:rPr>
        <w:t xml:space="preserve">Vygotsky, L. S. 1978. </w:t>
      </w:r>
      <w:r w:rsidRPr="00242EBC">
        <w:rPr>
          <w:rFonts w:ascii="Arial" w:hAnsi="Arial" w:cs="Arial"/>
          <w:i/>
          <w:iCs/>
          <w:color w:val="000000" w:themeColor="text1"/>
          <w:sz w:val="22"/>
          <w:szCs w:val="22"/>
          <w:bdr w:val="none" w:sz="0" w:space="0" w:color="auto" w:frame="1"/>
          <w:shd w:val="clear" w:color="auto" w:fill="FFFFFF"/>
        </w:rPr>
        <w:t>Mind in Society: The Development of Higher Psychological Processes</w:t>
      </w:r>
      <w:r w:rsidRPr="00242EBC">
        <w:rPr>
          <w:rFonts w:ascii="Arial" w:hAnsi="Arial" w:cs="Arial"/>
          <w:color w:val="000000" w:themeColor="text1"/>
          <w:sz w:val="22"/>
          <w:szCs w:val="22"/>
          <w:bdr w:val="none" w:sz="0" w:space="0" w:color="auto" w:frame="1"/>
          <w:shd w:val="clear" w:color="auto" w:fill="FFFFFF"/>
        </w:rPr>
        <w:t>. Massachusetts: Harvard University Press.</w:t>
      </w:r>
    </w:p>
    <w:p w14:paraId="2F8B598B" w14:textId="552C1FE9" w:rsidR="00E730EC" w:rsidRPr="00242EBC" w:rsidRDefault="00E730EC" w:rsidP="00242EBC">
      <w:pPr>
        <w:spacing w:line="360" w:lineRule="auto"/>
        <w:ind w:firstLine="720"/>
        <w:rPr>
          <w:rFonts w:ascii="Arial" w:hAnsi="Arial" w:cs="Arial"/>
          <w:color w:val="000000" w:themeColor="text1"/>
          <w:sz w:val="22"/>
          <w:szCs w:val="22"/>
          <w:bdr w:val="none" w:sz="0" w:space="0" w:color="auto" w:frame="1"/>
          <w:shd w:val="clear" w:color="auto" w:fill="FFFFFF"/>
        </w:rPr>
      </w:pPr>
      <w:r w:rsidRPr="00242EBC">
        <w:rPr>
          <w:rFonts w:ascii="Arial" w:hAnsi="Arial" w:cs="Arial"/>
          <w:color w:val="000000" w:themeColor="text1"/>
          <w:sz w:val="22"/>
          <w:szCs w:val="22"/>
          <w:bdr w:val="none" w:sz="0" w:space="0" w:color="auto" w:frame="1"/>
          <w:shd w:val="clear" w:color="auto" w:fill="FFFFFF"/>
        </w:rPr>
        <w:t xml:space="preserve">Watson, J. B. 1913. ‘Psychology as the </w:t>
      </w:r>
      <w:proofErr w:type="spellStart"/>
      <w:r w:rsidRPr="00242EBC">
        <w:rPr>
          <w:rFonts w:ascii="Arial" w:hAnsi="Arial" w:cs="Arial"/>
          <w:color w:val="000000" w:themeColor="text1"/>
          <w:sz w:val="22"/>
          <w:szCs w:val="22"/>
          <w:bdr w:val="none" w:sz="0" w:space="0" w:color="auto" w:frame="1"/>
          <w:shd w:val="clear" w:color="auto" w:fill="FFFFFF"/>
        </w:rPr>
        <w:t>behaviorist</w:t>
      </w:r>
      <w:proofErr w:type="spellEnd"/>
      <w:r w:rsidRPr="00242EBC">
        <w:rPr>
          <w:rFonts w:ascii="Arial" w:hAnsi="Arial" w:cs="Arial"/>
          <w:color w:val="000000" w:themeColor="text1"/>
          <w:sz w:val="22"/>
          <w:szCs w:val="22"/>
          <w:bdr w:val="none" w:sz="0" w:space="0" w:color="auto" w:frame="1"/>
          <w:shd w:val="clear" w:color="auto" w:fill="FFFFFF"/>
        </w:rPr>
        <w:t xml:space="preserve"> views it’. </w:t>
      </w:r>
      <w:r w:rsidRPr="00242EBC">
        <w:rPr>
          <w:rFonts w:ascii="Arial" w:hAnsi="Arial" w:cs="Arial"/>
          <w:i/>
          <w:iCs/>
          <w:color w:val="000000" w:themeColor="text1"/>
          <w:sz w:val="22"/>
          <w:szCs w:val="22"/>
          <w:bdr w:val="none" w:sz="0" w:space="0" w:color="auto" w:frame="1"/>
          <w:shd w:val="clear" w:color="auto" w:fill="FFFFFF"/>
        </w:rPr>
        <w:t>Psychological Review</w:t>
      </w:r>
      <w:r w:rsidRPr="00242EBC">
        <w:rPr>
          <w:rFonts w:ascii="Arial" w:hAnsi="Arial" w:cs="Arial"/>
          <w:color w:val="000000" w:themeColor="text1"/>
          <w:sz w:val="22"/>
          <w:szCs w:val="22"/>
          <w:bdr w:val="none" w:sz="0" w:space="0" w:color="auto" w:frame="1"/>
          <w:shd w:val="clear" w:color="auto" w:fill="FFFFFF"/>
        </w:rPr>
        <w:t xml:space="preserve">, 20(2), </w:t>
      </w:r>
      <w:proofErr w:type="spellStart"/>
      <w:r w:rsidRPr="00242EBC">
        <w:rPr>
          <w:rFonts w:ascii="Arial" w:hAnsi="Arial" w:cs="Arial"/>
          <w:color w:val="000000" w:themeColor="text1"/>
          <w:sz w:val="22"/>
          <w:szCs w:val="22"/>
          <w:bdr w:val="none" w:sz="0" w:space="0" w:color="auto" w:frame="1"/>
          <w:shd w:val="clear" w:color="auto" w:fill="FFFFFF"/>
        </w:rPr>
        <w:t>pp.158</w:t>
      </w:r>
      <w:proofErr w:type="spellEnd"/>
      <w:r w:rsidRPr="00242EBC">
        <w:rPr>
          <w:rFonts w:ascii="Arial" w:hAnsi="Arial" w:cs="Arial"/>
          <w:color w:val="000000" w:themeColor="text1"/>
          <w:sz w:val="22"/>
          <w:szCs w:val="22"/>
          <w:bdr w:val="none" w:sz="0" w:space="0" w:color="auto" w:frame="1"/>
          <w:shd w:val="clear" w:color="auto" w:fill="FFFFFF"/>
        </w:rPr>
        <w:t>-177.</w:t>
      </w:r>
    </w:p>
    <w:p w14:paraId="18D11CD7" w14:textId="5D7CAC37" w:rsidR="007A28C6" w:rsidRPr="00242EBC" w:rsidRDefault="007A28C6" w:rsidP="00242EBC">
      <w:pPr>
        <w:spacing w:line="360" w:lineRule="auto"/>
        <w:ind w:firstLine="720"/>
        <w:rPr>
          <w:rFonts w:ascii="Arial" w:hAnsi="Arial" w:cs="Arial"/>
          <w:color w:val="000000" w:themeColor="text1"/>
          <w:sz w:val="22"/>
          <w:szCs w:val="22"/>
          <w:bdr w:val="none" w:sz="0" w:space="0" w:color="auto" w:frame="1"/>
          <w:shd w:val="clear" w:color="auto" w:fill="FFFFFF"/>
        </w:rPr>
      </w:pPr>
      <w:r w:rsidRPr="00242EBC">
        <w:rPr>
          <w:rFonts w:ascii="Arial" w:hAnsi="Arial" w:cs="Arial"/>
          <w:color w:val="000000" w:themeColor="text1"/>
          <w:sz w:val="22"/>
          <w:szCs w:val="22"/>
          <w:bdr w:val="none" w:sz="0" w:space="0" w:color="auto" w:frame="1"/>
          <w:shd w:val="clear" w:color="auto" w:fill="FFFFFF"/>
        </w:rPr>
        <w:t xml:space="preserve">Welsh Government. 2021. </w:t>
      </w:r>
      <w:r w:rsidRPr="00242EBC">
        <w:rPr>
          <w:rFonts w:ascii="Arial" w:hAnsi="Arial" w:cs="Arial"/>
          <w:i/>
          <w:iCs/>
          <w:color w:val="000000" w:themeColor="text1"/>
          <w:sz w:val="22"/>
          <w:szCs w:val="22"/>
          <w:bdr w:val="none" w:sz="0" w:space="0" w:color="auto" w:frame="1"/>
          <w:shd w:val="clear" w:color="auto" w:fill="FFFFFF"/>
        </w:rPr>
        <w:t>Professional Standards for Teaching and Leadership</w:t>
      </w:r>
      <w:r w:rsidRPr="00242EBC">
        <w:rPr>
          <w:rFonts w:ascii="Arial" w:hAnsi="Arial" w:cs="Arial"/>
          <w:color w:val="000000" w:themeColor="text1"/>
          <w:sz w:val="22"/>
          <w:szCs w:val="22"/>
          <w:bdr w:val="none" w:sz="0" w:space="0" w:color="auto" w:frame="1"/>
          <w:shd w:val="clear" w:color="auto" w:fill="FFFFFF"/>
        </w:rPr>
        <w:t xml:space="preserve">. Available at: </w:t>
      </w:r>
      <w:hyperlink r:id="rId13" w:history="1">
        <w:r w:rsidRPr="00242EBC">
          <w:rPr>
            <w:rStyle w:val="Hyperlink"/>
            <w:rFonts w:ascii="Arial" w:hAnsi="Arial" w:cs="Arial"/>
            <w:color w:val="000000" w:themeColor="text1"/>
            <w:sz w:val="22"/>
            <w:szCs w:val="22"/>
            <w:bdr w:val="none" w:sz="0" w:space="0" w:color="auto" w:frame="1"/>
            <w:shd w:val="clear" w:color="auto" w:fill="FFFFFF"/>
          </w:rPr>
          <w:t>https://hwb.gov.wales/api/storage/19bc948b-8a3f-41e0-944a-7bf2cadf7d18/professional-standards-for-teaching-and-leadership-interactive-pdf-for-pc.pdf</w:t>
        </w:r>
      </w:hyperlink>
      <w:r w:rsidRPr="00242EBC">
        <w:rPr>
          <w:rFonts w:ascii="Arial" w:hAnsi="Arial" w:cs="Arial"/>
          <w:color w:val="000000" w:themeColor="text1"/>
          <w:sz w:val="22"/>
          <w:szCs w:val="22"/>
          <w:bdr w:val="none" w:sz="0" w:space="0" w:color="auto" w:frame="1"/>
          <w:shd w:val="clear" w:color="auto" w:fill="FFFFFF"/>
        </w:rPr>
        <w:t xml:space="preserve"> (Accessed: 24</w:t>
      </w:r>
      <w:r w:rsidRPr="00242EBC">
        <w:rPr>
          <w:rFonts w:ascii="Arial" w:hAnsi="Arial" w:cs="Arial"/>
          <w:color w:val="000000" w:themeColor="text1"/>
          <w:sz w:val="22"/>
          <w:szCs w:val="22"/>
          <w:bdr w:val="none" w:sz="0" w:space="0" w:color="auto" w:frame="1"/>
          <w:shd w:val="clear" w:color="auto" w:fill="FFFFFF"/>
          <w:vertAlign w:val="superscript"/>
        </w:rPr>
        <w:t>th</w:t>
      </w:r>
      <w:r w:rsidRPr="00242EBC">
        <w:rPr>
          <w:rFonts w:ascii="Arial" w:hAnsi="Arial" w:cs="Arial"/>
          <w:color w:val="000000" w:themeColor="text1"/>
          <w:sz w:val="22"/>
          <w:szCs w:val="22"/>
          <w:bdr w:val="none" w:sz="0" w:space="0" w:color="auto" w:frame="1"/>
          <w:shd w:val="clear" w:color="auto" w:fill="FFFFFF"/>
        </w:rPr>
        <w:t xml:space="preserve"> October 2021).</w:t>
      </w:r>
    </w:p>
    <w:p w14:paraId="51312BC3" w14:textId="298FEAB1" w:rsidR="00AE63EF" w:rsidRPr="00242EBC" w:rsidRDefault="00AE63EF" w:rsidP="00242EBC">
      <w:pPr>
        <w:spacing w:line="360" w:lineRule="auto"/>
        <w:ind w:firstLine="720"/>
        <w:rPr>
          <w:rFonts w:ascii="Arial" w:hAnsi="Arial" w:cs="Arial"/>
          <w:color w:val="000000" w:themeColor="text1"/>
          <w:sz w:val="22"/>
          <w:szCs w:val="22"/>
        </w:rPr>
      </w:pPr>
      <w:r w:rsidRPr="00242EBC">
        <w:rPr>
          <w:rFonts w:ascii="Arial" w:hAnsi="Arial" w:cs="Arial"/>
          <w:color w:val="000000" w:themeColor="text1"/>
          <w:sz w:val="22"/>
          <w:szCs w:val="22"/>
          <w:bdr w:val="none" w:sz="0" w:space="0" w:color="auto" w:frame="1"/>
          <w:shd w:val="clear" w:color="auto" w:fill="FFFFFF"/>
        </w:rPr>
        <w:t xml:space="preserve">Watson, J. B. 1930. </w:t>
      </w:r>
      <w:proofErr w:type="spellStart"/>
      <w:r w:rsidRPr="00242EBC">
        <w:rPr>
          <w:rFonts w:ascii="Arial" w:hAnsi="Arial" w:cs="Arial"/>
          <w:i/>
          <w:iCs/>
          <w:color w:val="000000" w:themeColor="text1"/>
          <w:sz w:val="22"/>
          <w:szCs w:val="22"/>
          <w:bdr w:val="none" w:sz="0" w:space="0" w:color="auto" w:frame="1"/>
          <w:shd w:val="clear" w:color="auto" w:fill="FFFFFF"/>
        </w:rPr>
        <w:t>Behaviorism</w:t>
      </w:r>
      <w:proofErr w:type="spellEnd"/>
      <w:r w:rsidRPr="00242EBC">
        <w:rPr>
          <w:rFonts w:ascii="Arial" w:hAnsi="Arial" w:cs="Arial"/>
          <w:color w:val="000000" w:themeColor="text1"/>
          <w:sz w:val="22"/>
          <w:szCs w:val="22"/>
          <w:bdr w:val="none" w:sz="0" w:space="0" w:color="auto" w:frame="1"/>
          <w:shd w:val="clear" w:color="auto" w:fill="FFFFFF"/>
        </w:rPr>
        <w:t>. Chicago: University of Chicago Press.</w:t>
      </w:r>
    </w:p>
    <w:p w14:paraId="616F30A5" w14:textId="3B41BB9E" w:rsidR="009604C4" w:rsidRPr="00242EBC" w:rsidRDefault="00FA55E7" w:rsidP="00242EBC">
      <w:pPr>
        <w:spacing w:line="360" w:lineRule="auto"/>
        <w:ind w:firstLine="720"/>
        <w:rPr>
          <w:rFonts w:ascii="Arial" w:hAnsi="Arial" w:cs="Arial"/>
          <w:color w:val="000000" w:themeColor="text1"/>
          <w:sz w:val="22"/>
          <w:szCs w:val="22"/>
          <w:shd w:val="clear" w:color="auto" w:fill="FFFFFF"/>
        </w:rPr>
      </w:pPr>
      <w:r w:rsidRPr="00242EBC">
        <w:rPr>
          <w:rFonts w:ascii="Arial" w:hAnsi="Arial" w:cs="Arial"/>
          <w:color w:val="000000" w:themeColor="text1"/>
          <w:sz w:val="22"/>
          <w:szCs w:val="22"/>
          <w:shd w:val="clear" w:color="auto" w:fill="FFFFFF"/>
        </w:rPr>
        <w:t>Win</w:t>
      </w:r>
      <w:r w:rsidR="009604C4" w:rsidRPr="00242EBC">
        <w:rPr>
          <w:rFonts w:ascii="Arial" w:hAnsi="Arial" w:cs="Arial"/>
          <w:color w:val="000000" w:themeColor="text1"/>
          <w:sz w:val="22"/>
          <w:szCs w:val="22"/>
          <w:shd w:val="clear" w:color="auto" w:fill="FFFFFF"/>
        </w:rPr>
        <w:t>ch, C, et al</w:t>
      </w:r>
      <w:r w:rsidRPr="00242EBC">
        <w:rPr>
          <w:rFonts w:ascii="Arial" w:hAnsi="Arial" w:cs="Arial"/>
          <w:color w:val="000000" w:themeColor="text1"/>
          <w:sz w:val="22"/>
          <w:szCs w:val="22"/>
          <w:shd w:val="clear" w:color="auto" w:fill="FFFFFF"/>
        </w:rPr>
        <w:t xml:space="preserve">. </w:t>
      </w:r>
      <w:r w:rsidR="009604C4" w:rsidRPr="00242EBC">
        <w:rPr>
          <w:rFonts w:ascii="Arial" w:hAnsi="Arial" w:cs="Arial"/>
          <w:color w:val="000000" w:themeColor="text1"/>
          <w:sz w:val="22"/>
          <w:szCs w:val="22"/>
          <w:shd w:val="clear" w:color="auto" w:fill="FFFFFF"/>
        </w:rPr>
        <w:t>2015</w:t>
      </w:r>
      <w:r w:rsidRPr="00242EBC">
        <w:rPr>
          <w:rFonts w:ascii="Arial" w:hAnsi="Arial" w:cs="Arial"/>
          <w:color w:val="000000" w:themeColor="text1"/>
          <w:sz w:val="22"/>
          <w:szCs w:val="22"/>
          <w:shd w:val="clear" w:color="auto" w:fill="FFFFFF"/>
        </w:rPr>
        <w:t>.</w:t>
      </w:r>
      <w:r w:rsidR="009604C4" w:rsidRPr="00242EBC">
        <w:rPr>
          <w:rFonts w:ascii="Arial" w:hAnsi="Arial" w:cs="Arial"/>
          <w:color w:val="000000" w:themeColor="text1"/>
          <w:sz w:val="22"/>
          <w:szCs w:val="22"/>
          <w:shd w:val="clear" w:color="auto" w:fill="FFFFFF"/>
        </w:rPr>
        <w:t xml:space="preserve"> ‘The contribution of educational research to teachers’ professional learning: philosophical </w:t>
      </w:r>
      <w:proofErr w:type="gramStart"/>
      <w:r w:rsidR="009604C4" w:rsidRPr="00242EBC">
        <w:rPr>
          <w:rFonts w:ascii="Arial" w:hAnsi="Arial" w:cs="Arial"/>
          <w:color w:val="000000" w:themeColor="text1"/>
          <w:sz w:val="22"/>
          <w:szCs w:val="22"/>
          <w:shd w:val="clear" w:color="auto" w:fill="FFFFFF"/>
        </w:rPr>
        <w:t>understandings’</w:t>
      </w:r>
      <w:proofErr w:type="gramEnd"/>
      <w:r w:rsidRPr="00242EBC">
        <w:rPr>
          <w:rFonts w:ascii="Arial" w:hAnsi="Arial" w:cs="Arial"/>
          <w:color w:val="000000" w:themeColor="text1"/>
          <w:sz w:val="22"/>
          <w:szCs w:val="22"/>
          <w:shd w:val="clear" w:color="auto" w:fill="FFFFFF"/>
        </w:rPr>
        <w:t xml:space="preserve">. </w:t>
      </w:r>
      <w:r w:rsidR="009604C4" w:rsidRPr="00242EBC">
        <w:rPr>
          <w:rFonts w:ascii="Arial" w:hAnsi="Arial" w:cs="Arial"/>
          <w:i/>
          <w:iCs/>
          <w:color w:val="000000" w:themeColor="text1"/>
          <w:sz w:val="22"/>
          <w:szCs w:val="22"/>
          <w:shd w:val="clear" w:color="auto" w:fill="FFFFFF"/>
        </w:rPr>
        <w:t>Oxford Review of Education</w:t>
      </w:r>
      <w:r w:rsidRPr="00242EBC">
        <w:rPr>
          <w:rFonts w:ascii="Arial" w:hAnsi="Arial" w:cs="Arial"/>
          <w:color w:val="000000" w:themeColor="text1"/>
          <w:sz w:val="22"/>
          <w:szCs w:val="22"/>
          <w:shd w:val="clear" w:color="auto" w:fill="FFFFFF"/>
        </w:rPr>
        <w:t xml:space="preserve">. </w:t>
      </w:r>
      <w:r w:rsidR="009604C4" w:rsidRPr="00242EBC">
        <w:rPr>
          <w:rFonts w:ascii="Arial" w:hAnsi="Arial" w:cs="Arial"/>
          <w:color w:val="000000" w:themeColor="text1"/>
          <w:sz w:val="22"/>
          <w:szCs w:val="22"/>
          <w:shd w:val="clear" w:color="auto" w:fill="FFFFFF"/>
        </w:rPr>
        <w:t>41(2)</w:t>
      </w:r>
      <w:r w:rsidRPr="00242EBC">
        <w:rPr>
          <w:rFonts w:ascii="Arial" w:hAnsi="Arial" w:cs="Arial"/>
          <w:color w:val="000000" w:themeColor="text1"/>
          <w:sz w:val="22"/>
          <w:szCs w:val="22"/>
          <w:shd w:val="clear" w:color="auto" w:fill="FFFFFF"/>
        </w:rPr>
        <w:t xml:space="preserve">. </w:t>
      </w:r>
      <w:r w:rsidR="009604C4" w:rsidRPr="00242EBC">
        <w:rPr>
          <w:rFonts w:ascii="Arial" w:hAnsi="Arial" w:cs="Arial"/>
          <w:color w:val="000000" w:themeColor="text1"/>
          <w:sz w:val="22"/>
          <w:szCs w:val="22"/>
          <w:shd w:val="clear" w:color="auto" w:fill="FFFFFF"/>
        </w:rPr>
        <w:t>pp.202-216.</w:t>
      </w:r>
    </w:p>
    <w:p w14:paraId="1505031E" w14:textId="386A3749" w:rsidR="003913CA" w:rsidRPr="00242EBC" w:rsidRDefault="003913CA" w:rsidP="00242EBC">
      <w:pPr>
        <w:spacing w:line="360" w:lineRule="auto"/>
        <w:rPr>
          <w:rFonts w:ascii="Arial" w:hAnsi="Arial" w:cs="Arial"/>
          <w:color w:val="000000" w:themeColor="text1"/>
          <w:sz w:val="22"/>
          <w:szCs w:val="22"/>
        </w:rPr>
      </w:pPr>
    </w:p>
    <w:p w14:paraId="0EC67FFF" w14:textId="77777777" w:rsidR="00E730EC" w:rsidRPr="00242EBC" w:rsidRDefault="00E730EC" w:rsidP="00242EBC">
      <w:pPr>
        <w:spacing w:line="360" w:lineRule="auto"/>
        <w:rPr>
          <w:rFonts w:ascii="Arial" w:hAnsi="Arial" w:cs="Arial"/>
          <w:color w:val="000000" w:themeColor="text1"/>
          <w:sz w:val="22"/>
          <w:szCs w:val="22"/>
          <w:shd w:val="clear" w:color="auto" w:fill="FFFFFF"/>
        </w:rPr>
      </w:pPr>
    </w:p>
    <w:p w14:paraId="38C19098" w14:textId="6E66BD1E" w:rsidR="00FA1361" w:rsidRPr="00242EBC" w:rsidRDefault="00FA1361" w:rsidP="00242EBC">
      <w:pPr>
        <w:pStyle w:val="AssignSubHeader"/>
        <w:rPr>
          <w:rStyle w:val="authors"/>
          <w:rFonts w:cs="Arial"/>
          <w:b w:val="0"/>
          <w:color w:val="000000" w:themeColor="text1"/>
          <w:sz w:val="22"/>
          <w:shd w:val="clear" w:color="auto" w:fill="FFFFFF"/>
        </w:rPr>
      </w:pPr>
    </w:p>
    <w:p w14:paraId="767226E6" w14:textId="144B4144" w:rsidR="00B74E3E" w:rsidRPr="00242EBC" w:rsidRDefault="00B74E3E" w:rsidP="00242EBC">
      <w:pPr>
        <w:pStyle w:val="AssignBody"/>
        <w:rPr>
          <w:rFonts w:cs="Arial"/>
          <w:color w:val="000000" w:themeColor="text1"/>
        </w:rPr>
      </w:pPr>
    </w:p>
    <w:p w14:paraId="26137CFC" w14:textId="321B88F1" w:rsidR="00B74E3E" w:rsidRDefault="00B74E3E" w:rsidP="00242EBC">
      <w:pPr>
        <w:pStyle w:val="AssignBody"/>
        <w:rPr>
          <w:rFonts w:cs="Arial"/>
          <w:color w:val="000000" w:themeColor="text1"/>
        </w:rPr>
      </w:pPr>
    </w:p>
    <w:p w14:paraId="656159B1" w14:textId="62BADAD4" w:rsidR="00242EBC" w:rsidRDefault="00242EBC" w:rsidP="00242EBC">
      <w:pPr>
        <w:pStyle w:val="AssignBody"/>
        <w:rPr>
          <w:rFonts w:cs="Arial"/>
          <w:color w:val="000000" w:themeColor="text1"/>
        </w:rPr>
      </w:pPr>
    </w:p>
    <w:p w14:paraId="3569D6B3" w14:textId="385E6925" w:rsidR="00242EBC" w:rsidRDefault="00242EBC" w:rsidP="00242EBC">
      <w:pPr>
        <w:pStyle w:val="AssignBody"/>
        <w:rPr>
          <w:rFonts w:cs="Arial"/>
          <w:color w:val="000000" w:themeColor="text1"/>
        </w:rPr>
      </w:pPr>
    </w:p>
    <w:p w14:paraId="18F47B4C" w14:textId="762AD7B1" w:rsidR="00242EBC" w:rsidRDefault="00242EBC" w:rsidP="00242EBC">
      <w:pPr>
        <w:pStyle w:val="AssignBody"/>
        <w:rPr>
          <w:rFonts w:cs="Arial"/>
          <w:color w:val="000000" w:themeColor="text1"/>
        </w:rPr>
      </w:pPr>
    </w:p>
    <w:p w14:paraId="64A18D45" w14:textId="24B58688" w:rsidR="00242EBC" w:rsidRDefault="00242EBC" w:rsidP="00242EBC">
      <w:pPr>
        <w:pStyle w:val="AssignBody"/>
        <w:rPr>
          <w:rFonts w:cs="Arial"/>
          <w:color w:val="000000" w:themeColor="text1"/>
        </w:rPr>
      </w:pPr>
    </w:p>
    <w:p w14:paraId="62F6C98C" w14:textId="309EFE44" w:rsidR="00242EBC" w:rsidRDefault="00242EBC" w:rsidP="00242EBC">
      <w:pPr>
        <w:pStyle w:val="AssignBody"/>
        <w:rPr>
          <w:rFonts w:cs="Arial"/>
          <w:color w:val="000000" w:themeColor="text1"/>
        </w:rPr>
      </w:pPr>
    </w:p>
    <w:p w14:paraId="5E8D3A96" w14:textId="6B0D7C0F" w:rsidR="00242EBC" w:rsidRDefault="00242EBC" w:rsidP="00242EBC">
      <w:pPr>
        <w:pStyle w:val="AssignBody"/>
        <w:rPr>
          <w:rFonts w:cs="Arial"/>
          <w:color w:val="000000" w:themeColor="text1"/>
        </w:rPr>
      </w:pPr>
    </w:p>
    <w:p w14:paraId="7F5D370B" w14:textId="77777777" w:rsidR="00242EBC" w:rsidRPr="00242EBC" w:rsidRDefault="00242EBC" w:rsidP="00242EBC">
      <w:pPr>
        <w:pStyle w:val="AssignBody"/>
        <w:rPr>
          <w:rFonts w:cs="Arial"/>
          <w:color w:val="000000" w:themeColor="text1"/>
        </w:rPr>
      </w:pPr>
    </w:p>
    <w:p w14:paraId="27AC6412" w14:textId="77777777" w:rsidR="00FA1361" w:rsidRPr="00242EBC" w:rsidRDefault="00FA1361" w:rsidP="00242EBC">
      <w:pPr>
        <w:pStyle w:val="AssignSubHeader"/>
        <w:jc w:val="center"/>
        <w:rPr>
          <w:rFonts w:cs="Arial"/>
          <w:color w:val="000000" w:themeColor="text1"/>
          <w:sz w:val="22"/>
        </w:rPr>
      </w:pPr>
    </w:p>
    <w:p w14:paraId="57FE9B06" w14:textId="2C08F4F3" w:rsidR="00142B8B" w:rsidRPr="00242EBC" w:rsidRDefault="005405CB" w:rsidP="00242EBC">
      <w:pPr>
        <w:pStyle w:val="AssignSubHeader"/>
        <w:jc w:val="center"/>
        <w:rPr>
          <w:rFonts w:cs="Arial"/>
          <w:color w:val="000000" w:themeColor="text1"/>
          <w:szCs w:val="28"/>
        </w:rPr>
      </w:pPr>
      <w:r w:rsidRPr="00242EBC">
        <w:rPr>
          <w:rFonts w:cs="Arial"/>
          <w:color w:val="000000" w:themeColor="text1"/>
          <w:szCs w:val="28"/>
        </w:rPr>
        <w:lastRenderedPageBreak/>
        <w:t>Appendices</w:t>
      </w:r>
    </w:p>
    <w:p w14:paraId="0C879D50" w14:textId="53C26AC7" w:rsidR="00FA1361" w:rsidRPr="00242EBC" w:rsidRDefault="00FA1361" w:rsidP="00242EBC">
      <w:pPr>
        <w:spacing w:line="360" w:lineRule="auto"/>
        <w:rPr>
          <w:rFonts w:ascii="Arial" w:hAnsi="Arial" w:cs="Arial"/>
          <w:b/>
          <w:bCs/>
          <w:color w:val="000000" w:themeColor="text1"/>
          <w:sz w:val="22"/>
          <w:szCs w:val="22"/>
        </w:rPr>
      </w:pPr>
    </w:p>
    <w:p w14:paraId="2844242F" w14:textId="592CDE76" w:rsidR="00242EBC" w:rsidRPr="00242EBC" w:rsidRDefault="00FA1361" w:rsidP="00242EBC">
      <w:pPr>
        <w:spacing w:line="360" w:lineRule="auto"/>
        <w:rPr>
          <w:rFonts w:ascii="Arial" w:hAnsi="Arial" w:cs="Arial"/>
          <w:b/>
          <w:bCs/>
          <w:color w:val="000000" w:themeColor="text1"/>
          <w:sz w:val="22"/>
          <w:szCs w:val="22"/>
        </w:rPr>
      </w:pPr>
      <w:r w:rsidRPr="00242EBC">
        <w:rPr>
          <w:rFonts w:ascii="Arial" w:hAnsi="Arial" w:cs="Arial"/>
          <w:b/>
          <w:bCs/>
          <w:color w:val="000000" w:themeColor="text1"/>
          <w:sz w:val="22"/>
          <w:szCs w:val="22"/>
        </w:rPr>
        <w:t>Record 1</w:t>
      </w:r>
    </w:p>
    <w:tbl>
      <w:tblPr>
        <w:tblStyle w:val="TableGrid"/>
        <w:tblW w:w="0" w:type="auto"/>
        <w:tblLook w:val="04A0" w:firstRow="1" w:lastRow="0" w:firstColumn="1" w:lastColumn="0" w:noHBand="0" w:noVBand="1"/>
      </w:tblPr>
      <w:tblGrid>
        <w:gridCol w:w="8926"/>
      </w:tblGrid>
      <w:tr w:rsidR="00242EBC" w:rsidRPr="00242EBC" w14:paraId="7DC31E60" w14:textId="77777777" w:rsidTr="00A25907">
        <w:tc>
          <w:tcPr>
            <w:tcW w:w="8926" w:type="dxa"/>
          </w:tcPr>
          <w:p w14:paraId="178632ED" w14:textId="1506FD93" w:rsidR="00FA1361" w:rsidRPr="00242EBC" w:rsidRDefault="00FA1361" w:rsidP="00242EBC">
            <w:pPr>
              <w:spacing w:line="360" w:lineRule="auto"/>
              <w:rPr>
                <w:rFonts w:ascii="Arial" w:hAnsi="Arial" w:cs="Arial"/>
                <w:b/>
                <w:bCs/>
                <w:color w:val="000000" w:themeColor="text1"/>
              </w:rPr>
            </w:pPr>
            <w:r w:rsidRPr="00242EBC">
              <w:rPr>
                <w:rFonts w:ascii="Arial" w:hAnsi="Arial" w:cs="Arial"/>
                <w:b/>
                <w:bCs/>
                <w:color w:val="000000" w:themeColor="text1"/>
              </w:rPr>
              <w:t>Date and time, year group:</w:t>
            </w:r>
          </w:p>
          <w:p w14:paraId="125C6609" w14:textId="5674BACF" w:rsidR="00FA1361" w:rsidRPr="00242EBC" w:rsidRDefault="00FA1361" w:rsidP="00242EBC">
            <w:pPr>
              <w:spacing w:line="360" w:lineRule="auto"/>
              <w:rPr>
                <w:rFonts w:ascii="Arial" w:hAnsi="Arial" w:cs="Arial"/>
                <w:color w:val="000000" w:themeColor="text1"/>
              </w:rPr>
            </w:pPr>
            <w:r w:rsidRPr="00242EBC">
              <w:rPr>
                <w:rFonts w:ascii="Arial" w:hAnsi="Arial" w:cs="Arial"/>
                <w:color w:val="000000" w:themeColor="text1"/>
              </w:rPr>
              <w:t>22</w:t>
            </w:r>
            <w:r w:rsidRPr="00242EBC">
              <w:rPr>
                <w:rFonts w:ascii="Arial" w:hAnsi="Arial" w:cs="Arial"/>
                <w:color w:val="000000" w:themeColor="text1"/>
                <w:vertAlign w:val="superscript"/>
              </w:rPr>
              <w:t>nd</w:t>
            </w:r>
            <w:r w:rsidR="00C80E8D" w:rsidRPr="00242EBC">
              <w:rPr>
                <w:rFonts w:ascii="Arial" w:hAnsi="Arial" w:cs="Arial"/>
                <w:color w:val="000000" w:themeColor="text1"/>
                <w:vertAlign w:val="superscript"/>
              </w:rPr>
              <w:t xml:space="preserve"> </w:t>
            </w:r>
            <w:r w:rsidR="00C80E8D" w:rsidRPr="00242EBC">
              <w:rPr>
                <w:rFonts w:ascii="Arial" w:hAnsi="Arial" w:cs="Arial"/>
                <w:color w:val="000000" w:themeColor="text1"/>
              </w:rPr>
              <w:t xml:space="preserve">September </w:t>
            </w:r>
            <w:r w:rsidRPr="00242EBC">
              <w:rPr>
                <w:rFonts w:ascii="Arial" w:hAnsi="Arial" w:cs="Arial"/>
                <w:color w:val="000000" w:themeColor="text1"/>
              </w:rPr>
              <w:t xml:space="preserve">2021, 9:30am, Year 5 </w:t>
            </w:r>
          </w:p>
        </w:tc>
      </w:tr>
      <w:tr w:rsidR="00242EBC" w:rsidRPr="00242EBC" w14:paraId="67EF681F" w14:textId="77777777" w:rsidTr="00A25907">
        <w:tc>
          <w:tcPr>
            <w:tcW w:w="8926" w:type="dxa"/>
          </w:tcPr>
          <w:p w14:paraId="41714CC9" w14:textId="089F77FB" w:rsidR="00FA1361" w:rsidRPr="00242EBC" w:rsidRDefault="00FA1361" w:rsidP="00242EBC">
            <w:pPr>
              <w:spacing w:line="360" w:lineRule="auto"/>
              <w:rPr>
                <w:rFonts w:ascii="Arial" w:hAnsi="Arial" w:cs="Arial"/>
                <w:color w:val="000000" w:themeColor="text1"/>
              </w:rPr>
            </w:pPr>
            <w:r w:rsidRPr="00242EBC">
              <w:rPr>
                <w:rFonts w:ascii="Arial" w:hAnsi="Arial" w:cs="Arial"/>
                <w:b/>
                <w:bCs/>
                <w:color w:val="000000" w:themeColor="text1"/>
              </w:rPr>
              <w:t>Where and When:</w:t>
            </w:r>
            <w:r w:rsidRPr="00242EBC">
              <w:rPr>
                <w:rFonts w:ascii="Arial" w:hAnsi="Arial" w:cs="Arial"/>
                <w:color w:val="000000" w:themeColor="text1"/>
              </w:rPr>
              <w:t xml:space="preserve"> </w:t>
            </w:r>
          </w:p>
          <w:p w14:paraId="3BC3F734" w14:textId="050276FC" w:rsidR="00FA1361" w:rsidRPr="00242EBC" w:rsidRDefault="00B44A48" w:rsidP="00242EBC">
            <w:pPr>
              <w:spacing w:line="360" w:lineRule="auto"/>
              <w:rPr>
                <w:rFonts w:ascii="Arial" w:hAnsi="Arial" w:cs="Arial"/>
                <w:color w:val="000000" w:themeColor="text1"/>
              </w:rPr>
            </w:pPr>
            <w:r w:rsidRPr="00242EBC">
              <w:rPr>
                <w:rFonts w:ascii="Arial" w:hAnsi="Arial" w:cs="Arial"/>
                <w:color w:val="000000" w:themeColor="text1"/>
              </w:rPr>
              <w:t>The students were in the</w:t>
            </w:r>
            <w:r w:rsidR="003760A9" w:rsidRPr="00242EBC">
              <w:rPr>
                <w:rFonts w:ascii="Arial" w:hAnsi="Arial" w:cs="Arial"/>
                <w:color w:val="000000" w:themeColor="text1"/>
              </w:rPr>
              <w:t>ir</w:t>
            </w:r>
            <w:r w:rsidRPr="00242EBC">
              <w:rPr>
                <w:rFonts w:ascii="Arial" w:hAnsi="Arial" w:cs="Arial"/>
                <w:color w:val="000000" w:themeColor="text1"/>
              </w:rPr>
              <w:t xml:space="preserve"> classroom, it was their first lesson of the day after registration and their morning greetings</w:t>
            </w:r>
            <w:r w:rsidR="003760A9" w:rsidRPr="00242EBC">
              <w:rPr>
                <w:rFonts w:ascii="Arial" w:hAnsi="Arial" w:cs="Arial"/>
                <w:color w:val="000000" w:themeColor="text1"/>
              </w:rPr>
              <w:t xml:space="preserve"> where they have a chance to talk about any news they may have</w:t>
            </w:r>
            <w:r w:rsidRPr="00242EBC">
              <w:rPr>
                <w:rFonts w:ascii="Arial" w:hAnsi="Arial" w:cs="Arial"/>
                <w:color w:val="000000" w:themeColor="text1"/>
              </w:rPr>
              <w:t xml:space="preserve">. </w:t>
            </w:r>
            <w:r w:rsidR="005716A4" w:rsidRPr="00242EBC">
              <w:rPr>
                <w:rFonts w:ascii="Arial" w:hAnsi="Arial" w:cs="Arial"/>
                <w:color w:val="000000" w:themeColor="text1"/>
              </w:rPr>
              <w:t>Their first lesson was history, and they were beginning by recapping what they learnt at the end of their last history lesson</w:t>
            </w:r>
            <w:r w:rsidRPr="00242EBC">
              <w:rPr>
                <w:rFonts w:ascii="Arial" w:hAnsi="Arial" w:cs="Arial"/>
                <w:color w:val="000000" w:themeColor="text1"/>
              </w:rPr>
              <w:t>.</w:t>
            </w:r>
            <w:r w:rsidR="003760A9" w:rsidRPr="00242EBC">
              <w:rPr>
                <w:rFonts w:ascii="Arial" w:hAnsi="Arial" w:cs="Arial"/>
                <w:color w:val="000000" w:themeColor="text1"/>
              </w:rPr>
              <w:t xml:space="preserve"> </w:t>
            </w:r>
            <w:r w:rsidR="005716A4" w:rsidRPr="00242EBC">
              <w:rPr>
                <w:rFonts w:ascii="Arial" w:hAnsi="Arial" w:cs="Arial"/>
                <w:color w:val="000000" w:themeColor="text1"/>
              </w:rPr>
              <w:t>Alongside the students</w:t>
            </w:r>
            <w:r w:rsidR="009B7AFC" w:rsidRPr="00242EBC">
              <w:rPr>
                <w:rFonts w:ascii="Arial" w:hAnsi="Arial" w:cs="Arial"/>
                <w:color w:val="000000" w:themeColor="text1"/>
              </w:rPr>
              <w:t>, a</w:t>
            </w:r>
            <w:r w:rsidR="003760A9" w:rsidRPr="00242EBC">
              <w:rPr>
                <w:rFonts w:ascii="Arial" w:hAnsi="Arial" w:cs="Arial"/>
                <w:color w:val="000000" w:themeColor="text1"/>
              </w:rPr>
              <w:t xml:space="preserve"> teacher, a teaching </w:t>
            </w:r>
            <w:r w:rsidR="00BC0F80" w:rsidRPr="00242EBC">
              <w:rPr>
                <w:rFonts w:ascii="Arial" w:hAnsi="Arial" w:cs="Arial"/>
                <w:color w:val="000000" w:themeColor="text1"/>
              </w:rPr>
              <w:t>assistant,</w:t>
            </w:r>
            <w:r w:rsidR="003760A9" w:rsidRPr="00242EBC">
              <w:rPr>
                <w:rFonts w:ascii="Arial" w:hAnsi="Arial" w:cs="Arial"/>
                <w:color w:val="000000" w:themeColor="text1"/>
              </w:rPr>
              <w:t xml:space="preserve"> and myself present.</w:t>
            </w:r>
          </w:p>
        </w:tc>
      </w:tr>
      <w:tr w:rsidR="00242EBC" w:rsidRPr="00242EBC" w14:paraId="28954322" w14:textId="77777777" w:rsidTr="00A25907">
        <w:tc>
          <w:tcPr>
            <w:tcW w:w="8926" w:type="dxa"/>
          </w:tcPr>
          <w:p w14:paraId="7CC71973" w14:textId="3183C782" w:rsidR="00FA1361" w:rsidRPr="00242EBC" w:rsidRDefault="00FA1361" w:rsidP="00242EBC">
            <w:pPr>
              <w:spacing w:line="360" w:lineRule="auto"/>
              <w:rPr>
                <w:rFonts w:ascii="Arial" w:hAnsi="Arial" w:cs="Arial"/>
                <w:b/>
                <w:bCs/>
                <w:color w:val="000000" w:themeColor="text1"/>
              </w:rPr>
            </w:pPr>
            <w:r w:rsidRPr="00242EBC">
              <w:rPr>
                <w:rFonts w:ascii="Arial" w:hAnsi="Arial" w:cs="Arial"/>
                <w:b/>
                <w:bCs/>
                <w:color w:val="000000" w:themeColor="text1"/>
                <w:lang w:val="en-US"/>
              </w:rPr>
              <w:t xml:space="preserve">What happened: </w:t>
            </w:r>
          </w:p>
          <w:p w14:paraId="51EA6799" w14:textId="3E4F3F95" w:rsidR="00FA1361" w:rsidRPr="00242EBC" w:rsidRDefault="006B5BF7" w:rsidP="00242EBC">
            <w:pPr>
              <w:spacing w:line="360" w:lineRule="auto"/>
              <w:rPr>
                <w:rFonts w:ascii="Arial" w:hAnsi="Arial" w:cs="Arial"/>
                <w:bCs/>
                <w:color w:val="000000" w:themeColor="text1"/>
                <w:lang w:val="en-US"/>
              </w:rPr>
            </w:pPr>
            <w:r w:rsidRPr="00242EBC">
              <w:rPr>
                <w:rFonts w:ascii="Arial" w:hAnsi="Arial" w:cs="Arial"/>
                <w:bCs/>
                <w:color w:val="000000" w:themeColor="text1"/>
                <w:lang w:val="en-US"/>
              </w:rPr>
              <w:t xml:space="preserve">The teacher </w:t>
            </w:r>
            <w:r w:rsidR="00297D33" w:rsidRPr="00242EBC">
              <w:rPr>
                <w:rFonts w:ascii="Arial" w:hAnsi="Arial" w:cs="Arial"/>
                <w:bCs/>
                <w:color w:val="000000" w:themeColor="text1"/>
                <w:lang w:val="en-US"/>
              </w:rPr>
              <w:t>started the lesson by</w:t>
            </w:r>
            <w:r w:rsidRPr="00242EBC">
              <w:rPr>
                <w:rFonts w:ascii="Arial" w:hAnsi="Arial" w:cs="Arial"/>
                <w:bCs/>
                <w:color w:val="000000" w:themeColor="text1"/>
                <w:lang w:val="en-US"/>
              </w:rPr>
              <w:t xml:space="preserve"> recapping with the class what they had learnt the day before in their history lesson. The teacher asked, “Can anyone remember what we were learning about yesterday?”. Several of the students raised their hands but before the teacher could choose any of them </w:t>
            </w:r>
            <w:r w:rsidR="00297D33" w:rsidRPr="00242EBC">
              <w:rPr>
                <w:rFonts w:ascii="Arial" w:hAnsi="Arial" w:cs="Arial"/>
                <w:bCs/>
                <w:color w:val="000000" w:themeColor="text1"/>
                <w:lang w:val="en-US"/>
              </w:rPr>
              <w:t>one student (referred to as ‘Student X’ from now on)</w:t>
            </w:r>
            <w:r w:rsidRPr="00242EBC">
              <w:rPr>
                <w:rFonts w:ascii="Arial" w:hAnsi="Arial" w:cs="Arial"/>
                <w:bCs/>
                <w:color w:val="000000" w:themeColor="text1"/>
                <w:lang w:val="en-US"/>
              </w:rPr>
              <w:t xml:space="preserve"> shouted out “Airplanes”.</w:t>
            </w:r>
            <w:r w:rsidR="00297D33" w:rsidRPr="00242EBC">
              <w:rPr>
                <w:rFonts w:ascii="Arial" w:hAnsi="Arial" w:cs="Arial"/>
                <w:bCs/>
                <w:color w:val="000000" w:themeColor="text1"/>
                <w:lang w:val="en-US"/>
              </w:rPr>
              <w:t xml:space="preserve"> The teacher </w:t>
            </w:r>
            <w:r w:rsidR="009B7AFC" w:rsidRPr="00242EBC">
              <w:rPr>
                <w:rFonts w:ascii="Arial" w:hAnsi="Arial" w:cs="Arial"/>
                <w:bCs/>
                <w:color w:val="000000" w:themeColor="text1"/>
                <w:lang w:val="en-US"/>
              </w:rPr>
              <w:t>said,</w:t>
            </w:r>
            <w:r w:rsidR="00297D33" w:rsidRPr="00242EBC">
              <w:rPr>
                <w:rFonts w:ascii="Arial" w:hAnsi="Arial" w:cs="Arial"/>
                <w:bCs/>
                <w:color w:val="000000" w:themeColor="text1"/>
                <w:lang w:val="en-US"/>
              </w:rPr>
              <w:t xml:space="preserve"> “Student X if you want to answer </w:t>
            </w:r>
            <w:r w:rsidR="00B74E3E" w:rsidRPr="00242EBC">
              <w:rPr>
                <w:rFonts w:ascii="Arial" w:hAnsi="Arial" w:cs="Arial"/>
                <w:bCs/>
                <w:color w:val="000000" w:themeColor="text1"/>
                <w:lang w:val="en-US"/>
              </w:rPr>
              <w:t>you need to put your hand</w:t>
            </w:r>
            <w:r w:rsidR="00297D33" w:rsidRPr="00242EBC">
              <w:rPr>
                <w:rFonts w:ascii="Arial" w:hAnsi="Arial" w:cs="Arial"/>
                <w:bCs/>
                <w:color w:val="000000" w:themeColor="text1"/>
                <w:lang w:val="en-US"/>
              </w:rPr>
              <w:t>”</w:t>
            </w:r>
            <w:r w:rsidR="005F27D2" w:rsidRPr="00242EBC">
              <w:rPr>
                <w:rFonts w:ascii="Arial" w:hAnsi="Arial" w:cs="Arial"/>
                <w:bCs/>
                <w:color w:val="000000" w:themeColor="text1"/>
                <w:lang w:val="en-US"/>
              </w:rPr>
              <w:t>. Student X then put their hand up and the teacher pointed at them, signaling it was ok for them to answer now. Student X repeated their answer of “Airplanes” and the teacher “Great that’s right and thank you for putting your hand up”. The teacher then proceeded with the lesson and the PowerPoint presentation they had prepared about the history of flight. When the teacher asked another question about 10 minutes later Student X put their hand up this time instead of shouting out.</w:t>
            </w:r>
          </w:p>
        </w:tc>
      </w:tr>
      <w:tr w:rsidR="00242EBC" w:rsidRPr="00242EBC" w14:paraId="5DEA5B20" w14:textId="77777777" w:rsidTr="00A25907">
        <w:tc>
          <w:tcPr>
            <w:tcW w:w="8926" w:type="dxa"/>
          </w:tcPr>
          <w:p w14:paraId="2B41FBDF" w14:textId="5E619E5C" w:rsidR="00BC0F80" w:rsidRPr="00242EBC" w:rsidRDefault="00FA1361" w:rsidP="00242EBC">
            <w:pPr>
              <w:spacing w:line="360" w:lineRule="auto"/>
              <w:rPr>
                <w:rFonts w:ascii="Arial" w:hAnsi="Arial" w:cs="Arial"/>
                <w:b/>
                <w:color w:val="000000" w:themeColor="text1"/>
                <w:lang w:val="en-US"/>
              </w:rPr>
            </w:pPr>
            <w:r w:rsidRPr="00242EBC">
              <w:rPr>
                <w:rFonts w:ascii="Arial" w:hAnsi="Arial" w:cs="Arial"/>
                <w:b/>
                <w:color w:val="000000" w:themeColor="text1"/>
                <w:lang w:val="en-US"/>
              </w:rPr>
              <w:t>Areas of possible exploration:</w:t>
            </w:r>
          </w:p>
          <w:p w14:paraId="52EEF26B" w14:textId="228A5FA3" w:rsidR="00BC0F80" w:rsidRPr="00242EBC" w:rsidRDefault="00BC0F80" w:rsidP="00242EBC">
            <w:pPr>
              <w:pStyle w:val="ListParagraph"/>
              <w:numPr>
                <w:ilvl w:val="0"/>
                <w:numId w:val="3"/>
              </w:numPr>
              <w:spacing w:line="360" w:lineRule="auto"/>
              <w:rPr>
                <w:rFonts w:ascii="Arial" w:hAnsi="Arial" w:cs="Arial"/>
                <w:color w:val="000000" w:themeColor="text1"/>
              </w:rPr>
            </w:pPr>
            <w:r w:rsidRPr="00242EBC">
              <w:rPr>
                <w:rFonts w:ascii="Arial" w:hAnsi="Arial" w:cs="Arial"/>
                <w:color w:val="000000" w:themeColor="text1"/>
              </w:rPr>
              <w:t>Behaviourism.</w:t>
            </w:r>
          </w:p>
          <w:p w14:paraId="06BC898D" w14:textId="2461B1CE" w:rsidR="009B7AFC" w:rsidRPr="00242EBC" w:rsidRDefault="009B7AFC" w:rsidP="00242EBC">
            <w:pPr>
              <w:pStyle w:val="ListParagraph"/>
              <w:numPr>
                <w:ilvl w:val="0"/>
                <w:numId w:val="3"/>
              </w:numPr>
              <w:spacing w:line="360" w:lineRule="auto"/>
              <w:rPr>
                <w:rFonts w:ascii="Arial" w:hAnsi="Arial" w:cs="Arial"/>
                <w:color w:val="000000" w:themeColor="text1"/>
              </w:rPr>
            </w:pPr>
            <w:r w:rsidRPr="00242EBC">
              <w:rPr>
                <w:rFonts w:ascii="Arial" w:hAnsi="Arial" w:cs="Arial"/>
                <w:color w:val="000000" w:themeColor="text1"/>
              </w:rPr>
              <w:t>Classical conditioning</w:t>
            </w:r>
            <w:r w:rsidR="00BC0F80" w:rsidRPr="00242EBC">
              <w:rPr>
                <w:rFonts w:ascii="Arial" w:hAnsi="Arial" w:cs="Arial"/>
                <w:color w:val="000000" w:themeColor="text1"/>
              </w:rPr>
              <w:t>.</w:t>
            </w:r>
          </w:p>
          <w:p w14:paraId="19E29255" w14:textId="3869AE0A" w:rsidR="009B7AFC" w:rsidRPr="00242EBC" w:rsidRDefault="009B7AFC" w:rsidP="00242EBC">
            <w:pPr>
              <w:pStyle w:val="ListParagraph"/>
              <w:numPr>
                <w:ilvl w:val="0"/>
                <w:numId w:val="3"/>
              </w:numPr>
              <w:spacing w:line="360" w:lineRule="auto"/>
              <w:rPr>
                <w:rFonts w:ascii="Arial" w:hAnsi="Arial" w:cs="Arial"/>
                <w:color w:val="000000" w:themeColor="text1"/>
              </w:rPr>
            </w:pPr>
            <w:r w:rsidRPr="00242EBC">
              <w:rPr>
                <w:rFonts w:ascii="Arial" w:hAnsi="Arial" w:cs="Arial"/>
                <w:color w:val="000000" w:themeColor="text1"/>
              </w:rPr>
              <w:t>Operant conditioning</w:t>
            </w:r>
            <w:r w:rsidR="00BC0F80" w:rsidRPr="00242EBC">
              <w:rPr>
                <w:rFonts w:ascii="Arial" w:hAnsi="Arial" w:cs="Arial"/>
                <w:color w:val="000000" w:themeColor="text1"/>
              </w:rPr>
              <w:t>.</w:t>
            </w:r>
          </w:p>
          <w:p w14:paraId="660007DF" w14:textId="49469491" w:rsidR="00C80E8D" w:rsidRPr="00242EBC" w:rsidRDefault="00C80E8D" w:rsidP="00242EBC">
            <w:pPr>
              <w:pStyle w:val="ListParagraph"/>
              <w:numPr>
                <w:ilvl w:val="0"/>
                <w:numId w:val="3"/>
              </w:numPr>
              <w:spacing w:line="360" w:lineRule="auto"/>
              <w:rPr>
                <w:rFonts w:ascii="Arial" w:hAnsi="Arial" w:cs="Arial"/>
                <w:color w:val="000000" w:themeColor="text1"/>
              </w:rPr>
            </w:pPr>
            <w:r w:rsidRPr="00242EBC">
              <w:rPr>
                <w:rFonts w:ascii="Arial" w:hAnsi="Arial" w:cs="Arial"/>
                <w:color w:val="000000" w:themeColor="text1"/>
              </w:rPr>
              <w:t>Positive reinforcement</w:t>
            </w:r>
            <w:r w:rsidR="00BC0F80" w:rsidRPr="00242EBC">
              <w:rPr>
                <w:rFonts w:ascii="Arial" w:hAnsi="Arial" w:cs="Arial"/>
                <w:color w:val="000000" w:themeColor="text1"/>
              </w:rPr>
              <w:t>.</w:t>
            </w:r>
          </w:p>
          <w:p w14:paraId="3ECD1EF5" w14:textId="30AA382E" w:rsidR="00FA1361" w:rsidRPr="00242EBC" w:rsidRDefault="00C80E8D" w:rsidP="00242EBC">
            <w:pPr>
              <w:pStyle w:val="ListParagraph"/>
              <w:numPr>
                <w:ilvl w:val="0"/>
                <w:numId w:val="3"/>
              </w:numPr>
              <w:spacing w:line="360" w:lineRule="auto"/>
              <w:rPr>
                <w:rFonts w:ascii="Arial" w:hAnsi="Arial" w:cs="Arial"/>
                <w:color w:val="000000" w:themeColor="text1"/>
              </w:rPr>
            </w:pPr>
            <w:r w:rsidRPr="00242EBC">
              <w:rPr>
                <w:rFonts w:ascii="Arial" w:hAnsi="Arial" w:cs="Arial"/>
                <w:color w:val="000000" w:themeColor="text1"/>
              </w:rPr>
              <w:t>Additional learning needs such as ADHD and managing this behaviour</w:t>
            </w:r>
            <w:r w:rsidR="00BC0F80" w:rsidRPr="00242EBC">
              <w:rPr>
                <w:rFonts w:ascii="Arial" w:hAnsi="Arial" w:cs="Arial"/>
                <w:color w:val="000000" w:themeColor="text1"/>
              </w:rPr>
              <w:t>.</w:t>
            </w:r>
          </w:p>
          <w:p w14:paraId="5263E8E4" w14:textId="4FA96590" w:rsidR="00894E37" w:rsidRPr="00242EBC" w:rsidRDefault="009B7AFC" w:rsidP="00242EBC">
            <w:pPr>
              <w:pStyle w:val="ListParagraph"/>
              <w:numPr>
                <w:ilvl w:val="0"/>
                <w:numId w:val="3"/>
              </w:numPr>
              <w:spacing w:line="360" w:lineRule="auto"/>
              <w:rPr>
                <w:rFonts w:ascii="Arial" w:hAnsi="Arial" w:cs="Arial"/>
                <w:color w:val="000000" w:themeColor="text1"/>
              </w:rPr>
            </w:pPr>
            <w:r w:rsidRPr="00242EBC">
              <w:rPr>
                <w:rFonts w:ascii="Arial" w:hAnsi="Arial" w:cs="Arial"/>
                <w:color w:val="000000" w:themeColor="text1"/>
              </w:rPr>
              <w:t xml:space="preserve">Glasser – </w:t>
            </w:r>
            <w:r w:rsidR="00BC0F80" w:rsidRPr="00242EBC">
              <w:rPr>
                <w:rFonts w:ascii="Arial" w:hAnsi="Arial" w:cs="Arial"/>
                <w:color w:val="000000" w:themeColor="text1"/>
              </w:rPr>
              <w:t>C</w:t>
            </w:r>
            <w:r w:rsidRPr="00242EBC">
              <w:rPr>
                <w:rFonts w:ascii="Arial" w:hAnsi="Arial" w:cs="Arial"/>
                <w:color w:val="000000" w:themeColor="text1"/>
              </w:rPr>
              <w:t xml:space="preserve">hoice </w:t>
            </w:r>
            <w:r w:rsidR="00BC0F80" w:rsidRPr="00242EBC">
              <w:rPr>
                <w:rFonts w:ascii="Arial" w:hAnsi="Arial" w:cs="Arial"/>
                <w:color w:val="000000" w:themeColor="text1"/>
              </w:rPr>
              <w:t>T</w:t>
            </w:r>
            <w:r w:rsidRPr="00242EBC">
              <w:rPr>
                <w:rFonts w:ascii="Arial" w:hAnsi="Arial" w:cs="Arial"/>
                <w:color w:val="000000" w:themeColor="text1"/>
              </w:rPr>
              <w:t>heory</w:t>
            </w:r>
            <w:r w:rsidR="00BC0F80" w:rsidRPr="00242EBC">
              <w:rPr>
                <w:rFonts w:ascii="Arial" w:hAnsi="Arial" w:cs="Arial"/>
                <w:color w:val="000000" w:themeColor="text1"/>
              </w:rPr>
              <w:t>.</w:t>
            </w:r>
          </w:p>
        </w:tc>
      </w:tr>
      <w:tr w:rsidR="00FA1361" w:rsidRPr="00242EBC" w14:paraId="22715D74" w14:textId="77777777" w:rsidTr="00A25907">
        <w:tc>
          <w:tcPr>
            <w:tcW w:w="8926" w:type="dxa"/>
          </w:tcPr>
          <w:p w14:paraId="3B0FD309" w14:textId="3CB57616" w:rsidR="00FA1361" w:rsidRPr="00242EBC" w:rsidRDefault="00FA1361" w:rsidP="00242EBC">
            <w:pPr>
              <w:spacing w:line="360" w:lineRule="auto"/>
              <w:rPr>
                <w:rFonts w:ascii="Arial" w:hAnsi="Arial" w:cs="Arial"/>
                <w:bCs/>
                <w:color w:val="000000" w:themeColor="text1"/>
              </w:rPr>
            </w:pPr>
            <w:r w:rsidRPr="00242EBC">
              <w:rPr>
                <w:rFonts w:ascii="Arial" w:hAnsi="Arial" w:cs="Arial"/>
                <w:b/>
                <w:color w:val="000000" w:themeColor="text1"/>
                <w:lang w:val="en-US"/>
              </w:rPr>
              <w:t xml:space="preserve">Notes: </w:t>
            </w:r>
          </w:p>
          <w:p w14:paraId="4F9BAE0F" w14:textId="6F3F4D47" w:rsidR="00FA1361" w:rsidRPr="00242EBC" w:rsidRDefault="00CA410C" w:rsidP="00242EBC">
            <w:pPr>
              <w:spacing w:line="360" w:lineRule="auto"/>
              <w:rPr>
                <w:rFonts w:ascii="Arial" w:hAnsi="Arial" w:cs="Arial"/>
                <w:color w:val="000000" w:themeColor="text1"/>
              </w:rPr>
            </w:pPr>
            <w:r w:rsidRPr="00242EBC">
              <w:rPr>
                <w:rFonts w:ascii="Arial" w:hAnsi="Arial" w:cs="Arial"/>
                <w:color w:val="000000" w:themeColor="text1"/>
              </w:rPr>
              <w:t xml:space="preserve">The classroom was not too busy because many of the students were not present on this day. </w:t>
            </w:r>
            <w:r w:rsidR="005716A4" w:rsidRPr="00242EBC">
              <w:rPr>
                <w:rFonts w:ascii="Arial" w:hAnsi="Arial" w:cs="Arial"/>
                <w:color w:val="000000" w:themeColor="text1"/>
              </w:rPr>
              <w:t xml:space="preserve">About half of the class was missing due to Covid-19 and having to isolate, so there were only 17 students in the classroom. </w:t>
            </w:r>
            <w:r w:rsidR="000100DE" w:rsidRPr="00242EBC">
              <w:rPr>
                <w:rFonts w:ascii="Arial" w:hAnsi="Arial" w:cs="Arial"/>
                <w:color w:val="000000" w:themeColor="text1"/>
              </w:rPr>
              <w:t xml:space="preserve">When the teacher was speaking all the students were listening. It was </w:t>
            </w:r>
            <w:r w:rsidR="00894E37" w:rsidRPr="00242EBC">
              <w:rPr>
                <w:rFonts w:ascii="Arial" w:hAnsi="Arial" w:cs="Arial"/>
                <w:color w:val="000000" w:themeColor="text1"/>
              </w:rPr>
              <w:t>early in the</w:t>
            </w:r>
            <w:r w:rsidR="000100DE" w:rsidRPr="00242EBC">
              <w:rPr>
                <w:rFonts w:ascii="Arial" w:hAnsi="Arial" w:cs="Arial"/>
                <w:color w:val="000000" w:themeColor="text1"/>
              </w:rPr>
              <w:t xml:space="preserve"> </w:t>
            </w:r>
            <w:r w:rsidR="00C80E8D" w:rsidRPr="00242EBC">
              <w:rPr>
                <w:rFonts w:ascii="Arial" w:hAnsi="Arial" w:cs="Arial"/>
                <w:color w:val="000000" w:themeColor="text1"/>
              </w:rPr>
              <w:t>school day</w:t>
            </w:r>
            <w:r w:rsidR="00DB690A" w:rsidRPr="00242EBC">
              <w:rPr>
                <w:rFonts w:ascii="Arial" w:hAnsi="Arial" w:cs="Arial"/>
                <w:color w:val="000000" w:themeColor="text1"/>
              </w:rPr>
              <w:t xml:space="preserve"> and the</w:t>
            </w:r>
            <w:r w:rsidR="00C80E8D" w:rsidRPr="00242EBC">
              <w:rPr>
                <w:rFonts w:ascii="Arial" w:hAnsi="Arial" w:cs="Arial"/>
                <w:color w:val="000000" w:themeColor="text1"/>
              </w:rPr>
              <w:t xml:space="preserve"> first</w:t>
            </w:r>
            <w:r w:rsidR="00DB690A" w:rsidRPr="00242EBC">
              <w:rPr>
                <w:rFonts w:ascii="Arial" w:hAnsi="Arial" w:cs="Arial"/>
                <w:color w:val="000000" w:themeColor="text1"/>
              </w:rPr>
              <w:t xml:space="preserve"> lesson had only just started. Directions were not made explicit in the sense that the teacher did not ask students to put </w:t>
            </w:r>
            <w:r w:rsidR="00DB690A" w:rsidRPr="00242EBC">
              <w:rPr>
                <w:rFonts w:ascii="Arial" w:hAnsi="Arial" w:cs="Arial"/>
                <w:color w:val="000000" w:themeColor="text1"/>
              </w:rPr>
              <w:lastRenderedPageBreak/>
              <w:t xml:space="preserve">their hands up to answer. However, most of the students did put their hand up to answer (expect </w:t>
            </w:r>
            <w:r w:rsidR="00894E37" w:rsidRPr="00242EBC">
              <w:rPr>
                <w:rFonts w:ascii="Arial" w:hAnsi="Arial" w:cs="Arial"/>
                <w:color w:val="000000" w:themeColor="text1"/>
              </w:rPr>
              <w:t>Student X</w:t>
            </w:r>
            <w:r w:rsidR="00DB690A" w:rsidRPr="00242EBC">
              <w:rPr>
                <w:rFonts w:ascii="Arial" w:hAnsi="Arial" w:cs="Arial"/>
                <w:color w:val="000000" w:themeColor="text1"/>
              </w:rPr>
              <w:t>), s</w:t>
            </w:r>
            <w:r w:rsidR="00894E37" w:rsidRPr="00242EBC">
              <w:rPr>
                <w:rFonts w:ascii="Arial" w:hAnsi="Arial" w:cs="Arial"/>
                <w:color w:val="000000" w:themeColor="text1"/>
              </w:rPr>
              <w:t>uggesting</w:t>
            </w:r>
            <w:r w:rsidR="00DB690A" w:rsidRPr="00242EBC">
              <w:rPr>
                <w:rFonts w:ascii="Arial" w:hAnsi="Arial" w:cs="Arial"/>
                <w:color w:val="000000" w:themeColor="text1"/>
              </w:rPr>
              <w:t xml:space="preserve"> the</w:t>
            </w:r>
            <w:r w:rsidR="00C80E8D" w:rsidRPr="00242EBC">
              <w:rPr>
                <w:rFonts w:ascii="Arial" w:hAnsi="Arial" w:cs="Arial"/>
                <w:color w:val="000000" w:themeColor="text1"/>
              </w:rPr>
              <w:t xml:space="preserve"> class</w:t>
            </w:r>
            <w:r w:rsidR="00DB690A" w:rsidRPr="00242EBC">
              <w:rPr>
                <w:rFonts w:ascii="Arial" w:hAnsi="Arial" w:cs="Arial"/>
                <w:color w:val="000000" w:themeColor="text1"/>
              </w:rPr>
              <w:t xml:space="preserve"> w</w:t>
            </w:r>
            <w:r w:rsidR="00C80E8D" w:rsidRPr="00242EBC">
              <w:rPr>
                <w:rFonts w:ascii="Arial" w:hAnsi="Arial" w:cs="Arial"/>
                <w:color w:val="000000" w:themeColor="text1"/>
              </w:rPr>
              <w:t>as</w:t>
            </w:r>
            <w:r w:rsidR="00DB690A" w:rsidRPr="00242EBC">
              <w:rPr>
                <w:rFonts w:ascii="Arial" w:hAnsi="Arial" w:cs="Arial"/>
                <w:color w:val="000000" w:themeColor="text1"/>
              </w:rPr>
              <w:t xml:space="preserve"> aware from previous lessons/years that this is the expectation</w:t>
            </w:r>
            <w:r w:rsidR="00A46D67" w:rsidRPr="00242EBC">
              <w:rPr>
                <w:rFonts w:ascii="Arial" w:hAnsi="Arial" w:cs="Arial"/>
                <w:color w:val="000000" w:themeColor="text1"/>
              </w:rPr>
              <w:t xml:space="preserve"> in school. After being asked to raise their hand when answering</w:t>
            </w:r>
            <w:r w:rsidR="00894E37" w:rsidRPr="00242EBC">
              <w:rPr>
                <w:rFonts w:ascii="Arial" w:hAnsi="Arial" w:cs="Arial"/>
                <w:color w:val="000000" w:themeColor="text1"/>
              </w:rPr>
              <w:t xml:space="preserve"> a question Student X</w:t>
            </w:r>
            <w:r w:rsidR="00A46D67" w:rsidRPr="00242EBC">
              <w:rPr>
                <w:rFonts w:ascii="Arial" w:hAnsi="Arial" w:cs="Arial"/>
                <w:color w:val="000000" w:themeColor="text1"/>
              </w:rPr>
              <w:t xml:space="preserve"> raised their hand next time there was a question asked and they </w:t>
            </w:r>
            <w:r w:rsidR="00894E37" w:rsidRPr="00242EBC">
              <w:rPr>
                <w:rFonts w:ascii="Arial" w:hAnsi="Arial" w:cs="Arial"/>
                <w:color w:val="000000" w:themeColor="text1"/>
              </w:rPr>
              <w:t>wanted to</w:t>
            </w:r>
            <w:r w:rsidR="00A46D67" w:rsidRPr="00242EBC">
              <w:rPr>
                <w:rFonts w:ascii="Arial" w:hAnsi="Arial" w:cs="Arial"/>
                <w:color w:val="000000" w:themeColor="text1"/>
              </w:rPr>
              <w:t xml:space="preserve"> answer. Although later in the day in a different lesson </w:t>
            </w:r>
            <w:r w:rsidR="00894E37" w:rsidRPr="00242EBC">
              <w:rPr>
                <w:rFonts w:ascii="Arial" w:hAnsi="Arial" w:cs="Arial"/>
                <w:color w:val="000000" w:themeColor="text1"/>
              </w:rPr>
              <w:t>Student X</w:t>
            </w:r>
            <w:r w:rsidR="00A46D67" w:rsidRPr="00242EBC">
              <w:rPr>
                <w:rFonts w:ascii="Arial" w:hAnsi="Arial" w:cs="Arial"/>
                <w:color w:val="000000" w:themeColor="text1"/>
              </w:rPr>
              <w:t xml:space="preserve"> </w:t>
            </w:r>
            <w:r w:rsidR="005F27D2" w:rsidRPr="00242EBC">
              <w:rPr>
                <w:rFonts w:ascii="Arial" w:hAnsi="Arial" w:cs="Arial"/>
                <w:color w:val="000000" w:themeColor="text1"/>
              </w:rPr>
              <w:t>did shout</w:t>
            </w:r>
            <w:r w:rsidR="00A46D67" w:rsidRPr="00242EBC">
              <w:rPr>
                <w:rFonts w:ascii="Arial" w:hAnsi="Arial" w:cs="Arial"/>
                <w:color w:val="000000" w:themeColor="text1"/>
              </w:rPr>
              <w:t xml:space="preserve"> out again</w:t>
            </w:r>
            <w:r w:rsidR="005F27D2" w:rsidRPr="00242EBC">
              <w:rPr>
                <w:rFonts w:ascii="Arial" w:hAnsi="Arial" w:cs="Arial"/>
                <w:color w:val="000000" w:themeColor="text1"/>
              </w:rPr>
              <w:t xml:space="preserve"> without raising their hand</w:t>
            </w:r>
            <w:r w:rsidR="00A46D67" w:rsidRPr="00242EBC">
              <w:rPr>
                <w:rFonts w:ascii="Arial" w:hAnsi="Arial" w:cs="Arial"/>
                <w:color w:val="000000" w:themeColor="text1"/>
              </w:rPr>
              <w:t xml:space="preserve">. When </w:t>
            </w:r>
            <w:r w:rsidR="005F27D2" w:rsidRPr="00242EBC">
              <w:rPr>
                <w:rFonts w:ascii="Arial" w:hAnsi="Arial" w:cs="Arial"/>
                <w:color w:val="000000" w:themeColor="text1"/>
              </w:rPr>
              <w:t>reminded</w:t>
            </w:r>
            <w:r w:rsidR="00A46D67" w:rsidRPr="00242EBC">
              <w:rPr>
                <w:rFonts w:ascii="Arial" w:hAnsi="Arial" w:cs="Arial"/>
                <w:color w:val="000000" w:themeColor="text1"/>
              </w:rPr>
              <w:t xml:space="preserve"> again to raise their hand however</w:t>
            </w:r>
            <w:r w:rsidR="005F27D2" w:rsidRPr="00242EBC">
              <w:rPr>
                <w:rFonts w:ascii="Arial" w:hAnsi="Arial" w:cs="Arial"/>
                <w:color w:val="000000" w:themeColor="text1"/>
              </w:rPr>
              <w:t xml:space="preserve"> </w:t>
            </w:r>
            <w:r w:rsidR="00A46D67" w:rsidRPr="00242EBC">
              <w:rPr>
                <w:rFonts w:ascii="Arial" w:hAnsi="Arial" w:cs="Arial"/>
                <w:color w:val="000000" w:themeColor="text1"/>
              </w:rPr>
              <w:t xml:space="preserve">they did. It was not discussed whether </w:t>
            </w:r>
            <w:r w:rsidR="005F27D2" w:rsidRPr="00242EBC">
              <w:rPr>
                <w:rFonts w:ascii="Arial" w:hAnsi="Arial" w:cs="Arial"/>
                <w:color w:val="000000" w:themeColor="text1"/>
              </w:rPr>
              <w:t>Student X</w:t>
            </w:r>
            <w:r w:rsidR="00A46D67" w:rsidRPr="00242EBC">
              <w:rPr>
                <w:rFonts w:ascii="Arial" w:hAnsi="Arial" w:cs="Arial"/>
                <w:color w:val="000000" w:themeColor="text1"/>
              </w:rPr>
              <w:t xml:space="preserve"> had any additional learning needs such as ADHD</w:t>
            </w:r>
            <w:r w:rsidR="00E17F4A" w:rsidRPr="00242EBC">
              <w:rPr>
                <w:rFonts w:ascii="Arial" w:hAnsi="Arial" w:cs="Arial"/>
                <w:color w:val="000000" w:themeColor="text1"/>
              </w:rPr>
              <w:t>.</w:t>
            </w:r>
          </w:p>
        </w:tc>
      </w:tr>
    </w:tbl>
    <w:p w14:paraId="32AC933E" w14:textId="36159AE8" w:rsidR="00FA1361" w:rsidRDefault="00FA1361" w:rsidP="00242EBC">
      <w:pPr>
        <w:pStyle w:val="AssignBody"/>
        <w:rPr>
          <w:rFonts w:cs="Arial"/>
          <w:color w:val="000000" w:themeColor="text1"/>
        </w:rPr>
      </w:pPr>
    </w:p>
    <w:p w14:paraId="75E47E22" w14:textId="59C7E5F8" w:rsidR="00242EBC" w:rsidRDefault="00242EBC" w:rsidP="00242EBC">
      <w:pPr>
        <w:pStyle w:val="AssignBody"/>
        <w:rPr>
          <w:rFonts w:cs="Arial"/>
          <w:color w:val="000000" w:themeColor="text1"/>
        </w:rPr>
      </w:pPr>
    </w:p>
    <w:p w14:paraId="64CE529A" w14:textId="5A43D348" w:rsidR="00242EBC" w:rsidRDefault="00242EBC" w:rsidP="00242EBC">
      <w:pPr>
        <w:pStyle w:val="AssignBody"/>
        <w:rPr>
          <w:rFonts w:cs="Arial"/>
          <w:color w:val="000000" w:themeColor="text1"/>
        </w:rPr>
      </w:pPr>
    </w:p>
    <w:p w14:paraId="770D5C3A" w14:textId="56980C90" w:rsidR="00242EBC" w:rsidRDefault="00242EBC" w:rsidP="00242EBC">
      <w:pPr>
        <w:pStyle w:val="AssignBody"/>
        <w:rPr>
          <w:rFonts w:cs="Arial"/>
          <w:color w:val="000000" w:themeColor="text1"/>
        </w:rPr>
      </w:pPr>
    </w:p>
    <w:p w14:paraId="2226D4F1" w14:textId="46C3F937" w:rsidR="00242EBC" w:rsidRDefault="00242EBC" w:rsidP="00242EBC">
      <w:pPr>
        <w:pStyle w:val="AssignBody"/>
        <w:rPr>
          <w:rFonts w:cs="Arial"/>
          <w:color w:val="000000" w:themeColor="text1"/>
        </w:rPr>
      </w:pPr>
    </w:p>
    <w:p w14:paraId="673CA0C0" w14:textId="1BEFC390" w:rsidR="00242EBC" w:rsidRDefault="00242EBC" w:rsidP="00242EBC">
      <w:pPr>
        <w:pStyle w:val="AssignBody"/>
        <w:rPr>
          <w:rFonts w:cs="Arial"/>
          <w:color w:val="000000" w:themeColor="text1"/>
        </w:rPr>
      </w:pPr>
    </w:p>
    <w:p w14:paraId="582E2EAC" w14:textId="7EC161A2" w:rsidR="00242EBC" w:rsidRDefault="00242EBC" w:rsidP="00242EBC">
      <w:pPr>
        <w:pStyle w:val="AssignBody"/>
        <w:rPr>
          <w:rFonts w:cs="Arial"/>
          <w:color w:val="000000" w:themeColor="text1"/>
        </w:rPr>
      </w:pPr>
    </w:p>
    <w:p w14:paraId="5BCB8C4B" w14:textId="2AD2109C" w:rsidR="00242EBC" w:rsidRDefault="00242EBC" w:rsidP="00242EBC">
      <w:pPr>
        <w:pStyle w:val="AssignBody"/>
        <w:rPr>
          <w:rFonts w:cs="Arial"/>
          <w:color w:val="000000" w:themeColor="text1"/>
        </w:rPr>
      </w:pPr>
    </w:p>
    <w:p w14:paraId="57D3F1B5" w14:textId="78ECA011" w:rsidR="00242EBC" w:rsidRDefault="00242EBC" w:rsidP="00242EBC">
      <w:pPr>
        <w:pStyle w:val="AssignBody"/>
        <w:rPr>
          <w:rFonts w:cs="Arial"/>
          <w:color w:val="000000" w:themeColor="text1"/>
        </w:rPr>
      </w:pPr>
    </w:p>
    <w:p w14:paraId="28C59AEC" w14:textId="3FD51531" w:rsidR="00242EBC" w:rsidRDefault="00242EBC" w:rsidP="00242EBC">
      <w:pPr>
        <w:pStyle w:val="AssignBody"/>
        <w:rPr>
          <w:rFonts w:cs="Arial"/>
          <w:color w:val="000000" w:themeColor="text1"/>
        </w:rPr>
      </w:pPr>
    </w:p>
    <w:p w14:paraId="6C9AE140" w14:textId="0CC03609" w:rsidR="00242EBC" w:rsidRDefault="00242EBC" w:rsidP="00242EBC">
      <w:pPr>
        <w:pStyle w:val="AssignBody"/>
        <w:rPr>
          <w:rFonts w:cs="Arial"/>
          <w:color w:val="000000" w:themeColor="text1"/>
        </w:rPr>
      </w:pPr>
    </w:p>
    <w:p w14:paraId="44E5AC65" w14:textId="3A137037" w:rsidR="00242EBC" w:rsidRDefault="00242EBC" w:rsidP="00242EBC">
      <w:pPr>
        <w:pStyle w:val="AssignBody"/>
        <w:rPr>
          <w:rFonts w:cs="Arial"/>
          <w:color w:val="000000" w:themeColor="text1"/>
        </w:rPr>
      </w:pPr>
    </w:p>
    <w:p w14:paraId="16C4B970" w14:textId="140AADCB" w:rsidR="00242EBC" w:rsidRDefault="00242EBC" w:rsidP="00242EBC">
      <w:pPr>
        <w:pStyle w:val="AssignBody"/>
        <w:rPr>
          <w:rFonts w:cs="Arial"/>
          <w:color w:val="000000" w:themeColor="text1"/>
        </w:rPr>
      </w:pPr>
    </w:p>
    <w:p w14:paraId="78BA0FBF" w14:textId="14FB0BC6" w:rsidR="00242EBC" w:rsidRDefault="00242EBC" w:rsidP="00242EBC">
      <w:pPr>
        <w:pStyle w:val="AssignBody"/>
        <w:rPr>
          <w:rFonts w:cs="Arial"/>
          <w:color w:val="000000" w:themeColor="text1"/>
        </w:rPr>
      </w:pPr>
    </w:p>
    <w:p w14:paraId="7DFF684B" w14:textId="4A50FC62" w:rsidR="00242EBC" w:rsidRDefault="00242EBC" w:rsidP="00242EBC">
      <w:pPr>
        <w:pStyle w:val="AssignBody"/>
        <w:rPr>
          <w:rFonts w:cs="Arial"/>
          <w:color w:val="000000" w:themeColor="text1"/>
        </w:rPr>
      </w:pPr>
    </w:p>
    <w:p w14:paraId="1FEF0E40" w14:textId="31026E24" w:rsidR="00242EBC" w:rsidRDefault="00242EBC" w:rsidP="00242EBC">
      <w:pPr>
        <w:pStyle w:val="AssignBody"/>
        <w:rPr>
          <w:rFonts w:cs="Arial"/>
          <w:color w:val="000000" w:themeColor="text1"/>
        </w:rPr>
      </w:pPr>
    </w:p>
    <w:p w14:paraId="45481A18" w14:textId="7A1DDB57" w:rsidR="00242EBC" w:rsidRDefault="00242EBC" w:rsidP="00242EBC">
      <w:pPr>
        <w:pStyle w:val="AssignBody"/>
        <w:rPr>
          <w:rFonts w:cs="Arial"/>
          <w:color w:val="000000" w:themeColor="text1"/>
        </w:rPr>
      </w:pPr>
    </w:p>
    <w:p w14:paraId="66748387" w14:textId="1EE6B3AD" w:rsidR="00242EBC" w:rsidRDefault="00242EBC" w:rsidP="00242EBC">
      <w:pPr>
        <w:pStyle w:val="AssignBody"/>
        <w:rPr>
          <w:rFonts w:cs="Arial"/>
          <w:color w:val="000000" w:themeColor="text1"/>
        </w:rPr>
      </w:pPr>
    </w:p>
    <w:p w14:paraId="1387C154" w14:textId="5A105FF2" w:rsidR="00242EBC" w:rsidRDefault="00242EBC" w:rsidP="00242EBC">
      <w:pPr>
        <w:pStyle w:val="AssignBody"/>
        <w:rPr>
          <w:rFonts w:cs="Arial"/>
          <w:color w:val="000000" w:themeColor="text1"/>
        </w:rPr>
      </w:pPr>
    </w:p>
    <w:p w14:paraId="413DBC1A" w14:textId="78660E94" w:rsidR="00242EBC" w:rsidRDefault="00242EBC" w:rsidP="00242EBC">
      <w:pPr>
        <w:pStyle w:val="AssignBody"/>
        <w:rPr>
          <w:rFonts w:cs="Arial"/>
          <w:color w:val="000000" w:themeColor="text1"/>
        </w:rPr>
      </w:pPr>
    </w:p>
    <w:p w14:paraId="7E4A3B7F" w14:textId="00D98189" w:rsidR="00242EBC" w:rsidRDefault="00242EBC" w:rsidP="00242EBC">
      <w:pPr>
        <w:pStyle w:val="AssignBody"/>
        <w:rPr>
          <w:rFonts w:cs="Arial"/>
          <w:color w:val="000000" w:themeColor="text1"/>
        </w:rPr>
      </w:pPr>
    </w:p>
    <w:p w14:paraId="334B04C4" w14:textId="60029C2F" w:rsidR="00242EBC" w:rsidRDefault="00242EBC" w:rsidP="00242EBC">
      <w:pPr>
        <w:pStyle w:val="AssignBody"/>
        <w:rPr>
          <w:rFonts w:cs="Arial"/>
          <w:color w:val="000000" w:themeColor="text1"/>
        </w:rPr>
      </w:pPr>
    </w:p>
    <w:p w14:paraId="5F2E9944" w14:textId="19BAB44D" w:rsidR="00242EBC" w:rsidRDefault="00242EBC" w:rsidP="00242EBC">
      <w:pPr>
        <w:pStyle w:val="AssignBody"/>
        <w:rPr>
          <w:rFonts w:cs="Arial"/>
          <w:color w:val="000000" w:themeColor="text1"/>
        </w:rPr>
      </w:pPr>
    </w:p>
    <w:p w14:paraId="2AA3A559" w14:textId="630B03B9" w:rsidR="00242EBC" w:rsidRDefault="00242EBC" w:rsidP="00242EBC">
      <w:pPr>
        <w:pStyle w:val="AssignBody"/>
        <w:rPr>
          <w:rFonts w:cs="Arial"/>
          <w:color w:val="000000" w:themeColor="text1"/>
        </w:rPr>
      </w:pPr>
    </w:p>
    <w:p w14:paraId="389AB97B" w14:textId="22CA8564" w:rsidR="00242EBC" w:rsidRDefault="00242EBC" w:rsidP="00242EBC">
      <w:pPr>
        <w:pStyle w:val="AssignBody"/>
        <w:rPr>
          <w:rFonts w:cs="Arial"/>
          <w:color w:val="000000" w:themeColor="text1"/>
        </w:rPr>
      </w:pPr>
    </w:p>
    <w:p w14:paraId="4E6C21C6" w14:textId="2558779B" w:rsidR="00242EBC" w:rsidRDefault="00242EBC" w:rsidP="00242EBC">
      <w:pPr>
        <w:pStyle w:val="AssignBody"/>
        <w:rPr>
          <w:rFonts w:cs="Arial"/>
          <w:color w:val="000000" w:themeColor="text1"/>
        </w:rPr>
      </w:pPr>
    </w:p>
    <w:p w14:paraId="4DF14482" w14:textId="3BDE08D7" w:rsidR="00242EBC" w:rsidRDefault="00242EBC" w:rsidP="00242EBC">
      <w:pPr>
        <w:pStyle w:val="AssignBody"/>
        <w:rPr>
          <w:rFonts w:cs="Arial"/>
          <w:color w:val="000000" w:themeColor="text1"/>
        </w:rPr>
      </w:pPr>
    </w:p>
    <w:p w14:paraId="5006033C" w14:textId="11B6FA8D" w:rsidR="00242EBC" w:rsidRDefault="00242EBC" w:rsidP="00242EBC">
      <w:pPr>
        <w:pStyle w:val="AssignBody"/>
        <w:rPr>
          <w:rFonts w:cs="Arial"/>
          <w:color w:val="000000" w:themeColor="text1"/>
        </w:rPr>
      </w:pPr>
    </w:p>
    <w:p w14:paraId="33B6C053" w14:textId="77777777" w:rsidR="00242EBC" w:rsidRPr="00242EBC" w:rsidRDefault="00242EBC" w:rsidP="00242EBC">
      <w:pPr>
        <w:pStyle w:val="AssignBody"/>
        <w:rPr>
          <w:rFonts w:cs="Arial"/>
          <w:color w:val="000000" w:themeColor="text1"/>
        </w:rPr>
      </w:pPr>
    </w:p>
    <w:p w14:paraId="79EE0D05" w14:textId="295F4855" w:rsidR="00242EBC" w:rsidRPr="00242EBC" w:rsidRDefault="00FA1361" w:rsidP="00242EBC">
      <w:pPr>
        <w:spacing w:line="360" w:lineRule="auto"/>
        <w:rPr>
          <w:rFonts w:ascii="Arial" w:hAnsi="Arial" w:cs="Arial"/>
          <w:b/>
          <w:bCs/>
          <w:color w:val="000000" w:themeColor="text1"/>
          <w:sz w:val="22"/>
          <w:szCs w:val="22"/>
        </w:rPr>
      </w:pPr>
      <w:r w:rsidRPr="00242EBC">
        <w:rPr>
          <w:rFonts w:ascii="Arial" w:hAnsi="Arial" w:cs="Arial"/>
          <w:b/>
          <w:bCs/>
          <w:color w:val="000000" w:themeColor="text1"/>
          <w:sz w:val="22"/>
          <w:szCs w:val="22"/>
        </w:rPr>
        <w:lastRenderedPageBreak/>
        <w:t>Record 2</w:t>
      </w:r>
    </w:p>
    <w:tbl>
      <w:tblPr>
        <w:tblStyle w:val="TableGrid"/>
        <w:tblW w:w="0" w:type="auto"/>
        <w:tblLook w:val="04A0" w:firstRow="1" w:lastRow="0" w:firstColumn="1" w:lastColumn="0" w:noHBand="0" w:noVBand="1"/>
      </w:tblPr>
      <w:tblGrid>
        <w:gridCol w:w="8926"/>
      </w:tblGrid>
      <w:tr w:rsidR="00242EBC" w:rsidRPr="00242EBC" w14:paraId="1DCBBAB4" w14:textId="77777777" w:rsidTr="00A25907">
        <w:tc>
          <w:tcPr>
            <w:tcW w:w="8926" w:type="dxa"/>
          </w:tcPr>
          <w:p w14:paraId="710F02C5" w14:textId="32A8C29F" w:rsidR="00FA1361" w:rsidRPr="00242EBC" w:rsidRDefault="00FA1361" w:rsidP="00242EBC">
            <w:pPr>
              <w:spacing w:line="360" w:lineRule="auto"/>
              <w:rPr>
                <w:rFonts w:ascii="Arial" w:hAnsi="Arial" w:cs="Arial"/>
                <w:b/>
                <w:bCs/>
                <w:color w:val="000000" w:themeColor="text1"/>
              </w:rPr>
            </w:pPr>
            <w:r w:rsidRPr="00242EBC">
              <w:rPr>
                <w:rFonts w:ascii="Arial" w:hAnsi="Arial" w:cs="Arial"/>
                <w:b/>
                <w:bCs/>
                <w:color w:val="000000" w:themeColor="text1"/>
              </w:rPr>
              <w:t>Date and time, year group:</w:t>
            </w:r>
          </w:p>
          <w:p w14:paraId="67EA2CF6" w14:textId="5DDE4347" w:rsidR="00FA1361" w:rsidRPr="00242EBC" w:rsidRDefault="00C80E8D" w:rsidP="00242EBC">
            <w:pPr>
              <w:spacing w:line="360" w:lineRule="auto"/>
              <w:rPr>
                <w:rFonts w:ascii="Arial" w:hAnsi="Arial" w:cs="Arial"/>
                <w:color w:val="000000" w:themeColor="text1"/>
              </w:rPr>
            </w:pPr>
            <w:r w:rsidRPr="00242EBC">
              <w:rPr>
                <w:rFonts w:ascii="Arial" w:hAnsi="Arial" w:cs="Arial"/>
                <w:color w:val="000000" w:themeColor="text1"/>
              </w:rPr>
              <w:t>22</w:t>
            </w:r>
            <w:r w:rsidRPr="00242EBC">
              <w:rPr>
                <w:rFonts w:ascii="Arial" w:hAnsi="Arial" w:cs="Arial"/>
                <w:color w:val="000000" w:themeColor="text1"/>
                <w:vertAlign w:val="superscript"/>
              </w:rPr>
              <w:t>nd</w:t>
            </w:r>
            <w:r w:rsidRPr="00242EBC">
              <w:rPr>
                <w:rFonts w:ascii="Arial" w:hAnsi="Arial" w:cs="Arial"/>
                <w:color w:val="000000" w:themeColor="text1"/>
              </w:rPr>
              <w:t xml:space="preserve"> September 2021</w:t>
            </w:r>
            <w:r w:rsidR="00C75ACA" w:rsidRPr="00242EBC">
              <w:rPr>
                <w:rFonts w:ascii="Arial" w:hAnsi="Arial" w:cs="Arial"/>
                <w:color w:val="000000" w:themeColor="text1"/>
              </w:rPr>
              <w:t>, 1:30pm, Year 5</w:t>
            </w:r>
          </w:p>
        </w:tc>
      </w:tr>
      <w:tr w:rsidR="00242EBC" w:rsidRPr="00242EBC" w14:paraId="239EC853" w14:textId="77777777" w:rsidTr="00A25907">
        <w:tc>
          <w:tcPr>
            <w:tcW w:w="8926" w:type="dxa"/>
          </w:tcPr>
          <w:p w14:paraId="3FA0ECC2" w14:textId="08786E0B" w:rsidR="00E17F4A" w:rsidRPr="00242EBC" w:rsidRDefault="00FA1361" w:rsidP="00242EBC">
            <w:pPr>
              <w:spacing w:line="360" w:lineRule="auto"/>
              <w:rPr>
                <w:rFonts w:ascii="Arial" w:hAnsi="Arial" w:cs="Arial"/>
                <w:b/>
                <w:bCs/>
                <w:color w:val="000000" w:themeColor="text1"/>
              </w:rPr>
            </w:pPr>
            <w:r w:rsidRPr="00242EBC">
              <w:rPr>
                <w:rFonts w:ascii="Arial" w:hAnsi="Arial" w:cs="Arial"/>
                <w:b/>
                <w:bCs/>
                <w:color w:val="000000" w:themeColor="text1"/>
              </w:rPr>
              <w:t>Where and When:</w:t>
            </w:r>
          </w:p>
          <w:p w14:paraId="119887CF" w14:textId="01471A57" w:rsidR="00FA1361" w:rsidRPr="00242EBC" w:rsidRDefault="006705E8" w:rsidP="00242EBC">
            <w:pPr>
              <w:spacing w:line="360" w:lineRule="auto"/>
              <w:rPr>
                <w:rFonts w:ascii="Arial" w:hAnsi="Arial" w:cs="Arial"/>
                <w:color w:val="000000" w:themeColor="text1"/>
              </w:rPr>
            </w:pPr>
            <w:r w:rsidRPr="00242EBC">
              <w:rPr>
                <w:rFonts w:ascii="Arial" w:hAnsi="Arial" w:cs="Arial"/>
                <w:color w:val="000000" w:themeColor="text1"/>
              </w:rPr>
              <w:t>The students were in the</w:t>
            </w:r>
            <w:r w:rsidR="00E17F4A" w:rsidRPr="00242EBC">
              <w:rPr>
                <w:rFonts w:ascii="Arial" w:hAnsi="Arial" w:cs="Arial"/>
                <w:color w:val="000000" w:themeColor="text1"/>
              </w:rPr>
              <w:t>ir</w:t>
            </w:r>
            <w:r w:rsidRPr="00242EBC">
              <w:rPr>
                <w:rFonts w:ascii="Arial" w:hAnsi="Arial" w:cs="Arial"/>
                <w:color w:val="000000" w:themeColor="text1"/>
              </w:rPr>
              <w:t xml:space="preserve"> classroom after coming back from lunch and were just about to begin their next lesson. Their next lesson was maths. The teacher, teaching assistant and myself were present. </w:t>
            </w:r>
            <w:r w:rsidR="00E17F4A" w:rsidRPr="00242EBC">
              <w:rPr>
                <w:rFonts w:ascii="Arial" w:hAnsi="Arial" w:cs="Arial"/>
                <w:color w:val="000000" w:themeColor="text1"/>
              </w:rPr>
              <w:t xml:space="preserve">The classroom was quite loud as the students were talking amongst themselves. </w:t>
            </w:r>
          </w:p>
        </w:tc>
      </w:tr>
      <w:tr w:rsidR="00242EBC" w:rsidRPr="00242EBC" w14:paraId="76665455" w14:textId="77777777" w:rsidTr="00A25907">
        <w:tc>
          <w:tcPr>
            <w:tcW w:w="8926" w:type="dxa"/>
          </w:tcPr>
          <w:p w14:paraId="1D77D901" w14:textId="1A6AF3ED" w:rsidR="00FA1361" w:rsidRPr="00242EBC" w:rsidRDefault="00FA1361" w:rsidP="00242EBC">
            <w:pPr>
              <w:spacing w:line="360" w:lineRule="auto"/>
              <w:rPr>
                <w:rFonts w:ascii="Arial" w:hAnsi="Arial" w:cs="Arial"/>
                <w:b/>
                <w:bCs/>
                <w:color w:val="000000" w:themeColor="text1"/>
              </w:rPr>
            </w:pPr>
            <w:r w:rsidRPr="00242EBC">
              <w:rPr>
                <w:rFonts w:ascii="Arial" w:hAnsi="Arial" w:cs="Arial"/>
                <w:b/>
                <w:bCs/>
                <w:color w:val="000000" w:themeColor="text1"/>
                <w:lang w:val="en-US"/>
              </w:rPr>
              <w:t xml:space="preserve">What happened: </w:t>
            </w:r>
          </w:p>
          <w:p w14:paraId="5AD9F3AF" w14:textId="70D5B9C3" w:rsidR="00FA1361" w:rsidRPr="00242EBC" w:rsidRDefault="00C75ACA" w:rsidP="00242EBC">
            <w:pPr>
              <w:spacing w:line="360" w:lineRule="auto"/>
              <w:rPr>
                <w:rFonts w:ascii="Arial" w:hAnsi="Arial" w:cs="Arial"/>
                <w:bCs/>
                <w:color w:val="000000" w:themeColor="text1"/>
                <w:lang w:val="en-US"/>
              </w:rPr>
            </w:pPr>
            <w:r w:rsidRPr="00242EBC">
              <w:rPr>
                <w:rFonts w:ascii="Arial" w:hAnsi="Arial" w:cs="Arial"/>
                <w:bCs/>
                <w:color w:val="000000" w:themeColor="text1"/>
                <w:lang w:val="en-US"/>
              </w:rPr>
              <w:t xml:space="preserve">The students had come back from their lunch break and were sitting in groups at their tables. They seemed quite excited after playing outside and were still talking. The teacher wanted to </w:t>
            </w:r>
            <w:r w:rsidR="00957418" w:rsidRPr="00242EBC">
              <w:rPr>
                <w:rFonts w:ascii="Arial" w:hAnsi="Arial" w:cs="Arial"/>
                <w:bCs/>
                <w:color w:val="000000" w:themeColor="text1"/>
                <w:lang w:val="en-US"/>
              </w:rPr>
              <w:t>begin</w:t>
            </w:r>
            <w:r w:rsidRPr="00242EBC">
              <w:rPr>
                <w:rFonts w:ascii="Arial" w:hAnsi="Arial" w:cs="Arial"/>
                <w:bCs/>
                <w:color w:val="000000" w:themeColor="text1"/>
                <w:lang w:val="en-US"/>
              </w:rPr>
              <w:t xml:space="preserve"> their next lesson and started to introduce the topic, but the students were still talking. The students were not really listening, so the teacher stopped talking and instead loudly clapped their hands three times. Most of the students (and the teaching assistant) responded to this by also clapping their hands three times in response. The teacher then clapped their hands </w:t>
            </w:r>
            <w:r w:rsidR="008A716F" w:rsidRPr="00242EBC">
              <w:rPr>
                <w:rFonts w:ascii="Arial" w:hAnsi="Arial" w:cs="Arial"/>
                <w:bCs/>
                <w:color w:val="000000" w:themeColor="text1"/>
                <w:lang w:val="en-US"/>
              </w:rPr>
              <w:t>twice</w:t>
            </w:r>
            <w:r w:rsidRPr="00242EBC">
              <w:rPr>
                <w:rFonts w:ascii="Arial" w:hAnsi="Arial" w:cs="Arial"/>
                <w:bCs/>
                <w:color w:val="000000" w:themeColor="text1"/>
                <w:lang w:val="en-US"/>
              </w:rPr>
              <w:t xml:space="preserve">, this time all the students clapped twice back in response. Finally, the teacher clapped their hands once and the students also clapped back once. </w:t>
            </w:r>
            <w:r w:rsidR="00957418" w:rsidRPr="00242EBC">
              <w:rPr>
                <w:rFonts w:ascii="Arial" w:hAnsi="Arial" w:cs="Arial"/>
                <w:bCs/>
                <w:color w:val="000000" w:themeColor="text1"/>
                <w:lang w:val="en-US"/>
              </w:rPr>
              <w:t>Now all the students were quiet and listening to the teacher and they began introducing the topic of the next lesson.</w:t>
            </w:r>
          </w:p>
        </w:tc>
      </w:tr>
      <w:tr w:rsidR="00242EBC" w:rsidRPr="00242EBC" w14:paraId="1F8DF09D" w14:textId="77777777" w:rsidTr="00A25907">
        <w:tc>
          <w:tcPr>
            <w:tcW w:w="8926" w:type="dxa"/>
          </w:tcPr>
          <w:p w14:paraId="12ADB0AD" w14:textId="42AF6926" w:rsidR="00BC0F80" w:rsidRPr="00242EBC" w:rsidRDefault="00FA1361" w:rsidP="00242EBC">
            <w:pPr>
              <w:spacing w:line="360" w:lineRule="auto"/>
              <w:rPr>
                <w:rFonts w:ascii="Arial" w:hAnsi="Arial" w:cs="Arial"/>
                <w:bCs/>
                <w:color w:val="000000" w:themeColor="text1"/>
                <w:lang w:val="en-US"/>
              </w:rPr>
            </w:pPr>
            <w:r w:rsidRPr="00242EBC">
              <w:rPr>
                <w:rFonts w:ascii="Arial" w:hAnsi="Arial" w:cs="Arial"/>
                <w:b/>
                <w:color w:val="000000" w:themeColor="text1"/>
                <w:lang w:val="en-US"/>
              </w:rPr>
              <w:t xml:space="preserve">Areas of possible exploration: </w:t>
            </w:r>
          </w:p>
          <w:p w14:paraId="6DD6513D" w14:textId="2C5F8A68" w:rsidR="00FA1361" w:rsidRPr="00242EBC" w:rsidRDefault="00AA4D55" w:rsidP="00242EBC">
            <w:pPr>
              <w:pStyle w:val="ListParagraph"/>
              <w:numPr>
                <w:ilvl w:val="0"/>
                <w:numId w:val="4"/>
              </w:numPr>
              <w:spacing w:line="360" w:lineRule="auto"/>
              <w:rPr>
                <w:rFonts w:ascii="Arial" w:hAnsi="Arial" w:cs="Arial"/>
                <w:color w:val="000000" w:themeColor="text1"/>
              </w:rPr>
            </w:pPr>
            <w:r w:rsidRPr="00242EBC">
              <w:rPr>
                <w:rFonts w:ascii="Arial" w:hAnsi="Arial" w:cs="Arial"/>
                <w:color w:val="000000" w:themeColor="text1"/>
              </w:rPr>
              <w:t>Behaviourism</w:t>
            </w:r>
            <w:r w:rsidR="00BC0F80" w:rsidRPr="00242EBC">
              <w:rPr>
                <w:rFonts w:ascii="Arial" w:hAnsi="Arial" w:cs="Arial"/>
                <w:color w:val="000000" w:themeColor="text1"/>
              </w:rPr>
              <w:t>.</w:t>
            </w:r>
          </w:p>
          <w:p w14:paraId="424B4F99" w14:textId="684D7C0A" w:rsidR="00AA4D55" w:rsidRPr="00242EBC" w:rsidRDefault="00AA4D55" w:rsidP="00242EBC">
            <w:pPr>
              <w:pStyle w:val="ListParagraph"/>
              <w:numPr>
                <w:ilvl w:val="0"/>
                <w:numId w:val="4"/>
              </w:numPr>
              <w:spacing w:line="360" w:lineRule="auto"/>
              <w:rPr>
                <w:rFonts w:ascii="Arial" w:hAnsi="Arial" w:cs="Arial"/>
                <w:color w:val="000000" w:themeColor="text1"/>
              </w:rPr>
            </w:pPr>
            <w:r w:rsidRPr="00242EBC">
              <w:rPr>
                <w:rFonts w:ascii="Arial" w:hAnsi="Arial" w:cs="Arial"/>
                <w:color w:val="000000" w:themeColor="text1"/>
              </w:rPr>
              <w:t>Classical conditioning</w:t>
            </w:r>
            <w:r w:rsidR="00BC0F80" w:rsidRPr="00242EBC">
              <w:rPr>
                <w:rFonts w:ascii="Arial" w:hAnsi="Arial" w:cs="Arial"/>
                <w:color w:val="000000" w:themeColor="text1"/>
              </w:rPr>
              <w:t>.</w:t>
            </w:r>
          </w:p>
          <w:p w14:paraId="05CDE522" w14:textId="7F9C77AD" w:rsidR="00AA4D55" w:rsidRPr="00242EBC" w:rsidRDefault="009B7AFC" w:rsidP="00242EBC">
            <w:pPr>
              <w:pStyle w:val="ListParagraph"/>
              <w:numPr>
                <w:ilvl w:val="0"/>
                <w:numId w:val="4"/>
              </w:numPr>
              <w:spacing w:line="360" w:lineRule="auto"/>
              <w:rPr>
                <w:rFonts w:ascii="Arial" w:hAnsi="Arial" w:cs="Arial"/>
                <w:color w:val="000000" w:themeColor="text1"/>
              </w:rPr>
            </w:pPr>
            <w:r w:rsidRPr="00242EBC">
              <w:rPr>
                <w:rFonts w:ascii="Arial" w:hAnsi="Arial" w:cs="Arial"/>
                <w:color w:val="000000" w:themeColor="text1"/>
              </w:rPr>
              <w:t>Operant conditioning</w:t>
            </w:r>
            <w:r w:rsidR="00BC0F80" w:rsidRPr="00242EBC">
              <w:rPr>
                <w:rFonts w:ascii="Arial" w:hAnsi="Arial" w:cs="Arial"/>
                <w:color w:val="000000" w:themeColor="text1"/>
              </w:rPr>
              <w:t>.</w:t>
            </w:r>
          </w:p>
          <w:p w14:paraId="456A716B" w14:textId="05020CE0" w:rsidR="00FA1361" w:rsidRPr="00242EBC" w:rsidRDefault="00B74E3E" w:rsidP="00242EBC">
            <w:pPr>
              <w:pStyle w:val="ListParagraph"/>
              <w:numPr>
                <w:ilvl w:val="0"/>
                <w:numId w:val="4"/>
              </w:numPr>
              <w:spacing w:line="360" w:lineRule="auto"/>
              <w:rPr>
                <w:rFonts w:ascii="Arial" w:eastAsia="Calibri" w:hAnsi="Arial" w:cs="Arial"/>
                <w:color w:val="000000" w:themeColor="text1"/>
              </w:rPr>
            </w:pPr>
            <w:r w:rsidRPr="00242EBC">
              <w:rPr>
                <w:rFonts w:ascii="Arial" w:hAnsi="Arial" w:cs="Arial"/>
                <w:color w:val="000000" w:themeColor="text1"/>
              </w:rPr>
              <w:t>Non-verbal ques.</w:t>
            </w:r>
          </w:p>
        </w:tc>
      </w:tr>
      <w:tr w:rsidR="00FA1361" w:rsidRPr="00242EBC" w14:paraId="2E4D1AE4" w14:textId="77777777" w:rsidTr="00A25907">
        <w:tc>
          <w:tcPr>
            <w:tcW w:w="8926" w:type="dxa"/>
          </w:tcPr>
          <w:p w14:paraId="78561775" w14:textId="36FE5DAA" w:rsidR="00FA1361" w:rsidRPr="00242EBC" w:rsidRDefault="00FA1361" w:rsidP="00242EBC">
            <w:pPr>
              <w:spacing w:line="360" w:lineRule="auto"/>
              <w:rPr>
                <w:rFonts w:ascii="Arial" w:hAnsi="Arial" w:cs="Arial"/>
                <w:bCs/>
                <w:color w:val="000000" w:themeColor="text1"/>
              </w:rPr>
            </w:pPr>
            <w:r w:rsidRPr="00242EBC">
              <w:rPr>
                <w:rFonts w:ascii="Arial" w:hAnsi="Arial" w:cs="Arial"/>
                <w:b/>
                <w:color w:val="000000" w:themeColor="text1"/>
                <w:lang w:val="en-US"/>
              </w:rPr>
              <w:t xml:space="preserve">Notes: </w:t>
            </w:r>
          </w:p>
          <w:p w14:paraId="43BC6A76" w14:textId="3AB49F47" w:rsidR="00FA1361" w:rsidRPr="00242EBC" w:rsidRDefault="00E17F4A" w:rsidP="00242EBC">
            <w:pPr>
              <w:spacing w:line="360" w:lineRule="auto"/>
              <w:rPr>
                <w:rFonts w:ascii="Arial" w:hAnsi="Arial" w:cs="Arial"/>
                <w:color w:val="000000" w:themeColor="text1"/>
              </w:rPr>
            </w:pPr>
            <w:r w:rsidRPr="00242EBC">
              <w:rPr>
                <w:rFonts w:ascii="Arial" w:hAnsi="Arial" w:cs="Arial"/>
                <w:color w:val="000000" w:themeColor="text1"/>
              </w:rPr>
              <w:t>About half</w:t>
            </w:r>
            <w:r w:rsidR="00297D33" w:rsidRPr="00242EBC">
              <w:rPr>
                <w:rFonts w:ascii="Arial" w:hAnsi="Arial" w:cs="Arial"/>
                <w:color w:val="000000" w:themeColor="text1"/>
              </w:rPr>
              <w:t xml:space="preserve"> of the class was absent because of Covid regulations so the classroom was not as busy as usual, however the students were excited after lunch and the noise levels had become raised. The teacher had told them they were about to begin their </w:t>
            </w:r>
            <w:r w:rsidR="00223542" w:rsidRPr="00242EBC">
              <w:rPr>
                <w:rFonts w:ascii="Arial" w:hAnsi="Arial" w:cs="Arial"/>
                <w:color w:val="000000" w:themeColor="text1"/>
              </w:rPr>
              <w:t>lesson,</w:t>
            </w:r>
            <w:r w:rsidR="00297D33" w:rsidRPr="00242EBC">
              <w:rPr>
                <w:rFonts w:ascii="Arial" w:hAnsi="Arial" w:cs="Arial"/>
                <w:color w:val="000000" w:themeColor="text1"/>
              </w:rPr>
              <w:t xml:space="preserve"> so students knew they needed to be listening, but most of them were not. </w:t>
            </w:r>
            <w:r w:rsidR="00223542" w:rsidRPr="00242EBC">
              <w:rPr>
                <w:rFonts w:ascii="Arial" w:hAnsi="Arial" w:cs="Arial"/>
                <w:color w:val="000000" w:themeColor="text1"/>
              </w:rPr>
              <w:t xml:space="preserve">After repeating the claps back to the </w:t>
            </w:r>
            <w:proofErr w:type="gramStart"/>
            <w:r w:rsidR="00223542" w:rsidRPr="00242EBC">
              <w:rPr>
                <w:rFonts w:ascii="Arial" w:hAnsi="Arial" w:cs="Arial"/>
                <w:color w:val="000000" w:themeColor="text1"/>
              </w:rPr>
              <w:t>teacher</w:t>
            </w:r>
            <w:proofErr w:type="gramEnd"/>
            <w:r w:rsidR="00223542" w:rsidRPr="00242EBC">
              <w:rPr>
                <w:rFonts w:ascii="Arial" w:hAnsi="Arial" w:cs="Arial"/>
                <w:color w:val="000000" w:themeColor="text1"/>
              </w:rPr>
              <w:t xml:space="preserve"> the students were much quieter and were looking at the teacher. The </w:t>
            </w:r>
            <w:r w:rsidR="00AA4D55" w:rsidRPr="00242EBC">
              <w:rPr>
                <w:rFonts w:ascii="Arial" w:hAnsi="Arial" w:cs="Arial"/>
                <w:color w:val="000000" w:themeColor="text1"/>
              </w:rPr>
              <w:t xml:space="preserve">act of clapping to get the students attention and having them clap back was repeated throughout the day by different staff members, suggesting it is a technique used across by various teachers across different year groups. </w:t>
            </w:r>
          </w:p>
        </w:tc>
      </w:tr>
    </w:tbl>
    <w:p w14:paraId="6158B55F" w14:textId="4766BB32" w:rsidR="00FA1361" w:rsidRDefault="00FA1361" w:rsidP="00242EBC">
      <w:pPr>
        <w:pStyle w:val="AssignBody"/>
        <w:rPr>
          <w:rFonts w:cs="Arial"/>
          <w:color w:val="000000" w:themeColor="text1"/>
        </w:rPr>
      </w:pPr>
    </w:p>
    <w:p w14:paraId="4B285098" w14:textId="64A8B27B" w:rsidR="00242EBC" w:rsidRDefault="00242EBC" w:rsidP="00242EBC">
      <w:pPr>
        <w:pStyle w:val="AssignBody"/>
        <w:rPr>
          <w:rFonts w:cs="Arial"/>
          <w:color w:val="000000" w:themeColor="text1"/>
        </w:rPr>
      </w:pPr>
    </w:p>
    <w:p w14:paraId="79D35CBE" w14:textId="77777777" w:rsidR="00242EBC" w:rsidRPr="00242EBC" w:rsidRDefault="00242EBC" w:rsidP="00242EBC">
      <w:pPr>
        <w:pStyle w:val="AssignBody"/>
        <w:rPr>
          <w:rFonts w:cs="Arial"/>
          <w:color w:val="000000" w:themeColor="text1"/>
        </w:rPr>
      </w:pPr>
    </w:p>
    <w:p w14:paraId="059E84F0" w14:textId="2F88252D" w:rsidR="00FA1361" w:rsidRPr="00242EBC" w:rsidRDefault="00FA1361" w:rsidP="00242EBC">
      <w:pPr>
        <w:spacing w:line="360" w:lineRule="auto"/>
        <w:rPr>
          <w:rFonts w:ascii="Arial" w:hAnsi="Arial" w:cs="Arial"/>
          <w:b/>
          <w:bCs/>
          <w:color w:val="000000" w:themeColor="text1"/>
          <w:sz w:val="22"/>
          <w:szCs w:val="22"/>
        </w:rPr>
      </w:pPr>
      <w:r w:rsidRPr="00242EBC">
        <w:rPr>
          <w:rFonts w:ascii="Arial" w:hAnsi="Arial" w:cs="Arial"/>
          <w:b/>
          <w:bCs/>
          <w:color w:val="000000" w:themeColor="text1"/>
          <w:sz w:val="22"/>
          <w:szCs w:val="22"/>
        </w:rPr>
        <w:lastRenderedPageBreak/>
        <w:t>Record 3</w:t>
      </w:r>
    </w:p>
    <w:tbl>
      <w:tblPr>
        <w:tblStyle w:val="TableGrid"/>
        <w:tblW w:w="0" w:type="auto"/>
        <w:tblLook w:val="04A0" w:firstRow="1" w:lastRow="0" w:firstColumn="1" w:lastColumn="0" w:noHBand="0" w:noVBand="1"/>
      </w:tblPr>
      <w:tblGrid>
        <w:gridCol w:w="8926"/>
      </w:tblGrid>
      <w:tr w:rsidR="00242EBC" w:rsidRPr="00242EBC" w14:paraId="6F974548" w14:textId="77777777" w:rsidTr="00A25907">
        <w:tc>
          <w:tcPr>
            <w:tcW w:w="8926" w:type="dxa"/>
          </w:tcPr>
          <w:p w14:paraId="2D5E972C" w14:textId="5617BDF6" w:rsidR="00FA1361" w:rsidRPr="00242EBC" w:rsidRDefault="00FA1361" w:rsidP="00242EBC">
            <w:pPr>
              <w:spacing w:line="360" w:lineRule="auto"/>
              <w:rPr>
                <w:rFonts w:ascii="Arial" w:hAnsi="Arial" w:cs="Arial"/>
                <w:b/>
                <w:bCs/>
                <w:color w:val="000000" w:themeColor="text1"/>
              </w:rPr>
            </w:pPr>
            <w:r w:rsidRPr="00242EBC">
              <w:rPr>
                <w:rFonts w:ascii="Arial" w:hAnsi="Arial" w:cs="Arial"/>
                <w:b/>
                <w:bCs/>
                <w:color w:val="000000" w:themeColor="text1"/>
              </w:rPr>
              <w:t>Date and time, year group:</w:t>
            </w:r>
          </w:p>
          <w:p w14:paraId="20DA3E5D" w14:textId="73CB4E27" w:rsidR="00FA1361" w:rsidRPr="00242EBC" w:rsidRDefault="00C80E8D" w:rsidP="00242EBC">
            <w:pPr>
              <w:spacing w:line="360" w:lineRule="auto"/>
              <w:rPr>
                <w:rFonts w:ascii="Arial" w:hAnsi="Arial" w:cs="Arial"/>
                <w:color w:val="000000" w:themeColor="text1"/>
              </w:rPr>
            </w:pPr>
            <w:r w:rsidRPr="00242EBC">
              <w:rPr>
                <w:rFonts w:ascii="Arial" w:hAnsi="Arial" w:cs="Arial"/>
                <w:color w:val="000000" w:themeColor="text1"/>
              </w:rPr>
              <w:t>23</w:t>
            </w:r>
            <w:r w:rsidRPr="00242EBC">
              <w:rPr>
                <w:rFonts w:ascii="Arial" w:hAnsi="Arial" w:cs="Arial"/>
                <w:color w:val="000000" w:themeColor="text1"/>
                <w:vertAlign w:val="superscript"/>
              </w:rPr>
              <w:t>rd</w:t>
            </w:r>
            <w:r w:rsidRPr="00242EBC">
              <w:rPr>
                <w:rFonts w:ascii="Arial" w:hAnsi="Arial" w:cs="Arial"/>
                <w:color w:val="000000" w:themeColor="text1"/>
              </w:rPr>
              <w:t xml:space="preserve"> September 2021</w:t>
            </w:r>
            <w:r w:rsidR="00E310B8" w:rsidRPr="00242EBC">
              <w:rPr>
                <w:rFonts w:ascii="Arial" w:hAnsi="Arial" w:cs="Arial"/>
                <w:color w:val="000000" w:themeColor="text1"/>
              </w:rPr>
              <w:t xml:space="preserve">, </w:t>
            </w:r>
            <w:proofErr w:type="spellStart"/>
            <w:r w:rsidR="00E310B8" w:rsidRPr="00242EBC">
              <w:rPr>
                <w:rFonts w:ascii="Arial" w:hAnsi="Arial" w:cs="Arial"/>
                <w:color w:val="000000" w:themeColor="text1"/>
              </w:rPr>
              <w:t>10:20am</w:t>
            </w:r>
            <w:proofErr w:type="spellEnd"/>
            <w:r w:rsidR="00E310B8" w:rsidRPr="00242EBC">
              <w:rPr>
                <w:rFonts w:ascii="Arial" w:hAnsi="Arial" w:cs="Arial"/>
                <w:color w:val="000000" w:themeColor="text1"/>
              </w:rPr>
              <w:t xml:space="preserve">, Year 5 </w:t>
            </w:r>
          </w:p>
        </w:tc>
      </w:tr>
      <w:tr w:rsidR="00242EBC" w:rsidRPr="00242EBC" w14:paraId="33EF0EF2" w14:textId="77777777" w:rsidTr="00A25907">
        <w:tc>
          <w:tcPr>
            <w:tcW w:w="8926" w:type="dxa"/>
          </w:tcPr>
          <w:p w14:paraId="1949D0A6" w14:textId="4FCA4133" w:rsidR="00FA1361" w:rsidRPr="00242EBC" w:rsidRDefault="00FA1361" w:rsidP="00242EBC">
            <w:pPr>
              <w:spacing w:line="360" w:lineRule="auto"/>
              <w:rPr>
                <w:rFonts w:ascii="Arial" w:hAnsi="Arial" w:cs="Arial"/>
                <w:color w:val="000000" w:themeColor="text1"/>
              </w:rPr>
            </w:pPr>
            <w:r w:rsidRPr="00242EBC">
              <w:rPr>
                <w:rFonts w:ascii="Arial" w:hAnsi="Arial" w:cs="Arial"/>
                <w:b/>
                <w:bCs/>
                <w:color w:val="000000" w:themeColor="text1"/>
              </w:rPr>
              <w:t>Where and When:</w:t>
            </w:r>
            <w:r w:rsidRPr="00242EBC">
              <w:rPr>
                <w:rFonts w:ascii="Arial" w:hAnsi="Arial" w:cs="Arial"/>
                <w:color w:val="000000" w:themeColor="text1"/>
              </w:rPr>
              <w:t xml:space="preserve"> </w:t>
            </w:r>
          </w:p>
          <w:p w14:paraId="2C78DE25" w14:textId="1D342064" w:rsidR="00FA1361" w:rsidRPr="00242EBC" w:rsidRDefault="00E310B8" w:rsidP="00242EBC">
            <w:pPr>
              <w:spacing w:line="360" w:lineRule="auto"/>
              <w:rPr>
                <w:rFonts w:ascii="Arial" w:hAnsi="Arial" w:cs="Arial"/>
                <w:color w:val="000000" w:themeColor="text1"/>
              </w:rPr>
            </w:pPr>
            <w:r w:rsidRPr="00242EBC">
              <w:rPr>
                <w:rFonts w:ascii="Arial" w:hAnsi="Arial" w:cs="Arial"/>
                <w:color w:val="000000" w:themeColor="text1"/>
              </w:rPr>
              <w:t>The students were in the classroom with the teacher and teaching assistant completing some spellings they had been asked to work on. They had been having an English lesson and were reading a book called ‘The Wisp’</w:t>
            </w:r>
            <w:r w:rsidR="00482151" w:rsidRPr="00242EBC">
              <w:rPr>
                <w:rFonts w:ascii="Arial" w:hAnsi="Arial" w:cs="Arial"/>
                <w:color w:val="000000" w:themeColor="text1"/>
              </w:rPr>
              <w:t>,</w:t>
            </w:r>
            <w:r w:rsidRPr="00242EBC">
              <w:rPr>
                <w:rFonts w:ascii="Arial" w:hAnsi="Arial" w:cs="Arial"/>
                <w:color w:val="000000" w:themeColor="text1"/>
              </w:rPr>
              <w:t xml:space="preserve"> now they were asked to try and spell words they had come across in the book.</w:t>
            </w:r>
            <w:r w:rsidR="00482151" w:rsidRPr="00242EBC">
              <w:rPr>
                <w:rFonts w:ascii="Arial" w:hAnsi="Arial" w:cs="Arial"/>
                <w:color w:val="000000" w:themeColor="text1"/>
              </w:rPr>
              <w:t xml:space="preserve"> The students were being </w:t>
            </w:r>
            <w:proofErr w:type="gramStart"/>
            <w:r w:rsidR="00482151" w:rsidRPr="00242EBC">
              <w:rPr>
                <w:rFonts w:ascii="Arial" w:hAnsi="Arial" w:cs="Arial"/>
                <w:color w:val="000000" w:themeColor="text1"/>
              </w:rPr>
              <w:t>fairly quiet</w:t>
            </w:r>
            <w:proofErr w:type="gramEnd"/>
            <w:r w:rsidR="00482151" w:rsidRPr="00242EBC">
              <w:rPr>
                <w:rFonts w:ascii="Arial" w:hAnsi="Arial" w:cs="Arial"/>
                <w:color w:val="000000" w:themeColor="text1"/>
              </w:rPr>
              <w:t xml:space="preserve"> and completing their spellings in pairs. </w:t>
            </w:r>
          </w:p>
        </w:tc>
      </w:tr>
      <w:tr w:rsidR="00242EBC" w:rsidRPr="00242EBC" w14:paraId="38399EA4" w14:textId="77777777" w:rsidTr="00A25907">
        <w:tc>
          <w:tcPr>
            <w:tcW w:w="8926" w:type="dxa"/>
          </w:tcPr>
          <w:p w14:paraId="784263CB" w14:textId="6074A613" w:rsidR="00FA1361" w:rsidRPr="00242EBC" w:rsidRDefault="00FA1361" w:rsidP="00242EBC">
            <w:pPr>
              <w:spacing w:line="360" w:lineRule="auto"/>
              <w:rPr>
                <w:rFonts w:ascii="Arial" w:hAnsi="Arial" w:cs="Arial"/>
                <w:b/>
                <w:bCs/>
                <w:color w:val="000000" w:themeColor="text1"/>
              </w:rPr>
            </w:pPr>
            <w:r w:rsidRPr="00242EBC">
              <w:rPr>
                <w:rFonts w:ascii="Arial" w:hAnsi="Arial" w:cs="Arial"/>
                <w:b/>
                <w:bCs/>
                <w:color w:val="000000" w:themeColor="text1"/>
                <w:lang w:val="en-US"/>
              </w:rPr>
              <w:t xml:space="preserve">What happened: </w:t>
            </w:r>
          </w:p>
          <w:p w14:paraId="7F49406D" w14:textId="1841BE37" w:rsidR="00FA1361" w:rsidRPr="00242EBC" w:rsidRDefault="00482151" w:rsidP="00242EBC">
            <w:pPr>
              <w:spacing w:line="360" w:lineRule="auto"/>
              <w:rPr>
                <w:rFonts w:ascii="Arial" w:hAnsi="Arial" w:cs="Arial"/>
                <w:bCs/>
                <w:color w:val="000000" w:themeColor="text1"/>
                <w:lang w:val="en-US"/>
              </w:rPr>
            </w:pPr>
            <w:r w:rsidRPr="00242EBC">
              <w:rPr>
                <w:rFonts w:ascii="Arial" w:hAnsi="Arial" w:cs="Arial"/>
                <w:bCs/>
                <w:color w:val="000000" w:themeColor="text1"/>
                <w:lang w:val="en-US"/>
              </w:rPr>
              <w:t xml:space="preserve">The students were completing their work quietly when the teacher told them it was “toilet time” and if they wanted to go to the </w:t>
            </w:r>
            <w:proofErr w:type="gramStart"/>
            <w:r w:rsidRPr="00242EBC">
              <w:rPr>
                <w:rFonts w:ascii="Arial" w:hAnsi="Arial" w:cs="Arial"/>
                <w:bCs/>
                <w:color w:val="000000" w:themeColor="text1"/>
                <w:lang w:val="en-US"/>
              </w:rPr>
              <w:t>toilet</w:t>
            </w:r>
            <w:proofErr w:type="gramEnd"/>
            <w:r w:rsidRPr="00242EBC">
              <w:rPr>
                <w:rFonts w:ascii="Arial" w:hAnsi="Arial" w:cs="Arial"/>
                <w:bCs/>
                <w:color w:val="000000" w:themeColor="text1"/>
                <w:lang w:val="en-US"/>
              </w:rPr>
              <w:t xml:space="preserve"> they</w:t>
            </w:r>
            <w:r w:rsidR="00684A01" w:rsidRPr="00242EBC">
              <w:rPr>
                <w:rFonts w:ascii="Arial" w:hAnsi="Arial" w:cs="Arial"/>
                <w:bCs/>
                <w:color w:val="000000" w:themeColor="text1"/>
                <w:lang w:val="en-US"/>
              </w:rPr>
              <w:t xml:space="preserve"> should finish the spelling they were on and line up by the door. The teacher also told them that when they come </w:t>
            </w:r>
            <w:proofErr w:type="gramStart"/>
            <w:r w:rsidR="00684A01" w:rsidRPr="00242EBC">
              <w:rPr>
                <w:rFonts w:ascii="Arial" w:hAnsi="Arial" w:cs="Arial"/>
                <w:bCs/>
                <w:color w:val="000000" w:themeColor="text1"/>
                <w:lang w:val="en-US"/>
              </w:rPr>
              <w:t>back</w:t>
            </w:r>
            <w:proofErr w:type="gramEnd"/>
            <w:r w:rsidR="00684A01" w:rsidRPr="00242EBC">
              <w:rPr>
                <w:rFonts w:ascii="Arial" w:hAnsi="Arial" w:cs="Arial"/>
                <w:bCs/>
                <w:color w:val="000000" w:themeColor="text1"/>
                <w:lang w:val="en-US"/>
              </w:rPr>
              <w:t xml:space="preserve"> they would be starting a different task. </w:t>
            </w:r>
            <w:r w:rsidRPr="00242EBC">
              <w:rPr>
                <w:rFonts w:ascii="Arial" w:hAnsi="Arial" w:cs="Arial"/>
                <w:bCs/>
                <w:color w:val="000000" w:themeColor="text1"/>
                <w:lang w:val="en-US"/>
              </w:rPr>
              <w:t>Most of the students lined up by the door and proceeded down the hallway to the where the toilets are</w:t>
            </w:r>
            <w:r w:rsidR="00684A01" w:rsidRPr="00242EBC">
              <w:rPr>
                <w:rFonts w:ascii="Arial" w:hAnsi="Arial" w:cs="Arial"/>
                <w:bCs/>
                <w:color w:val="000000" w:themeColor="text1"/>
                <w:lang w:val="en-US"/>
              </w:rPr>
              <w:t xml:space="preserve"> once the teacher told them they could go</w:t>
            </w:r>
            <w:r w:rsidRPr="00242EBC">
              <w:rPr>
                <w:rFonts w:ascii="Arial" w:hAnsi="Arial" w:cs="Arial"/>
                <w:bCs/>
                <w:color w:val="000000" w:themeColor="text1"/>
                <w:lang w:val="en-US"/>
              </w:rPr>
              <w:t xml:space="preserve">. </w:t>
            </w:r>
            <w:r w:rsidR="00684A01" w:rsidRPr="00242EBC">
              <w:rPr>
                <w:rFonts w:ascii="Arial" w:hAnsi="Arial" w:cs="Arial"/>
                <w:bCs/>
                <w:color w:val="000000" w:themeColor="text1"/>
                <w:lang w:val="en-US"/>
              </w:rPr>
              <w:t xml:space="preserve">Only a few students stayed in the classroom, they were still </w:t>
            </w:r>
            <w:r w:rsidR="005D61C1" w:rsidRPr="00242EBC">
              <w:rPr>
                <w:rFonts w:ascii="Arial" w:hAnsi="Arial" w:cs="Arial"/>
                <w:bCs/>
                <w:color w:val="000000" w:themeColor="text1"/>
                <w:lang w:val="en-US"/>
              </w:rPr>
              <w:t>mostly quiet</w:t>
            </w:r>
            <w:r w:rsidR="00684A01" w:rsidRPr="00242EBC">
              <w:rPr>
                <w:rFonts w:ascii="Arial" w:hAnsi="Arial" w:cs="Arial"/>
                <w:bCs/>
                <w:color w:val="000000" w:themeColor="text1"/>
                <w:lang w:val="en-US"/>
              </w:rPr>
              <w:t xml:space="preserve"> but did start talking a bit more. Slowly students started coming back into the classroom from the toilet, they were noisy and talking, making the classroom</w:t>
            </w:r>
            <w:r w:rsidR="005D61C1" w:rsidRPr="00242EBC">
              <w:rPr>
                <w:rFonts w:ascii="Arial" w:hAnsi="Arial" w:cs="Arial"/>
                <w:bCs/>
                <w:color w:val="000000" w:themeColor="text1"/>
                <w:lang w:val="en-US"/>
              </w:rPr>
              <w:t xml:space="preserve"> much louder than it was before. The teacher put a spelling song on the computer they had been practicing and told the students to sing along. The students started singing along with the teacher and as the last ones started coming back from the toilet they joined in as well. Instead of talking they were all now singing along to the spelling song.</w:t>
            </w:r>
          </w:p>
        </w:tc>
      </w:tr>
      <w:tr w:rsidR="00242EBC" w:rsidRPr="00242EBC" w14:paraId="1BD86479" w14:textId="77777777" w:rsidTr="00A25907">
        <w:tc>
          <w:tcPr>
            <w:tcW w:w="8926" w:type="dxa"/>
          </w:tcPr>
          <w:p w14:paraId="7E0042E9" w14:textId="4A9B4B95" w:rsidR="00A07375" w:rsidRPr="00242EBC" w:rsidRDefault="00FA1361" w:rsidP="00242EBC">
            <w:pPr>
              <w:spacing w:line="360" w:lineRule="auto"/>
              <w:rPr>
                <w:rFonts w:ascii="Arial" w:hAnsi="Arial" w:cs="Arial"/>
                <w:b/>
                <w:color w:val="000000" w:themeColor="text1"/>
                <w:lang w:val="en-US"/>
              </w:rPr>
            </w:pPr>
            <w:r w:rsidRPr="00242EBC">
              <w:rPr>
                <w:rFonts w:ascii="Arial" w:hAnsi="Arial" w:cs="Arial"/>
                <w:b/>
                <w:color w:val="000000" w:themeColor="text1"/>
                <w:lang w:val="en-US"/>
              </w:rPr>
              <w:t xml:space="preserve">Areas of possible exploration: </w:t>
            </w:r>
          </w:p>
          <w:p w14:paraId="0D73406F" w14:textId="019092EA" w:rsidR="00482151" w:rsidRPr="00242EBC" w:rsidRDefault="00482151" w:rsidP="00242EBC">
            <w:pPr>
              <w:pStyle w:val="ListParagraph"/>
              <w:numPr>
                <w:ilvl w:val="0"/>
                <w:numId w:val="7"/>
              </w:numPr>
              <w:spacing w:line="360" w:lineRule="auto"/>
              <w:rPr>
                <w:rFonts w:ascii="Arial" w:eastAsia="Calibri" w:hAnsi="Arial" w:cs="Arial"/>
                <w:color w:val="000000" w:themeColor="text1"/>
              </w:rPr>
            </w:pPr>
            <w:r w:rsidRPr="00242EBC">
              <w:rPr>
                <w:rFonts w:ascii="Arial" w:hAnsi="Arial" w:cs="Arial"/>
                <w:color w:val="000000" w:themeColor="text1"/>
              </w:rPr>
              <w:t>Use of music in classroom to complement learning.</w:t>
            </w:r>
          </w:p>
          <w:p w14:paraId="73BFB26B" w14:textId="17114AE7" w:rsidR="00FA1361" w:rsidRPr="00242EBC" w:rsidRDefault="00A07375" w:rsidP="00242EBC">
            <w:pPr>
              <w:pStyle w:val="ListParagraph"/>
              <w:numPr>
                <w:ilvl w:val="0"/>
                <w:numId w:val="7"/>
              </w:numPr>
              <w:spacing w:line="360" w:lineRule="auto"/>
              <w:rPr>
                <w:rFonts w:ascii="Arial" w:hAnsi="Arial" w:cs="Arial"/>
                <w:color w:val="000000" w:themeColor="text1"/>
              </w:rPr>
            </w:pPr>
            <w:r w:rsidRPr="00242EBC">
              <w:rPr>
                <w:rFonts w:ascii="Arial" w:hAnsi="Arial" w:cs="Arial"/>
                <w:color w:val="000000" w:themeColor="text1"/>
              </w:rPr>
              <w:t>Behaviourism.</w:t>
            </w:r>
          </w:p>
          <w:p w14:paraId="5A8C11DB" w14:textId="0CA63DC1" w:rsidR="00A07375" w:rsidRPr="00242EBC" w:rsidRDefault="00A07375" w:rsidP="00242EBC">
            <w:pPr>
              <w:pStyle w:val="ListParagraph"/>
              <w:numPr>
                <w:ilvl w:val="0"/>
                <w:numId w:val="7"/>
              </w:numPr>
              <w:spacing w:line="360" w:lineRule="auto"/>
              <w:rPr>
                <w:rFonts w:ascii="Arial" w:hAnsi="Arial" w:cs="Arial"/>
                <w:color w:val="000000" w:themeColor="text1"/>
              </w:rPr>
            </w:pPr>
            <w:r w:rsidRPr="00242EBC">
              <w:rPr>
                <w:rFonts w:ascii="Arial" w:hAnsi="Arial" w:cs="Arial"/>
                <w:color w:val="000000" w:themeColor="text1"/>
              </w:rPr>
              <w:t>Classical conditioning.</w:t>
            </w:r>
          </w:p>
          <w:p w14:paraId="7BF9DE1F" w14:textId="2260CA4A" w:rsidR="00A07375" w:rsidRPr="00242EBC" w:rsidRDefault="00A07375" w:rsidP="00242EBC">
            <w:pPr>
              <w:pStyle w:val="ListParagraph"/>
              <w:numPr>
                <w:ilvl w:val="0"/>
                <w:numId w:val="7"/>
              </w:numPr>
              <w:spacing w:line="360" w:lineRule="auto"/>
              <w:rPr>
                <w:rFonts w:ascii="Arial" w:hAnsi="Arial" w:cs="Arial"/>
                <w:color w:val="000000" w:themeColor="text1"/>
              </w:rPr>
            </w:pPr>
            <w:r w:rsidRPr="00242EBC">
              <w:rPr>
                <w:rFonts w:ascii="Arial" w:hAnsi="Arial" w:cs="Arial"/>
                <w:color w:val="000000" w:themeColor="text1"/>
              </w:rPr>
              <w:t>Operant conditioning.</w:t>
            </w:r>
          </w:p>
          <w:p w14:paraId="763D43F6" w14:textId="42F8B480" w:rsidR="005D61C1" w:rsidRPr="00242EBC" w:rsidRDefault="005D61C1" w:rsidP="00242EBC">
            <w:pPr>
              <w:pStyle w:val="ListParagraph"/>
              <w:numPr>
                <w:ilvl w:val="0"/>
                <w:numId w:val="7"/>
              </w:numPr>
              <w:spacing w:line="360" w:lineRule="auto"/>
              <w:rPr>
                <w:rFonts w:ascii="Arial" w:hAnsi="Arial" w:cs="Arial"/>
                <w:color w:val="000000" w:themeColor="text1"/>
              </w:rPr>
            </w:pPr>
            <w:r w:rsidRPr="00242EBC">
              <w:rPr>
                <w:rFonts w:ascii="Arial" w:hAnsi="Arial" w:cs="Arial"/>
                <w:color w:val="000000" w:themeColor="text1"/>
              </w:rPr>
              <w:t xml:space="preserve">Distraction techniques. </w:t>
            </w:r>
          </w:p>
          <w:p w14:paraId="5F174C56" w14:textId="0918A216" w:rsidR="00FA1361" w:rsidRPr="00242EBC" w:rsidRDefault="00A07375" w:rsidP="00242EBC">
            <w:pPr>
              <w:pStyle w:val="ListParagraph"/>
              <w:numPr>
                <w:ilvl w:val="0"/>
                <w:numId w:val="7"/>
              </w:numPr>
              <w:spacing w:line="360" w:lineRule="auto"/>
              <w:rPr>
                <w:rFonts w:ascii="Arial" w:eastAsia="Calibri" w:hAnsi="Arial" w:cs="Arial"/>
                <w:color w:val="000000" w:themeColor="text1"/>
              </w:rPr>
            </w:pPr>
            <w:r w:rsidRPr="00242EBC">
              <w:rPr>
                <w:rFonts w:ascii="Arial" w:hAnsi="Arial" w:cs="Arial"/>
                <w:color w:val="000000" w:themeColor="text1"/>
              </w:rPr>
              <w:t>Glasser choice theory</w:t>
            </w:r>
            <w:r w:rsidR="005D61C1" w:rsidRPr="00242EBC">
              <w:rPr>
                <w:rFonts w:ascii="Arial" w:hAnsi="Arial" w:cs="Arial"/>
                <w:color w:val="000000" w:themeColor="text1"/>
              </w:rPr>
              <w:t>.</w:t>
            </w:r>
          </w:p>
        </w:tc>
      </w:tr>
      <w:tr w:rsidR="00242EBC" w:rsidRPr="00242EBC" w14:paraId="0445D91D" w14:textId="77777777" w:rsidTr="00A25907">
        <w:tc>
          <w:tcPr>
            <w:tcW w:w="8926" w:type="dxa"/>
          </w:tcPr>
          <w:p w14:paraId="579338A4" w14:textId="09A3EFD1" w:rsidR="00FA1361" w:rsidRPr="00242EBC" w:rsidRDefault="00FA1361" w:rsidP="00242EBC">
            <w:pPr>
              <w:spacing w:line="360" w:lineRule="auto"/>
              <w:rPr>
                <w:rFonts w:ascii="Arial" w:hAnsi="Arial" w:cs="Arial"/>
                <w:bCs/>
                <w:color w:val="000000" w:themeColor="text1"/>
                <w:lang w:val="en-US"/>
              </w:rPr>
            </w:pPr>
            <w:r w:rsidRPr="00242EBC">
              <w:rPr>
                <w:rFonts w:ascii="Arial" w:hAnsi="Arial" w:cs="Arial"/>
                <w:b/>
                <w:color w:val="000000" w:themeColor="text1"/>
                <w:lang w:val="en-US"/>
              </w:rPr>
              <w:t xml:space="preserve">Notes: </w:t>
            </w:r>
          </w:p>
          <w:p w14:paraId="11BFC06D" w14:textId="765ABB0E" w:rsidR="00FA1361" w:rsidRPr="00242EBC" w:rsidRDefault="00E310B8" w:rsidP="00242EBC">
            <w:pPr>
              <w:spacing w:line="360" w:lineRule="auto"/>
              <w:rPr>
                <w:rFonts w:ascii="Arial" w:hAnsi="Arial" w:cs="Arial"/>
                <w:bCs/>
                <w:color w:val="000000" w:themeColor="text1"/>
              </w:rPr>
            </w:pPr>
            <w:r w:rsidRPr="00242EBC">
              <w:rPr>
                <w:rFonts w:ascii="Arial" w:hAnsi="Arial" w:cs="Arial"/>
                <w:bCs/>
                <w:color w:val="000000" w:themeColor="text1"/>
                <w:lang w:val="en-US"/>
              </w:rPr>
              <w:t xml:space="preserve">About half the class was not present because of </w:t>
            </w:r>
            <w:r w:rsidR="00482151" w:rsidRPr="00242EBC">
              <w:rPr>
                <w:rFonts w:ascii="Arial" w:hAnsi="Arial" w:cs="Arial"/>
                <w:bCs/>
                <w:color w:val="000000" w:themeColor="text1"/>
                <w:lang w:val="en-US"/>
              </w:rPr>
              <w:t>Covid and s</w:t>
            </w:r>
            <w:r w:rsidRPr="00242EBC">
              <w:rPr>
                <w:rFonts w:ascii="Arial" w:hAnsi="Arial" w:cs="Arial"/>
                <w:bCs/>
                <w:color w:val="000000" w:themeColor="text1"/>
                <w:lang w:val="en-US"/>
              </w:rPr>
              <w:t>elf-isolation.</w:t>
            </w:r>
            <w:r w:rsidR="00CD427E" w:rsidRPr="00242EBC">
              <w:rPr>
                <w:rFonts w:ascii="Arial" w:hAnsi="Arial" w:cs="Arial"/>
                <w:bCs/>
                <w:color w:val="000000" w:themeColor="text1"/>
                <w:lang w:val="en-US"/>
              </w:rPr>
              <w:t xml:space="preserve"> Initially the students were quiet and working well before they left the classroom and came back. Almost all the students left the room to go to the toilet. The students seemed to know all the words to the song, so it seemed like they had listened to it before. The teacher encouraged a few students to sing louder but they mostly seemed to be enjoying singing along.</w:t>
            </w:r>
          </w:p>
        </w:tc>
      </w:tr>
    </w:tbl>
    <w:p w14:paraId="22ADEE5F" w14:textId="77777777" w:rsidR="00FA1361" w:rsidRPr="00242EBC" w:rsidRDefault="00FA1361" w:rsidP="00FA1361">
      <w:pPr>
        <w:pStyle w:val="AssignBody"/>
        <w:rPr>
          <w:rFonts w:cs="Arial"/>
          <w:color w:val="000000" w:themeColor="text1"/>
        </w:rPr>
      </w:pPr>
    </w:p>
    <w:sectPr w:rsidR="00FA1361" w:rsidRPr="00242EBC" w:rsidSect="00371CCE">
      <w:headerReference w:type="even" r:id="rId14"/>
      <w:headerReference w:type="default" r:id="rId15"/>
      <w:footerReference w:type="even"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CF682" w14:textId="77777777" w:rsidR="00FC29B0" w:rsidRDefault="00FC29B0" w:rsidP="001D22F6">
      <w:r>
        <w:separator/>
      </w:r>
    </w:p>
  </w:endnote>
  <w:endnote w:type="continuationSeparator" w:id="0">
    <w:p w14:paraId="4D8A7AA1" w14:textId="77777777" w:rsidR="00FC29B0" w:rsidRDefault="00FC29B0" w:rsidP="001D2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495008"/>
      <w:docPartObj>
        <w:docPartGallery w:val="Page Numbers (Bottom of Page)"/>
        <w:docPartUnique/>
      </w:docPartObj>
    </w:sdtPr>
    <w:sdtEndPr>
      <w:rPr>
        <w:rStyle w:val="PageNumber"/>
      </w:rPr>
    </w:sdtEndPr>
    <w:sdtContent>
      <w:p w14:paraId="624A2C7B" w14:textId="60FFCB25" w:rsidR="005B1CF6" w:rsidRDefault="005B1CF6" w:rsidP="00C01A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D3C571" w14:textId="77777777" w:rsidR="005B1CF6" w:rsidRDefault="005B1CF6" w:rsidP="005B1CF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692199"/>
      <w:docPartObj>
        <w:docPartGallery w:val="Page Numbers (Bottom of Page)"/>
        <w:docPartUnique/>
      </w:docPartObj>
    </w:sdtPr>
    <w:sdtEndPr>
      <w:rPr>
        <w:rStyle w:val="PageNumber"/>
      </w:rPr>
    </w:sdtEndPr>
    <w:sdtContent>
      <w:p w14:paraId="716CEDC3" w14:textId="6AFC43DA" w:rsidR="005B1CF6" w:rsidRDefault="005B1CF6" w:rsidP="00C01A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D3CCC74" w14:textId="3B146E4C" w:rsidR="001D22F6" w:rsidRDefault="005B1CF6" w:rsidP="005B1CF6">
    <w:pPr>
      <w:pStyle w:val="Footer"/>
      <w:ind w:right="360"/>
    </w:pPr>
    <w:r>
      <w:t xml:space="preserve">2103320 - </w:t>
    </w:r>
    <w:proofErr w:type="spellStart"/>
    <w:r>
      <w:t>ECAD6007</w:t>
    </w:r>
    <w:proofErr w:type="spellEnd"/>
    <w:r>
      <w:t xml:space="preserve"> </w:t>
    </w:r>
    <w:r w:rsidR="001D22F6">
      <w:ptab w:relativeTo="margin" w:alignment="center" w:leader="none"/>
    </w:r>
    <w:sdt>
      <w:sdtPr>
        <w:id w:val="969400748"/>
        <w:placeholder>
          <w:docPart w:val="90E2EF1277BF0047A96B877CBA72C316"/>
        </w:placeholder>
        <w:temporary/>
        <w:showingPlcHdr/>
        <w15:appearance w15:val="hidden"/>
      </w:sdtPr>
      <w:sdtEndPr/>
      <w:sdtContent>
        <w:r w:rsidR="001D22F6">
          <w:t>[Type here]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28DD0" w14:textId="77777777" w:rsidR="00FC29B0" w:rsidRDefault="00FC29B0" w:rsidP="001D22F6">
      <w:r>
        <w:separator/>
      </w:r>
    </w:p>
  </w:footnote>
  <w:footnote w:type="continuationSeparator" w:id="0">
    <w:p w14:paraId="6FC4A2B5" w14:textId="77777777" w:rsidR="00FC29B0" w:rsidRDefault="00FC29B0" w:rsidP="001D22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58932908"/>
      <w:docPartObj>
        <w:docPartGallery w:val="Page Numbers (Top of Page)"/>
        <w:docPartUnique/>
      </w:docPartObj>
    </w:sdtPr>
    <w:sdtEndPr>
      <w:rPr>
        <w:rStyle w:val="PageNumber"/>
      </w:rPr>
    </w:sdtEndPr>
    <w:sdtContent>
      <w:p w14:paraId="2844D8F1" w14:textId="558055C4" w:rsidR="001D22F6" w:rsidRDefault="001D22F6" w:rsidP="006B6DA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843DD4" w14:textId="77777777" w:rsidR="001D22F6" w:rsidRDefault="001D22F6" w:rsidP="001D22F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0EB3D" w14:textId="1E08DEA1" w:rsidR="001D22F6" w:rsidRDefault="001D22F6" w:rsidP="001D22F6">
    <w:pPr>
      <w:pStyle w:val="Header"/>
      <w:ind w:right="360"/>
    </w:pPr>
    <w:r>
      <w:ptab w:relativeTo="margin" w:alignment="center" w:leader="none"/>
    </w:r>
    <w:sdt>
      <w:sdtPr>
        <w:id w:val="968859947"/>
        <w:placeholder>
          <w:docPart w:val="2D57D338B4A9C8479D232E6FD00A132C"/>
        </w:placeholder>
        <w:temporary/>
        <w:showingPlcHdr/>
        <w15:appearance w15:val="hidden"/>
      </w:sdtPr>
      <w:sdtEndPr/>
      <w:sdtContent>
        <w:r>
          <w:t>[Type here]</w:t>
        </w:r>
      </w:sdtContent>
    </w:sdt>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54CBB"/>
    <w:multiLevelType w:val="multilevel"/>
    <w:tmpl w:val="CCFC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DF2E88"/>
    <w:multiLevelType w:val="hybridMultilevel"/>
    <w:tmpl w:val="4F08691E"/>
    <w:lvl w:ilvl="0" w:tplc="48403AC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974C4"/>
    <w:multiLevelType w:val="hybridMultilevel"/>
    <w:tmpl w:val="19D42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B87FCF"/>
    <w:multiLevelType w:val="hybridMultilevel"/>
    <w:tmpl w:val="F82AF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907764"/>
    <w:multiLevelType w:val="hybridMultilevel"/>
    <w:tmpl w:val="2C3EC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C3040B"/>
    <w:multiLevelType w:val="multilevel"/>
    <w:tmpl w:val="AB9AE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D539F6"/>
    <w:multiLevelType w:val="multilevel"/>
    <w:tmpl w:val="B7F26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9001F1"/>
    <w:multiLevelType w:val="multilevel"/>
    <w:tmpl w:val="36442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227E9B"/>
    <w:multiLevelType w:val="multilevel"/>
    <w:tmpl w:val="CE0AF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2"/>
  </w:num>
  <w:num w:numId="4">
    <w:abstractNumId w:val="4"/>
  </w:num>
  <w:num w:numId="5">
    <w:abstractNumId w:val="6"/>
  </w:num>
  <w:num w:numId="6">
    <w:abstractNumId w:val="0"/>
  </w:num>
  <w:num w:numId="7">
    <w:abstractNumId w:val="3"/>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B8B"/>
    <w:rsid w:val="000100DE"/>
    <w:rsid w:val="00034C31"/>
    <w:rsid w:val="00057B36"/>
    <w:rsid w:val="00060906"/>
    <w:rsid w:val="00085053"/>
    <w:rsid w:val="000C2268"/>
    <w:rsid w:val="000C7947"/>
    <w:rsid w:val="000D7870"/>
    <w:rsid w:val="000F2444"/>
    <w:rsid w:val="000F35C7"/>
    <w:rsid w:val="00112ABA"/>
    <w:rsid w:val="00117B8A"/>
    <w:rsid w:val="00133561"/>
    <w:rsid w:val="00142B8B"/>
    <w:rsid w:val="00172A86"/>
    <w:rsid w:val="00193197"/>
    <w:rsid w:val="001B4B1B"/>
    <w:rsid w:val="001C161F"/>
    <w:rsid w:val="001D22F6"/>
    <w:rsid w:val="001D2CB9"/>
    <w:rsid w:val="00204F2E"/>
    <w:rsid w:val="00205CC9"/>
    <w:rsid w:val="00223542"/>
    <w:rsid w:val="0022663F"/>
    <w:rsid w:val="00242EBC"/>
    <w:rsid w:val="00255F5D"/>
    <w:rsid w:val="00284A32"/>
    <w:rsid w:val="00287C06"/>
    <w:rsid w:val="00297D33"/>
    <w:rsid w:val="002B2522"/>
    <w:rsid w:val="002B4160"/>
    <w:rsid w:val="002B6999"/>
    <w:rsid w:val="00300A8B"/>
    <w:rsid w:val="00304C37"/>
    <w:rsid w:val="00325ACB"/>
    <w:rsid w:val="00335C1E"/>
    <w:rsid w:val="003470C7"/>
    <w:rsid w:val="0035584D"/>
    <w:rsid w:val="00371CCE"/>
    <w:rsid w:val="003760A9"/>
    <w:rsid w:val="003913CA"/>
    <w:rsid w:val="00394A54"/>
    <w:rsid w:val="003968CB"/>
    <w:rsid w:val="003B244C"/>
    <w:rsid w:val="003D097A"/>
    <w:rsid w:val="003D1AC3"/>
    <w:rsid w:val="00405A7A"/>
    <w:rsid w:val="004115E8"/>
    <w:rsid w:val="00415204"/>
    <w:rsid w:val="00416C4F"/>
    <w:rsid w:val="00442BB9"/>
    <w:rsid w:val="00445784"/>
    <w:rsid w:val="00454E0F"/>
    <w:rsid w:val="00482151"/>
    <w:rsid w:val="00483A21"/>
    <w:rsid w:val="00490CAA"/>
    <w:rsid w:val="004957B1"/>
    <w:rsid w:val="004D3A54"/>
    <w:rsid w:val="004D7701"/>
    <w:rsid w:val="004E462E"/>
    <w:rsid w:val="0050342E"/>
    <w:rsid w:val="00527B38"/>
    <w:rsid w:val="005405CB"/>
    <w:rsid w:val="005716A4"/>
    <w:rsid w:val="00572FC5"/>
    <w:rsid w:val="00594C75"/>
    <w:rsid w:val="00597CF2"/>
    <w:rsid w:val="005A05FF"/>
    <w:rsid w:val="005A417F"/>
    <w:rsid w:val="005A511D"/>
    <w:rsid w:val="005A7409"/>
    <w:rsid w:val="005B1CF6"/>
    <w:rsid w:val="005C0D53"/>
    <w:rsid w:val="005D61C1"/>
    <w:rsid w:val="005F27D2"/>
    <w:rsid w:val="00602F7A"/>
    <w:rsid w:val="00621558"/>
    <w:rsid w:val="00633B14"/>
    <w:rsid w:val="0063563F"/>
    <w:rsid w:val="00636645"/>
    <w:rsid w:val="006705E8"/>
    <w:rsid w:val="006774A8"/>
    <w:rsid w:val="00684A01"/>
    <w:rsid w:val="00685142"/>
    <w:rsid w:val="0069043D"/>
    <w:rsid w:val="00694560"/>
    <w:rsid w:val="006A3F59"/>
    <w:rsid w:val="006B5BF7"/>
    <w:rsid w:val="006B7607"/>
    <w:rsid w:val="006C3345"/>
    <w:rsid w:val="006E48FB"/>
    <w:rsid w:val="006E7EA2"/>
    <w:rsid w:val="006F7053"/>
    <w:rsid w:val="00727DAA"/>
    <w:rsid w:val="00735148"/>
    <w:rsid w:val="00740F6A"/>
    <w:rsid w:val="0075414A"/>
    <w:rsid w:val="0075431D"/>
    <w:rsid w:val="007623FF"/>
    <w:rsid w:val="0077722C"/>
    <w:rsid w:val="007A28C6"/>
    <w:rsid w:val="007A50F0"/>
    <w:rsid w:val="007C64D1"/>
    <w:rsid w:val="007C6CB3"/>
    <w:rsid w:val="007D3A89"/>
    <w:rsid w:val="007D3BDD"/>
    <w:rsid w:val="007D6ABC"/>
    <w:rsid w:val="0083109D"/>
    <w:rsid w:val="008524F1"/>
    <w:rsid w:val="00857900"/>
    <w:rsid w:val="008875B2"/>
    <w:rsid w:val="00892FFE"/>
    <w:rsid w:val="00894E37"/>
    <w:rsid w:val="008A716F"/>
    <w:rsid w:val="008C10B8"/>
    <w:rsid w:val="008E5273"/>
    <w:rsid w:val="00906AF9"/>
    <w:rsid w:val="009327D9"/>
    <w:rsid w:val="009423B3"/>
    <w:rsid w:val="00942F78"/>
    <w:rsid w:val="00957418"/>
    <w:rsid w:val="009604C4"/>
    <w:rsid w:val="00986836"/>
    <w:rsid w:val="009874C0"/>
    <w:rsid w:val="009A7293"/>
    <w:rsid w:val="009B4A59"/>
    <w:rsid w:val="009B7688"/>
    <w:rsid w:val="009B7AFC"/>
    <w:rsid w:val="009C45E1"/>
    <w:rsid w:val="009C6A01"/>
    <w:rsid w:val="009C7D56"/>
    <w:rsid w:val="009D18D4"/>
    <w:rsid w:val="009D3085"/>
    <w:rsid w:val="009D6ADD"/>
    <w:rsid w:val="009E3F30"/>
    <w:rsid w:val="00A06990"/>
    <w:rsid w:val="00A07375"/>
    <w:rsid w:val="00A10D12"/>
    <w:rsid w:val="00A10EA4"/>
    <w:rsid w:val="00A23558"/>
    <w:rsid w:val="00A25FA3"/>
    <w:rsid w:val="00A45D4D"/>
    <w:rsid w:val="00A4645C"/>
    <w:rsid w:val="00A46D67"/>
    <w:rsid w:val="00A75ED1"/>
    <w:rsid w:val="00A95715"/>
    <w:rsid w:val="00AA4D55"/>
    <w:rsid w:val="00AB78EE"/>
    <w:rsid w:val="00AC3F84"/>
    <w:rsid w:val="00AC5F77"/>
    <w:rsid w:val="00AD270F"/>
    <w:rsid w:val="00AD6555"/>
    <w:rsid w:val="00AE63EF"/>
    <w:rsid w:val="00AE7FF6"/>
    <w:rsid w:val="00AF3BA0"/>
    <w:rsid w:val="00B03978"/>
    <w:rsid w:val="00B2367B"/>
    <w:rsid w:val="00B25ACE"/>
    <w:rsid w:val="00B32355"/>
    <w:rsid w:val="00B34844"/>
    <w:rsid w:val="00B40062"/>
    <w:rsid w:val="00B44A48"/>
    <w:rsid w:val="00B54FD2"/>
    <w:rsid w:val="00B74932"/>
    <w:rsid w:val="00B74E3E"/>
    <w:rsid w:val="00B75DAE"/>
    <w:rsid w:val="00B87DBF"/>
    <w:rsid w:val="00BA2468"/>
    <w:rsid w:val="00BB1A28"/>
    <w:rsid w:val="00BC0F80"/>
    <w:rsid w:val="00BD4004"/>
    <w:rsid w:val="00BF2DF7"/>
    <w:rsid w:val="00BF66F1"/>
    <w:rsid w:val="00C045DD"/>
    <w:rsid w:val="00C14467"/>
    <w:rsid w:val="00C25368"/>
    <w:rsid w:val="00C3254F"/>
    <w:rsid w:val="00C53150"/>
    <w:rsid w:val="00C63A5E"/>
    <w:rsid w:val="00C70CC4"/>
    <w:rsid w:val="00C72346"/>
    <w:rsid w:val="00C75ACA"/>
    <w:rsid w:val="00C80B40"/>
    <w:rsid w:val="00C80E8D"/>
    <w:rsid w:val="00CA410C"/>
    <w:rsid w:val="00CD427E"/>
    <w:rsid w:val="00CE6C19"/>
    <w:rsid w:val="00CE7CA7"/>
    <w:rsid w:val="00D02D8C"/>
    <w:rsid w:val="00D073D4"/>
    <w:rsid w:val="00D46F0E"/>
    <w:rsid w:val="00D53CBB"/>
    <w:rsid w:val="00D63759"/>
    <w:rsid w:val="00D72AE0"/>
    <w:rsid w:val="00D80A92"/>
    <w:rsid w:val="00DA4BB2"/>
    <w:rsid w:val="00DB690A"/>
    <w:rsid w:val="00DC43F0"/>
    <w:rsid w:val="00DD2696"/>
    <w:rsid w:val="00DE0108"/>
    <w:rsid w:val="00DE1AD3"/>
    <w:rsid w:val="00DE6319"/>
    <w:rsid w:val="00DE73EE"/>
    <w:rsid w:val="00DF7024"/>
    <w:rsid w:val="00E10DD6"/>
    <w:rsid w:val="00E12DB1"/>
    <w:rsid w:val="00E17F4A"/>
    <w:rsid w:val="00E25F1D"/>
    <w:rsid w:val="00E310B8"/>
    <w:rsid w:val="00E31D12"/>
    <w:rsid w:val="00E56BD5"/>
    <w:rsid w:val="00E63ADF"/>
    <w:rsid w:val="00E730EC"/>
    <w:rsid w:val="00E9471A"/>
    <w:rsid w:val="00E94BA9"/>
    <w:rsid w:val="00E97A06"/>
    <w:rsid w:val="00EA075E"/>
    <w:rsid w:val="00EB3D6F"/>
    <w:rsid w:val="00ED7425"/>
    <w:rsid w:val="00F338F4"/>
    <w:rsid w:val="00F3603E"/>
    <w:rsid w:val="00F53586"/>
    <w:rsid w:val="00F60791"/>
    <w:rsid w:val="00F61516"/>
    <w:rsid w:val="00F6533B"/>
    <w:rsid w:val="00F74A7E"/>
    <w:rsid w:val="00F75E19"/>
    <w:rsid w:val="00F84AB6"/>
    <w:rsid w:val="00F942BD"/>
    <w:rsid w:val="00F95682"/>
    <w:rsid w:val="00FA0149"/>
    <w:rsid w:val="00FA1361"/>
    <w:rsid w:val="00FA55E7"/>
    <w:rsid w:val="00FC0939"/>
    <w:rsid w:val="00FC29B0"/>
    <w:rsid w:val="00FD23D1"/>
    <w:rsid w:val="00FD50E0"/>
    <w:rsid w:val="00FF4DDD"/>
    <w:rsid w:val="00FF7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BB6DF"/>
  <w15:chartTrackingRefBased/>
  <w15:docId w15:val="{5D99B241-4F50-1441-BD6E-8D633D3DD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0C7"/>
    <w:rPr>
      <w:rFonts w:ascii="Times New Roman" w:eastAsia="Times New Roman" w:hAnsi="Times New Roman" w:cs="Times New Roman"/>
      <w:lang w:eastAsia="en-GB"/>
    </w:rPr>
  </w:style>
  <w:style w:type="paragraph" w:styleId="Heading1">
    <w:name w:val="heading 1"/>
    <w:basedOn w:val="Normal"/>
    <w:link w:val="Heading1Char"/>
    <w:uiPriority w:val="9"/>
    <w:qFormat/>
    <w:rsid w:val="00727DA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05CB"/>
    <w:pPr>
      <w:ind w:left="720"/>
      <w:contextualSpacing/>
    </w:pPr>
  </w:style>
  <w:style w:type="character" w:styleId="Emphasis">
    <w:name w:val="Emphasis"/>
    <w:basedOn w:val="DefaultParagraphFont"/>
    <w:uiPriority w:val="20"/>
    <w:qFormat/>
    <w:rsid w:val="009B4A59"/>
    <w:rPr>
      <w:i/>
      <w:iCs/>
    </w:rPr>
  </w:style>
  <w:style w:type="character" w:styleId="Hyperlink">
    <w:name w:val="Hyperlink"/>
    <w:basedOn w:val="DefaultParagraphFont"/>
    <w:uiPriority w:val="99"/>
    <w:unhideWhenUsed/>
    <w:rsid w:val="009B4A59"/>
    <w:rPr>
      <w:color w:val="0000FF"/>
      <w:u w:val="single"/>
    </w:rPr>
  </w:style>
  <w:style w:type="character" w:styleId="UnresolvedMention">
    <w:name w:val="Unresolved Mention"/>
    <w:basedOn w:val="DefaultParagraphFont"/>
    <w:uiPriority w:val="99"/>
    <w:semiHidden/>
    <w:unhideWhenUsed/>
    <w:rsid w:val="009B4A59"/>
    <w:rPr>
      <w:color w:val="605E5C"/>
      <w:shd w:val="clear" w:color="auto" w:fill="E1DFDD"/>
    </w:rPr>
  </w:style>
  <w:style w:type="character" w:styleId="FollowedHyperlink">
    <w:name w:val="FollowedHyperlink"/>
    <w:basedOn w:val="DefaultParagraphFont"/>
    <w:uiPriority w:val="99"/>
    <w:semiHidden/>
    <w:unhideWhenUsed/>
    <w:rsid w:val="009B4A59"/>
    <w:rPr>
      <w:color w:val="954F72" w:themeColor="followedHyperlink"/>
      <w:u w:val="single"/>
    </w:rPr>
  </w:style>
  <w:style w:type="paragraph" w:customStyle="1" w:styleId="AssignQuote">
    <w:name w:val="AssignQuote"/>
    <w:basedOn w:val="Normal"/>
    <w:next w:val="AssignBody"/>
    <w:link w:val="AssignQuoteChar"/>
    <w:qFormat/>
    <w:rsid w:val="009B4A59"/>
    <w:pPr>
      <w:spacing w:line="360" w:lineRule="auto"/>
      <w:ind w:left="1134" w:right="1134"/>
    </w:pPr>
    <w:rPr>
      <w:rFonts w:ascii="Arial" w:hAnsi="Arial"/>
      <w:i/>
      <w:sz w:val="22"/>
      <w:szCs w:val="22"/>
    </w:rPr>
  </w:style>
  <w:style w:type="paragraph" w:customStyle="1" w:styleId="AssignBody">
    <w:name w:val="AssignBody"/>
    <w:basedOn w:val="AssignQuote"/>
    <w:link w:val="AssignBodyChar"/>
    <w:qFormat/>
    <w:rsid w:val="009B4A59"/>
    <w:pPr>
      <w:ind w:left="0" w:right="0"/>
    </w:pPr>
    <w:rPr>
      <w:i w:val="0"/>
    </w:rPr>
  </w:style>
  <w:style w:type="character" w:customStyle="1" w:styleId="AssignQuoteChar">
    <w:name w:val="AssignQuote Char"/>
    <w:basedOn w:val="DefaultParagraphFont"/>
    <w:link w:val="AssignQuote"/>
    <w:rsid w:val="009B4A59"/>
    <w:rPr>
      <w:rFonts w:ascii="Arial" w:hAnsi="Arial"/>
      <w:i/>
      <w:sz w:val="22"/>
      <w:szCs w:val="22"/>
    </w:rPr>
  </w:style>
  <w:style w:type="paragraph" w:customStyle="1" w:styleId="AssignSubHeader">
    <w:name w:val="AssignSubHeader"/>
    <w:basedOn w:val="AssignBody"/>
    <w:next w:val="AssignBody"/>
    <w:link w:val="AssignSubHeaderChar"/>
    <w:qFormat/>
    <w:rsid w:val="009B4A59"/>
    <w:rPr>
      <w:b/>
      <w:sz w:val="28"/>
    </w:rPr>
  </w:style>
  <w:style w:type="character" w:customStyle="1" w:styleId="AssignBodyChar">
    <w:name w:val="AssignBody Char"/>
    <w:basedOn w:val="AssignQuoteChar"/>
    <w:link w:val="AssignBody"/>
    <w:rsid w:val="009B4A59"/>
    <w:rPr>
      <w:rFonts w:ascii="Arial" w:hAnsi="Arial"/>
      <w:i w:val="0"/>
      <w:sz w:val="22"/>
      <w:szCs w:val="22"/>
    </w:rPr>
  </w:style>
  <w:style w:type="paragraph" w:customStyle="1" w:styleId="AssignHeader">
    <w:name w:val="AssignHeader"/>
    <w:basedOn w:val="AssignSubHeader"/>
    <w:next w:val="AssignSubHeader"/>
    <w:link w:val="AssignHeaderChar"/>
    <w:qFormat/>
    <w:rsid w:val="009B4A59"/>
    <w:pPr>
      <w:jc w:val="center"/>
    </w:pPr>
    <w:rPr>
      <w:sz w:val="36"/>
      <w:u w:val="single"/>
    </w:rPr>
  </w:style>
  <w:style w:type="character" w:customStyle="1" w:styleId="AssignSubHeaderChar">
    <w:name w:val="AssignSubHeader Char"/>
    <w:basedOn w:val="AssignBodyChar"/>
    <w:link w:val="AssignSubHeader"/>
    <w:rsid w:val="009B4A59"/>
    <w:rPr>
      <w:rFonts w:ascii="Arial" w:hAnsi="Arial"/>
      <w:b/>
      <w:i w:val="0"/>
      <w:sz w:val="28"/>
      <w:szCs w:val="22"/>
    </w:rPr>
  </w:style>
  <w:style w:type="character" w:customStyle="1" w:styleId="AssignHeaderChar">
    <w:name w:val="AssignHeader Char"/>
    <w:basedOn w:val="AssignSubHeaderChar"/>
    <w:link w:val="AssignHeader"/>
    <w:rsid w:val="009B4A59"/>
    <w:rPr>
      <w:rFonts w:ascii="Arial" w:hAnsi="Arial"/>
      <w:b/>
      <w:i w:val="0"/>
      <w:sz w:val="36"/>
      <w:szCs w:val="22"/>
      <w:u w:val="single"/>
    </w:rPr>
  </w:style>
  <w:style w:type="table" w:styleId="TableGrid">
    <w:name w:val="Table Grid"/>
    <w:basedOn w:val="TableNormal"/>
    <w:uiPriority w:val="39"/>
    <w:rsid w:val="00FA1361"/>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uiPriority w:val="29"/>
    <w:qFormat/>
    <w:rsid w:val="00FA136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A1361"/>
    <w:rPr>
      <w:i/>
      <w:iCs/>
      <w:color w:val="404040" w:themeColor="text1" w:themeTint="BF"/>
    </w:rPr>
  </w:style>
  <w:style w:type="paragraph" w:customStyle="1" w:styleId="citation">
    <w:name w:val="citation"/>
    <w:basedOn w:val="Normal"/>
    <w:rsid w:val="000D7870"/>
    <w:pPr>
      <w:spacing w:before="100" w:beforeAutospacing="1" w:after="100" w:afterAutospacing="1"/>
    </w:pPr>
  </w:style>
  <w:style w:type="character" w:customStyle="1" w:styleId="ref-lnk">
    <w:name w:val="ref-lnk"/>
    <w:basedOn w:val="DefaultParagraphFont"/>
    <w:rsid w:val="00A10EA4"/>
  </w:style>
  <w:style w:type="character" w:customStyle="1" w:styleId="authors">
    <w:name w:val="authors"/>
    <w:basedOn w:val="DefaultParagraphFont"/>
    <w:rsid w:val="009604C4"/>
  </w:style>
  <w:style w:type="character" w:customStyle="1" w:styleId="Date1">
    <w:name w:val="Date1"/>
    <w:basedOn w:val="DefaultParagraphFont"/>
    <w:rsid w:val="009604C4"/>
  </w:style>
  <w:style w:type="character" w:customStyle="1" w:styleId="arttitle">
    <w:name w:val="art_title"/>
    <w:basedOn w:val="DefaultParagraphFont"/>
    <w:rsid w:val="009604C4"/>
  </w:style>
  <w:style w:type="character" w:customStyle="1" w:styleId="serialtitle">
    <w:name w:val="serial_title"/>
    <w:basedOn w:val="DefaultParagraphFont"/>
    <w:rsid w:val="009604C4"/>
  </w:style>
  <w:style w:type="character" w:customStyle="1" w:styleId="volumeissue">
    <w:name w:val="volume_issue"/>
    <w:basedOn w:val="DefaultParagraphFont"/>
    <w:rsid w:val="009604C4"/>
  </w:style>
  <w:style w:type="character" w:customStyle="1" w:styleId="pagerange">
    <w:name w:val="page_range"/>
    <w:basedOn w:val="DefaultParagraphFont"/>
    <w:rsid w:val="009604C4"/>
  </w:style>
  <w:style w:type="character" w:customStyle="1" w:styleId="doilink">
    <w:name w:val="doi_link"/>
    <w:basedOn w:val="DefaultParagraphFont"/>
    <w:rsid w:val="009604C4"/>
  </w:style>
  <w:style w:type="paragraph" w:styleId="Header">
    <w:name w:val="header"/>
    <w:basedOn w:val="Normal"/>
    <w:link w:val="HeaderChar"/>
    <w:uiPriority w:val="99"/>
    <w:unhideWhenUsed/>
    <w:rsid w:val="001D22F6"/>
    <w:pPr>
      <w:tabs>
        <w:tab w:val="center" w:pos="4680"/>
        <w:tab w:val="right" w:pos="9360"/>
      </w:tabs>
    </w:pPr>
  </w:style>
  <w:style w:type="character" w:customStyle="1" w:styleId="HeaderChar">
    <w:name w:val="Header Char"/>
    <w:basedOn w:val="DefaultParagraphFont"/>
    <w:link w:val="Header"/>
    <w:uiPriority w:val="99"/>
    <w:rsid w:val="001D22F6"/>
  </w:style>
  <w:style w:type="paragraph" w:styleId="Footer">
    <w:name w:val="footer"/>
    <w:basedOn w:val="Normal"/>
    <w:link w:val="FooterChar"/>
    <w:uiPriority w:val="99"/>
    <w:unhideWhenUsed/>
    <w:rsid w:val="001D22F6"/>
    <w:pPr>
      <w:tabs>
        <w:tab w:val="center" w:pos="4680"/>
        <w:tab w:val="right" w:pos="9360"/>
      </w:tabs>
    </w:pPr>
  </w:style>
  <w:style w:type="character" w:customStyle="1" w:styleId="FooterChar">
    <w:name w:val="Footer Char"/>
    <w:basedOn w:val="DefaultParagraphFont"/>
    <w:link w:val="Footer"/>
    <w:uiPriority w:val="99"/>
    <w:rsid w:val="001D22F6"/>
  </w:style>
  <w:style w:type="character" w:styleId="PageNumber">
    <w:name w:val="page number"/>
    <w:basedOn w:val="DefaultParagraphFont"/>
    <w:uiPriority w:val="99"/>
    <w:semiHidden/>
    <w:unhideWhenUsed/>
    <w:rsid w:val="001D22F6"/>
  </w:style>
  <w:style w:type="character" w:customStyle="1" w:styleId="Heading1Char">
    <w:name w:val="Heading 1 Char"/>
    <w:basedOn w:val="DefaultParagraphFont"/>
    <w:link w:val="Heading1"/>
    <w:uiPriority w:val="9"/>
    <w:rsid w:val="00727DAA"/>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727DAA"/>
  </w:style>
  <w:style w:type="character" w:customStyle="1" w:styleId="Subtitle1">
    <w:name w:val="Subtitle1"/>
    <w:basedOn w:val="DefaultParagraphFont"/>
    <w:rsid w:val="00727DAA"/>
  </w:style>
  <w:style w:type="character" w:styleId="Strong">
    <w:name w:val="Strong"/>
    <w:basedOn w:val="DefaultParagraphFont"/>
    <w:uiPriority w:val="22"/>
    <w:qFormat/>
    <w:rsid w:val="002B2522"/>
    <w:rPr>
      <w:b/>
      <w:bCs/>
    </w:rPr>
  </w:style>
  <w:style w:type="character" w:styleId="HTMLCite">
    <w:name w:val="HTML Cite"/>
    <w:basedOn w:val="DefaultParagraphFont"/>
    <w:uiPriority w:val="99"/>
    <w:semiHidden/>
    <w:unhideWhenUsed/>
    <w:rsid w:val="009E3F30"/>
    <w:rPr>
      <w:i/>
      <w:iCs/>
    </w:rPr>
  </w:style>
  <w:style w:type="character" w:customStyle="1" w:styleId="hgkelc">
    <w:name w:val="hgkelc"/>
    <w:basedOn w:val="DefaultParagraphFont"/>
    <w:rsid w:val="00C53150"/>
  </w:style>
  <w:style w:type="character" w:customStyle="1" w:styleId="Date2">
    <w:name w:val="Date2"/>
    <w:basedOn w:val="DefaultParagraphFont"/>
    <w:rsid w:val="00621558"/>
  </w:style>
  <w:style w:type="paragraph" w:customStyle="1" w:styleId="trt0xe">
    <w:name w:val="trt0xe"/>
    <w:basedOn w:val="Normal"/>
    <w:rsid w:val="00906AF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88468">
      <w:bodyDiv w:val="1"/>
      <w:marLeft w:val="0"/>
      <w:marRight w:val="0"/>
      <w:marTop w:val="0"/>
      <w:marBottom w:val="0"/>
      <w:divBdr>
        <w:top w:val="none" w:sz="0" w:space="0" w:color="auto"/>
        <w:left w:val="none" w:sz="0" w:space="0" w:color="auto"/>
        <w:bottom w:val="none" w:sz="0" w:space="0" w:color="auto"/>
        <w:right w:val="none" w:sz="0" w:space="0" w:color="auto"/>
      </w:divBdr>
    </w:div>
    <w:div w:id="95446718">
      <w:bodyDiv w:val="1"/>
      <w:marLeft w:val="0"/>
      <w:marRight w:val="0"/>
      <w:marTop w:val="0"/>
      <w:marBottom w:val="0"/>
      <w:divBdr>
        <w:top w:val="none" w:sz="0" w:space="0" w:color="auto"/>
        <w:left w:val="none" w:sz="0" w:space="0" w:color="auto"/>
        <w:bottom w:val="none" w:sz="0" w:space="0" w:color="auto"/>
        <w:right w:val="none" w:sz="0" w:space="0" w:color="auto"/>
      </w:divBdr>
    </w:div>
    <w:div w:id="107436076">
      <w:bodyDiv w:val="1"/>
      <w:marLeft w:val="0"/>
      <w:marRight w:val="0"/>
      <w:marTop w:val="0"/>
      <w:marBottom w:val="0"/>
      <w:divBdr>
        <w:top w:val="none" w:sz="0" w:space="0" w:color="auto"/>
        <w:left w:val="none" w:sz="0" w:space="0" w:color="auto"/>
        <w:bottom w:val="none" w:sz="0" w:space="0" w:color="auto"/>
        <w:right w:val="none" w:sz="0" w:space="0" w:color="auto"/>
      </w:divBdr>
    </w:div>
    <w:div w:id="163398012">
      <w:bodyDiv w:val="1"/>
      <w:marLeft w:val="0"/>
      <w:marRight w:val="0"/>
      <w:marTop w:val="0"/>
      <w:marBottom w:val="0"/>
      <w:divBdr>
        <w:top w:val="none" w:sz="0" w:space="0" w:color="auto"/>
        <w:left w:val="none" w:sz="0" w:space="0" w:color="auto"/>
        <w:bottom w:val="none" w:sz="0" w:space="0" w:color="auto"/>
        <w:right w:val="none" w:sz="0" w:space="0" w:color="auto"/>
      </w:divBdr>
    </w:div>
    <w:div w:id="274873256">
      <w:bodyDiv w:val="1"/>
      <w:marLeft w:val="0"/>
      <w:marRight w:val="0"/>
      <w:marTop w:val="0"/>
      <w:marBottom w:val="0"/>
      <w:divBdr>
        <w:top w:val="none" w:sz="0" w:space="0" w:color="auto"/>
        <w:left w:val="none" w:sz="0" w:space="0" w:color="auto"/>
        <w:bottom w:val="none" w:sz="0" w:space="0" w:color="auto"/>
        <w:right w:val="none" w:sz="0" w:space="0" w:color="auto"/>
      </w:divBdr>
    </w:div>
    <w:div w:id="422997534">
      <w:bodyDiv w:val="1"/>
      <w:marLeft w:val="0"/>
      <w:marRight w:val="0"/>
      <w:marTop w:val="0"/>
      <w:marBottom w:val="0"/>
      <w:divBdr>
        <w:top w:val="none" w:sz="0" w:space="0" w:color="auto"/>
        <w:left w:val="none" w:sz="0" w:space="0" w:color="auto"/>
        <w:bottom w:val="none" w:sz="0" w:space="0" w:color="auto"/>
        <w:right w:val="none" w:sz="0" w:space="0" w:color="auto"/>
      </w:divBdr>
    </w:div>
    <w:div w:id="439762573">
      <w:bodyDiv w:val="1"/>
      <w:marLeft w:val="0"/>
      <w:marRight w:val="0"/>
      <w:marTop w:val="0"/>
      <w:marBottom w:val="0"/>
      <w:divBdr>
        <w:top w:val="none" w:sz="0" w:space="0" w:color="auto"/>
        <w:left w:val="none" w:sz="0" w:space="0" w:color="auto"/>
        <w:bottom w:val="none" w:sz="0" w:space="0" w:color="auto"/>
        <w:right w:val="none" w:sz="0" w:space="0" w:color="auto"/>
      </w:divBdr>
    </w:div>
    <w:div w:id="449473458">
      <w:bodyDiv w:val="1"/>
      <w:marLeft w:val="0"/>
      <w:marRight w:val="0"/>
      <w:marTop w:val="0"/>
      <w:marBottom w:val="0"/>
      <w:divBdr>
        <w:top w:val="none" w:sz="0" w:space="0" w:color="auto"/>
        <w:left w:val="none" w:sz="0" w:space="0" w:color="auto"/>
        <w:bottom w:val="none" w:sz="0" w:space="0" w:color="auto"/>
        <w:right w:val="none" w:sz="0" w:space="0" w:color="auto"/>
      </w:divBdr>
    </w:div>
    <w:div w:id="472719788">
      <w:bodyDiv w:val="1"/>
      <w:marLeft w:val="0"/>
      <w:marRight w:val="0"/>
      <w:marTop w:val="0"/>
      <w:marBottom w:val="0"/>
      <w:divBdr>
        <w:top w:val="none" w:sz="0" w:space="0" w:color="auto"/>
        <w:left w:val="none" w:sz="0" w:space="0" w:color="auto"/>
        <w:bottom w:val="none" w:sz="0" w:space="0" w:color="auto"/>
        <w:right w:val="none" w:sz="0" w:space="0" w:color="auto"/>
      </w:divBdr>
    </w:div>
    <w:div w:id="611321492">
      <w:bodyDiv w:val="1"/>
      <w:marLeft w:val="0"/>
      <w:marRight w:val="0"/>
      <w:marTop w:val="0"/>
      <w:marBottom w:val="0"/>
      <w:divBdr>
        <w:top w:val="none" w:sz="0" w:space="0" w:color="auto"/>
        <w:left w:val="none" w:sz="0" w:space="0" w:color="auto"/>
        <w:bottom w:val="none" w:sz="0" w:space="0" w:color="auto"/>
        <w:right w:val="none" w:sz="0" w:space="0" w:color="auto"/>
      </w:divBdr>
    </w:div>
    <w:div w:id="618998033">
      <w:bodyDiv w:val="1"/>
      <w:marLeft w:val="0"/>
      <w:marRight w:val="0"/>
      <w:marTop w:val="0"/>
      <w:marBottom w:val="0"/>
      <w:divBdr>
        <w:top w:val="none" w:sz="0" w:space="0" w:color="auto"/>
        <w:left w:val="none" w:sz="0" w:space="0" w:color="auto"/>
        <w:bottom w:val="none" w:sz="0" w:space="0" w:color="auto"/>
        <w:right w:val="none" w:sz="0" w:space="0" w:color="auto"/>
      </w:divBdr>
    </w:div>
    <w:div w:id="712778419">
      <w:bodyDiv w:val="1"/>
      <w:marLeft w:val="0"/>
      <w:marRight w:val="0"/>
      <w:marTop w:val="0"/>
      <w:marBottom w:val="0"/>
      <w:divBdr>
        <w:top w:val="none" w:sz="0" w:space="0" w:color="auto"/>
        <w:left w:val="none" w:sz="0" w:space="0" w:color="auto"/>
        <w:bottom w:val="none" w:sz="0" w:space="0" w:color="auto"/>
        <w:right w:val="none" w:sz="0" w:space="0" w:color="auto"/>
      </w:divBdr>
    </w:div>
    <w:div w:id="725106965">
      <w:bodyDiv w:val="1"/>
      <w:marLeft w:val="0"/>
      <w:marRight w:val="0"/>
      <w:marTop w:val="0"/>
      <w:marBottom w:val="0"/>
      <w:divBdr>
        <w:top w:val="none" w:sz="0" w:space="0" w:color="auto"/>
        <w:left w:val="none" w:sz="0" w:space="0" w:color="auto"/>
        <w:bottom w:val="none" w:sz="0" w:space="0" w:color="auto"/>
        <w:right w:val="none" w:sz="0" w:space="0" w:color="auto"/>
      </w:divBdr>
    </w:div>
    <w:div w:id="830019932">
      <w:bodyDiv w:val="1"/>
      <w:marLeft w:val="0"/>
      <w:marRight w:val="0"/>
      <w:marTop w:val="0"/>
      <w:marBottom w:val="0"/>
      <w:divBdr>
        <w:top w:val="none" w:sz="0" w:space="0" w:color="auto"/>
        <w:left w:val="none" w:sz="0" w:space="0" w:color="auto"/>
        <w:bottom w:val="none" w:sz="0" w:space="0" w:color="auto"/>
        <w:right w:val="none" w:sz="0" w:space="0" w:color="auto"/>
      </w:divBdr>
    </w:div>
    <w:div w:id="855077224">
      <w:bodyDiv w:val="1"/>
      <w:marLeft w:val="0"/>
      <w:marRight w:val="0"/>
      <w:marTop w:val="0"/>
      <w:marBottom w:val="0"/>
      <w:divBdr>
        <w:top w:val="none" w:sz="0" w:space="0" w:color="auto"/>
        <w:left w:val="none" w:sz="0" w:space="0" w:color="auto"/>
        <w:bottom w:val="none" w:sz="0" w:space="0" w:color="auto"/>
        <w:right w:val="none" w:sz="0" w:space="0" w:color="auto"/>
      </w:divBdr>
    </w:div>
    <w:div w:id="860359984">
      <w:bodyDiv w:val="1"/>
      <w:marLeft w:val="0"/>
      <w:marRight w:val="0"/>
      <w:marTop w:val="0"/>
      <w:marBottom w:val="0"/>
      <w:divBdr>
        <w:top w:val="none" w:sz="0" w:space="0" w:color="auto"/>
        <w:left w:val="none" w:sz="0" w:space="0" w:color="auto"/>
        <w:bottom w:val="none" w:sz="0" w:space="0" w:color="auto"/>
        <w:right w:val="none" w:sz="0" w:space="0" w:color="auto"/>
      </w:divBdr>
    </w:div>
    <w:div w:id="865408162">
      <w:bodyDiv w:val="1"/>
      <w:marLeft w:val="0"/>
      <w:marRight w:val="0"/>
      <w:marTop w:val="0"/>
      <w:marBottom w:val="0"/>
      <w:divBdr>
        <w:top w:val="none" w:sz="0" w:space="0" w:color="auto"/>
        <w:left w:val="none" w:sz="0" w:space="0" w:color="auto"/>
        <w:bottom w:val="none" w:sz="0" w:space="0" w:color="auto"/>
        <w:right w:val="none" w:sz="0" w:space="0" w:color="auto"/>
      </w:divBdr>
    </w:div>
    <w:div w:id="891229178">
      <w:bodyDiv w:val="1"/>
      <w:marLeft w:val="0"/>
      <w:marRight w:val="0"/>
      <w:marTop w:val="0"/>
      <w:marBottom w:val="0"/>
      <w:divBdr>
        <w:top w:val="none" w:sz="0" w:space="0" w:color="auto"/>
        <w:left w:val="none" w:sz="0" w:space="0" w:color="auto"/>
        <w:bottom w:val="none" w:sz="0" w:space="0" w:color="auto"/>
        <w:right w:val="none" w:sz="0" w:space="0" w:color="auto"/>
      </w:divBdr>
    </w:div>
    <w:div w:id="891887178">
      <w:bodyDiv w:val="1"/>
      <w:marLeft w:val="0"/>
      <w:marRight w:val="0"/>
      <w:marTop w:val="0"/>
      <w:marBottom w:val="0"/>
      <w:divBdr>
        <w:top w:val="none" w:sz="0" w:space="0" w:color="auto"/>
        <w:left w:val="none" w:sz="0" w:space="0" w:color="auto"/>
        <w:bottom w:val="none" w:sz="0" w:space="0" w:color="auto"/>
        <w:right w:val="none" w:sz="0" w:space="0" w:color="auto"/>
      </w:divBdr>
    </w:div>
    <w:div w:id="913512937">
      <w:bodyDiv w:val="1"/>
      <w:marLeft w:val="0"/>
      <w:marRight w:val="0"/>
      <w:marTop w:val="0"/>
      <w:marBottom w:val="0"/>
      <w:divBdr>
        <w:top w:val="none" w:sz="0" w:space="0" w:color="auto"/>
        <w:left w:val="none" w:sz="0" w:space="0" w:color="auto"/>
        <w:bottom w:val="none" w:sz="0" w:space="0" w:color="auto"/>
        <w:right w:val="none" w:sz="0" w:space="0" w:color="auto"/>
      </w:divBdr>
    </w:div>
    <w:div w:id="919362865">
      <w:bodyDiv w:val="1"/>
      <w:marLeft w:val="0"/>
      <w:marRight w:val="0"/>
      <w:marTop w:val="0"/>
      <w:marBottom w:val="0"/>
      <w:divBdr>
        <w:top w:val="none" w:sz="0" w:space="0" w:color="auto"/>
        <w:left w:val="none" w:sz="0" w:space="0" w:color="auto"/>
        <w:bottom w:val="none" w:sz="0" w:space="0" w:color="auto"/>
        <w:right w:val="none" w:sz="0" w:space="0" w:color="auto"/>
      </w:divBdr>
    </w:div>
    <w:div w:id="933053017">
      <w:bodyDiv w:val="1"/>
      <w:marLeft w:val="0"/>
      <w:marRight w:val="0"/>
      <w:marTop w:val="0"/>
      <w:marBottom w:val="0"/>
      <w:divBdr>
        <w:top w:val="none" w:sz="0" w:space="0" w:color="auto"/>
        <w:left w:val="none" w:sz="0" w:space="0" w:color="auto"/>
        <w:bottom w:val="none" w:sz="0" w:space="0" w:color="auto"/>
        <w:right w:val="none" w:sz="0" w:space="0" w:color="auto"/>
      </w:divBdr>
    </w:div>
    <w:div w:id="938103073">
      <w:bodyDiv w:val="1"/>
      <w:marLeft w:val="0"/>
      <w:marRight w:val="0"/>
      <w:marTop w:val="0"/>
      <w:marBottom w:val="0"/>
      <w:divBdr>
        <w:top w:val="none" w:sz="0" w:space="0" w:color="auto"/>
        <w:left w:val="none" w:sz="0" w:space="0" w:color="auto"/>
        <w:bottom w:val="none" w:sz="0" w:space="0" w:color="auto"/>
        <w:right w:val="none" w:sz="0" w:space="0" w:color="auto"/>
      </w:divBdr>
    </w:div>
    <w:div w:id="943655421">
      <w:bodyDiv w:val="1"/>
      <w:marLeft w:val="0"/>
      <w:marRight w:val="0"/>
      <w:marTop w:val="0"/>
      <w:marBottom w:val="0"/>
      <w:divBdr>
        <w:top w:val="none" w:sz="0" w:space="0" w:color="auto"/>
        <w:left w:val="none" w:sz="0" w:space="0" w:color="auto"/>
        <w:bottom w:val="none" w:sz="0" w:space="0" w:color="auto"/>
        <w:right w:val="none" w:sz="0" w:space="0" w:color="auto"/>
      </w:divBdr>
    </w:div>
    <w:div w:id="970332519">
      <w:bodyDiv w:val="1"/>
      <w:marLeft w:val="0"/>
      <w:marRight w:val="0"/>
      <w:marTop w:val="0"/>
      <w:marBottom w:val="0"/>
      <w:divBdr>
        <w:top w:val="none" w:sz="0" w:space="0" w:color="auto"/>
        <w:left w:val="none" w:sz="0" w:space="0" w:color="auto"/>
        <w:bottom w:val="none" w:sz="0" w:space="0" w:color="auto"/>
        <w:right w:val="none" w:sz="0" w:space="0" w:color="auto"/>
      </w:divBdr>
    </w:div>
    <w:div w:id="1017385144">
      <w:bodyDiv w:val="1"/>
      <w:marLeft w:val="0"/>
      <w:marRight w:val="0"/>
      <w:marTop w:val="0"/>
      <w:marBottom w:val="0"/>
      <w:divBdr>
        <w:top w:val="none" w:sz="0" w:space="0" w:color="auto"/>
        <w:left w:val="none" w:sz="0" w:space="0" w:color="auto"/>
        <w:bottom w:val="none" w:sz="0" w:space="0" w:color="auto"/>
        <w:right w:val="none" w:sz="0" w:space="0" w:color="auto"/>
      </w:divBdr>
    </w:div>
    <w:div w:id="1031295508">
      <w:bodyDiv w:val="1"/>
      <w:marLeft w:val="0"/>
      <w:marRight w:val="0"/>
      <w:marTop w:val="0"/>
      <w:marBottom w:val="0"/>
      <w:divBdr>
        <w:top w:val="none" w:sz="0" w:space="0" w:color="auto"/>
        <w:left w:val="none" w:sz="0" w:space="0" w:color="auto"/>
        <w:bottom w:val="none" w:sz="0" w:space="0" w:color="auto"/>
        <w:right w:val="none" w:sz="0" w:space="0" w:color="auto"/>
      </w:divBdr>
    </w:div>
    <w:div w:id="1044795405">
      <w:bodyDiv w:val="1"/>
      <w:marLeft w:val="0"/>
      <w:marRight w:val="0"/>
      <w:marTop w:val="0"/>
      <w:marBottom w:val="0"/>
      <w:divBdr>
        <w:top w:val="none" w:sz="0" w:space="0" w:color="auto"/>
        <w:left w:val="none" w:sz="0" w:space="0" w:color="auto"/>
        <w:bottom w:val="none" w:sz="0" w:space="0" w:color="auto"/>
        <w:right w:val="none" w:sz="0" w:space="0" w:color="auto"/>
      </w:divBdr>
    </w:div>
    <w:div w:id="1051811935">
      <w:bodyDiv w:val="1"/>
      <w:marLeft w:val="0"/>
      <w:marRight w:val="0"/>
      <w:marTop w:val="0"/>
      <w:marBottom w:val="0"/>
      <w:divBdr>
        <w:top w:val="none" w:sz="0" w:space="0" w:color="auto"/>
        <w:left w:val="none" w:sz="0" w:space="0" w:color="auto"/>
        <w:bottom w:val="none" w:sz="0" w:space="0" w:color="auto"/>
        <w:right w:val="none" w:sz="0" w:space="0" w:color="auto"/>
      </w:divBdr>
    </w:div>
    <w:div w:id="1058239828">
      <w:bodyDiv w:val="1"/>
      <w:marLeft w:val="0"/>
      <w:marRight w:val="0"/>
      <w:marTop w:val="0"/>
      <w:marBottom w:val="0"/>
      <w:divBdr>
        <w:top w:val="none" w:sz="0" w:space="0" w:color="auto"/>
        <w:left w:val="none" w:sz="0" w:space="0" w:color="auto"/>
        <w:bottom w:val="none" w:sz="0" w:space="0" w:color="auto"/>
        <w:right w:val="none" w:sz="0" w:space="0" w:color="auto"/>
      </w:divBdr>
    </w:div>
    <w:div w:id="1223717345">
      <w:bodyDiv w:val="1"/>
      <w:marLeft w:val="0"/>
      <w:marRight w:val="0"/>
      <w:marTop w:val="0"/>
      <w:marBottom w:val="0"/>
      <w:divBdr>
        <w:top w:val="none" w:sz="0" w:space="0" w:color="auto"/>
        <w:left w:val="none" w:sz="0" w:space="0" w:color="auto"/>
        <w:bottom w:val="none" w:sz="0" w:space="0" w:color="auto"/>
        <w:right w:val="none" w:sz="0" w:space="0" w:color="auto"/>
      </w:divBdr>
    </w:div>
    <w:div w:id="1297368449">
      <w:bodyDiv w:val="1"/>
      <w:marLeft w:val="0"/>
      <w:marRight w:val="0"/>
      <w:marTop w:val="0"/>
      <w:marBottom w:val="0"/>
      <w:divBdr>
        <w:top w:val="none" w:sz="0" w:space="0" w:color="auto"/>
        <w:left w:val="none" w:sz="0" w:space="0" w:color="auto"/>
        <w:bottom w:val="none" w:sz="0" w:space="0" w:color="auto"/>
        <w:right w:val="none" w:sz="0" w:space="0" w:color="auto"/>
      </w:divBdr>
    </w:div>
    <w:div w:id="1317107850">
      <w:bodyDiv w:val="1"/>
      <w:marLeft w:val="0"/>
      <w:marRight w:val="0"/>
      <w:marTop w:val="0"/>
      <w:marBottom w:val="0"/>
      <w:divBdr>
        <w:top w:val="none" w:sz="0" w:space="0" w:color="auto"/>
        <w:left w:val="none" w:sz="0" w:space="0" w:color="auto"/>
        <w:bottom w:val="none" w:sz="0" w:space="0" w:color="auto"/>
        <w:right w:val="none" w:sz="0" w:space="0" w:color="auto"/>
      </w:divBdr>
      <w:divsChild>
        <w:div w:id="2051876741">
          <w:marLeft w:val="0"/>
          <w:marRight w:val="0"/>
          <w:marTop w:val="0"/>
          <w:marBottom w:val="0"/>
          <w:divBdr>
            <w:top w:val="none" w:sz="0" w:space="0" w:color="auto"/>
            <w:left w:val="none" w:sz="0" w:space="0" w:color="auto"/>
            <w:bottom w:val="none" w:sz="0" w:space="0" w:color="auto"/>
            <w:right w:val="none" w:sz="0" w:space="0" w:color="auto"/>
          </w:divBdr>
          <w:divsChild>
            <w:div w:id="1785997485">
              <w:marLeft w:val="0"/>
              <w:marRight w:val="0"/>
              <w:marTop w:val="0"/>
              <w:marBottom w:val="0"/>
              <w:divBdr>
                <w:top w:val="none" w:sz="0" w:space="0" w:color="auto"/>
                <w:left w:val="none" w:sz="0" w:space="0" w:color="auto"/>
                <w:bottom w:val="none" w:sz="0" w:space="0" w:color="auto"/>
                <w:right w:val="none" w:sz="0" w:space="0" w:color="auto"/>
              </w:divBdr>
              <w:divsChild>
                <w:div w:id="147174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720939">
          <w:marLeft w:val="0"/>
          <w:marRight w:val="0"/>
          <w:marTop w:val="0"/>
          <w:marBottom w:val="0"/>
          <w:divBdr>
            <w:top w:val="none" w:sz="0" w:space="0" w:color="auto"/>
            <w:left w:val="none" w:sz="0" w:space="0" w:color="auto"/>
            <w:bottom w:val="none" w:sz="0" w:space="0" w:color="auto"/>
            <w:right w:val="none" w:sz="0" w:space="0" w:color="auto"/>
          </w:divBdr>
          <w:divsChild>
            <w:div w:id="1230339924">
              <w:marLeft w:val="0"/>
              <w:marRight w:val="0"/>
              <w:marTop w:val="0"/>
              <w:marBottom w:val="60"/>
              <w:divBdr>
                <w:top w:val="none" w:sz="0" w:space="0" w:color="auto"/>
                <w:left w:val="none" w:sz="0" w:space="0" w:color="auto"/>
                <w:bottom w:val="none" w:sz="0" w:space="0" w:color="auto"/>
                <w:right w:val="none" w:sz="0" w:space="0" w:color="auto"/>
              </w:divBdr>
              <w:divsChild>
                <w:div w:id="1633515971">
                  <w:marLeft w:val="0"/>
                  <w:marRight w:val="0"/>
                  <w:marTop w:val="0"/>
                  <w:marBottom w:val="0"/>
                  <w:divBdr>
                    <w:top w:val="none" w:sz="0" w:space="0" w:color="auto"/>
                    <w:left w:val="none" w:sz="0" w:space="0" w:color="auto"/>
                    <w:bottom w:val="none" w:sz="0" w:space="0" w:color="auto"/>
                    <w:right w:val="none" w:sz="0" w:space="0" w:color="auto"/>
                  </w:divBdr>
                  <w:divsChild>
                    <w:div w:id="77178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201946">
      <w:bodyDiv w:val="1"/>
      <w:marLeft w:val="0"/>
      <w:marRight w:val="0"/>
      <w:marTop w:val="0"/>
      <w:marBottom w:val="0"/>
      <w:divBdr>
        <w:top w:val="none" w:sz="0" w:space="0" w:color="auto"/>
        <w:left w:val="none" w:sz="0" w:space="0" w:color="auto"/>
        <w:bottom w:val="none" w:sz="0" w:space="0" w:color="auto"/>
        <w:right w:val="none" w:sz="0" w:space="0" w:color="auto"/>
      </w:divBdr>
    </w:div>
    <w:div w:id="1352224503">
      <w:bodyDiv w:val="1"/>
      <w:marLeft w:val="0"/>
      <w:marRight w:val="0"/>
      <w:marTop w:val="0"/>
      <w:marBottom w:val="0"/>
      <w:divBdr>
        <w:top w:val="none" w:sz="0" w:space="0" w:color="auto"/>
        <w:left w:val="none" w:sz="0" w:space="0" w:color="auto"/>
        <w:bottom w:val="none" w:sz="0" w:space="0" w:color="auto"/>
        <w:right w:val="none" w:sz="0" w:space="0" w:color="auto"/>
      </w:divBdr>
    </w:div>
    <w:div w:id="1410543282">
      <w:bodyDiv w:val="1"/>
      <w:marLeft w:val="0"/>
      <w:marRight w:val="0"/>
      <w:marTop w:val="0"/>
      <w:marBottom w:val="0"/>
      <w:divBdr>
        <w:top w:val="none" w:sz="0" w:space="0" w:color="auto"/>
        <w:left w:val="none" w:sz="0" w:space="0" w:color="auto"/>
        <w:bottom w:val="none" w:sz="0" w:space="0" w:color="auto"/>
        <w:right w:val="none" w:sz="0" w:space="0" w:color="auto"/>
      </w:divBdr>
    </w:div>
    <w:div w:id="1431658723">
      <w:bodyDiv w:val="1"/>
      <w:marLeft w:val="0"/>
      <w:marRight w:val="0"/>
      <w:marTop w:val="0"/>
      <w:marBottom w:val="0"/>
      <w:divBdr>
        <w:top w:val="none" w:sz="0" w:space="0" w:color="auto"/>
        <w:left w:val="none" w:sz="0" w:space="0" w:color="auto"/>
        <w:bottom w:val="none" w:sz="0" w:space="0" w:color="auto"/>
        <w:right w:val="none" w:sz="0" w:space="0" w:color="auto"/>
      </w:divBdr>
    </w:div>
    <w:div w:id="1444225774">
      <w:bodyDiv w:val="1"/>
      <w:marLeft w:val="0"/>
      <w:marRight w:val="0"/>
      <w:marTop w:val="0"/>
      <w:marBottom w:val="0"/>
      <w:divBdr>
        <w:top w:val="none" w:sz="0" w:space="0" w:color="auto"/>
        <w:left w:val="none" w:sz="0" w:space="0" w:color="auto"/>
        <w:bottom w:val="none" w:sz="0" w:space="0" w:color="auto"/>
        <w:right w:val="none" w:sz="0" w:space="0" w:color="auto"/>
      </w:divBdr>
    </w:div>
    <w:div w:id="1465267846">
      <w:bodyDiv w:val="1"/>
      <w:marLeft w:val="0"/>
      <w:marRight w:val="0"/>
      <w:marTop w:val="0"/>
      <w:marBottom w:val="0"/>
      <w:divBdr>
        <w:top w:val="none" w:sz="0" w:space="0" w:color="auto"/>
        <w:left w:val="none" w:sz="0" w:space="0" w:color="auto"/>
        <w:bottom w:val="none" w:sz="0" w:space="0" w:color="auto"/>
        <w:right w:val="none" w:sz="0" w:space="0" w:color="auto"/>
      </w:divBdr>
    </w:div>
    <w:div w:id="1514950972">
      <w:bodyDiv w:val="1"/>
      <w:marLeft w:val="0"/>
      <w:marRight w:val="0"/>
      <w:marTop w:val="0"/>
      <w:marBottom w:val="0"/>
      <w:divBdr>
        <w:top w:val="none" w:sz="0" w:space="0" w:color="auto"/>
        <w:left w:val="none" w:sz="0" w:space="0" w:color="auto"/>
        <w:bottom w:val="none" w:sz="0" w:space="0" w:color="auto"/>
        <w:right w:val="none" w:sz="0" w:space="0" w:color="auto"/>
      </w:divBdr>
    </w:div>
    <w:div w:id="1565606404">
      <w:bodyDiv w:val="1"/>
      <w:marLeft w:val="0"/>
      <w:marRight w:val="0"/>
      <w:marTop w:val="0"/>
      <w:marBottom w:val="0"/>
      <w:divBdr>
        <w:top w:val="none" w:sz="0" w:space="0" w:color="auto"/>
        <w:left w:val="none" w:sz="0" w:space="0" w:color="auto"/>
        <w:bottom w:val="none" w:sz="0" w:space="0" w:color="auto"/>
        <w:right w:val="none" w:sz="0" w:space="0" w:color="auto"/>
      </w:divBdr>
    </w:div>
    <w:div w:id="1570732464">
      <w:bodyDiv w:val="1"/>
      <w:marLeft w:val="0"/>
      <w:marRight w:val="0"/>
      <w:marTop w:val="0"/>
      <w:marBottom w:val="0"/>
      <w:divBdr>
        <w:top w:val="none" w:sz="0" w:space="0" w:color="auto"/>
        <w:left w:val="none" w:sz="0" w:space="0" w:color="auto"/>
        <w:bottom w:val="none" w:sz="0" w:space="0" w:color="auto"/>
        <w:right w:val="none" w:sz="0" w:space="0" w:color="auto"/>
      </w:divBdr>
    </w:div>
    <w:div w:id="1616060388">
      <w:bodyDiv w:val="1"/>
      <w:marLeft w:val="0"/>
      <w:marRight w:val="0"/>
      <w:marTop w:val="0"/>
      <w:marBottom w:val="0"/>
      <w:divBdr>
        <w:top w:val="none" w:sz="0" w:space="0" w:color="auto"/>
        <w:left w:val="none" w:sz="0" w:space="0" w:color="auto"/>
        <w:bottom w:val="none" w:sz="0" w:space="0" w:color="auto"/>
        <w:right w:val="none" w:sz="0" w:space="0" w:color="auto"/>
      </w:divBdr>
    </w:div>
    <w:div w:id="1692225273">
      <w:bodyDiv w:val="1"/>
      <w:marLeft w:val="0"/>
      <w:marRight w:val="0"/>
      <w:marTop w:val="0"/>
      <w:marBottom w:val="0"/>
      <w:divBdr>
        <w:top w:val="none" w:sz="0" w:space="0" w:color="auto"/>
        <w:left w:val="none" w:sz="0" w:space="0" w:color="auto"/>
        <w:bottom w:val="none" w:sz="0" w:space="0" w:color="auto"/>
        <w:right w:val="none" w:sz="0" w:space="0" w:color="auto"/>
      </w:divBdr>
    </w:div>
    <w:div w:id="1732191243">
      <w:bodyDiv w:val="1"/>
      <w:marLeft w:val="0"/>
      <w:marRight w:val="0"/>
      <w:marTop w:val="0"/>
      <w:marBottom w:val="0"/>
      <w:divBdr>
        <w:top w:val="none" w:sz="0" w:space="0" w:color="auto"/>
        <w:left w:val="none" w:sz="0" w:space="0" w:color="auto"/>
        <w:bottom w:val="none" w:sz="0" w:space="0" w:color="auto"/>
        <w:right w:val="none" w:sz="0" w:space="0" w:color="auto"/>
      </w:divBdr>
    </w:div>
    <w:div w:id="1772238912">
      <w:bodyDiv w:val="1"/>
      <w:marLeft w:val="0"/>
      <w:marRight w:val="0"/>
      <w:marTop w:val="0"/>
      <w:marBottom w:val="0"/>
      <w:divBdr>
        <w:top w:val="none" w:sz="0" w:space="0" w:color="auto"/>
        <w:left w:val="none" w:sz="0" w:space="0" w:color="auto"/>
        <w:bottom w:val="none" w:sz="0" w:space="0" w:color="auto"/>
        <w:right w:val="none" w:sz="0" w:space="0" w:color="auto"/>
      </w:divBdr>
    </w:div>
    <w:div w:id="1777098566">
      <w:bodyDiv w:val="1"/>
      <w:marLeft w:val="0"/>
      <w:marRight w:val="0"/>
      <w:marTop w:val="0"/>
      <w:marBottom w:val="0"/>
      <w:divBdr>
        <w:top w:val="none" w:sz="0" w:space="0" w:color="auto"/>
        <w:left w:val="none" w:sz="0" w:space="0" w:color="auto"/>
        <w:bottom w:val="none" w:sz="0" w:space="0" w:color="auto"/>
        <w:right w:val="none" w:sz="0" w:space="0" w:color="auto"/>
      </w:divBdr>
    </w:div>
    <w:div w:id="1816338105">
      <w:bodyDiv w:val="1"/>
      <w:marLeft w:val="0"/>
      <w:marRight w:val="0"/>
      <w:marTop w:val="0"/>
      <w:marBottom w:val="0"/>
      <w:divBdr>
        <w:top w:val="none" w:sz="0" w:space="0" w:color="auto"/>
        <w:left w:val="none" w:sz="0" w:space="0" w:color="auto"/>
        <w:bottom w:val="none" w:sz="0" w:space="0" w:color="auto"/>
        <w:right w:val="none" w:sz="0" w:space="0" w:color="auto"/>
      </w:divBdr>
    </w:div>
    <w:div w:id="1836262392">
      <w:bodyDiv w:val="1"/>
      <w:marLeft w:val="0"/>
      <w:marRight w:val="0"/>
      <w:marTop w:val="0"/>
      <w:marBottom w:val="0"/>
      <w:divBdr>
        <w:top w:val="none" w:sz="0" w:space="0" w:color="auto"/>
        <w:left w:val="none" w:sz="0" w:space="0" w:color="auto"/>
        <w:bottom w:val="none" w:sz="0" w:space="0" w:color="auto"/>
        <w:right w:val="none" w:sz="0" w:space="0" w:color="auto"/>
      </w:divBdr>
    </w:div>
    <w:div w:id="1878396745">
      <w:bodyDiv w:val="1"/>
      <w:marLeft w:val="0"/>
      <w:marRight w:val="0"/>
      <w:marTop w:val="0"/>
      <w:marBottom w:val="0"/>
      <w:divBdr>
        <w:top w:val="none" w:sz="0" w:space="0" w:color="auto"/>
        <w:left w:val="none" w:sz="0" w:space="0" w:color="auto"/>
        <w:bottom w:val="none" w:sz="0" w:space="0" w:color="auto"/>
        <w:right w:val="none" w:sz="0" w:space="0" w:color="auto"/>
      </w:divBdr>
    </w:div>
    <w:div w:id="1915776987">
      <w:bodyDiv w:val="1"/>
      <w:marLeft w:val="0"/>
      <w:marRight w:val="0"/>
      <w:marTop w:val="0"/>
      <w:marBottom w:val="0"/>
      <w:divBdr>
        <w:top w:val="none" w:sz="0" w:space="0" w:color="auto"/>
        <w:left w:val="none" w:sz="0" w:space="0" w:color="auto"/>
        <w:bottom w:val="none" w:sz="0" w:space="0" w:color="auto"/>
        <w:right w:val="none" w:sz="0" w:space="0" w:color="auto"/>
      </w:divBdr>
    </w:div>
    <w:div w:id="1956058162">
      <w:bodyDiv w:val="1"/>
      <w:marLeft w:val="0"/>
      <w:marRight w:val="0"/>
      <w:marTop w:val="0"/>
      <w:marBottom w:val="0"/>
      <w:divBdr>
        <w:top w:val="none" w:sz="0" w:space="0" w:color="auto"/>
        <w:left w:val="none" w:sz="0" w:space="0" w:color="auto"/>
        <w:bottom w:val="none" w:sz="0" w:space="0" w:color="auto"/>
        <w:right w:val="none" w:sz="0" w:space="0" w:color="auto"/>
      </w:divBdr>
    </w:div>
    <w:div w:id="210530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2018-online" TargetMode="External"/><Relationship Id="rId13" Type="http://schemas.openxmlformats.org/officeDocument/2006/relationships/hyperlink" Target="https://hwb.gov.wales/api/storage/19bc948b-8a3f-41e0-944a-7bf2cadf7d18/professional-standards-for-teaching-and-leadership-interactive-pdf-for-pc.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speeches/michael-gove-to-the-national-college-annual-conference-birmingha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18-03/teaching-tomorrow%E2%80%99s-teachers.pdf"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estyn.gov.wales/provider/6702063"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gov.wales/sites/default/files/publications/2018-03/successful-futures.pdf"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0E2EF1277BF0047A96B877CBA72C316"/>
        <w:category>
          <w:name w:val="General"/>
          <w:gallery w:val="placeholder"/>
        </w:category>
        <w:types>
          <w:type w:val="bbPlcHdr"/>
        </w:types>
        <w:behaviors>
          <w:behavior w:val="content"/>
        </w:behaviors>
        <w:guid w:val="{A85FAFFB-0C26-FF49-994C-89D0F4D1C1F1}"/>
      </w:docPartPr>
      <w:docPartBody>
        <w:p w:rsidR="005F0563" w:rsidRDefault="001404C8" w:rsidP="001404C8">
          <w:pPr>
            <w:pStyle w:val="90E2EF1277BF0047A96B877CBA72C316"/>
          </w:pPr>
          <w:r>
            <w:t>[Type here]</w:t>
          </w:r>
        </w:p>
      </w:docPartBody>
    </w:docPart>
    <w:docPart>
      <w:docPartPr>
        <w:name w:val="2D57D338B4A9C8479D232E6FD00A132C"/>
        <w:category>
          <w:name w:val="General"/>
          <w:gallery w:val="placeholder"/>
        </w:category>
        <w:types>
          <w:type w:val="bbPlcHdr"/>
        </w:types>
        <w:behaviors>
          <w:behavior w:val="content"/>
        </w:behaviors>
        <w:guid w:val="{DDD911CF-C48C-F147-A915-395AA66356BC}"/>
      </w:docPartPr>
      <w:docPartBody>
        <w:p w:rsidR="005F0563" w:rsidRDefault="001404C8" w:rsidP="001404C8">
          <w:pPr>
            <w:pStyle w:val="2D57D338B4A9C8479D232E6FD00A132C"/>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4C8"/>
    <w:rsid w:val="001404C8"/>
    <w:rsid w:val="005F0563"/>
    <w:rsid w:val="00633CA7"/>
    <w:rsid w:val="00813867"/>
    <w:rsid w:val="008E1B52"/>
    <w:rsid w:val="00A5745A"/>
    <w:rsid w:val="00D3042A"/>
    <w:rsid w:val="00EC0C6A"/>
    <w:rsid w:val="00F73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E2EF1277BF0047A96B877CBA72C316">
    <w:name w:val="90E2EF1277BF0047A96B877CBA72C316"/>
    <w:rsid w:val="001404C8"/>
  </w:style>
  <w:style w:type="paragraph" w:customStyle="1" w:styleId="2D57D338B4A9C8479D232E6FD00A132C">
    <w:name w:val="2D57D338B4A9C8479D232E6FD00A132C"/>
    <w:rsid w:val="001404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1B0CD-B729-8C4F-84CB-E3195A7E6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3011</TotalTime>
  <Pages>18</Pages>
  <Words>6199</Words>
  <Characters>35339</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Jeal (2103320)</dc:creator>
  <cp:keywords/>
  <dc:description/>
  <cp:lastModifiedBy>Chelsea Jeal (2103320)</cp:lastModifiedBy>
  <cp:revision>105</cp:revision>
  <dcterms:created xsi:type="dcterms:W3CDTF">2021-10-10T03:34:00Z</dcterms:created>
  <dcterms:modified xsi:type="dcterms:W3CDTF">2021-10-29T18:01:00Z</dcterms:modified>
</cp:coreProperties>
</file>