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36103930"/>
        <w:docPartObj>
          <w:docPartGallery w:val="Bibliographies"/>
          <w:docPartUnique/>
        </w:docPartObj>
      </w:sdtPr>
      <w:sdtEndPr>
        <w:rPr>
          <w:rFonts w:ascii="Arial" w:hAnsi="Arial" w:cs="Arial"/>
        </w:rPr>
      </w:sdtEndPr>
      <w:sdtContent>
        <w:p w14:paraId="2E488BFB" w14:textId="77777777" w:rsidR="00E4412F" w:rsidRPr="004833BC" w:rsidRDefault="00E4412F" w:rsidP="00E4412F">
          <w:pPr>
            <w:pStyle w:val="Heading1"/>
            <w:rPr>
              <w:rFonts w:ascii="Arial" w:hAnsi="Arial" w:cs="Arial"/>
              <w:b/>
              <w:bCs/>
              <w:color w:val="auto"/>
              <w:u w:val="single"/>
              <w:lang w:val="en-GB"/>
            </w:rPr>
          </w:pPr>
          <w:r w:rsidRPr="00AF18B4">
            <w:rPr>
              <w:rFonts w:ascii="Arial" w:hAnsi="Arial" w:cs="Arial"/>
              <w:b/>
              <w:bCs/>
              <w:color w:val="auto"/>
              <w:u w:val="single"/>
            </w:rPr>
            <w:t>References</w:t>
          </w:r>
        </w:p>
        <w:p w14:paraId="47BAF5AA" w14:textId="77777777" w:rsidR="009D6163" w:rsidRPr="00AF18B4" w:rsidRDefault="009D6163" w:rsidP="009D6163">
          <w:pPr>
            <w:rPr>
              <w:rFonts w:ascii="Arial" w:hAnsi="Arial" w:cs="Arial"/>
              <w:lang w:val="en-US"/>
            </w:rPr>
          </w:pPr>
        </w:p>
        <w:sdt>
          <w:sdtPr>
            <w:rPr>
              <w:rFonts w:ascii="Arial" w:hAnsi="Arial" w:cs="Arial"/>
            </w:rPr>
            <w:id w:val="-573587230"/>
            <w:bibliography/>
          </w:sdtPr>
          <w:sdtContent>
            <w:p w14:paraId="302EE816" w14:textId="3C1D831D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</w:rPr>
                <w:fldChar w:fldCharType="begin"/>
              </w:r>
              <w:r w:rsidRPr="00AF18B4">
                <w:rPr>
                  <w:rFonts w:ascii="Arial" w:hAnsi="Arial" w:cs="Arial"/>
                </w:rPr>
                <w:instrText xml:space="preserve"> BIBLIOGRAPHY </w:instrText>
              </w:r>
              <w:r w:rsidRPr="00AF18B4">
                <w:rPr>
                  <w:rFonts w:ascii="Arial" w:hAnsi="Arial" w:cs="Arial"/>
                </w:rPr>
                <w:fldChar w:fldCharType="separate"/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Aronson, E., 2018.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The social animal.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12 ed. New York : Worth Publishers</w:t>
              </w:r>
              <w:r w:rsidR="00CE0799">
                <w:rPr>
                  <w:rFonts w:ascii="Arial" w:hAnsi="Arial" w:cs="Arial"/>
                  <w:noProof/>
                  <w:lang w:val="en-US"/>
                </w:rPr>
                <w:t>.</w:t>
              </w:r>
            </w:p>
            <w:p w14:paraId="128A6DE9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BERA, 2018.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Ethical Guidlines for Educational Research.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4 ed. London : British Educational Research Association.</w:t>
              </w:r>
            </w:p>
            <w:p w14:paraId="63A735EB" w14:textId="74CF7D72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Blair, R. J. R., 2005. Applying a cognitive neuroscience perspective to the disorder of psychopathy.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>Dev Psychopathol</w:t>
              </w:r>
              <w:r w:rsidR="003702FC">
                <w:rPr>
                  <w:rFonts w:ascii="Arial" w:hAnsi="Arial" w:cs="Arial"/>
                  <w:i/>
                  <w:iCs/>
                  <w:noProof/>
                  <w:lang w:val="en-US"/>
                </w:rPr>
                <w:t>ogy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17(3), p. 865–891.</w:t>
              </w:r>
            </w:p>
            <w:p w14:paraId="20CC7401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Cooper, S., Hobson, C. W. &amp; Goozen, S. H. V., 2020. Facial emotion recognition in children with externalising behaviours: a systematic review.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Clinical Child Psychology and Psychiatry,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25(4), pp. 1068-1085.</w:t>
              </w:r>
            </w:p>
            <w:p w14:paraId="5E8B18F6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Driver, J., 2006.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Ethics: The fundamentals.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Oxford : Blackwell Publishing.</w:t>
              </w:r>
            </w:p>
            <w:p w14:paraId="194983F7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Estyn , 2020.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Reducing anti-social behaviour in the community.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https://www.estyn.gov.wales/effective-practice/reducing-anti-social-behaviour-community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8 May 2023].</w:t>
              </w:r>
            </w:p>
            <w:p w14:paraId="3458521B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Estyn , 2022.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A report on School X,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Cardiff : Crown .</w:t>
              </w:r>
            </w:p>
            <w:p w14:paraId="3B529234" w14:textId="6FCE55BD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Glasser, W., 1993.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The quality school teacher.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New York : Harper Perennial</w:t>
              </w:r>
              <w:r w:rsidR="00CE0799">
                <w:rPr>
                  <w:rFonts w:ascii="Arial" w:hAnsi="Arial" w:cs="Arial"/>
                  <w:noProof/>
                  <w:lang w:val="en-US"/>
                </w:rPr>
                <w:t>.</w:t>
              </w:r>
            </w:p>
            <w:p w14:paraId="69BF97CD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Glasser, W., 1997. A new look at school failure and success.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Phi Delta Kappan 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78(8), pp. 567-602.</w:t>
              </w:r>
            </w:p>
            <w:p w14:paraId="762F752D" w14:textId="01590C14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>Goozen, S. H. v., Langley, K. &amp; Hobson, C. W., 2022. Childhood Antisocial Behavio</w:t>
              </w:r>
              <w:r w:rsidR="007B6CBA" w:rsidRPr="00AF18B4">
                <w:rPr>
                  <w:rFonts w:ascii="Arial" w:hAnsi="Arial" w:cs="Arial"/>
                  <w:noProof/>
                  <w:lang w:val="en-US"/>
                </w:rPr>
                <w:t>u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r: A Neurodevelopmental Problem.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Annual Review of Psychology,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73(1), pp. 353-377.</w:t>
              </w:r>
            </w:p>
            <w:p w14:paraId="15AF3A28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Heidari, M. H., Nowrozi, R. A. &amp; Ahmadpoor, P., 2016. Recognition and Applying Character Education Approaches in Schools.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Review of European Studies 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8(3), pp. 125-132.</w:t>
              </w:r>
            </w:p>
            <w:p w14:paraId="7E56DF47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Howard, B., 2021.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The Welsh towns that have seen anti-social behaviour rocket during lockdown.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https://www.walesonline.co.uk/news/wales-news/welsh-towns-seen-anti-social-18405763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6 May 2023].</w:t>
              </w:r>
            </w:p>
            <w:p w14:paraId="65C0A352" w14:textId="50310D8B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>Hunnikin, L. M., Wells, A. E., Ash, D. P. &amp; Goozen, S. H. M. v., 2021. Can facial emotion recognition be rapidly improved in children with disruptive behavio</w:t>
              </w:r>
              <w:r w:rsidR="007B6CBA" w:rsidRPr="00AF18B4">
                <w:rPr>
                  <w:rFonts w:ascii="Arial" w:hAnsi="Arial" w:cs="Arial"/>
                  <w:noProof/>
                  <w:lang w:val="en-US"/>
                </w:rPr>
                <w:t>u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r? A targeted and preventative early intervention study.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Development and Psychopathology,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34(1), pp. 1-9.</w:t>
              </w:r>
            </w:p>
            <w:p w14:paraId="2A467CCC" w14:textId="26EAC301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Hursthouse, R. &amp; Pettigrove, G., 2018.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Virtue Ethics.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Stanford:</w:t>
              </w:r>
              <w:r w:rsidR="00BC6E8E">
                <w:rPr>
                  <w:rFonts w:ascii="Arial" w:hAnsi="Arial" w:cs="Arial"/>
                  <w:noProof/>
                  <w:lang w:val="en-US"/>
                </w:rPr>
                <w:t xml:space="preserve">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Stanford Encyclopedia of Philosophy.</w:t>
              </w:r>
            </w:p>
            <w:p w14:paraId="6D2E692F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Luby, J. L., 2012. Dispelling the “they’ll grow out of it” myth: implications for intervention.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Am J Psychiatry,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169(11), p. 1127–1129.</w:t>
              </w:r>
            </w:p>
            <w:p w14:paraId="2886306E" w14:textId="77777777" w:rsidR="00E4412F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Nathanson, S., 2019.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Act and Rule Utilitarianism,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USA: The Internet encyclopedia of philosophy.</w:t>
              </w:r>
            </w:p>
            <w:p w14:paraId="5D4D4596" w14:textId="77777777" w:rsidR="00886289" w:rsidRPr="00886289" w:rsidRDefault="00886289" w:rsidP="00886289">
              <w:pPr>
                <w:rPr>
                  <w:lang w:val="en-US"/>
                </w:rPr>
              </w:pPr>
            </w:p>
            <w:p w14:paraId="3EFCA548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lastRenderedPageBreak/>
                <w:t xml:space="preserve">Nothing But Monkey Business, 2013.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Kindness Week.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https://nothingbutmonkeybusiness.blogspot.com/2013/07/kindness-week-july-15-19.html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6 May 2023].</w:t>
              </w:r>
            </w:p>
            <w:p w14:paraId="7D5D9345" w14:textId="48A67113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>Piquero, A. R. et al., 2016. A meta-analysis update on the effects of early family/parent training programs on antisocial behavio</w:t>
              </w:r>
              <w:r w:rsidR="000868C0" w:rsidRPr="00AF18B4">
                <w:rPr>
                  <w:rFonts w:ascii="Arial" w:hAnsi="Arial" w:cs="Arial"/>
                  <w:noProof/>
                  <w:lang w:val="en-US"/>
                </w:rPr>
                <w:t>u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r and delinquency.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Journal of Experimental Criminology 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12(2), pp. 229-248.</w:t>
              </w:r>
            </w:p>
            <w:p w14:paraId="09E7AF49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Reupert, A., Straussner, S. L., Weimand, B. &amp; Maybery, D., 2022. It Takes a Village to Raise a Child: Understanding and Expanding the Concept of the “Village”.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Frontiers in Public Health,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Volume 10, pp. 1-7.</w:t>
              </w:r>
            </w:p>
            <w:p w14:paraId="183C48AE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School X, 2022.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School X Prospectus.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https://www.</w:t>
              </w:r>
              <w:r w:rsidRPr="009829EA">
                <w:rPr>
                  <w:rFonts w:ascii="Arial" w:hAnsi="Arial" w:cs="Arial"/>
                  <w:noProof/>
                  <w:highlight w:val="black"/>
                  <w:u w:val="single"/>
                  <w:lang w:val="en-US"/>
                </w:rPr>
                <w:t>gorseinonprimary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.co.uk/documents.html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3 May 2023].</w:t>
              </w:r>
            </w:p>
            <w:p w14:paraId="7CBDFE04" w14:textId="097C6512" w:rsidR="00A10AD8" w:rsidRPr="00AF18B4" w:rsidRDefault="00E4412F" w:rsidP="00E4412F">
              <w:pPr>
                <w:pStyle w:val="paragraph"/>
                <w:spacing w:before="0" w:beforeAutospacing="0" w:after="0" w:afterAutospacing="0" w:line="360" w:lineRule="auto"/>
                <w:textAlignment w:val="baseline"/>
                <w:rPr>
                  <w:rFonts w:ascii="Arial" w:hAnsi="Arial" w:cs="Arial"/>
                  <w:sz w:val="22"/>
                  <w:szCs w:val="22"/>
                </w:rPr>
              </w:pPr>
              <w:r w:rsidRPr="00AF18B4">
                <w:rPr>
                  <w:rFonts w:ascii="Arial" w:hAnsi="Arial" w:cs="Arial"/>
                  <w:sz w:val="22"/>
                  <w:szCs w:val="22"/>
                </w:rPr>
                <w:t>School X (2022) School Development Plan (2022 – 2023). Unpublished.</w:t>
              </w:r>
            </w:p>
            <w:p w14:paraId="5BBD07C9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Schwenck, C. et al., 2012. Empathy in children with autism and conduct disorder: group-specific profiles and developmental aspects.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J Child Psychol Psychiatry,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53(6), p. 651–659.</w:t>
              </w:r>
            </w:p>
            <w:p w14:paraId="7DE09C48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Sen, S., 2017.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Imagine, No Child Left Invisible.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India : Harper Cpllins .</w:t>
              </w:r>
            </w:p>
            <w:p w14:paraId="2CD8766F" w14:textId="7AEF6283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>Singer, T., 2006. The neuronal basis and ontogeny of empathy and mind reading:</w:t>
              </w:r>
              <w:r w:rsidR="00183D02">
                <w:rPr>
                  <w:rFonts w:ascii="Arial" w:hAnsi="Arial" w:cs="Arial"/>
                  <w:noProof/>
                  <w:lang w:val="en-US"/>
                </w:rPr>
                <w:t xml:space="preserve">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>Neuroscience and Biobehavio</w:t>
              </w:r>
              <w:r w:rsidR="00811043">
                <w:rPr>
                  <w:rFonts w:ascii="Arial" w:hAnsi="Arial" w:cs="Arial"/>
                  <w:i/>
                  <w:iCs/>
                  <w:noProof/>
                  <w:lang w:val="en-US"/>
                </w:rPr>
                <w:t>u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ral Reviews,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30(6), p. 855–863.</w:t>
              </w:r>
            </w:p>
            <w:p w14:paraId="074458F8" w14:textId="6E1C2C03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Skeem, J. L., Scott, E. &amp; Mulvey, E. P., 2014. </w:t>
              </w:r>
              <w:r w:rsidR="00EE4DD8">
                <w:rPr>
                  <w:rFonts w:ascii="Arial" w:hAnsi="Arial" w:cs="Arial"/>
                  <w:noProof/>
                  <w:lang w:val="en-US"/>
                </w:rPr>
                <w:t>A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nnual Review of Clinical Psychology.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Justice policy reform for high-risk juveniles: using science to achieve large-scale crime reduction,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Volume 10, p. 709–739.</w:t>
              </w:r>
            </w:p>
            <w:p w14:paraId="6415D0FF" w14:textId="5559B90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UNESCO, 2017.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It Takes a </w:t>
              </w:r>
              <w:r w:rsidR="00EE4DD8">
                <w:rPr>
                  <w:rFonts w:ascii="Arial" w:hAnsi="Arial" w:cs="Arial"/>
                  <w:i/>
                  <w:iCs/>
                  <w:noProof/>
                  <w:lang w:val="en-US"/>
                </w:rPr>
                <w:t>village to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 Raise a </w:t>
              </w:r>
              <w:r w:rsidR="00EE4DD8">
                <w:rPr>
                  <w:rFonts w:ascii="Arial" w:hAnsi="Arial" w:cs="Arial"/>
                  <w:i/>
                  <w:iCs/>
                  <w:noProof/>
                  <w:lang w:val="en-US"/>
                </w:rPr>
                <w:t>child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https://mgiep.unesco.org/article/it-takes-a-child-to-raise-a-village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6 May 2023].</w:t>
              </w:r>
            </w:p>
            <w:p w14:paraId="33FFBB9A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UNICEF, 2016.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What is the UN Convention?.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https://www.unicef.org.uk/what-we-do/un-convention-child-rights/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4 May 2023].</w:t>
              </w:r>
            </w:p>
            <w:p w14:paraId="74CCCB2C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Vygotsky, L., 1978.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Mind in Society: Development of Higher Psychological Processes.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Cambridge : Harvard University.</w:t>
              </w:r>
            </w:p>
            <w:p w14:paraId="6F9B5B15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Wattenberg, W., 1967.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All men are created equal.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Detroit: Wayne State University Press.</w:t>
              </w:r>
            </w:p>
            <w:p w14:paraId="36021776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Welsh Government , 2016.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Theme 5: Developing community partnerships and multi-agency working,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Cardiff : Crown .</w:t>
              </w:r>
            </w:p>
            <w:p w14:paraId="094AD3D3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Welsh Government , 2021.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Curriculum for Wales Religion, Values and Ethics (RVE) guidance,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>Cardiff : Crown .</w:t>
              </w:r>
            </w:p>
            <w:p w14:paraId="16AD03D8" w14:textId="77777777" w:rsidR="00E4412F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Welsh Government , 2022.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Four Purposes.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https://hwb.gov.wales/curriculum-for-wales/designing-your-curriculum/developing-a-vision-for-curriculum-design/#curriculum-design-and-the-four-purposes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9 May 2023].</w:t>
              </w:r>
            </w:p>
            <w:p w14:paraId="5C7936C2" w14:textId="77777777" w:rsidR="00237055" w:rsidRPr="00237055" w:rsidRDefault="00237055" w:rsidP="00237055">
              <w:pPr>
                <w:rPr>
                  <w:lang w:val="en-US"/>
                </w:rPr>
              </w:pPr>
            </w:p>
            <w:p w14:paraId="0679462C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lastRenderedPageBreak/>
                <w:t xml:space="preserve">Welsh Government , 2022.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Human Rights.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https://hwb.gov.wales/curriculum-for-wales/designing-your-curriculum/cross-cutting-themes-for-designing-your-curriculum/#human-rights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9 May 2023].</w:t>
              </w:r>
            </w:p>
            <w:p w14:paraId="7585AB25" w14:textId="1150B82F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Welsh Government , 2022.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Humanities Guidance to help schools and settings develop their own curriculum, enabling learners to develop towards the four purposes.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https://hwb.gov.wales/curriculum-for-wales/humanities/designing-your-curriculum/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5 May 2023].</w:t>
              </w:r>
            </w:p>
            <w:p w14:paraId="2403AE3E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Welsh Government, 2020.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Professional standards.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https://hwb.gov.wales/professional-development/professional-standards/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4 May 2023].</w:t>
              </w:r>
            </w:p>
            <w:p w14:paraId="3C40477B" w14:textId="77777777" w:rsidR="00E4412F" w:rsidRPr="00AF18B4" w:rsidRDefault="00E4412F" w:rsidP="00E4412F">
              <w:pPr>
                <w:pStyle w:val="Bibliography"/>
                <w:rPr>
                  <w:rFonts w:ascii="Arial" w:hAnsi="Arial" w:cs="Arial"/>
                  <w:noProof/>
                  <w:lang w:val="en-US"/>
                </w:rPr>
              </w:pP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Welsh Parliament , 2021. </w:t>
              </w:r>
              <w:r w:rsidRPr="00AF18B4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Donaldson Review: The ‘purposes’ and content of a Curriculum for Wales.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AF18B4">
                <w:rPr>
                  <w:rFonts w:ascii="Arial" w:hAnsi="Arial" w:cs="Arial"/>
                  <w:noProof/>
                  <w:u w:val="single"/>
                  <w:lang w:val="en-US"/>
                </w:rPr>
                <w:t>https://research.senedd.wales/research-articles/donaldson-review-the-purposes-and-content-of-a-curriculum-for-wales/</w:t>
              </w:r>
              <w:r w:rsidRPr="00AF18B4">
                <w:rPr>
                  <w:rFonts w:ascii="Arial" w:hAnsi="Arial" w:cs="Arial"/>
                  <w:noProof/>
                  <w:lang w:val="en-US"/>
                </w:rPr>
                <w:br/>
                <w:t>[Accessed 6 May 2023].</w:t>
              </w:r>
            </w:p>
            <w:p w14:paraId="0903140D" w14:textId="77777777" w:rsidR="00E4412F" w:rsidRPr="00AF18B4" w:rsidRDefault="00E4412F" w:rsidP="00E4412F">
              <w:pPr>
                <w:rPr>
                  <w:rFonts w:ascii="Arial" w:hAnsi="Arial" w:cs="Arial"/>
                </w:rPr>
              </w:pPr>
              <w:r w:rsidRPr="00AF18B4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624EC72" w14:textId="77777777" w:rsidR="00E4412F" w:rsidRPr="00AF18B4" w:rsidRDefault="00E4412F" w:rsidP="00E4412F">
      <w:pPr>
        <w:rPr>
          <w:rFonts w:ascii="Arial" w:hAnsi="Arial" w:cs="Arial"/>
        </w:rPr>
      </w:pPr>
    </w:p>
    <w:p w14:paraId="5C4EBC6F" w14:textId="77777777" w:rsidR="00A90690" w:rsidRPr="00AF18B4" w:rsidRDefault="00A90690">
      <w:pPr>
        <w:rPr>
          <w:rFonts w:ascii="Arial" w:hAnsi="Arial" w:cs="Arial"/>
        </w:rPr>
      </w:pPr>
    </w:p>
    <w:sectPr w:rsidR="00A90690" w:rsidRPr="00AF18B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51EFD1" w14:textId="77777777" w:rsidR="00B7490F" w:rsidRDefault="00B7490F" w:rsidP="009D6163">
      <w:pPr>
        <w:spacing w:after="0" w:line="240" w:lineRule="auto"/>
      </w:pPr>
      <w:r>
        <w:separator/>
      </w:r>
    </w:p>
  </w:endnote>
  <w:endnote w:type="continuationSeparator" w:id="0">
    <w:p w14:paraId="2FF18DD3" w14:textId="77777777" w:rsidR="00B7490F" w:rsidRDefault="00B7490F" w:rsidP="009D61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FB898C" w14:textId="77777777" w:rsidR="00B7490F" w:rsidRDefault="00B7490F" w:rsidP="009D6163">
      <w:pPr>
        <w:spacing w:after="0" w:line="240" w:lineRule="auto"/>
      </w:pPr>
      <w:r>
        <w:separator/>
      </w:r>
    </w:p>
  </w:footnote>
  <w:footnote w:type="continuationSeparator" w:id="0">
    <w:p w14:paraId="24E44F5F" w14:textId="77777777" w:rsidR="00B7490F" w:rsidRDefault="00B7490F" w:rsidP="009D61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1E5B21" w14:textId="73E3EB37" w:rsidR="009D6163" w:rsidRDefault="009D6163">
    <w:pPr>
      <w:pStyle w:val="Header"/>
    </w:pPr>
    <w:r>
      <w:t>ECAD6009                                                          Part 1 Video Reference List                                     2003451</w:t>
    </w:r>
  </w:p>
  <w:p w14:paraId="28D4AFA6" w14:textId="77777777" w:rsidR="009D6163" w:rsidRDefault="009D616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12F"/>
    <w:rsid w:val="000868C0"/>
    <w:rsid w:val="00183D02"/>
    <w:rsid w:val="00237055"/>
    <w:rsid w:val="003702FC"/>
    <w:rsid w:val="003A2D62"/>
    <w:rsid w:val="004833BC"/>
    <w:rsid w:val="006F2E45"/>
    <w:rsid w:val="007B6CBA"/>
    <w:rsid w:val="00811043"/>
    <w:rsid w:val="00874D4F"/>
    <w:rsid w:val="00886289"/>
    <w:rsid w:val="009829EA"/>
    <w:rsid w:val="009D6163"/>
    <w:rsid w:val="00A10AD8"/>
    <w:rsid w:val="00A90690"/>
    <w:rsid w:val="00AF18B4"/>
    <w:rsid w:val="00B7412A"/>
    <w:rsid w:val="00B7490F"/>
    <w:rsid w:val="00BC6E8E"/>
    <w:rsid w:val="00CE0799"/>
    <w:rsid w:val="00E4412F"/>
    <w:rsid w:val="00EE4D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69125"/>
  <w15:chartTrackingRefBased/>
  <w15:docId w15:val="{34D77371-13E6-4F35-9DE7-673D8CF7F5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412F"/>
  </w:style>
  <w:style w:type="paragraph" w:styleId="Heading1">
    <w:name w:val="heading 1"/>
    <w:basedOn w:val="Normal"/>
    <w:next w:val="Normal"/>
    <w:link w:val="Heading1Char"/>
    <w:uiPriority w:val="9"/>
    <w:qFormat/>
    <w:rsid w:val="00E4412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412F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E4412F"/>
  </w:style>
  <w:style w:type="paragraph" w:customStyle="1" w:styleId="paragraph">
    <w:name w:val="paragraph"/>
    <w:basedOn w:val="Normal"/>
    <w:rsid w:val="00E441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op">
    <w:name w:val="eop"/>
    <w:basedOn w:val="DefaultParagraphFont"/>
    <w:rsid w:val="00E4412F"/>
  </w:style>
  <w:style w:type="paragraph" w:styleId="Header">
    <w:name w:val="header"/>
    <w:basedOn w:val="Normal"/>
    <w:link w:val="HeaderChar"/>
    <w:uiPriority w:val="99"/>
    <w:unhideWhenUsed/>
    <w:rsid w:val="009D61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6163"/>
  </w:style>
  <w:style w:type="paragraph" w:styleId="Footer">
    <w:name w:val="footer"/>
    <w:basedOn w:val="Normal"/>
    <w:link w:val="FooterChar"/>
    <w:uiPriority w:val="99"/>
    <w:unhideWhenUsed/>
    <w:rsid w:val="009D61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61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366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Wel226</b:Tag>
    <b:SourceType>InternetSite</b:SourceType>
    <b:Guid>{929F0B41-04E9-4A69-A55E-08D9EB1EA9F5}</b:Guid>
    <b:Title>Four Purposes </b:Title>
    <b:Year>2022</b:Year>
    <b:Author>
      <b:Author>
        <b:Corporate>Welsh Government </b:Corporate>
      </b:Author>
    </b:Author>
    <b:YearAccessed>2023</b:YearAccessed>
    <b:MonthAccessed>May</b:MonthAccessed>
    <b:DayAccessed>9</b:DayAccessed>
    <b:URL>https://hwb.gov.wales/curriculum-for-wales/designing-your-curriculum/developing-a-vision-for-curriculum-design/#curriculum-design-and-the-four-purposes</b:URL>
    <b:RefOrder>2</b:RefOrder>
  </b:Source>
  <b:Source>
    <b:Tag>BER186</b:Tag>
    <b:SourceType>Book</b:SourceType>
    <b:Guid>{C323B11B-1A70-4645-9515-5E3EBA15AC68}</b:Guid>
    <b:Title>Ethical Guidlines for Educational Research</b:Title>
    <b:Year>2018</b:Year>
    <b:Author>
      <b:Author>
        <b:Corporate>BERA</b:Corporate>
      </b:Author>
    </b:Author>
    <b:Publisher>British Educational Research Association</b:Publisher>
    <b:City>London </b:City>
    <b:Edition>4</b:Edition>
    <b:RefOrder>3</b:RefOrder>
  </b:Source>
  <b:Source>
    <b:Tag>Wel227</b:Tag>
    <b:SourceType>InternetSite</b:SourceType>
    <b:Guid>{B939E241-B5D4-4CE0-92B1-363297873F8F}</b:Guid>
    <b:Author>
      <b:Author>
        <b:Corporate>Welsh Government </b:Corporate>
      </b:Author>
    </b:Author>
    <b:Title>Human Rights</b:Title>
    <b:Year>2022</b:Year>
    <b:YearAccessed>2023</b:YearAccessed>
    <b:MonthAccessed>May</b:MonthAccessed>
    <b:DayAccessed>9</b:DayAccessed>
    <b:URL>https://hwb.gov.wales/curriculum-for-wales/designing-your-curriculum/cross-cutting-themes-for-designing-your-curriculum/#human-rights</b:URL>
    <b:RefOrder>4</b:RefOrder>
  </b:Source>
  <b:Source>
    <b:Tag>Est221</b:Tag>
    <b:SourceType>Report</b:SourceType>
    <b:Guid>{01112639-6E7B-416B-88C4-001A31EFCC0A}</b:Guid>
    <b:Title>A report on School X</b:Title>
    <b:Year>2022</b:Year>
    <b:Author>
      <b:Author>
        <b:Corporate>Estyn </b:Corporate>
      </b:Author>
    </b:Author>
    <b:Publisher>Crown </b:Publisher>
    <b:City>Cardiff </b:City>
    <b:RefOrder>5</b:RefOrder>
  </b:Source>
  <b:Source>
    <b:Tag>Wel2110</b:Tag>
    <b:SourceType>InternetSite</b:SourceType>
    <b:Guid>{C55B7680-A8FF-4269-8F13-4AB1EB568032}</b:Guid>
    <b:Title>Donaldson Review: The ‘purposes’ and content of a Curriculum for Wales</b:Title>
    <b:Year>2021</b:Year>
    <b:YearAccessed>2023</b:YearAccessed>
    <b:MonthAccessed>May</b:MonthAccessed>
    <b:DayAccessed>6</b:DayAccessed>
    <b:URL>https://research.senedd.wales/research-articles/donaldson-review-the-purposes-and-content-of-a-curriculum-for-wales/</b:URL>
    <b:Author>
      <b:Author>
        <b:Corporate>Welsh Parliament </b:Corporate>
      </b:Author>
    </b:Author>
    <b:RefOrder>6</b:RefOrder>
  </b:Source>
  <b:Source>
    <b:Tag>Sch22</b:Tag>
    <b:SourceType>InternetSite</b:SourceType>
    <b:Guid>{375A95BE-8B0C-4430-93C1-CF940560B259}</b:Guid>
    <b:Title>School X Prospectus</b:Title>
    <b:Year>2022</b:Year>
    <b:YearAccessed>2023</b:YearAccessed>
    <b:MonthAccessed>May</b:MonthAccessed>
    <b:DayAccessed>3</b:DayAccessed>
    <b:URL>https://www.gorseinonprimary.co.uk/documents.html</b:URL>
    <b:Author>
      <b:Author>
        <b:Corporate>School X</b:Corporate>
      </b:Author>
    </b:Author>
    <b:RefOrder>7</b:RefOrder>
  </b:Source>
  <b:Source>
    <b:Tag>Moh16</b:Tag>
    <b:SourceType>JournalArticle</b:SourceType>
    <b:Guid>{C968E955-2E89-4062-BA40-B67066E2C042}</b:Guid>
    <b:Title>Recognition and Applying Character Education Approaches in Schools</b:Title>
    <b:Year>2016</b:Year>
    <b:Author>
      <b:Author>
        <b:NameList>
          <b:Person>
            <b:Last>Heidari</b:Last>
            <b:First>Mohammad</b:First>
            <b:Middle>Hossein</b:Middle>
          </b:Person>
          <b:Person>
            <b:Last>Nowrozi</b:Last>
            <b:First>Reza</b:First>
            <b:Middle>Ali</b:Middle>
          </b:Person>
          <b:Person>
            <b:Last>Ahmadpoor</b:Last>
            <b:First>Parvaneh</b:First>
          </b:Person>
        </b:NameList>
      </b:Author>
    </b:Author>
    <b:JournalName>Review of European Studies </b:JournalName>
    <b:Pages>125-132</b:Pages>
    <b:Volume>8</b:Volume>
    <b:Issue>3</b:Issue>
    <b:RefOrder>8</b:RefOrder>
  </b:Source>
  <b:Source>
    <b:Tag>Bro21</b:Tag>
    <b:SourceType>InternetSite</b:SourceType>
    <b:Guid>{ABFA30ED-0CF0-4678-8084-FA7729F31744}</b:Guid>
    <b:Title>The Welsh towns that have seen anti-social behaviour rocket during lockdown</b:Title>
    <b:Year>2021</b:Year>
    <b:YearAccessed>2023</b:YearAccessed>
    <b:MonthAccessed>May</b:MonthAccessed>
    <b:DayAccessed>6</b:DayAccessed>
    <b:URL>https://www.walesonline.co.uk/news/wales-news/welsh-towns-seen-anti-social-18405763</b:URL>
    <b:Author>
      <b:Author>
        <b:NameList>
          <b:Person>
            <b:Last>Howard</b:Last>
            <b:First>Bronte</b:First>
          </b:Person>
        </b:NameList>
      </b:Author>
    </b:Author>
    <b:RefOrder>9</b:RefOrder>
  </b:Source>
  <b:Source>
    <b:Tag>Ell18</b:Tag>
    <b:SourceType>Book</b:SourceType>
    <b:Guid>{E27872E4-500D-4EB3-B2C3-A4ADD39E6C83}</b:Guid>
    <b:Title>The social animal </b:Title>
    <b:Year>2018</b:Year>
    <b:Author>
      <b:Author>
        <b:NameList>
          <b:Person>
            <b:Last>Aronson</b:Last>
            <b:First>Elliot</b:First>
          </b:Person>
        </b:NameList>
      </b:Author>
    </b:Author>
    <b:City>New York </b:City>
    <b:Publisher>Worth Publishers </b:Publisher>
    <b:Edition>12</b:Edition>
    <b:RefOrder>10</b:RefOrder>
  </b:Source>
  <b:Source>
    <b:Tag>Nat19</b:Tag>
    <b:SourceType>Report</b:SourceType>
    <b:Guid>{D10CA461-7ED9-4F20-BEC2-A7B4DFFDB0C8}</b:Guid>
    <b:Title>Act and Rule Utilitarianism</b:Title>
    <b:Year>2019</b:Year>
    <b:City>USA</b:City>
    <b:Publisher>The Internet encyclopedia of philosophy</b:Publisher>
    <b:Author>
      <b:Author>
        <b:NameList>
          <b:Person>
            <b:Last>Nathanson</b:Last>
            <b:First>Stephen</b:First>
          </b:Person>
        </b:NameList>
      </b:Author>
    </b:Author>
    <b:RefOrder>11</b:RefOrder>
  </b:Source>
  <b:Source>
    <b:Tag>Jul061</b:Tag>
    <b:SourceType>Book</b:SourceType>
    <b:Guid>{C0646FF3-D7FC-461D-9E3C-14A4ECB79D21}</b:Guid>
    <b:Title>Ethics: The fundamentals</b:Title>
    <b:Year>2006</b:Year>
    <b:Publisher>Blackwell Publishing</b:Publisher>
    <b:City>Oxford </b:City>
    <b:Author>
      <b:Author>
        <b:NameList>
          <b:Person>
            <b:Last>Driver</b:Last>
            <b:First>Julia</b:First>
          </b:Person>
        </b:NameList>
      </b:Author>
    </b:Author>
    <b:RefOrder>12</b:RefOrder>
  </b:Source>
  <b:Source>
    <b:Tag>Ros18</b:Tag>
    <b:SourceType>Book</b:SourceType>
    <b:Guid>{14F58F64-D343-4E9B-AF51-F62E50E27D44}</b:Guid>
    <b:Author>
      <b:Author>
        <b:NameList>
          <b:Person>
            <b:Last>Hursthouse</b:Last>
            <b:First>Rosalind</b:First>
          </b:Person>
          <b:Person>
            <b:Last>Pettigrove</b:Last>
            <b:First>Glen</b:First>
          </b:Person>
        </b:NameList>
      </b:Author>
    </b:Author>
    <b:Title>Virtue Ethics </b:Title>
    <b:Year>2018</b:Year>
    <b:City>Stanford </b:City>
    <b:Publisher>Stanford Encyclopedia of Philosophy</b:Publisher>
    <b:RefOrder>13</b:RefOrder>
  </b:Source>
  <b:Source>
    <b:Tag>Wel16</b:Tag>
    <b:SourceType>Report</b:SourceType>
    <b:Guid>{29CE357C-A878-4470-8417-891C0821EC9E}</b:Guid>
    <b:Title>Theme 5: Developing community partnerships and multi-agency working</b:Title>
    <b:Year>2016</b:Year>
    <b:City>Cardiff </b:City>
    <b:Publisher>Crown </b:Publisher>
    <b:Author>
      <b:Author>
        <b:Corporate>Welsh Government </b:Corporate>
      </b:Author>
    </b:Author>
    <b:RefOrder>14</b:RefOrder>
  </b:Source>
  <b:Source>
    <b:Tag>UNE17</b:Tag>
    <b:SourceType>InternetSite</b:SourceType>
    <b:Guid>{B5AAE41F-D6F4-4954-873F-DD17F4CAF17C}</b:Guid>
    <b:Author>
      <b:Author>
        <b:Corporate>UNESCO</b:Corporate>
      </b:Author>
    </b:Author>
    <b:Title>It Takes a Child to Raise a Village</b:Title>
    <b:Year>2017</b:Year>
    <b:YearAccessed>2023</b:YearAccessed>
    <b:MonthAccessed>May</b:MonthAccessed>
    <b:DayAccessed>6</b:DayAccessed>
    <b:URL>https://mgiep.unesco.org/article/it-takes-a-child-to-raise-a-village</b:URL>
    <b:RefOrder>15</b:RefOrder>
  </b:Source>
  <b:Source>
    <b:Tag>She171</b:Tag>
    <b:SourceType>Book</b:SourceType>
    <b:Guid>{FF72AECB-B458-477F-9D3B-C8C2B85F10EC}</b:Guid>
    <b:Title>Imagine, No Child Left Invisible</b:Title>
    <b:Year>2017</b:Year>
    <b:Author>
      <b:Author>
        <b:NameList>
          <b:Person>
            <b:Last>Sen</b:Last>
            <b:First>Shelja</b:First>
          </b:Person>
        </b:NameList>
      </b:Author>
    </b:Author>
    <b:City>India </b:City>
    <b:Publisher>Harper Cpllins </b:Publisher>
    <b:RefOrder>16</b:RefOrder>
  </b:Source>
  <b:Source>
    <b:Tag>Wil93</b:Tag>
    <b:SourceType>Book</b:SourceType>
    <b:Guid>{7A750E58-329F-4FC0-9A87-E469A36FB16D}</b:Guid>
    <b:Author>
      <b:Author>
        <b:NameList>
          <b:Person>
            <b:Last>Glasser</b:Last>
            <b:First>William</b:First>
          </b:Person>
        </b:NameList>
      </b:Author>
    </b:Author>
    <b:Title>The quality school teacher</b:Title>
    <b:Year>1993</b:Year>
    <b:City>New York </b:City>
    <b:Publisher>Harper Perennial </b:Publisher>
    <b:RefOrder>17</b:RefOrder>
  </b:Source>
  <b:Source>
    <b:Tag>Wil67</b:Tag>
    <b:SourceType>Book</b:SourceType>
    <b:Guid>{D7499592-5573-4E0F-898A-EDF9B4059F87}</b:Guid>
    <b:Author>
      <b:Author>
        <b:NameList>
          <b:Person>
            <b:Last>Wattenberg</b:Last>
            <b:First>William</b:First>
          </b:Person>
        </b:NameList>
      </b:Author>
    </b:Author>
    <b:Title>All men are created equal </b:Title>
    <b:Year>1967</b:Year>
    <b:City>Detroit</b:City>
    <b:Publisher>Wayne State University Press</b:Publisher>
    <b:RefOrder>18</b:RefOrder>
  </b:Source>
  <b:Source>
    <b:Tag>Gla97</b:Tag>
    <b:SourceType>JournalArticle</b:SourceType>
    <b:Guid>{EF23020A-6D37-4FA1-A76D-7BC3066653A5}</b:Guid>
    <b:Author>
      <b:Author>
        <b:NameList>
          <b:Person>
            <b:Last>Glasser</b:Last>
            <b:First>William</b:First>
          </b:Person>
        </b:NameList>
      </b:Author>
    </b:Author>
    <b:Title>A new look at school failure and success</b:Title>
    <b:Year>1997</b:Year>
    <b:JournalName>Phi Delta Kappan </b:JournalName>
    <b:Pages>567-602</b:Pages>
    <b:Volume>78</b:Volume>
    <b:Issue>8</b:Issue>
    <b:RefOrder>19</b:RefOrder>
  </b:Source>
  <b:Source>
    <b:Tag>Sch221</b:Tag>
    <b:SourceType>InternetSite</b:SourceType>
    <b:Guid>{B5347095-7E23-4B33-88BF-BA3E8D9D8D1C}</b:Guid>
    <b:Title>School X Prospectus 2022-2023</b:Title>
    <b:Year>2022</b:Year>
    <b:YearAccessed>2023</b:YearAccessed>
    <b:MonthAccessed>May</b:MonthAccessed>
    <b:DayAccessed>4</b:DayAccessed>
    <b:URL>https://www.gorseinonprimary.co.uk/uploads/1/3/6/4/136482805/gorseinon_prospectus_2022__3_.pdf</b:URL>
    <b:Author>
      <b:Author>
        <b:Corporate>School X</b:Corporate>
      </b:Author>
    </b:Author>
    <b:RefOrder>20</b:RefOrder>
  </b:Source>
  <b:Source>
    <b:Tag>Est201</b:Tag>
    <b:SourceType>InternetSite</b:SourceType>
    <b:Guid>{C2AE4B4F-BF73-4792-BC1D-9B1F9F91D1F1}</b:Guid>
    <b:Author>
      <b:Author>
        <b:Corporate>Estyn </b:Corporate>
      </b:Author>
    </b:Author>
    <b:Title>Reducing anti-social behaviour in the community</b:Title>
    <b:Year>2020</b:Year>
    <b:YearAccessed>2023</b:YearAccessed>
    <b:MonthAccessed>May</b:MonthAccessed>
    <b:DayAccessed>8</b:DayAccessed>
    <b:URL>https://www.estyn.gov.wales/effective-practice/reducing-anti-social-behaviour-community</b:URL>
    <b:RefOrder>21</b:RefOrder>
  </b:Source>
  <b:Source>
    <b:Tag>Sar20</b:Tag>
    <b:SourceType>JournalArticle</b:SourceType>
    <b:Guid>{F6BC056D-00C6-4FAE-84DB-5A39E42CA18B}</b:Guid>
    <b:Title>Facial emotion recognition in children with externalising behaviours: a systematic review</b:Title>
    <b:Year>2020</b:Year>
    <b:Author>
      <b:Author>
        <b:NameList>
          <b:Person>
            <b:Last>Cooper</b:Last>
            <b:First>Sara</b:First>
          </b:Person>
          <b:Person>
            <b:Last>Hobson</b:Last>
            <b:First>Christopher</b:First>
            <b:Middle>W</b:Middle>
          </b:Person>
          <b:Person>
            <b:Last>Goozen</b:Last>
            <b:First>Stephanie</b:First>
            <b:Middle>Hm Van</b:Middle>
          </b:Person>
        </b:NameList>
      </b:Author>
    </b:Author>
    <b:JournalName>Clinical Child Psychology and Psychiatry</b:JournalName>
    <b:Pages>1068-1085</b:Pages>
    <b:Volume>25</b:Volume>
    <b:Issue>4</b:Issue>
    <b:RefOrder>22</b:RefOrder>
  </b:Source>
  <b:Source>
    <b:Tag>Ste22</b:Tag>
    <b:SourceType>JournalArticle</b:SourceType>
    <b:Guid>{A4F008BB-957F-4E3E-A85A-7CCAF342AC20}</b:Guid>
    <b:Author>
      <b:Author>
        <b:NameList>
          <b:Person>
            <b:Last>Goozen</b:Last>
            <b:First>Stephanie</b:First>
            <b:Middle>H.M. van</b:Middle>
          </b:Person>
          <b:Person>
            <b:Last>Langley</b:Last>
            <b:First>Kate</b:First>
          </b:Person>
          <b:Person>
            <b:Last>Hobson</b:Last>
            <b:First>Christopher</b:First>
            <b:Middle>W.</b:Middle>
          </b:Person>
        </b:NameList>
      </b:Author>
    </b:Author>
    <b:Title>Childhood Antisocial Behavior: A Neurodevelopmental Problem</b:Title>
    <b:JournalName>Annual Review of Psychology</b:JournalName>
    <b:Year>2022</b:Year>
    <b:Pages>353-377</b:Pages>
    <b:Volume>73</b:Volume>
    <b:Issue>1</b:Issue>
    <b:RefOrder>23</b:RefOrder>
  </b:Source>
  <b:Source>
    <b:Tag>Ale16</b:Tag>
    <b:SourceType>JournalArticle</b:SourceType>
    <b:Guid>{96B9EDF3-B657-4FF4-9B31-942BAC8DF968}</b:Guid>
    <b:Author>
      <b:Author>
        <b:NameList>
          <b:Person>
            <b:Last>Piquero</b:Last>
            <b:First>Alex</b:First>
            <b:Middle>R.</b:Middle>
          </b:Person>
          <b:Person>
            <b:Last>Jennings</b:Last>
            <b:First>Wesley</b:First>
            <b:Middle>G.</b:Middle>
          </b:Person>
          <b:Person>
            <b:Last>Diamond</b:Last>
            <b:First>Brie</b:First>
          </b:Person>
          <b:Person>
            <b:Last>Farrington</b:Last>
            <b:First>David</b:First>
            <b:Middle>P.</b:Middle>
          </b:Person>
          <b:Person>
            <b:Last>Tremblay</b:Last>
            <b:First>Richard</b:First>
            <b:Middle>E.</b:Middle>
          </b:Person>
          <b:Person>
            <b:Last>Welsh</b:Last>
            <b:First>Brandon</b:First>
            <b:Middle>C.</b:Middle>
          </b:Person>
          <b:Person>
            <b:Last>Gonzalez</b:Last>
            <b:First>Jennifer</b:First>
            <b:Middle>M.Reingle</b:Middle>
          </b:Person>
        </b:NameList>
      </b:Author>
    </b:Author>
    <b:Title>A meta-analysis update on the effects of early family/parent training programs on antisocial behavior and delinquency</b:Title>
    <b:JournalName>Journal of Experimental Criminology </b:JournalName>
    <b:Year>2016</b:Year>
    <b:Pages>229-248</b:Pages>
    <b:Volume>12</b:Volume>
    <b:Issue>2</b:Issue>
    <b:RefOrder>24</b:RefOrder>
  </b:Source>
  <b:Source>
    <b:Tag>Joa12</b:Tag>
    <b:SourceType>JournalArticle</b:SourceType>
    <b:Guid>{E4B61828-8EE6-4045-A01F-EC16EB1C971D}</b:Guid>
    <b:Author>
      <b:Author>
        <b:NameList>
          <b:Person>
            <b:Last>Luby</b:Last>
            <b:First>Joan</b:First>
            <b:Middle>L</b:Middle>
          </b:Person>
        </b:NameList>
      </b:Author>
    </b:Author>
    <b:Title>Dispelling the “they’ll grow out of it” myth: implications for intervention</b:Title>
    <b:JournalName>Am J Psychiatry</b:JournalName>
    <b:Year>2012</b:Year>
    <b:Pages>1127–1129</b:Pages>
    <b:Volume>169</b:Volume>
    <b:Issue>11</b:Issue>
    <b:RefOrder>25</b:RefOrder>
  </b:Source>
  <b:Source>
    <b:Tag>Jen141</b:Tag>
    <b:SourceType>JournalArticle</b:SourceType>
    <b:Guid>{ACC3035F-3AB8-42FB-AD55-608F7F423E27}</b:Guid>
    <b:Author>
      <b:Author>
        <b:NameList>
          <b:Person>
            <b:Last>Skeem</b:Last>
            <b:First>Jennifer</b:First>
            <b:Middle>L</b:Middle>
          </b:Person>
          <b:Person>
            <b:Last>Scott</b:Last>
            <b:First>Elizabeth</b:First>
          </b:Person>
          <b:Person>
            <b:Last>Mulvey</b:Last>
            <b:First>Edward</b:First>
            <b:Middle>P.</b:Middle>
          </b:Person>
        </b:NameList>
      </b:Author>
    </b:Author>
    <b:Title>nnual Review of Clinical Psychology</b:Title>
    <b:JournalName>Justice policy reform for high-risk juveniles: using science to achieve large-scale crime reduction</b:JournalName>
    <b:Year>2014</b:Year>
    <b:Pages>709–739</b:Pages>
    <b:Volume>10</b:Volume>
    <b:RefOrder>26</b:RefOrder>
  </b:Source>
  <b:Source>
    <b:Tag>Tan06</b:Tag>
    <b:SourceType>JournalArticle</b:SourceType>
    <b:Guid>{29AC8224-CC8C-49D2-B4DB-ECEC0D422C35}</b:Guid>
    <b:Author>
      <b:Author>
        <b:NameList>
          <b:Person>
            <b:Last>Singer</b:Last>
            <b:First>Tania</b:First>
          </b:Person>
        </b:NameList>
      </b:Author>
    </b:Author>
    <b:Title>The neuronal basis and ontogeny of empathy and mind reading:</b:Title>
    <b:JournalName>Neuroscience and Biobehavioral Reviews</b:JournalName>
    <b:Year>2006</b:Year>
    <b:Pages>855–863</b:Pages>
    <b:Volume>30</b:Volume>
    <b:Issue>6</b:Issue>
    <b:RefOrder>27</b:RefOrder>
  </b:Source>
  <b:Source>
    <b:Tag>Chr12</b:Tag>
    <b:SourceType>JournalArticle</b:SourceType>
    <b:Guid>{245AF778-04B1-4646-ACFF-905E8EAF1791}</b:Guid>
    <b:Author>
      <b:Author>
        <b:NameList>
          <b:Person>
            <b:Last>Schwenck</b:Last>
            <b:First>Christina</b:First>
          </b:Person>
          <b:Person>
            <b:Last>Mergenthaler</b:Last>
            <b:First>Julia</b:First>
          </b:Person>
          <b:Person>
            <b:Last>Keller</b:Last>
            <b:First>Katharina</b:First>
          </b:Person>
          <b:Person>
            <b:Last>Zech</b:Last>
            <b:First>Julie</b:First>
          </b:Person>
          <b:Person>
            <b:Last>Salehi</b:Last>
            <b:First>Sarah</b:First>
          </b:Person>
          <b:Person>
            <b:Last>Taurines</b:Last>
            <b:First>Regina</b:First>
          </b:Person>
          <b:Person>
            <b:Last>Romanos</b:Last>
            <b:First>Marcel</b:First>
          </b:Person>
          <b:Person>
            <b:Last>Schecklmann</b:Last>
            <b:First>Martin</b:First>
          </b:Person>
          <b:Person>
            <b:Last>Schneider</b:Last>
            <b:First>Wolfgang</b:First>
          </b:Person>
          <b:Person>
            <b:Last>Warnke</b:Last>
            <b:First>Andreas</b:First>
          </b:Person>
          <b:Person>
            <b:Last>Freitag</b:Last>
            <b:First>Christine</b:First>
            <b:Middle>M</b:Middle>
          </b:Person>
        </b:NameList>
      </b:Author>
    </b:Author>
    <b:Title>Empathy in children with autism and conduct disorder: group-specific profiles and developmental aspects</b:Title>
    <b:JournalName>J Child Psychol Psychiatry</b:JournalName>
    <b:Year>2012</b:Year>
    <b:Pages>651–659</b:Pages>
    <b:Volume>53</b:Volume>
    <b:Issue>6</b:Issue>
    <b:RefOrder>28</b:RefOrder>
  </b:Source>
  <b:Source>
    <b:Tag>RJR05</b:Tag>
    <b:SourceType>JournalArticle</b:SourceType>
    <b:Guid>{326F92D9-AA4D-43D4-819C-49433CB972E0}</b:Guid>
    <b:Author>
      <b:Author>
        <b:NameList>
          <b:Person>
            <b:Last>Blair</b:Last>
            <b:First>R</b:First>
            <b:Middle>J R</b:Middle>
          </b:Person>
        </b:NameList>
      </b:Author>
    </b:Author>
    <b:Title>Applying a cognitive neuroscience perspective to the disorder of psychopathy</b:Title>
    <b:JournalName>Dev Psychopathol</b:JournalName>
    <b:Year>2005</b:Year>
    <b:Pages>865–891</b:Pages>
    <b:Volume>17</b:Volume>
    <b:Issue>3</b:Issue>
    <b:RefOrder>29</b:RefOrder>
  </b:Source>
  <b:Source>
    <b:Tag>Lau21</b:Tag>
    <b:SourceType>JournalArticle</b:SourceType>
    <b:Guid>{8BD39E53-C6BC-4357-97CC-1C821E618EC0}</b:Guid>
    <b:Author>
      <b:Author>
        <b:NameList>
          <b:Person>
            <b:Last>Hunnikin</b:Last>
            <b:First>Laura</b:First>
            <b:Middle>M.</b:Middle>
          </b:Person>
          <b:Person>
            <b:Last>Wells</b:Last>
            <b:First>Amy</b:First>
            <b:Middle>E.</b:Middle>
          </b:Person>
          <b:Person>
            <b:Last>Ash</b:Last>
            <b:First>Daniel</b:First>
            <b:Middle>P</b:Middle>
          </b:Person>
          <b:Person>
            <b:Last>Goozen</b:Last>
            <b:First>Stephanie</b:First>
            <b:Middle>H M van</b:Middle>
          </b:Person>
        </b:NameList>
      </b:Author>
    </b:Author>
    <b:Title>Can facial emotion recognition be rapidly improved in children with disruptive behavior? A targeted and preventative early intervention study</b:Title>
    <b:JournalName>Development and Psychopathology</b:JournalName>
    <b:Year>2021</b:Year>
    <b:Pages>1-9</b:Pages>
    <b:Volume>34</b:Volume>
    <b:Issue>1</b:Issue>
    <b:RefOrder>30</b:RefOrder>
  </b:Source>
  <b:Source>
    <b:Tag>Wel228</b:Tag>
    <b:SourceType>InternetSite</b:SourceType>
    <b:Guid>{4EB0ACA3-C8E3-489D-9ED0-CDD6A0C048A3}</b:Guid>
    <b:Title>Humanities Guidance to help schools and settings develop their own curriculum, enabling learners to develop towards the four purposes.</b:Title>
    <b:Year>2022</b:Year>
    <b:Author>
      <b:Author>
        <b:Corporate>Welsh Government </b:Corporate>
      </b:Author>
    </b:Author>
    <b:YearAccessed>2023</b:YearAccessed>
    <b:MonthAccessed>May</b:MonthAccessed>
    <b:DayAccessed>5</b:DayAccessed>
    <b:URL>https://hwb.gov.wales/curriculum-for-wales/humanities/designing-your-curriculum/</b:URL>
    <b:RefOrder>31</b:RefOrder>
  </b:Source>
  <b:Source>
    <b:Tag>Lev78</b:Tag>
    <b:SourceType>Book</b:SourceType>
    <b:Guid>{93B17DFA-BF22-4735-A155-51EA8DDCC416}</b:Guid>
    <b:Title>Mind in Society: Development of Higher Psychological Processes</b:Title>
    <b:Year>1978</b:Year>
    <b:Author>
      <b:Author>
        <b:NameList>
          <b:Person>
            <b:Last>Vygotsky</b:Last>
            <b:First>Lev</b:First>
          </b:Person>
        </b:NameList>
      </b:Author>
    </b:Author>
    <b:City>Cambridge </b:City>
    <b:Publisher>Harvard University</b:Publisher>
    <b:RefOrder>32</b:RefOrder>
  </b:Source>
  <b:Source>
    <b:Tag>Wel209</b:Tag>
    <b:SourceType>DocumentFromInternetSite</b:SourceType>
    <b:Guid>{62BD6515-34C0-4ADF-ABCF-892A97C5EF4B}</b:Guid>
    <b:Title>Professional standards</b:Title>
    <b:Year>2020</b:Year>
    <b:YearAccessed>2023</b:YearAccessed>
    <b:MonthAccessed>May</b:MonthAccessed>
    <b:DayAccessed>4</b:DayAccessed>
    <b:URL>https://hwb.gov.wales/professional-development/professional-standards/</b:URL>
    <b:Author>
      <b:Author>
        <b:Corporate>Welsh Government</b:Corporate>
      </b:Author>
    </b:Author>
    <b:Month>July</b:Month>
    <b:Day>6</b:Day>
    <b:RefOrder>33</b:RefOrder>
  </b:Source>
  <b:Source>
    <b:Tag>And22</b:Tag>
    <b:SourceType>JournalArticle</b:SourceType>
    <b:Guid>{5CA2F905-9BD1-44A5-BE8C-79469A07E599}</b:Guid>
    <b:Title>It Takes a Village to Raise a Child: Understanding and Expanding the Concept of the “Village”</b:Title>
    <b:Year>2022</b:Year>
    <b:Author>
      <b:Author>
        <b:NameList>
          <b:Person>
            <b:Last>Reupert</b:Last>
            <b:First>Andrea</b:First>
          </b:Person>
          <b:Person>
            <b:Last>Straussner</b:Last>
            <b:First>Shulamith</b:First>
            <b:Middle>Lala</b:Middle>
          </b:Person>
          <b:Person>
            <b:Last>Weimand</b:Last>
            <b:First>Bente</b:First>
          </b:Person>
          <b:Person>
            <b:Last>Maybery</b:Last>
            <b:First>Darryl</b:First>
          </b:Person>
        </b:NameList>
      </b:Author>
    </b:Author>
    <b:JournalName>Frontiers in Public Health</b:JournalName>
    <b:Pages>1-7</b:Pages>
    <b:Volume>10</b:Volume>
    <b:RefOrder>34</b:RefOrder>
  </b:Source>
  <b:Source>
    <b:Tag>UNI16</b:Tag>
    <b:SourceType>InternetSite</b:SourceType>
    <b:Guid>{813A3D07-018F-4D80-A09B-274197536D8C}</b:Guid>
    <b:Title>What is the UN Convention?</b:Title>
    <b:Year>2016</b:Year>
    <b:Author>
      <b:Author>
        <b:Corporate>UNICEF</b:Corporate>
      </b:Author>
    </b:Author>
    <b:YearAccessed>2023</b:YearAccessed>
    <b:MonthAccessed>May</b:MonthAccessed>
    <b:DayAccessed>4</b:DayAccessed>
    <b:URL>https://www.unicef.org.uk/what-we-do/un-convention-child-rights/</b:URL>
    <b:RefOrder>35</b:RefOrder>
  </b:Source>
  <b:Source>
    <b:Tag>Wel2111</b:Tag>
    <b:SourceType>Report</b:SourceType>
    <b:Guid>{13E58EA1-67BA-424D-AEF3-7AD019F50A67}</b:Guid>
    <b:Title>Curriculum for Wales Religion, Values and Ethics (RVE) guidance</b:Title>
    <b:Year>2021</b:Year>
    <b:Author>
      <b:Author>
        <b:Corporate>Welsh Government </b:Corporate>
      </b:Author>
    </b:Author>
    <b:Publisher>Crown </b:Publisher>
    <b:City>Cardiff </b:City>
    <b:RefOrder>36</b:RefOrder>
  </b:Source>
  <b:Source>
    <b:Tag>Not13</b:Tag>
    <b:SourceType>InternetSite</b:SourceType>
    <b:Guid>{612382E6-EBD3-4614-BFC5-168E3334B664}</b:Guid>
    <b:Title>Kindness Week </b:Title>
    <b:Year>2013</b:Year>
    <b:Author>
      <b:Author>
        <b:Corporate>Nothing But Monkey Business</b:Corporate>
      </b:Author>
    </b:Author>
    <b:YearAccessed>2023</b:YearAccessed>
    <b:MonthAccessed>May</b:MonthAccessed>
    <b:DayAccessed>6</b:DayAccessed>
    <b:URL>https://nothingbutmonkeybusiness.blogspot.com/2013/07/kindness-week-july-15-19.html</b:URL>
    <b:RefOrder>1</b:RefOrder>
  </b:Source>
</b:Sources>
</file>

<file path=customXml/itemProps1.xml><?xml version="1.0" encoding="utf-8"?>
<ds:datastoreItem xmlns:ds="http://schemas.openxmlformats.org/officeDocument/2006/customXml" ds:itemID="{2E4451FE-ECB5-46BD-AEA4-C6DAD97040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3</Pages>
  <Words>828</Words>
  <Characters>4723</Characters>
  <Application>Microsoft Office Word</Application>
  <DocSecurity>0</DocSecurity>
  <Lines>39</Lines>
  <Paragraphs>11</Paragraphs>
  <ScaleCrop>false</ScaleCrop>
  <Company/>
  <LinksUpToDate>false</LinksUpToDate>
  <CharactersWithSpaces>5540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Morgan (2003451)</dc:creator>
  <cp:keywords/>
  <dc:description/>
  <cp:lastModifiedBy>Lauren Morgan (2003451)</cp:lastModifiedBy>
  <cp:revision>19</cp:revision>
  <dcterms:created xsi:type="dcterms:W3CDTF">2023-05-13T22:41:00Z</dcterms:created>
  <dcterms:modified xsi:type="dcterms:W3CDTF">2023-05-14T11:16:00Z</dcterms:modified>
</cp:coreProperties>
</file>