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740287" w14:textId="765F961B" w:rsidR="001E1C5B" w:rsidRDefault="001E1C5B" w:rsidP="001E1C5B">
      <w:pPr>
        <w:jc w:val="right"/>
        <w:rPr>
          <w:rFonts w:ascii="Times New Roman" w:hAnsi="Times New Roman" w:cs="Times New Roman"/>
        </w:rPr>
      </w:pPr>
      <w:r w:rsidRPr="001E1C5B">
        <w:rPr>
          <w:rFonts w:ascii="Times New Roman" w:hAnsi="Times New Roman" w:cs="Times New Roman"/>
        </w:rPr>
        <w:t>Lucenti Maria (2105059)</w:t>
      </w:r>
    </w:p>
    <w:p w14:paraId="4C0E8BCF" w14:textId="49C944B1" w:rsidR="001E1C5B" w:rsidRDefault="00EE4AB3" w:rsidP="001E1C5B">
      <w:pPr>
        <w:jc w:val="center"/>
        <w:rPr>
          <w:rFonts w:ascii="Times New Roman" w:hAnsi="Times New Roman" w:cs="Times New Roman"/>
        </w:rPr>
      </w:pPr>
      <w:r>
        <w:rPr>
          <w:rFonts w:ascii="Times New Roman" w:hAnsi="Times New Roman" w:cs="Times New Roman"/>
        </w:rPr>
        <w:t>Muslim Politics</w:t>
      </w:r>
    </w:p>
    <w:p w14:paraId="3FC17F4E" w14:textId="591A4659" w:rsidR="001E1C5B" w:rsidRDefault="001E1C5B" w:rsidP="001E1C5B">
      <w:pPr>
        <w:jc w:val="center"/>
        <w:rPr>
          <w:rFonts w:ascii="Times New Roman" w:hAnsi="Times New Roman" w:cs="Times New Roman"/>
        </w:rPr>
      </w:pPr>
      <w:r>
        <w:rPr>
          <w:rFonts w:ascii="Times New Roman" w:hAnsi="Times New Roman" w:cs="Times New Roman"/>
        </w:rPr>
        <w:t xml:space="preserve">Written Assessment n. </w:t>
      </w:r>
      <w:r w:rsidR="009C3F66">
        <w:rPr>
          <w:rFonts w:ascii="Times New Roman" w:hAnsi="Times New Roman" w:cs="Times New Roman"/>
        </w:rPr>
        <w:t>4</w:t>
      </w:r>
    </w:p>
    <w:p w14:paraId="4D52A388" w14:textId="77777777" w:rsidR="00950324" w:rsidRPr="001E1C5B" w:rsidRDefault="00950324" w:rsidP="001E1C5B">
      <w:pPr>
        <w:jc w:val="center"/>
        <w:rPr>
          <w:rFonts w:ascii="Times New Roman" w:hAnsi="Times New Roman" w:cs="Times New Roman"/>
        </w:rPr>
      </w:pPr>
    </w:p>
    <w:p w14:paraId="562CC23E" w14:textId="4F49683B" w:rsidR="00AB1C87" w:rsidRDefault="009C3F66" w:rsidP="000C5758">
      <w:pPr>
        <w:jc w:val="both"/>
        <w:rPr>
          <w:rFonts w:ascii="Times New Roman" w:hAnsi="Times New Roman" w:cs="Times New Roman"/>
          <w:sz w:val="32"/>
          <w:szCs w:val="32"/>
        </w:rPr>
      </w:pPr>
      <w:r w:rsidRPr="009C3F66">
        <w:rPr>
          <w:rFonts w:ascii="Times New Roman" w:hAnsi="Times New Roman" w:cs="Times New Roman"/>
          <w:sz w:val="32"/>
          <w:szCs w:val="32"/>
        </w:rPr>
        <w:t>The impact of ‘Arab Spring’ and its relationship with Islam and Muslim identities</w:t>
      </w:r>
    </w:p>
    <w:p w14:paraId="4E308FE7" w14:textId="380D5D0C" w:rsidR="00030767" w:rsidRDefault="00030767" w:rsidP="000C5758">
      <w:pPr>
        <w:jc w:val="both"/>
        <w:rPr>
          <w:rFonts w:ascii="Times New Roman" w:hAnsi="Times New Roman" w:cs="Times New Roman"/>
          <w:sz w:val="32"/>
          <w:szCs w:val="32"/>
        </w:rPr>
      </w:pPr>
    </w:p>
    <w:p w14:paraId="4F8AAB0C" w14:textId="574CB62D" w:rsidR="0085642D" w:rsidRDefault="00030767" w:rsidP="00443042">
      <w:pPr>
        <w:jc w:val="both"/>
        <w:rPr>
          <w:rFonts w:ascii="Times New Roman" w:hAnsi="Times New Roman" w:cs="Times New Roman"/>
          <w:sz w:val="24"/>
          <w:szCs w:val="24"/>
        </w:rPr>
      </w:pPr>
      <w:r w:rsidRPr="00030767">
        <w:rPr>
          <w:rFonts w:ascii="Times New Roman" w:hAnsi="Times New Roman" w:cs="Times New Roman"/>
          <w:sz w:val="24"/>
          <w:szCs w:val="24"/>
        </w:rPr>
        <w:t xml:space="preserve">Talking about the events that took place between the end of 2010 and the beginning of 2011 in some countries of North Africa and the Middle East </w:t>
      </w:r>
      <w:r w:rsidRPr="00E25069">
        <w:rPr>
          <w:rFonts w:ascii="Times New Roman" w:hAnsi="Times New Roman" w:cs="Times New Roman"/>
          <w:sz w:val="24"/>
          <w:szCs w:val="24"/>
        </w:rPr>
        <w:t>requires</w:t>
      </w:r>
      <w:r w:rsidR="00F41649" w:rsidRPr="00E25069">
        <w:rPr>
          <w:rFonts w:ascii="Times New Roman" w:hAnsi="Times New Roman" w:cs="Times New Roman"/>
          <w:sz w:val="24"/>
          <w:szCs w:val="24"/>
        </w:rPr>
        <w:t>,</w:t>
      </w:r>
      <w:r w:rsidRPr="00E25069">
        <w:rPr>
          <w:rFonts w:ascii="Times New Roman" w:hAnsi="Times New Roman" w:cs="Times New Roman"/>
          <w:sz w:val="24"/>
          <w:szCs w:val="24"/>
        </w:rPr>
        <w:t xml:space="preserve"> a</w:t>
      </w:r>
      <w:r w:rsidR="00F41649" w:rsidRPr="00E25069">
        <w:rPr>
          <w:rFonts w:ascii="Times New Roman" w:hAnsi="Times New Roman" w:cs="Times New Roman"/>
          <w:sz w:val="24"/>
          <w:szCs w:val="24"/>
        </w:rPr>
        <w:t>t</w:t>
      </w:r>
      <w:r w:rsidRPr="00E25069">
        <w:rPr>
          <w:rFonts w:ascii="Times New Roman" w:hAnsi="Times New Roman" w:cs="Times New Roman"/>
          <w:sz w:val="24"/>
          <w:szCs w:val="24"/>
        </w:rPr>
        <w:t xml:space="preserve"> first</w:t>
      </w:r>
      <w:r w:rsidR="00F41649" w:rsidRPr="00E25069">
        <w:rPr>
          <w:rFonts w:ascii="Times New Roman" w:hAnsi="Times New Roman" w:cs="Times New Roman"/>
          <w:sz w:val="24"/>
          <w:szCs w:val="24"/>
        </w:rPr>
        <w:t>, a</w:t>
      </w:r>
      <w:r w:rsidRPr="00E25069">
        <w:rPr>
          <w:rFonts w:ascii="Times New Roman" w:hAnsi="Times New Roman" w:cs="Times New Roman"/>
          <w:sz w:val="24"/>
          <w:szCs w:val="24"/>
        </w:rPr>
        <w:t xml:space="preserve"> reflection</w:t>
      </w:r>
      <w:r w:rsidRPr="00030767">
        <w:rPr>
          <w:rFonts w:ascii="Times New Roman" w:hAnsi="Times New Roman" w:cs="Times New Roman"/>
          <w:sz w:val="24"/>
          <w:szCs w:val="24"/>
        </w:rPr>
        <w:t xml:space="preserve"> regarding the different names attributed to the events themselves. How to define them? Revolutions? Revolts? Arab springs? (</w:t>
      </w:r>
      <w:r w:rsidR="002C2FCE" w:rsidRPr="00030767">
        <w:rPr>
          <w:rFonts w:ascii="Times New Roman" w:hAnsi="Times New Roman" w:cs="Times New Roman"/>
          <w:sz w:val="24"/>
          <w:szCs w:val="24"/>
        </w:rPr>
        <w:t>Or</w:t>
      </w:r>
      <w:r w:rsidRPr="00030767">
        <w:rPr>
          <w:rFonts w:ascii="Times New Roman" w:hAnsi="Times New Roman" w:cs="Times New Roman"/>
          <w:sz w:val="24"/>
          <w:szCs w:val="24"/>
        </w:rPr>
        <w:t xml:space="preserve"> Arab winters?).</w:t>
      </w:r>
      <w:r>
        <w:rPr>
          <w:rFonts w:ascii="Times New Roman" w:hAnsi="Times New Roman" w:cs="Times New Roman"/>
          <w:sz w:val="24"/>
          <w:szCs w:val="24"/>
        </w:rPr>
        <w:t xml:space="preserve"> </w:t>
      </w:r>
      <w:r w:rsidRPr="00030767">
        <w:rPr>
          <w:rFonts w:ascii="Times New Roman" w:hAnsi="Times New Roman" w:cs="Times New Roman"/>
          <w:sz w:val="24"/>
          <w:szCs w:val="24"/>
        </w:rPr>
        <w:t>Does the choice concern the intentions and aspirations of the people or the results actually achieved? Short or long term? The question is certainly complicated, not only because of the great differences between one country and another, but also because of the social, identity and political dynamics that have arisen within each single national state.</w:t>
      </w:r>
      <w:r>
        <w:rPr>
          <w:rFonts w:ascii="Times New Roman" w:hAnsi="Times New Roman" w:cs="Times New Roman"/>
          <w:sz w:val="24"/>
          <w:szCs w:val="24"/>
        </w:rPr>
        <w:t xml:space="preserve"> </w:t>
      </w:r>
      <w:r w:rsidR="002C2FCE">
        <w:rPr>
          <w:rFonts w:ascii="Times New Roman" w:hAnsi="Times New Roman" w:cs="Times New Roman"/>
          <w:sz w:val="24"/>
          <w:szCs w:val="24"/>
        </w:rPr>
        <w:t>Many authors have criticis</w:t>
      </w:r>
      <w:r w:rsidRPr="00030767">
        <w:rPr>
          <w:rFonts w:ascii="Times New Roman" w:hAnsi="Times New Roman" w:cs="Times New Roman"/>
          <w:sz w:val="24"/>
          <w:szCs w:val="24"/>
        </w:rPr>
        <w:t xml:space="preserve">ed the choice of defining such events as riots or Arab springs, because: </w:t>
      </w:r>
      <w:r>
        <w:rPr>
          <w:rFonts w:ascii="Times New Roman" w:hAnsi="Times New Roman" w:cs="Times New Roman"/>
          <w:sz w:val="24"/>
          <w:szCs w:val="24"/>
        </w:rPr>
        <w:t>“</w:t>
      </w:r>
      <w:r w:rsidRPr="00030767">
        <w:rPr>
          <w:rFonts w:ascii="Times New Roman" w:hAnsi="Times New Roman" w:cs="Times New Roman"/>
          <w:sz w:val="24"/>
          <w:szCs w:val="24"/>
        </w:rPr>
        <w:t>it is not surprising that in the attitude of Westerners to speak of "revolts", or worse still of "Arab spring" (or "Arab winter"), there is not even so latent an attempt to reduce the extent of the events in progress and the results of challenging the regimes in order to implicitly reduce their intensity and depth</w:t>
      </w:r>
      <w:r>
        <w:rPr>
          <w:rFonts w:ascii="Times New Roman" w:hAnsi="Times New Roman" w:cs="Times New Roman"/>
          <w:sz w:val="24"/>
          <w:szCs w:val="24"/>
        </w:rPr>
        <w:t>”</w:t>
      </w:r>
      <w:r w:rsidR="00443042">
        <w:rPr>
          <w:rFonts w:ascii="Times New Roman" w:hAnsi="Times New Roman" w:cs="Times New Roman"/>
          <w:sz w:val="24"/>
          <w:szCs w:val="24"/>
        </w:rPr>
        <w:t xml:space="preserve"> </w:t>
      </w:r>
      <w:r w:rsidRPr="00443042">
        <w:rPr>
          <w:rFonts w:ascii="Times New Roman" w:hAnsi="Times New Roman" w:cs="Times New Roman"/>
          <w:sz w:val="24"/>
          <w:szCs w:val="24"/>
        </w:rPr>
        <w:t>(</w:t>
      </w:r>
      <w:proofErr w:type="spellStart"/>
      <w:r w:rsidRPr="00443042">
        <w:rPr>
          <w:rFonts w:ascii="Times New Roman" w:hAnsi="Times New Roman" w:cs="Times New Roman"/>
          <w:sz w:val="24"/>
          <w:szCs w:val="24"/>
        </w:rPr>
        <w:t>Paonessa</w:t>
      </w:r>
      <w:proofErr w:type="spellEnd"/>
      <w:r w:rsidRPr="00443042">
        <w:rPr>
          <w:rFonts w:ascii="Times New Roman" w:hAnsi="Times New Roman" w:cs="Times New Roman"/>
          <w:sz w:val="24"/>
          <w:szCs w:val="24"/>
        </w:rPr>
        <w:t>, 2013, p.84).</w:t>
      </w:r>
      <w:r w:rsidR="00B22C93">
        <w:rPr>
          <w:rFonts w:ascii="Times New Roman" w:hAnsi="Times New Roman" w:cs="Times New Roman"/>
          <w:sz w:val="24"/>
          <w:szCs w:val="24"/>
        </w:rPr>
        <w:t xml:space="preserve"> </w:t>
      </w:r>
      <w:r w:rsidR="00B22C93" w:rsidRPr="00B22C93">
        <w:rPr>
          <w:rFonts w:ascii="Times New Roman" w:hAnsi="Times New Roman" w:cs="Times New Roman"/>
          <w:sz w:val="24"/>
          <w:szCs w:val="24"/>
        </w:rPr>
        <w:t>In all the media of the Arab world and in the words and memories of the people who made and lived the revolution, the word universally used was "</w:t>
      </w:r>
      <w:proofErr w:type="spellStart"/>
      <w:r w:rsidR="00B22C93" w:rsidRPr="00B22C93">
        <w:rPr>
          <w:rFonts w:ascii="Times New Roman" w:hAnsi="Times New Roman" w:cs="Times New Roman"/>
          <w:sz w:val="24"/>
          <w:szCs w:val="24"/>
        </w:rPr>
        <w:t>thawra</w:t>
      </w:r>
      <w:proofErr w:type="spellEnd"/>
      <w:r w:rsidR="00B22C93" w:rsidRPr="00B22C93">
        <w:rPr>
          <w:rFonts w:ascii="Times New Roman" w:hAnsi="Times New Roman" w:cs="Times New Roman"/>
          <w:sz w:val="24"/>
          <w:szCs w:val="24"/>
        </w:rPr>
        <w:t>", that is revolution.</w:t>
      </w:r>
      <w:r w:rsidR="006B466F">
        <w:rPr>
          <w:rFonts w:ascii="Times New Roman" w:hAnsi="Times New Roman" w:cs="Times New Roman"/>
          <w:sz w:val="24"/>
          <w:szCs w:val="24"/>
        </w:rPr>
        <w:t xml:space="preserve"> </w:t>
      </w:r>
      <w:r w:rsidR="006B466F" w:rsidRPr="006B466F">
        <w:rPr>
          <w:rFonts w:ascii="Times New Roman" w:hAnsi="Times New Roman" w:cs="Times New Roman"/>
          <w:sz w:val="24"/>
          <w:szCs w:val="24"/>
        </w:rPr>
        <w:t>The triggering event was the immolation of Mohamed Bouazizi in Sidi Bouzid in Tunisia on December 17, 2010.</w:t>
      </w:r>
      <w:r w:rsidR="00BF4350">
        <w:rPr>
          <w:rFonts w:ascii="Times New Roman" w:hAnsi="Times New Roman" w:cs="Times New Roman"/>
          <w:sz w:val="24"/>
          <w:szCs w:val="24"/>
        </w:rPr>
        <w:t xml:space="preserve"> </w:t>
      </w:r>
      <w:r w:rsidR="002C2FCE">
        <w:rPr>
          <w:rFonts w:ascii="Times New Roman" w:hAnsi="Times New Roman" w:cs="Times New Roman"/>
          <w:sz w:val="24"/>
          <w:szCs w:val="24"/>
        </w:rPr>
        <w:t>The protests bega</w:t>
      </w:r>
      <w:r w:rsidR="00BF4350" w:rsidRPr="00BF4350">
        <w:rPr>
          <w:rFonts w:ascii="Times New Roman" w:hAnsi="Times New Roman" w:cs="Times New Roman"/>
          <w:sz w:val="24"/>
          <w:szCs w:val="24"/>
        </w:rPr>
        <w:t>n in Tunisia and quickly spread to many other countries: Egypt, Yemen, Bahrain, Libya, and then again Algeria, Morocco, Jordan</w:t>
      </w:r>
      <w:r w:rsidR="00BF4350">
        <w:rPr>
          <w:rFonts w:ascii="Times New Roman" w:hAnsi="Times New Roman" w:cs="Times New Roman"/>
          <w:sz w:val="24"/>
          <w:szCs w:val="24"/>
        </w:rPr>
        <w:t xml:space="preserve">, </w:t>
      </w:r>
      <w:r w:rsidR="00BF4350" w:rsidRPr="00BF4350">
        <w:rPr>
          <w:rFonts w:ascii="Times New Roman" w:hAnsi="Times New Roman" w:cs="Times New Roman"/>
          <w:sz w:val="24"/>
          <w:szCs w:val="24"/>
        </w:rPr>
        <w:t>Oman</w:t>
      </w:r>
      <w:r w:rsidR="00135621">
        <w:rPr>
          <w:rFonts w:ascii="Times New Roman" w:hAnsi="Times New Roman" w:cs="Times New Roman"/>
          <w:sz w:val="24"/>
          <w:szCs w:val="24"/>
        </w:rPr>
        <w:t xml:space="preserve">, </w:t>
      </w:r>
      <w:r w:rsidR="002709C7">
        <w:rPr>
          <w:rFonts w:ascii="Times New Roman" w:hAnsi="Times New Roman" w:cs="Times New Roman"/>
          <w:sz w:val="24"/>
          <w:szCs w:val="24"/>
        </w:rPr>
        <w:t>Syria</w:t>
      </w:r>
      <w:r w:rsidR="00BF4350" w:rsidRPr="00BF4350">
        <w:rPr>
          <w:rFonts w:ascii="Times New Roman" w:hAnsi="Times New Roman" w:cs="Times New Roman"/>
          <w:sz w:val="24"/>
          <w:szCs w:val="24"/>
        </w:rPr>
        <w:t xml:space="preserve"> and even Saudi Arabia.</w:t>
      </w:r>
      <w:r w:rsidR="00135621">
        <w:rPr>
          <w:rFonts w:ascii="Times New Roman" w:hAnsi="Times New Roman" w:cs="Times New Roman"/>
          <w:sz w:val="24"/>
          <w:szCs w:val="24"/>
        </w:rPr>
        <w:t xml:space="preserve"> </w:t>
      </w:r>
      <w:r w:rsidR="00135621" w:rsidRPr="00135621">
        <w:rPr>
          <w:rFonts w:ascii="Times New Roman" w:hAnsi="Times New Roman" w:cs="Times New Roman"/>
          <w:sz w:val="24"/>
          <w:szCs w:val="24"/>
        </w:rPr>
        <w:t xml:space="preserve">What unites the "revolutions" is the popular initiative, from below, without a leader at the head, but a heterogeneous mass of </w:t>
      </w:r>
      <w:r w:rsidR="00135621" w:rsidRPr="00E25069">
        <w:rPr>
          <w:rFonts w:ascii="Times New Roman" w:hAnsi="Times New Roman" w:cs="Times New Roman"/>
          <w:sz w:val="24"/>
          <w:szCs w:val="24"/>
        </w:rPr>
        <w:t xml:space="preserve">people </w:t>
      </w:r>
      <w:r w:rsidR="00A97896" w:rsidRPr="00E25069">
        <w:rPr>
          <w:rFonts w:ascii="Times New Roman" w:hAnsi="Times New Roman" w:cs="Times New Roman"/>
          <w:sz w:val="24"/>
          <w:szCs w:val="24"/>
        </w:rPr>
        <w:t>that</w:t>
      </w:r>
      <w:r w:rsidR="00135621" w:rsidRPr="00E25069">
        <w:rPr>
          <w:rFonts w:ascii="Times New Roman" w:hAnsi="Times New Roman" w:cs="Times New Roman"/>
          <w:sz w:val="24"/>
          <w:szCs w:val="24"/>
        </w:rPr>
        <w:t xml:space="preserve"> rebels</w:t>
      </w:r>
      <w:r w:rsidR="00135621" w:rsidRPr="00135621">
        <w:rPr>
          <w:rFonts w:ascii="Times New Roman" w:hAnsi="Times New Roman" w:cs="Times New Roman"/>
          <w:sz w:val="24"/>
          <w:szCs w:val="24"/>
        </w:rPr>
        <w:t xml:space="preserve"> in order to bring down a despotic government.</w:t>
      </w:r>
      <w:r w:rsidR="00E1148A">
        <w:rPr>
          <w:rFonts w:ascii="Times New Roman" w:hAnsi="Times New Roman" w:cs="Times New Roman"/>
          <w:sz w:val="24"/>
          <w:szCs w:val="24"/>
        </w:rPr>
        <w:t xml:space="preserve"> </w:t>
      </w:r>
      <w:r w:rsidR="00E1148A" w:rsidRPr="00E1148A">
        <w:rPr>
          <w:rFonts w:ascii="Times New Roman" w:hAnsi="Times New Roman" w:cs="Times New Roman"/>
          <w:sz w:val="24"/>
          <w:szCs w:val="24"/>
        </w:rPr>
        <w:t>The protests arise and spread from popular discontent. The plight of young people in particular is concerned and the unemployment rate is skyrocketing.</w:t>
      </w:r>
      <w:r w:rsidR="00135621">
        <w:rPr>
          <w:rFonts w:ascii="Times New Roman" w:hAnsi="Times New Roman" w:cs="Times New Roman"/>
          <w:sz w:val="24"/>
          <w:szCs w:val="24"/>
        </w:rPr>
        <w:t xml:space="preserve"> “</w:t>
      </w:r>
      <w:r w:rsidR="00135621" w:rsidRPr="00135621">
        <w:rPr>
          <w:rFonts w:ascii="Times New Roman" w:hAnsi="Times New Roman" w:cs="Times New Roman"/>
          <w:sz w:val="24"/>
          <w:szCs w:val="24"/>
        </w:rPr>
        <w:t>Al-</w:t>
      </w:r>
      <w:proofErr w:type="spellStart"/>
      <w:r w:rsidR="00135621" w:rsidRPr="00135621">
        <w:rPr>
          <w:rFonts w:ascii="Times New Roman" w:hAnsi="Times New Roman" w:cs="Times New Roman"/>
          <w:sz w:val="24"/>
          <w:szCs w:val="24"/>
        </w:rPr>
        <w:t>Esh</w:t>
      </w:r>
      <w:proofErr w:type="spellEnd"/>
      <w:r w:rsidR="00135621" w:rsidRPr="00135621">
        <w:rPr>
          <w:rFonts w:ascii="Times New Roman" w:hAnsi="Times New Roman" w:cs="Times New Roman"/>
          <w:sz w:val="24"/>
          <w:szCs w:val="24"/>
        </w:rPr>
        <w:t>, al-</w:t>
      </w:r>
      <w:proofErr w:type="spellStart"/>
      <w:r w:rsidR="00135621" w:rsidRPr="00135621">
        <w:rPr>
          <w:rFonts w:ascii="Times New Roman" w:hAnsi="Times New Roman" w:cs="Times New Roman"/>
          <w:sz w:val="24"/>
          <w:szCs w:val="24"/>
        </w:rPr>
        <w:t>hurriyya</w:t>
      </w:r>
      <w:proofErr w:type="spellEnd"/>
      <w:r w:rsidR="00135621" w:rsidRPr="00135621">
        <w:rPr>
          <w:rFonts w:ascii="Times New Roman" w:hAnsi="Times New Roman" w:cs="Times New Roman"/>
          <w:sz w:val="24"/>
          <w:szCs w:val="24"/>
        </w:rPr>
        <w:t>, al-</w:t>
      </w:r>
      <w:proofErr w:type="spellStart"/>
      <w:r w:rsidR="00135621" w:rsidRPr="00135621">
        <w:rPr>
          <w:rFonts w:ascii="Times New Roman" w:hAnsi="Times New Roman" w:cs="Times New Roman"/>
          <w:sz w:val="24"/>
          <w:szCs w:val="24"/>
        </w:rPr>
        <w:t>adâla</w:t>
      </w:r>
      <w:proofErr w:type="spellEnd"/>
      <w:r w:rsidR="00135621" w:rsidRPr="00135621">
        <w:rPr>
          <w:rFonts w:ascii="Times New Roman" w:hAnsi="Times New Roman" w:cs="Times New Roman"/>
          <w:sz w:val="24"/>
          <w:szCs w:val="24"/>
        </w:rPr>
        <w:t xml:space="preserve"> al-</w:t>
      </w:r>
      <w:proofErr w:type="spellStart"/>
      <w:r w:rsidR="00135621" w:rsidRPr="00135621">
        <w:rPr>
          <w:rFonts w:ascii="Times New Roman" w:hAnsi="Times New Roman" w:cs="Times New Roman"/>
          <w:sz w:val="24"/>
          <w:szCs w:val="24"/>
        </w:rPr>
        <w:t>ijtimâ'iyya</w:t>
      </w:r>
      <w:proofErr w:type="spellEnd"/>
      <w:r w:rsidR="00135621" w:rsidRPr="00135621">
        <w:rPr>
          <w:rFonts w:ascii="Times New Roman" w:hAnsi="Times New Roman" w:cs="Times New Roman"/>
          <w:sz w:val="24"/>
          <w:szCs w:val="24"/>
        </w:rPr>
        <w:t xml:space="preserve"> (bread, freedom, social justice) is one of the most representative slogans of Tahrir Square</w:t>
      </w:r>
      <w:r w:rsidR="00135621">
        <w:rPr>
          <w:rFonts w:ascii="Times New Roman" w:hAnsi="Times New Roman" w:cs="Times New Roman"/>
          <w:sz w:val="24"/>
          <w:szCs w:val="24"/>
        </w:rPr>
        <w:t>” (</w:t>
      </w:r>
      <w:proofErr w:type="spellStart"/>
      <w:r w:rsidR="00135621">
        <w:rPr>
          <w:rFonts w:ascii="Times New Roman" w:hAnsi="Times New Roman" w:cs="Times New Roman"/>
          <w:sz w:val="24"/>
          <w:szCs w:val="24"/>
        </w:rPr>
        <w:t>Paonessa</w:t>
      </w:r>
      <w:proofErr w:type="spellEnd"/>
      <w:r w:rsidR="00135621">
        <w:rPr>
          <w:rFonts w:ascii="Times New Roman" w:hAnsi="Times New Roman" w:cs="Times New Roman"/>
          <w:sz w:val="24"/>
          <w:szCs w:val="24"/>
        </w:rPr>
        <w:t xml:space="preserve">, 2013, p.92). </w:t>
      </w:r>
      <w:r w:rsidR="00A60D40" w:rsidRPr="00A60D40">
        <w:rPr>
          <w:rFonts w:ascii="Times New Roman" w:hAnsi="Times New Roman" w:cs="Times New Roman"/>
          <w:sz w:val="24"/>
          <w:szCs w:val="24"/>
        </w:rPr>
        <w:t xml:space="preserve">Nonetheless, corruption, regional economic </w:t>
      </w:r>
      <w:r w:rsidR="00E25069" w:rsidRPr="00A60D40">
        <w:rPr>
          <w:rFonts w:ascii="Times New Roman" w:hAnsi="Times New Roman" w:cs="Times New Roman"/>
          <w:sz w:val="24"/>
          <w:szCs w:val="24"/>
        </w:rPr>
        <w:t xml:space="preserve">disparities, </w:t>
      </w:r>
      <w:r w:rsidR="00E25069">
        <w:rPr>
          <w:rFonts w:ascii="Times New Roman" w:hAnsi="Times New Roman" w:cs="Times New Roman"/>
          <w:sz w:val="24"/>
          <w:szCs w:val="24"/>
        </w:rPr>
        <w:t>between</w:t>
      </w:r>
      <w:r w:rsidR="00A60D40" w:rsidRPr="00A60D40">
        <w:rPr>
          <w:rFonts w:ascii="Times New Roman" w:hAnsi="Times New Roman" w:cs="Times New Roman"/>
          <w:sz w:val="24"/>
          <w:szCs w:val="24"/>
        </w:rPr>
        <w:t xml:space="preserve"> north and south </w:t>
      </w:r>
      <w:r w:rsidR="00E25069">
        <w:rPr>
          <w:rFonts w:ascii="Times New Roman" w:hAnsi="Times New Roman" w:cs="Times New Roman"/>
          <w:sz w:val="24"/>
          <w:szCs w:val="24"/>
        </w:rPr>
        <w:t xml:space="preserve">and </w:t>
      </w:r>
      <w:r w:rsidR="00A60D40" w:rsidRPr="00A60D40">
        <w:rPr>
          <w:rFonts w:ascii="Times New Roman" w:hAnsi="Times New Roman" w:cs="Times New Roman"/>
          <w:sz w:val="24"/>
          <w:szCs w:val="24"/>
        </w:rPr>
        <w:t>between cities and rural areas are other factors that explain the precarious social situation of the populations involved.</w:t>
      </w:r>
      <w:r w:rsidR="00823FD8">
        <w:rPr>
          <w:rFonts w:ascii="Times New Roman" w:hAnsi="Times New Roman" w:cs="Times New Roman"/>
          <w:sz w:val="24"/>
          <w:szCs w:val="24"/>
        </w:rPr>
        <w:t xml:space="preserve"> </w:t>
      </w:r>
      <w:r w:rsidR="00823FD8" w:rsidRPr="00823FD8">
        <w:rPr>
          <w:rFonts w:ascii="Times New Roman" w:hAnsi="Times New Roman" w:cs="Times New Roman"/>
          <w:sz w:val="24"/>
          <w:szCs w:val="24"/>
        </w:rPr>
        <w:t xml:space="preserve">Young people (population between 15 and </w:t>
      </w:r>
      <w:r w:rsidR="00823FD8">
        <w:rPr>
          <w:rFonts w:ascii="Times New Roman" w:hAnsi="Times New Roman" w:cs="Times New Roman"/>
          <w:sz w:val="24"/>
          <w:szCs w:val="24"/>
        </w:rPr>
        <w:t>30</w:t>
      </w:r>
      <w:r w:rsidR="00823FD8" w:rsidRPr="00823FD8">
        <w:rPr>
          <w:rFonts w:ascii="Times New Roman" w:hAnsi="Times New Roman" w:cs="Times New Roman"/>
          <w:sz w:val="24"/>
          <w:szCs w:val="24"/>
        </w:rPr>
        <w:t xml:space="preserve"> years old) make up 30% of a total population of 12 million people</w:t>
      </w:r>
      <w:r w:rsidR="002C2FCE">
        <w:rPr>
          <w:rFonts w:ascii="Times New Roman" w:hAnsi="Times New Roman" w:cs="Times New Roman"/>
          <w:sz w:val="24"/>
          <w:szCs w:val="24"/>
        </w:rPr>
        <w:t xml:space="preserve"> </w:t>
      </w:r>
      <w:r w:rsidR="00E25069">
        <w:rPr>
          <w:rFonts w:ascii="Times New Roman" w:hAnsi="Times New Roman" w:cs="Times New Roman"/>
          <w:sz w:val="24"/>
          <w:szCs w:val="24"/>
        </w:rPr>
        <w:t>in Tunisia.</w:t>
      </w:r>
      <w:r w:rsidR="00823FD8">
        <w:rPr>
          <w:rFonts w:ascii="Times New Roman" w:hAnsi="Times New Roman" w:cs="Times New Roman"/>
          <w:sz w:val="24"/>
          <w:szCs w:val="24"/>
        </w:rPr>
        <w:t xml:space="preserve"> “</w:t>
      </w:r>
      <w:r w:rsidR="00823FD8" w:rsidRPr="00823FD8">
        <w:rPr>
          <w:rFonts w:ascii="Times New Roman" w:hAnsi="Times New Roman" w:cs="Times New Roman"/>
          <w:sz w:val="24"/>
          <w:szCs w:val="24"/>
        </w:rPr>
        <w:t>Youth in the 15–30 years old age</w:t>
      </w:r>
      <w:r w:rsidR="00823FD8">
        <w:rPr>
          <w:rFonts w:ascii="Times New Roman" w:hAnsi="Times New Roman" w:cs="Times New Roman"/>
          <w:sz w:val="24"/>
          <w:szCs w:val="24"/>
        </w:rPr>
        <w:t xml:space="preserve"> </w:t>
      </w:r>
      <w:r w:rsidR="00823FD8" w:rsidRPr="00823FD8">
        <w:rPr>
          <w:rFonts w:ascii="Times New Roman" w:hAnsi="Times New Roman" w:cs="Times New Roman"/>
          <w:sz w:val="24"/>
          <w:szCs w:val="24"/>
        </w:rPr>
        <w:t>bracket form one-third of the labour force and three-quarters of the total unemployed.</w:t>
      </w:r>
      <w:r w:rsidR="00823FD8">
        <w:rPr>
          <w:rFonts w:ascii="Times New Roman" w:hAnsi="Times New Roman" w:cs="Times New Roman"/>
          <w:sz w:val="24"/>
          <w:szCs w:val="24"/>
        </w:rPr>
        <w:t xml:space="preserve"> </w:t>
      </w:r>
      <w:r w:rsidR="00823FD8" w:rsidRPr="00823FD8">
        <w:rPr>
          <w:rFonts w:ascii="Times New Roman" w:hAnsi="Times New Roman" w:cs="Times New Roman"/>
          <w:sz w:val="24"/>
          <w:szCs w:val="24"/>
        </w:rPr>
        <w:t>In other words, the rate of unemployment may reach 30 per cent</w:t>
      </w:r>
      <w:r w:rsidR="00823FD8">
        <w:rPr>
          <w:rFonts w:ascii="Times New Roman" w:hAnsi="Times New Roman" w:cs="Times New Roman"/>
          <w:sz w:val="24"/>
          <w:szCs w:val="24"/>
        </w:rPr>
        <w:t>”</w:t>
      </w:r>
      <w:r w:rsidR="00823FD8" w:rsidRPr="00823FD8">
        <w:rPr>
          <w:rFonts w:ascii="Times New Roman" w:hAnsi="Times New Roman" w:cs="Times New Roman"/>
          <w:sz w:val="24"/>
          <w:szCs w:val="24"/>
        </w:rPr>
        <w:t xml:space="preserve"> </w:t>
      </w:r>
      <w:r w:rsidR="00823FD8">
        <w:rPr>
          <w:rFonts w:ascii="Times New Roman" w:hAnsi="Times New Roman" w:cs="Times New Roman"/>
          <w:sz w:val="24"/>
          <w:szCs w:val="24"/>
        </w:rPr>
        <w:t>(</w:t>
      </w:r>
      <w:proofErr w:type="spellStart"/>
      <w:r w:rsidR="00823FD8">
        <w:rPr>
          <w:rFonts w:ascii="Times New Roman" w:hAnsi="Times New Roman" w:cs="Times New Roman"/>
          <w:sz w:val="24"/>
          <w:szCs w:val="24"/>
        </w:rPr>
        <w:t>Gabsi</w:t>
      </w:r>
      <w:proofErr w:type="spellEnd"/>
      <w:r w:rsidR="00823FD8">
        <w:rPr>
          <w:rFonts w:ascii="Times New Roman" w:hAnsi="Times New Roman" w:cs="Times New Roman"/>
          <w:sz w:val="24"/>
          <w:szCs w:val="24"/>
        </w:rPr>
        <w:t xml:space="preserve">, 2019, p.70). </w:t>
      </w:r>
      <w:r w:rsidR="0089063B" w:rsidRPr="0089063B">
        <w:rPr>
          <w:rFonts w:ascii="Times New Roman" w:hAnsi="Times New Roman" w:cs="Times New Roman"/>
          <w:sz w:val="24"/>
          <w:szCs w:val="24"/>
        </w:rPr>
        <w:t>Beyond demographic and economic factors, the revolutions have highlighted the relevance of identity issues related to one or more religious, sectarian, ethnic, or tribal dimensions</w:t>
      </w:r>
      <w:r w:rsidR="00173C0A">
        <w:rPr>
          <w:rFonts w:ascii="Times New Roman" w:hAnsi="Times New Roman" w:cs="Times New Roman"/>
          <w:sz w:val="24"/>
          <w:szCs w:val="24"/>
        </w:rPr>
        <w:t xml:space="preserve">. </w:t>
      </w:r>
      <w:r w:rsidR="00173C0A" w:rsidRPr="00173C0A">
        <w:rPr>
          <w:rFonts w:ascii="Times New Roman" w:hAnsi="Times New Roman" w:cs="Times New Roman"/>
          <w:sz w:val="24"/>
          <w:szCs w:val="24"/>
        </w:rPr>
        <w:t>Identity</w:t>
      </w:r>
      <w:r w:rsidR="00173C0A">
        <w:rPr>
          <w:rFonts w:ascii="Times New Roman" w:hAnsi="Times New Roman" w:cs="Times New Roman"/>
          <w:sz w:val="24"/>
          <w:szCs w:val="24"/>
        </w:rPr>
        <w:t xml:space="preserve"> </w:t>
      </w:r>
      <w:r w:rsidR="00173C0A" w:rsidRPr="00173C0A">
        <w:rPr>
          <w:rFonts w:ascii="Times New Roman" w:hAnsi="Times New Roman" w:cs="Times New Roman"/>
          <w:sz w:val="24"/>
          <w:szCs w:val="24"/>
        </w:rPr>
        <w:t xml:space="preserve">conflicts also </w:t>
      </w:r>
      <w:r w:rsidR="00173C0A" w:rsidRPr="00E25069">
        <w:rPr>
          <w:rFonts w:ascii="Times New Roman" w:hAnsi="Times New Roman" w:cs="Times New Roman"/>
          <w:sz w:val="24"/>
          <w:szCs w:val="24"/>
        </w:rPr>
        <w:t xml:space="preserve">have </w:t>
      </w:r>
      <w:r w:rsidR="002C2FCE" w:rsidRPr="00E25069">
        <w:rPr>
          <w:rFonts w:ascii="Times New Roman" w:hAnsi="Times New Roman" w:cs="Times New Roman"/>
          <w:sz w:val="24"/>
          <w:szCs w:val="24"/>
        </w:rPr>
        <w:t>their</w:t>
      </w:r>
      <w:r w:rsidR="00173C0A" w:rsidRPr="00E25069">
        <w:rPr>
          <w:rFonts w:ascii="Times New Roman" w:hAnsi="Times New Roman" w:cs="Times New Roman"/>
          <w:sz w:val="24"/>
          <w:szCs w:val="24"/>
        </w:rPr>
        <w:t xml:space="preserve"> political</w:t>
      </w:r>
      <w:r w:rsidR="00173C0A" w:rsidRPr="00173C0A">
        <w:rPr>
          <w:rFonts w:ascii="Times New Roman" w:hAnsi="Times New Roman" w:cs="Times New Roman"/>
          <w:sz w:val="24"/>
          <w:szCs w:val="24"/>
        </w:rPr>
        <w:t>, economic, and social dimensions, and are often</w:t>
      </w:r>
      <w:r w:rsidR="00173C0A">
        <w:rPr>
          <w:rFonts w:ascii="Times New Roman" w:hAnsi="Times New Roman" w:cs="Times New Roman"/>
          <w:sz w:val="24"/>
          <w:szCs w:val="24"/>
        </w:rPr>
        <w:t xml:space="preserve"> </w:t>
      </w:r>
      <w:r w:rsidR="00173C0A" w:rsidRPr="00173C0A">
        <w:rPr>
          <w:rFonts w:ascii="Times New Roman" w:hAnsi="Times New Roman" w:cs="Times New Roman"/>
          <w:sz w:val="24"/>
          <w:szCs w:val="24"/>
        </w:rPr>
        <w:t xml:space="preserve">influenced by external interference </w:t>
      </w:r>
      <w:r w:rsidR="0089063B">
        <w:rPr>
          <w:rFonts w:ascii="Times New Roman" w:hAnsi="Times New Roman" w:cs="Times New Roman"/>
          <w:sz w:val="24"/>
          <w:szCs w:val="24"/>
        </w:rPr>
        <w:t>(Ali, 2020</w:t>
      </w:r>
      <w:r w:rsidR="00173C0A">
        <w:rPr>
          <w:rFonts w:ascii="Times New Roman" w:hAnsi="Times New Roman" w:cs="Times New Roman"/>
          <w:sz w:val="24"/>
          <w:szCs w:val="24"/>
        </w:rPr>
        <w:t>, p.2</w:t>
      </w:r>
      <w:r w:rsidR="0089063B">
        <w:rPr>
          <w:rFonts w:ascii="Times New Roman" w:hAnsi="Times New Roman" w:cs="Times New Roman"/>
          <w:sz w:val="24"/>
          <w:szCs w:val="24"/>
        </w:rPr>
        <w:t>)</w:t>
      </w:r>
      <w:r w:rsidR="00173C0A">
        <w:rPr>
          <w:rFonts w:ascii="Times New Roman" w:hAnsi="Times New Roman" w:cs="Times New Roman"/>
          <w:sz w:val="24"/>
          <w:szCs w:val="24"/>
        </w:rPr>
        <w:t xml:space="preserve">. </w:t>
      </w:r>
      <w:r w:rsidR="002D71D6" w:rsidRPr="002D71D6">
        <w:rPr>
          <w:rFonts w:ascii="Times New Roman" w:hAnsi="Times New Roman" w:cs="Times New Roman"/>
          <w:sz w:val="24"/>
          <w:szCs w:val="24"/>
        </w:rPr>
        <w:t>The identity heterogeneity of the populations affected by the events of 2011 pre-existed but was exacerbated by the internal conflicts that arose following the riots.</w:t>
      </w:r>
      <w:r w:rsidR="002D71D6">
        <w:rPr>
          <w:rFonts w:ascii="Times New Roman" w:hAnsi="Times New Roman" w:cs="Times New Roman"/>
          <w:sz w:val="24"/>
          <w:szCs w:val="24"/>
        </w:rPr>
        <w:t xml:space="preserve"> </w:t>
      </w:r>
      <w:r w:rsidR="002D71D6" w:rsidRPr="002D71D6">
        <w:rPr>
          <w:rFonts w:ascii="Times New Roman" w:hAnsi="Times New Roman" w:cs="Times New Roman"/>
          <w:sz w:val="24"/>
          <w:szCs w:val="24"/>
        </w:rPr>
        <w:t xml:space="preserve">The failure to include such pluralism in national identity has caused quite a few conflicts. On the contrary, the different regimes in power have often distributed wealth and power by favouring certain ethnic or tribal groups, to the detriment of </w:t>
      </w:r>
      <w:r w:rsidR="002D71D6" w:rsidRPr="002D71D6">
        <w:rPr>
          <w:rFonts w:ascii="Times New Roman" w:hAnsi="Times New Roman" w:cs="Times New Roman"/>
          <w:sz w:val="24"/>
          <w:szCs w:val="24"/>
        </w:rPr>
        <w:lastRenderedPageBreak/>
        <w:t>others, thus creating even more social divide.</w:t>
      </w:r>
      <w:r w:rsidR="001E3645">
        <w:rPr>
          <w:rFonts w:ascii="Times New Roman" w:hAnsi="Times New Roman" w:cs="Times New Roman"/>
          <w:sz w:val="24"/>
          <w:szCs w:val="24"/>
        </w:rPr>
        <w:t xml:space="preserve"> </w:t>
      </w:r>
      <w:r w:rsidR="002C2FCE" w:rsidRPr="00E25069">
        <w:rPr>
          <w:rFonts w:ascii="Times New Roman" w:hAnsi="Times New Roman" w:cs="Times New Roman"/>
          <w:sz w:val="24"/>
          <w:szCs w:val="24"/>
        </w:rPr>
        <w:t>Examples</w:t>
      </w:r>
      <w:r w:rsidR="001E3645" w:rsidRPr="00E25069">
        <w:rPr>
          <w:rFonts w:ascii="Times New Roman" w:hAnsi="Times New Roman" w:cs="Times New Roman"/>
          <w:sz w:val="24"/>
          <w:szCs w:val="24"/>
        </w:rPr>
        <w:t xml:space="preserve"> o</w:t>
      </w:r>
      <w:r w:rsidR="001E3645" w:rsidRPr="001E3645">
        <w:rPr>
          <w:rFonts w:ascii="Times New Roman" w:hAnsi="Times New Roman" w:cs="Times New Roman"/>
          <w:sz w:val="24"/>
          <w:szCs w:val="24"/>
        </w:rPr>
        <w:t>f this are the civil wars in Sudan (with the separation of the south) and in Somalia</w:t>
      </w:r>
      <w:r w:rsidR="001E3645">
        <w:rPr>
          <w:rFonts w:ascii="Times New Roman" w:hAnsi="Times New Roman" w:cs="Times New Roman"/>
          <w:sz w:val="24"/>
          <w:szCs w:val="24"/>
        </w:rPr>
        <w:t xml:space="preserve"> (Ali, 2020). </w:t>
      </w:r>
      <w:r w:rsidR="001E3645" w:rsidRPr="001E3645">
        <w:rPr>
          <w:rFonts w:ascii="Times New Roman" w:hAnsi="Times New Roman" w:cs="Times New Roman"/>
          <w:sz w:val="24"/>
          <w:szCs w:val="24"/>
        </w:rPr>
        <w:t xml:space="preserve">With the riots these identity conflicts have increased. The collapse of political power has left a void, which many groups have tried to fill. Groups that fought together for the fall of the regime then found themselves in extreme disagreement about the direction to take in order to restart. Often they have sanctioned agreements and alliances that in hindsight have dampened the revolutionary value and aspirations of those who dreamed of a </w:t>
      </w:r>
      <w:r w:rsidR="001E3645">
        <w:rPr>
          <w:rFonts w:ascii="Times New Roman" w:hAnsi="Times New Roman" w:cs="Times New Roman"/>
          <w:sz w:val="24"/>
          <w:szCs w:val="24"/>
        </w:rPr>
        <w:t>(</w:t>
      </w:r>
      <w:r w:rsidR="001E3645" w:rsidRPr="001E3645">
        <w:rPr>
          <w:rFonts w:ascii="Times New Roman" w:hAnsi="Times New Roman" w:cs="Times New Roman"/>
          <w:sz w:val="24"/>
          <w:szCs w:val="24"/>
        </w:rPr>
        <w:t>secular</w:t>
      </w:r>
      <w:r w:rsidR="001E3645">
        <w:rPr>
          <w:rFonts w:ascii="Times New Roman" w:hAnsi="Times New Roman" w:cs="Times New Roman"/>
          <w:sz w:val="24"/>
          <w:szCs w:val="24"/>
        </w:rPr>
        <w:t>)</w:t>
      </w:r>
      <w:r w:rsidR="001E3645" w:rsidRPr="001E3645">
        <w:rPr>
          <w:rFonts w:ascii="Times New Roman" w:hAnsi="Times New Roman" w:cs="Times New Roman"/>
          <w:sz w:val="24"/>
          <w:szCs w:val="24"/>
        </w:rPr>
        <w:t xml:space="preserve"> democracy</w:t>
      </w:r>
      <w:r w:rsidR="001E3645">
        <w:rPr>
          <w:rFonts w:ascii="Times New Roman" w:hAnsi="Times New Roman" w:cs="Times New Roman"/>
          <w:sz w:val="24"/>
          <w:szCs w:val="24"/>
        </w:rPr>
        <w:t xml:space="preserve"> (</w:t>
      </w:r>
      <w:proofErr w:type="spellStart"/>
      <w:r w:rsidR="001E3645">
        <w:rPr>
          <w:rFonts w:ascii="Times New Roman" w:hAnsi="Times New Roman" w:cs="Times New Roman"/>
          <w:sz w:val="24"/>
          <w:szCs w:val="24"/>
        </w:rPr>
        <w:t>Achcar</w:t>
      </w:r>
      <w:proofErr w:type="spellEnd"/>
      <w:r w:rsidR="001E3645">
        <w:rPr>
          <w:rFonts w:ascii="Times New Roman" w:hAnsi="Times New Roman" w:cs="Times New Roman"/>
          <w:sz w:val="24"/>
          <w:szCs w:val="24"/>
        </w:rPr>
        <w:t>, 2021)</w:t>
      </w:r>
      <w:r w:rsidR="001E3645" w:rsidRPr="001E3645">
        <w:rPr>
          <w:rFonts w:ascii="Times New Roman" w:hAnsi="Times New Roman" w:cs="Times New Roman"/>
          <w:sz w:val="24"/>
          <w:szCs w:val="24"/>
        </w:rPr>
        <w:t>.</w:t>
      </w:r>
      <w:r w:rsidR="001E3645">
        <w:rPr>
          <w:rFonts w:ascii="Times New Roman" w:hAnsi="Times New Roman" w:cs="Times New Roman"/>
          <w:sz w:val="24"/>
          <w:szCs w:val="24"/>
        </w:rPr>
        <w:t xml:space="preserve"> “</w:t>
      </w:r>
      <w:r w:rsidR="001E3645" w:rsidRPr="001E3645">
        <w:rPr>
          <w:rFonts w:ascii="Times New Roman" w:hAnsi="Times New Roman" w:cs="Times New Roman"/>
          <w:sz w:val="24"/>
          <w:szCs w:val="24"/>
        </w:rPr>
        <w:t>After the Arab spring, many Arab countries such as Egypt, Tunisia, and others</w:t>
      </w:r>
      <w:r w:rsidR="001E3645">
        <w:rPr>
          <w:rFonts w:ascii="Times New Roman" w:hAnsi="Times New Roman" w:cs="Times New Roman"/>
          <w:sz w:val="24"/>
          <w:szCs w:val="24"/>
        </w:rPr>
        <w:t xml:space="preserve"> </w:t>
      </w:r>
      <w:r w:rsidR="002C2FCE">
        <w:rPr>
          <w:rFonts w:ascii="Times New Roman" w:hAnsi="Times New Roman" w:cs="Times New Roman"/>
          <w:sz w:val="24"/>
          <w:szCs w:val="24"/>
        </w:rPr>
        <w:t>have witnessed a sharp polaris</w:t>
      </w:r>
      <w:r w:rsidR="001E3645" w:rsidRPr="001E3645">
        <w:rPr>
          <w:rFonts w:ascii="Times New Roman" w:hAnsi="Times New Roman" w:cs="Times New Roman"/>
          <w:sz w:val="24"/>
          <w:szCs w:val="24"/>
        </w:rPr>
        <w:t>ation between the forces of political Islam on one</w:t>
      </w:r>
      <w:r w:rsidR="001E3645">
        <w:rPr>
          <w:rFonts w:ascii="Times New Roman" w:hAnsi="Times New Roman" w:cs="Times New Roman"/>
          <w:sz w:val="24"/>
          <w:szCs w:val="24"/>
        </w:rPr>
        <w:t xml:space="preserve"> </w:t>
      </w:r>
      <w:r w:rsidR="001E3645" w:rsidRPr="001E3645">
        <w:rPr>
          <w:rFonts w:ascii="Times New Roman" w:hAnsi="Times New Roman" w:cs="Times New Roman"/>
          <w:sz w:val="24"/>
          <w:szCs w:val="24"/>
        </w:rPr>
        <w:t>hand, and civil forces of nationalists, liberals, and leftists on the other. This</w:t>
      </w:r>
      <w:r w:rsidR="001E3645">
        <w:rPr>
          <w:rFonts w:ascii="Times New Roman" w:hAnsi="Times New Roman" w:cs="Times New Roman"/>
          <w:sz w:val="24"/>
          <w:szCs w:val="24"/>
        </w:rPr>
        <w:t xml:space="preserve"> </w:t>
      </w:r>
      <w:r w:rsidR="002C2FCE">
        <w:rPr>
          <w:rFonts w:ascii="Times New Roman" w:hAnsi="Times New Roman" w:cs="Times New Roman"/>
          <w:sz w:val="24"/>
          <w:szCs w:val="24"/>
        </w:rPr>
        <w:t>polaris</w:t>
      </w:r>
      <w:r w:rsidR="001E3645" w:rsidRPr="001E3645">
        <w:rPr>
          <w:rFonts w:ascii="Times New Roman" w:hAnsi="Times New Roman" w:cs="Times New Roman"/>
          <w:sz w:val="24"/>
          <w:szCs w:val="24"/>
        </w:rPr>
        <w:t>ation reflects the big gap between the advocates of the “religious state” and</w:t>
      </w:r>
      <w:r w:rsidR="001E3645">
        <w:rPr>
          <w:rFonts w:ascii="Times New Roman" w:hAnsi="Times New Roman" w:cs="Times New Roman"/>
          <w:sz w:val="24"/>
          <w:szCs w:val="24"/>
        </w:rPr>
        <w:t xml:space="preserve"> </w:t>
      </w:r>
      <w:r w:rsidR="001E3645" w:rsidRPr="001E3645">
        <w:rPr>
          <w:rFonts w:ascii="Times New Roman" w:hAnsi="Times New Roman" w:cs="Times New Roman"/>
          <w:sz w:val="24"/>
          <w:szCs w:val="24"/>
        </w:rPr>
        <w:t>the advocates of</w:t>
      </w:r>
      <w:r w:rsidR="002C2FCE">
        <w:rPr>
          <w:rFonts w:ascii="Times New Roman" w:hAnsi="Times New Roman" w:cs="Times New Roman"/>
          <w:sz w:val="24"/>
          <w:szCs w:val="24"/>
        </w:rPr>
        <w:t xml:space="preserve"> the “civic state.” This polaris</w:t>
      </w:r>
      <w:r w:rsidR="001E3645" w:rsidRPr="001E3645">
        <w:rPr>
          <w:rFonts w:ascii="Times New Roman" w:hAnsi="Times New Roman" w:cs="Times New Roman"/>
          <w:sz w:val="24"/>
          <w:szCs w:val="24"/>
        </w:rPr>
        <w:t>ati</w:t>
      </w:r>
      <w:r w:rsidR="002C2FCE">
        <w:rPr>
          <w:rFonts w:ascii="Times New Roman" w:hAnsi="Times New Roman" w:cs="Times New Roman"/>
          <w:sz w:val="24"/>
          <w:szCs w:val="24"/>
        </w:rPr>
        <w:t>on is also related to “politicis</w:t>
      </w:r>
      <w:r w:rsidR="001E3645" w:rsidRPr="001E3645">
        <w:rPr>
          <w:rFonts w:ascii="Times New Roman" w:hAnsi="Times New Roman" w:cs="Times New Roman"/>
          <w:sz w:val="24"/>
          <w:szCs w:val="24"/>
        </w:rPr>
        <w:t>ation</w:t>
      </w:r>
      <w:r w:rsidR="001E3645">
        <w:rPr>
          <w:rFonts w:ascii="Times New Roman" w:hAnsi="Times New Roman" w:cs="Times New Roman"/>
          <w:sz w:val="24"/>
          <w:szCs w:val="24"/>
        </w:rPr>
        <w:t xml:space="preserve"> </w:t>
      </w:r>
      <w:r w:rsidR="001E3645" w:rsidRPr="001E3645">
        <w:rPr>
          <w:rFonts w:ascii="Times New Roman" w:hAnsi="Times New Roman" w:cs="Times New Roman"/>
          <w:sz w:val="24"/>
          <w:szCs w:val="24"/>
        </w:rPr>
        <w:t>of religion,” which means using it to achieve political goals</w:t>
      </w:r>
      <w:r w:rsidR="001E3645">
        <w:rPr>
          <w:rFonts w:ascii="Times New Roman" w:hAnsi="Times New Roman" w:cs="Times New Roman"/>
          <w:sz w:val="24"/>
          <w:szCs w:val="24"/>
        </w:rPr>
        <w:t xml:space="preserve">” (Ali, 2020, p.9). </w:t>
      </w:r>
      <w:r w:rsidR="009D58E3" w:rsidRPr="009D58E3">
        <w:rPr>
          <w:rFonts w:ascii="Times New Roman" w:hAnsi="Times New Roman" w:cs="Times New Roman"/>
          <w:sz w:val="24"/>
          <w:szCs w:val="24"/>
        </w:rPr>
        <w:t xml:space="preserve">If the revolutions have brought a new wind of democracy in the countries concerned </w:t>
      </w:r>
      <w:r w:rsidR="009D58E3">
        <w:rPr>
          <w:rFonts w:ascii="Times New Roman" w:hAnsi="Times New Roman" w:cs="Times New Roman"/>
          <w:sz w:val="24"/>
          <w:szCs w:val="24"/>
        </w:rPr>
        <w:t>–</w:t>
      </w:r>
      <w:r w:rsidR="009D58E3" w:rsidRPr="009D58E3">
        <w:rPr>
          <w:rFonts w:ascii="Times New Roman" w:hAnsi="Times New Roman" w:cs="Times New Roman"/>
          <w:sz w:val="24"/>
          <w:szCs w:val="24"/>
        </w:rPr>
        <w:t xml:space="preserve"> just think of the explosion of associations, previously </w:t>
      </w:r>
      <w:proofErr w:type="gramStart"/>
      <w:r w:rsidR="009D58E3" w:rsidRPr="009D58E3">
        <w:rPr>
          <w:rFonts w:ascii="Times New Roman" w:hAnsi="Times New Roman" w:cs="Times New Roman"/>
          <w:sz w:val="24"/>
          <w:szCs w:val="24"/>
        </w:rPr>
        <w:t>prohibited</w:t>
      </w:r>
      <w:proofErr w:type="gramEnd"/>
      <w:r w:rsidR="009D58E3" w:rsidRPr="009D58E3">
        <w:rPr>
          <w:rFonts w:ascii="Times New Roman" w:hAnsi="Times New Roman" w:cs="Times New Roman"/>
          <w:sz w:val="24"/>
          <w:szCs w:val="24"/>
        </w:rPr>
        <w:t xml:space="preserve"> or restricted to a minimum by the government, the </w:t>
      </w:r>
      <w:r w:rsidR="009D58E3" w:rsidRPr="00E25069">
        <w:rPr>
          <w:rFonts w:ascii="Times New Roman" w:hAnsi="Times New Roman" w:cs="Times New Roman"/>
          <w:sz w:val="24"/>
          <w:szCs w:val="24"/>
        </w:rPr>
        <w:t>freedom</w:t>
      </w:r>
      <w:r w:rsidR="00E5449E" w:rsidRPr="00E25069">
        <w:rPr>
          <w:rFonts w:ascii="Times New Roman" w:hAnsi="Times New Roman" w:cs="Times New Roman"/>
          <w:sz w:val="24"/>
          <w:szCs w:val="24"/>
        </w:rPr>
        <w:t xml:space="preserve"> of Tunisian women</w:t>
      </w:r>
      <w:r w:rsidR="009D58E3" w:rsidRPr="00E25069">
        <w:rPr>
          <w:rFonts w:ascii="Times New Roman" w:hAnsi="Times New Roman" w:cs="Times New Roman"/>
          <w:sz w:val="24"/>
          <w:szCs w:val="24"/>
        </w:rPr>
        <w:t xml:space="preserve"> to</w:t>
      </w:r>
      <w:r w:rsidR="009D58E3" w:rsidRPr="009D58E3">
        <w:rPr>
          <w:rFonts w:ascii="Times New Roman" w:hAnsi="Times New Roman" w:cs="Times New Roman"/>
          <w:sz w:val="24"/>
          <w:szCs w:val="24"/>
        </w:rPr>
        <w:t xml:space="preserve"> veil themselves in p</w:t>
      </w:r>
      <w:r w:rsidR="00E5449E">
        <w:rPr>
          <w:rFonts w:ascii="Times New Roman" w:hAnsi="Times New Roman" w:cs="Times New Roman"/>
          <w:sz w:val="24"/>
          <w:szCs w:val="24"/>
        </w:rPr>
        <w:t>ublic places, also</w:t>
      </w:r>
      <w:r w:rsidR="009D58E3" w:rsidRPr="009D58E3">
        <w:rPr>
          <w:rFonts w:ascii="Times New Roman" w:hAnsi="Times New Roman" w:cs="Times New Roman"/>
          <w:sz w:val="24"/>
          <w:szCs w:val="24"/>
        </w:rPr>
        <w:t xml:space="preserve"> previously prohibited, etc. </w:t>
      </w:r>
      <w:r w:rsidR="009D58E3">
        <w:rPr>
          <w:rFonts w:ascii="Times New Roman" w:hAnsi="Times New Roman" w:cs="Times New Roman"/>
          <w:sz w:val="24"/>
          <w:szCs w:val="24"/>
        </w:rPr>
        <w:t>–</w:t>
      </w:r>
      <w:r w:rsidR="009D58E3" w:rsidRPr="009D58E3">
        <w:rPr>
          <w:rFonts w:ascii="Times New Roman" w:hAnsi="Times New Roman" w:cs="Times New Roman"/>
          <w:sz w:val="24"/>
          <w:szCs w:val="24"/>
        </w:rPr>
        <w:t xml:space="preserve"> it </w:t>
      </w:r>
      <w:r w:rsidR="009D58E3" w:rsidRPr="00E25069">
        <w:rPr>
          <w:rFonts w:ascii="Times New Roman" w:hAnsi="Times New Roman" w:cs="Times New Roman"/>
          <w:sz w:val="24"/>
          <w:szCs w:val="24"/>
        </w:rPr>
        <w:t xml:space="preserve">has </w:t>
      </w:r>
      <w:r w:rsidR="00E5449E" w:rsidRPr="00E25069">
        <w:rPr>
          <w:rFonts w:ascii="Times New Roman" w:hAnsi="Times New Roman" w:cs="Times New Roman"/>
          <w:sz w:val="24"/>
          <w:szCs w:val="24"/>
        </w:rPr>
        <w:t xml:space="preserve">also </w:t>
      </w:r>
      <w:r w:rsidR="009D58E3" w:rsidRPr="00E25069">
        <w:rPr>
          <w:rFonts w:ascii="Times New Roman" w:hAnsi="Times New Roman" w:cs="Times New Roman"/>
          <w:sz w:val="24"/>
          <w:szCs w:val="24"/>
        </w:rPr>
        <w:t>created</w:t>
      </w:r>
      <w:r w:rsidR="009D58E3" w:rsidRPr="009D58E3">
        <w:rPr>
          <w:rFonts w:ascii="Times New Roman" w:hAnsi="Times New Roman" w:cs="Times New Roman"/>
          <w:sz w:val="24"/>
          <w:szCs w:val="24"/>
        </w:rPr>
        <w:t xml:space="preserve"> enormous social problems and c</w:t>
      </w:r>
      <w:r w:rsidR="002C2FCE">
        <w:rPr>
          <w:rFonts w:ascii="Times New Roman" w:hAnsi="Times New Roman" w:cs="Times New Roman"/>
          <w:sz w:val="24"/>
          <w:szCs w:val="24"/>
        </w:rPr>
        <w:t>onflicts, as well as a generalis</w:t>
      </w:r>
      <w:r w:rsidR="009D58E3" w:rsidRPr="009D58E3">
        <w:rPr>
          <w:rFonts w:ascii="Times New Roman" w:hAnsi="Times New Roman" w:cs="Times New Roman"/>
          <w:sz w:val="24"/>
          <w:szCs w:val="24"/>
        </w:rPr>
        <w:t>ed perception of insecurity in young people</w:t>
      </w:r>
      <w:r w:rsidR="009D58E3">
        <w:rPr>
          <w:rFonts w:ascii="Times New Roman" w:hAnsi="Times New Roman" w:cs="Times New Roman"/>
          <w:sz w:val="24"/>
          <w:szCs w:val="24"/>
        </w:rPr>
        <w:t xml:space="preserve"> (</w:t>
      </w:r>
      <w:proofErr w:type="spellStart"/>
      <w:r w:rsidR="009D58E3">
        <w:rPr>
          <w:rFonts w:ascii="Times New Roman" w:hAnsi="Times New Roman" w:cs="Times New Roman"/>
          <w:sz w:val="24"/>
          <w:szCs w:val="24"/>
        </w:rPr>
        <w:t>Gabsi</w:t>
      </w:r>
      <w:proofErr w:type="spellEnd"/>
      <w:r w:rsidR="009D58E3">
        <w:rPr>
          <w:rFonts w:ascii="Times New Roman" w:hAnsi="Times New Roman" w:cs="Times New Roman"/>
          <w:sz w:val="24"/>
          <w:szCs w:val="24"/>
        </w:rPr>
        <w:t xml:space="preserve">, 2019). </w:t>
      </w:r>
      <w:r w:rsidR="00365A6D" w:rsidRPr="00365A6D">
        <w:rPr>
          <w:rFonts w:ascii="Times New Roman" w:hAnsi="Times New Roman" w:cs="Times New Roman"/>
          <w:sz w:val="24"/>
          <w:szCs w:val="24"/>
        </w:rPr>
        <w:t xml:space="preserve">Young people who played a leading role in revolutionary processes, but whose expectations were betrayed. </w:t>
      </w:r>
      <w:r w:rsidR="00F24A33">
        <w:rPr>
          <w:rFonts w:ascii="Times New Roman" w:hAnsi="Times New Roman" w:cs="Times New Roman"/>
          <w:sz w:val="24"/>
          <w:szCs w:val="24"/>
        </w:rPr>
        <w:t xml:space="preserve">Leila El </w:t>
      </w:r>
      <w:proofErr w:type="spellStart"/>
      <w:r w:rsidR="00F24A33">
        <w:rPr>
          <w:rFonts w:ascii="Times New Roman" w:hAnsi="Times New Roman" w:cs="Times New Roman"/>
          <w:sz w:val="24"/>
          <w:szCs w:val="24"/>
        </w:rPr>
        <w:t>Houssi</w:t>
      </w:r>
      <w:proofErr w:type="spellEnd"/>
      <w:r w:rsidR="00F24A33">
        <w:rPr>
          <w:rFonts w:ascii="Times New Roman" w:hAnsi="Times New Roman" w:cs="Times New Roman"/>
          <w:sz w:val="24"/>
          <w:szCs w:val="24"/>
        </w:rPr>
        <w:t xml:space="preserve"> talks of </w:t>
      </w:r>
      <w:r w:rsidR="00F24A33" w:rsidRPr="00F24A33">
        <w:rPr>
          <w:rFonts w:ascii="Times New Roman" w:hAnsi="Times New Roman" w:cs="Times New Roman"/>
          <w:sz w:val="24"/>
          <w:szCs w:val="24"/>
        </w:rPr>
        <w:t xml:space="preserve">transculturality betrayed </w:t>
      </w:r>
      <w:r w:rsidR="00F24A33">
        <w:rPr>
          <w:rFonts w:ascii="Times New Roman" w:hAnsi="Times New Roman" w:cs="Times New Roman"/>
          <w:sz w:val="24"/>
          <w:szCs w:val="24"/>
        </w:rPr>
        <w:t xml:space="preserve">(2013). </w:t>
      </w:r>
      <w:r w:rsidR="00365A6D" w:rsidRPr="00365A6D">
        <w:rPr>
          <w:rFonts w:ascii="Times New Roman" w:hAnsi="Times New Roman" w:cs="Times New Roman"/>
          <w:sz w:val="24"/>
          <w:szCs w:val="24"/>
        </w:rPr>
        <w:t xml:space="preserve">Web </w:t>
      </w:r>
      <w:r w:rsidR="00365A6D" w:rsidRPr="00E25069">
        <w:rPr>
          <w:rFonts w:ascii="Times New Roman" w:hAnsi="Times New Roman" w:cs="Times New Roman"/>
          <w:sz w:val="24"/>
          <w:szCs w:val="24"/>
        </w:rPr>
        <w:t xml:space="preserve">activists </w:t>
      </w:r>
      <w:r w:rsidR="00E5449E" w:rsidRPr="00E25069">
        <w:rPr>
          <w:rFonts w:ascii="Times New Roman" w:hAnsi="Times New Roman" w:cs="Times New Roman"/>
          <w:sz w:val="24"/>
          <w:szCs w:val="24"/>
        </w:rPr>
        <w:t xml:space="preserve">were </w:t>
      </w:r>
      <w:r w:rsidR="00365A6D" w:rsidRPr="00E25069">
        <w:rPr>
          <w:rFonts w:ascii="Times New Roman" w:hAnsi="Times New Roman" w:cs="Times New Roman"/>
          <w:sz w:val="24"/>
          <w:szCs w:val="24"/>
        </w:rPr>
        <w:t>known</w:t>
      </w:r>
      <w:r w:rsidR="00365A6D" w:rsidRPr="00365A6D">
        <w:rPr>
          <w:rFonts w:ascii="Times New Roman" w:hAnsi="Times New Roman" w:cs="Times New Roman"/>
          <w:sz w:val="24"/>
          <w:szCs w:val="24"/>
        </w:rPr>
        <w:t xml:space="preserve"> for their fundamental role in coord</w:t>
      </w:r>
      <w:r w:rsidR="002C2FCE">
        <w:rPr>
          <w:rFonts w:ascii="Times New Roman" w:hAnsi="Times New Roman" w:cs="Times New Roman"/>
          <w:sz w:val="24"/>
          <w:szCs w:val="24"/>
        </w:rPr>
        <w:t>inating and planning the mobilis</w:t>
      </w:r>
      <w:r w:rsidR="00365A6D" w:rsidRPr="00365A6D">
        <w:rPr>
          <w:rFonts w:ascii="Times New Roman" w:hAnsi="Times New Roman" w:cs="Times New Roman"/>
          <w:sz w:val="24"/>
          <w:szCs w:val="24"/>
        </w:rPr>
        <w:t>ation and in letting the whole world know wh</w:t>
      </w:r>
      <w:r w:rsidR="00E5449E">
        <w:rPr>
          <w:rFonts w:ascii="Times New Roman" w:hAnsi="Times New Roman" w:cs="Times New Roman"/>
          <w:sz w:val="24"/>
          <w:szCs w:val="24"/>
        </w:rPr>
        <w:t>at was happening in those days/</w:t>
      </w:r>
      <w:r w:rsidR="00365A6D" w:rsidRPr="00365A6D">
        <w:rPr>
          <w:rFonts w:ascii="Times New Roman" w:hAnsi="Times New Roman" w:cs="Times New Roman"/>
          <w:sz w:val="24"/>
          <w:szCs w:val="24"/>
        </w:rPr>
        <w:t>months both from inside</w:t>
      </w:r>
      <w:r w:rsidR="00365A6D">
        <w:rPr>
          <w:rFonts w:ascii="Times New Roman" w:hAnsi="Times New Roman" w:cs="Times New Roman"/>
          <w:sz w:val="24"/>
          <w:szCs w:val="24"/>
        </w:rPr>
        <w:t xml:space="preserve"> – for instance </w:t>
      </w:r>
      <w:r w:rsidR="00365A6D" w:rsidRPr="00365A6D">
        <w:rPr>
          <w:rFonts w:ascii="Times New Roman" w:hAnsi="Times New Roman" w:cs="Times New Roman"/>
          <w:sz w:val="24"/>
          <w:szCs w:val="24"/>
        </w:rPr>
        <w:t xml:space="preserve">Lina Ben </w:t>
      </w:r>
      <w:proofErr w:type="spellStart"/>
      <w:r w:rsidR="00365A6D" w:rsidRPr="00365A6D">
        <w:rPr>
          <w:rFonts w:ascii="Times New Roman" w:hAnsi="Times New Roman" w:cs="Times New Roman"/>
          <w:sz w:val="24"/>
          <w:szCs w:val="24"/>
        </w:rPr>
        <w:t>Mhenni</w:t>
      </w:r>
      <w:proofErr w:type="spellEnd"/>
      <w:r w:rsidR="00365A6D">
        <w:rPr>
          <w:rFonts w:ascii="Times New Roman" w:hAnsi="Times New Roman" w:cs="Times New Roman"/>
          <w:sz w:val="24"/>
          <w:szCs w:val="24"/>
        </w:rPr>
        <w:t xml:space="preserve"> – </w:t>
      </w:r>
      <w:r w:rsidR="00365A6D" w:rsidRPr="00365A6D">
        <w:rPr>
          <w:rFonts w:ascii="Times New Roman" w:hAnsi="Times New Roman" w:cs="Times New Roman"/>
          <w:sz w:val="24"/>
          <w:szCs w:val="24"/>
        </w:rPr>
        <w:t>and from abroad</w:t>
      </w:r>
      <w:r w:rsidR="00365A6D">
        <w:rPr>
          <w:rFonts w:ascii="Times New Roman" w:hAnsi="Times New Roman" w:cs="Times New Roman"/>
          <w:sz w:val="24"/>
          <w:szCs w:val="24"/>
        </w:rPr>
        <w:t xml:space="preserve"> (</w:t>
      </w:r>
      <w:r w:rsidR="00365A6D" w:rsidRPr="00365A6D">
        <w:rPr>
          <w:rFonts w:ascii="Times New Roman" w:hAnsi="Times New Roman" w:cs="Times New Roman"/>
          <w:sz w:val="24"/>
          <w:szCs w:val="24"/>
        </w:rPr>
        <w:t>Müller-Funk</w:t>
      </w:r>
      <w:r w:rsidR="00365A6D">
        <w:rPr>
          <w:rFonts w:ascii="Times New Roman" w:hAnsi="Times New Roman" w:cs="Times New Roman"/>
          <w:sz w:val="24"/>
          <w:szCs w:val="24"/>
        </w:rPr>
        <w:t>, 2020).</w:t>
      </w:r>
      <w:r w:rsidR="00365A6D" w:rsidRPr="00365A6D">
        <w:rPr>
          <w:rFonts w:ascii="Times New Roman" w:hAnsi="Times New Roman" w:cs="Times New Roman"/>
          <w:sz w:val="24"/>
          <w:szCs w:val="24"/>
        </w:rPr>
        <w:t xml:space="preserve">The lack of "order" and "security" has led to events that have embittered the population, such as the rape of a young girl in the northern suburb of Tunis by some </w:t>
      </w:r>
      <w:r w:rsidR="00365A6D" w:rsidRPr="00E25069">
        <w:rPr>
          <w:rFonts w:ascii="Times New Roman" w:hAnsi="Times New Roman" w:cs="Times New Roman"/>
          <w:sz w:val="24"/>
          <w:szCs w:val="24"/>
        </w:rPr>
        <w:t>policemen</w:t>
      </w:r>
      <w:r w:rsidR="002709C7" w:rsidRPr="00E25069">
        <w:rPr>
          <w:rFonts w:ascii="Times New Roman" w:hAnsi="Times New Roman" w:cs="Times New Roman"/>
          <w:sz w:val="24"/>
          <w:szCs w:val="24"/>
        </w:rPr>
        <w:t xml:space="preserve"> </w:t>
      </w:r>
      <w:r w:rsidR="00A97896" w:rsidRPr="00E25069">
        <w:rPr>
          <w:rFonts w:ascii="Times New Roman" w:hAnsi="Times New Roman" w:cs="Times New Roman"/>
          <w:sz w:val="24"/>
          <w:szCs w:val="24"/>
        </w:rPr>
        <w:t>on</w:t>
      </w:r>
      <w:r w:rsidR="002709C7" w:rsidRPr="00E25069">
        <w:rPr>
          <w:rFonts w:ascii="Times New Roman" w:hAnsi="Times New Roman" w:cs="Times New Roman"/>
          <w:sz w:val="24"/>
          <w:szCs w:val="24"/>
        </w:rPr>
        <w:t xml:space="preserve"> September </w:t>
      </w:r>
      <w:r w:rsidR="00A97896" w:rsidRPr="00E25069">
        <w:rPr>
          <w:rFonts w:ascii="Times New Roman" w:hAnsi="Times New Roman" w:cs="Times New Roman"/>
          <w:sz w:val="24"/>
          <w:szCs w:val="24"/>
        </w:rPr>
        <w:t>3</w:t>
      </w:r>
      <w:r w:rsidR="00A97896" w:rsidRPr="00E25069">
        <w:rPr>
          <w:rFonts w:ascii="Times New Roman" w:hAnsi="Times New Roman" w:cs="Times New Roman"/>
          <w:sz w:val="24"/>
          <w:szCs w:val="24"/>
          <w:vertAlign w:val="superscript"/>
        </w:rPr>
        <w:t>rd</w:t>
      </w:r>
      <w:r w:rsidR="002709C7" w:rsidRPr="00E25069">
        <w:rPr>
          <w:rFonts w:ascii="Times New Roman" w:hAnsi="Times New Roman" w:cs="Times New Roman"/>
          <w:sz w:val="24"/>
          <w:szCs w:val="24"/>
        </w:rPr>
        <w:t xml:space="preserve"> 2012</w:t>
      </w:r>
      <w:r w:rsidR="00365A6D" w:rsidRPr="00E25069">
        <w:rPr>
          <w:rFonts w:ascii="Times New Roman" w:hAnsi="Times New Roman" w:cs="Times New Roman"/>
          <w:sz w:val="24"/>
          <w:szCs w:val="24"/>
        </w:rPr>
        <w:t>. A film was also born from the story, precisely to denounce the lack of justice that followed the</w:t>
      </w:r>
      <w:r w:rsidR="00365A6D" w:rsidRPr="00365A6D">
        <w:rPr>
          <w:rFonts w:ascii="Times New Roman" w:hAnsi="Times New Roman" w:cs="Times New Roman"/>
          <w:sz w:val="24"/>
          <w:szCs w:val="24"/>
        </w:rPr>
        <w:t xml:space="preserve"> events of 2011</w:t>
      </w:r>
      <w:r w:rsidR="002709C7">
        <w:rPr>
          <w:rFonts w:ascii="Times New Roman" w:hAnsi="Times New Roman" w:cs="Times New Roman"/>
          <w:sz w:val="24"/>
          <w:szCs w:val="24"/>
        </w:rPr>
        <w:t xml:space="preserve"> (</w:t>
      </w:r>
      <w:r w:rsidR="002709C7" w:rsidRPr="002709C7">
        <w:rPr>
          <w:rFonts w:ascii="Times New Roman" w:hAnsi="Times New Roman" w:cs="Times New Roman"/>
          <w:sz w:val="24"/>
          <w:szCs w:val="24"/>
        </w:rPr>
        <w:t>Beauty and the Dogs</w:t>
      </w:r>
      <w:r w:rsidR="002709C7">
        <w:rPr>
          <w:rFonts w:ascii="Times New Roman" w:hAnsi="Times New Roman" w:cs="Times New Roman"/>
          <w:sz w:val="24"/>
          <w:szCs w:val="24"/>
        </w:rPr>
        <w:t>, 2017)</w:t>
      </w:r>
      <w:r w:rsidR="00365A6D" w:rsidRPr="00365A6D">
        <w:rPr>
          <w:rFonts w:ascii="Times New Roman" w:hAnsi="Times New Roman" w:cs="Times New Roman"/>
          <w:sz w:val="24"/>
          <w:szCs w:val="24"/>
        </w:rPr>
        <w:t xml:space="preserve">. Some have </w:t>
      </w:r>
      <w:r w:rsidR="00365A6D" w:rsidRPr="00E25069">
        <w:rPr>
          <w:rFonts w:ascii="Times New Roman" w:hAnsi="Times New Roman" w:cs="Times New Roman"/>
          <w:sz w:val="24"/>
          <w:szCs w:val="24"/>
        </w:rPr>
        <w:t xml:space="preserve">defined this </w:t>
      </w:r>
      <w:r w:rsidR="00A97896" w:rsidRPr="00E25069">
        <w:rPr>
          <w:rFonts w:ascii="Times New Roman" w:hAnsi="Times New Roman" w:cs="Times New Roman"/>
          <w:sz w:val="24"/>
          <w:szCs w:val="24"/>
        </w:rPr>
        <w:t xml:space="preserve">as a </w:t>
      </w:r>
      <w:r w:rsidR="00365A6D" w:rsidRPr="00E25069">
        <w:rPr>
          <w:rFonts w:ascii="Times New Roman" w:hAnsi="Times New Roman" w:cs="Times New Roman"/>
          <w:sz w:val="24"/>
          <w:szCs w:val="24"/>
        </w:rPr>
        <w:t>period of anarchy</w:t>
      </w:r>
      <w:r w:rsidR="00365A6D" w:rsidRPr="00365A6D">
        <w:rPr>
          <w:rFonts w:ascii="Times New Roman" w:hAnsi="Times New Roman" w:cs="Times New Roman"/>
          <w:sz w:val="24"/>
          <w:szCs w:val="24"/>
        </w:rPr>
        <w:t>.</w:t>
      </w:r>
      <w:r w:rsidR="00C461AC">
        <w:rPr>
          <w:rFonts w:ascii="Times New Roman" w:hAnsi="Times New Roman" w:cs="Times New Roman"/>
          <w:sz w:val="24"/>
          <w:szCs w:val="24"/>
        </w:rPr>
        <w:t xml:space="preserve"> </w:t>
      </w:r>
      <w:r w:rsidR="00C461AC" w:rsidRPr="00C461AC">
        <w:rPr>
          <w:rFonts w:ascii="Times New Roman" w:hAnsi="Times New Roman" w:cs="Times New Roman"/>
          <w:sz w:val="24"/>
          <w:szCs w:val="24"/>
        </w:rPr>
        <w:t>During an interview, a young woman said:</w:t>
      </w:r>
      <w:r w:rsidR="00C461AC">
        <w:rPr>
          <w:rFonts w:ascii="Times New Roman" w:hAnsi="Times New Roman" w:cs="Times New Roman"/>
          <w:sz w:val="24"/>
          <w:szCs w:val="24"/>
        </w:rPr>
        <w:t xml:space="preserve"> “</w:t>
      </w:r>
      <w:r w:rsidR="00C461AC" w:rsidRPr="00C461AC">
        <w:rPr>
          <w:rFonts w:ascii="Times New Roman" w:hAnsi="Times New Roman" w:cs="Times New Roman"/>
          <w:sz w:val="24"/>
          <w:szCs w:val="24"/>
        </w:rPr>
        <w:t>The woman's condition worsened after</w:t>
      </w:r>
      <w:r w:rsidR="00C461AC">
        <w:rPr>
          <w:rFonts w:ascii="Times New Roman" w:hAnsi="Times New Roman" w:cs="Times New Roman"/>
          <w:sz w:val="24"/>
          <w:szCs w:val="24"/>
        </w:rPr>
        <w:t xml:space="preserve"> </w:t>
      </w:r>
      <w:r w:rsidR="00C461AC" w:rsidRPr="00C461AC">
        <w:rPr>
          <w:rFonts w:ascii="Times New Roman" w:hAnsi="Times New Roman" w:cs="Times New Roman"/>
          <w:sz w:val="24"/>
          <w:szCs w:val="24"/>
        </w:rPr>
        <w:t>the arrival of the Salafists. During the Ben Ali regime, the police protected the woman.</w:t>
      </w:r>
      <w:r w:rsidR="00C461AC">
        <w:rPr>
          <w:rFonts w:ascii="Times New Roman" w:hAnsi="Times New Roman" w:cs="Times New Roman"/>
          <w:sz w:val="24"/>
          <w:szCs w:val="24"/>
        </w:rPr>
        <w:t xml:space="preserve"> </w:t>
      </w:r>
      <w:r w:rsidR="00C461AC" w:rsidRPr="00C461AC">
        <w:rPr>
          <w:rFonts w:ascii="Times New Roman" w:hAnsi="Times New Roman" w:cs="Times New Roman"/>
          <w:sz w:val="24"/>
          <w:szCs w:val="24"/>
        </w:rPr>
        <w:t>For example, a woman</w:t>
      </w:r>
      <w:r w:rsidR="00A97896">
        <w:rPr>
          <w:rFonts w:ascii="Times New Roman" w:hAnsi="Times New Roman" w:cs="Times New Roman"/>
          <w:sz w:val="24"/>
          <w:szCs w:val="24"/>
        </w:rPr>
        <w:t xml:space="preserve"> alone behind the wheel after 9</w:t>
      </w:r>
      <w:r w:rsidR="00C461AC" w:rsidRPr="00C461AC">
        <w:rPr>
          <w:rFonts w:ascii="Times New Roman" w:hAnsi="Times New Roman" w:cs="Times New Roman"/>
          <w:sz w:val="24"/>
          <w:szCs w:val="24"/>
        </w:rPr>
        <w:t>pm could not</w:t>
      </w:r>
      <w:r w:rsidR="00C461AC">
        <w:rPr>
          <w:rFonts w:ascii="Times New Roman" w:hAnsi="Times New Roman" w:cs="Times New Roman"/>
          <w:sz w:val="24"/>
          <w:szCs w:val="24"/>
        </w:rPr>
        <w:t xml:space="preserve"> </w:t>
      </w:r>
      <w:r w:rsidR="00C461AC" w:rsidRPr="00C461AC">
        <w:rPr>
          <w:rFonts w:ascii="Times New Roman" w:hAnsi="Times New Roman" w:cs="Times New Roman"/>
          <w:sz w:val="24"/>
          <w:szCs w:val="24"/>
        </w:rPr>
        <w:t>be stopped by the police</w:t>
      </w:r>
      <w:r w:rsidR="00C461AC">
        <w:rPr>
          <w:rFonts w:ascii="Times New Roman" w:hAnsi="Times New Roman" w:cs="Times New Roman"/>
          <w:sz w:val="24"/>
          <w:szCs w:val="24"/>
        </w:rPr>
        <w:t xml:space="preserve"> (sic)</w:t>
      </w:r>
      <w:r w:rsidR="00C461AC" w:rsidRPr="00C461AC">
        <w:rPr>
          <w:rFonts w:ascii="Times New Roman" w:hAnsi="Times New Roman" w:cs="Times New Roman"/>
          <w:sz w:val="24"/>
          <w:szCs w:val="24"/>
        </w:rPr>
        <w:t>. Two years ago</w:t>
      </w:r>
      <w:proofErr w:type="gramStart"/>
      <w:r w:rsidR="00C461AC" w:rsidRPr="00C461AC">
        <w:rPr>
          <w:rFonts w:ascii="Times New Roman" w:hAnsi="Times New Roman" w:cs="Times New Roman"/>
          <w:sz w:val="24"/>
          <w:szCs w:val="24"/>
        </w:rPr>
        <w:t>, more or less, there</w:t>
      </w:r>
      <w:proofErr w:type="gramEnd"/>
      <w:r w:rsidR="00C461AC" w:rsidRPr="00C461AC">
        <w:rPr>
          <w:rFonts w:ascii="Times New Roman" w:hAnsi="Times New Roman" w:cs="Times New Roman"/>
          <w:sz w:val="24"/>
          <w:szCs w:val="24"/>
        </w:rPr>
        <w:t xml:space="preserve"> was the</w:t>
      </w:r>
      <w:r w:rsidR="00C461AC">
        <w:rPr>
          <w:rFonts w:ascii="Times New Roman" w:hAnsi="Times New Roman" w:cs="Times New Roman"/>
          <w:sz w:val="24"/>
          <w:szCs w:val="24"/>
        </w:rPr>
        <w:t xml:space="preserve"> </w:t>
      </w:r>
      <w:r w:rsidR="00C461AC" w:rsidRPr="00C461AC">
        <w:rPr>
          <w:rFonts w:ascii="Times New Roman" w:hAnsi="Times New Roman" w:cs="Times New Roman"/>
          <w:sz w:val="24"/>
          <w:szCs w:val="24"/>
        </w:rPr>
        <w:t>case of a girl in the north suburb who was with her boyfriend and was</w:t>
      </w:r>
      <w:r w:rsidR="00C461AC">
        <w:rPr>
          <w:rFonts w:ascii="Times New Roman" w:hAnsi="Times New Roman" w:cs="Times New Roman"/>
          <w:sz w:val="24"/>
          <w:szCs w:val="24"/>
        </w:rPr>
        <w:t xml:space="preserve"> </w:t>
      </w:r>
      <w:r w:rsidR="00C461AC" w:rsidRPr="00C461AC">
        <w:rPr>
          <w:rFonts w:ascii="Times New Roman" w:hAnsi="Times New Roman" w:cs="Times New Roman"/>
          <w:sz w:val="24"/>
          <w:szCs w:val="24"/>
        </w:rPr>
        <w:t>raped by the police, I don't know if you've heard of that. If the cops</w:t>
      </w:r>
      <w:r w:rsidR="00C461AC">
        <w:rPr>
          <w:rFonts w:ascii="Times New Roman" w:hAnsi="Times New Roman" w:cs="Times New Roman"/>
          <w:sz w:val="24"/>
          <w:szCs w:val="24"/>
        </w:rPr>
        <w:t xml:space="preserve"> </w:t>
      </w:r>
      <w:r w:rsidR="00C461AC" w:rsidRPr="00C461AC">
        <w:rPr>
          <w:rFonts w:ascii="Times New Roman" w:hAnsi="Times New Roman" w:cs="Times New Roman"/>
          <w:sz w:val="24"/>
          <w:szCs w:val="24"/>
        </w:rPr>
        <w:t>ra</w:t>
      </w:r>
      <w:r w:rsidR="00E5449E">
        <w:rPr>
          <w:rFonts w:ascii="Times New Roman" w:hAnsi="Times New Roman" w:cs="Times New Roman"/>
          <w:sz w:val="24"/>
          <w:szCs w:val="24"/>
        </w:rPr>
        <w:t>pe what can be expected of citiz</w:t>
      </w:r>
      <w:r w:rsidR="00C461AC" w:rsidRPr="00C461AC">
        <w:rPr>
          <w:rFonts w:ascii="Times New Roman" w:hAnsi="Times New Roman" w:cs="Times New Roman"/>
          <w:sz w:val="24"/>
          <w:szCs w:val="24"/>
        </w:rPr>
        <w:t>ens? Everything got worse after that</w:t>
      </w:r>
      <w:r w:rsidR="00C461AC">
        <w:rPr>
          <w:rFonts w:ascii="Times New Roman" w:hAnsi="Times New Roman" w:cs="Times New Roman"/>
          <w:sz w:val="24"/>
          <w:szCs w:val="24"/>
        </w:rPr>
        <w:t xml:space="preserve"> </w:t>
      </w:r>
      <w:r w:rsidR="00C461AC" w:rsidRPr="00C461AC">
        <w:rPr>
          <w:rFonts w:ascii="Times New Roman" w:hAnsi="Times New Roman" w:cs="Times New Roman"/>
          <w:sz w:val="24"/>
          <w:szCs w:val="24"/>
        </w:rPr>
        <w:t xml:space="preserve">revolution, the </w:t>
      </w:r>
      <w:proofErr w:type="gramStart"/>
      <w:r w:rsidR="00C461AC" w:rsidRPr="00C461AC">
        <w:rPr>
          <w:rFonts w:ascii="Times New Roman" w:hAnsi="Times New Roman" w:cs="Times New Roman"/>
          <w:sz w:val="24"/>
          <w:szCs w:val="24"/>
        </w:rPr>
        <w:t>damn</w:t>
      </w:r>
      <w:proofErr w:type="gramEnd"/>
      <w:r w:rsidR="00C461AC" w:rsidRPr="00C461AC">
        <w:rPr>
          <w:rFonts w:ascii="Times New Roman" w:hAnsi="Times New Roman" w:cs="Times New Roman"/>
          <w:sz w:val="24"/>
          <w:szCs w:val="24"/>
        </w:rPr>
        <w:t xml:space="preserve"> revolution, it wasn't a revolution,</w:t>
      </w:r>
      <w:r w:rsidR="00C461AC">
        <w:rPr>
          <w:rFonts w:ascii="Times New Roman" w:hAnsi="Times New Roman" w:cs="Times New Roman"/>
          <w:sz w:val="24"/>
          <w:szCs w:val="24"/>
        </w:rPr>
        <w:t xml:space="preserve"> </w:t>
      </w:r>
      <w:r w:rsidR="00C461AC" w:rsidRPr="00C461AC">
        <w:rPr>
          <w:rFonts w:ascii="Times New Roman" w:hAnsi="Times New Roman" w:cs="Times New Roman"/>
          <w:sz w:val="24"/>
          <w:szCs w:val="24"/>
        </w:rPr>
        <w:t>but anarchy</w:t>
      </w:r>
      <w:r w:rsidR="00C461AC">
        <w:rPr>
          <w:rFonts w:ascii="Times New Roman" w:hAnsi="Times New Roman" w:cs="Times New Roman"/>
          <w:sz w:val="24"/>
          <w:szCs w:val="24"/>
        </w:rPr>
        <w:t xml:space="preserve">” </w:t>
      </w:r>
      <w:r w:rsidR="00C461AC" w:rsidRPr="00C461AC">
        <w:rPr>
          <w:rFonts w:ascii="Times New Roman" w:hAnsi="Times New Roman" w:cs="Times New Roman"/>
          <w:sz w:val="24"/>
          <w:szCs w:val="24"/>
        </w:rPr>
        <w:t>(</w:t>
      </w:r>
      <w:r w:rsidR="00C461AC">
        <w:rPr>
          <w:rFonts w:ascii="Times New Roman" w:hAnsi="Times New Roman" w:cs="Times New Roman"/>
          <w:sz w:val="24"/>
          <w:szCs w:val="24"/>
        </w:rPr>
        <w:t>Lucenti, 2018, p.171</w:t>
      </w:r>
      <w:r w:rsidR="00C461AC" w:rsidRPr="00C461AC">
        <w:rPr>
          <w:rFonts w:ascii="Times New Roman" w:hAnsi="Times New Roman" w:cs="Times New Roman"/>
          <w:sz w:val="24"/>
          <w:szCs w:val="24"/>
        </w:rPr>
        <w:t>).</w:t>
      </w:r>
      <w:r w:rsidR="00631B91">
        <w:rPr>
          <w:rFonts w:ascii="Times New Roman" w:hAnsi="Times New Roman" w:cs="Times New Roman"/>
          <w:sz w:val="24"/>
          <w:szCs w:val="24"/>
        </w:rPr>
        <w:t xml:space="preserve"> </w:t>
      </w:r>
      <w:r w:rsidR="00631B91" w:rsidRPr="00631B91">
        <w:rPr>
          <w:rFonts w:ascii="Times New Roman" w:hAnsi="Times New Roman" w:cs="Times New Roman"/>
          <w:sz w:val="24"/>
          <w:szCs w:val="24"/>
        </w:rPr>
        <w:t>But the presence of the S</w:t>
      </w:r>
      <w:r w:rsidR="00E5449E">
        <w:rPr>
          <w:rFonts w:ascii="Times New Roman" w:hAnsi="Times New Roman" w:cs="Times New Roman"/>
          <w:sz w:val="24"/>
          <w:szCs w:val="24"/>
        </w:rPr>
        <w:t>alafis and Wahhabism in Tunisia</w:t>
      </w:r>
      <w:r w:rsidR="00631B91" w:rsidRPr="00631B91">
        <w:rPr>
          <w:rFonts w:ascii="Times New Roman" w:hAnsi="Times New Roman" w:cs="Times New Roman"/>
          <w:sz w:val="24"/>
          <w:szCs w:val="24"/>
        </w:rPr>
        <w:t xml:space="preserve"> contrast</w:t>
      </w:r>
      <w:r w:rsidR="00A97896">
        <w:rPr>
          <w:rFonts w:ascii="Times New Roman" w:hAnsi="Times New Roman" w:cs="Times New Roman"/>
          <w:sz w:val="24"/>
          <w:szCs w:val="24"/>
        </w:rPr>
        <w:t>s</w:t>
      </w:r>
      <w:r w:rsidR="00631B91" w:rsidRPr="00631B91">
        <w:rPr>
          <w:rFonts w:ascii="Times New Roman" w:hAnsi="Times New Roman" w:cs="Times New Roman"/>
          <w:sz w:val="24"/>
          <w:szCs w:val="24"/>
        </w:rPr>
        <w:t xml:space="preserve"> with the modern tradition of the country of which the native school of thought personified by the prestigious Koranic University of </w:t>
      </w:r>
      <w:proofErr w:type="spellStart"/>
      <w:r w:rsidR="00631B91" w:rsidRPr="00631B91">
        <w:rPr>
          <w:rFonts w:ascii="Times New Roman" w:hAnsi="Times New Roman" w:cs="Times New Roman"/>
          <w:sz w:val="24"/>
          <w:szCs w:val="24"/>
        </w:rPr>
        <w:t>Zitouna</w:t>
      </w:r>
      <w:proofErr w:type="spellEnd"/>
      <w:r w:rsidR="00631B91">
        <w:rPr>
          <w:rStyle w:val="Rimandonotaapidipagina"/>
          <w:rFonts w:ascii="Times New Roman" w:hAnsi="Times New Roman" w:cs="Times New Roman"/>
          <w:sz w:val="24"/>
          <w:szCs w:val="24"/>
        </w:rPr>
        <w:footnoteReference w:id="1"/>
      </w:r>
      <w:r w:rsidR="00631B91" w:rsidRPr="00631B91">
        <w:rPr>
          <w:rFonts w:ascii="Times New Roman" w:hAnsi="Times New Roman" w:cs="Times New Roman"/>
          <w:sz w:val="24"/>
          <w:szCs w:val="24"/>
        </w:rPr>
        <w:t xml:space="preserve"> has always been the advocate, has responsibilities that reside in previous governmen</w:t>
      </w:r>
      <w:r w:rsidR="002C2FCE">
        <w:rPr>
          <w:rFonts w:ascii="Times New Roman" w:hAnsi="Times New Roman" w:cs="Times New Roman"/>
          <w:sz w:val="24"/>
          <w:szCs w:val="24"/>
        </w:rPr>
        <w:t>ts and in the will to marginalis</w:t>
      </w:r>
      <w:r w:rsidR="00631B91" w:rsidRPr="00631B91">
        <w:rPr>
          <w:rFonts w:ascii="Times New Roman" w:hAnsi="Times New Roman" w:cs="Times New Roman"/>
          <w:sz w:val="24"/>
          <w:szCs w:val="24"/>
        </w:rPr>
        <w:t>e this university</w:t>
      </w:r>
      <w:r w:rsidR="00A97896">
        <w:rPr>
          <w:rFonts w:ascii="Times New Roman" w:hAnsi="Times New Roman" w:cs="Times New Roman"/>
          <w:sz w:val="24"/>
          <w:szCs w:val="24"/>
        </w:rPr>
        <w:t>,</w:t>
      </w:r>
      <w:r w:rsidR="00631B91" w:rsidRPr="00631B91">
        <w:rPr>
          <w:rFonts w:ascii="Times New Roman" w:hAnsi="Times New Roman" w:cs="Times New Roman"/>
          <w:sz w:val="24"/>
          <w:szCs w:val="24"/>
        </w:rPr>
        <w:t xml:space="preserve"> leaving room for other more intransigent currents of thought to permeate the Tunisian context. As the human </w:t>
      </w:r>
      <w:r w:rsidR="00631B91" w:rsidRPr="00E25069">
        <w:rPr>
          <w:rFonts w:ascii="Times New Roman" w:hAnsi="Times New Roman" w:cs="Times New Roman"/>
          <w:sz w:val="24"/>
          <w:szCs w:val="24"/>
        </w:rPr>
        <w:t xml:space="preserve">rights </w:t>
      </w:r>
      <w:r w:rsidR="00E5449E" w:rsidRPr="00E25069">
        <w:rPr>
          <w:rFonts w:ascii="Times New Roman" w:hAnsi="Times New Roman" w:cs="Times New Roman"/>
          <w:sz w:val="24"/>
          <w:szCs w:val="24"/>
        </w:rPr>
        <w:t>activist</w:t>
      </w:r>
      <w:r w:rsidR="00631B91" w:rsidRPr="00E25069">
        <w:rPr>
          <w:rFonts w:ascii="Times New Roman" w:hAnsi="Times New Roman" w:cs="Times New Roman"/>
          <w:sz w:val="24"/>
          <w:szCs w:val="24"/>
        </w:rPr>
        <w:t xml:space="preserve"> Maya</w:t>
      </w:r>
      <w:r w:rsidR="00631B91" w:rsidRPr="00631B91">
        <w:rPr>
          <w:rFonts w:ascii="Times New Roman" w:hAnsi="Times New Roman" w:cs="Times New Roman"/>
          <w:sz w:val="24"/>
          <w:szCs w:val="24"/>
        </w:rPr>
        <w:t xml:space="preserve"> Ben Khaled</w:t>
      </w:r>
      <w:r w:rsidR="00443042">
        <w:rPr>
          <w:rStyle w:val="Rimandonotaapidipagina"/>
          <w:rFonts w:ascii="Times New Roman" w:hAnsi="Times New Roman" w:cs="Times New Roman"/>
          <w:sz w:val="24"/>
          <w:szCs w:val="24"/>
        </w:rPr>
        <w:footnoteReference w:id="2"/>
      </w:r>
      <w:r w:rsidR="00631B91" w:rsidRPr="00631B91">
        <w:rPr>
          <w:rFonts w:ascii="Times New Roman" w:hAnsi="Times New Roman" w:cs="Times New Roman"/>
          <w:sz w:val="24"/>
          <w:szCs w:val="24"/>
        </w:rPr>
        <w:t xml:space="preserve"> tells us</w:t>
      </w:r>
      <w:r w:rsidR="00631B91">
        <w:rPr>
          <w:rFonts w:ascii="Times New Roman" w:hAnsi="Times New Roman" w:cs="Times New Roman"/>
          <w:sz w:val="24"/>
          <w:szCs w:val="24"/>
        </w:rPr>
        <w:t xml:space="preserve">: </w:t>
      </w:r>
      <w:r w:rsidR="00443042">
        <w:rPr>
          <w:rFonts w:ascii="Times New Roman" w:hAnsi="Times New Roman" w:cs="Times New Roman"/>
          <w:sz w:val="24"/>
          <w:szCs w:val="24"/>
        </w:rPr>
        <w:t>“</w:t>
      </w:r>
      <w:r w:rsidR="00443042" w:rsidRPr="00443042">
        <w:rPr>
          <w:rFonts w:ascii="Times New Roman" w:hAnsi="Times New Roman" w:cs="Times New Roman"/>
          <w:sz w:val="24"/>
          <w:szCs w:val="24"/>
        </w:rPr>
        <w:t>young people no longer have a religious culture, therefore, having no references they turn to Saudi Arabia, for example, and look for other references, which are not part of</w:t>
      </w:r>
      <w:r w:rsidR="00443042">
        <w:rPr>
          <w:rFonts w:ascii="Times New Roman" w:hAnsi="Times New Roman" w:cs="Times New Roman"/>
          <w:sz w:val="24"/>
          <w:szCs w:val="24"/>
        </w:rPr>
        <w:t xml:space="preserve"> </w:t>
      </w:r>
      <w:r w:rsidR="00443042" w:rsidRPr="00443042">
        <w:rPr>
          <w:rFonts w:ascii="Times New Roman" w:hAnsi="Times New Roman" w:cs="Times New Roman"/>
          <w:sz w:val="24"/>
          <w:szCs w:val="24"/>
        </w:rPr>
        <w:t>our history, of our moderate Islam</w:t>
      </w:r>
      <w:r w:rsidR="00443042">
        <w:rPr>
          <w:rFonts w:ascii="Times New Roman" w:hAnsi="Times New Roman" w:cs="Times New Roman"/>
          <w:sz w:val="24"/>
          <w:szCs w:val="24"/>
        </w:rPr>
        <w:t>” (Lucenti, 2019, p.84)</w:t>
      </w:r>
      <w:r w:rsidR="00443042" w:rsidRPr="00443042">
        <w:rPr>
          <w:rFonts w:ascii="Times New Roman" w:hAnsi="Times New Roman" w:cs="Times New Roman"/>
          <w:sz w:val="24"/>
          <w:szCs w:val="24"/>
        </w:rPr>
        <w:t>.</w:t>
      </w:r>
      <w:r w:rsidR="0085642D">
        <w:rPr>
          <w:rFonts w:ascii="Times New Roman" w:hAnsi="Times New Roman" w:cs="Times New Roman"/>
          <w:sz w:val="24"/>
          <w:szCs w:val="24"/>
        </w:rPr>
        <w:t xml:space="preserve"> </w:t>
      </w:r>
    </w:p>
    <w:p w14:paraId="73B75DD0" w14:textId="787E4283" w:rsidR="00030767" w:rsidRDefault="0085642D" w:rsidP="00443042">
      <w:pPr>
        <w:jc w:val="both"/>
        <w:rPr>
          <w:rFonts w:ascii="Times New Roman" w:hAnsi="Times New Roman" w:cs="Times New Roman"/>
          <w:sz w:val="24"/>
          <w:szCs w:val="24"/>
        </w:rPr>
      </w:pPr>
      <w:r w:rsidRPr="0085642D">
        <w:rPr>
          <w:rFonts w:ascii="Times New Roman" w:hAnsi="Times New Roman" w:cs="Times New Roman"/>
          <w:sz w:val="24"/>
          <w:szCs w:val="24"/>
        </w:rPr>
        <w:t xml:space="preserve">These examples show the internal conflicts in the societies involved in the 2011 </w:t>
      </w:r>
      <w:r>
        <w:rPr>
          <w:rFonts w:ascii="Times New Roman" w:hAnsi="Times New Roman" w:cs="Times New Roman"/>
          <w:sz w:val="24"/>
          <w:szCs w:val="24"/>
        </w:rPr>
        <w:t>“</w:t>
      </w:r>
      <w:r w:rsidRPr="0085642D">
        <w:rPr>
          <w:rFonts w:ascii="Times New Roman" w:hAnsi="Times New Roman" w:cs="Times New Roman"/>
          <w:sz w:val="24"/>
          <w:szCs w:val="24"/>
        </w:rPr>
        <w:t>revolutions</w:t>
      </w:r>
      <w:r>
        <w:rPr>
          <w:rFonts w:ascii="Times New Roman" w:hAnsi="Times New Roman" w:cs="Times New Roman"/>
          <w:sz w:val="24"/>
          <w:szCs w:val="24"/>
        </w:rPr>
        <w:t xml:space="preserve">” </w:t>
      </w:r>
      <w:r w:rsidRPr="0085642D">
        <w:rPr>
          <w:rFonts w:ascii="Times New Roman" w:hAnsi="Times New Roman" w:cs="Times New Roman"/>
          <w:sz w:val="24"/>
          <w:szCs w:val="24"/>
        </w:rPr>
        <w:t xml:space="preserve">or </w:t>
      </w:r>
      <w:r>
        <w:rPr>
          <w:rFonts w:ascii="Times New Roman" w:hAnsi="Times New Roman" w:cs="Times New Roman"/>
          <w:sz w:val="24"/>
          <w:szCs w:val="24"/>
        </w:rPr>
        <w:t>“</w:t>
      </w:r>
      <w:r w:rsidRPr="0085642D">
        <w:rPr>
          <w:rFonts w:ascii="Times New Roman" w:hAnsi="Times New Roman" w:cs="Times New Roman"/>
          <w:sz w:val="24"/>
          <w:szCs w:val="24"/>
        </w:rPr>
        <w:t>uprisings</w:t>
      </w:r>
      <w:r>
        <w:rPr>
          <w:rFonts w:ascii="Times New Roman" w:hAnsi="Times New Roman" w:cs="Times New Roman"/>
          <w:sz w:val="24"/>
          <w:szCs w:val="24"/>
        </w:rPr>
        <w:t>”</w:t>
      </w:r>
      <w:r w:rsidRPr="0085642D">
        <w:rPr>
          <w:rFonts w:ascii="Times New Roman" w:hAnsi="Times New Roman" w:cs="Times New Roman"/>
          <w:sz w:val="24"/>
          <w:szCs w:val="24"/>
        </w:rPr>
        <w:t xml:space="preserve">, the nature of which is the result of the coexistence of several identity dimensions, including the religious one. Islam plays a fundamental role, but this role is fully understandable only starting from the intersection with ethnic, cultural, political, </w:t>
      </w:r>
      <w:r>
        <w:rPr>
          <w:rFonts w:ascii="Times New Roman" w:hAnsi="Times New Roman" w:cs="Times New Roman"/>
          <w:sz w:val="24"/>
          <w:szCs w:val="24"/>
        </w:rPr>
        <w:t xml:space="preserve">economic, </w:t>
      </w:r>
      <w:r w:rsidRPr="0085642D">
        <w:rPr>
          <w:rFonts w:ascii="Times New Roman" w:hAnsi="Times New Roman" w:cs="Times New Roman"/>
          <w:sz w:val="24"/>
          <w:szCs w:val="24"/>
        </w:rPr>
        <w:lastRenderedPageBreak/>
        <w:t>socia</w:t>
      </w:r>
      <w:r w:rsidR="002C2FCE">
        <w:rPr>
          <w:rFonts w:ascii="Times New Roman" w:hAnsi="Times New Roman" w:cs="Times New Roman"/>
          <w:sz w:val="24"/>
          <w:szCs w:val="24"/>
        </w:rPr>
        <w:t>l and gender elements. Absolutiz</w:t>
      </w:r>
      <w:r w:rsidR="002C2FCE" w:rsidRPr="0085642D">
        <w:rPr>
          <w:rFonts w:ascii="Times New Roman" w:hAnsi="Times New Roman" w:cs="Times New Roman"/>
          <w:sz w:val="24"/>
          <w:szCs w:val="24"/>
        </w:rPr>
        <w:t>ing</w:t>
      </w:r>
      <w:r w:rsidRPr="0085642D">
        <w:rPr>
          <w:rFonts w:ascii="Times New Roman" w:hAnsi="Times New Roman" w:cs="Times New Roman"/>
          <w:sz w:val="24"/>
          <w:szCs w:val="24"/>
        </w:rPr>
        <w:t xml:space="preserve"> the religious aspect and presenting it as a leitmoti</w:t>
      </w:r>
      <w:r w:rsidR="00F24A33">
        <w:rPr>
          <w:rFonts w:ascii="Times New Roman" w:hAnsi="Times New Roman" w:cs="Times New Roman"/>
          <w:sz w:val="24"/>
          <w:szCs w:val="24"/>
        </w:rPr>
        <w:t xml:space="preserve">v </w:t>
      </w:r>
      <w:r w:rsidR="00F24A33" w:rsidRPr="00F24A33">
        <w:rPr>
          <w:rFonts w:ascii="Times New Roman" w:hAnsi="Times New Roman" w:cs="Times New Roman"/>
          <w:sz w:val="24"/>
          <w:szCs w:val="24"/>
        </w:rPr>
        <w:t xml:space="preserve">or landfall </w:t>
      </w:r>
      <w:r w:rsidRPr="0085642D">
        <w:rPr>
          <w:rFonts w:ascii="Times New Roman" w:hAnsi="Times New Roman" w:cs="Times New Roman"/>
          <w:sz w:val="24"/>
          <w:szCs w:val="24"/>
        </w:rPr>
        <w:t>of revolutions means once again privileging the orientalist perspective.</w:t>
      </w:r>
    </w:p>
    <w:p w14:paraId="7026803D" w14:textId="77777777" w:rsidR="00443042" w:rsidRDefault="00443042" w:rsidP="00C461AC">
      <w:pPr>
        <w:jc w:val="both"/>
        <w:rPr>
          <w:rFonts w:ascii="Times New Roman" w:hAnsi="Times New Roman" w:cs="Times New Roman"/>
          <w:i/>
          <w:iCs/>
          <w:sz w:val="24"/>
          <w:szCs w:val="24"/>
        </w:rPr>
      </w:pPr>
    </w:p>
    <w:p w14:paraId="626E9B43" w14:textId="348F7AA1" w:rsidR="00443042" w:rsidRPr="00443042" w:rsidRDefault="00C461AC" w:rsidP="00173C0A">
      <w:pPr>
        <w:jc w:val="both"/>
        <w:rPr>
          <w:rFonts w:ascii="Times New Roman" w:hAnsi="Times New Roman" w:cs="Times New Roman"/>
          <w:i/>
          <w:iCs/>
          <w:sz w:val="24"/>
          <w:szCs w:val="24"/>
        </w:rPr>
      </w:pPr>
      <w:r w:rsidRPr="00631B91">
        <w:rPr>
          <w:rFonts w:ascii="Times New Roman" w:hAnsi="Times New Roman" w:cs="Times New Roman"/>
          <w:i/>
          <w:iCs/>
          <w:sz w:val="24"/>
          <w:szCs w:val="24"/>
        </w:rPr>
        <w:t xml:space="preserve">References </w:t>
      </w:r>
    </w:p>
    <w:p w14:paraId="48474C48" w14:textId="77777777" w:rsidR="00443042" w:rsidRDefault="00443042" w:rsidP="00173C0A">
      <w:pPr>
        <w:jc w:val="both"/>
        <w:rPr>
          <w:rFonts w:ascii="Times New Roman" w:hAnsi="Times New Roman" w:cs="Times New Roman"/>
          <w:sz w:val="24"/>
          <w:szCs w:val="24"/>
        </w:rPr>
      </w:pPr>
      <w:proofErr w:type="spellStart"/>
      <w:r w:rsidRPr="001E3645">
        <w:rPr>
          <w:rFonts w:ascii="Times New Roman" w:hAnsi="Times New Roman" w:cs="Times New Roman"/>
          <w:sz w:val="24"/>
          <w:szCs w:val="24"/>
        </w:rPr>
        <w:t>Achcar</w:t>
      </w:r>
      <w:proofErr w:type="spellEnd"/>
      <w:r w:rsidRPr="001E3645">
        <w:rPr>
          <w:rFonts w:ascii="Times New Roman" w:hAnsi="Times New Roman" w:cs="Times New Roman"/>
          <w:sz w:val="24"/>
          <w:szCs w:val="24"/>
        </w:rPr>
        <w:t xml:space="preserve">, G. (2021). Islamic fundamentalism, the Arab Spring, and the Left. Gilbert </w:t>
      </w:r>
      <w:proofErr w:type="spellStart"/>
      <w:r w:rsidRPr="001E3645">
        <w:rPr>
          <w:rFonts w:ascii="Times New Roman" w:hAnsi="Times New Roman" w:cs="Times New Roman"/>
          <w:sz w:val="24"/>
          <w:szCs w:val="24"/>
        </w:rPr>
        <w:t>Achcar</w:t>
      </w:r>
      <w:proofErr w:type="spellEnd"/>
      <w:r w:rsidRPr="001E3645">
        <w:rPr>
          <w:rFonts w:ascii="Times New Roman" w:hAnsi="Times New Roman" w:cs="Times New Roman"/>
          <w:sz w:val="24"/>
          <w:szCs w:val="24"/>
        </w:rPr>
        <w:t xml:space="preserve"> interviewed by Ashley Smith. ISR – International Socialist Review. </w:t>
      </w:r>
      <w:hyperlink r:id="rId7" w:history="1">
        <w:r w:rsidRPr="00F8715E">
          <w:rPr>
            <w:rStyle w:val="Collegamentoipertestuale"/>
            <w:rFonts w:ascii="Times New Roman" w:hAnsi="Times New Roman" w:cs="Times New Roman"/>
            <w:sz w:val="24"/>
            <w:szCs w:val="24"/>
          </w:rPr>
          <w:t>https://isreview.org/issue/103/islamic-fundamentalism-arab-spring-and-left/index.html</w:t>
        </w:r>
      </w:hyperlink>
    </w:p>
    <w:p w14:paraId="7246320E" w14:textId="77777777" w:rsidR="00443042" w:rsidRDefault="00443042" w:rsidP="00173C0A">
      <w:pPr>
        <w:jc w:val="both"/>
        <w:rPr>
          <w:rFonts w:ascii="Times New Roman" w:hAnsi="Times New Roman" w:cs="Times New Roman"/>
          <w:sz w:val="24"/>
          <w:szCs w:val="24"/>
        </w:rPr>
      </w:pPr>
      <w:r>
        <w:rPr>
          <w:rFonts w:ascii="Times New Roman" w:hAnsi="Times New Roman" w:cs="Times New Roman"/>
          <w:sz w:val="24"/>
          <w:szCs w:val="24"/>
        </w:rPr>
        <w:t xml:space="preserve">Ali, H. (2020). </w:t>
      </w:r>
      <w:r w:rsidRPr="0089063B">
        <w:rPr>
          <w:rFonts w:ascii="Times New Roman" w:hAnsi="Times New Roman" w:cs="Times New Roman"/>
          <w:sz w:val="24"/>
          <w:szCs w:val="24"/>
        </w:rPr>
        <w:t>Post-Arab Spring: The Arab World between the Dilemma of the Nation-State and the Rise of Violent Non-State Actors</w:t>
      </w:r>
      <w:r>
        <w:rPr>
          <w:rFonts w:ascii="Times New Roman" w:hAnsi="Times New Roman" w:cs="Times New Roman"/>
          <w:sz w:val="24"/>
          <w:szCs w:val="24"/>
        </w:rPr>
        <w:t xml:space="preserve">. </w:t>
      </w:r>
      <w:r w:rsidRPr="00173C0A">
        <w:rPr>
          <w:rFonts w:ascii="Times New Roman" w:hAnsi="Times New Roman" w:cs="Times New Roman"/>
          <w:i/>
          <w:iCs/>
          <w:sz w:val="24"/>
          <w:szCs w:val="24"/>
        </w:rPr>
        <w:t>Asian Journal of Middle Eastern and Islamic Studies</w:t>
      </w:r>
      <w:r>
        <w:rPr>
          <w:rFonts w:ascii="Times New Roman" w:hAnsi="Times New Roman" w:cs="Times New Roman"/>
          <w:sz w:val="24"/>
          <w:szCs w:val="24"/>
        </w:rPr>
        <w:t xml:space="preserve">, </w:t>
      </w:r>
      <w:r w:rsidRPr="00173C0A">
        <w:rPr>
          <w:rFonts w:ascii="Times New Roman" w:hAnsi="Times New Roman" w:cs="Times New Roman"/>
          <w:sz w:val="24"/>
          <w:szCs w:val="24"/>
        </w:rPr>
        <w:t>Volume 14, 2020 - Issue 1</w:t>
      </w:r>
      <w:r>
        <w:rPr>
          <w:rFonts w:ascii="Times New Roman" w:hAnsi="Times New Roman" w:cs="Times New Roman"/>
          <w:sz w:val="24"/>
          <w:szCs w:val="24"/>
        </w:rPr>
        <w:t>.</w:t>
      </w:r>
    </w:p>
    <w:p w14:paraId="09FB435E" w14:textId="137FD337" w:rsidR="00443042" w:rsidRPr="00E25069" w:rsidRDefault="00443042" w:rsidP="000C5758">
      <w:pPr>
        <w:jc w:val="both"/>
        <w:rPr>
          <w:rFonts w:ascii="Times New Roman" w:hAnsi="Times New Roman" w:cs="Times New Roman"/>
          <w:sz w:val="24"/>
          <w:szCs w:val="24"/>
          <w:lang w:val="it-IT"/>
        </w:rPr>
      </w:pPr>
      <w:r w:rsidRPr="00E25069">
        <w:rPr>
          <w:rFonts w:ascii="Times New Roman" w:hAnsi="Times New Roman" w:cs="Times New Roman"/>
          <w:sz w:val="24"/>
          <w:szCs w:val="24"/>
          <w:lang w:val="fr-FR"/>
        </w:rPr>
        <w:t xml:space="preserve">Ben </w:t>
      </w:r>
      <w:proofErr w:type="spellStart"/>
      <w:r w:rsidRPr="00E25069">
        <w:rPr>
          <w:rFonts w:ascii="Times New Roman" w:hAnsi="Times New Roman" w:cs="Times New Roman"/>
          <w:sz w:val="24"/>
          <w:szCs w:val="24"/>
          <w:lang w:val="fr-FR"/>
        </w:rPr>
        <w:t>Mhenni</w:t>
      </w:r>
      <w:proofErr w:type="spellEnd"/>
      <w:r w:rsidRPr="00E25069">
        <w:rPr>
          <w:rFonts w:ascii="Times New Roman" w:hAnsi="Times New Roman" w:cs="Times New Roman"/>
          <w:sz w:val="24"/>
          <w:szCs w:val="24"/>
          <w:lang w:val="fr-FR"/>
        </w:rPr>
        <w:t xml:space="preserve">, L. (2011). </w:t>
      </w:r>
      <w:proofErr w:type="spellStart"/>
      <w:r w:rsidRPr="002709C7">
        <w:rPr>
          <w:rFonts w:ascii="Times New Roman" w:hAnsi="Times New Roman" w:cs="Times New Roman"/>
          <w:i/>
          <w:iCs/>
          <w:sz w:val="24"/>
          <w:szCs w:val="24"/>
          <w:lang w:val="fr-FR"/>
        </w:rPr>
        <w:t>Tunisian</w:t>
      </w:r>
      <w:proofErr w:type="spellEnd"/>
      <w:r w:rsidRPr="002709C7">
        <w:rPr>
          <w:rFonts w:ascii="Times New Roman" w:hAnsi="Times New Roman" w:cs="Times New Roman"/>
          <w:i/>
          <w:iCs/>
          <w:sz w:val="24"/>
          <w:szCs w:val="24"/>
          <w:lang w:val="fr-FR"/>
        </w:rPr>
        <w:t xml:space="preserve"> Girl: Blogueuse pour un printemps arabe (Ceux qui marchent contre le vent)</w:t>
      </w:r>
      <w:r>
        <w:rPr>
          <w:rFonts w:ascii="Times New Roman" w:hAnsi="Times New Roman" w:cs="Times New Roman"/>
          <w:sz w:val="24"/>
          <w:szCs w:val="24"/>
          <w:lang w:val="fr-FR"/>
        </w:rPr>
        <w:t xml:space="preserve">. </w:t>
      </w:r>
      <w:proofErr w:type="spellStart"/>
      <w:r w:rsidRPr="00E25069">
        <w:rPr>
          <w:rFonts w:ascii="Times New Roman" w:hAnsi="Times New Roman" w:cs="Times New Roman"/>
          <w:sz w:val="24"/>
          <w:szCs w:val="24"/>
          <w:lang w:val="it-IT"/>
        </w:rPr>
        <w:t>Indigène</w:t>
      </w:r>
      <w:proofErr w:type="spellEnd"/>
      <w:r w:rsidRPr="00E25069">
        <w:rPr>
          <w:rFonts w:ascii="Times New Roman" w:hAnsi="Times New Roman" w:cs="Times New Roman"/>
          <w:sz w:val="24"/>
          <w:szCs w:val="24"/>
          <w:lang w:val="it-IT"/>
        </w:rPr>
        <w:t xml:space="preserve"> </w:t>
      </w:r>
      <w:proofErr w:type="spellStart"/>
      <w:r w:rsidRPr="00E25069">
        <w:rPr>
          <w:rFonts w:ascii="Times New Roman" w:hAnsi="Times New Roman" w:cs="Times New Roman"/>
          <w:sz w:val="24"/>
          <w:szCs w:val="24"/>
          <w:lang w:val="it-IT"/>
        </w:rPr>
        <w:t>éditions</w:t>
      </w:r>
      <w:proofErr w:type="spellEnd"/>
      <w:r w:rsidRPr="00E25069">
        <w:rPr>
          <w:rFonts w:ascii="Times New Roman" w:hAnsi="Times New Roman" w:cs="Times New Roman"/>
          <w:sz w:val="24"/>
          <w:szCs w:val="24"/>
          <w:lang w:val="it-IT"/>
        </w:rPr>
        <w:t>.</w:t>
      </w:r>
    </w:p>
    <w:p w14:paraId="29D69A68" w14:textId="0CB8697F" w:rsidR="00F24A33" w:rsidRPr="00E25069" w:rsidRDefault="00F24A33" w:rsidP="000C5758">
      <w:pPr>
        <w:jc w:val="both"/>
        <w:rPr>
          <w:rFonts w:ascii="Times New Roman" w:hAnsi="Times New Roman" w:cs="Times New Roman"/>
          <w:sz w:val="24"/>
          <w:szCs w:val="24"/>
        </w:rPr>
      </w:pPr>
      <w:r w:rsidRPr="00F24A33">
        <w:rPr>
          <w:rFonts w:ascii="Times New Roman" w:hAnsi="Times New Roman" w:cs="Times New Roman"/>
          <w:sz w:val="24"/>
          <w:szCs w:val="24"/>
          <w:lang w:val="it-IT"/>
        </w:rPr>
        <w:t xml:space="preserve">El </w:t>
      </w:r>
      <w:proofErr w:type="spellStart"/>
      <w:r w:rsidRPr="00F24A33">
        <w:rPr>
          <w:rFonts w:ascii="Times New Roman" w:hAnsi="Times New Roman" w:cs="Times New Roman"/>
          <w:sz w:val="24"/>
          <w:szCs w:val="24"/>
          <w:lang w:val="it-IT"/>
        </w:rPr>
        <w:t>Houssi</w:t>
      </w:r>
      <w:proofErr w:type="spellEnd"/>
      <w:r w:rsidRPr="00F24A33">
        <w:rPr>
          <w:rFonts w:ascii="Times New Roman" w:hAnsi="Times New Roman" w:cs="Times New Roman"/>
          <w:sz w:val="24"/>
          <w:szCs w:val="24"/>
          <w:lang w:val="it-IT"/>
        </w:rPr>
        <w:t>, L</w:t>
      </w:r>
      <w:r>
        <w:rPr>
          <w:rFonts w:ascii="Times New Roman" w:hAnsi="Times New Roman" w:cs="Times New Roman"/>
          <w:sz w:val="24"/>
          <w:szCs w:val="24"/>
          <w:lang w:val="it-IT"/>
        </w:rPr>
        <w:t xml:space="preserve">. (2013). </w:t>
      </w:r>
      <w:r w:rsidRPr="00F24A33">
        <w:rPr>
          <w:rFonts w:ascii="Times New Roman" w:hAnsi="Times New Roman" w:cs="Times New Roman"/>
          <w:i/>
          <w:iCs/>
          <w:sz w:val="24"/>
          <w:szCs w:val="24"/>
          <w:lang w:val="it-IT"/>
        </w:rPr>
        <w:t>Il risveglio della democrazia. La Tunisia dall’indipendenza alla transizione</w:t>
      </w:r>
      <w:r>
        <w:rPr>
          <w:rFonts w:ascii="Times New Roman" w:hAnsi="Times New Roman" w:cs="Times New Roman"/>
          <w:sz w:val="24"/>
          <w:szCs w:val="24"/>
          <w:lang w:val="it-IT"/>
        </w:rPr>
        <w:t xml:space="preserve">. </w:t>
      </w:r>
      <w:proofErr w:type="spellStart"/>
      <w:r w:rsidRPr="00E25069">
        <w:rPr>
          <w:rFonts w:ascii="Times New Roman" w:hAnsi="Times New Roman" w:cs="Times New Roman"/>
          <w:sz w:val="24"/>
          <w:szCs w:val="24"/>
        </w:rPr>
        <w:t>Carocci</w:t>
      </w:r>
      <w:proofErr w:type="spellEnd"/>
      <w:r w:rsidRPr="00E25069">
        <w:rPr>
          <w:rFonts w:ascii="Times New Roman" w:hAnsi="Times New Roman" w:cs="Times New Roman"/>
          <w:sz w:val="24"/>
          <w:szCs w:val="24"/>
        </w:rPr>
        <w:t xml:space="preserve"> </w:t>
      </w:r>
      <w:proofErr w:type="spellStart"/>
      <w:r w:rsidRPr="00E25069">
        <w:rPr>
          <w:rFonts w:ascii="Times New Roman" w:hAnsi="Times New Roman" w:cs="Times New Roman"/>
          <w:sz w:val="24"/>
          <w:szCs w:val="24"/>
        </w:rPr>
        <w:t>editore</w:t>
      </w:r>
      <w:proofErr w:type="spellEnd"/>
      <w:r w:rsidRPr="00E25069">
        <w:rPr>
          <w:rFonts w:ascii="Times New Roman" w:hAnsi="Times New Roman" w:cs="Times New Roman"/>
          <w:sz w:val="24"/>
          <w:szCs w:val="24"/>
        </w:rPr>
        <w:t xml:space="preserve">. </w:t>
      </w:r>
    </w:p>
    <w:p w14:paraId="07541F6E" w14:textId="77777777" w:rsidR="00443042" w:rsidRDefault="00443042" w:rsidP="00A60D40">
      <w:pPr>
        <w:jc w:val="both"/>
        <w:rPr>
          <w:rFonts w:ascii="Times New Roman" w:hAnsi="Times New Roman" w:cs="Times New Roman"/>
          <w:sz w:val="24"/>
          <w:szCs w:val="24"/>
        </w:rPr>
      </w:pPr>
      <w:proofErr w:type="spellStart"/>
      <w:r w:rsidRPr="00E25069">
        <w:rPr>
          <w:rFonts w:ascii="Times New Roman" w:hAnsi="Times New Roman" w:cs="Times New Roman"/>
          <w:sz w:val="24"/>
          <w:szCs w:val="24"/>
        </w:rPr>
        <w:t>Gabsi</w:t>
      </w:r>
      <w:proofErr w:type="spellEnd"/>
      <w:r w:rsidRPr="00E25069">
        <w:rPr>
          <w:rFonts w:ascii="Times New Roman" w:hAnsi="Times New Roman" w:cs="Times New Roman"/>
          <w:sz w:val="24"/>
          <w:szCs w:val="24"/>
        </w:rPr>
        <w:t xml:space="preserve">, Z. (2019). </w:t>
      </w:r>
      <w:r w:rsidRPr="00A60D40">
        <w:rPr>
          <w:rFonts w:ascii="Times New Roman" w:hAnsi="Times New Roman" w:cs="Times New Roman"/>
          <w:sz w:val="24"/>
          <w:szCs w:val="24"/>
        </w:rPr>
        <w:t>Tunisia’s youth: awakened identity and</w:t>
      </w:r>
      <w:r>
        <w:rPr>
          <w:rFonts w:ascii="Times New Roman" w:hAnsi="Times New Roman" w:cs="Times New Roman"/>
          <w:sz w:val="24"/>
          <w:szCs w:val="24"/>
        </w:rPr>
        <w:t xml:space="preserve"> </w:t>
      </w:r>
      <w:r w:rsidRPr="00A60D40">
        <w:rPr>
          <w:rFonts w:ascii="Times New Roman" w:hAnsi="Times New Roman" w:cs="Times New Roman"/>
          <w:sz w:val="24"/>
          <w:szCs w:val="24"/>
        </w:rPr>
        <w:t xml:space="preserve">challenges post-Arab Spring, </w:t>
      </w:r>
      <w:r w:rsidRPr="00A60D40">
        <w:rPr>
          <w:rFonts w:ascii="Times New Roman" w:hAnsi="Times New Roman" w:cs="Times New Roman"/>
          <w:i/>
          <w:iCs/>
          <w:sz w:val="24"/>
          <w:szCs w:val="24"/>
        </w:rPr>
        <w:t>British Journal of Middle Eastern Studies</w:t>
      </w:r>
      <w:r w:rsidRPr="00A60D40">
        <w:rPr>
          <w:rFonts w:ascii="Times New Roman" w:hAnsi="Times New Roman" w:cs="Times New Roman"/>
          <w:sz w:val="24"/>
          <w:szCs w:val="24"/>
        </w:rPr>
        <w:t>, 46:1, 68-87</w:t>
      </w:r>
      <w:r>
        <w:rPr>
          <w:rFonts w:ascii="Times New Roman" w:hAnsi="Times New Roman" w:cs="Times New Roman"/>
          <w:sz w:val="24"/>
          <w:szCs w:val="24"/>
        </w:rPr>
        <w:t>.</w:t>
      </w:r>
    </w:p>
    <w:p w14:paraId="41466DDE" w14:textId="77777777" w:rsidR="00443042" w:rsidRPr="00C461AC" w:rsidRDefault="00443042" w:rsidP="000C5758">
      <w:pPr>
        <w:jc w:val="both"/>
        <w:rPr>
          <w:rFonts w:ascii="Times New Roman" w:hAnsi="Times New Roman" w:cs="Times New Roman"/>
          <w:sz w:val="24"/>
          <w:szCs w:val="24"/>
          <w:lang w:val="it-IT"/>
        </w:rPr>
      </w:pPr>
      <w:r w:rsidRPr="00443042">
        <w:rPr>
          <w:rFonts w:ascii="Times New Roman" w:hAnsi="Times New Roman" w:cs="Times New Roman"/>
          <w:sz w:val="24"/>
          <w:szCs w:val="24"/>
          <w:lang w:val="it-IT"/>
        </w:rPr>
        <w:t>Lucenti M. (2019). Educazione e Terrorismo in Italia e Tunisia: analisi storico-comparativa dei manuali scolastici e delle politiche educative</w:t>
      </w:r>
      <w:r>
        <w:rPr>
          <w:rFonts w:ascii="Times New Roman" w:hAnsi="Times New Roman" w:cs="Times New Roman"/>
          <w:sz w:val="24"/>
          <w:szCs w:val="24"/>
          <w:lang w:val="it-IT"/>
        </w:rPr>
        <w:t>. I</w:t>
      </w:r>
      <w:r w:rsidRPr="00443042">
        <w:rPr>
          <w:rFonts w:ascii="Times New Roman" w:hAnsi="Times New Roman" w:cs="Times New Roman"/>
          <w:sz w:val="24"/>
          <w:szCs w:val="24"/>
          <w:lang w:val="it-IT"/>
        </w:rPr>
        <w:t>n F. Antonacci, F. Oggionni &amp; M. Benedetta Gambacorti-Passerini (Eds.)</w:t>
      </w:r>
      <w:r>
        <w:rPr>
          <w:rFonts w:ascii="Times New Roman" w:hAnsi="Times New Roman" w:cs="Times New Roman"/>
          <w:sz w:val="24"/>
          <w:szCs w:val="24"/>
          <w:lang w:val="it-IT"/>
        </w:rPr>
        <w:t>.</w:t>
      </w:r>
      <w:r w:rsidRPr="00443042">
        <w:rPr>
          <w:rFonts w:ascii="Times New Roman" w:hAnsi="Times New Roman" w:cs="Times New Roman"/>
          <w:sz w:val="24"/>
          <w:szCs w:val="24"/>
          <w:lang w:val="it-IT"/>
        </w:rPr>
        <w:t xml:space="preserve"> </w:t>
      </w:r>
      <w:r w:rsidRPr="00443042">
        <w:rPr>
          <w:rFonts w:ascii="Times New Roman" w:hAnsi="Times New Roman" w:cs="Times New Roman"/>
          <w:i/>
          <w:iCs/>
          <w:sz w:val="24"/>
          <w:szCs w:val="24"/>
          <w:lang w:val="it-IT"/>
        </w:rPr>
        <w:t>Educazione e terrorismo. Posizionamenti pedagogici</w:t>
      </w:r>
      <w:r>
        <w:rPr>
          <w:rFonts w:ascii="Times New Roman" w:hAnsi="Times New Roman" w:cs="Times New Roman"/>
          <w:sz w:val="24"/>
          <w:szCs w:val="24"/>
          <w:lang w:val="it-IT"/>
        </w:rPr>
        <w:t>.</w:t>
      </w:r>
      <w:r w:rsidRPr="00443042">
        <w:rPr>
          <w:rFonts w:ascii="Times New Roman" w:hAnsi="Times New Roman" w:cs="Times New Roman"/>
          <w:sz w:val="24"/>
          <w:szCs w:val="24"/>
          <w:lang w:val="it-IT"/>
        </w:rPr>
        <w:t xml:space="preserve"> Franco Angeli</w:t>
      </w:r>
      <w:r>
        <w:rPr>
          <w:rFonts w:ascii="Times New Roman" w:hAnsi="Times New Roman" w:cs="Times New Roman"/>
          <w:sz w:val="24"/>
          <w:szCs w:val="24"/>
          <w:lang w:val="it-IT"/>
        </w:rPr>
        <w:t>.</w:t>
      </w:r>
    </w:p>
    <w:p w14:paraId="45F1AC40" w14:textId="77777777" w:rsidR="00443042" w:rsidRPr="00E25069" w:rsidRDefault="00443042" w:rsidP="000C5758">
      <w:pPr>
        <w:jc w:val="both"/>
        <w:rPr>
          <w:rFonts w:ascii="Times New Roman" w:hAnsi="Times New Roman" w:cs="Times New Roman"/>
          <w:sz w:val="24"/>
          <w:szCs w:val="24"/>
        </w:rPr>
      </w:pPr>
      <w:r w:rsidRPr="00C461AC">
        <w:rPr>
          <w:rFonts w:ascii="Times New Roman" w:hAnsi="Times New Roman" w:cs="Times New Roman"/>
          <w:sz w:val="24"/>
          <w:szCs w:val="24"/>
          <w:lang w:val="it-IT"/>
        </w:rPr>
        <w:t>Lucenti, M. (2018). Storie altre. I</w:t>
      </w:r>
      <w:r>
        <w:rPr>
          <w:rFonts w:ascii="Times New Roman" w:hAnsi="Times New Roman" w:cs="Times New Roman"/>
          <w:sz w:val="24"/>
          <w:szCs w:val="24"/>
          <w:lang w:val="it-IT"/>
        </w:rPr>
        <w:t xml:space="preserve">l mondo arabo-musulmano e l’occidente nei manuali di Italia e Tunisia. </w:t>
      </w:r>
      <w:proofErr w:type="spellStart"/>
      <w:r w:rsidRPr="00E25069">
        <w:rPr>
          <w:rFonts w:ascii="Times New Roman" w:hAnsi="Times New Roman" w:cs="Times New Roman"/>
          <w:sz w:val="24"/>
          <w:szCs w:val="24"/>
        </w:rPr>
        <w:t>Aracne</w:t>
      </w:r>
      <w:proofErr w:type="spellEnd"/>
      <w:r w:rsidRPr="00E25069">
        <w:rPr>
          <w:rFonts w:ascii="Times New Roman" w:hAnsi="Times New Roman" w:cs="Times New Roman"/>
          <w:sz w:val="24"/>
          <w:szCs w:val="24"/>
        </w:rPr>
        <w:t xml:space="preserve">. </w:t>
      </w:r>
    </w:p>
    <w:p w14:paraId="6369DB7B" w14:textId="77777777" w:rsidR="00443042" w:rsidRDefault="00443042" w:rsidP="00365A6D">
      <w:pPr>
        <w:jc w:val="both"/>
        <w:rPr>
          <w:rFonts w:ascii="Times New Roman" w:hAnsi="Times New Roman" w:cs="Times New Roman"/>
          <w:sz w:val="24"/>
          <w:szCs w:val="24"/>
        </w:rPr>
      </w:pPr>
      <w:r w:rsidRPr="00E25069">
        <w:rPr>
          <w:rFonts w:ascii="Times New Roman" w:hAnsi="Times New Roman" w:cs="Times New Roman"/>
          <w:sz w:val="24"/>
          <w:szCs w:val="24"/>
        </w:rPr>
        <w:t xml:space="preserve">Müller-Funk, L. (2020). </w:t>
      </w:r>
      <w:r w:rsidRPr="00365A6D">
        <w:rPr>
          <w:rFonts w:ascii="Times New Roman" w:hAnsi="Times New Roman" w:cs="Times New Roman"/>
          <w:sz w:val="24"/>
          <w:szCs w:val="24"/>
        </w:rPr>
        <w:t>Fluid identities, diaspora youth activists and the (Post-)Arab</w:t>
      </w:r>
      <w:r>
        <w:rPr>
          <w:rFonts w:ascii="Times New Roman" w:hAnsi="Times New Roman" w:cs="Times New Roman"/>
          <w:sz w:val="24"/>
          <w:szCs w:val="24"/>
        </w:rPr>
        <w:t xml:space="preserve"> </w:t>
      </w:r>
      <w:r w:rsidRPr="00365A6D">
        <w:rPr>
          <w:rFonts w:ascii="Times New Roman" w:hAnsi="Times New Roman" w:cs="Times New Roman"/>
          <w:sz w:val="24"/>
          <w:szCs w:val="24"/>
        </w:rPr>
        <w:t>Spring: how narratives of belonging can change over time</w:t>
      </w:r>
      <w:r>
        <w:rPr>
          <w:rFonts w:ascii="Times New Roman" w:hAnsi="Times New Roman" w:cs="Times New Roman"/>
          <w:sz w:val="24"/>
          <w:szCs w:val="24"/>
        </w:rPr>
        <w:t xml:space="preserve">. </w:t>
      </w:r>
      <w:r w:rsidRPr="00365A6D">
        <w:rPr>
          <w:rFonts w:ascii="Times New Roman" w:hAnsi="Times New Roman" w:cs="Times New Roman"/>
          <w:i/>
          <w:iCs/>
          <w:sz w:val="24"/>
          <w:szCs w:val="24"/>
        </w:rPr>
        <w:t>Journal of Ethnic and Migration Studies</w:t>
      </w:r>
      <w:r w:rsidRPr="00365A6D">
        <w:rPr>
          <w:rFonts w:ascii="Times New Roman" w:hAnsi="Times New Roman" w:cs="Times New Roman"/>
          <w:sz w:val="24"/>
          <w:szCs w:val="24"/>
        </w:rPr>
        <w:t>, V</w:t>
      </w:r>
      <w:r>
        <w:rPr>
          <w:rFonts w:ascii="Times New Roman" w:hAnsi="Times New Roman" w:cs="Times New Roman"/>
          <w:sz w:val="24"/>
          <w:szCs w:val="24"/>
        </w:rPr>
        <w:t>ol</w:t>
      </w:r>
      <w:r w:rsidRPr="00365A6D">
        <w:rPr>
          <w:rFonts w:ascii="Times New Roman" w:hAnsi="Times New Roman" w:cs="Times New Roman"/>
          <w:sz w:val="24"/>
          <w:szCs w:val="24"/>
        </w:rPr>
        <w:t>. 46, N</w:t>
      </w:r>
      <w:r>
        <w:rPr>
          <w:rFonts w:ascii="Times New Roman" w:hAnsi="Times New Roman" w:cs="Times New Roman"/>
          <w:sz w:val="24"/>
          <w:szCs w:val="24"/>
        </w:rPr>
        <w:t>o</w:t>
      </w:r>
      <w:r w:rsidRPr="00365A6D">
        <w:rPr>
          <w:rFonts w:ascii="Times New Roman" w:hAnsi="Times New Roman" w:cs="Times New Roman"/>
          <w:sz w:val="24"/>
          <w:szCs w:val="24"/>
        </w:rPr>
        <w:t>. 6, 1112–1128</w:t>
      </w:r>
      <w:r>
        <w:rPr>
          <w:rFonts w:ascii="Times New Roman" w:hAnsi="Times New Roman" w:cs="Times New Roman"/>
          <w:sz w:val="24"/>
          <w:szCs w:val="24"/>
        </w:rPr>
        <w:t>.</w:t>
      </w:r>
    </w:p>
    <w:p w14:paraId="6F15DB6B" w14:textId="77777777" w:rsidR="00443042" w:rsidRPr="00443042" w:rsidRDefault="00443042" w:rsidP="00443042">
      <w:pPr>
        <w:jc w:val="both"/>
        <w:rPr>
          <w:rFonts w:ascii="Times New Roman" w:hAnsi="Times New Roman" w:cs="Times New Roman"/>
          <w:sz w:val="24"/>
          <w:szCs w:val="24"/>
          <w:lang w:val="it-IT"/>
        </w:rPr>
      </w:pPr>
      <w:proofErr w:type="spellStart"/>
      <w:r w:rsidRPr="00443042">
        <w:rPr>
          <w:rFonts w:ascii="Times New Roman" w:hAnsi="Times New Roman" w:cs="Times New Roman"/>
          <w:sz w:val="24"/>
          <w:szCs w:val="24"/>
        </w:rPr>
        <w:t>Paonessa</w:t>
      </w:r>
      <w:proofErr w:type="spellEnd"/>
      <w:r w:rsidRPr="00443042">
        <w:rPr>
          <w:rFonts w:ascii="Times New Roman" w:hAnsi="Times New Roman" w:cs="Times New Roman"/>
          <w:sz w:val="24"/>
          <w:szCs w:val="24"/>
        </w:rPr>
        <w:t xml:space="preserve">, C. (2013). </w:t>
      </w:r>
      <w:r>
        <w:rPr>
          <w:rFonts w:ascii="Times New Roman" w:hAnsi="Times New Roman" w:cs="Times New Roman"/>
          <w:sz w:val="24"/>
          <w:szCs w:val="24"/>
          <w:lang w:val="it-IT"/>
        </w:rPr>
        <w:t>R</w:t>
      </w:r>
      <w:r w:rsidRPr="00443042">
        <w:rPr>
          <w:rFonts w:ascii="Times New Roman" w:hAnsi="Times New Roman" w:cs="Times New Roman"/>
          <w:sz w:val="24"/>
          <w:szCs w:val="24"/>
          <w:lang w:val="it-IT"/>
        </w:rPr>
        <w:t xml:space="preserve">ivoluzioni </w:t>
      </w:r>
      <w:r>
        <w:rPr>
          <w:rFonts w:ascii="Times New Roman" w:hAnsi="Times New Roman" w:cs="Times New Roman"/>
          <w:sz w:val="24"/>
          <w:szCs w:val="24"/>
          <w:lang w:val="it-IT"/>
        </w:rPr>
        <w:t>A</w:t>
      </w:r>
      <w:r w:rsidRPr="00443042">
        <w:rPr>
          <w:rFonts w:ascii="Times New Roman" w:hAnsi="Times New Roman" w:cs="Times New Roman"/>
          <w:sz w:val="24"/>
          <w:szCs w:val="24"/>
          <w:lang w:val="it-IT"/>
        </w:rPr>
        <w:t xml:space="preserve">rabe. </w:t>
      </w:r>
      <w:r>
        <w:rPr>
          <w:rFonts w:ascii="Times New Roman" w:hAnsi="Times New Roman" w:cs="Times New Roman"/>
          <w:sz w:val="24"/>
          <w:szCs w:val="24"/>
          <w:lang w:val="it-IT"/>
        </w:rPr>
        <w:t>E</w:t>
      </w:r>
      <w:r w:rsidRPr="00443042">
        <w:rPr>
          <w:rFonts w:ascii="Times New Roman" w:hAnsi="Times New Roman" w:cs="Times New Roman"/>
          <w:sz w:val="24"/>
          <w:szCs w:val="24"/>
          <w:lang w:val="it-IT"/>
        </w:rPr>
        <w:t>lementi per il superamento di</w:t>
      </w:r>
      <w:r>
        <w:rPr>
          <w:rFonts w:ascii="Times New Roman" w:hAnsi="Times New Roman" w:cs="Times New Roman"/>
          <w:sz w:val="24"/>
          <w:szCs w:val="24"/>
          <w:lang w:val="it-IT"/>
        </w:rPr>
        <w:t xml:space="preserve"> </w:t>
      </w:r>
      <w:r w:rsidRPr="00443042">
        <w:rPr>
          <w:rFonts w:ascii="Times New Roman" w:hAnsi="Times New Roman" w:cs="Times New Roman"/>
          <w:sz w:val="24"/>
          <w:szCs w:val="24"/>
          <w:lang w:val="it-IT"/>
        </w:rPr>
        <w:t>una lettura</w:t>
      </w:r>
      <w:r>
        <w:rPr>
          <w:rFonts w:ascii="Times New Roman" w:hAnsi="Times New Roman" w:cs="Times New Roman"/>
          <w:sz w:val="24"/>
          <w:szCs w:val="24"/>
          <w:lang w:val="it-IT"/>
        </w:rPr>
        <w:t xml:space="preserve"> </w:t>
      </w:r>
      <w:r w:rsidRPr="00443042">
        <w:rPr>
          <w:rFonts w:ascii="Times New Roman" w:hAnsi="Times New Roman" w:cs="Times New Roman"/>
          <w:sz w:val="24"/>
          <w:szCs w:val="24"/>
          <w:lang w:val="it-IT"/>
        </w:rPr>
        <w:t>orientalistica</w:t>
      </w:r>
      <w:r>
        <w:rPr>
          <w:rFonts w:ascii="Times New Roman" w:hAnsi="Times New Roman" w:cs="Times New Roman"/>
          <w:sz w:val="24"/>
          <w:szCs w:val="24"/>
          <w:lang w:val="it-IT"/>
        </w:rPr>
        <w:t xml:space="preserve">. </w:t>
      </w:r>
      <w:r w:rsidRPr="00443042">
        <w:rPr>
          <w:rFonts w:ascii="Times New Roman" w:hAnsi="Times New Roman" w:cs="Times New Roman"/>
          <w:i/>
          <w:iCs/>
          <w:sz w:val="24"/>
          <w:szCs w:val="24"/>
          <w:lang w:val="it-IT"/>
        </w:rPr>
        <w:t>Studi Storici</w:t>
      </w:r>
      <w:r w:rsidRPr="00443042">
        <w:rPr>
          <w:rFonts w:ascii="Times New Roman" w:hAnsi="Times New Roman" w:cs="Times New Roman"/>
          <w:sz w:val="24"/>
          <w:szCs w:val="24"/>
          <w:lang w:val="it-IT"/>
        </w:rPr>
        <w:t xml:space="preserve">, </w:t>
      </w:r>
      <w:r>
        <w:rPr>
          <w:rFonts w:ascii="Times New Roman" w:hAnsi="Times New Roman" w:cs="Times New Roman"/>
          <w:sz w:val="24"/>
          <w:szCs w:val="24"/>
          <w:lang w:val="it-IT"/>
        </w:rPr>
        <w:t>Anno</w:t>
      </w:r>
      <w:r w:rsidRPr="00443042">
        <w:rPr>
          <w:rFonts w:ascii="Times New Roman" w:hAnsi="Times New Roman" w:cs="Times New Roman"/>
          <w:sz w:val="24"/>
          <w:szCs w:val="24"/>
          <w:lang w:val="it-IT"/>
        </w:rPr>
        <w:t xml:space="preserve"> 54, No. 1,</w:t>
      </w:r>
      <w:r>
        <w:rPr>
          <w:rFonts w:ascii="Times New Roman" w:hAnsi="Times New Roman" w:cs="Times New Roman"/>
          <w:sz w:val="24"/>
          <w:szCs w:val="24"/>
          <w:lang w:val="it-IT"/>
        </w:rPr>
        <w:t xml:space="preserve"> </w:t>
      </w:r>
      <w:r w:rsidRPr="00443042">
        <w:rPr>
          <w:rFonts w:ascii="Times New Roman" w:hAnsi="Times New Roman" w:cs="Times New Roman"/>
          <w:sz w:val="24"/>
          <w:szCs w:val="24"/>
          <w:lang w:val="it-IT"/>
        </w:rPr>
        <w:t>pp. 79-103</w:t>
      </w:r>
      <w:r>
        <w:rPr>
          <w:rFonts w:ascii="Times New Roman" w:hAnsi="Times New Roman" w:cs="Times New Roman"/>
          <w:sz w:val="24"/>
          <w:szCs w:val="24"/>
          <w:lang w:val="it-IT"/>
        </w:rPr>
        <w:t>.</w:t>
      </w:r>
    </w:p>
    <w:sectPr w:rsidR="00443042" w:rsidRPr="00443042" w:rsidSect="002D71B5">
      <w:footerReference w:type="default" r:id="rId8"/>
      <w:pgSz w:w="11906" w:h="16838"/>
      <w:pgMar w:top="1417" w:right="1417" w:bottom="1134"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051CAA" w14:textId="77777777" w:rsidR="00292BAF" w:rsidRDefault="00292BAF" w:rsidP="00517299">
      <w:pPr>
        <w:spacing w:after="0" w:line="240" w:lineRule="auto"/>
      </w:pPr>
      <w:r>
        <w:separator/>
      </w:r>
    </w:p>
  </w:endnote>
  <w:endnote w:type="continuationSeparator" w:id="0">
    <w:p w14:paraId="01BAD1A6" w14:textId="77777777" w:rsidR="00292BAF" w:rsidRDefault="00292BAF" w:rsidP="005172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073580"/>
      <w:docPartObj>
        <w:docPartGallery w:val="Page Numbers (Bottom of Page)"/>
        <w:docPartUnique/>
      </w:docPartObj>
    </w:sdtPr>
    <w:sdtEndPr/>
    <w:sdtContent>
      <w:p w14:paraId="3A3522D5" w14:textId="6BB06CC8" w:rsidR="005B3066" w:rsidRDefault="005B3066">
        <w:pPr>
          <w:pStyle w:val="Pidipagina"/>
          <w:jc w:val="center"/>
        </w:pPr>
        <w:r>
          <w:fldChar w:fldCharType="begin"/>
        </w:r>
        <w:r>
          <w:instrText>PAGE   \* MERGEFORMAT</w:instrText>
        </w:r>
        <w:r>
          <w:fldChar w:fldCharType="separate"/>
        </w:r>
        <w:r w:rsidR="00A97896" w:rsidRPr="00A97896">
          <w:rPr>
            <w:noProof/>
            <w:lang w:val="it-IT"/>
          </w:rPr>
          <w:t>3</w:t>
        </w:r>
        <w:r>
          <w:fldChar w:fldCharType="end"/>
        </w:r>
      </w:p>
    </w:sdtContent>
  </w:sdt>
  <w:p w14:paraId="07A56F19" w14:textId="77777777" w:rsidR="005B3066" w:rsidRDefault="005B3066">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0089D3" w14:textId="77777777" w:rsidR="00292BAF" w:rsidRDefault="00292BAF" w:rsidP="00517299">
      <w:pPr>
        <w:spacing w:after="0" w:line="240" w:lineRule="auto"/>
      </w:pPr>
      <w:r>
        <w:separator/>
      </w:r>
    </w:p>
  </w:footnote>
  <w:footnote w:type="continuationSeparator" w:id="0">
    <w:p w14:paraId="1791E28B" w14:textId="77777777" w:rsidR="00292BAF" w:rsidRDefault="00292BAF" w:rsidP="00517299">
      <w:pPr>
        <w:spacing w:after="0" w:line="240" w:lineRule="auto"/>
      </w:pPr>
      <w:r>
        <w:continuationSeparator/>
      </w:r>
    </w:p>
  </w:footnote>
  <w:footnote w:id="1">
    <w:p w14:paraId="2E2714DD" w14:textId="138EA6C5" w:rsidR="00631B91" w:rsidRPr="00443042" w:rsidRDefault="00631B91">
      <w:pPr>
        <w:pStyle w:val="Testonotaapidipagina"/>
        <w:rPr>
          <w:rFonts w:ascii="Times New Roman" w:hAnsi="Times New Roman" w:cs="Times New Roman"/>
        </w:rPr>
      </w:pPr>
      <w:r w:rsidRPr="00443042">
        <w:rPr>
          <w:rStyle w:val="Rimandonotaapidipagina"/>
          <w:rFonts w:ascii="Times New Roman" w:hAnsi="Times New Roman" w:cs="Times New Roman"/>
        </w:rPr>
        <w:footnoteRef/>
      </w:r>
      <w:r w:rsidRPr="00443042">
        <w:rPr>
          <w:rFonts w:ascii="Times New Roman" w:hAnsi="Times New Roman" w:cs="Times New Roman"/>
        </w:rPr>
        <w:t xml:space="preserve"> </w:t>
      </w:r>
      <w:hyperlink r:id="rId1" w:history="1">
        <w:r w:rsidRPr="00443042">
          <w:rPr>
            <w:rStyle w:val="Collegamentoipertestuale"/>
            <w:rFonts w:ascii="Times New Roman" w:hAnsi="Times New Roman" w:cs="Times New Roman"/>
          </w:rPr>
          <w:t>http://www.uz.rnu.tn/</w:t>
        </w:r>
      </w:hyperlink>
    </w:p>
  </w:footnote>
  <w:footnote w:id="2">
    <w:p w14:paraId="3AD4BF69" w14:textId="18DDE45E" w:rsidR="00443042" w:rsidRPr="00443042" w:rsidRDefault="00443042">
      <w:pPr>
        <w:pStyle w:val="Testonotaapidipagina"/>
        <w:rPr>
          <w:rFonts w:ascii="Times New Roman" w:hAnsi="Times New Roman" w:cs="Times New Roman"/>
        </w:rPr>
      </w:pPr>
      <w:r w:rsidRPr="00443042">
        <w:rPr>
          <w:rStyle w:val="Rimandonotaapidipagina"/>
          <w:rFonts w:ascii="Times New Roman" w:hAnsi="Times New Roman" w:cs="Times New Roman"/>
        </w:rPr>
        <w:footnoteRef/>
      </w:r>
      <w:r w:rsidRPr="00443042">
        <w:rPr>
          <w:rFonts w:ascii="Times New Roman" w:hAnsi="Times New Roman" w:cs="Times New Roman"/>
        </w:rPr>
        <w:t xml:space="preserve"> IADH – Arab Institute of Human rights </w:t>
      </w:r>
    </w:p>
  </w:footnote>
</w:footnotes>
</file>

<file path=word/intelligence2.xml><?xml version="1.0" encoding="utf-8"?>
<int2:intelligence xmlns:int2="http://schemas.microsoft.com/office/intelligence/2020/intelligence" xmlns:oel="http://schemas.microsoft.com/office/2019/extlst">
  <int2:observations>
    <int2:textHash int2:hashCode="j4pIhU6TDNlqXU" int2:id="T2qKWLbO">
      <int2:state int2:value="Rejected" int2:type="LegacyProofing"/>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1C5B"/>
    <w:rsid w:val="00030767"/>
    <w:rsid w:val="00055E97"/>
    <w:rsid w:val="0008006C"/>
    <w:rsid w:val="000C5758"/>
    <w:rsid w:val="000D0F02"/>
    <w:rsid w:val="0010292C"/>
    <w:rsid w:val="00135621"/>
    <w:rsid w:val="0015161A"/>
    <w:rsid w:val="00166B52"/>
    <w:rsid w:val="00173C0A"/>
    <w:rsid w:val="001B7ED0"/>
    <w:rsid w:val="001D2362"/>
    <w:rsid w:val="001D6C16"/>
    <w:rsid w:val="001E1C5B"/>
    <w:rsid w:val="001E3645"/>
    <w:rsid w:val="001F2858"/>
    <w:rsid w:val="00231DA6"/>
    <w:rsid w:val="002522AD"/>
    <w:rsid w:val="002674DB"/>
    <w:rsid w:val="002709C7"/>
    <w:rsid w:val="00292BAF"/>
    <w:rsid w:val="002935C3"/>
    <w:rsid w:val="002C2FCE"/>
    <w:rsid w:val="002D71B5"/>
    <w:rsid w:val="002D71D6"/>
    <w:rsid w:val="002E1227"/>
    <w:rsid w:val="002F27ED"/>
    <w:rsid w:val="00303C0C"/>
    <w:rsid w:val="00312F5F"/>
    <w:rsid w:val="00365392"/>
    <w:rsid w:val="00365A6D"/>
    <w:rsid w:val="00391B65"/>
    <w:rsid w:val="003C4E06"/>
    <w:rsid w:val="004029A6"/>
    <w:rsid w:val="00443042"/>
    <w:rsid w:val="00493505"/>
    <w:rsid w:val="00501F53"/>
    <w:rsid w:val="00517299"/>
    <w:rsid w:val="00525795"/>
    <w:rsid w:val="0054503C"/>
    <w:rsid w:val="005A3A14"/>
    <w:rsid w:val="005B1A09"/>
    <w:rsid w:val="005B3066"/>
    <w:rsid w:val="005E7368"/>
    <w:rsid w:val="00631B91"/>
    <w:rsid w:val="0069321C"/>
    <w:rsid w:val="00693B93"/>
    <w:rsid w:val="006B466F"/>
    <w:rsid w:val="006B4DF7"/>
    <w:rsid w:val="006B745D"/>
    <w:rsid w:val="006F5E06"/>
    <w:rsid w:val="00710A49"/>
    <w:rsid w:val="00764FA8"/>
    <w:rsid w:val="0077084A"/>
    <w:rsid w:val="00770B1C"/>
    <w:rsid w:val="00772ACF"/>
    <w:rsid w:val="007817EA"/>
    <w:rsid w:val="007A4E4B"/>
    <w:rsid w:val="007B6236"/>
    <w:rsid w:val="007C2601"/>
    <w:rsid w:val="007C2A3E"/>
    <w:rsid w:val="007C644F"/>
    <w:rsid w:val="007C7184"/>
    <w:rsid w:val="007D63D7"/>
    <w:rsid w:val="00823FD8"/>
    <w:rsid w:val="0084402C"/>
    <w:rsid w:val="0085642D"/>
    <w:rsid w:val="0089063B"/>
    <w:rsid w:val="008A0EC9"/>
    <w:rsid w:val="008A708D"/>
    <w:rsid w:val="008D3488"/>
    <w:rsid w:val="008E17C6"/>
    <w:rsid w:val="0091707E"/>
    <w:rsid w:val="00944478"/>
    <w:rsid w:val="00950324"/>
    <w:rsid w:val="009B3CE2"/>
    <w:rsid w:val="009B7802"/>
    <w:rsid w:val="009C3F66"/>
    <w:rsid w:val="009D58E3"/>
    <w:rsid w:val="00A2612B"/>
    <w:rsid w:val="00A60D40"/>
    <w:rsid w:val="00A7451D"/>
    <w:rsid w:val="00A931EB"/>
    <w:rsid w:val="00A97896"/>
    <w:rsid w:val="00AB1C87"/>
    <w:rsid w:val="00AD1CD4"/>
    <w:rsid w:val="00AD4CA5"/>
    <w:rsid w:val="00B01A53"/>
    <w:rsid w:val="00B2216B"/>
    <w:rsid w:val="00B22C93"/>
    <w:rsid w:val="00B7732A"/>
    <w:rsid w:val="00B91445"/>
    <w:rsid w:val="00BF12E2"/>
    <w:rsid w:val="00BF4350"/>
    <w:rsid w:val="00BF577F"/>
    <w:rsid w:val="00C461AC"/>
    <w:rsid w:val="00CC10F4"/>
    <w:rsid w:val="00D471E7"/>
    <w:rsid w:val="00D87C81"/>
    <w:rsid w:val="00D964CD"/>
    <w:rsid w:val="00DC407F"/>
    <w:rsid w:val="00DF3A13"/>
    <w:rsid w:val="00E1148A"/>
    <w:rsid w:val="00E25069"/>
    <w:rsid w:val="00E5449E"/>
    <w:rsid w:val="00E55350"/>
    <w:rsid w:val="00E60380"/>
    <w:rsid w:val="00E86CC5"/>
    <w:rsid w:val="00ED2168"/>
    <w:rsid w:val="00EE4AB3"/>
    <w:rsid w:val="00F02373"/>
    <w:rsid w:val="00F24A33"/>
    <w:rsid w:val="00F41649"/>
    <w:rsid w:val="00F916FD"/>
    <w:rsid w:val="00F9763A"/>
    <w:rsid w:val="00FD60DA"/>
    <w:rsid w:val="00FF575C"/>
    <w:rsid w:val="231B9C49"/>
  </w:rsids>
  <m:mathPr>
    <m:mathFont m:val="Cambria Math"/>
    <m:brkBin m:val="before"/>
    <m:brkBinSub m:val="--"/>
    <m:smallFrac m:val="0"/>
    <m:dispDef/>
    <m:lMargin m:val="0"/>
    <m:rMargin m:val="0"/>
    <m:defJc m:val="centerGroup"/>
    <m:wrapIndent m:val="1440"/>
    <m:intLim m:val="subSup"/>
    <m:naryLim m:val="undOvr"/>
  </m:mathPr>
  <w:themeFontLang w:val="de-DE"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77AFA"/>
  <w15:chartTrackingRefBased/>
  <w15:docId w15:val="{55656C90-4AEE-47D2-8679-2B5BEB9FC9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Pr>
      <w:lang w:val="en-GB"/>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Testonotaapidipagina">
    <w:name w:val="footnote text"/>
    <w:basedOn w:val="Normale"/>
    <w:link w:val="TestonotaapidipaginaCarattere"/>
    <w:uiPriority w:val="99"/>
    <w:semiHidden/>
    <w:unhideWhenUsed/>
    <w:rsid w:val="00517299"/>
    <w:pPr>
      <w:spacing w:after="0" w:line="240" w:lineRule="auto"/>
    </w:pPr>
    <w:rPr>
      <w:sz w:val="20"/>
      <w:szCs w:val="20"/>
    </w:rPr>
  </w:style>
  <w:style w:type="character" w:customStyle="1" w:styleId="TestonotaapidipaginaCarattere">
    <w:name w:val="Testo nota a piè di pagina Carattere"/>
    <w:basedOn w:val="Carpredefinitoparagrafo"/>
    <w:link w:val="Testonotaapidipagina"/>
    <w:uiPriority w:val="99"/>
    <w:semiHidden/>
    <w:rsid w:val="00517299"/>
    <w:rPr>
      <w:sz w:val="20"/>
      <w:szCs w:val="20"/>
      <w:lang w:val="en-GB"/>
    </w:rPr>
  </w:style>
  <w:style w:type="character" w:styleId="Rimandonotaapidipagina">
    <w:name w:val="footnote reference"/>
    <w:basedOn w:val="Carpredefinitoparagrafo"/>
    <w:uiPriority w:val="99"/>
    <w:semiHidden/>
    <w:unhideWhenUsed/>
    <w:rsid w:val="00517299"/>
    <w:rPr>
      <w:vertAlign w:val="superscript"/>
    </w:rPr>
  </w:style>
  <w:style w:type="character" w:styleId="Collegamentoipertestuale">
    <w:name w:val="Hyperlink"/>
    <w:basedOn w:val="Carpredefinitoparagrafo"/>
    <w:uiPriority w:val="99"/>
    <w:unhideWhenUsed/>
    <w:rsid w:val="00517299"/>
    <w:rPr>
      <w:color w:val="0563C1" w:themeColor="hyperlink"/>
      <w:u w:val="single"/>
    </w:rPr>
  </w:style>
  <w:style w:type="character" w:customStyle="1" w:styleId="Menzionenonrisolta1">
    <w:name w:val="Menzione non risolta1"/>
    <w:basedOn w:val="Carpredefinitoparagrafo"/>
    <w:uiPriority w:val="99"/>
    <w:semiHidden/>
    <w:unhideWhenUsed/>
    <w:rsid w:val="00517299"/>
    <w:rPr>
      <w:color w:val="605E5C"/>
      <w:shd w:val="clear" w:color="auto" w:fill="E1DFDD"/>
    </w:rPr>
  </w:style>
  <w:style w:type="paragraph" w:styleId="Intestazione">
    <w:name w:val="header"/>
    <w:basedOn w:val="Normale"/>
    <w:link w:val="IntestazioneCarattere"/>
    <w:uiPriority w:val="99"/>
    <w:unhideWhenUsed/>
    <w:rsid w:val="005B3066"/>
    <w:pPr>
      <w:tabs>
        <w:tab w:val="center" w:pos="4536"/>
        <w:tab w:val="right" w:pos="9072"/>
      </w:tabs>
      <w:spacing w:after="0" w:line="240" w:lineRule="auto"/>
    </w:pPr>
  </w:style>
  <w:style w:type="character" w:customStyle="1" w:styleId="IntestazioneCarattere">
    <w:name w:val="Intestazione Carattere"/>
    <w:basedOn w:val="Carpredefinitoparagrafo"/>
    <w:link w:val="Intestazione"/>
    <w:uiPriority w:val="99"/>
    <w:rsid w:val="005B3066"/>
    <w:rPr>
      <w:lang w:val="en-GB"/>
    </w:rPr>
  </w:style>
  <w:style w:type="paragraph" w:styleId="Pidipagina">
    <w:name w:val="footer"/>
    <w:basedOn w:val="Normale"/>
    <w:link w:val="PidipaginaCarattere"/>
    <w:uiPriority w:val="99"/>
    <w:unhideWhenUsed/>
    <w:rsid w:val="005B3066"/>
    <w:pPr>
      <w:tabs>
        <w:tab w:val="center" w:pos="4536"/>
        <w:tab w:val="right" w:pos="9072"/>
      </w:tabs>
      <w:spacing w:after="0" w:line="240" w:lineRule="auto"/>
    </w:pPr>
  </w:style>
  <w:style w:type="character" w:customStyle="1" w:styleId="PidipaginaCarattere">
    <w:name w:val="Piè di pagina Carattere"/>
    <w:basedOn w:val="Carpredefinitoparagrafo"/>
    <w:link w:val="Pidipagina"/>
    <w:uiPriority w:val="99"/>
    <w:rsid w:val="005B3066"/>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isreview.org/issue/103/islamic-fundamentalism-arab-spring-and-left/index.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www.uz.rnu.tn/" TargetMode="Externa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118717-ED80-4F74-9477-0815AA214B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1417</Words>
  <Characters>8078</Characters>
  <Application>Microsoft Office Word</Application>
  <DocSecurity>0</DocSecurity>
  <Lines>67</Lines>
  <Paragraphs>18</Paragraphs>
  <ScaleCrop>false</ScaleCrop>
  <HeadingPairs>
    <vt:vector size="4" baseType="variant">
      <vt:variant>
        <vt:lpstr>Título</vt:lpstr>
      </vt:variant>
      <vt:variant>
        <vt:i4>1</vt:i4>
      </vt:variant>
      <vt:variant>
        <vt:lpstr>Titolo</vt:lpstr>
      </vt:variant>
      <vt:variant>
        <vt:i4>1</vt:i4>
      </vt:variant>
    </vt:vector>
  </HeadingPairs>
  <TitlesOfParts>
    <vt:vector size="2" baseType="lpstr">
      <vt:lpstr/>
      <vt:lpstr/>
    </vt:vector>
  </TitlesOfParts>
  <Company/>
  <LinksUpToDate>false</LinksUpToDate>
  <CharactersWithSpaces>9477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lucenti</dc:creator>
  <cp:keywords/>
  <dc:description/>
  <cp:lastModifiedBy>maria lucenti</cp:lastModifiedBy>
  <cp:revision>2</cp:revision>
  <dcterms:created xsi:type="dcterms:W3CDTF">2022-05-16T18:00:00Z</dcterms:created>
  <dcterms:modified xsi:type="dcterms:W3CDTF">2022-05-16T18:00:00Z</dcterms:modified>
</cp:coreProperties>
</file>