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E9F940F" w:rsidR="007C2CCC" w:rsidRDefault="00136D59">
            <w:pPr>
              <w:rPr>
                <w:rFonts w:asciiTheme="minorHAnsi" w:hAnsiTheme="minorHAnsi" w:cstheme="minorHAnsi"/>
                <w:b/>
                <w:color w:val="000000" w:themeColor="text1"/>
              </w:rPr>
            </w:pPr>
            <w:r w:rsidRPr="00136D59">
              <w:rPr>
                <w:rFonts w:asciiTheme="minorHAnsi" w:hAnsiTheme="minorHAnsi" w:cstheme="minorHAnsi"/>
                <w:b/>
                <w:color w:val="000000" w:themeColor="text1"/>
              </w:rPr>
              <w:t>Ruben Bhatia</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BD57B74" w:rsidR="007C2CCC" w:rsidRDefault="002B41F7">
            <w:pPr>
              <w:rPr>
                <w:rFonts w:asciiTheme="minorHAnsi" w:hAnsiTheme="minorHAnsi" w:cstheme="minorHAnsi"/>
                <w:b/>
                <w:color w:val="000000" w:themeColor="text1"/>
              </w:rPr>
            </w:pPr>
            <w:r w:rsidRPr="002B41F7">
              <w:rPr>
                <w:rFonts w:asciiTheme="minorHAnsi" w:hAnsiTheme="minorHAnsi" w:cstheme="minorHAnsi"/>
                <w:b/>
                <w:color w:val="000000" w:themeColor="text1"/>
              </w:rPr>
              <w:t>A Study on the Effects of Energy Production Using a Solar Tracker Within The UK</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26F1ED9" w:rsidR="007C2CCC" w:rsidRDefault="00C27210">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136C6C0" w:rsidR="007C2CCC" w:rsidRDefault="00CF17C6">
            <w:pPr>
              <w:rPr>
                <w:rFonts w:asciiTheme="minorHAnsi" w:hAnsiTheme="minorHAnsi" w:cstheme="minorHAnsi"/>
                <w:b/>
                <w:color w:val="000000" w:themeColor="text1"/>
              </w:rPr>
            </w:pPr>
            <w:r>
              <w:rPr>
                <w:rFonts w:asciiTheme="minorHAnsi" w:hAnsiTheme="minorHAnsi" w:cstheme="minorHAnsi"/>
                <w:b/>
                <w:color w:val="000000" w:themeColor="text1"/>
              </w:rPr>
              <w:t>Stalin Jacob</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16088E"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End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16088E"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End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16088E"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16088E"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16088E"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16088E"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End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555B34DA" w:rsidR="00BB74FD" w:rsidRDefault="0016088E"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EndPr/>
              <w:sdtContent>
                <w:r w:rsidR="00CA4D82">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3D67E9C" w:rsidR="007C2CCC" w:rsidRDefault="0016088E"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End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EndPr/>
              <w:sdtContent>
                <w:r w:rsidR="00CA4D8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277A0EBE" w14:textId="77777777" w:rsidR="004779D1" w:rsidRPr="00C2152E" w:rsidRDefault="004779D1" w:rsidP="0086146E">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174D6C6B"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104E8D62" w14:textId="77777777" w:rsidR="0086146E" w:rsidRDefault="0086146E" w:rsidP="0086146E">
            <w:pPr>
              <w:rPr>
                <w:rFonts w:asciiTheme="minorHAnsi" w:hAnsiTheme="minorHAnsi"/>
                <w:color w:val="000000" w:themeColor="text1"/>
              </w:rPr>
            </w:pPr>
            <w:r w:rsidRPr="00260B30">
              <w:rPr>
                <w:rFonts w:asciiTheme="minorHAnsi" w:hAnsiTheme="minorHAnsi"/>
                <w:color w:val="000000" w:themeColor="text1"/>
              </w:rPr>
              <w:t xml:space="preserve">The report demonstrates strong technical understanding and effective risk management throughout the design and implementation phases. Reflection shows clear professional growth and commitment to lifelong learning, while adherence to quality processes aligns with continuous improvement. </w:t>
            </w:r>
          </w:p>
          <w:p w14:paraId="309290FD" w14:textId="57282741" w:rsidR="0086146E" w:rsidRPr="00C2152E" w:rsidRDefault="0086146E" w:rsidP="0086146E">
            <w:pPr>
              <w:rPr>
                <w:rFonts w:asciiTheme="minorHAnsi" w:hAnsiTheme="minorHAnsi"/>
                <w:color w:val="000000" w:themeColor="text1"/>
              </w:rPr>
            </w:pPr>
            <w:r w:rsidRPr="00260B30">
              <w:rPr>
                <w:rFonts w:asciiTheme="minorHAnsi" w:hAnsiTheme="minorHAnsi"/>
                <w:color w:val="000000" w:themeColor="text1"/>
              </w:rPr>
              <w:t xml:space="preserve">The structured methodology, practical application, and evidence-based conclusions reflect solid cognitive and intellectual </w:t>
            </w:r>
            <w:r w:rsidR="0016088E">
              <w:rPr>
                <w:rFonts w:asciiTheme="minorHAnsi" w:hAnsiTheme="minorHAnsi"/>
                <w:color w:val="000000" w:themeColor="text1"/>
              </w:rPr>
              <w:t>skills.</w:t>
            </w: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4DC48B88" w:rsidR="004779D1" w:rsidRPr="00C2152E" w:rsidRDefault="00B73ADB" w:rsidP="00711A55">
            <w:pPr>
              <w:snapToGrid w:val="0"/>
              <w:rPr>
                <w:rFonts w:asciiTheme="minorHAnsi" w:hAnsiTheme="minorHAnsi"/>
                <w:color w:val="000000" w:themeColor="text1"/>
              </w:rPr>
            </w:pPr>
            <w:r>
              <w:rPr>
                <w:rFonts w:asciiTheme="minorHAnsi" w:hAnsiTheme="minorHAnsi"/>
                <w:color w:val="000000" w:themeColor="text1"/>
              </w:rPr>
              <w:t>72</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CF17C6">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0AF3662" w:rsidR="004779D1" w:rsidRPr="00C2152E" w:rsidRDefault="00D0044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3.75</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0FC87EBE" w:rsidR="004779D1" w:rsidRPr="00C2152E" w:rsidRDefault="00D0044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9.9</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4EF3C0D3" w14:textId="77777777" w:rsidR="007D3B70" w:rsidRPr="007D3B70" w:rsidRDefault="007D3B70" w:rsidP="007D3B70">
            <w:pPr>
              <w:rPr>
                <w:rFonts w:asciiTheme="minorHAnsi" w:hAnsiTheme="minorHAnsi"/>
                <w:color w:val="000000" w:themeColor="text1"/>
                <w:lang w:eastAsia="en-GB"/>
              </w:rPr>
            </w:pPr>
            <w:r w:rsidRPr="007D3B70">
              <w:rPr>
                <w:rFonts w:asciiTheme="minorHAnsi" w:hAnsiTheme="minorHAnsi"/>
                <w:color w:val="000000" w:themeColor="text1"/>
                <w:lang w:eastAsia="en-GB"/>
              </w:rPr>
              <w:t>The introduction is very clear and outlines the purpose of the project. The aims and objectives are clearly defined and measurable.</w:t>
            </w:r>
          </w:p>
          <w:p w14:paraId="4AEE78A7" w14:textId="78394A65" w:rsidR="007C2CCC" w:rsidRDefault="007D3B70" w:rsidP="007D3B70">
            <w:pPr>
              <w:rPr>
                <w:rFonts w:asciiTheme="minorHAnsi" w:hAnsiTheme="minorHAnsi"/>
                <w:color w:val="000000" w:themeColor="text1"/>
                <w:lang w:eastAsia="en-GB"/>
              </w:rPr>
            </w:pPr>
            <w:r w:rsidRPr="007D3B70">
              <w:rPr>
                <w:rFonts w:asciiTheme="minorHAnsi" w:hAnsiTheme="minorHAnsi"/>
                <w:color w:val="000000" w:themeColor="text1"/>
                <w:lang w:eastAsia="en-GB"/>
              </w:rPr>
              <w:t>Research articles cover technical, environmental, and economic factors. However, there are minor citation formatting inconsistencies. Referring to more peer-reviewed articles could further strengthen the work.</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3FA97326" w:rsidR="004779D1" w:rsidRPr="00C2152E" w:rsidRDefault="00D0044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3.65</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395F2BC" w:rsidR="004779D1" w:rsidRPr="00C2152E" w:rsidRDefault="00D0044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3.8</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2C66FCD" w14:textId="77777777" w:rsidR="006D168E" w:rsidRDefault="006D168E">
            <w:pPr>
              <w:rPr>
                <w:rFonts w:asciiTheme="minorHAnsi" w:hAnsiTheme="minorHAnsi"/>
                <w:color w:val="000000" w:themeColor="text1"/>
                <w:lang w:eastAsia="en-GB"/>
              </w:rPr>
            </w:pPr>
          </w:p>
          <w:p w14:paraId="52EA17DD" w14:textId="77777777" w:rsidR="00DC6D2B" w:rsidRDefault="00DC6D2B" w:rsidP="00DC6D2B">
            <w:pPr>
              <w:rPr>
                <w:rFonts w:asciiTheme="minorHAnsi" w:hAnsiTheme="minorHAnsi"/>
                <w:color w:val="000000" w:themeColor="text1"/>
                <w:lang w:eastAsia="en-GB"/>
              </w:rPr>
            </w:pPr>
            <w:r w:rsidRPr="00DC6D2B">
              <w:rPr>
                <w:rFonts w:asciiTheme="minorHAnsi" w:hAnsiTheme="minorHAnsi"/>
                <w:color w:val="000000" w:themeColor="text1"/>
                <w:lang w:eastAsia="en-GB"/>
              </w:rPr>
              <w:t>The justification of component selection is mostly clear. The methodology is systematic and practical.</w:t>
            </w:r>
          </w:p>
          <w:p w14:paraId="5503B160" w14:textId="79A26747" w:rsidR="00DC6D2B" w:rsidRPr="00DC6D2B" w:rsidRDefault="00DC6D2B" w:rsidP="00DC6D2B">
            <w:pPr>
              <w:rPr>
                <w:rFonts w:asciiTheme="minorHAnsi" w:hAnsiTheme="minorHAnsi"/>
                <w:color w:val="000000" w:themeColor="text1"/>
                <w:lang w:eastAsia="en-GB"/>
              </w:rPr>
            </w:pPr>
            <w:r w:rsidRPr="00DC6D2B">
              <w:rPr>
                <w:rFonts w:asciiTheme="minorHAnsi" w:hAnsiTheme="minorHAnsi"/>
                <w:color w:val="000000" w:themeColor="text1"/>
                <w:lang w:eastAsia="en-GB"/>
              </w:rPr>
              <w:t>The decision to compare solar tracker performance against a static panel provides a strong experimental control. There is an excellent discussion of power efficiency and component limitations.</w:t>
            </w:r>
          </w:p>
          <w:p w14:paraId="09B88B24" w14:textId="77777777" w:rsidR="00DC6D2B" w:rsidRPr="00DC6D2B" w:rsidRDefault="00DC6D2B" w:rsidP="00DC6D2B">
            <w:pPr>
              <w:rPr>
                <w:rFonts w:asciiTheme="minorHAnsi" w:hAnsiTheme="minorHAnsi"/>
                <w:color w:val="000000" w:themeColor="text1"/>
                <w:lang w:eastAsia="en-GB"/>
              </w:rPr>
            </w:pPr>
          </w:p>
          <w:p w14:paraId="47962647" w14:textId="7DC7BC5E" w:rsidR="00B96FCE" w:rsidRDefault="00DC6D2B" w:rsidP="00DC6D2B">
            <w:pPr>
              <w:rPr>
                <w:rFonts w:asciiTheme="minorHAnsi" w:hAnsiTheme="minorHAnsi"/>
                <w:color w:val="000000" w:themeColor="text1"/>
                <w:lang w:eastAsia="en-GB"/>
              </w:rPr>
            </w:pPr>
            <w:r w:rsidRPr="00DC6D2B">
              <w:rPr>
                <w:rFonts w:asciiTheme="minorHAnsi" w:hAnsiTheme="minorHAnsi"/>
                <w:color w:val="000000" w:themeColor="text1"/>
                <w:lang w:eastAsia="en-GB"/>
              </w:rPr>
              <w:t>However, more technical detail on voltage and current requirements would be beneficial. Including a flowchart or system block diagram to visually represent the logic or sequence of operations</w:t>
            </w:r>
            <w:r w:rsidR="009C5D4F">
              <w:rPr>
                <w:rFonts w:asciiTheme="minorHAnsi" w:hAnsiTheme="minorHAnsi"/>
                <w:color w:val="000000" w:themeColor="text1"/>
                <w:lang w:eastAsia="en-GB"/>
              </w:rPr>
              <w:t>.</w:t>
            </w:r>
          </w:p>
          <w:p w14:paraId="52867C11" w14:textId="3F53C852" w:rsidR="002B41F7" w:rsidRDefault="002B41F7">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0D9FB26C" w:rsidR="00782CF2" w:rsidRPr="00C2152E" w:rsidRDefault="009F1CF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18.75</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3328AF13" w:rsidR="00782CF2" w:rsidRPr="00C2152E" w:rsidRDefault="009F1CF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7.2</w:t>
            </w:r>
            <w:r w:rsidR="00811371" w:rsidRPr="00811371">
              <w:rPr>
                <w:rFonts w:asciiTheme="minorHAnsi" w:hAnsiTheme="minorHAnsi"/>
                <w:color w:val="000000" w:themeColor="text1"/>
                <w:lang w:eastAsia="en-GB"/>
              </w:rPr>
              <w:t>/10</w:t>
            </w:r>
          </w:p>
        </w:tc>
      </w:tr>
      <w:tr w:rsidR="00782CF2" w:rsidRPr="00C2152E" w14:paraId="6D444C00" w14:textId="77777777" w:rsidTr="008D55B0">
        <w:trPr>
          <w:trHeight w:val="2801"/>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5EE301F"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5C02368" w14:textId="77777777" w:rsidR="00D250A2" w:rsidRDefault="00D250A2" w:rsidP="000D54B4">
            <w:pPr>
              <w:rPr>
                <w:rFonts w:asciiTheme="minorHAnsi" w:hAnsiTheme="minorHAnsi"/>
                <w:color w:val="000000" w:themeColor="text1"/>
                <w:lang w:eastAsia="en-GB"/>
              </w:rPr>
            </w:pPr>
          </w:p>
          <w:p w14:paraId="42F17F8C" w14:textId="77777777" w:rsidR="006F4F12" w:rsidRPr="006F4F12" w:rsidRDefault="006F4F12" w:rsidP="006F4F12">
            <w:pPr>
              <w:rPr>
                <w:rFonts w:asciiTheme="minorHAnsi" w:hAnsiTheme="minorHAnsi"/>
                <w:color w:val="000000" w:themeColor="text1"/>
                <w:lang w:eastAsia="en-GB"/>
              </w:rPr>
            </w:pPr>
            <w:r w:rsidRPr="006F4F12">
              <w:rPr>
                <w:rFonts w:asciiTheme="minorHAnsi" w:hAnsiTheme="minorHAnsi"/>
                <w:color w:val="000000" w:themeColor="text1"/>
                <w:lang w:eastAsia="en-GB"/>
              </w:rPr>
              <w:t>Results are clearly presented with effective use of graphs to compare static and tracking panels. The discussion shows analytical thinking, linking results to theory. Conclusions are concise and aligned with the project aims.</w:t>
            </w:r>
          </w:p>
          <w:p w14:paraId="45B7009D" w14:textId="77777777" w:rsidR="006F4F12" w:rsidRPr="006F4F12" w:rsidRDefault="006F4F12" w:rsidP="006F4F12">
            <w:pPr>
              <w:rPr>
                <w:rFonts w:asciiTheme="minorHAnsi" w:hAnsiTheme="minorHAnsi"/>
                <w:color w:val="000000" w:themeColor="text1"/>
                <w:lang w:eastAsia="en-GB"/>
              </w:rPr>
            </w:pPr>
          </w:p>
          <w:p w14:paraId="58DB39C6" w14:textId="18CE7063" w:rsidR="00D250A2" w:rsidRDefault="006F4F12" w:rsidP="006F4F12">
            <w:pPr>
              <w:rPr>
                <w:rFonts w:asciiTheme="minorHAnsi" w:hAnsiTheme="minorHAnsi"/>
                <w:color w:val="000000" w:themeColor="text1"/>
                <w:lang w:eastAsia="en-GB"/>
              </w:rPr>
            </w:pPr>
            <w:r w:rsidRPr="006F4F12">
              <w:rPr>
                <w:rFonts w:asciiTheme="minorHAnsi" w:hAnsiTheme="minorHAnsi"/>
                <w:color w:val="000000" w:themeColor="text1"/>
                <w:lang w:eastAsia="en-GB"/>
              </w:rPr>
              <w:t xml:space="preserve">However, the sample size and test duration are limited. Testing over multiple days and varying weather conditions would improve </w:t>
            </w:r>
            <w:r w:rsidR="00940EEE">
              <w:rPr>
                <w:rFonts w:asciiTheme="minorHAnsi" w:hAnsiTheme="minorHAnsi"/>
                <w:color w:val="000000" w:themeColor="text1"/>
                <w:lang w:eastAsia="en-GB"/>
              </w:rPr>
              <w:t>the project</w:t>
            </w:r>
            <w:r w:rsidRPr="006F4F12">
              <w:rPr>
                <w:rFonts w:asciiTheme="minorHAnsi" w:hAnsiTheme="minorHAnsi"/>
                <w:color w:val="000000" w:themeColor="text1"/>
                <w:lang w:eastAsia="en-GB"/>
              </w:rPr>
              <w:t>.</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46A50A15" w:rsidR="00782CF2" w:rsidRPr="00C2152E" w:rsidRDefault="009F1CF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11.25</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499B87" w14:textId="121B4569" w:rsidR="00306E7D" w:rsidRDefault="00306E7D" w:rsidP="00711A55">
            <w:pPr>
              <w:rPr>
                <w:rFonts w:asciiTheme="minorHAnsi" w:hAnsiTheme="minorHAnsi"/>
                <w:color w:val="000000" w:themeColor="text1"/>
                <w:lang w:eastAsia="en-GB"/>
              </w:rPr>
            </w:pPr>
          </w:p>
          <w:p w14:paraId="43A7FB12" w14:textId="77777777" w:rsidR="00ED31FB" w:rsidRDefault="00C25737" w:rsidP="00C25737">
            <w:pPr>
              <w:jc w:val="both"/>
              <w:rPr>
                <w:rFonts w:asciiTheme="minorHAnsi" w:hAnsiTheme="minorHAnsi"/>
                <w:color w:val="000000" w:themeColor="text1"/>
                <w:lang w:eastAsia="en-GB"/>
              </w:rPr>
            </w:pPr>
            <w:r w:rsidRPr="00C25737">
              <w:rPr>
                <w:rFonts w:asciiTheme="minorHAnsi" w:hAnsiTheme="minorHAnsi"/>
                <w:color w:val="000000" w:themeColor="text1"/>
                <w:lang w:eastAsia="en-GB"/>
              </w:rPr>
              <w:t>Shows clear progression from concept to simulation and hardware testing, with effective use of prototyping tools.</w:t>
            </w:r>
          </w:p>
          <w:p w14:paraId="7C3FC1A8" w14:textId="5EBA6F3F" w:rsidR="00306E7D" w:rsidRDefault="00C25737" w:rsidP="00C25737">
            <w:pPr>
              <w:jc w:val="both"/>
              <w:rPr>
                <w:rFonts w:asciiTheme="minorHAnsi" w:hAnsiTheme="minorHAnsi"/>
                <w:color w:val="000000" w:themeColor="text1"/>
                <w:lang w:eastAsia="en-GB"/>
              </w:rPr>
            </w:pPr>
            <w:r w:rsidRPr="00C25737">
              <w:rPr>
                <w:rFonts w:asciiTheme="minorHAnsi" w:hAnsiTheme="minorHAnsi"/>
                <w:color w:val="000000" w:themeColor="text1"/>
                <w:lang w:eastAsia="en-GB"/>
              </w:rPr>
              <w:t xml:space="preserve">Challenges are </w:t>
            </w:r>
            <w:r w:rsidR="00EC55CB">
              <w:rPr>
                <w:rFonts w:asciiTheme="minorHAnsi" w:hAnsiTheme="minorHAnsi"/>
                <w:color w:val="000000" w:themeColor="text1"/>
                <w:lang w:eastAsia="en-GB"/>
              </w:rPr>
              <w:t xml:space="preserve">acknowledged and </w:t>
            </w:r>
            <w:r w:rsidRPr="00C25737">
              <w:rPr>
                <w:rFonts w:asciiTheme="minorHAnsi" w:hAnsiTheme="minorHAnsi"/>
                <w:color w:val="000000" w:themeColor="text1"/>
                <w:lang w:eastAsia="en-GB"/>
              </w:rPr>
              <w:t>logically addressed.</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067198D3" w:rsidR="00782CF2" w:rsidRPr="00C2152E" w:rsidRDefault="003F67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7.2</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5F0EC429" w:rsidR="00782CF2" w:rsidRPr="00C2152E" w:rsidRDefault="00D250A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3F6794">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3AB1CFA5" w:rsidR="006D168E" w:rsidRDefault="006D168E" w:rsidP="00711A55">
            <w:pPr>
              <w:rPr>
                <w:rFonts w:asciiTheme="minorHAnsi" w:hAnsiTheme="minorHAnsi"/>
                <w:bCs/>
                <w:color w:val="000000" w:themeColor="text1"/>
                <w:lang w:eastAsia="en-GB"/>
              </w:rPr>
            </w:pPr>
          </w:p>
          <w:p w14:paraId="6EC08809" w14:textId="6ADE125B" w:rsidR="00D250A2" w:rsidRPr="00393587" w:rsidRDefault="0078232F" w:rsidP="00711A55">
            <w:pPr>
              <w:rPr>
                <w:rFonts w:asciiTheme="minorHAnsi" w:hAnsiTheme="minorHAnsi"/>
                <w:bCs/>
                <w:color w:val="000000" w:themeColor="text1"/>
                <w:lang w:eastAsia="en-GB"/>
              </w:rPr>
            </w:pPr>
            <w:r w:rsidRPr="00393587">
              <w:rPr>
                <w:rFonts w:asciiTheme="minorHAnsi" w:hAnsiTheme="minorHAnsi"/>
                <w:bCs/>
                <w:color w:val="000000" w:themeColor="text1"/>
                <w:lang w:eastAsia="en-GB"/>
              </w:rPr>
              <w:t>Shows a strong understanding of how this experience contributes to lifelong learning and future career development</w:t>
            </w:r>
            <w:r w:rsidR="00C775E6" w:rsidRPr="00393587">
              <w:rPr>
                <w:rFonts w:asciiTheme="minorHAnsi" w:hAnsiTheme="minorHAnsi"/>
                <w:bCs/>
                <w:color w:val="000000" w:themeColor="text1"/>
                <w:lang w:eastAsia="en-GB"/>
              </w:rPr>
              <w:t>.</w:t>
            </w:r>
            <w:r w:rsidRPr="00393587">
              <w:rPr>
                <w:rFonts w:asciiTheme="minorHAnsi" w:hAnsiTheme="minorHAnsi"/>
                <w:bCs/>
                <w:color w:val="000000" w:themeColor="text1"/>
                <w:lang w:eastAsia="en-GB"/>
              </w:rPr>
              <w:t xml:space="preserve"> </w:t>
            </w:r>
            <w:r w:rsidRPr="00393587">
              <w:rPr>
                <w:rFonts w:asciiTheme="minorHAnsi" w:hAnsiTheme="minorHAnsi"/>
                <w:bCs/>
                <w:color w:val="000000" w:themeColor="text1"/>
                <w:lang w:eastAsia="en-GB"/>
              </w:rPr>
              <w:t>Acknowledges confidence gained</w:t>
            </w:r>
            <w:r w:rsidR="00C775E6" w:rsidRPr="00393587">
              <w:rPr>
                <w:rFonts w:asciiTheme="minorHAnsi" w:hAnsiTheme="minorHAnsi"/>
                <w:bCs/>
                <w:color w:val="000000" w:themeColor="text1"/>
                <w:lang w:eastAsia="en-GB"/>
              </w:rPr>
              <w:t>.</w:t>
            </w:r>
          </w:p>
          <w:p w14:paraId="51B917EC" w14:textId="1A6DE803" w:rsidR="00D4035E" w:rsidRPr="00393587" w:rsidRDefault="00D4035E" w:rsidP="00711A55">
            <w:pPr>
              <w:rPr>
                <w:rFonts w:asciiTheme="minorHAnsi" w:hAnsiTheme="minorHAnsi"/>
                <w:bCs/>
                <w:color w:val="000000" w:themeColor="text1"/>
                <w:lang w:eastAsia="en-GB"/>
              </w:rPr>
            </w:pPr>
            <w:r w:rsidRPr="00393587">
              <w:rPr>
                <w:rFonts w:asciiTheme="minorHAnsi" w:hAnsiTheme="minorHAnsi"/>
                <w:bCs/>
                <w:color w:val="000000" w:themeColor="text1"/>
                <w:lang w:eastAsia="en-GB"/>
              </w:rPr>
              <w:t>The report is logically structured with appropriate use of headings, figures, and appendices.</w:t>
            </w:r>
          </w:p>
          <w:p w14:paraId="6621693E" w14:textId="372DDFC8" w:rsidR="00642C2F" w:rsidRPr="00393587" w:rsidRDefault="00642C2F" w:rsidP="00711A55">
            <w:pPr>
              <w:rPr>
                <w:rFonts w:asciiTheme="minorHAnsi" w:hAnsiTheme="minorHAnsi"/>
                <w:bCs/>
                <w:color w:val="000000" w:themeColor="text1"/>
                <w:lang w:eastAsia="en-GB"/>
              </w:rPr>
            </w:pPr>
            <w:r w:rsidRPr="00393587">
              <w:rPr>
                <w:rFonts w:asciiTheme="minorHAnsi" w:hAnsiTheme="minorHAnsi"/>
                <w:bCs/>
                <w:color w:val="000000" w:themeColor="text1"/>
                <w:lang w:eastAsia="en-GB"/>
              </w:rPr>
              <w:t>Some grammatical and typographical errors are present</w:t>
            </w:r>
            <w:r w:rsidR="00393587" w:rsidRPr="00393587">
              <w:rPr>
                <w:rFonts w:asciiTheme="minorHAnsi" w:hAnsiTheme="minorHAnsi"/>
                <w:bCs/>
                <w:color w:val="000000" w:themeColor="text1"/>
                <w:lang w:eastAsia="en-GB"/>
              </w:rPr>
              <w:t>,</w:t>
            </w:r>
            <w:r w:rsidRPr="00393587">
              <w:rPr>
                <w:rFonts w:asciiTheme="minorHAnsi" w:hAnsiTheme="minorHAnsi"/>
                <w:bCs/>
                <w:color w:val="000000" w:themeColor="text1"/>
                <w:lang w:eastAsia="en-GB"/>
              </w:rPr>
              <w:t xml:space="preserve"> closer proofreading would enhance </w:t>
            </w:r>
            <w:r w:rsidR="00F220D7">
              <w:rPr>
                <w:rFonts w:asciiTheme="minorHAnsi" w:hAnsiTheme="minorHAnsi"/>
                <w:bCs/>
                <w:color w:val="000000" w:themeColor="text1"/>
                <w:lang w:eastAsia="en-GB"/>
              </w:rPr>
              <w:t>the quality.</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6557962" w:rsidR="00782CF2" w:rsidRPr="00C2152E" w:rsidRDefault="003F679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72</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2A29C" w14:textId="77777777" w:rsidR="000F5ADC" w:rsidRDefault="000F5ADC" w:rsidP="002B7AB6">
      <w:r>
        <w:separator/>
      </w:r>
    </w:p>
  </w:endnote>
  <w:endnote w:type="continuationSeparator" w:id="0">
    <w:p w14:paraId="22B4349F" w14:textId="77777777" w:rsidR="000F5ADC" w:rsidRDefault="000F5ADC"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69200" w14:textId="77777777" w:rsidR="000F5ADC" w:rsidRDefault="000F5ADC" w:rsidP="002B7AB6">
      <w:r>
        <w:separator/>
      </w:r>
    </w:p>
  </w:footnote>
  <w:footnote w:type="continuationSeparator" w:id="0">
    <w:p w14:paraId="4599CC9B" w14:textId="77777777" w:rsidR="000F5ADC" w:rsidRDefault="000F5ADC"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4296"/>
    <w:rsid w:val="0006611F"/>
    <w:rsid w:val="000D54B4"/>
    <w:rsid w:val="000F3C3A"/>
    <w:rsid w:val="000F5ADC"/>
    <w:rsid w:val="000F7A4A"/>
    <w:rsid w:val="00125730"/>
    <w:rsid w:val="00136D59"/>
    <w:rsid w:val="00152BCC"/>
    <w:rsid w:val="0016088E"/>
    <w:rsid w:val="001A2A84"/>
    <w:rsid w:val="001D0DDD"/>
    <w:rsid w:val="00211D2F"/>
    <w:rsid w:val="00242112"/>
    <w:rsid w:val="00253402"/>
    <w:rsid w:val="00260B30"/>
    <w:rsid w:val="00266DE7"/>
    <w:rsid w:val="00296CAE"/>
    <w:rsid w:val="002B41F7"/>
    <w:rsid w:val="002B7AB6"/>
    <w:rsid w:val="002D68D0"/>
    <w:rsid w:val="00306E7D"/>
    <w:rsid w:val="00393587"/>
    <w:rsid w:val="003E0D57"/>
    <w:rsid w:val="003E5437"/>
    <w:rsid w:val="003F049D"/>
    <w:rsid w:val="003F6794"/>
    <w:rsid w:val="00461843"/>
    <w:rsid w:val="0047164C"/>
    <w:rsid w:val="00474CDB"/>
    <w:rsid w:val="004779D1"/>
    <w:rsid w:val="0049562A"/>
    <w:rsid w:val="004F07F9"/>
    <w:rsid w:val="004F7694"/>
    <w:rsid w:val="00576B2C"/>
    <w:rsid w:val="005C79DB"/>
    <w:rsid w:val="006363DD"/>
    <w:rsid w:val="00642C2F"/>
    <w:rsid w:val="006530D2"/>
    <w:rsid w:val="006645F5"/>
    <w:rsid w:val="006D168E"/>
    <w:rsid w:val="006E7A64"/>
    <w:rsid w:val="006F4F12"/>
    <w:rsid w:val="007302FF"/>
    <w:rsid w:val="00733FDB"/>
    <w:rsid w:val="0078232F"/>
    <w:rsid w:val="00782CF2"/>
    <w:rsid w:val="007B7463"/>
    <w:rsid w:val="007B7975"/>
    <w:rsid w:val="007C2CCC"/>
    <w:rsid w:val="007C5EED"/>
    <w:rsid w:val="007D3B70"/>
    <w:rsid w:val="007E5836"/>
    <w:rsid w:val="00811371"/>
    <w:rsid w:val="00826F79"/>
    <w:rsid w:val="0086146E"/>
    <w:rsid w:val="00866E85"/>
    <w:rsid w:val="008810D2"/>
    <w:rsid w:val="008B05C1"/>
    <w:rsid w:val="008B67FF"/>
    <w:rsid w:val="008D4A65"/>
    <w:rsid w:val="008D55B0"/>
    <w:rsid w:val="008D601D"/>
    <w:rsid w:val="00940EEE"/>
    <w:rsid w:val="0096486B"/>
    <w:rsid w:val="009C0343"/>
    <w:rsid w:val="009C5D4F"/>
    <w:rsid w:val="009D5EF5"/>
    <w:rsid w:val="009E130B"/>
    <w:rsid w:val="009E25DC"/>
    <w:rsid w:val="009F1CF1"/>
    <w:rsid w:val="009F37CB"/>
    <w:rsid w:val="00A151E5"/>
    <w:rsid w:val="00A16A6A"/>
    <w:rsid w:val="00A26493"/>
    <w:rsid w:val="00A27907"/>
    <w:rsid w:val="00A4064E"/>
    <w:rsid w:val="00A47A6B"/>
    <w:rsid w:val="00A61D46"/>
    <w:rsid w:val="00A736BA"/>
    <w:rsid w:val="00AB34FE"/>
    <w:rsid w:val="00AE1216"/>
    <w:rsid w:val="00B04E8B"/>
    <w:rsid w:val="00B27A16"/>
    <w:rsid w:val="00B627BA"/>
    <w:rsid w:val="00B73ADB"/>
    <w:rsid w:val="00B96FCE"/>
    <w:rsid w:val="00BB74FD"/>
    <w:rsid w:val="00C2152E"/>
    <w:rsid w:val="00C25737"/>
    <w:rsid w:val="00C27210"/>
    <w:rsid w:val="00C60A27"/>
    <w:rsid w:val="00C775E6"/>
    <w:rsid w:val="00CA4D82"/>
    <w:rsid w:val="00CC15DE"/>
    <w:rsid w:val="00CC4C41"/>
    <w:rsid w:val="00CD2262"/>
    <w:rsid w:val="00CE73D0"/>
    <w:rsid w:val="00CF17C6"/>
    <w:rsid w:val="00CF3983"/>
    <w:rsid w:val="00CF5D1F"/>
    <w:rsid w:val="00D0044A"/>
    <w:rsid w:val="00D250A2"/>
    <w:rsid w:val="00D4035E"/>
    <w:rsid w:val="00D80642"/>
    <w:rsid w:val="00D87BAB"/>
    <w:rsid w:val="00DC0D5D"/>
    <w:rsid w:val="00DC5916"/>
    <w:rsid w:val="00DC6D2B"/>
    <w:rsid w:val="00DF546B"/>
    <w:rsid w:val="00E1157B"/>
    <w:rsid w:val="00E31EED"/>
    <w:rsid w:val="00E66B4B"/>
    <w:rsid w:val="00E7241F"/>
    <w:rsid w:val="00E86DAF"/>
    <w:rsid w:val="00E941A3"/>
    <w:rsid w:val="00EB2D9F"/>
    <w:rsid w:val="00EC55CB"/>
    <w:rsid w:val="00ED31FB"/>
    <w:rsid w:val="00EE0FE1"/>
    <w:rsid w:val="00EE4571"/>
    <w:rsid w:val="00F14758"/>
    <w:rsid w:val="00F220D7"/>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02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Stalin Jacob Wilson Packia Dhas</cp:lastModifiedBy>
  <cp:revision>42</cp:revision>
  <cp:lastPrinted>2013-09-25T13:22:00Z</cp:lastPrinted>
  <dcterms:created xsi:type="dcterms:W3CDTF">2025-05-31T16:46:00Z</dcterms:created>
  <dcterms:modified xsi:type="dcterms:W3CDTF">2025-05-31T17:46:00Z</dcterms:modified>
</cp:coreProperties>
</file>