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B4B89" w14:textId="77777777" w:rsidR="003C4AB2" w:rsidRDefault="00090087" w:rsidP="003C4AB2">
      <w:pPr>
        <w:spacing w:before="240" w:after="240"/>
        <w:rPr>
          <w:sz w:val="24"/>
          <w:szCs w:val="24"/>
        </w:rPr>
      </w:pPr>
      <w:r w:rsidRPr="0028763A">
        <w:rPr>
          <w:sz w:val="24"/>
          <w:szCs w:val="24"/>
        </w:rPr>
        <w:t xml:space="preserve">This assignment will give an </w:t>
      </w:r>
      <w:r w:rsidR="0031426F" w:rsidRPr="0028763A">
        <w:rPr>
          <w:sz w:val="24"/>
          <w:szCs w:val="24"/>
        </w:rPr>
        <w:t xml:space="preserve">explanation on the video critique and its core conditions from Carl </w:t>
      </w:r>
    </w:p>
    <w:p w14:paraId="34C4CFF1" w14:textId="77777777" w:rsidR="003C4AB2" w:rsidRDefault="0031426F" w:rsidP="003C4AB2">
      <w:pPr>
        <w:spacing w:before="240" w:after="240"/>
        <w:rPr>
          <w:sz w:val="24"/>
          <w:szCs w:val="24"/>
        </w:rPr>
      </w:pPr>
      <w:r w:rsidRPr="0028763A">
        <w:rPr>
          <w:sz w:val="24"/>
          <w:szCs w:val="24"/>
        </w:rPr>
        <w:t>Rogers person centered approach which is often used within the nursing sector. Within the</w:t>
      </w:r>
    </w:p>
    <w:p w14:paraId="5F28C305" w14:textId="1BFAA18A" w:rsidR="00090087" w:rsidRDefault="0031426F" w:rsidP="003C4AB2">
      <w:pPr>
        <w:spacing w:before="240" w:after="240"/>
        <w:rPr>
          <w:sz w:val="24"/>
          <w:szCs w:val="24"/>
        </w:rPr>
      </w:pPr>
      <w:r w:rsidRPr="0028763A">
        <w:rPr>
          <w:sz w:val="24"/>
          <w:szCs w:val="24"/>
        </w:rPr>
        <w:t xml:space="preserve"> video it has identified some of its conditions between the client and</w:t>
      </w:r>
      <w:r w:rsidR="00FB3D19" w:rsidRPr="0028763A">
        <w:rPr>
          <w:sz w:val="24"/>
          <w:szCs w:val="24"/>
        </w:rPr>
        <w:t xml:space="preserve"> the</w:t>
      </w:r>
      <w:r w:rsidRPr="0028763A">
        <w:rPr>
          <w:sz w:val="24"/>
          <w:szCs w:val="24"/>
        </w:rPr>
        <w:t xml:space="preserve"> </w:t>
      </w:r>
      <w:r w:rsidR="009C64DE" w:rsidRPr="0028763A">
        <w:rPr>
          <w:sz w:val="24"/>
          <w:szCs w:val="24"/>
        </w:rPr>
        <w:t>Counsell</w:t>
      </w:r>
      <w:r w:rsidR="00D60729">
        <w:rPr>
          <w:sz w:val="24"/>
          <w:szCs w:val="24"/>
        </w:rPr>
        <w:t>e</w:t>
      </w:r>
      <w:bookmarkStart w:id="0" w:name="_GoBack"/>
      <w:bookmarkEnd w:id="0"/>
      <w:r w:rsidR="009C64DE" w:rsidRPr="0028763A">
        <w:rPr>
          <w:sz w:val="24"/>
          <w:szCs w:val="24"/>
        </w:rPr>
        <w:t>r</w:t>
      </w:r>
      <w:r w:rsidRPr="0028763A">
        <w:rPr>
          <w:sz w:val="24"/>
          <w:szCs w:val="24"/>
        </w:rPr>
        <w:t>.</w:t>
      </w:r>
    </w:p>
    <w:p w14:paraId="17864D81" w14:textId="77777777" w:rsidR="003C4AB2" w:rsidRPr="0028763A" w:rsidRDefault="003C4AB2" w:rsidP="003C4AB2">
      <w:pPr>
        <w:spacing w:before="240" w:after="240"/>
        <w:rPr>
          <w:sz w:val="24"/>
          <w:szCs w:val="24"/>
        </w:rPr>
      </w:pPr>
    </w:p>
    <w:p w14:paraId="6E3C40BD" w14:textId="77777777" w:rsidR="003C4AB2" w:rsidRDefault="00B92FFF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As stated By Rogers (1980) person-centered approach seems the most descriptive. He describes </w:t>
      </w:r>
    </w:p>
    <w:p w14:paraId="5FF7278E" w14:textId="77777777" w:rsidR="003C4AB2" w:rsidRDefault="00B92FFF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it as a primary theme of professional life, interaction with others and rese</w:t>
      </w:r>
      <w:r w:rsidR="00B54094" w:rsidRPr="0028763A">
        <w:rPr>
          <w:sz w:val="24"/>
          <w:szCs w:val="24"/>
        </w:rPr>
        <w:t>arch. Rogers (1980)</w:t>
      </w:r>
    </w:p>
    <w:p w14:paraId="22734E71" w14:textId="77777777" w:rsidR="003C4AB2" w:rsidRDefault="00B54094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describes that the more the therapist is themselves around the client, the most likely the client</w:t>
      </w:r>
    </w:p>
    <w:p w14:paraId="3D8FFC5E" w14:textId="77777777" w:rsidR="003C4AB2" w:rsidRDefault="00B54094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will grow in constructive manner</w:t>
      </w:r>
      <w:r w:rsidR="00AC0FCA" w:rsidRPr="0028763A">
        <w:rPr>
          <w:sz w:val="24"/>
          <w:szCs w:val="24"/>
        </w:rPr>
        <w:t>. Rogers believed When the therapist is undergoing a positive</w:t>
      </w:r>
    </w:p>
    <w:p w14:paraId="24A757BE" w14:textId="3C950FE8" w:rsidR="00900F41" w:rsidRPr="0028763A" w:rsidRDefault="00AC0FCA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and accepting point of view</w:t>
      </w:r>
      <w:r w:rsidR="00372F75" w:rsidRPr="0028763A">
        <w:rPr>
          <w:sz w:val="24"/>
          <w:szCs w:val="24"/>
        </w:rPr>
        <w:t>,</w:t>
      </w:r>
      <w:r w:rsidRPr="0028763A">
        <w:rPr>
          <w:sz w:val="24"/>
          <w:szCs w:val="24"/>
        </w:rPr>
        <w:t xml:space="preserve"> </w:t>
      </w:r>
      <w:r w:rsidR="00372F75" w:rsidRPr="0028763A">
        <w:rPr>
          <w:sz w:val="24"/>
          <w:szCs w:val="24"/>
        </w:rPr>
        <w:t>at that time therapeutic change is likely to happen</w:t>
      </w:r>
      <w:r w:rsidR="00B54094" w:rsidRPr="0028763A">
        <w:rPr>
          <w:sz w:val="24"/>
          <w:szCs w:val="24"/>
        </w:rPr>
        <w:t xml:space="preserve"> </w:t>
      </w:r>
      <w:r w:rsidR="00372F75" w:rsidRPr="0028763A">
        <w:rPr>
          <w:sz w:val="24"/>
          <w:szCs w:val="24"/>
        </w:rPr>
        <w:t>(Rogers</w:t>
      </w:r>
      <w:r w:rsidRPr="0028763A">
        <w:rPr>
          <w:sz w:val="24"/>
          <w:szCs w:val="24"/>
        </w:rPr>
        <w:t>, 1980, p.115)</w:t>
      </w:r>
      <w:r w:rsidR="00372F75" w:rsidRPr="0028763A">
        <w:rPr>
          <w:sz w:val="24"/>
          <w:szCs w:val="24"/>
        </w:rPr>
        <w:t xml:space="preserve">. </w:t>
      </w:r>
    </w:p>
    <w:p w14:paraId="18DDDED6" w14:textId="7EC3D0C7" w:rsidR="000C0E7E" w:rsidRDefault="006A732B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As described by </w:t>
      </w:r>
      <w:proofErr w:type="spellStart"/>
      <w:r w:rsidRPr="0028763A">
        <w:rPr>
          <w:sz w:val="24"/>
          <w:szCs w:val="24"/>
        </w:rPr>
        <w:t>Gelard</w:t>
      </w:r>
      <w:proofErr w:type="spellEnd"/>
      <w:r w:rsidRPr="0028763A">
        <w:rPr>
          <w:sz w:val="24"/>
          <w:szCs w:val="24"/>
        </w:rPr>
        <w:t xml:space="preserve"> and </w:t>
      </w:r>
      <w:proofErr w:type="spellStart"/>
      <w:r w:rsidRPr="0028763A">
        <w:rPr>
          <w:sz w:val="24"/>
          <w:szCs w:val="24"/>
        </w:rPr>
        <w:t>Gelard</w:t>
      </w:r>
      <w:proofErr w:type="spellEnd"/>
      <w:r w:rsidRPr="0028763A">
        <w:rPr>
          <w:sz w:val="24"/>
          <w:szCs w:val="24"/>
        </w:rPr>
        <w:t xml:space="preserve"> (2012)</w:t>
      </w:r>
      <w:r w:rsidR="00BA5342" w:rsidRPr="0028763A">
        <w:rPr>
          <w:sz w:val="24"/>
          <w:szCs w:val="24"/>
        </w:rPr>
        <w:t xml:space="preserve"> paraphrasing is a </w:t>
      </w:r>
      <w:r w:rsidR="000C0E7E" w:rsidRPr="0028763A">
        <w:rPr>
          <w:sz w:val="24"/>
          <w:szCs w:val="24"/>
        </w:rPr>
        <w:t>skill that</w:t>
      </w:r>
      <w:r w:rsidR="00BA5342" w:rsidRPr="0028763A">
        <w:rPr>
          <w:sz w:val="24"/>
          <w:szCs w:val="24"/>
        </w:rPr>
        <w:t xml:space="preserve"> the </w:t>
      </w:r>
      <w:proofErr w:type="spellStart"/>
      <w:r w:rsidR="00BA5342" w:rsidRPr="0028763A">
        <w:rPr>
          <w:sz w:val="24"/>
          <w:szCs w:val="24"/>
        </w:rPr>
        <w:t>counsel</w:t>
      </w:r>
      <w:r w:rsidR="003C4AB2">
        <w:rPr>
          <w:sz w:val="24"/>
          <w:szCs w:val="24"/>
        </w:rPr>
        <w:t>l</w:t>
      </w:r>
      <w:r w:rsidR="00D60729">
        <w:rPr>
          <w:sz w:val="24"/>
          <w:szCs w:val="24"/>
        </w:rPr>
        <w:t>e</w:t>
      </w:r>
      <w:r w:rsidR="00BA5342" w:rsidRPr="0028763A">
        <w:rPr>
          <w:sz w:val="24"/>
          <w:szCs w:val="24"/>
        </w:rPr>
        <w:t>r</w:t>
      </w:r>
      <w:proofErr w:type="spellEnd"/>
      <w:r w:rsidR="00BA5342" w:rsidRPr="0028763A">
        <w:rPr>
          <w:sz w:val="24"/>
          <w:szCs w:val="24"/>
        </w:rPr>
        <w:t xml:space="preserve"> </w:t>
      </w:r>
    </w:p>
    <w:p w14:paraId="616F2F59" w14:textId="77777777" w:rsidR="000C0E7E" w:rsidRDefault="00BA534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paraphrase’s or repeats back to the client what that client is saying, according to </w:t>
      </w:r>
      <w:proofErr w:type="spellStart"/>
      <w:r w:rsidRPr="0028763A">
        <w:rPr>
          <w:sz w:val="24"/>
          <w:szCs w:val="24"/>
        </w:rPr>
        <w:t>Gelard</w:t>
      </w:r>
      <w:proofErr w:type="spellEnd"/>
      <w:r w:rsidRPr="0028763A">
        <w:rPr>
          <w:sz w:val="24"/>
          <w:szCs w:val="24"/>
        </w:rPr>
        <w:t xml:space="preserve"> and</w:t>
      </w:r>
    </w:p>
    <w:p w14:paraId="43906229" w14:textId="6CB299BF" w:rsidR="000C0E7E" w:rsidRDefault="00BA534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</w:t>
      </w:r>
      <w:proofErr w:type="spellStart"/>
      <w:r w:rsidRPr="0028763A">
        <w:rPr>
          <w:sz w:val="24"/>
          <w:szCs w:val="24"/>
        </w:rPr>
        <w:t>Gelard</w:t>
      </w:r>
      <w:proofErr w:type="spellEnd"/>
      <w:r w:rsidRPr="0028763A">
        <w:rPr>
          <w:sz w:val="24"/>
          <w:szCs w:val="24"/>
        </w:rPr>
        <w:t xml:space="preserve"> (2012) the </w:t>
      </w:r>
      <w:proofErr w:type="spellStart"/>
      <w:r w:rsidRPr="0028763A">
        <w:rPr>
          <w:sz w:val="24"/>
          <w:szCs w:val="24"/>
        </w:rPr>
        <w:t>counsel</w:t>
      </w:r>
      <w:r w:rsidR="00D60729">
        <w:rPr>
          <w:sz w:val="24"/>
          <w:szCs w:val="24"/>
        </w:rPr>
        <w:t>le</w:t>
      </w:r>
      <w:r w:rsidRPr="0028763A">
        <w:rPr>
          <w:sz w:val="24"/>
          <w:szCs w:val="24"/>
        </w:rPr>
        <w:t>r</w:t>
      </w:r>
      <w:proofErr w:type="spellEnd"/>
      <w:r w:rsidRPr="0028763A">
        <w:rPr>
          <w:sz w:val="24"/>
          <w:szCs w:val="24"/>
        </w:rPr>
        <w:t xml:space="preserve"> doesn’t repeat what they have said like a parrot, the </w:t>
      </w:r>
      <w:proofErr w:type="spellStart"/>
      <w:r w:rsidRPr="0028763A">
        <w:rPr>
          <w:sz w:val="24"/>
          <w:szCs w:val="24"/>
        </w:rPr>
        <w:t>counsel</w:t>
      </w:r>
      <w:r w:rsidR="00D60729">
        <w:rPr>
          <w:sz w:val="24"/>
          <w:szCs w:val="24"/>
        </w:rPr>
        <w:t>le</w:t>
      </w:r>
      <w:r w:rsidRPr="0028763A">
        <w:rPr>
          <w:sz w:val="24"/>
          <w:szCs w:val="24"/>
        </w:rPr>
        <w:t>r</w:t>
      </w:r>
      <w:proofErr w:type="spellEnd"/>
    </w:p>
    <w:p w14:paraId="08E2FFCF" w14:textId="077C6FD6" w:rsidR="000C0E7E" w:rsidRDefault="00BA534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picks up the important details of what the client has said and re-expresses it to them in the</w:t>
      </w:r>
    </w:p>
    <w:p w14:paraId="2D37854C" w14:textId="7A02FC96" w:rsidR="000C0E7E" w:rsidRDefault="00BA534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</w:t>
      </w:r>
      <w:proofErr w:type="spellStart"/>
      <w:r w:rsidRPr="0028763A">
        <w:rPr>
          <w:sz w:val="24"/>
          <w:szCs w:val="24"/>
        </w:rPr>
        <w:t>counse</w:t>
      </w:r>
      <w:r w:rsidR="00D60729">
        <w:rPr>
          <w:sz w:val="24"/>
          <w:szCs w:val="24"/>
        </w:rPr>
        <w:t>l</w:t>
      </w:r>
      <w:r w:rsidRPr="0028763A">
        <w:rPr>
          <w:sz w:val="24"/>
          <w:szCs w:val="24"/>
        </w:rPr>
        <w:t>l</w:t>
      </w:r>
      <w:r w:rsidR="00D60729">
        <w:rPr>
          <w:sz w:val="24"/>
          <w:szCs w:val="24"/>
        </w:rPr>
        <w:t>e</w:t>
      </w:r>
      <w:r w:rsidRPr="0028763A">
        <w:rPr>
          <w:sz w:val="24"/>
          <w:szCs w:val="24"/>
        </w:rPr>
        <w:t>rs</w:t>
      </w:r>
      <w:proofErr w:type="spellEnd"/>
      <w:r w:rsidRPr="0028763A">
        <w:rPr>
          <w:sz w:val="24"/>
          <w:szCs w:val="24"/>
        </w:rPr>
        <w:t xml:space="preserve"> own words. For </w:t>
      </w:r>
      <w:r w:rsidR="00B51CA6" w:rsidRPr="0028763A">
        <w:rPr>
          <w:sz w:val="24"/>
          <w:szCs w:val="24"/>
        </w:rPr>
        <w:t>example,</w:t>
      </w:r>
      <w:r w:rsidRPr="0028763A">
        <w:rPr>
          <w:sz w:val="24"/>
          <w:szCs w:val="24"/>
        </w:rPr>
        <w:t xml:space="preserve"> </w:t>
      </w:r>
      <w:r w:rsidR="00F62FFC" w:rsidRPr="0028763A">
        <w:rPr>
          <w:sz w:val="24"/>
          <w:szCs w:val="24"/>
        </w:rPr>
        <w:t>Client “Yesterday I rushed around, I seemed to have no</w:t>
      </w:r>
    </w:p>
    <w:p w14:paraId="7C629B94" w14:textId="77777777" w:rsidR="000C0E7E" w:rsidRDefault="00F62FFC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time to myself, I went from one place to another and was hard to fit everything in” Counselor</w:t>
      </w:r>
    </w:p>
    <w:p w14:paraId="61A99DE9" w14:textId="34DDA62F" w:rsidR="000C0E7E" w:rsidRDefault="00F62FFC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</w:t>
      </w:r>
      <w:r w:rsidR="00B51CA6" w:rsidRPr="0028763A">
        <w:rPr>
          <w:sz w:val="24"/>
          <w:szCs w:val="24"/>
        </w:rPr>
        <w:t>“</w:t>
      </w:r>
      <w:r w:rsidR="000C0E7E" w:rsidRPr="0028763A">
        <w:rPr>
          <w:sz w:val="24"/>
          <w:szCs w:val="24"/>
        </w:rPr>
        <w:t>So,</w:t>
      </w:r>
      <w:r w:rsidRPr="0028763A">
        <w:rPr>
          <w:sz w:val="24"/>
          <w:szCs w:val="24"/>
        </w:rPr>
        <w:t xml:space="preserve"> you had a very full day yesterday” (</w:t>
      </w:r>
      <w:proofErr w:type="spellStart"/>
      <w:r w:rsidRPr="0028763A">
        <w:rPr>
          <w:sz w:val="24"/>
          <w:szCs w:val="24"/>
        </w:rPr>
        <w:t>Gelard</w:t>
      </w:r>
      <w:proofErr w:type="spellEnd"/>
      <w:r w:rsidRPr="0028763A">
        <w:rPr>
          <w:sz w:val="24"/>
          <w:szCs w:val="24"/>
        </w:rPr>
        <w:t xml:space="preserve"> and </w:t>
      </w:r>
      <w:proofErr w:type="spellStart"/>
      <w:r w:rsidRPr="0028763A">
        <w:rPr>
          <w:sz w:val="24"/>
          <w:szCs w:val="24"/>
        </w:rPr>
        <w:t>Gelard</w:t>
      </w:r>
      <w:proofErr w:type="spellEnd"/>
      <w:r w:rsidRPr="0028763A">
        <w:rPr>
          <w:sz w:val="24"/>
          <w:szCs w:val="24"/>
        </w:rPr>
        <w:t>, 2012, p54). Within the video it is</w:t>
      </w:r>
    </w:p>
    <w:p w14:paraId="02E599E4" w14:textId="77777777" w:rsidR="000C0E7E" w:rsidRDefault="00F62FFC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evident that </w:t>
      </w:r>
      <w:r w:rsidR="00B51CA6" w:rsidRPr="0028763A">
        <w:rPr>
          <w:sz w:val="24"/>
          <w:szCs w:val="24"/>
        </w:rPr>
        <w:t>the counselor</w:t>
      </w:r>
      <w:r w:rsidRPr="0028763A">
        <w:rPr>
          <w:sz w:val="24"/>
          <w:szCs w:val="24"/>
        </w:rPr>
        <w:t xml:space="preserve"> is </w:t>
      </w:r>
      <w:r w:rsidR="00B51CA6" w:rsidRPr="0028763A">
        <w:rPr>
          <w:sz w:val="24"/>
          <w:szCs w:val="24"/>
        </w:rPr>
        <w:t>paraphrasing</w:t>
      </w:r>
      <w:r w:rsidRPr="0028763A">
        <w:rPr>
          <w:sz w:val="24"/>
          <w:szCs w:val="24"/>
        </w:rPr>
        <w:t xml:space="preserve"> the client, </w:t>
      </w:r>
      <w:r w:rsidR="00B51CA6" w:rsidRPr="0028763A">
        <w:rPr>
          <w:sz w:val="24"/>
          <w:szCs w:val="24"/>
        </w:rPr>
        <w:t>yet rather than not repeating the</w:t>
      </w:r>
    </w:p>
    <w:p w14:paraId="63C31918" w14:textId="77777777" w:rsidR="000C0E7E" w:rsidRDefault="00B51CA6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counselor mimics the client like a parrot. It is felt that if the counselor had paraphrased in re-</w:t>
      </w:r>
    </w:p>
    <w:p w14:paraId="5F9E5CFC" w14:textId="363D2BB9" w:rsidR="006A732B" w:rsidRPr="0028763A" w:rsidRDefault="00B51CA6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lastRenderedPageBreak/>
        <w:t xml:space="preserve">expressing it would </w:t>
      </w:r>
      <w:r w:rsidR="002D6EFD" w:rsidRPr="0028763A">
        <w:rPr>
          <w:sz w:val="24"/>
          <w:szCs w:val="24"/>
        </w:rPr>
        <w:t>have</w:t>
      </w:r>
      <w:r w:rsidRPr="0028763A">
        <w:rPr>
          <w:sz w:val="24"/>
          <w:szCs w:val="24"/>
        </w:rPr>
        <w:t xml:space="preserve"> made the client feel more relaxed and able to </w:t>
      </w:r>
      <w:r w:rsidR="009C64DE" w:rsidRPr="0028763A">
        <w:rPr>
          <w:sz w:val="24"/>
          <w:szCs w:val="24"/>
        </w:rPr>
        <w:t>open</w:t>
      </w:r>
      <w:r w:rsidRPr="0028763A">
        <w:rPr>
          <w:sz w:val="24"/>
          <w:szCs w:val="24"/>
        </w:rPr>
        <w:t xml:space="preserve"> (</w:t>
      </w:r>
      <w:proofErr w:type="spellStart"/>
      <w:r w:rsidRPr="0028763A">
        <w:rPr>
          <w:sz w:val="24"/>
          <w:szCs w:val="24"/>
        </w:rPr>
        <w:t>Gelard</w:t>
      </w:r>
      <w:proofErr w:type="spellEnd"/>
      <w:r w:rsidRPr="0028763A">
        <w:rPr>
          <w:sz w:val="24"/>
          <w:szCs w:val="24"/>
        </w:rPr>
        <w:t xml:space="preserve"> and </w:t>
      </w:r>
      <w:proofErr w:type="spellStart"/>
      <w:r w:rsidRPr="0028763A">
        <w:rPr>
          <w:sz w:val="24"/>
          <w:szCs w:val="24"/>
        </w:rPr>
        <w:t>Gelard</w:t>
      </w:r>
      <w:proofErr w:type="spellEnd"/>
      <w:r w:rsidRPr="0028763A">
        <w:rPr>
          <w:sz w:val="24"/>
          <w:szCs w:val="24"/>
        </w:rPr>
        <w:t xml:space="preserve"> 2012, p.54)</w:t>
      </w:r>
      <w:r w:rsidR="00067608" w:rsidRPr="0028763A">
        <w:rPr>
          <w:sz w:val="24"/>
          <w:szCs w:val="24"/>
        </w:rPr>
        <w:t>.</w:t>
      </w:r>
    </w:p>
    <w:p w14:paraId="2B7CB134" w14:textId="77777777" w:rsidR="00D60729" w:rsidRDefault="00067608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According to </w:t>
      </w:r>
      <w:proofErr w:type="spellStart"/>
      <w:r w:rsidRPr="0028763A">
        <w:rPr>
          <w:sz w:val="24"/>
          <w:szCs w:val="24"/>
        </w:rPr>
        <w:t>Bargar-Charleson</w:t>
      </w:r>
      <w:proofErr w:type="spellEnd"/>
      <w:r w:rsidRPr="0028763A">
        <w:rPr>
          <w:sz w:val="24"/>
          <w:szCs w:val="24"/>
        </w:rPr>
        <w:t xml:space="preserve"> (2010) refe</w:t>
      </w:r>
      <w:r w:rsidR="00297C7E" w:rsidRPr="0028763A">
        <w:rPr>
          <w:sz w:val="24"/>
          <w:szCs w:val="24"/>
        </w:rPr>
        <w:t>ction is about what we know and why and how we</w:t>
      </w:r>
    </w:p>
    <w:p w14:paraId="78CAB7FB" w14:textId="00BB4618" w:rsidR="000C0E7E" w:rsidRDefault="00297C7E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know it. It involves being able to practice our own meaning, </w:t>
      </w:r>
      <w:r w:rsidR="002D6EFD" w:rsidRPr="0028763A">
        <w:rPr>
          <w:sz w:val="24"/>
          <w:szCs w:val="24"/>
        </w:rPr>
        <w:t>examining our</w:t>
      </w:r>
      <w:r w:rsidRPr="0028763A">
        <w:rPr>
          <w:sz w:val="24"/>
          <w:szCs w:val="24"/>
        </w:rPr>
        <w:t xml:space="preserve"> experiences and</w:t>
      </w:r>
    </w:p>
    <w:p w14:paraId="4BCFD89A" w14:textId="77777777" w:rsidR="000C0E7E" w:rsidRDefault="00297C7E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being able to </w:t>
      </w:r>
      <w:r w:rsidR="002D6EFD" w:rsidRPr="0028763A">
        <w:rPr>
          <w:sz w:val="24"/>
          <w:szCs w:val="24"/>
        </w:rPr>
        <w:t>reflect</w:t>
      </w:r>
      <w:r w:rsidRPr="0028763A">
        <w:rPr>
          <w:sz w:val="24"/>
          <w:szCs w:val="24"/>
        </w:rPr>
        <w:t>.</w:t>
      </w:r>
      <w:r w:rsidR="002D6EFD" w:rsidRPr="0028763A">
        <w:rPr>
          <w:sz w:val="24"/>
          <w:szCs w:val="24"/>
        </w:rPr>
        <w:t xml:space="preserve"> </w:t>
      </w:r>
      <w:proofErr w:type="spellStart"/>
      <w:r w:rsidR="002D6EFD" w:rsidRPr="0028763A">
        <w:rPr>
          <w:sz w:val="24"/>
          <w:szCs w:val="24"/>
        </w:rPr>
        <w:t>Bargar-Charleson</w:t>
      </w:r>
      <w:proofErr w:type="spellEnd"/>
      <w:r w:rsidR="002D6EFD" w:rsidRPr="0028763A">
        <w:rPr>
          <w:sz w:val="24"/>
          <w:szCs w:val="24"/>
        </w:rPr>
        <w:t xml:space="preserve"> (2010) describes reflective practice can be underpinning</w:t>
      </w:r>
    </w:p>
    <w:p w14:paraId="707B65B5" w14:textId="77777777" w:rsidR="000C0E7E" w:rsidRDefault="002D6EFD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principle in counselling and psychotherapy its about turning negative experiences into </w:t>
      </w:r>
    </w:p>
    <w:p w14:paraId="2CE5A3E6" w14:textId="77777777" w:rsidR="000C0E7E" w:rsidRDefault="002D6EFD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beneficial understanding and knowledge (</w:t>
      </w:r>
      <w:proofErr w:type="spellStart"/>
      <w:r w:rsidRPr="0028763A">
        <w:rPr>
          <w:sz w:val="24"/>
          <w:szCs w:val="24"/>
        </w:rPr>
        <w:t>B</w:t>
      </w:r>
      <w:r w:rsidR="00BD54DF" w:rsidRPr="0028763A">
        <w:rPr>
          <w:sz w:val="24"/>
          <w:szCs w:val="24"/>
        </w:rPr>
        <w:t>a</w:t>
      </w:r>
      <w:r w:rsidRPr="0028763A">
        <w:rPr>
          <w:sz w:val="24"/>
          <w:szCs w:val="24"/>
        </w:rPr>
        <w:t>rgar-Charleson</w:t>
      </w:r>
      <w:proofErr w:type="spellEnd"/>
      <w:r w:rsidRPr="0028763A">
        <w:rPr>
          <w:sz w:val="24"/>
          <w:szCs w:val="24"/>
        </w:rPr>
        <w:t xml:space="preserve">, </w:t>
      </w:r>
      <w:r w:rsidR="007C315B" w:rsidRPr="0028763A">
        <w:rPr>
          <w:sz w:val="24"/>
          <w:szCs w:val="24"/>
        </w:rPr>
        <w:t>2010, p.</w:t>
      </w:r>
      <w:r w:rsidRPr="0028763A">
        <w:rPr>
          <w:sz w:val="24"/>
          <w:szCs w:val="24"/>
        </w:rPr>
        <w:t xml:space="preserve">15). </w:t>
      </w:r>
      <w:r w:rsidR="00BD54DF" w:rsidRPr="0028763A">
        <w:rPr>
          <w:sz w:val="24"/>
          <w:szCs w:val="24"/>
        </w:rPr>
        <w:t xml:space="preserve">Although refection </w:t>
      </w:r>
    </w:p>
    <w:p w14:paraId="676F4271" w14:textId="77777777" w:rsidR="000C0E7E" w:rsidRDefault="00BD54DF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was apparent within the video it is felt, it did not determine</w:t>
      </w:r>
      <w:r w:rsidR="007C315B" w:rsidRPr="0028763A">
        <w:rPr>
          <w:sz w:val="24"/>
          <w:szCs w:val="24"/>
        </w:rPr>
        <w:t xml:space="preserve"> what the client was trying to say. It</w:t>
      </w:r>
    </w:p>
    <w:p w14:paraId="5C8AD8CF" w14:textId="00CD84E0" w:rsidR="00B51CA6" w:rsidRPr="0028763A" w:rsidRDefault="007C315B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is felt that the client needed to be more accurate in order to communicate.</w:t>
      </w:r>
    </w:p>
    <w:p w14:paraId="78FC1F81" w14:textId="77777777" w:rsidR="000C0E7E" w:rsidRDefault="007C315B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Conte (2009) states that active listening </w:t>
      </w:r>
      <w:r w:rsidR="00885087" w:rsidRPr="0028763A">
        <w:rPr>
          <w:sz w:val="24"/>
          <w:szCs w:val="24"/>
        </w:rPr>
        <w:t xml:space="preserve">may involve verbal tracking or nodding </w:t>
      </w:r>
      <w:r w:rsidR="0009675E" w:rsidRPr="0028763A">
        <w:rPr>
          <w:sz w:val="24"/>
          <w:szCs w:val="24"/>
        </w:rPr>
        <w:t>one’s</w:t>
      </w:r>
      <w:r w:rsidR="00885087" w:rsidRPr="0028763A">
        <w:rPr>
          <w:sz w:val="24"/>
          <w:szCs w:val="24"/>
        </w:rPr>
        <w:t xml:space="preserve"> head </w:t>
      </w:r>
    </w:p>
    <w:p w14:paraId="02C26742" w14:textId="77777777" w:rsidR="000C0E7E" w:rsidRDefault="00885087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(Conte,2009, p.19). </w:t>
      </w:r>
      <w:r w:rsidR="0009675E" w:rsidRPr="0028763A">
        <w:rPr>
          <w:sz w:val="24"/>
          <w:szCs w:val="24"/>
        </w:rPr>
        <w:t>Nelson-Jones (2009) argues that active listening is a way counselling skill are</w:t>
      </w:r>
    </w:p>
    <w:p w14:paraId="53ECCA86" w14:textId="77777777" w:rsidR="000C0E7E" w:rsidRDefault="0009675E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to build up an influence base, that it is showing understanding and that clients are more likely</w:t>
      </w:r>
    </w:p>
    <w:p w14:paraId="47FBB305" w14:textId="77777777" w:rsidR="000C0E7E" w:rsidRDefault="0009675E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to listen to you. In addition, active listening can provide they clients to assume greater agency</w:t>
      </w:r>
    </w:p>
    <w:p w14:paraId="6F22B72C" w14:textId="7E673427" w:rsidR="000C0E7E" w:rsidRDefault="0009675E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</w:t>
      </w:r>
      <w:r w:rsidR="000C0E7E" w:rsidRPr="0028763A">
        <w:rPr>
          <w:sz w:val="24"/>
          <w:szCs w:val="24"/>
        </w:rPr>
        <w:t>so,</w:t>
      </w:r>
      <w:r w:rsidRPr="0028763A">
        <w:rPr>
          <w:sz w:val="24"/>
          <w:szCs w:val="24"/>
        </w:rPr>
        <w:t xml:space="preserve"> they can construct their actions and meanings (Nelson-Jones, </w:t>
      </w:r>
      <w:r w:rsidR="0002251F" w:rsidRPr="0028763A">
        <w:rPr>
          <w:sz w:val="24"/>
          <w:szCs w:val="24"/>
        </w:rPr>
        <w:t>2009, p.</w:t>
      </w:r>
      <w:r w:rsidRPr="0028763A">
        <w:rPr>
          <w:sz w:val="24"/>
          <w:szCs w:val="24"/>
        </w:rPr>
        <w:t>53). It is clear in the</w:t>
      </w:r>
    </w:p>
    <w:p w14:paraId="29BEF200" w14:textId="77777777" w:rsidR="000C0E7E" w:rsidRDefault="0009675E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video that the </w:t>
      </w:r>
      <w:r w:rsidR="0002251F" w:rsidRPr="0028763A">
        <w:rPr>
          <w:sz w:val="24"/>
          <w:szCs w:val="24"/>
        </w:rPr>
        <w:t>councilor</w:t>
      </w:r>
      <w:r w:rsidRPr="0028763A">
        <w:rPr>
          <w:sz w:val="24"/>
          <w:szCs w:val="24"/>
        </w:rPr>
        <w:t xml:space="preserve"> is using the active listening </w:t>
      </w:r>
      <w:r w:rsidR="0002251F" w:rsidRPr="0028763A">
        <w:rPr>
          <w:sz w:val="24"/>
          <w:szCs w:val="24"/>
        </w:rPr>
        <w:t>Technique, the councilor is facing the client</w:t>
      </w:r>
    </w:p>
    <w:p w14:paraId="245C0403" w14:textId="77777777" w:rsidR="000C0E7E" w:rsidRDefault="0002251F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maintaining eye contact they are attentive, but the counselor appears to be fidgeting, this</w:t>
      </w:r>
    </w:p>
    <w:p w14:paraId="22829115" w14:textId="1D56C1F8" w:rsidR="007C315B" w:rsidRPr="0028763A" w:rsidRDefault="0002251F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clearly makes the client uncomfortable.</w:t>
      </w:r>
    </w:p>
    <w:p w14:paraId="34557214" w14:textId="045D7E46" w:rsidR="007F3BF9" w:rsidRDefault="007F3BF9" w:rsidP="006274CE">
      <w:pPr>
        <w:spacing w:before="360"/>
        <w:rPr>
          <w:sz w:val="24"/>
          <w:szCs w:val="24"/>
        </w:rPr>
      </w:pPr>
    </w:p>
    <w:p w14:paraId="11C2042C" w14:textId="77777777" w:rsidR="000C0E7E" w:rsidRPr="0028763A" w:rsidRDefault="000C0E7E" w:rsidP="006274CE">
      <w:pPr>
        <w:spacing w:before="360"/>
        <w:rPr>
          <w:sz w:val="24"/>
          <w:szCs w:val="24"/>
        </w:rPr>
      </w:pPr>
    </w:p>
    <w:p w14:paraId="01DC506B" w14:textId="77777777" w:rsidR="007F3BF9" w:rsidRPr="0028763A" w:rsidRDefault="007F3BF9" w:rsidP="006274CE">
      <w:pPr>
        <w:spacing w:before="360"/>
        <w:rPr>
          <w:sz w:val="24"/>
          <w:szCs w:val="24"/>
        </w:rPr>
      </w:pPr>
    </w:p>
    <w:p w14:paraId="5DA031BB" w14:textId="77777777" w:rsidR="000C0E7E" w:rsidRDefault="00F53E55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lastRenderedPageBreak/>
        <w:t>Brock and Fawcett (1982) states that there are two types questions open ended and closed</w:t>
      </w:r>
    </w:p>
    <w:p w14:paraId="5FA97E41" w14:textId="77777777" w:rsidR="000C0E7E" w:rsidRDefault="00F53E55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ended. Open ended explore and encourage the client to think about their thoughts and </w:t>
      </w:r>
    </w:p>
    <w:p w14:paraId="09C44704" w14:textId="77777777" w:rsidR="000C0E7E" w:rsidRDefault="00F53E55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feelings, normally they are answered one or two words and can not be predicted what the</w:t>
      </w:r>
    </w:p>
    <w:p w14:paraId="2F2DE608" w14:textId="41099D0D" w:rsidR="000C0E7E" w:rsidRDefault="007F3BF9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clients answer will be. Open ended questions are designed to help explore and clarify they </w:t>
      </w:r>
    </w:p>
    <w:p w14:paraId="73F960F5" w14:textId="77777777" w:rsidR="000C0E7E" w:rsidRDefault="007F3BF9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thoughts and feelings. Closed ended question are usually asking for information, they are often </w:t>
      </w:r>
    </w:p>
    <w:p w14:paraId="6E0089D4" w14:textId="77777777" w:rsidR="000C0E7E" w:rsidRDefault="007F3BF9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answered in “yes” or “no”. There were no open or closed questions within the video but is felt</w:t>
      </w:r>
    </w:p>
    <w:p w14:paraId="7247F7CE" w14:textId="28DAD3EA" w:rsidR="002F40A2" w:rsidRPr="0028763A" w:rsidRDefault="007F3BF9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that if there was the client could have </w:t>
      </w:r>
      <w:proofErr w:type="gramStart"/>
      <w:r w:rsidRPr="0028763A">
        <w:rPr>
          <w:sz w:val="24"/>
          <w:szCs w:val="24"/>
        </w:rPr>
        <w:t>opened up</w:t>
      </w:r>
      <w:proofErr w:type="gramEnd"/>
      <w:r w:rsidRPr="0028763A">
        <w:rPr>
          <w:sz w:val="24"/>
          <w:szCs w:val="24"/>
        </w:rPr>
        <w:t xml:space="preserve"> more.</w:t>
      </w:r>
    </w:p>
    <w:p w14:paraId="166D0308" w14:textId="77777777" w:rsidR="000C0E7E" w:rsidRDefault="002F40A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Rogers (1980) states congruence by which he describes by experiencing of this moment is </w:t>
      </w:r>
    </w:p>
    <w:p w14:paraId="52261544" w14:textId="77777777" w:rsidR="000C0E7E" w:rsidRDefault="002F40A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present in his communication, each of the three levels matches or are congruent. This means </w:t>
      </w:r>
    </w:p>
    <w:p w14:paraId="595AB540" w14:textId="6F19F703" w:rsidR="002F40A2" w:rsidRPr="0028763A" w:rsidRDefault="002F40A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self-actualization must be in a state of congruence (Rogers, 1980, p.15).</w:t>
      </w:r>
    </w:p>
    <w:p w14:paraId="2715FD27" w14:textId="77777777" w:rsidR="000C0E7E" w:rsidRDefault="002F40A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As described by Rogers (1980) </w:t>
      </w:r>
      <w:r w:rsidR="00BE18AF" w:rsidRPr="0028763A">
        <w:rPr>
          <w:sz w:val="24"/>
          <w:szCs w:val="24"/>
        </w:rPr>
        <w:t xml:space="preserve">his findings of censorious </w:t>
      </w:r>
      <w:r w:rsidR="007D5087" w:rsidRPr="0028763A">
        <w:rPr>
          <w:sz w:val="24"/>
          <w:szCs w:val="24"/>
        </w:rPr>
        <w:t>of</w:t>
      </w:r>
      <w:r w:rsidR="00BE18AF" w:rsidRPr="0028763A">
        <w:rPr>
          <w:sz w:val="24"/>
          <w:szCs w:val="24"/>
        </w:rPr>
        <w:t xml:space="preserve"> </w:t>
      </w:r>
      <w:r w:rsidR="007D5087" w:rsidRPr="0028763A">
        <w:rPr>
          <w:sz w:val="24"/>
          <w:szCs w:val="24"/>
        </w:rPr>
        <w:t xml:space="preserve">the </w:t>
      </w:r>
      <w:r w:rsidR="00BE18AF" w:rsidRPr="0028763A">
        <w:rPr>
          <w:sz w:val="24"/>
          <w:szCs w:val="24"/>
        </w:rPr>
        <w:t xml:space="preserve">therapist-client relationship and </w:t>
      </w:r>
    </w:p>
    <w:p w14:paraId="627399E2" w14:textId="77777777" w:rsidR="000C0E7E" w:rsidRDefault="00BE18AF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understanding that unconditional positive regard will continue to be considered by social</w:t>
      </w:r>
    </w:p>
    <w:p w14:paraId="38CF86CC" w14:textId="119D813C" w:rsidR="002F40A2" w:rsidRPr="0028763A" w:rsidRDefault="00BE18AF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 sciences (Rogers, 1980, p.16).</w:t>
      </w:r>
    </w:p>
    <w:p w14:paraId="3B750CE3" w14:textId="77777777" w:rsidR="000C0E7E" w:rsidRDefault="00BE18AF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According to Rogers (1980) empathy is </w:t>
      </w:r>
      <w:r w:rsidR="007D5087" w:rsidRPr="0028763A">
        <w:rPr>
          <w:sz w:val="24"/>
          <w:szCs w:val="24"/>
        </w:rPr>
        <w:t xml:space="preserve">correlated with self-exploitation, and is the therapeutic </w:t>
      </w:r>
    </w:p>
    <w:p w14:paraId="64A32518" w14:textId="77777777" w:rsidR="000C0E7E" w:rsidRDefault="007D5087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relationship is associated with various outlooks of the process and progress of the therapy. </w:t>
      </w:r>
    </w:p>
    <w:p w14:paraId="779DDB00" w14:textId="77777777" w:rsidR="000C0E7E" w:rsidRDefault="007D5087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Empathy is something that is offered by the therapist, the aspect of empathy in a relationship </w:t>
      </w:r>
    </w:p>
    <w:p w14:paraId="4ADF4939" w14:textId="481AB757" w:rsidR="00BE18AF" w:rsidRDefault="007D5087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can be precisely conclude simply by listening to the therapist’s responses (Rogers, 1980, p.147</w:t>
      </w:r>
      <w:r w:rsidR="000C0E7E">
        <w:rPr>
          <w:sz w:val="24"/>
          <w:szCs w:val="24"/>
        </w:rPr>
        <w:t>).</w:t>
      </w:r>
    </w:p>
    <w:p w14:paraId="43F853E1" w14:textId="77777777" w:rsidR="000C0E7E" w:rsidRPr="0028763A" w:rsidRDefault="000C0E7E" w:rsidP="006274CE">
      <w:pPr>
        <w:spacing w:before="360"/>
        <w:rPr>
          <w:sz w:val="24"/>
          <w:szCs w:val="24"/>
        </w:rPr>
      </w:pPr>
    </w:p>
    <w:p w14:paraId="05E86EAF" w14:textId="61C79067" w:rsidR="0002251F" w:rsidRPr="0028763A" w:rsidRDefault="0002251F" w:rsidP="006274CE">
      <w:pPr>
        <w:spacing w:before="360"/>
        <w:rPr>
          <w:sz w:val="24"/>
          <w:szCs w:val="24"/>
        </w:rPr>
      </w:pPr>
    </w:p>
    <w:p w14:paraId="12BDF73D" w14:textId="77777777" w:rsidR="000C0E7E" w:rsidRDefault="00363D46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lastRenderedPageBreak/>
        <w:t xml:space="preserve">Overall Person centered within the nursing sector, according to </w:t>
      </w:r>
      <w:proofErr w:type="spellStart"/>
      <w:r w:rsidRPr="0028763A">
        <w:rPr>
          <w:sz w:val="24"/>
          <w:szCs w:val="24"/>
        </w:rPr>
        <w:t>Mcormack</w:t>
      </w:r>
      <w:proofErr w:type="spellEnd"/>
      <w:r w:rsidRPr="0028763A">
        <w:rPr>
          <w:sz w:val="24"/>
          <w:szCs w:val="24"/>
        </w:rPr>
        <w:t xml:space="preserve"> and </w:t>
      </w:r>
      <w:proofErr w:type="spellStart"/>
      <w:proofErr w:type="gramStart"/>
      <w:r w:rsidRPr="0028763A">
        <w:rPr>
          <w:sz w:val="24"/>
          <w:szCs w:val="24"/>
        </w:rPr>
        <w:t>Mccance</w:t>
      </w:r>
      <w:proofErr w:type="spellEnd"/>
      <w:r w:rsidRPr="0028763A">
        <w:rPr>
          <w:sz w:val="24"/>
          <w:szCs w:val="24"/>
        </w:rPr>
        <w:t>(</w:t>
      </w:r>
      <w:proofErr w:type="gramEnd"/>
      <w:r w:rsidRPr="0028763A">
        <w:rPr>
          <w:sz w:val="24"/>
          <w:szCs w:val="24"/>
        </w:rPr>
        <w:t xml:space="preserve">2017) </w:t>
      </w:r>
    </w:p>
    <w:p w14:paraId="72D042BC" w14:textId="3A9D0B9A" w:rsidR="000C0E7E" w:rsidRDefault="0078041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there has been important work within bettering and managing the health care services, as its </w:t>
      </w:r>
    </w:p>
    <w:p w14:paraId="2CB9A5F7" w14:textId="77777777" w:rsidR="000C0E7E" w:rsidRDefault="0078041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costs </w:t>
      </w:r>
      <w:r w:rsidR="000C0E7E" w:rsidRPr="0028763A">
        <w:rPr>
          <w:sz w:val="24"/>
          <w:szCs w:val="24"/>
        </w:rPr>
        <w:t>have</w:t>
      </w:r>
      <w:r w:rsidRPr="0028763A">
        <w:rPr>
          <w:sz w:val="24"/>
          <w:szCs w:val="24"/>
        </w:rPr>
        <w:t xml:space="preserve"> escalated due to the advances of science and technology. Our ageing population and </w:t>
      </w:r>
    </w:p>
    <w:p w14:paraId="36E9B0D2" w14:textId="77777777" w:rsidR="000C0E7E" w:rsidRDefault="0078041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new emerging illnesses need increased </w:t>
      </w:r>
      <w:r w:rsidR="000C0E7E" w:rsidRPr="0028763A">
        <w:rPr>
          <w:sz w:val="24"/>
          <w:szCs w:val="24"/>
        </w:rPr>
        <w:t>access</w:t>
      </w:r>
      <w:r w:rsidRPr="0028763A">
        <w:rPr>
          <w:sz w:val="24"/>
          <w:szCs w:val="24"/>
        </w:rPr>
        <w:t xml:space="preserve"> to healthcare. The roles of a nurse are important </w:t>
      </w:r>
    </w:p>
    <w:p w14:paraId="011670EF" w14:textId="77777777" w:rsidR="000C0E7E" w:rsidRDefault="0078041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to the patients experience of care and outcomes</w:t>
      </w:r>
      <w:r w:rsidR="000A3BA2" w:rsidRPr="0028763A">
        <w:rPr>
          <w:sz w:val="24"/>
          <w:szCs w:val="24"/>
        </w:rPr>
        <w:t xml:space="preserve"> (</w:t>
      </w:r>
      <w:proofErr w:type="spellStart"/>
      <w:r w:rsidR="000A3BA2" w:rsidRPr="0028763A">
        <w:rPr>
          <w:sz w:val="24"/>
          <w:szCs w:val="24"/>
        </w:rPr>
        <w:t>Mccance</w:t>
      </w:r>
      <w:proofErr w:type="spellEnd"/>
      <w:r w:rsidR="000A3BA2" w:rsidRPr="0028763A">
        <w:rPr>
          <w:sz w:val="24"/>
          <w:szCs w:val="24"/>
        </w:rPr>
        <w:t xml:space="preserve"> and Mcormack,2017, p.17) Person</w:t>
      </w:r>
    </w:p>
    <w:p w14:paraId="4929441F" w14:textId="77777777" w:rsidR="000C0E7E" w:rsidRDefault="000A3BA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 xml:space="preserve">centered is focusing on the care and needs of the patients treating them with dignity and </w:t>
      </w:r>
    </w:p>
    <w:p w14:paraId="6BF6C2EF" w14:textId="2A95A009" w:rsidR="003572DA" w:rsidRPr="0028763A" w:rsidRDefault="000A3BA2" w:rsidP="006274CE">
      <w:pPr>
        <w:spacing w:before="360"/>
        <w:rPr>
          <w:sz w:val="24"/>
          <w:szCs w:val="24"/>
        </w:rPr>
      </w:pPr>
      <w:r w:rsidRPr="0028763A">
        <w:rPr>
          <w:sz w:val="24"/>
          <w:szCs w:val="24"/>
        </w:rPr>
        <w:t>respect and involving them in all the decisions about their health.</w:t>
      </w:r>
    </w:p>
    <w:p w14:paraId="3083BFBA" w14:textId="77777777" w:rsidR="000C0E7E" w:rsidRDefault="007F3BF9" w:rsidP="006274CE">
      <w:pPr>
        <w:spacing w:before="360" w:after="240"/>
        <w:rPr>
          <w:sz w:val="24"/>
          <w:szCs w:val="24"/>
        </w:rPr>
      </w:pPr>
      <w:r w:rsidRPr="0028763A">
        <w:rPr>
          <w:sz w:val="24"/>
          <w:szCs w:val="24"/>
        </w:rPr>
        <w:t xml:space="preserve">The overall outcome of the video is that the </w:t>
      </w:r>
      <w:r w:rsidR="0028763A" w:rsidRPr="0028763A">
        <w:rPr>
          <w:sz w:val="24"/>
          <w:szCs w:val="24"/>
        </w:rPr>
        <w:t>therapist</w:t>
      </w:r>
      <w:r w:rsidRPr="0028763A">
        <w:rPr>
          <w:sz w:val="24"/>
          <w:szCs w:val="24"/>
        </w:rPr>
        <w:t xml:space="preserve"> poor communication and paraphrasing </w:t>
      </w:r>
    </w:p>
    <w:p w14:paraId="5F592AC2" w14:textId="77777777" w:rsidR="000C0E7E" w:rsidRDefault="007F3BF9" w:rsidP="006274CE">
      <w:pPr>
        <w:spacing w:before="360" w:after="240"/>
        <w:rPr>
          <w:sz w:val="24"/>
          <w:szCs w:val="24"/>
        </w:rPr>
      </w:pPr>
      <w:r w:rsidRPr="0028763A">
        <w:rPr>
          <w:sz w:val="24"/>
          <w:szCs w:val="24"/>
        </w:rPr>
        <w:t xml:space="preserve">skills made the client seem to feel uncomfortable and awkward. Although the active listening </w:t>
      </w:r>
    </w:p>
    <w:p w14:paraId="39B8C717" w14:textId="77777777" w:rsidR="000C0E7E" w:rsidRDefault="007F3BF9" w:rsidP="006274CE">
      <w:pPr>
        <w:spacing w:before="360" w:after="240"/>
        <w:rPr>
          <w:sz w:val="24"/>
          <w:szCs w:val="24"/>
        </w:rPr>
      </w:pPr>
      <w:r w:rsidRPr="0028763A">
        <w:rPr>
          <w:sz w:val="24"/>
          <w:szCs w:val="24"/>
        </w:rPr>
        <w:t>skills were there,</w:t>
      </w:r>
      <w:r w:rsidR="006274CE">
        <w:rPr>
          <w:sz w:val="24"/>
          <w:szCs w:val="24"/>
        </w:rPr>
        <w:t xml:space="preserve"> it is</w:t>
      </w:r>
      <w:r w:rsidRPr="0028763A">
        <w:rPr>
          <w:sz w:val="24"/>
          <w:szCs w:val="24"/>
        </w:rPr>
        <w:t xml:space="preserve"> the way that the </w:t>
      </w:r>
      <w:r w:rsidR="0028763A" w:rsidRPr="0028763A">
        <w:rPr>
          <w:sz w:val="24"/>
          <w:szCs w:val="24"/>
        </w:rPr>
        <w:t>therapist</w:t>
      </w:r>
      <w:r w:rsidRPr="0028763A">
        <w:rPr>
          <w:sz w:val="24"/>
          <w:szCs w:val="24"/>
        </w:rPr>
        <w:t xml:space="preserve"> repeated themselves after the client seemed </w:t>
      </w:r>
    </w:p>
    <w:p w14:paraId="7410D6F2" w14:textId="7ACA30A3" w:rsidR="007F3BF9" w:rsidRPr="0028763A" w:rsidRDefault="007F3BF9" w:rsidP="006274CE">
      <w:pPr>
        <w:spacing w:before="360" w:after="240"/>
        <w:rPr>
          <w:sz w:val="24"/>
          <w:szCs w:val="24"/>
        </w:rPr>
      </w:pPr>
      <w:r w:rsidRPr="0028763A">
        <w:rPr>
          <w:sz w:val="24"/>
          <w:szCs w:val="24"/>
        </w:rPr>
        <w:t>unprofessional</w:t>
      </w:r>
      <w:r w:rsidR="0028763A" w:rsidRPr="0028763A">
        <w:rPr>
          <w:sz w:val="24"/>
          <w:szCs w:val="24"/>
        </w:rPr>
        <w:t xml:space="preserve"> and the client seemed tense throughout the </w:t>
      </w:r>
      <w:r w:rsidR="0028763A" w:rsidRPr="000C0E7E">
        <w:rPr>
          <w:i/>
          <w:sz w:val="24"/>
          <w:szCs w:val="24"/>
        </w:rPr>
        <w:t>session</w:t>
      </w:r>
      <w:r w:rsidR="0028763A" w:rsidRPr="0028763A">
        <w:rPr>
          <w:sz w:val="24"/>
          <w:szCs w:val="24"/>
        </w:rPr>
        <w:t>.</w:t>
      </w:r>
      <w:r w:rsidR="006274CE">
        <w:rPr>
          <w:sz w:val="24"/>
          <w:szCs w:val="24"/>
        </w:rPr>
        <w:t xml:space="preserve"> </w:t>
      </w:r>
    </w:p>
    <w:p w14:paraId="689B541D" w14:textId="77777777" w:rsidR="007F3BF9" w:rsidRPr="000C0E7E" w:rsidRDefault="007F3BF9">
      <w:pPr>
        <w:rPr>
          <w:sz w:val="24"/>
          <w:szCs w:val="24"/>
        </w:rPr>
      </w:pPr>
    </w:p>
    <w:p w14:paraId="28676277" w14:textId="77777777" w:rsidR="000A3BA2" w:rsidRDefault="000A3BA2">
      <w:pPr>
        <w:rPr>
          <w:sz w:val="24"/>
          <w:szCs w:val="24"/>
        </w:rPr>
      </w:pPr>
    </w:p>
    <w:p w14:paraId="480408AA" w14:textId="0C5A0AED" w:rsidR="007C315B" w:rsidRDefault="007C315B">
      <w:pPr>
        <w:rPr>
          <w:sz w:val="24"/>
          <w:szCs w:val="24"/>
        </w:rPr>
      </w:pPr>
    </w:p>
    <w:p w14:paraId="50189512" w14:textId="011379A4" w:rsidR="00742A93" w:rsidRDefault="00742A93" w:rsidP="00742A93">
      <w:pPr>
        <w:tabs>
          <w:tab w:val="left" w:pos="37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Bargar-Charleson</w:t>
      </w:r>
      <w:proofErr w:type="spellEnd"/>
      <w:r>
        <w:rPr>
          <w:sz w:val="24"/>
          <w:szCs w:val="24"/>
        </w:rPr>
        <w:t xml:space="preserve">, S. (2010) </w:t>
      </w:r>
      <w:r>
        <w:rPr>
          <w:i/>
          <w:sz w:val="24"/>
          <w:szCs w:val="24"/>
        </w:rPr>
        <w:t xml:space="preserve">Reflective Practice in Counselling </w:t>
      </w:r>
      <w:r w:rsidR="00810F34">
        <w:rPr>
          <w:i/>
          <w:sz w:val="24"/>
          <w:szCs w:val="24"/>
        </w:rPr>
        <w:t>and</w:t>
      </w:r>
      <w:r>
        <w:rPr>
          <w:i/>
          <w:sz w:val="24"/>
          <w:szCs w:val="24"/>
        </w:rPr>
        <w:t xml:space="preserve"> Psychology. </w:t>
      </w:r>
      <w:r>
        <w:rPr>
          <w:sz w:val="24"/>
          <w:szCs w:val="24"/>
        </w:rPr>
        <w:t>Sage: London</w:t>
      </w:r>
    </w:p>
    <w:p w14:paraId="6F10F595" w14:textId="7E9CCB1D" w:rsidR="00810F34" w:rsidRDefault="00742A93" w:rsidP="00742A93">
      <w:pPr>
        <w:tabs>
          <w:tab w:val="left" w:pos="37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Gelard</w:t>
      </w:r>
      <w:proofErr w:type="spellEnd"/>
      <w:r>
        <w:rPr>
          <w:sz w:val="24"/>
          <w:szCs w:val="24"/>
        </w:rPr>
        <w:t xml:space="preserve">, D. and K, </w:t>
      </w:r>
      <w:proofErr w:type="spellStart"/>
      <w:r>
        <w:rPr>
          <w:sz w:val="24"/>
          <w:szCs w:val="24"/>
        </w:rPr>
        <w:t>Gelard</w:t>
      </w:r>
      <w:proofErr w:type="spellEnd"/>
      <w:r>
        <w:rPr>
          <w:sz w:val="24"/>
          <w:szCs w:val="24"/>
        </w:rPr>
        <w:t xml:space="preserve">. (2012) </w:t>
      </w:r>
      <w:r>
        <w:rPr>
          <w:i/>
          <w:sz w:val="24"/>
          <w:szCs w:val="24"/>
        </w:rPr>
        <w:t>An Interactive Approach Personal Counselling Skills.</w:t>
      </w:r>
      <w:r>
        <w:rPr>
          <w:sz w:val="24"/>
          <w:szCs w:val="24"/>
        </w:rPr>
        <w:t xml:space="preserve"> </w:t>
      </w:r>
      <w:r w:rsidR="00810F34">
        <w:rPr>
          <w:sz w:val="24"/>
          <w:szCs w:val="24"/>
        </w:rPr>
        <w:t xml:space="preserve">Charles C Thomas </w:t>
      </w:r>
      <w:proofErr w:type="spellStart"/>
      <w:proofErr w:type="gramStart"/>
      <w:r w:rsidR="00810F34">
        <w:rPr>
          <w:sz w:val="24"/>
          <w:szCs w:val="24"/>
        </w:rPr>
        <w:t>Publishers:USA</w:t>
      </w:r>
      <w:proofErr w:type="spellEnd"/>
      <w:proofErr w:type="gramEnd"/>
      <w:r w:rsidR="00810F34">
        <w:rPr>
          <w:sz w:val="24"/>
          <w:szCs w:val="24"/>
        </w:rPr>
        <w:t>.</w:t>
      </w:r>
    </w:p>
    <w:p w14:paraId="602913D7" w14:textId="607935D7" w:rsidR="00810F34" w:rsidRDefault="00810F34" w:rsidP="00742A93">
      <w:pPr>
        <w:tabs>
          <w:tab w:val="left" w:pos="3700"/>
        </w:tabs>
        <w:rPr>
          <w:sz w:val="24"/>
          <w:szCs w:val="24"/>
        </w:rPr>
      </w:pPr>
      <w:r>
        <w:rPr>
          <w:sz w:val="24"/>
          <w:szCs w:val="24"/>
        </w:rPr>
        <w:t xml:space="preserve">Brock, l. and S, Fawcett. (1982) </w:t>
      </w:r>
      <w:r>
        <w:rPr>
          <w:i/>
          <w:sz w:val="24"/>
          <w:szCs w:val="24"/>
        </w:rPr>
        <w:t xml:space="preserve">Learning Counselling and Problem-Solving Skills. </w:t>
      </w:r>
      <w:r>
        <w:rPr>
          <w:sz w:val="24"/>
          <w:szCs w:val="24"/>
        </w:rPr>
        <w:t xml:space="preserve">Psychology </w:t>
      </w:r>
      <w:proofErr w:type="spellStart"/>
      <w:proofErr w:type="gramStart"/>
      <w:r>
        <w:rPr>
          <w:sz w:val="24"/>
          <w:szCs w:val="24"/>
        </w:rPr>
        <w:t>Press:London</w:t>
      </w:r>
      <w:proofErr w:type="spellEnd"/>
      <w:proofErr w:type="gramEnd"/>
      <w:r>
        <w:rPr>
          <w:sz w:val="24"/>
          <w:szCs w:val="24"/>
        </w:rPr>
        <w:t>.</w:t>
      </w:r>
    </w:p>
    <w:p w14:paraId="25135F4F" w14:textId="4D386F92" w:rsidR="00810F34" w:rsidRDefault="00810F34" w:rsidP="00742A93">
      <w:pPr>
        <w:tabs>
          <w:tab w:val="left" w:pos="37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Mccormack</w:t>
      </w:r>
      <w:proofErr w:type="spellEnd"/>
      <w:r>
        <w:rPr>
          <w:sz w:val="24"/>
          <w:szCs w:val="24"/>
        </w:rPr>
        <w:t xml:space="preserve">, B. and </w:t>
      </w:r>
      <w:proofErr w:type="spellStart"/>
      <w:r>
        <w:rPr>
          <w:sz w:val="24"/>
          <w:szCs w:val="24"/>
        </w:rPr>
        <w:t>Mccance</w:t>
      </w:r>
      <w:proofErr w:type="spellEnd"/>
      <w:r>
        <w:rPr>
          <w:sz w:val="24"/>
          <w:szCs w:val="24"/>
        </w:rPr>
        <w:t xml:space="preserve">, T. (2017) </w:t>
      </w:r>
      <w:r>
        <w:rPr>
          <w:i/>
          <w:sz w:val="24"/>
          <w:szCs w:val="24"/>
        </w:rPr>
        <w:t xml:space="preserve">Person Centered Practice </w:t>
      </w:r>
      <w:proofErr w:type="gramStart"/>
      <w:r>
        <w:rPr>
          <w:i/>
          <w:sz w:val="24"/>
          <w:szCs w:val="24"/>
        </w:rPr>
        <w:t>In</w:t>
      </w:r>
      <w:proofErr w:type="gramEnd"/>
      <w:r>
        <w:rPr>
          <w:i/>
          <w:sz w:val="24"/>
          <w:szCs w:val="24"/>
        </w:rPr>
        <w:t xml:space="preserve"> Nursing and Health Care Theory and Practice. </w:t>
      </w:r>
      <w:r>
        <w:rPr>
          <w:sz w:val="24"/>
          <w:szCs w:val="24"/>
        </w:rPr>
        <w:t>John Wiley and Son.</w:t>
      </w:r>
    </w:p>
    <w:p w14:paraId="091D0963" w14:textId="0A149D99" w:rsidR="00810F34" w:rsidRDefault="00810F34" w:rsidP="00742A93">
      <w:pPr>
        <w:tabs>
          <w:tab w:val="left" w:pos="3700"/>
        </w:tabs>
        <w:rPr>
          <w:sz w:val="24"/>
          <w:szCs w:val="24"/>
        </w:rPr>
      </w:pPr>
      <w:r>
        <w:rPr>
          <w:sz w:val="24"/>
          <w:szCs w:val="24"/>
        </w:rPr>
        <w:t xml:space="preserve">Nelson-Jones, R. (2008) </w:t>
      </w:r>
      <w:r>
        <w:rPr>
          <w:i/>
          <w:sz w:val="24"/>
          <w:szCs w:val="24"/>
        </w:rPr>
        <w:t xml:space="preserve">Introduction to Counselling </w:t>
      </w:r>
      <w:r>
        <w:rPr>
          <w:i/>
          <w:sz w:val="24"/>
          <w:szCs w:val="24"/>
        </w:rPr>
        <w:tab/>
        <w:t xml:space="preserve">Skills. </w:t>
      </w:r>
      <w:proofErr w:type="spellStart"/>
      <w:proofErr w:type="gramStart"/>
      <w:r>
        <w:rPr>
          <w:sz w:val="24"/>
          <w:szCs w:val="24"/>
        </w:rPr>
        <w:t>Sage:London</w:t>
      </w:r>
      <w:proofErr w:type="spellEnd"/>
      <w:proofErr w:type="gramEnd"/>
      <w:r>
        <w:rPr>
          <w:sz w:val="24"/>
          <w:szCs w:val="24"/>
        </w:rPr>
        <w:t>.</w:t>
      </w:r>
    </w:p>
    <w:p w14:paraId="53EEBB11" w14:textId="65F2A0A5" w:rsidR="00810F34" w:rsidRPr="000C0E7E" w:rsidRDefault="00810F34" w:rsidP="00742A93">
      <w:pPr>
        <w:tabs>
          <w:tab w:val="left" w:pos="3700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Rogers,c</w:t>
      </w:r>
      <w:proofErr w:type="spellEnd"/>
      <w:r>
        <w:rPr>
          <w:sz w:val="24"/>
          <w:szCs w:val="24"/>
        </w:rPr>
        <w:t>.</w:t>
      </w:r>
      <w:proofErr w:type="gramEnd"/>
      <w:r w:rsidR="000C0E7E">
        <w:rPr>
          <w:sz w:val="24"/>
          <w:szCs w:val="24"/>
        </w:rPr>
        <w:t xml:space="preserve"> (1980) </w:t>
      </w:r>
      <w:r w:rsidR="000C0E7E">
        <w:rPr>
          <w:i/>
          <w:sz w:val="24"/>
          <w:szCs w:val="24"/>
        </w:rPr>
        <w:t xml:space="preserve">A Way Of Being. </w:t>
      </w:r>
      <w:r w:rsidR="000C0E7E">
        <w:rPr>
          <w:sz w:val="24"/>
          <w:szCs w:val="24"/>
        </w:rPr>
        <w:t xml:space="preserve">Houghton </w:t>
      </w:r>
      <w:proofErr w:type="spellStart"/>
      <w:r w:rsidR="000C0E7E">
        <w:rPr>
          <w:sz w:val="24"/>
          <w:szCs w:val="24"/>
        </w:rPr>
        <w:t>Miffin</w:t>
      </w:r>
      <w:proofErr w:type="spellEnd"/>
      <w:r w:rsidR="000C0E7E">
        <w:rPr>
          <w:sz w:val="24"/>
          <w:szCs w:val="24"/>
        </w:rPr>
        <w:t xml:space="preserve"> Harcourt.</w:t>
      </w:r>
    </w:p>
    <w:p w14:paraId="2DEC9DD0" w14:textId="77777777" w:rsidR="00810F34" w:rsidRPr="00810F34" w:rsidRDefault="00810F34" w:rsidP="00742A93">
      <w:pPr>
        <w:tabs>
          <w:tab w:val="left" w:pos="3700"/>
        </w:tabs>
        <w:rPr>
          <w:sz w:val="24"/>
          <w:szCs w:val="24"/>
        </w:rPr>
      </w:pPr>
    </w:p>
    <w:p w14:paraId="517EB5B9" w14:textId="77777777" w:rsidR="00810F34" w:rsidRPr="00742A93" w:rsidRDefault="00810F34" w:rsidP="00742A93">
      <w:pPr>
        <w:tabs>
          <w:tab w:val="left" w:pos="3700"/>
        </w:tabs>
        <w:rPr>
          <w:sz w:val="24"/>
          <w:szCs w:val="24"/>
        </w:rPr>
      </w:pPr>
    </w:p>
    <w:p w14:paraId="4FC7A9FA" w14:textId="77777777" w:rsidR="00B51CA6" w:rsidRDefault="00B51CA6">
      <w:pPr>
        <w:rPr>
          <w:sz w:val="24"/>
          <w:szCs w:val="24"/>
        </w:rPr>
      </w:pPr>
    </w:p>
    <w:p w14:paraId="227F6087" w14:textId="77777777" w:rsidR="00F62FFC" w:rsidRDefault="00F62FFC">
      <w:pPr>
        <w:rPr>
          <w:sz w:val="24"/>
          <w:szCs w:val="24"/>
        </w:rPr>
      </w:pPr>
    </w:p>
    <w:p w14:paraId="5E944B68" w14:textId="77777777" w:rsidR="006A732B" w:rsidRDefault="006A732B">
      <w:pPr>
        <w:rPr>
          <w:sz w:val="24"/>
          <w:szCs w:val="24"/>
        </w:rPr>
      </w:pPr>
    </w:p>
    <w:p w14:paraId="17B27354" w14:textId="77777777" w:rsidR="006A732B" w:rsidRDefault="006A732B">
      <w:pPr>
        <w:rPr>
          <w:sz w:val="24"/>
          <w:szCs w:val="24"/>
        </w:rPr>
      </w:pPr>
    </w:p>
    <w:p w14:paraId="3D767588" w14:textId="0487C7DD" w:rsidR="00372F75" w:rsidRDefault="00372F75">
      <w:pPr>
        <w:rPr>
          <w:sz w:val="24"/>
          <w:szCs w:val="24"/>
        </w:rPr>
      </w:pPr>
    </w:p>
    <w:p w14:paraId="680B1A83" w14:textId="77777777" w:rsidR="00372F75" w:rsidRDefault="00372F75">
      <w:pPr>
        <w:rPr>
          <w:sz w:val="24"/>
          <w:szCs w:val="24"/>
        </w:rPr>
      </w:pPr>
    </w:p>
    <w:p w14:paraId="53913045" w14:textId="64D69BF6" w:rsidR="00900F41" w:rsidRDefault="00900F41">
      <w:pPr>
        <w:rPr>
          <w:sz w:val="24"/>
          <w:szCs w:val="24"/>
        </w:rPr>
      </w:pPr>
    </w:p>
    <w:p w14:paraId="3196B778" w14:textId="7E0947F6" w:rsidR="0031426F" w:rsidRDefault="0031426F">
      <w:pPr>
        <w:rPr>
          <w:sz w:val="24"/>
          <w:szCs w:val="24"/>
        </w:rPr>
      </w:pPr>
    </w:p>
    <w:p w14:paraId="451AB29C" w14:textId="77777777" w:rsidR="0031426F" w:rsidRDefault="0031426F">
      <w:pPr>
        <w:rPr>
          <w:sz w:val="24"/>
          <w:szCs w:val="24"/>
        </w:rPr>
      </w:pPr>
    </w:p>
    <w:p w14:paraId="544FDA1F" w14:textId="166FCB1B" w:rsidR="0031426F" w:rsidRDefault="0031426F">
      <w:pPr>
        <w:rPr>
          <w:sz w:val="24"/>
          <w:szCs w:val="24"/>
        </w:rPr>
      </w:pPr>
    </w:p>
    <w:p w14:paraId="59CF773D" w14:textId="77777777" w:rsidR="0031426F" w:rsidRDefault="0031426F">
      <w:pPr>
        <w:rPr>
          <w:sz w:val="24"/>
          <w:szCs w:val="24"/>
        </w:rPr>
      </w:pPr>
    </w:p>
    <w:p w14:paraId="4BE555E6" w14:textId="381D2A27" w:rsidR="0031426F" w:rsidRDefault="0031426F">
      <w:pPr>
        <w:rPr>
          <w:sz w:val="24"/>
          <w:szCs w:val="24"/>
        </w:rPr>
      </w:pPr>
    </w:p>
    <w:p w14:paraId="51E6EC97" w14:textId="77777777" w:rsidR="0031426F" w:rsidRPr="00090087" w:rsidRDefault="0031426F">
      <w:pPr>
        <w:rPr>
          <w:sz w:val="24"/>
          <w:szCs w:val="24"/>
        </w:rPr>
      </w:pPr>
    </w:p>
    <w:sectPr w:rsidR="0031426F" w:rsidRPr="000900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087"/>
    <w:rsid w:val="0002251F"/>
    <w:rsid w:val="00022D5A"/>
    <w:rsid w:val="00067608"/>
    <w:rsid w:val="00090087"/>
    <w:rsid w:val="0009675E"/>
    <w:rsid w:val="000A3BA2"/>
    <w:rsid w:val="000C0E7E"/>
    <w:rsid w:val="0028763A"/>
    <w:rsid w:val="00297C7E"/>
    <w:rsid w:val="002D6EFD"/>
    <w:rsid w:val="002F40A2"/>
    <w:rsid w:val="0031426F"/>
    <w:rsid w:val="003572DA"/>
    <w:rsid w:val="00363D46"/>
    <w:rsid w:val="00372F75"/>
    <w:rsid w:val="003C4AB2"/>
    <w:rsid w:val="00551469"/>
    <w:rsid w:val="005D472F"/>
    <w:rsid w:val="006274CE"/>
    <w:rsid w:val="006A732B"/>
    <w:rsid w:val="00742A93"/>
    <w:rsid w:val="00780412"/>
    <w:rsid w:val="007C315B"/>
    <w:rsid w:val="007D5087"/>
    <w:rsid w:val="007F3BF9"/>
    <w:rsid w:val="00810F34"/>
    <w:rsid w:val="00885087"/>
    <w:rsid w:val="00900F41"/>
    <w:rsid w:val="009C64DE"/>
    <w:rsid w:val="00AC0FCA"/>
    <w:rsid w:val="00B51CA6"/>
    <w:rsid w:val="00B54094"/>
    <w:rsid w:val="00B92FFF"/>
    <w:rsid w:val="00BA5342"/>
    <w:rsid w:val="00BD54DF"/>
    <w:rsid w:val="00BE18AF"/>
    <w:rsid w:val="00BF6A64"/>
    <w:rsid w:val="00D26741"/>
    <w:rsid w:val="00D60729"/>
    <w:rsid w:val="00F108AE"/>
    <w:rsid w:val="00F24BA7"/>
    <w:rsid w:val="00F53E55"/>
    <w:rsid w:val="00F62FFC"/>
    <w:rsid w:val="00FB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AA9FD"/>
  <w15:chartTrackingRefBased/>
  <w15:docId w15:val="{70ED63E3-AFE1-457B-93CA-83B5649D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Williams</dc:creator>
  <cp:keywords/>
  <dc:description/>
  <cp:lastModifiedBy>Chris Williams</cp:lastModifiedBy>
  <cp:revision>2</cp:revision>
  <dcterms:created xsi:type="dcterms:W3CDTF">2019-01-31T17:40:00Z</dcterms:created>
  <dcterms:modified xsi:type="dcterms:W3CDTF">2019-01-31T17:40:00Z</dcterms:modified>
</cp:coreProperties>
</file>