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shd w:fill="00bcdb" w:val="clear"/>
        <w:spacing w:after="120" w:line="264" w:lineRule="auto"/>
        <w:contextualSpacing w:val="0"/>
        <w:jc w:val="center"/>
        <w:rPr/>
      </w:pPr>
      <w:bookmarkStart w:colFirst="0" w:colLast="0" w:name="_961yo76dygxq" w:id="0"/>
      <w:bookmarkEnd w:id="0"/>
      <w:r w:rsidDel="00000000" w:rsidR="00000000" w:rsidRPr="00000000">
        <w:rPr>
          <w:rtl w:val="0"/>
        </w:rPr>
        <w:t xml:space="preserve">Data Handling &amp; Business Intelligence</w:t>
      </w:r>
    </w:p>
    <w:p w:rsidR="00000000" w:rsidDel="00000000" w:rsidP="00000000" w:rsidRDefault="00000000" w:rsidRPr="00000000" w14:paraId="00000001">
      <w:pPr>
        <w:pStyle w:val="Subtitle"/>
        <w:contextualSpacing w:val="0"/>
        <w:rPr/>
      </w:pPr>
      <w:bookmarkStart w:colFirst="0" w:colLast="0" w:name="_pomrshn05n46" w:id="1"/>
      <w:bookmarkEnd w:id="1"/>
      <w:r w:rsidDel="00000000" w:rsidR="00000000" w:rsidRPr="00000000">
        <w:rPr>
          <w:rtl w:val="0"/>
        </w:rPr>
      </w:r>
    </w:p>
    <w:p w:rsidR="00000000" w:rsidDel="00000000" w:rsidP="00000000" w:rsidRDefault="00000000" w:rsidRPr="00000000" w14:paraId="00000002">
      <w:pPr>
        <w:pStyle w:val="Subtitle"/>
        <w:contextualSpacing w:val="0"/>
        <w:rPr>
          <w:sz w:val="28"/>
          <w:szCs w:val="28"/>
        </w:rPr>
      </w:pPr>
      <w:bookmarkStart w:colFirst="0" w:colLast="0" w:name="_1pl2b2wdzbrj" w:id="2"/>
      <w:bookmarkEnd w:id="2"/>
      <w:r w:rsidDel="00000000" w:rsidR="00000000" w:rsidRPr="00000000">
        <w:rPr>
          <w:sz w:val="28"/>
          <w:szCs w:val="28"/>
          <w:rtl w:val="0"/>
        </w:rPr>
        <w:t xml:space="preserve">The Data Mining Project</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shd w:fill="auto" w:val="clear"/>
        <w:spacing w:after="320" w:before="320" w:line="480" w:lineRule="auto"/>
        <w:contextualSpacing w:val="0"/>
        <w:jc w:val="center"/>
        <w:rPr>
          <w:b w:val="1"/>
          <w:color w:val="783f04"/>
          <w:sz w:val="36"/>
          <w:szCs w:val="36"/>
        </w:rPr>
      </w:pPr>
      <w:r w:rsidDel="00000000" w:rsidR="00000000" w:rsidRPr="00000000">
        <w:rPr>
          <w:b w:val="1"/>
          <w:color w:val="783f04"/>
          <w:sz w:val="36"/>
          <w:szCs w:val="36"/>
          <w:rtl w:val="0"/>
        </w:rPr>
        <w:t xml:space="preserve">Michael Williams</w:t>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auto" w:val="clear"/>
        <w:spacing w:after="0" w:lineRule="auto"/>
        <w:contextualSpacing w:val="0"/>
        <w:jc w:val="center"/>
        <w:rPr>
          <w:color w:val="783f04"/>
        </w:rPr>
      </w:pPr>
      <w:r w:rsidDel="00000000" w:rsidR="00000000" w:rsidRPr="00000000">
        <w:rPr>
          <w:color w:val="783f04"/>
          <w:rtl w:val="0"/>
        </w:rPr>
        <w:t xml:space="preserve">25</w:t>
      </w:r>
      <w:r w:rsidDel="00000000" w:rsidR="00000000" w:rsidRPr="00000000">
        <w:rPr>
          <w:color w:val="783f04"/>
          <w:rtl w:val="0"/>
        </w:rPr>
        <w:t xml:space="preserve">.04.2018</w:t>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auto" w:val="clear"/>
        <w:spacing w:after="0" w:before="0" w:lineRule="auto"/>
        <w:contextualSpacing w:val="0"/>
        <w:jc w:val="left"/>
        <w:rPr>
          <w:color w:val="783f04"/>
        </w:rPr>
      </w:pPr>
      <w:r w:rsidDel="00000000" w:rsidR="00000000" w:rsidRPr="00000000">
        <w:rPr>
          <w:rtl w:val="0"/>
        </w:rPr>
      </w:r>
    </w:p>
    <w:p w:rsidR="00000000" w:rsidDel="00000000" w:rsidP="00000000" w:rsidRDefault="00000000" w:rsidRPr="00000000" w14:paraId="00000013">
      <w:pPr>
        <w:contextualSpacing w:val="0"/>
        <w:rPr>
          <w:u w:val="single"/>
        </w:rPr>
      </w:pPr>
      <w:r w:rsidDel="00000000" w:rsidR="00000000" w:rsidRPr="00000000">
        <w:rPr>
          <w:u w:val="single"/>
          <w:rtl w:val="0"/>
        </w:rPr>
        <w:t xml:space="preserve">EXECUTIVE SUMMARY</w:t>
      </w:r>
    </w:p>
    <w:p w:rsidR="00000000" w:rsidDel="00000000" w:rsidP="00000000" w:rsidRDefault="00000000" w:rsidRPr="00000000" w14:paraId="00000014">
      <w:pPr>
        <w:contextualSpacing w:val="0"/>
        <w:rPr/>
      </w:pPr>
      <w:r w:rsidDel="00000000" w:rsidR="00000000" w:rsidRPr="00000000">
        <w:rPr>
          <w:rtl w:val="0"/>
        </w:rPr>
        <w:t xml:space="preserve">We have been approached by dragon office supplies, Dragon office supplies are a Welsh run, online retailer. They have noticed a reduction in their profits and they don't know why I have been contacted by them to help work out (using my data processing skills ) why their profits have been falling.</w:t>
      </w:r>
    </w:p>
    <w:p w:rsidR="00000000" w:rsidDel="00000000" w:rsidP="00000000" w:rsidRDefault="00000000" w:rsidRPr="00000000" w14:paraId="00000015">
      <w:pPr>
        <w:contextualSpacing w:val="0"/>
        <w:rPr>
          <w:u w:val="single"/>
        </w:rPr>
      </w:pPr>
      <w:r w:rsidDel="00000000" w:rsidR="00000000" w:rsidRPr="00000000">
        <w:rPr>
          <w:u w:val="single"/>
          <w:rtl w:val="0"/>
        </w:rPr>
        <w:t xml:space="preserve">INTRODUCTION</w:t>
      </w:r>
    </w:p>
    <w:p w:rsidR="00000000" w:rsidDel="00000000" w:rsidP="00000000" w:rsidRDefault="00000000" w:rsidRPr="00000000" w14:paraId="00000016">
      <w:pPr>
        <w:contextualSpacing w:val="0"/>
        <w:rPr/>
      </w:pPr>
      <w:r w:rsidDel="00000000" w:rsidR="00000000" w:rsidRPr="00000000">
        <w:rPr>
          <w:rtl w:val="0"/>
        </w:rPr>
        <w:t xml:space="preserve">Dragon Office Supplies have given us some of their companies data, including location, sales, delivery dates, discount cost and item type. With this data, we should be able to analyse where it is that they are losing money within their company.</w:t>
      </w:r>
    </w:p>
    <w:p w:rsidR="00000000" w:rsidDel="00000000" w:rsidP="00000000" w:rsidRDefault="00000000" w:rsidRPr="00000000" w14:paraId="00000017">
      <w:pPr>
        <w:contextualSpacing w:val="0"/>
        <w:rPr/>
      </w:pPr>
      <w:r w:rsidDel="00000000" w:rsidR="00000000" w:rsidRPr="00000000">
        <w:rPr>
          <w:rtl w:val="0"/>
        </w:rPr>
        <w:t xml:space="preserve">Different data analysis tools can give different results and they all have advantages and disadvantages to use. I will also be exploring some of the unique attributes of each of the different software tools.</w:t>
      </w:r>
    </w:p>
    <w:p w:rsidR="00000000" w:rsidDel="00000000" w:rsidP="00000000" w:rsidRDefault="00000000" w:rsidRPr="00000000" w14:paraId="00000018">
      <w:pPr>
        <w:contextualSpacing w:val="0"/>
        <w:rPr/>
      </w:pPr>
      <w:r w:rsidDel="00000000" w:rsidR="00000000" w:rsidRPr="00000000">
        <w:rPr>
          <w:rtl w:val="0"/>
        </w:rPr>
        <w:t xml:space="preserve"> </w:t>
      </w:r>
    </w:p>
    <w:p w:rsidR="00000000" w:rsidDel="00000000" w:rsidP="00000000" w:rsidRDefault="00000000" w:rsidRPr="00000000" w14:paraId="00000019">
      <w:pPr>
        <w:contextualSpacing w:val="0"/>
        <w:rPr>
          <w:u w:val="single"/>
        </w:rPr>
      </w:pPr>
      <w:r w:rsidDel="00000000" w:rsidR="00000000" w:rsidRPr="00000000">
        <w:rPr>
          <w:u w:val="single"/>
          <w:rtl w:val="0"/>
        </w:rPr>
        <w:t xml:space="preserve">MAIN BODY</w:t>
      </w:r>
    </w:p>
    <w:p w:rsidR="00000000" w:rsidDel="00000000" w:rsidP="00000000" w:rsidRDefault="00000000" w:rsidRPr="00000000" w14:paraId="0000001A">
      <w:pPr>
        <w:contextualSpacing w:val="0"/>
        <w:rPr>
          <w:u w:val="single"/>
        </w:rPr>
      </w:pPr>
      <w:r w:rsidDel="00000000" w:rsidR="00000000" w:rsidRPr="00000000">
        <w:rPr>
          <w:u w:val="single"/>
          <w:rtl w:val="0"/>
        </w:rPr>
        <w:t xml:space="preserve">Excell</w:t>
      </w:r>
    </w:p>
    <w:p w:rsidR="00000000" w:rsidDel="00000000" w:rsidP="00000000" w:rsidRDefault="00000000" w:rsidRPr="00000000" w14:paraId="0000001B">
      <w:pPr>
        <w:contextualSpacing w:val="0"/>
        <w:rPr/>
      </w:pPr>
      <w:r w:rsidDel="00000000" w:rsidR="00000000" w:rsidRPr="00000000">
        <w:rPr>
          <w:rtl w:val="0"/>
        </w:rPr>
        <w:t xml:space="preserve">First I used Excel to analyse the data that was sent to me by Dragon Office supplies one of the reasons that I used excel first is that it comes pre-installed on most computer systems nowadays. I Also started to learn how to create spreadsheets in Microsoft Excel when I was much younger in the first few years of secondary school so I have a history of using this particular piece of software.</w:t>
      </w:r>
    </w:p>
    <w:p w:rsidR="00000000" w:rsidDel="00000000" w:rsidP="00000000" w:rsidRDefault="00000000" w:rsidRPr="00000000" w14:paraId="0000001C">
      <w:pPr>
        <w:contextualSpacing w:val="0"/>
        <w:rPr/>
      </w:pPr>
      <w:r w:rsidDel="00000000" w:rsidR="00000000" w:rsidRPr="00000000">
        <w:rPr>
          <w:rtl w:val="0"/>
        </w:rPr>
        <w:t xml:space="preserve"> Microsoft Excel is very user-friendly displaying most of the options at the top of the page and having easy access to search for help within the program itself. Having the ability to use conditional formatting is also a nice ability of the excel software as it allows the user to change variables such as colour, shades, bolds and italics, to differentiate between columns by shifting the most important columns around to the front where they can be positioned next to each other and better compared.</w:t>
      </w:r>
    </w:p>
    <w:p w:rsidR="00000000" w:rsidDel="00000000" w:rsidP="00000000" w:rsidRDefault="00000000" w:rsidRPr="00000000" w14:paraId="0000001D">
      <w:pPr>
        <w:contextualSpacing w:val="0"/>
        <w:rPr/>
      </w:pPr>
      <w:r w:rsidDel="00000000" w:rsidR="00000000" w:rsidRPr="00000000">
        <w:rPr>
          <w:rtl w:val="0"/>
        </w:rPr>
        <w:t xml:space="preserve">Excel is also better at using and saving files in multiple formats. Recent versions of Microsoft Excel have been included with better remote and online access, utilising the cloud. This is both helpful for people who need to access work from a different computer in an emergency or a business that allows its workers to work remotely from home as the boss gets up to date versions of the work while the workers update it. Online data handling and cloud computing may only be available in Microsoft office premium and Microsoft office 360 business which cost more than the original copy and are less likely to come preinstalled on your device, However weka does not allow this functionality at all in its software so work will have to be backed up manually.</w:t>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pStyle w:val="Subtitle"/>
        <w:contextualSpacing w:val="0"/>
        <w:rPr>
          <w:u w:val="single"/>
        </w:rPr>
      </w:pPr>
      <w:bookmarkStart w:colFirst="0" w:colLast="0" w:name="_jfootbbpo055" w:id="3"/>
      <w:bookmarkEnd w:id="3"/>
      <w:r w:rsidDel="00000000" w:rsidR="00000000" w:rsidRPr="00000000">
        <w:rPr>
          <w:u w:val="single"/>
          <w:rtl w:val="0"/>
        </w:rPr>
        <w:t xml:space="preserve">Creating Lookups</w:t>
      </w:r>
    </w:p>
    <w:p w:rsidR="00000000" w:rsidDel="00000000" w:rsidP="00000000" w:rsidRDefault="00000000" w:rsidRPr="00000000" w14:paraId="00000021">
      <w:pPr>
        <w:contextualSpacing w:val="0"/>
        <w:rPr/>
      </w:pPr>
      <w:r w:rsidDel="00000000" w:rsidR="00000000" w:rsidRPr="00000000">
        <w:rPr/>
        <w:drawing>
          <wp:inline distB="114300" distT="114300" distL="114300" distR="114300">
            <wp:extent cx="6072188" cy="3417287"/>
            <wp:effectExtent b="0" l="0" r="0" t="0"/>
            <wp:docPr id="9" name="image18.png"/>
            <a:graphic>
              <a:graphicData uri="http://schemas.openxmlformats.org/drawingml/2006/picture">
                <pic:pic>
                  <pic:nvPicPr>
                    <pic:cNvPr id="0" name="image18.png"/>
                    <pic:cNvPicPr preferRelativeResize="0"/>
                  </pic:nvPicPr>
                  <pic:blipFill>
                    <a:blip r:embed="rId6"/>
                    <a:srcRect b="0" l="0" r="0" t="0"/>
                    <a:stretch>
                      <a:fillRect/>
                    </a:stretch>
                  </pic:blipFill>
                  <pic:spPr>
                    <a:xfrm>
                      <a:off x="0" y="0"/>
                      <a:ext cx="6072188" cy="3417287"/>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t xml:space="preserve">When using Microsoft Excel you can create ‘lookups’ these allow you to search for specific pieces of information within the spreadsheet this can come in handy for a business for many reasons such as looking up the price of an item and seeing if it is also valid for a return. Lookups can also be used to check any other information you might need within the database, you could also check the price of an item and the profit to gain further insights into how much the business has made on each particular item. This is exceptionally useful if you have large databases to search through. Tomake it easier I have added a box to use as a lookup search ba where dragons office supply can search for the item they have and see the original price of the item and if it is eligible for return.</w:t>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contextualSpacing w:val="0"/>
        <w:rPr/>
      </w:pPr>
      <w:r w:rsidDel="00000000" w:rsidR="00000000" w:rsidRPr="00000000">
        <w:rPr>
          <w:rtl w:val="0"/>
        </w:rPr>
      </w:r>
    </w:p>
    <w:p w:rsidR="00000000" w:rsidDel="00000000" w:rsidP="00000000" w:rsidRDefault="00000000" w:rsidRPr="00000000" w14:paraId="00000025">
      <w:pPr>
        <w:pStyle w:val="Subtitle"/>
        <w:contextualSpacing w:val="0"/>
        <w:rPr>
          <w:u w:val="single"/>
        </w:rPr>
      </w:pPr>
      <w:bookmarkStart w:colFirst="0" w:colLast="0" w:name="_2vdpwup1pzf0" w:id="4"/>
      <w:bookmarkEnd w:id="4"/>
      <w:r w:rsidDel="00000000" w:rsidR="00000000" w:rsidRPr="00000000">
        <w:rPr>
          <w:u w:val="single"/>
          <w:rtl w:val="0"/>
        </w:rPr>
        <w:t xml:space="preserve">Pivot Tables</w:t>
      </w:r>
    </w:p>
    <w:p w:rsidR="00000000" w:rsidDel="00000000" w:rsidP="00000000" w:rsidRDefault="00000000" w:rsidRPr="00000000" w14:paraId="00000026">
      <w:pPr>
        <w:pStyle w:val="Heading2"/>
        <w:contextualSpacing w:val="0"/>
        <w:rPr>
          <w:u w:val="single"/>
        </w:rPr>
      </w:pPr>
      <w:bookmarkStart w:colFirst="0" w:colLast="0" w:name="_2br5cuoo1qqn" w:id="5"/>
      <w:bookmarkEnd w:id="5"/>
      <w:r w:rsidDel="00000000" w:rsidR="00000000" w:rsidRPr="00000000">
        <w:rPr>
          <w:u w:val="single"/>
        </w:rPr>
        <w:drawing>
          <wp:inline distB="114300" distT="114300" distL="114300" distR="114300">
            <wp:extent cx="5943600" cy="3343275"/>
            <wp:effectExtent b="0" l="0" r="0" t="0"/>
            <wp:docPr id="8" name="image17.png"/>
            <a:graphic>
              <a:graphicData uri="http://schemas.openxmlformats.org/drawingml/2006/picture">
                <pic:pic>
                  <pic:nvPicPr>
                    <pic:cNvPr id="0" name="image17.png"/>
                    <pic:cNvPicPr preferRelativeResize="0"/>
                  </pic:nvPicPr>
                  <pic:blipFill>
                    <a:blip r:embed="rId7"/>
                    <a:srcRect b="0" l="0" r="0" t="0"/>
                    <a:stretch>
                      <a:fillRect/>
                    </a:stretch>
                  </pic:blipFill>
                  <pic:spPr>
                    <a:xfrm>
                      <a:off x="0" y="0"/>
                      <a:ext cx="594360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rtl w:val="0"/>
        </w:rPr>
        <w:t xml:space="preserve">Pivot tables are very useful and also thanks to excel not too hard to make as well here I have created a simple Pivot table comparing the area and the amount of profit made in that area, this tells us that some areas are more profitable than others.</w:t>
      </w:r>
    </w:p>
    <w:p w:rsidR="00000000" w:rsidDel="00000000" w:rsidP="00000000" w:rsidRDefault="00000000" w:rsidRPr="00000000" w14:paraId="00000028">
      <w:pPr>
        <w:contextualSpacing w:val="0"/>
        <w:rPr/>
      </w:pPr>
      <w:r w:rsidDel="00000000" w:rsidR="00000000" w:rsidRPr="00000000">
        <w:rPr>
          <w:rtl w:val="0"/>
        </w:rPr>
        <w:t xml:space="preserve"> In the case of  Dragon office Supplies, it is evident to see that mid-Glamorgan is the most profitable and the least profitable area is south Glamorgan.</w:t>
      </w:r>
    </w:p>
    <w:p w:rsidR="00000000" w:rsidDel="00000000" w:rsidP="00000000" w:rsidRDefault="00000000" w:rsidRPr="00000000" w14:paraId="00000029">
      <w:pPr>
        <w:contextualSpacing w:val="0"/>
        <w:rPr/>
      </w:pPr>
      <w:r w:rsidDel="00000000" w:rsidR="00000000" w:rsidRPr="00000000">
        <w:rPr>
          <w:rtl w:val="0"/>
        </w:rPr>
        <w:t xml:space="preserve">Dragon Office Supplies should consider a course of two actions here either a strong local advertising campaign, such as local pamphlets and poster to directly target people of that specific area. Secondly, they should consider reducing the amount they sell in South Glamorgan in an attempt to eventually pull away from that unsuccessful area and to spend time working in a more profitable area. </w:t>
      </w:r>
    </w:p>
    <w:p w:rsidR="00000000" w:rsidDel="00000000" w:rsidP="00000000" w:rsidRDefault="00000000" w:rsidRPr="00000000" w14:paraId="0000002A">
      <w:pPr>
        <w:contextualSpacing w:val="0"/>
        <w:rPr/>
      </w:pPr>
      <w:r w:rsidDel="00000000" w:rsidR="00000000" w:rsidRPr="00000000">
        <w:rPr>
          <w:rtl w:val="0"/>
        </w:rPr>
        <w:t xml:space="preserve">they could also think about spending more time and money doing surveys in the area to find out potentially why they are less successful in South Glamorgan, perhaps there are competitors there perhaps their company has a bad image around most of the local business there and what could have caused this and how could they correct it.</w:t>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rtl w:val="0"/>
        </w:rPr>
      </w:r>
    </w:p>
    <w:p w:rsidR="00000000" w:rsidDel="00000000" w:rsidP="00000000" w:rsidRDefault="00000000" w:rsidRPr="00000000" w14:paraId="0000002D">
      <w:pPr>
        <w:pStyle w:val="Heading2"/>
        <w:contextualSpacing w:val="0"/>
        <w:rPr>
          <w:u w:val="single"/>
        </w:rPr>
      </w:pPr>
      <w:bookmarkStart w:colFirst="0" w:colLast="0" w:name="_bw66744p0hyx" w:id="6"/>
      <w:bookmarkEnd w:id="6"/>
      <w:r w:rsidDel="00000000" w:rsidR="00000000" w:rsidRPr="00000000">
        <w:rPr>
          <w:rtl w:val="0"/>
        </w:rPr>
      </w:r>
    </w:p>
    <w:p w:rsidR="00000000" w:rsidDel="00000000" w:rsidP="00000000" w:rsidRDefault="00000000" w:rsidRPr="00000000" w14:paraId="0000002E">
      <w:pPr>
        <w:pStyle w:val="Subtitle"/>
        <w:contextualSpacing w:val="0"/>
        <w:rPr>
          <w:u w:val="single"/>
        </w:rPr>
      </w:pPr>
      <w:bookmarkStart w:colFirst="0" w:colLast="0" w:name="_nz7q6t65bst8" w:id="7"/>
      <w:bookmarkEnd w:id="7"/>
      <w:r w:rsidDel="00000000" w:rsidR="00000000" w:rsidRPr="00000000">
        <w:rPr>
          <w:u w:val="single"/>
          <w:rtl w:val="0"/>
        </w:rPr>
        <w:t xml:space="preserve">Graphs and charts</w:t>
      </w:r>
    </w:p>
    <w:p w:rsidR="00000000" w:rsidDel="00000000" w:rsidP="00000000" w:rsidRDefault="00000000" w:rsidRPr="00000000" w14:paraId="0000002F">
      <w:pPr>
        <w:pStyle w:val="Heading2"/>
        <w:contextualSpacing w:val="0"/>
        <w:rPr>
          <w:u w:val="single"/>
        </w:rPr>
      </w:pPr>
      <w:bookmarkStart w:colFirst="0" w:colLast="0" w:name="_6nhtbxn1208f" w:id="8"/>
      <w:bookmarkEnd w:id="8"/>
      <w:r w:rsidDel="00000000" w:rsidR="00000000" w:rsidRPr="00000000">
        <w:rPr>
          <w:u w:val="single"/>
        </w:rPr>
        <w:drawing>
          <wp:inline distB="114300" distT="114300" distL="114300" distR="114300">
            <wp:extent cx="5943600" cy="3340100"/>
            <wp:effectExtent b="0" l="0" r="0" t="0"/>
            <wp:docPr id="5" name="image14.png"/>
            <a:graphic>
              <a:graphicData uri="http://schemas.openxmlformats.org/drawingml/2006/picture">
                <pic:pic>
                  <pic:nvPicPr>
                    <pic:cNvPr id="0" name="image14.pn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pStyle w:val="Heading2"/>
        <w:contextualSpacing w:val="0"/>
        <w:rPr>
          <w:u w:val="single"/>
        </w:rPr>
      </w:pPr>
      <w:bookmarkStart w:colFirst="0" w:colLast="0" w:name="_2kmfugo7r6em" w:id="9"/>
      <w:bookmarkEnd w:id="9"/>
      <w:r w:rsidDel="00000000" w:rsidR="00000000" w:rsidRPr="00000000">
        <w:rPr>
          <w:rtl w:val="0"/>
        </w:rPr>
      </w:r>
    </w:p>
    <w:p w:rsidR="00000000" w:rsidDel="00000000" w:rsidP="00000000" w:rsidRDefault="00000000" w:rsidRPr="00000000" w14:paraId="00000031">
      <w:pPr>
        <w:contextualSpacing w:val="0"/>
        <w:rPr/>
      </w:pPr>
      <w:r w:rsidDel="00000000" w:rsidR="00000000" w:rsidRPr="00000000">
        <w:rPr>
          <w:rtl w:val="0"/>
        </w:rPr>
        <w:t xml:space="preserve">Here are some graphs and charts I’ve created using Microsoft Excel, this was easy thanks to excel’s simple user interface. The data displayed gives us two important sets of data that could give us clues to why Dragons office supplies may be losing profit. I've chosen different types of charts for different types of information, the main independent variable being the number of points of information in each of the charts as some charts display different information better than others, thankfully Microsoft excel also recommends the best type of graph or chart when you select some data on your spreadsheet.</w:t>
      </w:r>
    </w:p>
    <w:p w:rsidR="00000000" w:rsidDel="00000000" w:rsidP="00000000" w:rsidRDefault="00000000" w:rsidRPr="00000000" w14:paraId="00000032">
      <w:pPr>
        <w:contextualSpacing w:val="0"/>
        <w:rPr/>
      </w:pPr>
      <w:r w:rsidDel="00000000" w:rsidR="00000000" w:rsidRPr="00000000">
        <w:rPr>
          <w:rtl w:val="0"/>
        </w:rPr>
        <w:t xml:space="preserve"> The second chart is a graph created out of the data from the pivot table this makes it easier to see the effect the specific area has on the amount of profit being made. We can see that mid-Glamorgan is making 3 times as much profit compared to South Glamorgan and its clear with the help of this visual presentation. </w:t>
      </w:r>
    </w:p>
    <w:p w:rsidR="00000000" w:rsidDel="00000000" w:rsidP="00000000" w:rsidRDefault="00000000" w:rsidRPr="00000000" w14:paraId="00000033">
      <w:pPr>
        <w:contextualSpacing w:val="0"/>
        <w:rPr/>
      </w:pPr>
      <w:r w:rsidDel="00000000" w:rsidR="00000000" w:rsidRPr="00000000">
        <w:rPr>
          <w:rtl w:val="0"/>
        </w:rPr>
        <w:t xml:space="preserve">The first chart displays the individual unit price against the profit made per unit. The biggest dip in profit is when the unit price is lowest this suggests that there may be some cheap products that dragons office supplies are selling that may be losing them money (or is making them the least). They should consider what this product is and if it is a loss-leading product then they would need to keep it on sale, but selling this item as it loses them so much money in comparison to other products so it may be worth discontinuing this item so they can focus on selling more profitable items.</w:t>
      </w:r>
    </w:p>
    <w:p w:rsidR="00000000" w:rsidDel="00000000" w:rsidP="00000000" w:rsidRDefault="00000000" w:rsidRPr="00000000" w14:paraId="00000034">
      <w:pPr>
        <w:contextualSpacing w:val="0"/>
        <w:rPr/>
      </w:pPr>
      <w:r w:rsidDel="00000000" w:rsidR="00000000" w:rsidRPr="00000000">
        <w:rPr>
          <w:rtl w:val="0"/>
        </w:rPr>
      </w:r>
    </w:p>
    <w:p w:rsidR="00000000" w:rsidDel="00000000" w:rsidP="00000000" w:rsidRDefault="00000000" w:rsidRPr="00000000" w14:paraId="00000035">
      <w:pPr>
        <w:contextualSpacing w:val="0"/>
        <w:rPr>
          <w:u w:val="single"/>
        </w:rPr>
      </w:pPr>
      <w:r w:rsidDel="00000000" w:rsidR="00000000" w:rsidRPr="00000000">
        <w:rPr>
          <w:u w:val="single"/>
          <w:rtl w:val="0"/>
        </w:rPr>
        <w:t xml:space="preserve">WEKA</w:t>
      </w:r>
    </w:p>
    <w:p w:rsidR="00000000" w:rsidDel="00000000" w:rsidP="00000000" w:rsidRDefault="00000000" w:rsidRPr="00000000" w14:paraId="00000036">
      <w:pPr>
        <w:contextualSpacing w:val="0"/>
        <w:rPr/>
      </w:pPr>
      <w:r w:rsidDel="00000000" w:rsidR="00000000" w:rsidRPr="00000000">
        <w:rPr>
          <w:rtl w:val="0"/>
        </w:rPr>
        <w:t xml:space="preserve">Secondly, I used a piece of software called Weka to analyse the data that dragon office supplies sent us, Weka is free to install for everyone but doesn't come preinstalled on any computer systems. Even though weka is free it expects the user to have a basic knowledge of computers to be able to know if their system is a 32gb or a 64gb and to know which operating system they are using, as well as basic installation procedure, and basic software running skills. Whereas excel is more expensive to buy if it is not pre-installed on to your computer.</w:t>
      </w:r>
    </w:p>
    <w:p w:rsidR="00000000" w:rsidDel="00000000" w:rsidP="00000000" w:rsidRDefault="00000000" w:rsidRPr="00000000" w14:paraId="00000037">
      <w:pPr>
        <w:contextualSpacing w:val="0"/>
        <w:rPr/>
      </w:pPr>
      <w:r w:rsidDel="00000000" w:rsidR="00000000" w:rsidRPr="00000000">
        <w:rPr>
          <w:rtl w:val="0"/>
        </w:rPr>
        <w:t xml:space="preserve">Another One of the disadvantages of using weka is that weka is limited to only a handful of formats importing the data in from excel in the form of a CSV file and then converting it to a ARFF format, which in itself may seem like a pointless feat if one piece of software relies on one of its competitors to change the file type before it can be entered into weka and recognised.</w:t>
      </w:r>
    </w:p>
    <w:p w:rsidR="00000000" w:rsidDel="00000000" w:rsidP="00000000" w:rsidRDefault="00000000" w:rsidRPr="00000000" w14:paraId="00000038">
      <w:pPr>
        <w:contextualSpacing w:val="0"/>
        <w:rPr/>
      </w:pPr>
      <w:r w:rsidDel="00000000" w:rsidR="00000000" w:rsidRPr="00000000">
        <w:rPr>
          <w:rtl w:val="0"/>
        </w:rPr>
        <w:t xml:space="preserve"> Another disadvantage of using weka is that it is more complex to use (compared to excel).I have no previous experience using weka whereas I was taught in school from a young age how to use Microsoft Excel , Microsoft Excel is more user friendly than weka it also brings up fewer error messages and when it does the error can be looked up easily online on with the built-in help search bar at the top of the page.</w:t>
      </w:r>
    </w:p>
    <w:p w:rsidR="00000000" w:rsidDel="00000000" w:rsidP="00000000" w:rsidRDefault="00000000" w:rsidRPr="00000000" w14:paraId="00000039">
      <w:pPr>
        <w:contextualSpacing w:val="0"/>
        <w:rPr/>
      </w:pPr>
      <w:r w:rsidDel="00000000" w:rsidR="00000000" w:rsidRPr="00000000">
        <w:rPr>
          <w:rtl w:val="0"/>
        </w:rPr>
        <w:t xml:space="preserve">Weka does also have a tendency to crash when using large datasets this might not have been the software fault because it was able to process the data fine on my laptop at home. The data size limits are unlimited in batch mode. And Microsoft Excel does also crash but it is able to handle large amounts of data better than weka.</w:t>
      </w:r>
    </w:p>
    <w:p w:rsidR="00000000" w:rsidDel="00000000" w:rsidP="00000000" w:rsidRDefault="00000000" w:rsidRPr="00000000" w14:paraId="0000003A">
      <w:pPr>
        <w:contextualSpacing w:val="0"/>
        <w:rPr/>
      </w:pPr>
      <w:r w:rsidDel="00000000" w:rsidR="00000000" w:rsidRPr="00000000">
        <w:rPr>
          <w:rtl w:val="0"/>
        </w:rPr>
        <w:t xml:space="preserve">Another benefit of this data processing software is that you don’t need to know a programming language to be able to use it, some require out to know programming languages like java but saying this weka still isn't as user-friendly as Microsoft Excel (this may be down to personal bias). And if you're looking to run weka in batch mode you will need to know java.</w:t>
      </w:r>
    </w:p>
    <w:p w:rsidR="00000000" w:rsidDel="00000000" w:rsidP="00000000" w:rsidRDefault="00000000" w:rsidRPr="00000000" w14:paraId="0000003B">
      <w:pPr>
        <w:contextualSpacing w:val="0"/>
        <w:rPr/>
      </w:pPr>
      <w:r w:rsidDel="00000000" w:rsidR="00000000" w:rsidRPr="00000000">
        <w:rPr>
          <w:rtl w:val="0"/>
        </w:rPr>
        <w:t xml:space="preserve">Weka is best at multinomial regressions, Microsoft Excel can produce charts and graphs that look similar to weka’s multinomial regression but the variables are not easily changed as in weka. Other options and classifications, such as decision trees are available on weka and are not available in the Microsoft excel package.</w:t>
      </w:r>
    </w:p>
    <w:p w:rsidR="00000000" w:rsidDel="00000000" w:rsidP="00000000" w:rsidRDefault="00000000" w:rsidRPr="00000000" w14:paraId="0000003C">
      <w:pPr>
        <w:contextualSpacing w:val="0"/>
        <w:rPr/>
      </w:pPr>
      <w:r w:rsidDel="00000000" w:rsidR="00000000" w:rsidRPr="00000000">
        <w:rPr>
          <w:rtl w:val="0"/>
        </w:rPr>
      </w:r>
    </w:p>
    <w:p w:rsidR="00000000" w:rsidDel="00000000" w:rsidP="00000000" w:rsidRDefault="00000000" w:rsidRPr="00000000" w14:paraId="0000003D">
      <w:pPr>
        <w:contextualSpacing w:val="0"/>
        <w:rPr/>
      </w:pPr>
      <w:r w:rsidDel="00000000" w:rsidR="00000000" w:rsidRPr="00000000">
        <w:rPr>
          <w:u w:val="single"/>
          <w:rtl w:val="0"/>
        </w:rPr>
        <w:t xml:space="preserve">Classify</w:t>
      </w:r>
      <w:r w:rsidDel="00000000" w:rsidR="00000000" w:rsidRPr="00000000">
        <w:rPr>
          <w:rtl w:val="0"/>
        </w:rPr>
        <w:t xml:space="preserve"> </w:t>
      </w:r>
      <w:r w:rsidDel="00000000" w:rsidR="00000000" w:rsidRPr="00000000">
        <w:rPr/>
        <w:drawing>
          <wp:inline distB="114300" distT="114300" distL="114300" distR="114300">
            <wp:extent cx="5943600" cy="3340100"/>
            <wp:effectExtent b="0" l="0" r="0" t="0"/>
            <wp:docPr id="6" name="image15.png"/>
            <a:graphic>
              <a:graphicData uri="http://schemas.openxmlformats.org/drawingml/2006/picture">
                <pic:pic>
                  <pic:nvPicPr>
                    <pic:cNvPr id="0" name="image15.png"/>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contextualSpacing w:val="0"/>
        <w:rPr/>
      </w:pPr>
      <w:r w:rsidDel="00000000" w:rsidR="00000000" w:rsidRPr="00000000">
        <w:rPr/>
        <w:drawing>
          <wp:inline distB="114300" distT="114300" distL="114300" distR="114300">
            <wp:extent cx="5943600" cy="3340100"/>
            <wp:effectExtent b="0" l="0" r="0" t="0"/>
            <wp:docPr id="3"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5943600" cy="33401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3F">
      <w:pPr>
        <w:contextualSpacing w:val="0"/>
        <w:rPr/>
      </w:pPr>
      <w:r w:rsidDel="00000000" w:rsidR="00000000" w:rsidRPr="00000000">
        <w:rPr>
          <w:rtl w:val="0"/>
        </w:rPr>
        <w:t xml:space="preserve">We can now review the results of the classifier, firstly we can notice that the results have a 97.1% chance of being correct and that there are 103 errors. We can then look at the Confusion Matrix to see a better breakdown of these mistakes, there has been some misclassification of packages in wrong groups, but most of the information here is correct. Shipping costs was one of the biggest factors in splitting up the different types of profitable packages into larger packages usually cost more and also generates more money for Dragon's office supplies, I will try to generate some more charts graphs and data that suggests that my theory of larger more expensive packages generating more revenue for the company .</w:t>
      </w:r>
    </w:p>
    <w:p w:rsidR="00000000" w:rsidDel="00000000" w:rsidP="00000000" w:rsidRDefault="00000000" w:rsidRPr="00000000" w14:paraId="00000040">
      <w:pPr>
        <w:contextualSpacing w:val="0"/>
        <w:rPr>
          <w:u w:val="single"/>
        </w:rPr>
      </w:pPr>
      <w:r w:rsidDel="00000000" w:rsidR="00000000" w:rsidRPr="00000000">
        <w:rPr>
          <w:u w:val="single"/>
          <w:rtl w:val="0"/>
        </w:rPr>
        <w:t xml:space="preserve">Cluster</w:t>
      </w:r>
    </w:p>
    <w:p w:rsidR="00000000" w:rsidDel="00000000" w:rsidP="00000000" w:rsidRDefault="00000000" w:rsidRPr="00000000" w14:paraId="00000041">
      <w:pPr>
        <w:contextualSpacing w:val="0"/>
        <w:rPr>
          <w:u w:val="single"/>
        </w:rPr>
      </w:pPr>
      <w:r w:rsidDel="00000000" w:rsidR="00000000" w:rsidRPr="00000000">
        <w:rPr>
          <w:u w:val="single"/>
        </w:rPr>
        <w:drawing>
          <wp:inline distB="114300" distT="114300" distL="114300" distR="114300">
            <wp:extent cx="5943600" cy="3340100"/>
            <wp:effectExtent b="0" l="0" r="0" t="0"/>
            <wp:docPr id="2" name="image10.png"/>
            <a:graphic>
              <a:graphicData uri="http://schemas.openxmlformats.org/drawingml/2006/picture">
                <pic:pic>
                  <pic:nvPicPr>
                    <pic:cNvPr id="0" name="image10.png"/>
                    <pic:cNvPicPr preferRelativeResize="0"/>
                  </pic:nvPicPr>
                  <pic:blipFill>
                    <a:blip r:embed="rId1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contextualSpacing w:val="0"/>
        <w:rPr>
          <w:u w:val="single"/>
        </w:rPr>
      </w:pPr>
      <w:r w:rsidDel="00000000" w:rsidR="00000000" w:rsidRPr="00000000">
        <w:rPr>
          <w:u w:val="single"/>
        </w:rPr>
        <w:drawing>
          <wp:inline distB="114300" distT="114300" distL="114300" distR="114300">
            <wp:extent cx="5943600" cy="3340100"/>
            <wp:effectExtent b="0" l="0" r="0" t="0"/>
            <wp:docPr id="7" name="image16.png"/>
            <a:graphic>
              <a:graphicData uri="http://schemas.openxmlformats.org/drawingml/2006/picture">
                <pic:pic>
                  <pic:nvPicPr>
                    <pic:cNvPr id="0" name="image16.png"/>
                    <pic:cNvPicPr preferRelativeResize="0"/>
                  </pic:nvPicPr>
                  <pic:blipFill>
                    <a:blip r:embed="rId1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contextualSpacing w:val="0"/>
        <w:rPr/>
      </w:pPr>
      <w:r w:rsidDel="00000000" w:rsidR="00000000" w:rsidRPr="00000000">
        <w:rPr>
          <w:rtl w:val="0"/>
        </w:rPr>
        <w:t xml:space="preserve">As we can see here when we use clustering most of our data is evenly distributed out over the entire graph. This information doesn't help that much. We can tell that the data we have used is not easily clustered but we can see some trends in the graph that have appeared higher profit items (in the blue ) tend to be to the higher end of the graph and the lower side of the graph has lower priced items (pink and red). However, there is no stark dropping off point like there is in most of the other graphs and charts we have produced. If I was to rerun this I would probably change the number of seeds going into this see if I can produce a clearer representation of the data or some more useful data points.</w:t>
      </w:r>
    </w:p>
    <w:p w:rsidR="00000000" w:rsidDel="00000000" w:rsidP="00000000" w:rsidRDefault="00000000" w:rsidRPr="00000000" w14:paraId="00000044">
      <w:pPr>
        <w:contextualSpacing w:val="0"/>
        <w:rPr>
          <w:u w:val="single"/>
        </w:rPr>
      </w:pPr>
      <w:r w:rsidDel="00000000" w:rsidR="00000000" w:rsidRPr="00000000">
        <w:rPr>
          <w:u w:val="single"/>
          <w:rtl w:val="0"/>
        </w:rPr>
        <w:t xml:space="preserve">Associate</w:t>
      </w:r>
    </w:p>
    <w:p w:rsidR="00000000" w:rsidDel="00000000" w:rsidP="00000000" w:rsidRDefault="00000000" w:rsidRPr="00000000" w14:paraId="00000045">
      <w:pPr>
        <w:contextualSpacing w:val="0"/>
        <w:rPr/>
      </w:pPr>
      <w:r w:rsidDel="00000000" w:rsidR="00000000" w:rsidRPr="00000000">
        <w:rPr/>
        <w:drawing>
          <wp:inline distB="114300" distT="114300" distL="114300" distR="114300">
            <wp:extent cx="5943600" cy="3340100"/>
            <wp:effectExtent b="0" l="0" r="0" t="0"/>
            <wp:docPr id="1"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contextualSpacing w:val="0"/>
        <w:rPr/>
      </w:pPr>
      <w:r w:rsidDel="00000000" w:rsidR="00000000" w:rsidRPr="00000000">
        <w:rPr/>
        <w:drawing>
          <wp:inline distB="114300" distT="114300" distL="114300" distR="114300">
            <wp:extent cx="5943600" cy="3340100"/>
            <wp:effectExtent b="0" l="0" r="0" t="0"/>
            <wp:docPr id="4"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pStyle w:val="Heading1"/>
        <w:pBdr>
          <w:top w:space="0" w:sz="0" w:val="nil"/>
          <w:left w:space="0" w:sz="0" w:val="nil"/>
          <w:bottom w:space="0" w:sz="0" w:val="nil"/>
          <w:right w:space="0" w:sz="0" w:val="nil"/>
          <w:between w:space="0" w:sz="0" w:val="nil"/>
        </w:pBdr>
        <w:shd w:fill="auto" w:val="clear"/>
        <w:contextualSpacing w:val="0"/>
        <w:rPr/>
      </w:pPr>
      <w:bookmarkStart w:colFirst="0" w:colLast="0" w:name="_5ls22lmyrvdu" w:id="10"/>
      <w:bookmarkEnd w:id="10"/>
      <w:r w:rsidDel="00000000" w:rsidR="00000000" w:rsidRPr="00000000">
        <w:rPr>
          <w:rtl w:val="0"/>
        </w:rPr>
      </w:r>
    </w:p>
    <w:p w:rsidR="00000000" w:rsidDel="00000000" w:rsidP="00000000" w:rsidRDefault="00000000" w:rsidRPr="00000000" w14:paraId="00000048">
      <w:pPr>
        <w:contextualSpacing w:val="0"/>
        <w:rPr/>
      </w:pPr>
      <w:r w:rsidDel="00000000" w:rsidR="00000000" w:rsidRPr="00000000">
        <w:rPr>
          <w:rtl w:val="0"/>
        </w:rPr>
        <w:t xml:space="preserve">Finally if we look at the associate rules, associate rules are helpful for finding things that are likely to correlate such as if someone purchases one item they may be very likely to purchase a complimentary item to go with the first item this can then be sorted in to a set of rules that will be displayed by weka some of the correlations,when looking through the Dragon's office supplies data we found are that , regular products were most likely to contain office supplies and were, not likely to be in a category that would accept returns on the item, we can also see that these were most likely to be in a small box. Association is similar to causation. This supports the idea that smaller items make the least profit for Dragons office supplies.It also suggests that they make fewer shipments of large items, this could be one of the problems that they face if they tried to increase the number of large items they sell then they would hopefully increase the amount of profit they make, without having to reduce the number of small items they sell.</w:t>
      </w:r>
    </w:p>
    <w:p w:rsidR="00000000" w:rsidDel="00000000" w:rsidP="00000000" w:rsidRDefault="00000000" w:rsidRPr="00000000" w14:paraId="00000049">
      <w:pPr>
        <w:contextualSpacing w:val="0"/>
        <w:rPr/>
      </w:pPr>
      <w:r w:rsidDel="00000000" w:rsidR="00000000" w:rsidRPr="00000000">
        <w:rPr>
          <w:rtl w:val="0"/>
        </w:rPr>
      </w:r>
    </w:p>
    <w:p w:rsidR="00000000" w:rsidDel="00000000" w:rsidP="00000000" w:rsidRDefault="00000000" w:rsidRPr="00000000" w14:paraId="0000004A">
      <w:pPr>
        <w:contextualSpacing w:val="0"/>
        <w:rPr>
          <w:u w:val="single"/>
        </w:rPr>
      </w:pPr>
      <w:r w:rsidDel="00000000" w:rsidR="00000000" w:rsidRPr="00000000">
        <w:rPr>
          <w:u w:val="single"/>
          <w:rtl w:val="0"/>
        </w:rPr>
        <w:t xml:space="preserve">CONCLUSION</w:t>
      </w:r>
    </w:p>
    <w:p w:rsidR="00000000" w:rsidDel="00000000" w:rsidP="00000000" w:rsidRDefault="00000000" w:rsidRPr="00000000" w14:paraId="0000004B">
      <w:pPr>
        <w:contextualSpacing w:val="0"/>
        <w:rPr/>
      </w:pPr>
      <w:r w:rsidDel="00000000" w:rsidR="00000000" w:rsidRPr="00000000">
        <w:rPr>
          <w:rtl w:val="0"/>
        </w:rPr>
        <w:t xml:space="preserve">In conclusion, I prefer to use Microsoft Excel, it may just be me but over the last few software updates have made the user interface better and better. Dragon Office Supplies should consider the areas they sell in, they should also consider getting rid of the cheapest items they sell because they make the least profit.  The graphs and charts are easy to create easy to manipulate and display they can be copied and pasted over on to new sheets and saved for again, the ability to create charts such as pivot tables is also a nice and very useful feature as it automatically calculates and compiles some of the data for you and displays it nicely and it is also easy to convert in to a chart or graph from that point.</w:t>
      </w:r>
    </w:p>
    <w:p w:rsidR="00000000" w:rsidDel="00000000" w:rsidP="00000000" w:rsidRDefault="00000000" w:rsidRPr="00000000" w14:paraId="0000004C">
      <w:pPr>
        <w:contextualSpacing w:val="0"/>
        <w:rPr/>
      </w:pPr>
      <w:r w:rsidDel="00000000" w:rsidR="00000000" w:rsidRPr="00000000">
        <w:rPr>
          <w:rtl w:val="0"/>
        </w:rPr>
        <w:t xml:space="preserve">Weka does have used even though I feel that Microsoft excel is superior for analysing data, some of these advantages include being able to process the data into rules, the software is not just limited to displaying the information in graphs and charts. Also, people, who know the programming language Java may find more uses for the product than I as they will be able to unlock the software to its full potential. Weka did find Useful associations between sizes and prices but this information wasn't that shocking as it was fairly obvious. Also, weka does not have the ability to store data in the same useful way a spreadsheet does. This is a big disadvantage.</w:t>
      </w:r>
    </w:p>
    <w:p w:rsidR="00000000" w:rsidDel="00000000" w:rsidP="00000000" w:rsidRDefault="00000000" w:rsidRPr="00000000" w14:paraId="0000004D">
      <w:pPr>
        <w:contextualSpacing w:val="0"/>
        <w:rPr/>
      </w:pPr>
      <w:r w:rsidDel="00000000" w:rsidR="00000000" w:rsidRPr="00000000">
        <w:rPr>
          <w:rtl w:val="0"/>
        </w:rPr>
      </w:r>
    </w:p>
    <w:p w:rsidR="00000000" w:rsidDel="00000000" w:rsidP="00000000" w:rsidRDefault="00000000" w:rsidRPr="00000000" w14:paraId="0000004E">
      <w:pPr>
        <w:pStyle w:val="Heading1"/>
        <w:pBdr>
          <w:top w:space="0" w:sz="0" w:val="nil"/>
          <w:left w:space="0" w:sz="0" w:val="nil"/>
          <w:bottom w:space="0" w:sz="0" w:val="nil"/>
          <w:right w:space="0" w:sz="0" w:val="nil"/>
          <w:between w:space="0" w:sz="0" w:val="nil"/>
        </w:pBdr>
        <w:shd w:fill="auto" w:val="clear"/>
        <w:contextualSpacing w:val="0"/>
        <w:rPr/>
      </w:pPr>
      <w:bookmarkStart w:colFirst="0" w:colLast="0" w:name="_upsdn5xevax7" w:id="11"/>
      <w:bookmarkEnd w:id="11"/>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14:paraId="0000004F">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 Asif, R., Merceron, A., Ali, S. and Haider, N. (2017). Analyzing undergraduate students' performance using educational data mining. </w:t>
      </w:r>
      <w:r w:rsidDel="00000000" w:rsidR="00000000" w:rsidRPr="00000000">
        <w:rPr>
          <w:rFonts w:ascii="Arial" w:cs="Arial" w:eastAsia="Arial" w:hAnsi="Arial"/>
          <w:i w:val="1"/>
          <w:sz w:val="24"/>
          <w:szCs w:val="24"/>
          <w:rtl w:val="0"/>
        </w:rPr>
        <w:t xml:space="preserve">Computers &amp; Education</w:t>
      </w:r>
      <w:r w:rsidDel="00000000" w:rsidR="00000000" w:rsidRPr="00000000">
        <w:rPr>
          <w:rFonts w:ascii="Arial" w:cs="Arial" w:eastAsia="Arial" w:hAnsi="Arial"/>
          <w:sz w:val="24"/>
          <w:szCs w:val="24"/>
          <w:rtl w:val="0"/>
        </w:rPr>
        <w:t xml:space="preserve">, 113, pp.177-194.</w:t>
      </w:r>
    </w:p>
    <w:p w:rsidR="00000000" w:rsidDel="00000000" w:rsidP="00000000" w:rsidRDefault="00000000" w:rsidRPr="00000000" w14:paraId="00000050">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Datasciencecentral.com. (2018). </w:t>
      </w:r>
      <w:r w:rsidDel="00000000" w:rsidR="00000000" w:rsidRPr="00000000">
        <w:rPr>
          <w:rFonts w:ascii="Arial" w:cs="Arial" w:eastAsia="Arial" w:hAnsi="Arial"/>
          <w:i w:val="1"/>
          <w:sz w:val="24"/>
          <w:szCs w:val="24"/>
          <w:rtl w:val="0"/>
        </w:rPr>
        <w:t xml:space="preserve">WEKA: Pluses and minuses</w:t>
      </w:r>
      <w:r w:rsidDel="00000000" w:rsidR="00000000" w:rsidRPr="00000000">
        <w:rPr>
          <w:rFonts w:ascii="Arial" w:cs="Arial" w:eastAsia="Arial" w:hAnsi="Arial"/>
          <w:sz w:val="24"/>
          <w:szCs w:val="24"/>
          <w:rtl w:val="0"/>
        </w:rPr>
        <w:t xml:space="preserve">. [online] Available at: https://www.datasciencecentral.com/forum/topics/weka-pluses-and-minuses [Accessed 28 Apr. 2018].</w:t>
      </w:r>
    </w:p>
    <w:p w:rsidR="00000000" w:rsidDel="00000000" w:rsidP="00000000" w:rsidRDefault="00000000" w:rsidRPr="00000000" w14:paraId="00000051">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Microsoft UK Small and Medium Business Blog. (2018). </w:t>
      </w:r>
      <w:r w:rsidDel="00000000" w:rsidR="00000000" w:rsidRPr="00000000">
        <w:rPr>
          <w:rFonts w:ascii="Arial" w:cs="Arial" w:eastAsia="Arial" w:hAnsi="Arial"/>
          <w:i w:val="1"/>
          <w:sz w:val="24"/>
          <w:szCs w:val="24"/>
          <w:rtl w:val="0"/>
        </w:rPr>
        <w:t xml:space="preserve">5 Benefits of Microsoft Excel - Microsoft UK Small and Medium Business Blog</w:t>
      </w:r>
      <w:r w:rsidDel="00000000" w:rsidR="00000000" w:rsidRPr="00000000">
        <w:rPr>
          <w:rFonts w:ascii="Arial" w:cs="Arial" w:eastAsia="Arial" w:hAnsi="Arial"/>
          <w:sz w:val="24"/>
          <w:szCs w:val="24"/>
          <w:rtl w:val="0"/>
        </w:rPr>
        <w:t xml:space="preserve">. [online] Available at: https://blogs.business.microsoft.com/en-gb/2016/07/08/top-5-benefits-microsoft-excel/ [Accessed 29 Apr. 2018].</w:t>
      </w:r>
    </w:p>
    <w:p w:rsidR="00000000" w:rsidDel="00000000" w:rsidP="00000000" w:rsidRDefault="00000000" w:rsidRPr="00000000" w14:paraId="00000052">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color w:val="555555"/>
          <w:sz w:val="24"/>
          <w:szCs w:val="24"/>
          <w:rtl w:val="0"/>
        </w:rPr>
        <w:t xml:space="preserve">Myatt, GJ, Johnson, WP, &amp; Myatt 2009, Making Sense of Data </w:t>
      </w:r>
      <w:r w:rsidDel="00000000" w:rsidR="00000000" w:rsidRPr="00000000">
        <w:rPr>
          <w:rFonts w:ascii="Arial" w:cs="Arial" w:eastAsia="Arial" w:hAnsi="Arial"/>
          <w:color w:val="555555"/>
          <w:sz w:val="24"/>
          <w:szCs w:val="24"/>
          <w:rtl w:val="0"/>
        </w:rPr>
        <w:t xml:space="preserve">II :</w:t>
      </w:r>
      <w:r w:rsidDel="00000000" w:rsidR="00000000" w:rsidRPr="00000000">
        <w:rPr>
          <w:rFonts w:ascii="Arial" w:cs="Arial" w:eastAsia="Arial" w:hAnsi="Arial"/>
          <w:color w:val="555555"/>
          <w:sz w:val="24"/>
          <w:szCs w:val="24"/>
          <w:rtl w:val="0"/>
        </w:rPr>
        <w:t xml:space="preserve"> A Practical Guide to Data Visualization, Advanced Data Mining Methods, and Applications, John Wiley &amp; Sons, Incorporated, Hoboken. Available from: ProQuest Ebook Central. [29 April 2018].(p1-6,41,54,118,189-204,287)</w:t>
      </w:r>
      <w:r w:rsidDel="00000000" w:rsidR="00000000" w:rsidRPr="00000000">
        <w:rPr>
          <w:rtl w:val="0"/>
        </w:rPr>
      </w:r>
    </w:p>
    <w:p w:rsidR="00000000" w:rsidDel="00000000" w:rsidP="00000000" w:rsidRDefault="00000000" w:rsidRPr="00000000" w14:paraId="00000053">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Nelson, S. (2013). </w:t>
      </w:r>
      <w:r w:rsidDel="00000000" w:rsidR="00000000" w:rsidRPr="00000000">
        <w:rPr>
          <w:rFonts w:ascii="Arial" w:cs="Arial" w:eastAsia="Arial" w:hAnsi="Arial"/>
          <w:i w:val="1"/>
          <w:sz w:val="24"/>
          <w:szCs w:val="24"/>
          <w:rtl w:val="0"/>
        </w:rPr>
        <w:t xml:space="preserve">Excel 2007 data analysis for dummies</w:t>
      </w:r>
      <w:r w:rsidDel="00000000" w:rsidR="00000000" w:rsidRPr="00000000">
        <w:rPr>
          <w:rFonts w:ascii="Arial" w:cs="Arial" w:eastAsia="Arial" w:hAnsi="Arial"/>
          <w:sz w:val="24"/>
          <w:szCs w:val="24"/>
          <w:rtl w:val="0"/>
        </w:rPr>
        <w:t xml:space="preserve">. Hoboken, N.J.: John Wiley &amp; Sons, pp.1-20.</w:t>
      </w:r>
    </w:p>
    <w:p w:rsidR="00000000" w:rsidDel="00000000" w:rsidP="00000000" w:rsidRDefault="00000000" w:rsidRPr="00000000" w14:paraId="00000054">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Pachidi, S., Spruit, M. and van de Weerd, I. (2014). Understanding users’ behavior with software operation data mining. </w:t>
      </w:r>
      <w:r w:rsidDel="00000000" w:rsidR="00000000" w:rsidRPr="00000000">
        <w:rPr>
          <w:rFonts w:ascii="Arial" w:cs="Arial" w:eastAsia="Arial" w:hAnsi="Arial"/>
          <w:i w:val="1"/>
          <w:sz w:val="24"/>
          <w:szCs w:val="24"/>
          <w:rtl w:val="0"/>
        </w:rPr>
        <w:t xml:space="preserve">Computers in Human Behavior</w:t>
      </w:r>
      <w:r w:rsidDel="00000000" w:rsidR="00000000" w:rsidRPr="00000000">
        <w:rPr>
          <w:rFonts w:ascii="Arial" w:cs="Arial" w:eastAsia="Arial" w:hAnsi="Arial"/>
          <w:sz w:val="24"/>
          <w:szCs w:val="24"/>
          <w:rtl w:val="0"/>
        </w:rPr>
        <w:t xml:space="preserve">, 30, pp.583-594.</w:t>
      </w:r>
    </w:p>
    <w:p w:rsidR="00000000" w:rsidDel="00000000" w:rsidP="00000000" w:rsidRDefault="00000000" w:rsidRPr="00000000" w14:paraId="00000055">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Rockoff, L. (n.d.). </w:t>
      </w:r>
      <w:r w:rsidDel="00000000" w:rsidR="00000000" w:rsidRPr="00000000">
        <w:rPr>
          <w:rFonts w:ascii="Arial" w:cs="Arial" w:eastAsia="Arial" w:hAnsi="Arial"/>
          <w:i w:val="1"/>
          <w:sz w:val="24"/>
          <w:szCs w:val="24"/>
          <w:rtl w:val="0"/>
        </w:rPr>
        <w:t xml:space="preserve">Microsoft Excel 2013 for the business analyst</w:t>
      </w:r>
      <w:r w:rsidDel="00000000" w:rsidR="00000000" w:rsidRPr="00000000">
        <w:rPr>
          <w:rFonts w:ascii="Arial" w:cs="Arial" w:eastAsia="Arial" w:hAnsi="Arial"/>
          <w:sz w:val="24"/>
          <w:szCs w:val="24"/>
          <w:rtl w:val="0"/>
        </w:rPr>
        <w:t xml:space="preserve">. 14th ed. Pp.113,144,168-169.</w:t>
      </w:r>
    </w:p>
    <w:p w:rsidR="00000000" w:rsidDel="00000000" w:rsidP="00000000" w:rsidRDefault="00000000" w:rsidRPr="00000000" w14:paraId="00000056">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Shams, R., 2017. </w:t>
      </w:r>
      <w:r w:rsidDel="00000000" w:rsidR="00000000" w:rsidRPr="00000000">
        <w:rPr>
          <w:rFonts w:ascii="Arial" w:cs="Arial" w:eastAsia="Arial" w:hAnsi="Arial"/>
          <w:i w:val="1"/>
          <w:sz w:val="24"/>
          <w:szCs w:val="24"/>
          <w:rtl w:val="0"/>
        </w:rPr>
        <w:t xml:space="preserve">Java data science cookbook : explore the power of MLlib, DL4j, Weka, and more</w:t>
      </w:r>
      <w:r w:rsidDel="00000000" w:rsidR="00000000" w:rsidRPr="00000000">
        <w:rPr>
          <w:rFonts w:ascii="Arial" w:cs="Arial" w:eastAsia="Arial" w:hAnsi="Arial"/>
          <w:sz w:val="24"/>
          <w:szCs w:val="24"/>
          <w:rtl w:val="0"/>
        </w:rPr>
        <w:t xml:space="preserve">,p91-105,</w:t>
      </w:r>
      <w:r w:rsidDel="00000000" w:rsidR="00000000" w:rsidRPr="00000000">
        <w:rPr>
          <w:rFonts w:ascii="Arial" w:cs="Arial" w:eastAsia="Arial" w:hAnsi="Arial"/>
          <w:sz w:val="24"/>
          <w:szCs w:val="24"/>
          <w:rtl w:val="0"/>
        </w:rPr>
        <w:t xml:space="preserve">[Accessed 29 Apr. 2018</w:t>
      </w:r>
      <w:r w:rsidDel="00000000" w:rsidR="00000000" w:rsidRPr="00000000">
        <w:rPr>
          <w:rtl w:val="0"/>
        </w:rPr>
      </w:r>
    </w:p>
    <w:p w:rsidR="00000000" w:rsidDel="00000000" w:rsidP="00000000" w:rsidRDefault="00000000" w:rsidRPr="00000000" w14:paraId="00000057">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 Shmueli, G., Patel, N. and Bruce, P. (2011). </w:t>
      </w:r>
      <w:r w:rsidDel="00000000" w:rsidR="00000000" w:rsidRPr="00000000">
        <w:rPr>
          <w:rFonts w:ascii="Arial" w:cs="Arial" w:eastAsia="Arial" w:hAnsi="Arial"/>
          <w:i w:val="1"/>
          <w:sz w:val="24"/>
          <w:szCs w:val="24"/>
          <w:rtl w:val="0"/>
        </w:rPr>
        <w:t xml:space="preserve">Data Mining for Business Intelligence</w:t>
      </w:r>
      <w:r w:rsidDel="00000000" w:rsidR="00000000" w:rsidRPr="00000000">
        <w:rPr>
          <w:rFonts w:ascii="Arial" w:cs="Arial" w:eastAsia="Arial" w:hAnsi="Arial"/>
          <w:sz w:val="24"/>
          <w:szCs w:val="24"/>
          <w:rtl w:val="0"/>
        </w:rPr>
        <w:t xml:space="preserve">. Chicester: John Wiley &amp; Sons, pp.1-10,54,138</w:t>
      </w:r>
    </w:p>
    <w:p w:rsidR="00000000" w:rsidDel="00000000" w:rsidP="00000000" w:rsidRDefault="00000000" w:rsidRPr="00000000" w14:paraId="00000058">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TurboFuture. (2018). </w:t>
      </w:r>
      <w:r w:rsidDel="00000000" w:rsidR="00000000" w:rsidRPr="00000000">
        <w:rPr>
          <w:rFonts w:ascii="Arial" w:cs="Arial" w:eastAsia="Arial" w:hAnsi="Arial"/>
          <w:i w:val="1"/>
          <w:sz w:val="24"/>
          <w:szCs w:val="24"/>
          <w:rtl w:val="0"/>
        </w:rPr>
        <w:t xml:space="preserve">Advantages of Microsoft Excel</w:t>
      </w:r>
      <w:r w:rsidDel="00000000" w:rsidR="00000000" w:rsidRPr="00000000">
        <w:rPr>
          <w:rFonts w:ascii="Arial" w:cs="Arial" w:eastAsia="Arial" w:hAnsi="Arial"/>
          <w:sz w:val="24"/>
          <w:szCs w:val="24"/>
          <w:rtl w:val="0"/>
        </w:rPr>
        <w:t xml:space="preserve">. [online] Available at: https://turbofuture.com/computers/Advantages-of-Microsoft-Excel [Accessed 28 Apr. 2018].</w:t>
      </w:r>
    </w:p>
    <w:p w:rsidR="00000000" w:rsidDel="00000000" w:rsidP="00000000" w:rsidRDefault="00000000" w:rsidRPr="00000000" w14:paraId="00000059">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Upadhyay, R. (2018). </w:t>
      </w:r>
      <w:r w:rsidDel="00000000" w:rsidR="00000000" w:rsidRPr="00000000">
        <w:rPr>
          <w:rFonts w:ascii="Arial" w:cs="Arial" w:eastAsia="Arial" w:hAnsi="Arial"/>
          <w:i w:val="1"/>
          <w:sz w:val="24"/>
          <w:szCs w:val="24"/>
          <w:rtl w:val="0"/>
        </w:rPr>
        <w:t xml:space="preserve">Choose Your Data Mining &amp; Statistics Software / Language</w:t>
      </w:r>
      <w:r w:rsidDel="00000000" w:rsidR="00000000" w:rsidRPr="00000000">
        <w:rPr>
          <w:rFonts w:ascii="Arial" w:cs="Arial" w:eastAsia="Arial" w:hAnsi="Arial"/>
          <w:sz w:val="24"/>
          <w:szCs w:val="24"/>
          <w:rtl w:val="0"/>
        </w:rPr>
        <w:t xml:space="preserve">. [online] YOU CANalytics. Available at: http://ucanalytics.com/blogs/choose-your-data-mining-statistics-software/ [Accessed 28 Apr. 2018].</w:t>
      </w:r>
    </w:p>
    <w:p w:rsidR="00000000" w:rsidDel="00000000" w:rsidP="00000000" w:rsidRDefault="00000000" w:rsidRPr="00000000" w14:paraId="0000005A">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sz w:val="24"/>
          <w:szCs w:val="24"/>
        </w:rPr>
      </w:pPr>
      <w:r w:rsidDel="00000000" w:rsidR="00000000" w:rsidRPr="00000000">
        <w:rPr>
          <w:rFonts w:ascii="Arial" w:cs="Arial" w:eastAsia="Arial" w:hAnsi="Arial"/>
          <w:sz w:val="24"/>
          <w:szCs w:val="24"/>
          <w:rtl w:val="0"/>
        </w:rPr>
        <w:t xml:space="preserve">Witten, I., Frank, E., Hall, M. and Pal, C. (2017). </w:t>
      </w:r>
      <w:r w:rsidDel="00000000" w:rsidR="00000000" w:rsidRPr="00000000">
        <w:rPr>
          <w:rFonts w:ascii="Arial" w:cs="Arial" w:eastAsia="Arial" w:hAnsi="Arial"/>
          <w:i w:val="1"/>
          <w:sz w:val="24"/>
          <w:szCs w:val="24"/>
          <w:rtl w:val="0"/>
        </w:rPr>
        <w:t xml:space="preserve">Data mining</w:t>
      </w:r>
      <w:r w:rsidDel="00000000" w:rsidR="00000000" w:rsidRPr="00000000">
        <w:rPr>
          <w:rFonts w:ascii="Arial" w:cs="Arial" w:eastAsia="Arial" w:hAnsi="Arial"/>
          <w:sz w:val="24"/>
          <w:szCs w:val="24"/>
          <w:rtl w:val="0"/>
        </w:rPr>
        <w:t xml:space="preserve">. Amsterdam: Morgan Kaufmann, pp.303,348-356.</w:t>
      </w:r>
    </w:p>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24"/>
          <w:szCs w:val="24"/>
        </w:rPr>
      </w:pPr>
      <w:r w:rsidDel="00000000" w:rsidR="00000000" w:rsidRPr="00000000">
        <w:rPr>
          <w:rtl w:val="0"/>
        </w:rPr>
      </w:r>
    </w:p>
    <w:sectPr>
      <w:footerReference r:id="rId15" w:type="default"/>
      <w:footerReference r:id="rId16" w:type="first"/>
      <w:pgSz w:h="15840" w:w="12240"/>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Oswald">
    <w:embedRegular w:fontKey="{00000000-0000-0000-0000-000000000000}" r:id="rId1" w:subsetted="0"/>
    <w:embedBold w:fontKey="{00000000-0000-0000-0000-000000000000}" r:id="rId2" w:subsetted="0"/>
  </w:font>
  <w:font w:name="Droid Serif"/>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C">
    <w:pPr>
      <w:pStyle w:val="Heading4"/>
      <w:pBdr>
        <w:top w:space="0" w:sz="0" w:val="nil"/>
        <w:left w:space="0" w:sz="0" w:val="nil"/>
        <w:bottom w:space="0" w:sz="0" w:val="nil"/>
        <w:right w:space="0" w:sz="0" w:val="nil"/>
        <w:between w:space="0" w:sz="0" w:val="nil"/>
      </w:pBdr>
      <w:shd w:fill="auto" w:val="clear"/>
      <w:contextualSpacing w:val="0"/>
      <w:jc w:val="left"/>
      <w:rPr>
        <w:b w:val="1"/>
      </w:rPr>
    </w:pPr>
    <w:bookmarkStart w:colFirst="0" w:colLast="0" w:name="_37o5xb65948r" w:id="12"/>
    <w:bookmarkEnd w:id="12"/>
    <w:r w:rsidDel="00000000" w:rsidR="00000000" w:rsidRPr="00000000">
      <w:rPr/>
      <w:fldChar w:fldCharType="begin"/>
      <w:instrText xml:space="preserve">PAGE</w:instrText>
      <w:fldChar w:fldCharType="separate"/>
      <w:fldChar w:fldCharType="end"/>
    </w:r>
    <w:r w:rsidDel="00000000" w:rsidR="00000000" w:rsidRPr="00000000">
      <w:rPr>
        <w:rtl w:val="0"/>
      </w:rPr>
      <w:t xml:space="preserve">  </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pStyle w:val="Heading4"/>
      <w:pBdr>
        <w:top w:space="0" w:sz="0" w:val="nil"/>
        <w:left w:space="0" w:sz="0" w:val="nil"/>
        <w:bottom w:space="0" w:sz="0" w:val="nil"/>
        <w:right w:space="0" w:sz="0" w:val="nil"/>
        <w:between w:space="0" w:sz="0" w:val="nil"/>
      </w:pBdr>
      <w:shd w:fill="auto" w:val="clear"/>
      <w:contextualSpacing w:val="0"/>
      <w:rPr/>
    </w:pPr>
    <w:bookmarkStart w:colFirst="0" w:colLast="0" w:name="_y0ojsicse0ov" w:id="13"/>
    <w:bookmarkEnd w:id="13"/>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Droid Serif" w:cs="Droid Serif" w:eastAsia="Droid Serif" w:hAnsi="Droid Serif"/>
        <w:color w:val="666666"/>
        <w:sz w:val="22"/>
        <w:szCs w:val="22"/>
        <w:lang w:val="en"/>
      </w:rPr>
    </w:rPrDefault>
    <w:pPrDefault>
      <w:pPr>
        <w:widowControl w:val="0"/>
        <w:spacing w:before="200" w:line="312"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rFonts w:ascii="Oswald" w:cs="Oswald" w:eastAsia="Oswald" w:hAnsi="Oswald"/>
      <w:color w:val="b45f06"/>
      <w:sz w:val="28"/>
      <w:szCs w:val="28"/>
    </w:rPr>
  </w:style>
  <w:style w:type="paragraph" w:styleId="Heading2">
    <w:name w:val="heading 2"/>
    <w:basedOn w:val="Normal"/>
    <w:next w:val="Normal"/>
    <w:pPr>
      <w:spacing w:after="0" w:line="240" w:lineRule="auto"/>
      <w:contextualSpacing w:val="1"/>
    </w:pPr>
    <w:rPr>
      <w:rFonts w:ascii="Oswald" w:cs="Oswald" w:eastAsia="Oswald" w:hAnsi="Oswald"/>
      <w:color w:val="783f04"/>
    </w:rPr>
  </w:style>
  <w:style w:type="paragraph" w:styleId="Heading3">
    <w:name w:val="heading 3"/>
    <w:basedOn w:val="Normal"/>
    <w:next w:val="Normal"/>
    <w:pPr>
      <w:spacing w:line="240" w:lineRule="auto"/>
      <w:jc w:val="center"/>
    </w:pPr>
    <w:rPr>
      <w:b w:val="1"/>
      <w:color w:val="783f04"/>
      <w:sz w:val="36"/>
      <w:szCs w:val="36"/>
    </w:rPr>
  </w:style>
  <w:style w:type="paragraph" w:styleId="Heading4">
    <w:name w:val="heading 4"/>
    <w:basedOn w:val="Normal"/>
    <w:next w:val="Normal"/>
    <w:pPr/>
    <w:rPr>
      <w:rFonts w:ascii="Oswald" w:cs="Oswald" w:eastAsia="Oswald" w:hAnsi="Oswald"/>
      <w:sz w:val="22"/>
      <w:szCs w:val="22"/>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line="240" w:lineRule="auto"/>
      <w:jc w:val="center"/>
    </w:pPr>
    <w:rPr>
      <w:rFonts w:ascii="Oswald" w:cs="Oswald" w:eastAsia="Oswald" w:hAnsi="Oswald"/>
      <w:color w:val="b45f06"/>
      <w:sz w:val="84"/>
      <w:szCs w:val="84"/>
    </w:rPr>
  </w:style>
  <w:style w:type="paragraph" w:styleId="Subtitle">
    <w:name w:val="Subtitle"/>
    <w:basedOn w:val="Normal"/>
    <w:next w:val="Normal"/>
    <w:pPr>
      <w:spacing w:before="120" w:lineRule="auto"/>
      <w:jc w:val="center"/>
    </w:pPr>
    <w:rPr>
      <w:i w:val="1"/>
      <w:sz w:val="26"/>
      <w:szCs w:val="26"/>
    </w:rPr>
  </w:style>
</w:styles>
</file>

<file path=word/_rels/document.xml.rels><?xml version="1.0" encoding="UTF-8" standalone="yes"?><Relationships xmlns="http://schemas.openxmlformats.org/package/2006/relationships"><Relationship Id="rId11" Type="http://schemas.openxmlformats.org/officeDocument/2006/relationships/image" Target="media/image10.png"/><Relationship Id="rId10" Type="http://schemas.openxmlformats.org/officeDocument/2006/relationships/image" Target="media/image11.png"/><Relationship Id="rId13" Type="http://schemas.openxmlformats.org/officeDocument/2006/relationships/image" Target="media/image7.png"/><Relationship Id="rId12" Type="http://schemas.openxmlformats.org/officeDocument/2006/relationships/image" Target="media/image1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png"/><Relationship Id="rId15" Type="http://schemas.openxmlformats.org/officeDocument/2006/relationships/footer" Target="footer1.xml"/><Relationship Id="rId14" Type="http://schemas.openxmlformats.org/officeDocument/2006/relationships/image" Target="media/image12.png"/><Relationship Id="rId16"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8.png"/><Relationship Id="rId7" Type="http://schemas.openxmlformats.org/officeDocument/2006/relationships/image" Target="media/image17.png"/><Relationship Id="rId8" Type="http://schemas.openxmlformats.org/officeDocument/2006/relationships/image" Target="media/image14.png"/></Relationships>
</file>

<file path=word/_rels/fontTable.xml.rels><?xml version="1.0" encoding="UTF-8" standalone="yes"?><Relationships xmlns="http://schemas.openxmlformats.org/package/2006/relationships"><Relationship Id="rId1" Type="http://schemas.openxmlformats.org/officeDocument/2006/relationships/font" Target="fonts/Oswald-regular.ttf"/><Relationship Id="rId2"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