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7A5576" w:rsidP="008C4441">
            <w:pPr>
              <w:rPr>
                <w:rFonts w:ascii="Arial" w:hAnsi="Arial" w:cs="Arial"/>
                <w:sz w:val="22"/>
                <w:szCs w:val="22"/>
              </w:rPr>
            </w:pPr>
            <w:r>
              <w:rPr>
                <w:rFonts w:ascii="Arial" w:hAnsi="Arial" w:cs="Arial"/>
                <w:sz w:val="22"/>
                <w:szCs w:val="22"/>
              </w:rPr>
              <w:t>Julie Anne Ace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A557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7A5576" w:rsidP="008C4441">
            <w:pPr>
              <w:rPr>
                <w:rFonts w:ascii="Arial" w:hAnsi="Arial" w:cs="Arial"/>
                <w:sz w:val="22"/>
                <w:szCs w:val="22"/>
              </w:rPr>
            </w:pPr>
            <w:r>
              <w:rPr>
                <w:rFonts w:ascii="Arial" w:hAnsi="Arial" w:cs="Arial"/>
                <w:sz w:val="22"/>
                <w:szCs w:val="22"/>
              </w:rPr>
              <w:t>Saint Davids Trinity, UWTSD.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7A5576" w:rsidP="008C4441">
            <w:pPr>
              <w:rPr>
                <w:rFonts w:ascii="Arial" w:hAnsi="Arial" w:cs="Arial"/>
                <w:sz w:val="22"/>
                <w:szCs w:val="22"/>
              </w:rPr>
            </w:pPr>
            <w:r>
              <w:rPr>
                <w:rFonts w:ascii="Arial" w:hAnsi="Arial" w:cs="Arial"/>
                <w:sz w:val="22"/>
                <w:szCs w:val="22"/>
              </w:rPr>
              <w:t>Yr Forum,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7A5576" w:rsidP="008C4441">
            <w:pPr>
              <w:rPr>
                <w:rFonts w:ascii="Arial" w:hAnsi="Arial" w:cs="Arial"/>
                <w:sz w:val="22"/>
                <w:szCs w:val="22"/>
              </w:rPr>
            </w:pPr>
            <w:hyperlink r:id="rId11" w:history="1">
              <w:r w:rsidRPr="00F25C9B">
                <w:rPr>
                  <w:rStyle w:val="Hyperlink"/>
                  <w:rFonts w:ascii="Arial" w:hAnsi="Arial" w:cs="Arial"/>
                  <w:sz w:val="22"/>
                  <w:szCs w:val="22"/>
                </w:rPr>
                <w:t>1904814@student.uwtsd.ac.uk</w:t>
              </w:r>
            </w:hyperlink>
            <w:r>
              <w:rPr>
                <w:rFonts w:ascii="Arial" w:hAnsi="Arial" w:cs="Arial"/>
                <w:sz w:val="22"/>
                <w:szCs w:val="22"/>
              </w:rPr>
              <w:t xml:space="preserve">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3257BD" w:rsidRPr="004C3A0B" w:rsidRDefault="007A5576" w:rsidP="008C4441">
            <w:pPr>
              <w:rPr>
                <w:rFonts w:ascii="Arial" w:hAnsi="Arial" w:cs="Arial"/>
                <w:sz w:val="22"/>
                <w:szCs w:val="22"/>
              </w:rPr>
            </w:pPr>
            <w:r>
              <w:rPr>
                <w:rFonts w:ascii="Arial" w:hAnsi="Arial" w:cs="Arial"/>
                <w:sz w:val="22"/>
                <w:szCs w:val="22"/>
              </w:rPr>
              <w:t>07865910034</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8D1208" w:rsidP="00090CF7">
            <w:pPr>
              <w:rPr>
                <w:rFonts w:ascii="Arial" w:hAnsi="Arial" w:cs="Arial"/>
                <w:sz w:val="22"/>
                <w:szCs w:val="22"/>
              </w:rPr>
            </w:pPr>
            <w:r>
              <w:rPr>
                <w:rFonts w:ascii="Arial" w:hAnsi="Arial" w:cs="Arial"/>
                <w:sz w:val="22"/>
                <w:szCs w:val="22"/>
              </w:rPr>
              <w:t>1904814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8D1208" w:rsidP="00090CF7">
            <w:pPr>
              <w:rPr>
                <w:rFonts w:ascii="Arial" w:hAnsi="Arial" w:cs="Arial"/>
                <w:sz w:val="22"/>
                <w:szCs w:val="22"/>
              </w:rPr>
            </w:pPr>
            <w:r>
              <w:rPr>
                <w:rFonts w:ascii="Arial" w:hAnsi="Arial" w:cs="Arial"/>
                <w:sz w:val="22"/>
                <w:szCs w:val="22"/>
              </w:rPr>
              <w:t>Early Years and Education</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8D1208" w:rsidP="00090CF7">
            <w:pPr>
              <w:rPr>
                <w:rFonts w:ascii="Arial" w:hAnsi="Arial" w:cs="Arial"/>
                <w:sz w:val="22"/>
                <w:szCs w:val="22"/>
              </w:rPr>
            </w:pPr>
            <w:r>
              <w:rPr>
                <w:rFonts w:ascii="Arial" w:hAnsi="Arial" w:cs="Arial"/>
                <w:sz w:val="22"/>
                <w:szCs w:val="22"/>
              </w:rPr>
              <w:t>Paul Darby</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8D120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323BEA"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8D120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8D120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8D1208" w:rsidP="00303350">
            <w:pPr>
              <w:autoSpaceDE w:val="0"/>
              <w:autoSpaceDN w:val="0"/>
              <w:adjustRightInd w:val="0"/>
              <w:rPr>
                <w:rFonts w:ascii="Arial" w:hAnsi="Arial" w:cs="Arial"/>
                <w:b/>
                <w:bCs/>
                <w:i/>
                <w:sz w:val="22"/>
                <w:szCs w:val="22"/>
              </w:rPr>
            </w:pPr>
            <w:r>
              <w:rPr>
                <w:rFonts w:ascii="Arial" w:hAnsi="Arial" w:cs="Arial"/>
                <w:b/>
                <w:bCs/>
                <w:i/>
                <w:sz w:val="22"/>
                <w:szCs w:val="22"/>
              </w:rPr>
              <w:t>GDPR, (2018). ERIC, (2018).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8D120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8D120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9D2E0B" w:rsidRPr="004C3A0B" w:rsidRDefault="009D2E0B" w:rsidP="008D1208">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9D2E0B" w:rsidRPr="004C3A0B" w:rsidRDefault="009D2E0B" w:rsidP="008D1208">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323BE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8D1208">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8D120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323BE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8D120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3818E4">
        <w:tc>
          <w:tcPr>
            <w:tcW w:w="6232" w:type="dxa"/>
            <w:gridSpan w:val="2"/>
            <w:shd w:val="clear" w:color="auto" w:fill="F2F2F2" w:themeFill="background1" w:themeFillShade="F2"/>
          </w:tcPr>
          <w:p w:rsidR="00C32EFB" w:rsidRPr="004C3A0B" w:rsidRDefault="00C32EFB" w:rsidP="003818E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3818E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323BEA" w:rsidP="003818E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3818E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8D1208" w:rsidP="003818E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8D1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8D1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23BE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3818E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8D1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23BE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8D120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3818E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3818E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818E4" w:rsidP="003C07E3">
            <w:pPr>
              <w:rPr>
                <w:rFonts w:ascii="Arial" w:hAnsi="Arial" w:cs="Arial"/>
                <w:sz w:val="22"/>
                <w:szCs w:val="22"/>
              </w:rPr>
            </w:pPr>
            <w:r>
              <w:rPr>
                <w:rFonts w:ascii="Arial" w:hAnsi="Arial" w:cs="Arial"/>
                <w:sz w:val="22"/>
                <w:szCs w:val="22"/>
              </w:rPr>
              <w:t>Parents of children within Early years settings have limited knowledge in regards to the benefits of outdoor play that includes open ended resources.</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8D1208" w:rsidP="003C07E3">
            <w:pPr>
              <w:rPr>
                <w:rFonts w:ascii="Arial" w:hAnsi="Arial" w:cs="Arial"/>
                <w:sz w:val="22"/>
                <w:szCs w:val="22"/>
              </w:rPr>
            </w:pPr>
            <w:r>
              <w:rPr>
                <w:rFonts w:ascii="Arial" w:hAnsi="Arial" w:cs="Arial"/>
                <w:sz w:val="22"/>
                <w:szCs w:val="22"/>
              </w:rPr>
              <w:t>20</w:t>
            </w:r>
            <w:r w:rsidRPr="008D1208">
              <w:rPr>
                <w:rFonts w:ascii="Arial" w:hAnsi="Arial" w:cs="Arial"/>
                <w:sz w:val="22"/>
                <w:szCs w:val="22"/>
                <w:vertAlign w:val="superscript"/>
              </w:rPr>
              <w:t>th</w:t>
            </w:r>
            <w:r>
              <w:rPr>
                <w:rFonts w:ascii="Arial" w:hAnsi="Arial" w:cs="Arial"/>
                <w:sz w:val="22"/>
                <w:szCs w:val="22"/>
              </w:rPr>
              <w:t xml:space="preserve"> July 2020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8D1208" w:rsidP="003C07E3">
            <w:pPr>
              <w:rPr>
                <w:rFonts w:ascii="Arial" w:hAnsi="Arial" w:cs="Arial"/>
                <w:sz w:val="22"/>
                <w:szCs w:val="22"/>
              </w:rPr>
            </w:pPr>
            <w:r>
              <w:rPr>
                <w:rFonts w:ascii="Arial" w:hAnsi="Arial" w:cs="Arial"/>
                <w:sz w:val="22"/>
                <w:szCs w:val="22"/>
              </w:rPr>
              <w:t>1</w:t>
            </w:r>
            <w:r w:rsidRPr="008D1208">
              <w:rPr>
                <w:rFonts w:ascii="Arial" w:hAnsi="Arial" w:cs="Arial"/>
                <w:sz w:val="22"/>
                <w:szCs w:val="22"/>
                <w:vertAlign w:val="superscript"/>
              </w:rPr>
              <w:t>st</w:t>
            </w:r>
            <w:r>
              <w:rPr>
                <w:rFonts w:ascii="Arial" w:hAnsi="Arial" w:cs="Arial"/>
                <w:sz w:val="22"/>
                <w:szCs w:val="22"/>
              </w:rPr>
              <w:t xml:space="preserve"> September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3818E4" w:rsidP="002A152D">
            <w:pPr>
              <w:rPr>
                <w:rFonts w:ascii="Arial" w:hAnsi="Arial" w:cs="Arial"/>
              </w:rPr>
            </w:pPr>
            <w:r>
              <w:rPr>
                <w:rFonts w:ascii="Arial" w:hAnsi="Arial" w:cs="Arial"/>
              </w:rPr>
              <w:t>The aim of this study is to gather the thoughts and views of parents within Early Years provisions, in regards to outdoor play.</w:t>
            </w:r>
            <w:r w:rsidR="00FA54D7">
              <w:rPr>
                <w:rFonts w:ascii="Arial" w:hAnsi="Arial" w:cs="Arial"/>
              </w:rPr>
              <w:t xml:space="preserve"> Identifying the benefits on a child’s development the outdoor facilities provide, in addition when adding additional open ended resources, an observation on how the child adapts to these resources.</w:t>
            </w:r>
            <w:r w:rsidR="003E579F">
              <w:rPr>
                <w:rFonts w:ascii="Arial" w:hAnsi="Arial" w:cs="Arial"/>
              </w:rPr>
              <w:t xml:space="preserve"> </w:t>
            </w:r>
            <w:r>
              <w:rPr>
                <w:rFonts w:ascii="Arial" w:hAnsi="Arial" w:cs="Arial"/>
              </w:rPr>
              <w:t xml:space="preserve">  </w:t>
            </w:r>
          </w:p>
          <w:p w:rsidR="003818E4" w:rsidRDefault="003818E4"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8D1208">
            <w:pPr>
              <w:autoSpaceDE w:val="0"/>
              <w:autoSpaceDN w:val="0"/>
              <w:adjustRightInd w:val="0"/>
              <w:rPr>
                <w:rFonts w:ascii="Arial" w:hAnsi="Arial" w:cs="Arial"/>
                <w:sz w:val="18"/>
                <w:szCs w:val="18"/>
              </w:rPr>
            </w:pPr>
          </w:p>
          <w:p w:rsidR="008D1208" w:rsidRPr="008D1208" w:rsidRDefault="008D1208" w:rsidP="008D1208">
            <w:pPr>
              <w:autoSpaceDE w:val="0"/>
              <w:autoSpaceDN w:val="0"/>
              <w:adjustRightInd w:val="0"/>
              <w:rPr>
                <w:rFonts w:ascii="Arial" w:hAnsi="Arial" w:cs="Arial"/>
                <w:sz w:val="22"/>
                <w:szCs w:val="22"/>
              </w:rPr>
            </w:pPr>
            <w:r w:rsidRPr="008D1208">
              <w:rPr>
                <w:rFonts w:ascii="Arial" w:hAnsi="Arial" w:cs="Arial"/>
                <w:sz w:val="22"/>
                <w:szCs w:val="22"/>
              </w:rPr>
              <w:t xml:space="preserve">Parents of children in early </w:t>
            </w:r>
            <w:r w:rsidR="00FA54D7" w:rsidRPr="008D1208">
              <w:rPr>
                <w:rFonts w:ascii="Arial" w:hAnsi="Arial" w:cs="Arial"/>
                <w:sz w:val="22"/>
                <w:szCs w:val="22"/>
              </w:rPr>
              <w:t>years’</w:t>
            </w:r>
            <w:r w:rsidRPr="008D1208">
              <w:rPr>
                <w:rFonts w:ascii="Arial" w:hAnsi="Arial" w:cs="Arial"/>
                <w:sz w:val="22"/>
                <w:szCs w:val="22"/>
              </w:rPr>
              <w:t xml:space="preserve"> provisions, view outdoor play as play, not identifying it as </w:t>
            </w:r>
            <w:r w:rsidR="00FA54D7">
              <w:rPr>
                <w:rFonts w:ascii="Arial" w:hAnsi="Arial" w:cs="Arial"/>
                <w:sz w:val="22"/>
                <w:szCs w:val="22"/>
              </w:rPr>
              <w:t xml:space="preserve">a critical </w:t>
            </w:r>
            <w:r w:rsidRPr="008D1208">
              <w:rPr>
                <w:rFonts w:ascii="Arial" w:hAnsi="Arial" w:cs="Arial"/>
                <w:sz w:val="22"/>
                <w:szCs w:val="22"/>
              </w:rPr>
              <w:t>learning</w:t>
            </w:r>
            <w:r w:rsidR="00FA54D7">
              <w:rPr>
                <w:rFonts w:ascii="Arial" w:hAnsi="Arial" w:cs="Arial"/>
                <w:sz w:val="22"/>
                <w:szCs w:val="22"/>
              </w:rPr>
              <w:t xml:space="preserve"> tool</w:t>
            </w:r>
            <w:r w:rsidRPr="008D1208">
              <w:rPr>
                <w:rFonts w:ascii="Arial" w:hAnsi="Arial" w:cs="Arial"/>
                <w:sz w:val="22"/>
                <w:szCs w:val="22"/>
              </w:rPr>
              <w:t>.</w:t>
            </w:r>
          </w:p>
          <w:p w:rsidR="008D1208" w:rsidRPr="006C1FDD" w:rsidRDefault="008D1208" w:rsidP="008D1208">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FA54D7" w:rsidRDefault="00FA54D7" w:rsidP="00FA54D7">
            <w:pPr>
              <w:pStyle w:val="ListParagraph"/>
              <w:numPr>
                <w:ilvl w:val="0"/>
                <w:numId w:val="33"/>
              </w:numPr>
              <w:autoSpaceDE w:val="0"/>
              <w:autoSpaceDN w:val="0"/>
              <w:adjustRightInd w:val="0"/>
              <w:rPr>
                <w:rFonts w:ascii="Arial" w:hAnsi="Arial" w:cs="Arial"/>
                <w:bCs/>
              </w:rPr>
            </w:pPr>
            <w:r w:rsidRPr="00FA54D7">
              <w:rPr>
                <w:rFonts w:ascii="Arial" w:hAnsi="Arial" w:cs="Arial"/>
                <w:bCs/>
              </w:rPr>
              <w:t>Questionnaires will gather information on parents and practitioner’s knowledge of the benefits of the outdoor provisions</w:t>
            </w:r>
            <w:r>
              <w:rPr>
                <w:rFonts w:ascii="Arial" w:hAnsi="Arial" w:cs="Arial"/>
                <w:bCs/>
              </w:rPr>
              <w:t>.</w:t>
            </w:r>
          </w:p>
          <w:p w:rsidR="00FA54D7" w:rsidRDefault="00FA54D7" w:rsidP="00FA54D7">
            <w:pPr>
              <w:pStyle w:val="ListParagraph"/>
              <w:numPr>
                <w:ilvl w:val="0"/>
                <w:numId w:val="33"/>
              </w:numPr>
              <w:autoSpaceDE w:val="0"/>
              <w:autoSpaceDN w:val="0"/>
              <w:adjustRightInd w:val="0"/>
              <w:rPr>
                <w:rFonts w:ascii="Arial" w:hAnsi="Arial" w:cs="Arial"/>
                <w:bCs/>
              </w:rPr>
            </w:pPr>
            <w:r>
              <w:rPr>
                <w:rFonts w:ascii="Arial" w:hAnsi="Arial" w:cs="Arial"/>
                <w:bCs/>
              </w:rPr>
              <w:t>Digital and written field notes to be recorded whilst children are playing, this will support the study by identifying play cues and the advantages outdoor play has on a child’s development.</w:t>
            </w:r>
          </w:p>
          <w:p w:rsidR="00FA54D7" w:rsidRPr="00FA54D7" w:rsidRDefault="00FA54D7" w:rsidP="00FA54D7">
            <w:pPr>
              <w:pStyle w:val="ListParagraph"/>
              <w:numPr>
                <w:ilvl w:val="0"/>
                <w:numId w:val="33"/>
              </w:numPr>
              <w:autoSpaceDE w:val="0"/>
              <w:autoSpaceDN w:val="0"/>
              <w:adjustRightInd w:val="0"/>
              <w:rPr>
                <w:rFonts w:ascii="Arial" w:hAnsi="Arial" w:cs="Arial"/>
                <w:bCs/>
              </w:rPr>
            </w:pPr>
            <w:r>
              <w:rPr>
                <w:rFonts w:ascii="Arial" w:hAnsi="Arial" w:cs="Arial"/>
                <w:bCs/>
              </w:rPr>
              <w:t xml:space="preserve">One to one interviews with both practitioners and parents to discuss the study. </w:t>
            </w:r>
            <w:r w:rsidRPr="00FA54D7">
              <w:rPr>
                <w:rFonts w:ascii="Arial" w:hAnsi="Arial" w:cs="Arial"/>
                <w:bCs/>
              </w:rPr>
              <w:t xml:space="preserve"> </w:t>
            </w:r>
          </w:p>
          <w:p w:rsidR="00425DA7" w:rsidRPr="00FA54D7" w:rsidRDefault="00425DA7" w:rsidP="00FA54D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D6222F" w:rsidP="00D6222F">
            <w:pPr>
              <w:pStyle w:val="ListParagraph"/>
              <w:numPr>
                <w:ilvl w:val="0"/>
                <w:numId w:val="28"/>
              </w:numPr>
              <w:rPr>
                <w:rFonts w:ascii="Arial" w:hAnsi="Arial" w:cs="Arial"/>
              </w:rPr>
            </w:pPr>
            <w:r>
              <w:rPr>
                <w:rFonts w:ascii="Arial" w:hAnsi="Arial" w:cs="Arial"/>
              </w:rPr>
              <w:t>To observe and evaluate children play within their outdoor environments</w:t>
            </w:r>
          </w:p>
          <w:p w:rsidR="00D6222F" w:rsidRDefault="00D6222F" w:rsidP="00D6222F">
            <w:pPr>
              <w:pStyle w:val="ListParagraph"/>
              <w:numPr>
                <w:ilvl w:val="0"/>
                <w:numId w:val="28"/>
              </w:numPr>
              <w:rPr>
                <w:rFonts w:ascii="Arial" w:hAnsi="Arial" w:cs="Arial"/>
              </w:rPr>
            </w:pPr>
            <w:r>
              <w:rPr>
                <w:rFonts w:ascii="Arial" w:hAnsi="Arial" w:cs="Arial"/>
              </w:rPr>
              <w:t xml:space="preserve">To identify and evaluate </w:t>
            </w:r>
            <w:r w:rsidR="00323BEA">
              <w:rPr>
                <w:rFonts w:ascii="Arial" w:hAnsi="Arial" w:cs="Arial"/>
              </w:rPr>
              <w:t>children’s</w:t>
            </w:r>
            <w:r>
              <w:rPr>
                <w:rFonts w:ascii="Arial" w:hAnsi="Arial" w:cs="Arial"/>
              </w:rPr>
              <w:t xml:space="preserve"> play in two different out door settings</w:t>
            </w:r>
          </w:p>
          <w:p w:rsidR="00D6222F" w:rsidRDefault="00D6222F" w:rsidP="00D6222F">
            <w:pPr>
              <w:pStyle w:val="ListParagraph"/>
              <w:numPr>
                <w:ilvl w:val="0"/>
                <w:numId w:val="28"/>
              </w:numPr>
              <w:rPr>
                <w:rFonts w:ascii="Arial" w:hAnsi="Arial" w:cs="Arial"/>
              </w:rPr>
            </w:pPr>
            <w:r>
              <w:rPr>
                <w:rFonts w:ascii="Arial" w:hAnsi="Arial" w:cs="Arial"/>
              </w:rPr>
              <w:t>Observe how children adapt and play with open ended resources</w:t>
            </w:r>
          </w:p>
          <w:p w:rsidR="00D6222F" w:rsidRPr="00D6222F" w:rsidRDefault="00D6222F" w:rsidP="00D6222F">
            <w:pPr>
              <w:pStyle w:val="ListParagraph"/>
              <w:numPr>
                <w:ilvl w:val="0"/>
                <w:numId w:val="28"/>
              </w:numPr>
              <w:rPr>
                <w:rFonts w:ascii="Arial" w:hAnsi="Arial" w:cs="Arial"/>
              </w:rPr>
            </w:pPr>
            <w:r>
              <w:rPr>
                <w:rFonts w:ascii="Arial" w:hAnsi="Arial" w:cs="Arial"/>
              </w:rPr>
              <w:t xml:space="preserve">Gather parental and </w:t>
            </w:r>
            <w:r w:rsidR="003E579F">
              <w:rPr>
                <w:rFonts w:ascii="Arial" w:hAnsi="Arial" w:cs="Arial"/>
              </w:rPr>
              <w:t>practitioner views in regards to the benefits the outdoor environment offers a child.</w:t>
            </w:r>
            <w:r>
              <w:rPr>
                <w:rFonts w:ascii="Arial" w:hAnsi="Arial" w:cs="Arial"/>
              </w:rPr>
              <w:t xml:space="preserve">  </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1F3E90" w:rsidRDefault="001F3E90" w:rsidP="001F3E90">
            <w:pPr>
              <w:rPr>
                <w:rFonts w:ascii="Arial" w:hAnsi="Arial" w:cs="Arial"/>
                <w:sz w:val="22"/>
                <w:szCs w:val="22"/>
              </w:rPr>
            </w:pPr>
          </w:p>
          <w:p w:rsidR="001F3E90" w:rsidRDefault="003818E4" w:rsidP="001F3E90">
            <w:pPr>
              <w:rPr>
                <w:rFonts w:ascii="Arial" w:hAnsi="Arial" w:cs="Arial"/>
                <w:sz w:val="22"/>
                <w:szCs w:val="22"/>
              </w:rPr>
            </w:pPr>
            <w:r w:rsidRPr="003818E4">
              <w:rPr>
                <w:rFonts w:ascii="Arial" w:hAnsi="Arial" w:cs="Arial"/>
                <w:sz w:val="22"/>
                <w:szCs w:val="22"/>
              </w:rPr>
              <w:t>A mixed method approach supports the triangulati</w:t>
            </w:r>
            <w:r w:rsidR="00E10804">
              <w:rPr>
                <w:rFonts w:ascii="Arial" w:hAnsi="Arial" w:cs="Arial"/>
                <w:sz w:val="22"/>
                <w:szCs w:val="22"/>
              </w:rPr>
              <w:t>on method, as there are three</w:t>
            </w:r>
            <w:r w:rsidRPr="003818E4">
              <w:rPr>
                <w:rFonts w:ascii="Arial" w:hAnsi="Arial" w:cs="Arial"/>
                <w:sz w:val="22"/>
                <w:szCs w:val="22"/>
              </w:rPr>
              <w:t xml:space="preserve"> pathways to gather relevant information (Walker and Solvason, 2014).  </w:t>
            </w:r>
            <w:r w:rsidR="001F3E90">
              <w:rPr>
                <w:rFonts w:ascii="Arial" w:hAnsi="Arial" w:cs="Arial"/>
                <w:sz w:val="22"/>
                <w:szCs w:val="22"/>
              </w:rPr>
              <w:t>Using this approach may</w:t>
            </w:r>
            <w:r w:rsidR="001F3E90" w:rsidRPr="001F3E90">
              <w:rPr>
                <w:rFonts w:ascii="Arial" w:hAnsi="Arial" w:cs="Arial"/>
                <w:sz w:val="22"/>
                <w:szCs w:val="22"/>
              </w:rPr>
              <w:t xml:space="preserve"> enhance the findings, </w:t>
            </w:r>
            <w:r w:rsidR="001F3E90">
              <w:rPr>
                <w:rFonts w:ascii="Arial" w:hAnsi="Arial" w:cs="Arial"/>
                <w:sz w:val="22"/>
                <w:szCs w:val="22"/>
              </w:rPr>
              <w:t>this will support the research as it will</w:t>
            </w:r>
            <w:r w:rsidR="001F3E90" w:rsidRPr="001F3E90">
              <w:rPr>
                <w:rFonts w:ascii="Arial" w:hAnsi="Arial" w:cs="Arial"/>
                <w:sz w:val="22"/>
                <w:szCs w:val="22"/>
              </w:rPr>
              <w:t xml:space="preserve"> gather evidence from two different paradigms (Denscombe, 2010; Walker and Solvason, 2014).  </w:t>
            </w:r>
          </w:p>
          <w:p w:rsidR="001F3E90" w:rsidRDefault="001F3E90" w:rsidP="001F3E90">
            <w:pPr>
              <w:rPr>
                <w:rFonts w:ascii="Arial" w:hAnsi="Arial" w:cs="Arial"/>
                <w:sz w:val="22"/>
                <w:szCs w:val="22"/>
              </w:rPr>
            </w:pPr>
          </w:p>
          <w:p w:rsidR="001F3E90" w:rsidRDefault="001F3E90" w:rsidP="001F3E90">
            <w:pPr>
              <w:rPr>
                <w:rFonts w:ascii="Arial" w:hAnsi="Arial" w:cs="Arial"/>
                <w:sz w:val="22"/>
                <w:szCs w:val="22"/>
              </w:rPr>
            </w:pPr>
            <w:r w:rsidRPr="001F3E90">
              <w:rPr>
                <w:rFonts w:ascii="Arial" w:hAnsi="Arial" w:cs="Arial"/>
                <w:sz w:val="22"/>
                <w:szCs w:val="22"/>
              </w:rPr>
              <w:t xml:space="preserve">An ethical </w:t>
            </w:r>
            <w:r>
              <w:rPr>
                <w:rFonts w:ascii="Arial" w:hAnsi="Arial" w:cs="Arial"/>
                <w:sz w:val="22"/>
                <w:szCs w:val="22"/>
              </w:rPr>
              <w:t>approach in regards to the</w:t>
            </w:r>
            <w:r w:rsidRPr="001F3E90">
              <w:rPr>
                <w:rFonts w:ascii="Arial" w:hAnsi="Arial" w:cs="Arial"/>
                <w:sz w:val="22"/>
                <w:szCs w:val="22"/>
              </w:rPr>
              <w:t xml:space="preserve"> research will ensure that all participants are treated fairly (BERA, 2018). </w:t>
            </w:r>
          </w:p>
          <w:p w:rsidR="001F3E90" w:rsidRPr="001F3E90" w:rsidRDefault="001F3E90" w:rsidP="001F3E90">
            <w:pPr>
              <w:rPr>
                <w:rFonts w:ascii="Arial" w:hAnsi="Arial" w:cs="Arial"/>
                <w:sz w:val="22"/>
                <w:szCs w:val="22"/>
              </w:rPr>
            </w:pPr>
            <w:r w:rsidRPr="001F3E90">
              <w:rPr>
                <w:rFonts w:ascii="Arial" w:hAnsi="Arial" w:cs="Arial"/>
                <w:sz w:val="22"/>
                <w:szCs w:val="22"/>
              </w:rPr>
              <w:t>In both settings, parents of the children</w:t>
            </w:r>
            <w:r>
              <w:rPr>
                <w:rFonts w:ascii="Arial" w:hAnsi="Arial" w:cs="Arial"/>
                <w:sz w:val="22"/>
                <w:szCs w:val="22"/>
              </w:rPr>
              <w:t xml:space="preserve"> may volunteer</w:t>
            </w:r>
            <w:r w:rsidRPr="001F3E90">
              <w:rPr>
                <w:rFonts w:ascii="Arial" w:hAnsi="Arial" w:cs="Arial"/>
                <w:sz w:val="22"/>
                <w:szCs w:val="22"/>
              </w:rPr>
              <w:t xml:space="preserve"> to participate within the study.  </w:t>
            </w:r>
          </w:p>
          <w:p w:rsidR="001F3E90" w:rsidRPr="001F3E90" w:rsidRDefault="001F3E90" w:rsidP="001F3E90">
            <w:pPr>
              <w:rPr>
                <w:rFonts w:ascii="Arial" w:hAnsi="Arial" w:cs="Arial"/>
                <w:sz w:val="22"/>
                <w:szCs w:val="22"/>
              </w:rPr>
            </w:pPr>
            <w:r>
              <w:rPr>
                <w:rFonts w:ascii="Arial" w:hAnsi="Arial" w:cs="Arial"/>
                <w:sz w:val="22"/>
                <w:szCs w:val="22"/>
              </w:rPr>
              <w:t xml:space="preserve">Consent </w:t>
            </w:r>
            <w:r w:rsidRPr="001F3E90">
              <w:rPr>
                <w:rFonts w:ascii="Arial" w:hAnsi="Arial" w:cs="Arial"/>
                <w:sz w:val="22"/>
                <w:szCs w:val="22"/>
              </w:rPr>
              <w:t>will be achieved by providing a detailed letter, explaining and detailing the research, providing clear guidelines in regards to the use of their personal data in relation to the study, a consent slip will be attached at the bottom for parents and practitioners to sign, to state consent with an understanding of the research (Denscombe, 2010</w:t>
            </w:r>
            <w:r w:rsidR="00E10804">
              <w:rPr>
                <w:rFonts w:ascii="Arial" w:hAnsi="Arial" w:cs="Arial"/>
                <w:sz w:val="22"/>
                <w:szCs w:val="22"/>
              </w:rPr>
              <w:t xml:space="preserve">; </w:t>
            </w:r>
            <w:r w:rsidR="00E10804" w:rsidRPr="00E10804">
              <w:rPr>
                <w:rFonts w:ascii="Arial" w:hAnsi="Arial" w:cs="Arial"/>
                <w:sz w:val="22"/>
                <w:szCs w:val="22"/>
              </w:rPr>
              <w:t>Walker and Solvason, 2014</w:t>
            </w:r>
            <w:r w:rsidRPr="001F3E90">
              <w:rPr>
                <w:rFonts w:ascii="Arial" w:hAnsi="Arial" w:cs="Arial"/>
                <w:sz w:val="22"/>
                <w:szCs w:val="22"/>
              </w:rPr>
              <w:t xml:space="preserve">). </w:t>
            </w:r>
            <w:r w:rsidR="00E10804">
              <w:rPr>
                <w:rFonts w:ascii="Arial" w:hAnsi="Arial" w:cs="Arial"/>
                <w:sz w:val="22"/>
                <w:szCs w:val="22"/>
              </w:rPr>
              <w:t xml:space="preserve"> All names regarding the participants will be anonymised due to Data protection regulations such as GDPR (2018).</w:t>
            </w:r>
            <w:r w:rsidRPr="001F3E90">
              <w:rPr>
                <w:rFonts w:ascii="Arial" w:hAnsi="Arial" w:cs="Arial"/>
                <w:sz w:val="22"/>
                <w:szCs w:val="22"/>
              </w:rPr>
              <w:t xml:space="preserve"> </w:t>
            </w:r>
          </w:p>
          <w:p w:rsidR="003C07E3" w:rsidRDefault="003C07E3" w:rsidP="003E579F">
            <w:pPr>
              <w:rPr>
                <w:rFonts w:ascii="Arial" w:hAnsi="Arial" w:cs="Arial"/>
                <w:sz w:val="22"/>
                <w:szCs w:val="22"/>
              </w:rPr>
            </w:pPr>
          </w:p>
          <w:p w:rsidR="001F3E90" w:rsidRPr="001F3E90" w:rsidRDefault="001F3E90" w:rsidP="001F3E90">
            <w:pPr>
              <w:rPr>
                <w:rFonts w:ascii="Arial" w:hAnsi="Arial" w:cs="Arial"/>
                <w:sz w:val="22"/>
                <w:szCs w:val="22"/>
              </w:rPr>
            </w:pPr>
            <w:r>
              <w:rPr>
                <w:rFonts w:ascii="Arial" w:hAnsi="Arial" w:cs="Arial"/>
                <w:sz w:val="22"/>
                <w:szCs w:val="22"/>
              </w:rPr>
              <w:t xml:space="preserve">Method 1- </w:t>
            </w:r>
            <w:r w:rsidRPr="001F3E90">
              <w:rPr>
                <w:rFonts w:ascii="Arial" w:hAnsi="Arial" w:cs="Arial"/>
                <w:sz w:val="22"/>
                <w:szCs w:val="22"/>
              </w:rPr>
              <w:t>Online questionnaires will be completed by the parents and practitioners with the aim to gather evidence of how adults and practitioners perceive the outdoors as a learning experience.</w:t>
            </w:r>
            <w:r w:rsidR="00E10804">
              <w:rPr>
                <w:rFonts w:ascii="Arial" w:hAnsi="Arial" w:cs="Arial"/>
                <w:sz w:val="22"/>
                <w:szCs w:val="22"/>
              </w:rPr>
              <w:t xml:space="preserve"> This method will use closed ended questions with multiple choice answers.  This will support the participant in choosing an answer, there will also be an area to make any further comments</w:t>
            </w:r>
          </w:p>
          <w:p w:rsidR="001F3E90" w:rsidRDefault="001F3E90" w:rsidP="001F3E90">
            <w:pPr>
              <w:rPr>
                <w:rFonts w:ascii="Arial" w:hAnsi="Arial" w:cs="Arial"/>
                <w:sz w:val="22"/>
                <w:szCs w:val="22"/>
              </w:rPr>
            </w:pPr>
          </w:p>
          <w:p w:rsidR="001F3E90" w:rsidRPr="001F3E90" w:rsidRDefault="001F3E90" w:rsidP="001F3E90">
            <w:pPr>
              <w:rPr>
                <w:rFonts w:ascii="Arial" w:hAnsi="Arial" w:cs="Arial"/>
                <w:sz w:val="22"/>
                <w:szCs w:val="22"/>
              </w:rPr>
            </w:pPr>
            <w:r>
              <w:rPr>
                <w:rFonts w:ascii="Arial" w:hAnsi="Arial" w:cs="Arial"/>
                <w:sz w:val="22"/>
                <w:szCs w:val="22"/>
              </w:rPr>
              <w:t>Method 2-</w:t>
            </w:r>
            <w:r w:rsidRPr="001F3E90">
              <w:rPr>
                <w:rFonts w:ascii="Arial" w:hAnsi="Arial" w:cs="Arial"/>
                <w:sz w:val="22"/>
                <w:szCs w:val="22"/>
              </w:rPr>
              <w:t xml:space="preserve"> will consist of digital and written observations, observing the play formed by the children.</w:t>
            </w:r>
            <w:r w:rsidR="00E10804">
              <w:rPr>
                <w:rFonts w:ascii="Arial" w:hAnsi="Arial" w:cs="Arial"/>
                <w:sz w:val="22"/>
                <w:szCs w:val="22"/>
              </w:rPr>
              <w:t xml:space="preserve"> This method will also adopt ammonisation of any names of the participants.  All recordings will take place using an Ipad and written observations by another practitioner.  This is an important aspect of the observations, to ensure all evidence is recorded, to prevent any missed opportunities within the child initiated play</w:t>
            </w:r>
          </w:p>
          <w:p w:rsidR="001F3E90" w:rsidRDefault="001F3E90" w:rsidP="001F3E90">
            <w:pPr>
              <w:rPr>
                <w:rFonts w:ascii="Arial" w:hAnsi="Arial" w:cs="Arial"/>
                <w:sz w:val="22"/>
                <w:szCs w:val="22"/>
              </w:rPr>
            </w:pPr>
          </w:p>
          <w:p w:rsidR="003E579F" w:rsidRPr="004C3A0B" w:rsidRDefault="001F3E90" w:rsidP="001F3E90">
            <w:pPr>
              <w:rPr>
                <w:rFonts w:ascii="Arial" w:hAnsi="Arial" w:cs="Arial"/>
                <w:sz w:val="22"/>
                <w:szCs w:val="22"/>
              </w:rPr>
            </w:pPr>
            <w:r>
              <w:rPr>
                <w:rFonts w:ascii="Arial" w:hAnsi="Arial" w:cs="Arial"/>
                <w:sz w:val="22"/>
                <w:szCs w:val="22"/>
              </w:rPr>
              <w:t>Method 3-</w:t>
            </w:r>
            <w:r w:rsidR="000931B1">
              <w:rPr>
                <w:rFonts w:ascii="Arial" w:hAnsi="Arial" w:cs="Arial"/>
                <w:sz w:val="22"/>
                <w:szCs w:val="22"/>
              </w:rPr>
              <w:t xml:space="preserve"> </w:t>
            </w:r>
            <w:r w:rsidRPr="001F3E90">
              <w:rPr>
                <w:rFonts w:ascii="Arial" w:hAnsi="Arial" w:cs="Arial"/>
                <w:sz w:val="22"/>
                <w:szCs w:val="22"/>
              </w:rPr>
              <w:t xml:space="preserve">one to one interviews with the practitioners and parents of the children taking part in the study. </w:t>
            </w:r>
            <w:r w:rsidR="00E10804">
              <w:rPr>
                <w:rFonts w:ascii="Arial" w:hAnsi="Arial" w:cs="Arial"/>
                <w:sz w:val="22"/>
                <w:szCs w:val="22"/>
              </w:rPr>
              <w:t xml:space="preserve">This will take place online using the Team’s app.  This method will be more time effective due to the </w:t>
            </w:r>
            <w:r w:rsidR="000931B1">
              <w:rPr>
                <w:rFonts w:ascii="Arial" w:hAnsi="Arial" w:cs="Arial"/>
                <w:sz w:val="22"/>
                <w:szCs w:val="22"/>
              </w:rPr>
              <w:t>distance the researcher will need to travel to discuss parent’s individual views regarding their children’s play.  The interviews will be recorded to ensure all feedback is recorded, without any misinterpretation as the researcher will be conducting many interviews which may cause confusion in regards to the feedback</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3818E4" w:rsidP="003C07E3">
            <w:pPr>
              <w:rPr>
                <w:rFonts w:ascii="Arial" w:hAnsi="Arial" w:cs="Arial"/>
                <w:sz w:val="22"/>
                <w:szCs w:val="22"/>
              </w:rPr>
            </w:pPr>
            <w:r>
              <w:rPr>
                <w:rFonts w:ascii="Arial" w:hAnsi="Arial" w:cs="Arial"/>
                <w:sz w:val="22"/>
                <w:szCs w:val="22"/>
              </w:rPr>
              <w:t xml:space="preserve">This study will take place in two different early year’s settings within Swansea, the first setting is based in a low socioeconomically setting, with limited outdoor facilities.  Setting two will be an early years setting in a more affluent area of Swansea, with rich green woodland areas that the children can explore.   </w:t>
            </w:r>
            <w:r w:rsidR="000931B1">
              <w:rPr>
                <w:rFonts w:ascii="Arial" w:hAnsi="Arial" w:cs="Arial"/>
                <w:sz w:val="22"/>
                <w:szCs w:val="22"/>
              </w:rPr>
              <w:t xml:space="preserve">The settings are not too far away from one another, however one of the settings has agreed to alter their routine by ten minutes to enable the researchers to travel from one setting to another. </w:t>
            </w:r>
          </w:p>
          <w:p w:rsidR="00F14B40" w:rsidRDefault="00F14B40" w:rsidP="00F14B40">
            <w:pPr>
              <w:pStyle w:val="ListParagraph"/>
              <w:numPr>
                <w:ilvl w:val="0"/>
                <w:numId w:val="30"/>
              </w:numPr>
              <w:rPr>
                <w:rFonts w:ascii="Arial" w:hAnsi="Arial" w:cs="Arial"/>
              </w:rPr>
            </w:pPr>
            <w:r>
              <w:rPr>
                <w:rFonts w:ascii="Arial" w:hAnsi="Arial" w:cs="Arial"/>
              </w:rPr>
              <w:t xml:space="preserve">Setting one - </w:t>
            </w:r>
            <w:r w:rsidRPr="00F14B40">
              <w:rPr>
                <w:rFonts w:ascii="Arial" w:hAnsi="Arial" w:cs="Arial"/>
              </w:rPr>
              <w:t>St Helens Flying Start</w:t>
            </w:r>
            <w:r>
              <w:rPr>
                <w:rFonts w:ascii="Arial" w:hAnsi="Arial" w:cs="Arial"/>
              </w:rPr>
              <w:t>, St Helens Primary school.</w:t>
            </w:r>
          </w:p>
          <w:p w:rsidR="00F14B40" w:rsidRPr="00F14B40" w:rsidRDefault="00F14B40" w:rsidP="00F14B40">
            <w:pPr>
              <w:pStyle w:val="ListParagraph"/>
              <w:numPr>
                <w:ilvl w:val="0"/>
                <w:numId w:val="30"/>
              </w:numPr>
              <w:rPr>
                <w:rFonts w:ascii="Arial" w:hAnsi="Arial" w:cs="Arial"/>
              </w:rPr>
            </w:pPr>
            <w:r>
              <w:rPr>
                <w:rFonts w:ascii="Arial" w:hAnsi="Arial" w:cs="Arial"/>
              </w:rPr>
              <w:t xml:space="preserve">Setting two - </w:t>
            </w:r>
            <w:r w:rsidRPr="00F14B40">
              <w:rPr>
                <w:rFonts w:ascii="Arial" w:hAnsi="Arial" w:cs="Arial"/>
              </w:rPr>
              <w:t>Parklands Flying Start, Sketty</w:t>
            </w:r>
            <w:r>
              <w:rPr>
                <w:rFonts w:ascii="Arial" w:hAnsi="Arial" w:cs="Arial"/>
              </w:rPr>
              <w:t xml:space="preserv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3E579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323BE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D6222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0931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D622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D622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D622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D622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D6222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D622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D6222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D6222F" w:rsidP="003257BD">
            <w:pPr>
              <w:rPr>
                <w:rFonts w:ascii="Arial" w:hAnsi="Arial" w:cs="Arial"/>
                <w:sz w:val="22"/>
                <w:szCs w:val="22"/>
              </w:rPr>
            </w:pPr>
            <w:r>
              <w:rPr>
                <w:rFonts w:ascii="Arial" w:hAnsi="Arial" w:cs="Arial"/>
                <w:sz w:val="22"/>
                <w:szCs w:val="22"/>
              </w:rPr>
              <w:t>There is an expectation that 12 children in each setting will take part in the research.</w:t>
            </w:r>
          </w:p>
          <w:p w:rsidR="00F14B40" w:rsidRDefault="00F14B40" w:rsidP="003257BD">
            <w:pPr>
              <w:rPr>
                <w:rFonts w:ascii="Arial" w:hAnsi="Arial" w:cs="Arial"/>
                <w:sz w:val="22"/>
                <w:szCs w:val="22"/>
              </w:rPr>
            </w:pPr>
            <w:r>
              <w:rPr>
                <w:rFonts w:ascii="Arial" w:hAnsi="Arial" w:cs="Arial"/>
                <w:sz w:val="22"/>
                <w:szCs w:val="22"/>
              </w:rPr>
              <w:t xml:space="preserve">2 childcare managers. </w:t>
            </w:r>
          </w:p>
          <w:p w:rsidR="00F14B40" w:rsidRDefault="00F14B40" w:rsidP="003257BD">
            <w:pPr>
              <w:rPr>
                <w:rFonts w:ascii="Arial" w:hAnsi="Arial" w:cs="Arial"/>
                <w:sz w:val="22"/>
                <w:szCs w:val="22"/>
              </w:rPr>
            </w:pPr>
            <w:r>
              <w:rPr>
                <w:rFonts w:ascii="Arial" w:hAnsi="Arial" w:cs="Arial"/>
                <w:sz w:val="22"/>
                <w:szCs w:val="22"/>
              </w:rPr>
              <w:t>12 parents of the children involved.</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D6222F" w:rsidP="003257BD">
            <w:pPr>
              <w:rPr>
                <w:rFonts w:ascii="Arial" w:hAnsi="Arial" w:cs="Arial"/>
                <w:sz w:val="22"/>
                <w:szCs w:val="22"/>
              </w:rPr>
            </w:pPr>
            <w:r>
              <w:rPr>
                <w:rFonts w:ascii="Arial" w:hAnsi="Arial" w:cs="Arial"/>
                <w:sz w:val="22"/>
                <w:szCs w:val="22"/>
              </w:rPr>
              <w:t>Children, Childcare managers and parents of the children involved.</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D6222F" w:rsidP="003257BD">
            <w:pPr>
              <w:rPr>
                <w:rFonts w:ascii="Arial" w:hAnsi="Arial" w:cs="Arial"/>
                <w:sz w:val="22"/>
                <w:szCs w:val="22"/>
              </w:rPr>
            </w:pPr>
            <w:r>
              <w:rPr>
                <w:rFonts w:ascii="Arial" w:hAnsi="Arial" w:cs="Arial"/>
                <w:sz w:val="22"/>
                <w:szCs w:val="22"/>
              </w:rPr>
              <w:t>Letters will be sent out detailing the research, a consent slip will be at the bottom of the letter for the parent to sign if they would like to take part.  Consent is voluntary for all.</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D62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D622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D622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0931B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0931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D622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D622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323BE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323BE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6222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D10CF5" w:rsidRDefault="003E579F" w:rsidP="00D10CF5">
            <w:pPr>
              <w:pStyle w:val="ListParagraph"/>
              <w:numPr>
                <w:ilvl w:val="0"/>
                <w:numId w:val="29"/>
              </w:numPr>
              <w:rPr>
                <w:rFonts w:ascii="Arial" w:hAnsi="Arial" w:cs="Arial"/>
              </w:rPr>
            </w:pPr>
            <w:r w:rsidRPr="00D10CF5">
              <w:rPr>
                <w:rFonts w:ascii="Arial" w:hAnsi="Arial" w:cs="Arial"/>
              </w:rPr>
              <w:t>Emotional distress for children involved in the study</w:t>
            </w:r>
          </w:p>
          <w:p w:rsidR="003257BD" w:rsidRDefault="003257BD" w:rsidP="00D10CF5">
            <w:pPr>
              <w:pStyle w:val="ListParagraph"/>
              <w:rPr>
                <w:rFonts w:ascii="Arial" w:hAnsi="Arial" w:cs="Arial"/>
              </w:rPr>
            </w:pPr>
          </w:p>
          <w:p w:rsidR="00D10CF5" w:rsidRDefault="00D10CF5" w:rsidP="00D10CF5">
            <w:pPr>
              <w:pStyle w:val="ListParagraph"/>
              <w:numPr>
                <w:ilvl w:val="0"/>
                <w:numId w:val="29"/>
              </w:numPr>
              <w:rPr>
                <w:rFonts w:ascii="Arial" w:hAnsi="Arial" w:cs="Arial"/>
              </w:rPr>
            </w:pPr>
            <w:r>
              <w:rPr>
                <w:rFonts w:ascii="Arial" w:hAnsi="Arial" w:cs="Arial"/>
              </w:rPr>
              <w:t>Transfer of personal data.</w:t>
            </w:r>
          </w:p>
          <w:p w:rsidR="007A6A19" w:rsidRDefault="007A6A19" w:rsidP="007A6A19">
            <w:pPr>
              <w:pStyle w:val="ListParagraph"/>
              <w:rPr>
                <w:rFonts w:ascii="Arial" w:hAnsi="Arial" w:cs="Arial"/>
              </w:rPr>
            </w:pPr>
          </w:p>
          <w:p w:rsidR="007A6A19" w:rsidRPr="007A6A19" w:rsidRDefault="007A6A19" w:rsidP="007A6A19">
            <w:pPr>
              <w:pStyle w:val="ListParagraph"/>
              <w:rPr>
                <w:rFonts w:ascii="Arial" w:hAnsi="Arial" w:cs="Arial"/>
              </w:rPr>
            </w:pPr>
          </w:p>
          <w:p w:rsidR="007A6A19" w:rsidRDefault="007A6A19" w:rsidP="00D10CF5">
            <w:pPr>
              <w:pStyle w:val="ListParagraph"/>
              <w:numPr>
                <w:ilvl w:val="0"/>
                <w:numId w:val="29"/>
              </w:numPr>
              <w:rPr>
                <w:rFonts w:ascii="Arial" w:hAnsi="Arial" w:cs="Arial"/>
              </w:rPr>
            </w:pPr>
            <w:r>
              <w:rPr>
                <w:rFonts w:ascii="Arial" w:hAnsi="Arial" w:cs="Arial"/>
              </w:rPr>
              <w:t xml:space="preserve">Sensitive situations recorded unintentionally  </w:t>
            </w:r>
          </w:p>
          <w:p w:rsidR="007A6A19" w:rsidRDefault="007A6A19" w:rsidP="007A6A19">
            <w:pPr>
              <w:pStyle w:val="ListParagraph"/>
              <w:rPr>
                <w:rFonts w:ascii="Arial" w:hAnsi="Arial" w:cs="Arial"/>
              </w:rPr>
            </w:pPr>
          </w:p>
          <w:p w:rsidR="007A6A19" w:rsidRDefault="007A6A19" w:rsidP="007A6A19">
            <w:pPr>
              <w:rPr>
                <w:rFonts w:ascii="Arial" w:hAnsi="Arial" w:cs="Arial"/>
              </w:rPr>
            </w:pPr>
          </w:p>
          <w:p w:rsidR="007A6A19" w:rsidRDefault="007A6A19" w:rsidP="007A6A19">
            <w:pPr>
              <w:pStyle w:val="ListParagraph"/>
              <w:numPr>
                <w:ilvl w:val="0"/>
                <w:numId w:val="29"/>
              </w:numPr>
              <w:rPr>
                <w:rFonts w:ascii="Arial" w:hAnsi="Arial" w:cs="Arial"/>
              </w:rPr>
            </w:pPr>
            <w:r>
              <w:rPr>
                <w:rFonts w:ascii="Arial" w:hAnsi="Arial" w:cs="Arial"/>
              </w:rPr>
              <w:t>Children/staff/ researchers slip trips and falls</w:t>
            </w:r>
          </w:p>
          <w:p w:rsidR="00006DB9" w:rsidRDefault="00006DB9" w:rsidP="00006DB9">
            <w:pPr>
              <w:rPr>
                <w:rFonts w:ascii="Arial" w:hAnsi="Arial" w:cs="Arial"/>
              </w:rPr>
            </w:pPr>
          </w:p>
          <w:p w:rsidR="00006DB9" w:rsidRDefault="00006DB9" w:rsidP="00006DB9">
            <w:pPr>
              <w:rPr>
                <w:rFonts w:ascii="Arial" w:hAnsi="Arial" w:cs="Arial"/>
              </w:rPr>
            </w:pPr>
          </w:p>
          <w:p w:rsidR="00006DB9" w:rsidRDefault="00006DB9" w:rsidP="00006DB9">
            <w:pPr>
              <w:rPr>
                <w:rFonts w:ascii="Arial" w:hAnsi="Arial" w:cs="Arial"/>
              </w:rPr>
            </w:pPr>
          </w:p>
          <w:p w:rsidR="00006DB9" w:rsidRDefault="00006DB9" w:rsidP="00006DB9">
            <w:pPr>
              <w:pStyle w:val="ListParagraph"/>
              <w:numPr>
                <w:ilvl w:val="0"/>
                <w:numId w:val="29"/>
              </w:numPr>
              <w:rPr>
                <w:rFonts w:ascii="Arial" w:hAnsi="Arial" w:cs="Arial"/>
              </w:rPr>
            </w:pPr>
            <w:r>
              <w:rPr>
                <w:rFonts w:ascii="Arial" w:hAnsi="Arial" w:cs="Arial"/>
              </w:rPr>
              <w:t>Any harm caused as a result of the study.</w:t>
            </w:r>
          </w:p>
          <w:p w:rsidR="00006DB9" w:rsidRDefault="00006DB9" w:rsidP="00006DB9">
            <w:pPr>
              <w:rPr>
                <w:rFonts w:ascii="Arial" w:hAnsi="Arial" w:cs="Arial"/>
              </w:rPr>
            </w:pPr>
          </w:p>
          <w:p w:rsidR="00006DB9" w:rsidRDefault="00006DB9" w:rsidP="00006DB9">
            <w:pPr>
              <w:pStyle w:val="ListParagraph"/>
              <w:numPr>
                <w:ilvl w:val="0"/>
                <w:numId w:val="29"/>
              </w:numPr>
              <w:rPr>
                <w:rFonts w:ascii="Arial" w:hAnsi="Arial" w:cs="Arial"/>
              </w:rPr>
            </w:pPr>
            <w:r>
              <w:rPr>
                <w:rFonts w:ascii="Arial" w:hAnsi="Arial" w:cs="Arial"/>
              </w:rPr>
              <w:t>Physical harm to children.</w:t>
            </w:r>
          </w:p>
          <w:p w:rsidR="00006DB9" w:rsidRPr="00006DB9" w:rsidRDefault="00006DB9" w:rsidP="00006DB9">
            <w:pPr>
              <w:pStyle w:val="ListParagraph"/>
              <w:rPr>
                <w:rFonts w:ascii="Arial" w:hAnsi="Arial" w:cs="Arial"/>
              </w:rPr>
            </w:pPr>
          </w:p>
          <w:p w:rsidR="00006DB9" w:rsidRDefault="00006DB9" w:rsidP="00006DB9">
            <w:pPr>
              <w:rPr>
                <w:rFonts w:ascii="Arial" w:hAnsi="Arial" w:cs="Arial"/>
              </w:rPr>
            </w:pPr>
          </w:p>
          <w:p w:rsidR="00006DB9" w:rsidRDefault="00006DB9" w:rsidP="00006DB9">
            <w:pPr>
              <w:rPr>
                <w:rFonts w:ascii="Arial" w:hAnsi="Arial" w:cs="Arial"/>
              </w:rPr>
            </w:pPr>
          </w:p>
          <w:p w:rsidR="00006DB9" w:rsidRDefault="00006DB9" w:rsidP="00006DB9">
            <w:pPr>
              <w:rPr>
                <w:rFonts w:ascii="Arial" w:hAnsi="Arial" w:cs="Arial"/>
              </w:rPr>
            </w:pPr>
          </w:p>
          <w:p w:rsidR="00006DB9" w:rsidRDefault="00006DB9" w:rsidP="00006DB9">
            <w:pPr>
              <w:pStyle w:val="ListParagraph"/>
              <w:numPr>
                <w:ilvl w:val="0"/>
                <w:numId w:val="29"/>
              </w:numPr>
              <w:rPr>
                <w:rFonts w:ascii="Arial" w:hAnsi="Arial" w:cs="Arial"/>
              </w:rPr>
            </w:pPr>
            <w:r>
              <w:rPr>
                <w:rFonts w:ascii="Arial" w:hAnsi="Arial" w:cs="Arial"/>
              </w:rPr>
              <w:t>Physical harm to children.</w:t>
            </w:r>
          </w:p>
          <w:p w:rsidR="000931B1" w:rsidRDefault="000931B1" w:rsidP="000931B1">
            <w:pPr>
              <w:rPr>
                <w:rFonts w:ascii="Arial" w:hAnsi="Arial" w:cs="Arial"/>
              </w:rPr>
            </w:pPr>
          </w:p>
          <w:p w:rsidR="000931B1" w:rsidRDefault="000931B1" w:rsidP="000931B1">
            <w:pPr>
              <w:rPr>
                <w:rFonts w:ascii="Arial" w:hAnsi="Arial" w:cs="Arial"/>
              </w:rPr>
            </w:pPr>
          </w:p>
          <w:p w:rsidR="000931B1" w:rsidRDefault="000931B1" w:rsidP="000931B1">
            <w:pPr>
              <w:rPr>
                <w:rFonts w:ascii="Arial" w:hAnsi="Arial" w:cs="Arial"/>
              </w:rPr>
            </w:pPr>
          </w:p>
          <w:p w:rsidR="000931B1" w:rsidRDefault="000931B1" w:rsidP="000931B1">
            <w:pPr>
              <w:rPr>
                <w:rFonts w:ascii="Arial" w:hAnsi="Arial" w:cs="Arial"/>
              </w:rPr>
            </w:pPr>
          </w:p>
          <w:p w:rsidR="00F14B40" w:rsidRDefault="00F14B40" w:rsidP="000931B1">
            <w:pPr>
              <w:rPr>
                <w:rFonts w:ascii="Arial" w:hAnsi="Arial" w:cs="Arial"/>
              </w:rPr>
            </w:pPr>
          </w:p>
          <w:p w:rsidR="00F14B40" w:rsidRDefault="00F14B40" w:rsidP="000931B1">
            <w:pPr>
              <w:rPr>
                <w:rFonts w:ascii="Arial" w:hAnsi="Arial" w:cs="Arial"/>
              </w:rPr>
            </w:pPr>
          </w:p>
          <w:p w:rsidR="00006DB9" w:rsidRPr="00F14B40" w:rsidRDefault="00006DB9" w:rsidP="00F14B40">
            <w:pPr>
              <w:rPr>
                <w:rFonts w:ascii="Arial" w:hAnsi="Arial" w:cs="Arial"/>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E579F" w:rsidP="00D10CF5">
            <w:pPr>
              <w:pStyle w:val="ListParagraph"/>
              <w:numPr>
                <w:ilvl w:val="0"/>
                <w:numId w:val="29"/>
              </w:numPr>
              <w:rPr>
                <w:rFonts w:ascii="Arial" w:hAnsi="Arial" w:cs="Arial"/>
              </w:rPr>
            </w:pPr>
            <w:r w:rsidRPr="00D10CF5">
              <w:rPr>
                <w:rFonts w:ascii="Arial" w:hAnsi="Arial" w:cs="Arial"/>
              </w:rPr>
              <w:t>Minimal disruption to the session, this will be achieved by setting up the equipment before the children arrive.</w:t>
            </w:r>
          </w:p>
          <w:p w:rsidR="00D10CF5" w:rsidRDefault="00D10CF5" w:rsidP="00D10CF5">
            <w:pPr>
              <w:pStyle w:val="ListParagraph"/>
              <w:numPr>
                <w:ilvl w:val="0"/>
                <w:numId w:val="29"/>
              </w:numPr>
              <w:rPr>
                <w:rFonts w:ascii="Arial" w:hAnsi="Arial" w:cs="Arial"/>
              </w:rPr>
            </w:pPr>
            <w:r>
              <w:rPr>
                <w:rFonts w:ascii="Arial" w:hAnsi="Arial" w:cs="Arial"/>
              </w:rPr>
              <w:t xml:space="preserve">As the controller of personal information, requirements of GDPR insist on keeping information stored safely </w:t>
            </w:r>
            <w:r w:rsidR="007A6A19">
              <w:rPr>
                <w:rFonts w:ascii="Arial" w:hAnsi="Arial" w:cs="Arial"/>
              </w:rPr>
              <w:t>in lockable storage facilities.</w:t>
            </w:r>
          </w:p>
          <w:p w:rsidR="007A6A19" w:rsidRDefault="007A6A19" w:rsidP="00D10CF5">
            <w:pPr>
              <w:pStyle w:val="ListParagraph"/>
              <w:numPr>
                <w:ilvl w:val="0"/>
                <w:numId w:val="29"/>
              </w:numPr>
              <w:rPr>
                <w:rFonts w:ascii="Arial" w:hAnsi="Arial" w:cs="Arial"/>
              </w:rPr>
            </w:pPr>
            <w:r>
              <w:rPr>
                <w:rFonts w:ascii="Arial" w:hAnsi="Arial" w:cs="Arial"/>
              </w:rPr>
              <w:t>Any safeguarding concerns must take priority over the research. Any recordings that identify any concerns should be reported straight away.</w:t>
            </w:r>
          </w:p>
          <w:p w:rsidR="007A6A19" w:rsidRDefault="007A6A19" w:rsidP="00D10CF5">
            <w:pPr>
              <w:pStyle w:val="ListParagraph"/>
              <w:numPr>
                <w:ilvl w:val="0"/>
                <w:numId w:val="29"/>
              </w:numPr>
              <w:rPr>
                <w:rFonts w:ascii="Arial" w:hAnsi="Arial" w:cs="Arial"/>
              </w:rPr>
            </w:pPr>
            <w:r>
              <w:rPr>
                <w:rFonts w:ascii="Arial" w:hAnsi="Arial" w:cs="Arial"/>
              </w:rPr>
              <w:t xml:space="preserve">All equipment must be set up correctly to ensure appropriate health and safety </w:t>
            </w:r>
            <w:r w:rsidR="00006DB9">
              <w:rPr>
                <w:rFonts w:ascii="Arial" w:hAnsi="Arial" w:cs="Arial"/>
              </w:rPr>
              <w:t>throughout, i.e. any wires exposed must be taped down to prevent any falls.</w:t>
            </w:r>
          </w:p>
          <w:p w:rsidR="00006DB9" w:rsidRDefault="00006DB9" w:rsidP="00D10CF5">
            <w:pPr>
              <w:pStyle w:val="ListParagraph"/>
              <w:numPr>
                <w:ilvl w:val="0"/>
                <w:numId w:val="29"/>
              </w:numPr>
              <w:rPr>
                <w:rFonts w:ascii="Arial" w:hAnsi="Arial" w:cs="Arial"/>
              </w:rPr>
            </w:pPr>
            <w:r>
              <w:rPr>
                <w:rFonts w:ascii="Arial" w:hAnsi="Arial" w:cs="Arial"/>
              </w:rPr>
              <w:t>All information to be anonymized to ensure no harm is a result of the research.</w:t>
            </w:r>
          </w:p>
          <w:p w:rsidR="00006DB9" w:rsidRDefault="00006DB9" w:rsidP="00D10CF5">
            <w:pPr>
              <w:pStyle w:val="ListParagraph"/>
              <w:numPr>
                <w:ilvl w:val="0"/>
                <w:numId w:val="29"/>
              </w:numPr>
              <w:rPr>
                <w:rFonts w:ascii="Arial" w:hAnsi="Arial" w:cs="Arial"/>
              </w:rPr>
            </w:pPr>
            <w:r>
              <w:rPr>
                <w:rFonts w:ascii="Arial" w:hAnsi="Arial" w:cs="Arial"/>
              </w:rPr>
              <w:t>All resources are to be of a high standard. If items have been purchased they are age and safety compliant.  All natural resources that have been made for the study must be to a high standard.</w:t>
            </w:r>
          </w:p>
          <w:p w:rsidR="00006DB9" w:rsidRDefault="00006DB9" w:rsidP="00D10CF5">
            <w:pPr>
              <w:pStyle w:val="ListParagraph"/>
              <w:numPr>
                <w:ilvl w:val="0"/>
                <w:numId w:val="29"/>
              </w:numPr>
              <w:rPr>
                <w:rFonts w:ascii="Arial" w:hAnsi="Arial" w:cs="Arial"/>
              </w:rPr>
            </w:pPr>
            <w:r>
              <w:rPr>
                <w:rFonts w:ascii="Arial" w:hAnsi="Arial" w:cs="Arial"/>
              </w:rPr>
              <w:t>Risk assessments in place for the activities within the outdoor environments, including any risky play.  These will need to be recorded in advance prior to the activities</w:t>
            </w:r>
            <w:r w:rsidR="00F14B40">
              <w:rPr>
                <w:rFonts w:ascii="Arial" w:hAnsi="Arial" w:cs="Arial"/>
              </w:rPr>
              <w:t xml:space="preserve"> with all practitioners to sign to state an understanding has been confirmed</w:t>
            </w:r>
            <w:r>
              <w:rPr>
                <w:rFonts w:ascii="Arial" w:hAnsi="Arial" w:cs="Arial"/>
              </w:rPr>
              <w:t>.</w:t>
            </w:r>
          </w:p>
          <w:p w:rsidR="000931B1" w:rsidRPr="00F14B40" w:rsidRDefault="00F14B40" w:rsidP="00F14B40">
            <w:pPr>
              <w:rPr>
                <w:rFonts w:ascii="Arial" w:hAnsi="Arial" w:cs="Arial"/>
              </w:rPr>
            </w:pPr>
            <w:r w:rsidRPr="00F14B40">
              <w:rPr>
                <w:rFonts w:ascii="Arial" w:hAnsi="Arial" w:cs="Arial"/>
              </w:rPr>
              <w:t>.</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F14B40"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rsidR="003257BD" w:rsidRDefault="003257BD" w:rsidP="003257BD">
            <w:pPr>
              <w:rPr>
                <w:rFonts w:ascii="Arial" w:hAnsi="Arial" w:cs="Arial"/>
                <w:sz w:val="22"/>
                <w:szCs w:val="22"/>
              </w:rPr>
            </w:pPr>
          </w:p>
          <w:p w:rsidR="00F14B40" w:rsidRDefault="00F14B40" w:rsidP="00F14B40">
            <w:pPr>
              <w:pStyle w:val="ListParagraph"/>
              <w:numPr>
                <w:ilvl w:val="0"/>
                <w:numId w:val="29"/>
              </w:numPr>
              <w:rPr>
                <w:rFonts w:ascii="Arial" w:hAnsi="Arial" w:cs="Arial"/>
              </w:rPr>
            </w:pPr>
            <w:r>
              <w:rPr>
                <w:rFonts w:ascii="Arial" w:hAnsi="Arial" w:cs="Arial"/>
              </w:rPr>
              <w:t>Researcher accidents/injuries</w:t>
            </w: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rPr>
                <w:rFonts w:ascii="Arial" w:hAnsi="Arial" w:cs="Arial"/>
              </w:rPr>
            </w:pPr>
          </w:p>
          <w:p w:rsidR="00F14B40" w:rsidRDefault="00F14B40" w:rsidP="00F14B40">
            <w:pPr>
              <w:pStyle w:val="ListParagraph"/>
              <w:numPr>
                <w:ilvl w:val="0"/>
                <w:numId w:val="29"/>
              </w:numPr>
              <w:rPr>
                <w:rFonts w:ascii="Arial" w:hAnsi="Arial" w:cs="Arial"/>
              </w:rPr>
            </w:pPr>
            <w:r>
              <w:rPr>
                <w:rFonts w:ascii="Arial" w:hAnsi="Arial" w:cs="Arial"/>
              </w:rPr>
              <w:t>Researcher harmed by a child</w:t>
            </w:r>
          </w:p>
          <w:p w:rsidR="00325594" w:rsidRDefault="00325594" w:rsidP="00325594">
            <w:pPr>
              <w:rPr>
                <w:rFonts w:ascii="Arial" w:hAnsi="Arial" w:cs="Arial"/>
              </w:rPr>
            </w:pPr>
          </w:p>
          <w:p w:rsidR="00325594" w:rsidRDefault="00325594" w:rsidP="00325594">
            <w:pPr>
              <w:rPr>
                <w:rFonts w:ascii="Arial" w:hAnsi="Arial" w:cs="Arial"/>
              </w:rPr>
            </w:pPr>
          </w:p>
          <w:p w:rsidR="00325594" w:rsidRDefault="00325594" w:rsidP="00325594">
            <w:pPr>
              <w:rPr>
                <w:rFonts w:ascii="Arial" w:hAnsi="Arial" w:cs="Arial"/>
              </w:rPr>
            </w:pPr>
          </w:p>
          <w:p w:rsidR="00325594" w:rsidRDefault="00325594" w:rsidP="00325594">
            <w:pPr>
              <w:rPr>
                <w:rFonts w:ascii="Arial" w:hAnsi="Arial" w:cs="Arial"/>
              </w:rPr>
            </w:pPr>
          </w:p>
          <w:p w:rsidR="00325594" w:rsidRDefault="00325594" w:rsidP="00325594">
            <w:pPr>
              <w:rPr>
                <w:rFonts w:ascii="Arial" w:hAnsi="Arial" w:cs="Arial"/>
              </w:rPr>
            </w:pPr>
          </w:p>
          <w:p w:rsidR="00325594" w:rsidRDefault="00325594" w:rsidP="00325594">
            <w:pPr>
              <w:pStyle w:val="ListParagraph"/>
              <w:numPr>
                <w:ilvl w:val="0"/>
                <w:numId w:val="29"/>
              </w:numPr>
              <w:rPr>
                <w:rFonts w:ascii="Arial" w:hAnsi="Arial" w:cs="Arial"/>
              </w:rPr>
            </w:pPr>
            <w:r w:rsidRPr="00325594">
              <w:rPr>
                <w:rFonts w:ascii="Arial" w:hAnsi="Arial" w:cs="Arial"/>
              </w:rPr>
              <w:t>Slips</w:t>
            </w:r>
            <w:r>
              <w:rPr>
                <w:rFonts w:ascii="Arial" w:hAnsi="Arial" w:cs="Arial"/>
              </w:rPr>
              <w:t>,</w:t>
            </w:r>
            <w:r w:rsidRPr="00325594">
              <w:rPr>
                <w:rFonts w:ascii="Arial" w:hAnsi="Arial" w:cs="Arial"/>
              </w:rPr>
              <w:t xml:space="preserve"> trips </w:t>
            </w:r>
            <w:r>
              <w:rPr>
                <w:rFonts w:ascii="Arial" w:hAnsi="Arial" w:cs="Arial"/>
              </w:rPr>
              <w:t xml:space="preserve">and </w:t>
            </w:r>
            <w:r w:rsidRPr="00325594">
              <w:rPr>
                <w:rFonts w:ascii="Arial" w:hAnsi="Arial" w:cs="Arial"/>
              </w:rPr>
              <w:t>falls</w:t>
            </w:r>
          </w:p>
          <w:p w:rsidR="00325594" w:rsidRDefault="00325594" w:rsidP="00325594">
            <w:pPr>
              <w:rPr>
                <w:rFonts w:ascii="Arial" w:hAnsi="Arial" w:cs="Arial"/>
              </w:rPr>
            </w:pPr>
          </w:p>
          <w:p w:rsidR="00325594" w:rsidRDefault="00325594" w:rsidP="00325594">
            <w:pPr>
              <w:rPr>
                <w:rFonts w:ascii="Arial" w:hAnsi="Arial" w:cs="Arial"/>
              </w:rPr>
            </w:pPr>
          </w:p>
          <w:p w:rsidR="00325594" w:rsidRDefault="00325594" w:rsidP="00325594">
            <w:pPr>
              <w:rPr>
                <w:rFonts w:ascii="Arial" w:hAnsi="Arial" w:cs="Arial"/>
              </w:rPr>
            </w:pPr>
          </w:p>
          <w:p w:rsidR="00325594" w:rsidRDefault="00325594" w:rsidP="00325594">
            <w:pPr>
              <w:rPr>
                <w:rFonts w:ascii="Arial" w:hAnsi="Arial" w:cs="Arial"/>
              </w:rPr>
            </w:pPr>
          </w:p>
          <w:p w:rsidR="00325594" w:rsidRPr="00325594" w:rsidRDefault="00325594" w:rsidP="00325594">
            <w:pPr>
              <w:pStyle w:val="ListParagraph"/>
              <w:numPr>
                <w:ilvl w:val="0"/>
                <w:numId w:val="29"/>
              </w:numPr>
              <w:rPr>
                <w:rFonts w:ascii="Arial" w:hAnsi="Arial" w:cs="Arial"/>
              </w:rPr>
            </w:pPr>
            <w:r>
              <w:rPr>
                <w:rFonts w:ascii="Arial" w:hAnsi="Arial" w:cs="Arial"/>
              </w:rPr>
              <w:t xml:space="preserve">Fire safety </w:t>
            </w:r>
          </w:p>
          <w:p w:rsidR="003257BD" w:rsidRDefault="003257BD" w:rsidP="003257BD">
            <w:pPr>
              <w:rPr>
                <w:rFonts w:ascii="Arial" w:hAnsi="Arial" w:cs="Arial"/>
                <w:sz w:val="22"/>
                <w:szCs w:val="22"/>
              </w:rPr>
            </w:pP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F14B40" w:rsidRPr="00F14B40" w:rsidRDefault="00F14B40" w:rsidP="00F14B40">
            <w:pPr>
              <w:pStyle w:val="ListParagraph"/>
              <w:numPr>
                <w:ilvl w:val="0"/>
                <w:numId w:val="31"/>
              </w:numPr>
              <w:rPr>
                <w:rFonts w:ascii="Arial" w:hAnsi="Arial" w:cs="Arial"/>
              </w:rPr>
            </w:pPr>
            <w:r w:rsidRPr="00F14B40">
              <w:rPr>
                <w:rFonts w:ascii="Arial" w:hAnsi="Arial" w:cs="Arial"/>
              </w:rPr>
              <w:t>As the settings are in two different areas in Swansea, the time restrictions on getting one place to another may result in rushing, which may cause a road traffic accident.  Times will need to be planned in advance in regards to individual settings routines. Adequate insurance that covers the driver in regards to work must be present for the driver of the vehicle</w:t>
            </w:r>
            <w:r>
              <w:rPr>
                <w:rFonts w:ascii="Arial" w:hAnsi="Arial" w:cs="Arial"/>
              </w:rPr>
              <w:t>.</w:t>
            </w:r>
          </w:p>
          <w:p w:rsidR="00F14B40" w:rsidRPr="00F14B40" w:rsidRDefault="00F14B40" w:rsidP="00F14B40">
            <w:pPr>
              <w:rPr>
                <w:rFonts w:ascii="Arial" w:hAnsi="Arial" w:cs="Arial"/>
              </w:rPr>
            </w:pPr>
          </w:p>
          <w:p w:rsidR="003257BD" w:rsidRDefault="00F14B40" w:rsidP="00F14B40">
            <w:pPr>
              <w:pStyle w:val="ListParagraph"/>
              <w:numPr>
                <w:ilvl w:val="0"/>
                <w:numId w:val="31"/>
              </w:numPr>
              <w:rPr>
                <w:rFonts w:ascii="Arial" w:hAnsi="Arial" w:cs="Arial"/>
              </w:rPr>
            </w:pPr>
            <w:r>
              <w:rPr>
                <w:rFonts w:ascii="Arial" w:hAnsi="Arial" w:cs="Arial"/>
              </w:rPr>
              <w:t xml:space="preserve">Clarification discussing any children with behavioural or additional needs who have a </w:t>
            </w:r>
            <w:r w:rsidR="00325594">
              <w:rPr>
                <w:rFonts w:ascii="Arial" w:hAnsi="Arial" w:cs="Arial"/>
              </w:rPr>
              <w:t>tendency</w:t>
            </w:r>
            <w:r>
              <w:rPr>
                <w:rFonts w:ascii="Arial" w:hAnsi="Arial" w:cs="Arial"/>
              </w:rPr>
              <w:t xml:space="preserve"> to hurt others</w:t>
            </w:r>
            <w:r w:rsidR="00325594">
              <w:rPr>
                <w:rFonts w:ascii="Arial" w:hAnsi="Arial" w:cs="Arial"/>
              </w:rPr>
              <w:t xml:space="preserve">, will be discussed prior to the research.  </w:t>
            </w:r>
          </w:p>
          <w:p w:rsidR="00325594" w:rsidRPr="00325594" w:rsidRDefault="00325594" w:rsidP="00325594">
            <w:pPr>
              <w:pStyle w:val="ListParagraph"/>
              <w:rPr>
                <w:rFonts w:ascii="Arial" w:hAnsi="Arial" w:cs="Arial"/>
              </w:rPr>
            </w:pPr>
          </w:p>
          <w:p w:rsidR="00325594" w:rsidRDefault="00325594" w:rsidP="00325594">
            <w:pPr>
              <w:rPr>
                <w:rFonts w:ascii="Arial" w:hAnsi="Arial" w:cs="Arial"/>
              </w:rPr>
            </w:pPr>
          </w:p>
          <w:p w:rsidR="00325594" w:rsidRDefault="00325594" w:rsidP="00325594">
            <w:pPr>
              <w:pStyle w:val="ListParagraph"/>
              <w:numPr>
                <w:ilvl w:val="0"/>
                <w:numId w:val="31"/>
              </w:numPr>
              <w:rPr>
                <w:rFonts w:ascii="Arial" w:hAnsi="Arial" w:cs="Arial"/>
              </w:rPr>
            </w:pPr>
            <w:r>
              <w:rPr>
                <w:rFonts w:ascii="Arial" w:hAnsi="Arial" w:cs="Arial"/>
              </w:rPr>
              <w:t>Good housekeeping is essential in each setting, as the researchers are additional to the staffing and children within the setting.</w:t>
            </w:r>
          </w:p>
          <w:p w:rsidR="00325594" w:rsidRDefault="00325594" w:rsidP="00325594">
            <w:pPr>
              <w:rPr>
                <w:rFonts w:ascii="Arial" w:hAnsi="Arial" w:cs="Arial"/>
              </w:rPr>
            </w:pPr>
          </w:p>
          <w:p w:rsidR="00325594" w:rsidRPr="00325594" w:rsidRDefault="00325594" w:rsidP="00325594">
            <w:pPr>
              <w:pStyle w:val="ListParagraph"/>
              <w:numPr>
                <w:ilvl w:val="0"/>
                <w:numId w:val="31"/>
              </w:numPr>
              <w:rPr>
                <w:rFonts w:ascii="Arial" w:hAnsi="Arial" w:cs="Arial"/>
              </w:rPr>
            </w:pPr>
            <w:r>
              <w:rPr>
                <w:rFonts w:ascii="Arial" w:hAnsi="Arial" w:cs="Arial"/>
              </w:rPr>
              <w:t>Fire evacuation guidelines must be given prior to the study to ensure the safety of all.</w:t>
            </w:r>
          </w:p>
          <w:p w:rsidR="00325594" w:rsidRDefault="00325594" w:rsidP="003257BD">
            <w:pPr>
              <w:autoSpaceDE w:val="0"/>
              <w:autoSpaceDN w:val="0"/>
              <w:adjustRightInd w:val="0"/>
              <w:rPr>
                <w:rFonts w:ascii="Arial" w:hAnsi="Arial" w:cs="Arial"/>
                <w:i/>
                <w:color w:val="808080"/>
                <w:sz w:val="18"/>
                <w:szCs w:val="18"/>
              </w:rPr>
            </w:pPr>
          </w:p>
          <w:p w:rsidR="00325594" w:rsidRDefault="00325594" w:rsidP="003257BD">
            <w:pPr>
              <w:autoSpaceDE w:val="0"/>
              <w:autoSpaceDN w:val="0"/>
              <w:adjustRightInd w:val="0"/>
              <w:rPr>
                <w:rFonts w:ascii="Arial" w:hAnsi="Arial" w:cs="Arial"/>
                <w:i/>
                <w:color w:val="808080"/>
                <w:sz w:val="18"/>
                <w:szCs w:val="18"/>
              </w:rPr>
            </w:pPr>
          </w:p>
          <w:p w:rsidR="00325594" w:rsidRDefault="00325594" w:rsidP="003257BD">
            <w:pPr>
              <w:autoSpaceDE w:val="0"/>
              <w:autoSpaceDN w:val="0"/>
              <w:adjustRightInd w:val="0"/>
              <w:rPr>
                <w:rFonts w:ascii="Arial" w:hAnsi="Arial" w:cs="Arial"/>
                <w:i/>
                <w:color w:val="808080"/>
                <w:sz w:val="18"/>
                <w:szCs w:val="18"/>
              </w:rPr>
            </w:pPr>
          </w:p>
          <w:p w:rsidR="00325594" w:rsidRDefault="00325594"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594" w:rsidP="003257BD">
            <w:pPr>
              <w:rPr>
                <w:rFonts w:ascii="Arial" w:hAnsi="Arial" w:cs="Arial"/>
                <w:sz w:val="22"/>
                <w:szCs w:val="22"/>
              </w:rPr>
            </w:pPr>
            <w:r>
              <w:rPr>
                <w:rFonts w:ascii="Arial" w:hAnsi="Arial" w:cs="Arial"/>
                <w:sz w:val="22"/>
                <w:szCs w:val="22"/>
              </w:rPr>
              <w:t>Data protection</w:t>
            </w: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p>
          <w:p w:rsidR="00325594" w:rsidRDefault="00325594" w:rsidP="003257BD">
            <w:pPr>
              <w:rPr>
                <w:rFonts w:ascii="Arial" w:hAnsi="Arial" w:cs="Arial"/>
                <w:sz w:val="22"/>
                <w:szCs w:val="22"/>
              </w:rPr>
            </w:pPr>
            <w:r>
              <w:rPr>
                <w:rFonts w:ascii="Arial" w:hAnsi="Arial" w:cs="Arial"/>
                <w:sz w:val="22"/>
                <w:szCs w:val="22"/>
              </w:rPr>
              <w:t xml:space="preserve">Ethical protection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594" w:rsidP="003257BD">
            <w:pPr>
              <w:rPr>
                <w:rFonts w:ascii="Arial" w:hAnsi="Arial" w:cs="Arial"/>
                <w:sz w:val="22"/>
                <w:szCs w:val="22"/>
              </w:rPr>
            </w:pPr>
            <w:r>
              <w:rPr>
                <w:rFonts w:ascii="Arial" w:hAnsi="Arial" w:cs="Arial"/>
                <w:sz w:val="22"/>
                <w:szCs w:val="22"/>
              </w:rPr>
              <w:t xml:space="preserve">All documents regarding the research are to be kept safe within a lockable storage facility. All information that includes any names, addresses, will be anonymised.   </w:t>
            </w:r>
          </w:p>
          <w:p w:rsidR="003257BD" w:rsidRDefault="003257BD" w:rsidP="003257BD">
            <w:pPr>
              <w:rPr>
                <w:rFonts w:ascii="Arial" w:hAnsi="Arial" w:cs="Arial"/>
                <w:sz w:val="22"/>
                <w:szCs w:val="22"/>
              </w:rPr>
            </w:pPr>
          </w:p>
          <w:p w:rsidR="00325594" w:rsidRPr="004C3A0B" w:rsidRDefault="00325594" w:rsidP="003257BD">
            <w:pPr>
              <w:rPr>
                <w:rFonts w:ascii="Arial" w:hAnsi="Arial" w:cs="Arial"/>
                <w:sz w:val="22"/>
                <w:szCs w:val="22"/>
              </w:rPr>
            </w:pPr>
            <w:r>
              <w:rPr>
                <w:rFonts w:ascii="Arial" w:hAnsi="Arial" w:cs="Arial"/>
                <w:sz w:val="22"/>
                <w:szCs w:val="22"/>
              </w:rPr>
              <w:t>Ethical standards of all participants must be considered, offering the participant all information and ensuring a right to withdraw at any time is discussed.</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23B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D6222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23B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23B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594" w:rsidP="003257BD">
            <w:pPr>
              <w:rPr>
                <w:rFonts w:ascii="Arial" w:hAnsi="Arial" w:cs="Arial"/>
                <w:sz w:val="22"/>
                <w:szCs w:val="22"/>
              </w:rPr>
            </w:pPr>
            <w:r>
              <w:rPr>
                <w:rFonts w:ascii="Arial" w:hAnsi="Arial" w:cs="Arial"/>
                <w:sz w:val="22"/>
                <w:szCs w:val="22"/>
              </w:rPr>
              <w:t xml:space="preserve">The feedback </w:t>
            </w:r>
            <w:r w:rsidR="00F43989">
              <w:rPr>
                <w:rFonts w:ascii="Arial" w:hAnsi="Arial" w:cs="Arial"/>
                <w:sz w:val="22"/>
                <w:szCs w:val="22"/>
              </w:rPr>
              <w:t xml:space="preserve">on the research </w:t>
            </w:r>
            <w:r>
              <w:rPr>
                <w:rFonts w:ascii="Arial" w:hAnsi="Arial" w:cs="Arial"/>
                <w:sz w:val="22"/>
                <w:szCs w:val="22"/>
              </w:rPr>
              <w:t>will be given verbally</w:t>
            </w:r>
            <w:r w:rsidR="00F43989">
              <w:rPr>
                <w:rFonts w:ascii="Arial" w:hAnsi="Arial" w:cs="Arial"/>
                <w:sz w:val="22"/>
                <w:szCs w:val="22"/>
              </w:rPr>
              <w:t xml:space="preserve"> to all participants, the feedback will all be positive discussing the benefits of the outdoor facilities in each setting</w:t>
            </w:r>
            <w:r>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F43989" w:rsidRDefault="00F43989" w:rsidP="003257BD">
            <w:pPr>
              <w:rPr>
                <w:rFonts w:ascii="Arial" w:hAnsi="Arial" w:cs="Arial"/>
                <w:sz w:val="22"/>
                <w:szCs w:val="22"/>
              </w:rPr>
            </w:pPr>
            <w:r>
              <w:rPr>
                <w:rFonts w:ascii="Arial" w:hAnsi="Arial" w:cs="Arial"/>
                <w:sz w:val="22"/>
                <w:szCs w:val="22"/>
              </w:rPr>
              <w:t xml:space="preserve">The potential participants will be informed of the aim of the study, highlighting the objectives, how the evidence will be gathered using questionnaires, written and digitally recorded observations and </w:t>
            </w:r>
            <w:r w:rsidR="00933D8D">
              <w:rPr>
                <w:rFonts w:ascii="Arial" w:hAnsi="Arial" w:cs="Arial"/>
                <w:sz w:val="22"/>
                <w:szCs w:val="22"/>
              </w:rPr>
              <w:t xml:space="preserve">lastly one to one </w:t>
            </w:r>
            <w:r>
              <w:rPr>
                <w:rFonts w:ascii="Arial" w:hAnsi="Arial" w:cs="Arial"/>
                <w:sz w:val="22"/>
                <w:szCs w:val="22"/>
              </w:rPr>
              <w:t>interviews</w:t>
            </w:r>
            <w:r w:rsidR="00933D8D">
              <w:rPr>
                <w:rFonts w:ascii="Arial" w:hAnsi="Arial" w:cs="Arial"/>
                <w:sz w:val="22"/>
                <w:szCs w:val="22"/>
              </w:rPr>
              <w:t xml:space="preserve"> with parents and setting managers</w:t>
            </w:r>
            <w:r>
              <w:rPr>
                <w:rFonts w:ascii="Arial" w:hAnsi="Arial" w:cs="Arial"/>
                <w:sz w:val="22"/>
                <w:szCs w:val="22"/>
              </w:rPr>
              <w:t xml:space="preserve">.  This will be in the form of a detailed letter to all parents and practioners in both settings discussed. </w:t>
            </w:r>
          </w:p>
          <w:p w:rsidR="00F43989" w:rsidRDefault="00F43989" w:rsidP="003257BD">
            <w:pPr>
              <w:rPr>
                <w:rFonts w:ascii="Arial" w:hAnsi="Arial" w:cs="Arial"/>
                <w:sz w:val="22"/>
                <w:szCs w:val="22"/>
              </w:rPr>
            </w:pPr>
          </w:p>
          <w:p w:rsidR="003257BD" w:rsidRDefault="00F43989" w:rsidP="003257BD">
            <w:pPr>
              <w:rPr>
                <w:rFonts w:ascii="Arial" w:hAnsi="Arial" w:cs="Arial"/>
                <w:sz w:val="22"/>
                <w:szCs w:val="22"/>
              </w:rPr>
            </w:pPr>
            <w:r>
              <w:rPr>
                <w:rFonts w:ascii="Arial" w:hAnsi="Arial" w:cs="Arial"/>
                <w:sz w:val="22"/>
                <w:szCs w:val="22"/>
              </w:rPr>
              <w:t xml:space="preserve">All potential participants will receive a consent slip along with the letter offering them to participate.  There will be no judgements made if parents refuse taking part, this will be clear within the letter stating that the study is voluntary, and will not affect their child’s place in the nursery.  Assurance will also be given on the right to withdraw from the study at any time. Protection of all </w:t>
            </w:r>
            <w:r w:rsidR="00933D8D">
              <w:rPr>
                <w:rFonts w:ascii="Arial" w:hAnsi="Arial" w:cs="Arial"/>
                <w:sz w:val="22"/>
                <w:szCs w:val="22"/>
              </w:rPr>
              <w:t>participant’s</w:t>
            </w:r>
            <w:r>
              <w:rPr>
                <w:rFonts w:ascii="Arial" w:hAnsi="Arial" w:cs="Arial"/>
                <w:sz w:val="22"/>
                <w:szCs w:val="22"/>
              </w:rPr>
              <w:t xml:space="preserve"> data will </w:t>
            </w:r>
            <w:r w:rsidR="00933D8D">
              <w:rPr>
                <w:rFonts w:ascii="Arial" w:hAnsi="Arial" w:cs="Arial"/>
                <w:sz w:val="22"/>
                <w:szCs w:val="22"/>
              </w:rPr>
              <w:t xml:space="preserve">be </w:t>
            </w:r>
            <w:r>
              <w:rPr>
                <w:rFonts w:ascii="Arial" w:hAnsi="Arial" w:cs="Arial"/>
                <w:sz w:val="22"/>
                <w:szCs w:val="22"/>
              </w:rPr>
              <w:t>stored correctly, anonymization of all personal details.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933D8D" w:rsidRDefault="00933D8D" w:rsidP="003257BD">
            <w:pPr>
              <w:rPr>
                <w:rFonts w:ascii="Arial" w:hAnsi="Arial" w:cs="Arial"/>
                <w:sz w:val="22"/>
                <w:szCs w:val="22"/>
              </w:rPr>
            </w:pPr>
            <w:r>
              <w:rPr>
                <w:rFonts w:ascii="Arial" w:hAnsi="Arial" w:cs="Arial"/>
                <w:sz w:val="22"/>
                <w:szCs w:val="22"/>
              </w:rPr>
              <w:t>The setting names will not be named within the findings, although it is thought that the research will identify any concerns during this research, to protect the setting from any harm that may occur from the findings within the research the settings names will continue as setting one and setting two.</w:t>
            </w:r>
          </w:p>
          <w:p w:rsidR="00933D8D" w:rsidRDefault="00933D8D" w:rsidP="003257BD">
            <w:pPr>
              <w:rPr>
                <w:rFonts w:ascii="Arial" w:hAnsi="Arial" w:cs="Arial"/>
                <w:sz w:val="22"/>
                <w:szCs w:val="22"/>
              </w:rPr>
            </w:pPr>
          </w:p>
          <w:p w:rsidR="00933D8D" w:rsidRDefault="00933D8D" w:rsidP="003257BD">
            <w:pPr>
              <w:rPr>
                <w:rFonts w:ascii="Arial" w:hAnsi="Arial" w:cs="Arial"/>
                <w:sz w:val="22"/>
                <w:szCs w:val="22"/>
              </w:rPr>
            </w:pPr>
            <w:r>
              <w:rPr>
                <w:rFonts w:ascii="Arial" w:hAnsi="Arial" w:cs="Arial"/>
                <w:sz w:val="22"/>
                <w:szCs w:val="22"/>
              </w:rPr>
              <w:t>All names of the participants will be changed to pseudo, for example child one, two, three. Practitioner one, two.  This will ensure no names are disclosed within the evidence.</w:t>
            </w:r>
          </w:p>
          <w:p w:rsidR="00933D8D" w:rsidRDefault="00933D8D" w:rsidP="003257BD">
            <w:pPr>
              <w:rPr>
                <w:rFonts w:ascii="Arial" w:hAnsi="Arial" w:cs="Arial"/>
                <w:sz w:val="22"/>
                <w:szCs w:val="22"/>
              </w:rPr>
            </w:pPr>
          </w:p>
          <w:p w:rsidR="00933D8D" w:rsidRDefault="00933D8D" w:rsidP="003257BD">
            <w:pPr>
              <w:rPr>
                <w:rFonts w:ascii="Arial" w:hAnsi="Arial" w:cs="Arial"/>
                <w:sz w:val="22"/>
                <w:szCs w:val="22"/>
              </w:rPr>
            </w:pPr>
          </w:p>
          <w:p w:rsidR="00933D8D" w:rsidRDefault="00933D8D" w:rsidP="003257BD">
            <w:pPr>
              <w:rPr>
                <w:rFonts w:ascii="Arial" w:hAnsi="Arial" w:cs="Arial"/>
                <w:sz w:val="22"/>
                <w:szCs w:val="22"/>
              </w:rPr>
            </w:pPr>
          </w:p>
          <w:p w:rsidR="00933D8D" w:rsidRDefault="00933D8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33D8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Pr>
                <w:rFonts w:ascii="MS Gothic" w:eastAsia="MS Gothic" w:hAnsi="MS Gothic" w:cs="Arial" w:hint="eastAsia"/>
                <w:b/>
                <w:bCs/>
                <w:sz w:val="22"/>
                <w:szCs w:val="22"/>
                <w:lang w:val="en-US"/>
              </w:rPr>
              <w:t xml:space="preserve"> </w:t>
            </w:r>
            <w:r w:rsidR="00947984">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33D8D" w:rsidP="00947984">
            <w:pPr>
              <w:pStyle w:val="NormalWeb"/>
              <w:autoSpaceDE w:val="0"/>
              <w:autoSpaceDN w:val="0"/>
              <w:adjustRightInd w:val="0"/>
              <w:jc w:val="center"/>
            </w:pPr>
            <w:r>
              <w:rPr>
                <w:rFonts w:ascii="MS Gothic" w:eastAsia="MS Gothic" w:hAnsi="MS Gothic" w:cs="Arial"/>
                <w:b/>
                <w:bCs/>
                <w:sz w:val="22"/>
                <w:szCs w:val="22"/>
                <w:lang w:val="en-US"/>
              </w:rPr>
              <w:t>X</w:t>
            </w:r>
            <w:r>
              <w:rPr>
                <w:rFonts w:ascii="MS Gothic" w:eastAsia="MS Gothic" w:hAnsi="MS Gothic" w:cs="Arial" w:hint="eastAsia"/>
                <w:b/>
                <w:bCs/>
                <w:sz w:val="22"/>
                <w:szCs w:val="22"/>
                <w:lang w:val="en-US"/>
              </w:rPr>
              <w:t xml:space="preserve"> </w:t>
            </w:r>
            <w:r w:rsidR="00947984">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D6222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933D8D" w:rsidRDefault="00933D8D" w:rsidP="003257BD">
            <w:pPr>
              <w:rPr>
                <w:rFonts w:ascii="Arial" w:hAnsi="Arial" w:cs="Arial"/>
                <w:sz w:val="22"/>
                <w:szCs w:val="22"/>
              </w:rPr>
            </w:pPr>
            <w:r>
              <w:rPr>
                <w:rFonts w:ascii="Arial" w:hAnsi="Arial" w:cs="Arial"/>
                <w:sz w:val="22"/>
                <w:szCs w:val="22"/>
              </w:rPr>
              <w:lastRenderedPageBreak/>
              <w:t xml:space="preserve">All recorded data on ipads are secure with password </w:t>
            </w:r>
            <w:r w:rsidR="007A5576">
              <w:rPr>
                <w:rFonts w:ascii="Arial" w:hAnsi="Arial" w:cs="Arial"/>
                <w:sz w:val="22"/>
                <w:szCs w:val="22"/>
              </w:rPr>
              <w:t>protection</w:t>
            </w:r>
            <w:r>
              <w:rPr>
                <w:rFonts w:ascii="Arial" w:hAnsi="Arial" w:cs="Arial"/>
                <w:sz w:val="22"/>
                <w:szCs w:val="22"/>
              </w:rPr>
              <w:t xml:space="preserve">. </w:t>
            </w:r>
            <w:r w:rsidRPr="00933D8D">
              <w:rPr>
                <w:rFonts w:ascii="Arial" w:hAnsi="Arial" w:cs="Arial"/>
                <w:sz w:val="22"/>
                <w:szCs w:val="22"/>
              </w:rPr>
              <w:t>Field notes will be in paper form</w:t>
            </w:r>
            <w:r>
              <w:rPr>
                <w:rFonts w:ascii="Arial" w:hAnsi="Arial" w:cs="Arial"/>
                <w:sz w:val="22"/>
                <w:szCs w:val="22"/>
              </w:rPr>
              <w:t>, will be anonymised, no names of the children will be recorded, the paper will be stored correctly every day wit</w:t>
            </w:r>
            <w:r w:rsidR="007A5576">
              <w:rPr>
                <w:rFonts w:ascii="Arial" w:hAnsi="Arial" w:cs="Arial"/>
                <w:sz w:val="22"/>
                <w:szCs w:val="22"/>
              </w:rPr>
              <w:t>hin a lockable storage facility.</w:t>
            </w:r>
            <w:r w:rsidRPr="00933D8D">
              <w:rPr>
                <w:rFonts w:ascii="Arial" w:hAnsi="Arial" w:cs="Arial"/>
                <w:sz w:val="22"/>
                <w:szCs w:val="22"/>
              </w:rPr>
              <w:t xml:space="preserve"> </w:t>
            </w:r>
          </w:p>
          <w:p w:rsidR="007A5576" w:rsidRDefault="007A5576" w:rsidP="003257BD">
            <w:pPr>
              <w:rPr>
                <w:rFonts w:ascii="Arial" w:hAnsi="Arial" w:cs="Arial"/>
                <w:sz w:val="22"/>
                <w:szCs w:val="22"/>
              </w:rPr>
            </w:pPr>
          </w:p>
          <w:p w:rsidR="007A5576" w:rsidRDefault="007A5576" w:rsidP="003257BD">
            <w:pPr>
              <w:rPr>
                <w:rFonts w:ascii="Arial" w:hAnsi="Arial" w:cs="Arial"/>
                <w:sz w:val="22"/>
                <w:szCs w:val="22"/>
              </w:rPr>
            </w:pPr>
            <w:r>
              <w:rPr>
                <w:rFonts w:ascii="Arial" w:hAnsi="Arial" w:cs="Arial"/>
                <w:sz w:val="22"/>
                <w:szCs w:val="22"/>
              </w:rPr>
              <w:t>All data will be transferred using the researcher’s computer, as opposed to a public computer, the transferred to a USB stick to back up all recordings.  The USB stick will be password encrypted to ensure maximum security.</w:t>
            </w:r>
          </w:p>
          <w:p w:rsidR="00933D8D" w:rsidRDefault="00933D8D" w:rsidP="003257BD">
            <w:pPr>
              <w:rPr>
                <w:rFonts w:ascii="Arial" w:hAnsi="Arial" w:cs="Arial"/>
                <w:sz w:val="22"/>
                <w:szCs w:val="22"/>
              </w:rPr>
            </w:pPr>
          </w:p>
          <w:p w:rsidR="007A5576" w:rsidRDefault="007A5576" w:rsidP="003257BD">
            <w:pPr>
              <w:rPr>
                <w:rFonts w:ascii="Arial" w:hAnsi="Arial" w:cs="Arial"/>
                <w:sz w:val="22"/>
                <w:szCs w:val="22"/>
              </w:rPr>
            </w:pPr>
            <w:r>
              <w:rPr>
                <w:rFonts w:ascii="Arial" w:hAnsi="Arial" w:cs="Arial"/>
                <w:bCs/>
                <w:sz w:val="22"/>
                <w:szCs w:val="22"/>
              </w:rPr>
              <w:t>Pseudonymisation</w:t>
            </w:r>
            <w:r>
              <w:rPr>
                <w:rFonts w:ascii="Arial" w:hAnsi="Arial" w:cs="Arial"/>
                <w:sz w:val="22"/>
                <w:szCs w:val="22"/>
              </w:rPr>
              <w:t xml:space="preserve"> of all names will be put into place.  A record of this will be stored separately by the researcher for future reference, taking GDPR into consideration.</w:t>
            </w:r>
          </w:p>
          <w:p w:rsidR="00933D8D" w:rsidRDefault="007A5576" w:rsidP="003257BD">
            <w:pPr>
              <w:rPr>
                <w:rFonts w:ascii="Arial" w:hAnsi="Arial" w:cs="Arial"/>
                <w:sz w:val="22"/>
                <w:szCs w:val="22"/>
              </w:rPr>
            </w:pPr>
            <w:r>
              <w:rPr>
                <w:rFonts w:ascii="Arial" w:hAnsi="Arial" w:cs="Arial"/>
                <w:sz w:val="22"/>
                <w:szCs w:val="22"/>
              </w:rPr>
              <w:t xml:space="preserve"> </w:t>
            </w:r>
          </w:p>
          <w:p w:rsidR="007407AA" w:rsidRDefault="007A5576"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7A557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7A55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D622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7A5576" w:rsidP="003257BD">
            <w:pPr>
              <w:autoSpaceDE w:val="0"/>
              <w:autoSpaceDN w:val="0"/>
              <w:adjustRightInd w:val="0"/>
              <w:rPr>
                <w:rFonts w:ascii="Arial" w:hAnsi="Arial" w:cs="Arial"/>
                <w:sz w:val="22"/>
                <w:szCs w:val="22"/>
              </w:rPr>
            </w:pPr>
            <w:r>
              <w:rPr>
                <w:rFonts w:ascii="Arial" w:hAnsi="Arial" w:cs="Arial"/>
                <w:sz w:val="22"/>
                <w:szCs w:val="22"/>
              </w:rPr>
              <w:t>All information collected will stored in accordance with GDPR (2018).</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7A5576" w:rsidP="003257BD">
            <w:pPr>
              <w:autoSpaceDE w:val="0"/>
              <w:autoSpaceDN w:val="0"/>
              <w:adjustRightInd w:val="0"/>
              <w:rPr>
                <w:rFonts w:ascii="Arial" w:hAnsi="Arial" w:cs="Arial"/>
                <w:sz w:val="22"/>
                <w:szCs w:val="22"/>
              </w:rPr>
            </w:pPr>
            <w:r>
              <w:rPr>
                <w:rFonts w:ascii="Arial" w:hAnsi="Arial" w:cs="Arial"/>
                <w:sz w:val="22"/>
                <w:szCs w:val="22"/>
              </w:rPr>
              <w:t>The researcher and lecturer.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7A5576" w:rsidP="003257BD">
            <w:pPr>
              <w:autoSpaceDE w:val="0"/>
              <w:autoSpaceDN w:val="0"/>
              <w:adjustRightInd w:val="0"/>
              <w:rPr>
                <w:rFonts w:ascii="Arial" w:hAnsi="Arial" w:cs="Arial"/>
                <w:sz w:val="22"/>
                <w:szCs w:val="22"/>
              </w:rPr>
            </w:pPr>
            <w:r>
              <w:rPr>
                <w:rFonts w:ascii="Arial" w:hAnsi="Arial" w:cs="Arial"/>
                <w:sz w:val="22"/>
                <w:szCs w:val="22"/>
              </w:rPr>
              <w:t xml:space="preserve">Julie Ace </w:t>
            </w:r>
          </w:p>
          <w:p w:rsidR="007A5576" w:rsidRDefault="007A5576" w:rsidP="003257BD">
            <w:pPr>
              <w:autoSpaceDE w:val="0"/>
              <w:autoSpaceDN w:val="0"/>
              <w:adjustRightInd w:val="0"/>
              <w:rPr>
                <w:rFonts w:ascii="Arial" w:hAnsi="Arial" w:cs="Arial"/>
                <w:sz w:val="22"/>
                <w:szCs w:val="22"/>
              </w:rPr>
            </w:pPr>
            <w:r>
              <w:rPr>
                <w:rFonts w:ascii="Arial" w:hAnsi="Arial" w:cs="Arial"/>
                <w:sz w:val="22"/>
                <w:szCs w:val="22"/>
              </w:rPr>
              <w:t>Paul Darby</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7A5576" w:rsidP="003257BD">
            <w:pPr>
              <w:autoSpaceDE w:val="0"/>
              <w:autoSpaceDN w:val="0"/>
              <w:adjustRightInd w:val="0"/>
              <w:rPr>
                <w:rFonts w:ascii="Arial" w:hAnsi="Arial" w:cs="Arial"/>
                <w:sz w:val="22"/>
                <w:szCs w:val="22"/>
              </w:rPr>
            </w:pPr>
            <w:r>
              <w:rPr>
                <w:rFonts w:ascii="Arial" w:hAnsi="Arial" w:cs="Arial"/>
                <w:sz w:val="22"/>
                <w:szCs w:val="22"/>
              </w:rPr>
              <w:t xml:space="preserve">All written and recorded data will be stored in a lockable storage facility within the university. It will be kept for a maximum of ten years. After this period the information will be archived within the university electronically stored in the cloud, with password encryption to protect the information.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23BE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6222F">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323BE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23BE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6222F">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323BE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D622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D622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D6222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D6222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D622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D6222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D6222F"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822BDD" w:rsidRDefault="00822BDD" w:rsidP="008330B6">
      <w:pPr>
        <w:jc w:val="both"/>
        <w:rPr>
          <w:rFonts w:ascii="Arial" w:eastAsiaTheme="minorHAnsi" w:hAnsi="Arial" w:cs="Arial"/>
        </w:rPr>
      </w:pPr>
    </w:p>
    <w:p w:rsidR="00822BDD" w:rsidRDefault="00822BDD" w:rsidP="008330B6">
      <w:pPr>
        <w:jc w:val="both"/>
        <w:rPr>
          <w:rFonts w:ascii="Arial" w:eastAsiaTheme="minorHAnsi" w:hAnsi="Arial" w:cs="Arial"/>
        </w:rPr>
      </w:pPr>
    </w:p>
    <w:p w:rsidR="00822BDD" w:rsidRDefault="00822BDD" w:rsidP="008330B6">
      <w:pPr>
        <w:jc w:val="both"/>
        <w:rPr>
          <w:rFonts w:ascii="Arial" w:eastAsiaTheme="minorHAnsi" w:hAnsi="Arial" w:cs="Arial"/>
        </w:rPr>
      </w:pPr>
      <w:bookmarkStart w:id="0" w:name="_GoBack"/>
      <w:bookmarkEnd w:id="0"/>
    </w:p>
    <w:p w:rsidR="00822BDD" w:rsidRPr="00822BDD" w:rsidRDefault="00822BDD" w:rsidP="00822BDD">
      <w:pPr>
        <w:spacing w:after="160" w:line="259" w:lineRule="auto"/>
        <w:jc w:val="both"/>
        <w:rPr>
          <w:rFonts w:ascii="Arial" w:eastAsia="Calibri" w:hAnsi="Arial" w:cs="Arial"/>
          <w:sz w:val="24"/>
          <w:szCs w:val="24"/>
          <w:u w:val="single"/>
        </w:rPr>
      </w:pPr>
      <w:r w:rsidRPr="00822BDD">
        <w:rPr>
          <w:rFonts w:ascii="Arial" w:eastAsia="Calibri" w:hAnsi="Arial" w:cs="Arial"/>
          <w:sz w:val="24"/>
          <w:szCs w:val="24"/>
          <w:u w:val="single"/>
        </w:rPr>
        <w:t xml:space="preserve">References </w:t>
      </w:r>
    </w:p>
    <w:p w:rsidR="00822BDD" w:rsidRPr="00822BDD" w:rsidRDefault="00822BDD" w:rsidP="00822BDD">
      <w:pPr>
        <w:spacing w:after="160" w:line="259" w:lineRule="auto"/>
        <w:jc w:val="both"/>
        <w:rPr>
          <w:rFonts w:ascii="Arial" w:eastAsia="Calibri" w:hAnsi="Arial" w:cs="Arial"/>
          <w:color w:val="FF0000"/>
          <w:sz w:val="24"/>
          <w:szCs w:val="24"/>
        </w:rPr>
      </w:pPr>
      <w:r w:rsidRPr="00822BDD">
        <w:rPr>
          <w:rFonts w:ascii="Arial" w:eastAsia="Calibri" w:hAnsi="Arial" w:cs="Arial"/>
          <w:sz w:val="24"/>
          <w:szCs w:val="24"/>
        </w:rPr>
        <w:t xml:space="preserve">Alexander, S. et al. (2014) ‘Playing for health? Revisiting health promotion to examine the emerging public health position on children's play’, </w:t>
      </w:r>
      <w:r w:rsidRPr="00822BDD">
        <w:rPr>
          <w:rFonts w:ascii="Arial" w:eastAsia="Calibri" w:hAnsi="Arial" w:cs="Arial"/>
          <w:i/>
          <w:iCs/>
          <w:sz w:val="24"/>
          <w:szCs w:val="24"/>
        </w:rPr>
        <w:t>Health Promotion International</w:t>
      </w:r>
      <w:r w:rsidRPr="00822BDD">
        <w:rPr>
          <w:rFonts w:ascii="Arial" w:eastAsia="Calibri" w:hAnsi="Arial" w:cs="Arial"/>
          <w:sz w:val="24"/>
          <w:szCs w:val="24"/>
        </w:rPr>
        <w:t>, Volume 29, Issue 1, pp</w:t>
      </w:r>
      <w:r w:rsidR="0095650C">
        <w:rPr>
          <w:rFonts w:ascii="Arial" w:eastAsia="Calibri" w:hAnsi="Arial" w:cs="Arial"/>
          <w:sz w:val="24"/>
          <w:szCs w:val="24"/>
        </w:rPr>
        <w:t>.</w:t>
      </w:r>
      <w:r w:rsidRPr="00822BDD">
        <w:rPr>
          <w:rFonts w:ascii="Arial" w:eastAsia="Calibri" w:hAnsi="Arial" w:cs="Arial"/>
          <w:sz w:val="24"/>
          <w:szCs w:val="24"/>
        </w:rPr>
        <w:t xml:space="preserve"> 155–164. </w:t>
      </w:r>
      <w:hyperlink r:id="rId20" w:history="1">
        <w:r w:rsidRPr="00822BDD">
          <w:rPr>
            <w:rFonts w:ascii="Arial" w:eastAsia="Calibri" w:hAnsi="Arial" w:cs="Arial"/>
            <w:color w:val="0070C0"/>
            <w:sz w:val="24"/>
            <w:szCs w:val="24"/>
            <w:u w:val="single"/>
          </w:rPr>
          <w:t>https://doi.org/10.1093/heapro/das042</w:t>
        </w:r>
      </w:hyperlink>
      <w:r w:rsidRPr="00822BDD">
        <w:rPr>
          <w:rFonts w:ascii="Arial" w:eastAsia="Calibri" w:hAnsi="Arial" w:cs="Arial"/>
          <w:color w:val="0070C0"/>
          <w:sz w:val="24"/>
          <w:szCs w:val="24"/>
          <w:u w:val="single"/>
        </w:rPr>
        <w:t>.</w:t>
      </w:r>
    </w:p>
    <w:p w:rsidR="00822BDD" w:rsidRPr="00822BDD" w:rsidRDefault="00822BDD" w:rsidP="00822BDD">
      <w:pPr>
        <w:spacing w:after="160" w:line="259" w:lineRule="auto"/>
        <w:jc w:val="both"/>
        <w:rPr>
          <w:rFonts w:ascii="Arial" w:eastAsia="Calibri" w:hAnsi="Arial" w:cs="Arial"/>
          <w:sz w:val="24"/>
          <w:szCs w:val="24"/>
          <w:lang w:val="en-US"/>
        </w:rPr>
      </w:pPr>
      <w:r w:rsidRPr="00822BDD">
        <w:rPr>
          <w:rFonts w:ascii="Arial" w:eastAsia="Calibri" w:hAnsi="Arial" w:cs="Arial"/>
          <w:sz w:val="24"/>
          <w:szCs w:val="24"/>
          <w:lang w:val="en-US"/>
        </w:rPr>
        <w:t xml:space="preserve">Bento, G. and Dias, G. (2017) ‘The importance of outdoor play for young children’s healthy development’, </w:t>
      </w:r>
      <w:r w:rsidRPr="00822BDD">
        <w:rPr>
          <w:rFonts w:ascii="Arial" w:eastAsia="Calibri" w:hAnsi="Arial" w:cs="Arial"/>
          <w:i/>
          <w:sz w:val="24"/>
          <w:szCs w:val="24"/>
          <w:lang w:val="en-US"/>
        </w:rPr>
        <w:t>Porto Biomed. J</w:t>
      </w:r>
      <w:r w:rsidRPr="00822BDD">
        <w:rPr>
          <w:rFonts w:ascii="Arial" w:eastAsia="Calibri" w:hAnsi="Arial" w:cs="Arial"/>
          <w:sz w:val="24"/>
          <w:szCs w:val="24"/>
          <w:lang w:val="en-US"/>
        </w:rPr>
        <w:t xml:space="preserve">. </w:t>
      </w:r>
      <w:hyperlink r:id="rId21" w:history="1">
        <w:r w:rsidRPr="00822BDD">
          <w:rPr>
            <w:rFonts w:ascii="Arial" w:eastAsia="Calibri" w:hAnsi="Arial" w:cs="Arial"/>
            <w:color w:val="0563C1"/>
            <w:sz w:val="24"/>
            <w:szCs w:val="24"/>
            <w:u w:val="single"/>
            <w:lang w:val="en-US"/>
          </w:rPr>
          <w:t>http://dx.doi.org/10.1016/j.pbj.2017.03.003</w:t>
        </w:r>
      </w:hyperlink>
      <w:r w:rsidRPr="00822BDD">
        <w:rPr>
          <w:rFonts w:ascii="Arial" w:eastAsia="Calibri" w:hAnsi="Arial" w:cs="Arial"/>
          <w:sz w:val="24"/>
          <w:szCs w:val="24"/>
          <w:lang w:val="en-US"/>
        </w:rPr>
        <w:t xml:space="preserve">. </w:t>
      </w:r>
    </w:p>
    <w:p w:rsidR="00822BDD" w:rsidRPr="00822BDD" w:rsidRDefault="00822BDD" w:rsidP="00822BDD">
      <w:pPr>
        <w:spacing w:after="160" w:line="259" w:lineRule="auto"/>
        <w:jc w:val="both"/>
        <w:rPr>
          <w:rFonts w:ascii="Arial" w:eastAsia="Calibri" w:hAnsi="Arial" w:cs="Arial"/>
          <w:color w:val="0070C0"/>
          <w:sz w:val="24"/>
          <w:szCs w:val="24"/>
          <w:u w:val="single"/>
          <w:lang w:val="en-US"/>
        </w:rPr>
      </w:pPr>
      <w:r w:rsidRPr="00822BDD">
        <w:rPr>
          <w:rFonts w:ascii="Arial" w:eastAsia="Calibri" w:hAnsi="Arial" w:cs="Arial"/>
          <w:sz w:val="24"/>
          <w:szCs w:val="24"/>
          <w:lang w:val="en-US"/>
        </w:rPr>
        <w:t xml:space="preserve">Boyd, D. (2018) ‘Early childhood education for sustainability and the legacies of two pioneering giants’, </w:t>
      </w:r>
      <w:r w:rsidRPr="00822BDD">
        <w:rPr>
          <w:rFonts w:ascii="Arial" w:eastAsia="Calibri" w:hAnsi="Arial" w:cs="Arial"/>
          <w:i/>
          <w:sz w:val="24"/>
          <w:szCs w:val="24"/>
          <w:lang w:val="en-US"/>
        </w:rPr>
        <w:t>Early Years</w:t>
      </w:r>
      <w:r w:rsidR="0095650C">
        <w:rPr>
          <w:rFonts w:ascii="Arial" w:eastAsia="Calibri" w:hAnsi="Arial" w:cs="Arial"/>
          <w:sz w:val="24"/>
          <w:szCs w:val="24"/>
          <w:lang w:val="en-US"/>
        </w:rPr>
        <w:t xml:space="preserve">, 38(2), pp. </w:t>
      </w:r>
      <w:r w:rsidRPr="00822BDD">
        <w:rPr>
          <w:rFonts w:ascii="Arial" w:eastAsia="Calibri" w:hAnsi="Arial" w:cs="Arial"/>
          <w:sz w:val="24"/>
          <w:szCs w:val="24"/>
          <w:lang w:val="en-US"/>
        </w:rPr>
        <w:t xml:space="preserve">227-239, </w:t>
      </w:r>
      <w:r w:rsidRPr="00822BDD">
        <w:rPr>
          <w:rFonts w:ascii="Arial" w:eastAsia="Calibri" w:hAnsi="Arial" w:cs="Arial"/>
          <w:color w:val="0070C0"/>
          <w:sz w:val="24"/>
          <w:szCs w:val="24"/>
          <w:u w:val="single"/>
          <w:lang w:val="en-US"/>
        </w:rPr>
        <w:t xml:space="preserve">DOI:10.1080/09575146.2018.1442422. </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British Educational Research Association (2018) </w:t>
      </w:r>
      <w:r w:rsidRPr="00822BDD">
        <w:rPr>
          <w:rFonts w:ascii="Arial" w:eastAsia="Calibri" w:hAnsi="Arial" w:cs="Arial"/>
          <w:i/>
          <w:sz w:val="24"/>
          <w:szCs w:val="24"/>
        </w:rPr>
        <w:t>Ethical Guidelines for Educational Research,</w:t>
      </w:r>
      <w:r w:rsidRPr="00822BDD">
        <w:rPr>
          <w:rFonts w:ascii="Arial" w:eastAsia="Calibri" w:hAnsi="Arial" w:cs="Arial"/>
          <w:sz w:val="24"/>
          <w:szCs w:val="24"/>
        </w:rPr>
        <w:t xml:space="preserve"> 4</w:t>
      </w:r>
      <w:r w:rsidRPr="00822BDD">
        <w:rPr>
          <w:rFonts w:ascii="Arial" w:eastAsia="Calibri" w:hAnsi="Arial" w:cs="Arial"/>
          <w:sz w:val="24"/>
          <w:szCs w:val="24"/>
          <w:vertAlign w:val="superscript"/>
        </w:rPr>
        <w:t>th</w:t>
      </w:r>
      <w:r w:rsidRPr="00822BDD">
        <w:rPr>
          <w:rFonts w:ascii="Arial" w:eastAsia="Calibri" w:hAnsi="Arial" w:cs="Arial"/>
          <w:sz w:val="24"/>
          <w:szCs w:val="24"/>
        </w:rPr>
        <w:t xml:space="preserve"> Ed, London. Available at; </w:t>
      </w:r>
      <w:hyperlink r:id="rId22" w:history="1">
        <w:r w:rsidRPr="00822BDD">
          <w:rPr>
            <w:rFonts w:ascii="Arial" w:eastAsia="Calibri" w:hAnsi="Arial" w:cs="Arial"/>
            <w:color w:val="0563C1"/>
            <w:sz w:val="24"/>
            <w:szCs w:val="24"/>
            <w:u w:val="single"/>
          </w:rPr>
          <w:t>https://www.bera.ac.uk/researchers-resources/publications/ethicalguidelines-for-educational-research-2018</w:t>
        </w:r>
      </w:hyperlink>
      <w:r w:rsidRPr="00822BDD">
        <w:rPr>
          <w:rFonts w:ascii="Arial" w:eastAsia="Calibri" w:hAnsi="Arial" w:cs="Arial"/>
          <w:sz w:val="24"/>
          <w:szCs w:val="24"/>
        </w:rPr>
        <w:t xml:space="preserve"> </w:t>
      </w:r>
      <w:r w:rsidR="008D72AD">
        <w:rPr>
          <w:rFonts w:ascii="Arial" w:eastAsia="Calibri" w:hAnsi="Arial" w:cs="Arial"/>
          <w:sz w:val="24"/>
          <w:szCs w:val="24"/>
        </w:rPr>
        <w:t>(Accessed:</w:t>
      </w:r>
      <w:r w:rsidRPr="00822BDD">
        <w:rPr>
          <w:rFonts w:ascii="Arial" w:eastAsia="Calibri" w:hAnsi="Arial" w:cs="Arial"/>
          <w:sz w:val="24"/>
          <w:szCs w:val="24"/>
        </w:rPr>
        <w:t xml:space="preserve"> 8 July 2020).</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Bruce, T. (2012) </w:t>
      </w:r>
      <w:r w:rsidRPr="00822BDD">
        <w:rPr>
          <w:rFonts w:ascii="Arial" w:eastAsia="Calibri" w:hAnsi="Arial" w:cs="Arial"/>
          <w:i/>
          <w:sz w:val="24"/>
          <w:szCs w:val="24"/>
        </w:rPr>
        <w:t>Early Childhood Practice Froebel Today</w:t>
      </w:r>
      <w:r w:rsidRPr="00822BDD">
        <w:rPr>
          <w:rFonts w:ascii="Arial" w:eastAsia="Calibri" w:hAnsi="Arial" w:cs="Arial"/>
          <w:sz w:val="24"/>
          <w:szCs w:val="24"/>
        </w:rPr>
        <w:t>. London: SAGE.</w:t>
      </w:r>
    </w:p>
    <w:p w:rsidR="00822BDD" w:rsidRPr="00822BDD" w:rsidRDefault="00822BDD" w:rsidP="00822BDD">
      <w:pPr>
        <w:spacing w:after="160" w:line="259" w:lineRule="auto"/>
        <w:jc w:val="both"/>
        <w:rPr>
          <w:rFonts w:ascii="Arial" w:eastAsia="Calibri" w:hAnsi="Arial" w:cs="Arial"/>
          <w:color w:val="0070C0"/>
          <w:sz w:val="24"/>
          <w:szCs w:val="24"/>
          <w:u w:val="single"/>
          <w:lang w:val="en-US"/>
        </w:rPr>
      </w:pPr>
      <w:r w:rsidRPr="00822BDD">
        <w:rPr>
          <w:rFonts w:ascii="Arial" w:eastAsia="Calibri" w:hAnsi="Arial" w:cs="Arial"/>
          <w:sz w:val="24"/>
          <w:szCs w:val="24"/>
          <w:lang w:val="en-US"/>
        </w:rPr>
        <w:t xml:space="preserve">Canning, N. (2010) ‘The influence of the outdoor environment: den making in three different contexts’, </w:t>
      </w:r>
      <w:r w:rsidRPr="00822BDD">
        <w:rPr>
          <w:rFonts w:ascii="Arial" w:eastAsia="Calibri" w:hAnsi="Arial" w:cs="Arial"/>
          <w:i/>
          <w:sz w:val="24"/>
          <w:szCs w:val="24"/>
          <w:lang w:val="en-US"/>
        </w:rPr>
        <w:t>European Early Childhood Research Journal</w:t>
      </w:r>
      <w:r w:rsidRPr="00822BDD">
        <w:rPr>
          <w:rFonts w:ascii="Arial" w:eastAsia="Calibri" w:hAnsi="Arial" w:cs="Arial"/>
          <w:sz w:val="24"/>
          <w:szCs w:val="24"/>
          <w:lang w:val="en-US"/>
        </w:rPr>
        <w:t xml:space="preserve">, 18(4), </w:t>
      </w:r>
      <w:r w:rsidR="0095650C">
        <w:rPr>
          <w:rFonts w:ascii="Arial" w:eastAsia="Calibri" w:hAnsi="Arial" w:cs="Arial"/>
          <w:sz w:val="24"/>
          <w:szCs w:val="24"/>
          <w:lang w:val="en-US"/>
        </w:rPr>
        <w:t>pp.</w:t>
      </w:r>
      <w:r w:rsidRPr="00822BDD">
        <w:rPr>
          <w:rFonts w:ascii="Arial" w:eastAsia="Calibri" w:hAnsi="Arial" w:cs="Arial"/>
          <w:sz w:val="24"/>
          <w:szCs w:val="24"/>
          <w:lang w:val="en-US"/>
        </w:rPr>
        <w:t>555-556, DOI:</w:t>
      </w:r>
      <w:r w:rsidRPr="00822BDD">
        <w:rPr>
          <w:rFonts w:ascii="Arial" w:eastAsia="Calibri" w:hAnsi="Arial" w:cs="Arial"/>
          <w:sz w:val="24"/>
          <w:szCs w:val="24"/>
          <w:u w:val="single"/>
          <w:lang w:val="en-US"/>
        </w:rPr>
        <w:t xml:space="preserve"> </w:t>
      </w:r>
      <w:r w:rsidRPr="00822BDD">
        <w:rPr>
          <w:rFonts w:ascii="Arial" w:eastAsia="Calibri" w:hAnsi="Arial" w:cs="Arial"/>
          <w:color w:val="0070C0"/>
          <w:sz w:val="24"/>
          <w:szCs w:val="24"/>
          <w:u w:val="single"/>
          <w:lang w:val="en-US"/>
        </w:rPr>
        <w:t>10.1080/1350293X.2010.525961.</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Welsh Assembly Government, DCELLS (2008) </w:t>
      </w:r>
      <w:r w:rsidRPr="00822BDD">
        <w:rPr>
          <w:rFonts w:ascii="Arial" w:eastAsia="Calibri" w:hAnsi="Arial" w:cs="Arial"/>
          <w:i/>
          <w:sz w:val="24"/>
          <w:szCs w:val="24"/>
        </w:rPr>
        <w:t>Framework for Children’s Learning for 3–7 Year Olds in Wales</w:t>
      </w:r>
      <w:r w:rsidRPr="00822BDD">
        <w:rPr>
          <w:rFonts w:ascii="Arial" w:eastAsia="Calibri" w:hAnsi="Arial" w:cs="Arial"/>
          <w:sz w:val="24"/>
          <w:szCs w:val="24"/>
        </w:rPr>
        <w:t>. Available at:</w:t>
      </w:r>
      <w:r w:rsidRPr="00822BDD">
        <w:rPr>
          <w:rFonts w:ascii="Calibri" w:eastAsia="Calibri" w:hAnsi="Calibri"/>
          <w:sz w:val="22"/>
          <w:szCs w:val="22"/>
        </w:rPr>
        <w:t xml:space="preserve"> </w:t>
      </w:r>
      <w:hyperlink r:id="rId23" w:history="1">
        <w:r w:rsidRPr="00822BDD">
          <w:rPr>
            <w:rFonts w:ascii="Arial" w:eastAsia="Calibri" w:hAnsi="Arial" w:cs="Arial"/>
            <w:color w:val="0563C1"/>
            <w:sz w:val="24"/>
            <w:szCs w:val="24"/>
            <w:u w:val="single"/>
          </w:rPr>
          <w:t>https://hwb.gov.wales/storage/8f0b360f-f1f6-4bec-b11a-df88168007f9/learning-and-teaching-pedagogy.pdf</w:t>
        </w:r>
      </w:hyperlink>
      <w:r w:rsidR="008D72AD">
        <w:rPr>
          <w:rFonts w:ascii="Arial" w:eastAsia="Calibri" w:hAnsi="Arial" w:cs="Arial"/>
          <w:sz w:val="24"/>
          <w:szCs w:val="24"/>
        </w:rPr>
        <w:t xml:space="preserve"> (Accessed:</w:t>
      </w:r>
      <w:r w:rsidRPr="00822BDD">
        <w:rPr>
          <w:rFonts w:ascii="Arial" w:eastAsia="Calibri" w:hAnsi="Arial" w:cs="Arial"/>
          <w:sz w:val="24"/>
          <w:szCs w:val="24"/>
        </w:rPr>
        <w:t xml:space="preserve"> 8 July 2020). </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Welsh Assembly Government, DCELLS (2008a) </w:t>
      </w:r>
      <w:r w:rsidRPr="00822BDD">
        <w:rPr>
          <w:rFonts w:ascii="Arial" w:eastAsia="Calibri" w:hAnsi="Arial" w:cs="Arial"/>
          <w:i/>
          <w:sz w:val="24"/>
          <w:szCs w:val="24"/>
        </w:rPr>
        <w:t>Play/Active Learning: Overview for 3 to 7 Year Olds</w:t>
      </w:r>
      <w:r w:rsidRPr="00822BDD">
        <w:rPr>
          <w:rFonts w:ascii="Arial" w:eastAsia="Calibri" w:hAnsi="Arial" w:cs="Arial"/>
          <w:sz w:val="24"/>
          <w:szCs w:val="24"/>
        </w:rPr>
        <w:t>.  Available at:</w:t>
      </w:r>
      <w:r w:rsidRPr="00822BDD">
        <w:rPr>
          <w:rFonts w:ascii="Calibri" w:eastAsia="Calibri" w:hAnsi="Calibri"/>
          <w:sz w:val="22"/>
          <w:szCs w:val="22"/>
        </w:rPr>
        <w:t xml:space="preserve"> </w:t>
      </w:r>
      <w:hyperlink r:id="rId24" w:history="1">
        <w:r w:rsidRPr="00822BDD">
          <w:rPr>
            <w:rFonts w:ascii="Arial" w:eastAsia="Calibri" w:hAnsi="Arial" w:cs="Arial"/>
            <w:color w:val="0563C1"/>
            <w:sz w:val="24"/>
            <w:szCs w:val="24"/>
            <w:u w:val="single"/>
          </w:rPr>
          <w:t>https://hwb.gov.wales/storage/52aae98d-65ed-4065-9222-1a7876e150de/play-active-learning-overview-for-3-to-7-year-olds.pdf</w:t>
        </w:r>
      </w:hyperlink>
      <w:r w:rsidRPr="00822BDD">
        <w:rPr>
          <w:rFonts w:ascii="Arial" w:eastAsia="Calibri" w:hAnsi="Arial" w:cs="Arial"/>
          <w:sz w:val="24"/>
          <w:szCs w:val="24"/>
        </w:rPr>
        <w:t xml:space="preserve"> (Accessed: 8 July 2020). </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Welsh Assembly Government, DCELLS. (2008b). </w:t>
      </w:r>
      <w:r w:rsidRPr="00822BDD">
        <w:rPr>
          <w:rFonts w:ascii="Arial" w:eastAsia="Calibri" w:hAnsi="Arial" w:cs="Arial"/>
          <w:i/>
          <w:sz w:val="24"/>
          <w:szCs w:val="24"/>
        </w:rPr>
        <w:t>Observing Children</w:t>
      </w:r>
      <w:r w:rsidRPr="00822BDD">
        <w:rPr>
          <w:rFonts w:ascii="Arial" w:eastAsia="Calibri" w:hAnsi="Arial" w:cs="Arial"/>
          <w:sz w:val="24"/>
          <w:szCs w:val="24"/>
        </w:rPr>
        <w:t>. Available at:</w:t>
      </w:r>
      <w:r w:rsidRPr="00822BDD">
        <w:rPr>
          <w:rFonts w:ascii="Calibri" w:eastAsia="Calibri" w:hAnsi="Calibri"/>
          <w:sz w:val="22"/>
          <w:szCs w:val="22"/>
        </w:rPr>
        <w:t xml:space="preserve"> </w:t>
      </w:r>
      <w:hyperlink r:id="rId25" w:history="1">
        <w:r w:rsidRPr="00822BDD">
          <w:rPr>
            <w:rFonts w:ascii="Arial" w:eastAsia="Calibri" w:hAnsi="Arial" w:cs="Arial"/>
            <w:color w:val="0563C1"/>
            <w:sz w:val="24"/>
            <w:szCs w:val="24"/>
            <w:u w:val="single"/>
          </w:rPr>
          <w:t>https://hwb.gov.wales/storage/74f7c7cc-d337-4fd0-9604-27b3d1a5746d/observing-children.pdf</w:t>
        </w:r>
      </w:hyperlink>
      <w:r w:rsidRPr="00822BDD">
        <w:rPr>
          <w:rFonts w:ascii="Arial" w:eastAsia="Calibri" w:hAnsi="Arial" w:cs="Arial"/>
          <w:sz w:val="24"/>
          <w:szCs w:val="24"/>
        </w:rPr>
        <w:t xml:space="preserve"> (Accessed: 8 July 2020).</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Denscombe, M., 2014. </w:t>
      </w:r>
      <w:r w:rsidRPr="00822BDD">
        <w:rPr>
          <w:rFonts w:ascii="Arial" w:eastAsia="Calibri" w:hAnsi="Arial" w:cs="Arial"/>
          <w:i/>
          <w:iCs/>
          <w:sz w:val="24"/>
          <w:szCs w:val="24"/>
        </w:rPr>
        <w:t>Good Research Guide For Small-Scale Social Research Projects</w:t>
      </w:r>
      <w:r w:rsidRPr="00822BDD">
        <w:rPr>
          <w:rFonts w:ascii="Arial" w:eastAsia="Calibri" w:hAnsi="Arial" w:cs="Arial"/>
          <w:sz w:val="24"/>
          <w:szCs w:val="24"/>
        </w:rPr>
        <w:t xml:space="preserve"> 5th ed., McGraw-Hill Education.</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Donaldson report, (2014). </w:t>
      </w:r>
      <w:r w:rsidRPr="00822BDD">
        <w:rPr>
          <w:rFonts w:ascii="Arial" w:eastAsia="Calibri" w:hAnsi="Arial" w:cs="Arial"/>
          <w:i/>
          <w:sz w:val="24"/>
          <w:szCs w:val="24"/>
        </w:rPr>
        <w:t>Successful Futures.</w:t>
      </w:r>
      <w:r w:rsidRPr="00822BDD">
        <w:rPr>
          <w:rFonts w:ascii="Arial" w:eastAsia="Calibri" w:hAnsi="Arial" w:cs="Arial"/>
          <w:sz w:val="24"/>
          <w:szCs w:val="24"/>
        </w:rPr>
        <w:t xml:space="preserve"> Available at: </w:t>
      </w:r>
      <w:hyperlink r:id="rId26" w:history="1">
        <w:r w:rsidRPr="00822BDD">
          <w:rPr>
            <w:rFonts w:ascii="Arial" w:eastAsia="Calibri" w:hAnsi="Arial" w:cs="Arial"/>
            <w:color w:val="0563C1"/>
            <w:sz w:val="24"/>
            <w:szCs w:val="24"/>
            <w:u w:val="single"/>
          </w:rPr>
          <w:t>https://gov.wales/sites/default/files/publications/2018-03/succesful-futures-a-summary-of-professor-graham-donaldsons-report.pdf</w:t>
        </w:r>
      </w:hyperlink>
      <w:r w:rsidRPr="00822BDD">
        <w:rPr>
          <w:rFonts w:ascii="Arial" w:eastAsia="Calibri" w:hAnsi="Arial" w:cs="Arial"/>
          <w:sz w:val="24"/>
          <w:szCs w:val="24"/>
        </w:rPr>
        <w:t xml:space="preserve"> (Accessed: 8 July 2020).</w:t>
      </w:r>
    </w:p>
    <w:p w:rsidR="00822BDD" w:rsidRPr="00822BDD" w:rsidRDefault="00822BDD" w:rsidP="00822BDD">
      <w:pPr>
        <w:spacing w:after="160" w:line="259" w:lineRule="auto"/>
        <w:jc w:val="both"/>
        <w:rPr>
          <w:rFonts w:ascii="Arial" w:eastAsia="Calibri" w:hAnsi="Arial" w:cs="Arial"/>
          <w:color w:val="0070C0"/>
          <w:sz w:val="24"/>
          <w:szCs w:val="24"/>
          <w:u w:val="single"/>
          <w:lang w:val="en-US"/>
        </w:rPr>
      </w:pPr>
      <w:r w:rsidRPr="00822BDD">
        <w:rPr>
          <w:rFonts w:ascii="Arial" w:eastAsia="Calibri" w:hAnsi="Arial" w:cs="Arial"/>
          <w:sz w:val="24"/>
          <w:szCs w:val="24"/>
          <w:lang w:val="en-US"/>
        </w:rPr>
        <w:t xml:space="preserve">Edwards, S. et al. (2016) ‘Young children learning about wellbeing and environmental education in the early years: a funds of knowledge approach’, </w:t>
      </w:r>
      <w:r w:rsidRPr="00822BDD">
        <w:rPr>
          <w:rFonts w:ascii="Arial" w:eastAsia="Calibri" w:hAnsi="Arial" w:cs="Arial"/>
          <w:i/>
          <w:sz w:val="24"/>
          <w:szCs w:val="24"/>
          <w:lang w:val="en-US"/>
        </w:rPr>
        <w:t>Early Years,</w:t>
      </w:r>
      <w:r w:rsidRPr="00822BDD">
        <w:rPr>
          <w:rFonts w:ascii="Arial" w:eastAsia="Calibri" w:hAnsi="Arial" w:cs="Arial"/>
          <w:sz w:val="24"/>
          <w:szCs w:val="24"/>
          <w:lang w:val="en-US"/>
        </w:rPr>
        <w:t xml:space="preserve"> 36(1), pp</w:t>
      </w:r>
      <w:r w:rsidR="0095650C">
        <w:rPr>
          <w:rFonts w:ascii="Arial" w:eastAsia="Calibri" w:hAnsi="Arial" w:cs="Arial"/>
          <w:sz w:val="24"/>
          <w:szCs w:val="24"/>
          <w:lang w:val="en-US"/>
        </w:rPr>
        <w:t>.</w:t>
      </w:r>
      <w:r w:rsidRPr="00822BDD">
        <w:rPr>
          <w:rFonts w:ascii="Arial" w:eastAsia="Calibri" w:hAnsi="Arial" w:cs="Arial"/>
          <w:sz w:val="24"/>
          <w:szCs w:val="24"/>
          <w:lang w:val="en-US"/>
        </w:rPr>
        <w:t xml:space="preserve">33-50, DOI: </w:t>
      </w:r>
      <w:r w:rsidRPr="00822BDD">
        <w:rPr>
          <w:rFonts w:ascii="Arial" w:eastAsia="Calibri" w:hAnsi="Arial" w:cs="Arial"/>
          <w:color w:val="0070C0"/>
          <w:sz w:val="24"/>
          <w:szCs w:val="24"/>
          <w:u w:val="single"/>
          <w:lang w:val="en-US"/>
        </w:rPr>
        <w:t xml:space="preserve">10.1080/09575146.2015.1064099. </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Ethical Research Involving Children, (2013). </w:t>
      </w:r>
      <w:r w:rsidRPr="00822BDD">
        <w:rPr>
          <w:rFonts w:ascii="Arial" w:eastAsia="Calibri" w:hAnsi="Arial" w:cs="Arial"/>
          <w:i/>
          <w:sz w:val="24"/>
          <w:szCs w:val="24"/>
        </w:rPr>
        <w:t>Ethical Guidance</w:t>
      </w:r>
      <w:r w:rsidRPr="00822BDD">
        <w:rPr>
          <w:rFonts w:ascii="Arial" w:eastAsia="Calibri" w:hAnsi="Arial" w:cs="Arial"/>
          <w:sz w:val="24"/>
          <w:szCs w:val="24"/>
        </w:rPr>
        <w:t xml:space="preserve">, Available at: </w:t>
      </w:r>
      <w:hyperlink r:id="rId27" w:history="1">
        <w:r w:rsidRPr="00822BDD">
          <w:rPr>
            <w:rFonts w:ascii="Arial" w:eastAsia="Calibri" w:hAnsi="Arial" w:cs="Arial"/>
            <w:color w:val="0563C1"/>
            <w:sz w:val="24"/>
            <w:szCs w:val="24"/>
            <w:u w:val="single"/>
          </w:rPr>
          <w:t>https://childethics.com/ethical-guidance/</w:t>
        </w:r>
      </w:hyperlink>
      <w:r w:rsidRPr="00822BDD">
        <w:rPr>
          <w:rFonts w:ascii="Arial" w:eastAsia="Calibri" w:hAnsi="Arial" w:cs="Arial"/>
          <w:sz w:val="24"/>
          <w:szCs w:val="24"/>
        </w:rPr>
        <w:t xml:space="preserve"> (Accessed: 10 July 2020).</w:t>
      </w:r>
    </w:p>
    <w:p w:rsidR="00822BDD" w:rsidRPr="00822BDD" w:rsidRDefault="00822BDD" w:rsidP="00822BDD">
      <w:pPr>
        <w:spacing w:after="160" w:line="259" w:lineRule="auto"/>
        <w:jc w:val="both"/>
        <w:rPr>
          <w:rFonts w:ascii="Arial" w:eastAsia="Calibri" w:hAnsi="Arial" w:cs="Arial"/>
          <w:sz w:val="24"/>
          <w:szCs w:val="24"/>
          <w:lang w:val="en-US"/>
        </w:rPr>
      </w:pPr>
      <w:r w:rsidRPr="00822BDD">
        <w:rPr>
          <w:rFonts w:ascii="Arial" w:eastAsia="Calibri" w:hAnsi="Arial" w:cs="Arial"/>
          <w:sz w:val="24"/>
          <w:szCs w:val="24"/>
          <w:lang w:val="en-US"/>
        </w:rPr>
        <w:t xml:space="preserve">Flannigan, C. and Dietze, B. (2017). ‘Children, outdoor play and loose parts’, </w:t>
      </w:r>
      <w:r w:rsidRPr="00822BDD">
        <w:rPr>
          <w:rFonts w:ascii="Arial" w:eastAsia="Calibri" w:hAnsi="Arial" w:cs="Arial"/>
          <w:i/>
          <w:sz w:val="24"/>
          <w:szCs w:val="24"/>
          <w:lang w:val="en-US"/>
        </w:rPr>
        <w:t>Journal of Childhood Studies</w:t>
      </w:r>
      <w:r w:rsidRPr="00822BDD">
        <w:rPr>
          <w:rFonts w:ascii="Arial" w:eastAsia="Calibri" w:hAnsi="Arial" w:cs="Arial"/>
          <w:sz w:val="24"/>
          <w:szCs w:val="24"/>
          <w:lang w:val="en-US"/>
        </w:rPr>
        <w:t>, 42(4) pp</w:t>
      </w:r>
      <w:r w:rsidR="0095650C">
        <w:rPr>
          <w:rFonts w:ascii="Arial" w:eastAsia="Calibri" w:hAnsi="Arial" w:cs="Arial"/>
          <w:sz w:val="24"/>
          <w:szCs w:val="24"/>
          <w:lang w:val="en-US"/>
        </w:rPr>
        <w:t>.</w:t>
      </w:r>
      <w:r w:rsidRPr="00822BDD">
        <w:rPr>
          <w:rFonts w:ascii="Arial" w:eastAsia="Calibri" w:hAnsi="Arial" w:cs="Arial"/>
          <w:sz w:val="24"/>
          <w:szCs w:val="24"/>
          <w:lang w:val="en-US"/>
        </w:rPr>
        <w:t xml:space="preserve"> 53-60,  </w:t>
      </w:r>
    </w:p>
    <w:p w:rsidR="00822BDD" w:rsidRDefault="00822BDD" w:rsidP="00822BDD">
      <w:pPr>
        <w:spacing w:after="160" w:line="259" w:lineRule="auto"/>
        <w:jc w:val="both"/>
        <w:rPr>
          <w:rFonts w:ascii="Arial" w:eastAsia="Calibri" w:hAnsi="Arial" w:cs="Arial"/>
          <w:sz w:val="24"/>
          <w:szCs w:val="24"/>
        </w:rPr>
      </w:pPr>
    </w:p>
    <w:p w:rsidR="00822BDD" w:rsidRDefault="00822BDD" w:rsidP="00822BDD">
      <w:pPr>
        <w:spacing w:after="160" w:line="259" w:lineRule="auto"/>
        <w:jc w:val="both"/>
        <w:rPr>
          <w:rFonts w:ascii="Arial" w:eastAsia="Calibri" w:hAnsi="Arial" w:cs="Arial"/>
          <w:sz w:val="24"/>
          <w:szCs w:val="24"/>
        </w:rPr>
      </w:pPr>
    </w:p>
    <w:p w:rsidR="008D72AD" w:rsidRDefault="008D72AD" w:rsidP="00822BDD">
      <w:pPr>
        <w:spacing w:after="160" w:line="259" w:lineRule="auto"/>
        <w:jc w:val="both"/>
        <w:rPr>
          <w:rFonts w:ascii="Arial" w:eastAsia="Calibri" w:hAnsi="Arial" w:cs="Arial"/>
          <w:sz w:val="24"/>
          <w:szCs w:val="24"/>
        </w:rPr>
      </w:pP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GDPR (2018). Available at: </w:t>
      </w:r>
      <w:hyperlink r:id="rId28" w:history="1">
        <w:r w:rsidRPr="00822BDD">
          <w:rPr>
            <w:rFonts w:ascii="Arial" w:eastAsia="Calibri" w:hAnsi="Arial" w:cs="Arial"/>
            <w:color w:val="0563C1"/>
            <w:sz w:val="24"/>
            <w:szCs w:val="24"/>
            <w:u w:val="single"/>
          </w:rPr>
          <w:t>https://assets.publishing.service.gov.uk/government/uploads/system/uploads/attachment_data/file/711097/guide-to-the-general-data-protection-regulation-gdpr-1-0.pdf</w:t>
        </w:r>
      </w:hyperlink>
      <w:r w:rsidRPr="00822BDD">
        <w:rPr>
          <w:rFonts w:ascii="Arial" w:eastAsia="Calibri" w:hAnsi="Arial" w:cs="Arial"/>
          <w:sz w:val="24"/>
          <w:szCs w:val="24"/>
        </w:rPr>
        <w:t xml:space="preserve"> (Accessed: 8 July 2020).</w:t>
      </w:r>
    </w:p>
    <w:p w:rsidR="00822BDD" w:rsidRPr="00822BDD" w:rsidRDefault="00822BDD" w:rsidP="00822BDD">
      <w:pPr>
        <w:spacing w:after="160" w:line="259" w:lineRule="auto"/>
        <w:jc w:val="both"/>
        <w:rPr>
          <w:rFonts w:ascii="Arial" w:eastAsia="Calibri" w:hAnsi="Arial" w:cs="Arial"/>
          <w:sz w:val="24"/>
          <w:szCs w:val="24"/>
          <w:lang w:val="en-US"/>
        </w:rPr>
      </w:pPr>
      <w:r w:rsidRPr="00822BDD">
        <w:rPr>
          <w:rFonts w:ascii="Arial" w:eastAsia="Calibri" w:hAnsi="Arial" w:cs="Arial"/>
          <w:sz w:val="24"/>
          <w:szCs w:val="24"/>
          <w:lang w:val="en-US"/>
        </w:rPr>
        <w:t xml:space="preserve">Gov. Wales (2020) </w:t>
      </w:r>
      <w:r w:rsidRPr="00822BDD">
        <w:rPr>
          <w:rFonts w:ascii="Arial" w:eastAsia="Calibri" w:hAnsi="Arial" w:cs="Arial"/>
          <w:i/>
          <w:sz w:val="24"/>
          <w:szCs w:val="24"/>
          <w:lang w:val="en-US"/>
        </w:rPr>
        <w:t>A</w:t>
      </w:r>
      <w:r w:rsidRPr="00822BDD">
        <w:rPr>
          <w:rFonts w:ascii="Arial" w:eastAsia="Calibri" w:hAnsi="Arial" w:cs="Arial"/>
          <w:sz w:val="24"/>
          <w:szCs w:val="24"/>
          <w:lang w:val="en-US"/>
        </w:rPr>
        <w:t xml:space="preserve"> </w:t>
      </w:r>
      <w:r w:rsidRPr="00822BDD">
        <w:rPr>
          <w:rFonts w:ascii="Arial" w:eastAsia="Calibri" w:hAnsi="Arial" w:cs="Arial"/>
          <w:i/>
          <w:sz w:val="24"/>
          <w:szCs w:val="24"/>
          <w:lang w:val="en-US"/>
        </w:rPr>
        <w:t>New Welsh Curriculum.</w:t>
      </w:r>
      <w:r w:rsidRPr="00822BDD">
        <w:rPr>
          <w:rFonts w:ascii="Arial" w:eastAsia="Calibri" w:hAnsi="Arial" w:cs="Arial"/>
          <w:sz w:val="24"/>
          <w:szCs w:val="24"/>
          <w:lang w:val="en-US"/>
        </w:rPr>
        <w:t xml:space="preserve"> Available at: </w:t>
      </w:r>
      <w:hyperlink r:id="rId29" w:history="1">
        <w:r w:rsidRPr="00822BDD">
          <w:rPr>
            <w:rFonts w:ascii="Arial" w:eastAsia="Calibri" w:hAnsi="Arial" w:cs="Arial"/>
            <w:color w:val="0563C1"/>
            <w:sz w:val="24"/>
            <w:szCs w:val="24"/>
            <w:u w:val="single"/>
            <w:lang w:val="en-US"/>
          </w:rPr>
          <w:t>https://hwb.gov.wales/curriculum-for-wales/mathematics-an</w:t>
        </w:r>
        <w:r w:rsidRPr="00822BDD">
          <w:rPr>
            <w:rFonts w:ascii="Arial" w:eastAsia="Calibri" w:hAnsi="Arial" w:cs="Arial"/>
            <w:color w:val="0563C1"/>
            <w:sz w:val="24"/>
            <w:szCs w:val="24"/>
            <w:u w:val="single"/>
            <w:lang w:val="en-US"/>
          </w:rPr>
          <w:t>d-numeracy</w:t>
        </w:r>
      </w:hyperlink>
      <w:r w:rsidRPr="00822BDD">
        <w:rPr>
          <w:rFonts w:ascii="Arial" w:eastAsia="Calibri" w:hAnsi="Arial" w:cs="Arial"/>
          <w:color w:val="0563C1"/>
          <w:sz w:val="24"/>
          <w:szCs w:val="24"/>
          <w:u w:val="single"/>
          <w:lang w:val="en-US"/>
        </w:rPr>
        <w:t xml:space="preserve"> </w:t>
      </w:r>
      <w:r w:rsidRPr="00822BDD">
        <w:rPr>
          <w:rFonts w:ascii="Arial" w:eastAsia="Calibri" w:hAnsi="Arial" w:cs="Arial"/>
          <w:sz w:val="24"/>
          <w:szCs w:val="24"/>
          <w:lang w:val="en-US"/>
        </w:rPr>
        <w:t>(Accessed: 8 July 2020).</w:t>
      </w:r>
    </w:p>
    <w:p w:rsidR="00822BDD" w:rsidRPr="00822BDD" w:rsidRDefault="00822BDD" w:rsidP="00822BDD">
      <w:pPr>
        <w:spacing w:after="160" w:line="360" w:lineRule="auto"/>
        <w:jc w:val="both"/>
        <w:rPr>
          <w:rFonts w:ascii="Arial" w:eastAsia="Calibri" w:hAnsi="Arial" w:cs="Arial"/>
          <w:sz w:val="24"/>
          <w:szCs w:val="24"/>
        </w:rPr>
      </w:pPr>
      <w:r w:rsidRPr="00822BDD">
        <w:rPr>
          <w:rFonts w:ascii="Arial" w:eastAsia="Calibri" w:hAnsi="Arial" w:cs="Arial"/>
          <w:sz w:val="24"/>
          <w:szCs w:val="24"/>
        </w:rPr>
        <w:t xml:space="preserve">Ihmeideh, F and Alqaryouti, I. (2015). ‘Exploring kindergarten teachers’ views and roles regarding children’s outdoor play environments in Oman’. </w:t>
      </w:r>
      <w:r w:rsidRPr="00822BDD">
        <w:rPr>
          <w:rFonts w:ascii="Arial" w:eastAsia="Calibri" w:hAnsi="Arial" w:cs="Arial"/>
          <w:i/>
          <w:sz w:val="24"/>
          <w:szCs w:val="24"/>
        </w:rPr>
        <w:t>Early Years</w:t>
      </w:r>
      <w:r w:rsidRPr="00822BDD">
        <w:rPr>
          <w:rFonts w:ascii="Arial" w:eastAsia="Calibri" w:hAnsi="Arial" w:cs="Arial"/>
          <w:sz w:val="24"/>
          <w:szCs w:val="24"/>
        </w:rPr>
        <w:t xml:space="preserve">. 36. DOI: </w:t>
      </w:r>
      <w:r w:rsidRPr="00822BDD">
        <w:rPr>
          <w:rFonts w:ascii="Arial" w:eastAsia="Calibri" w:hAnsi="Arial" w:cs="Arial"/>
          <w:color w:val="0070C0"/>
          <w:sz w:val="24"/>
          <w:szCs w:val="24"/>
          <w:u w:val="single"/>
        </w:rPr>
        <w:t>10.1080/09575146.2015.1077783</w:t>
      </w:r>
      <w:r w:rsidRPr="00822BDD">
        <w:rPr>
          <w:rFonts w:ascii="Arial" w:eastAsia="Calibri" w:hAnsi="Arial" w:cs="Arial"/>
          <w:sz w:val="24"/>
          <w:szCs w:val="24"/>
        </w:rPr>
        <w:t>.</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TED talks, Ken Robinson (2015) Available at: </w:t>
      </w:r>
      <w:hyperlink r:id="rId30" w:history="1">
        <w:r w:rsidR="0095650C" w:rsidRPr="00F25C9B">
          <w:rPr>
            <w:rStyle w:val="Hyperlink"/>
            <w:rFonts w:ascii="Arial" w:eastAsia="Calibri" w:hAnsi="Arial" w:cs="Arial"/>
            <w:sz w:val="24"/>
            <w:szCs w:val="24"/>
          </w:rPr>
          <w:t>https://www.ted.com/speakers/sir_ken_robinson (Accessed: 8</w:t>
        </w:r>
      </w:hyperlink>
      <w:r w:rsidRPr="00822BDD">
        <w:rPr>
          <w:rFonts w:ascii="Arial" w:eastAsia="Calibri" w:hAnsi="Arial" w:cs="Arial"/>
          <w:sz w:val="24"/>
          <w:szCs w:val="24"/>
        </w:rPr>
        <w:t xml:space="preserve"> July 2020).</w:t>
      </w:r>
    </w:p>
    <w:p w:rsidR="00822BDD" w:rsidRPr="00822BDD" w:rsidRDefault="00822BDD" w:rsidP="00822BDD">
      <w:pPr>
        <w:spacing w:after="160" w:line="259" w:lineRule="auto"/>
        <w:jc w:val="both"/>
        <w:rPr>
          <w:rFonts w:ascii="Arial" w:eastAsia="Calibri" w:hAnsi="Arial" w:cs="Arial"/>
          <w:sz w:val="24"/>
          <w:szCs w:val="24"/>
          <w:lang w:val="en-US"/>
        </w:rPr>
      </w:pPr>
      <w:r w:rsidRPr="00822BDD">
        <w:rPr>
          <w:rFonts w:ascii="Arial" w:eastAsia="Calibri" w:hAnsi="Arial" w:cs="Arial"/>
          <w:i/>
          <w:sz w:val="24"/>
          <w:szCs w:val="24"/>
          <w:lang w:val="en-US"/>
        </w:rPr>
        <w:t>Healt</w:t>
      </w:r>
      <w:r w:rsidR="0095650C">
        <w:rPr>
          <w:rFonts w:ascii="Arial" w:eastAsia="Calibri" w:hAnsi="Arial" w:cs="Arial"/>
          <w:i/>
          <w:sz w:val="24"/>
          <w:szCs w:val="24"/>
          <w:lang w:val="en-US"/>
        </w:rPr>
        <w:t>h and Safety at Work A</w:t>
      </w:r>
      <w:r w:rsidRPr="00822BDD">
        <w:rPr>
          <w:rFonts w:ascii="Arial" w:eastAsia="Calibri" w:hAnsi="Arial" w:cs="Arial"/>
          <w:i/>
          <w:sz w:val="24"/>
          <w:szCs w:val="24"/>
          <w:lang w:val="en-US"/>
        </w:rPr>
        <w:t>ct 1974,</w:t>
      </w:r>
      <w:r w:rsidRPr="00822BDD">
        <w:rPr>
          <w:rFonts w:ascii="Arial" w:eastAsia="Calibri" w:hAnsi="Arial" w:cs="Arial"/>
          <w:sz w:val="24"/>
          <w:szCs w:val="24"/>
          <w:lang w:val="en-US"/>
        </w:rPr>
        <w:t xml:space="preserve"> Available at: </w:t>
      </w:r>
      <w:hyperlink r:id="rId31" w:history="1">
        <w:r w:rsidRPr="00822BDD">
          <w:rPr>
            <w:rFonts w:ascii="Arial" w:eastAsia="Calibri" w:hAnsi="Arial" w:cs="Arial"/>
            <w:color w:val="0563C1"/>
            <w:sz w:val="24"/>
            <w:szCs w:val="24"/>
            <w:u w:val="single"/>
          </w:rPr>
          <w:t>http://www.legislation.gov.uk/ukpga/1974/37/section/4</w:t>
        </w:r>
      </w:hyperlink>
      <w:r w:rsidRPr="00822BDD">
        <w:rPr>
          <w:rFonts w:ascii="Arial" w:eastAsia="Calibri" w:hAnsi="Arial" w:cs="Arial"/>
          <w:sz w:val="24"/>
          <w:szCs w:val="24"/>
          <w:lang w:val="en-US"/>
        </w:rPr>
        <w:t xml:space="preserve"> (Accessed:12 July 2020).</w:t>
      </w:r>
    </w:p>
    <w:p w:rsidR="00822BDD" w:rsidRPr="00822BDD" w:rsidRDefault="00822BDD" w:rsidP="00822BDD">
      <w:pPr>
        <w:spacing w:after="160" w:line="259" w:lineRule="auto"/>
        <w:jc w:val="both"/>
        <w:rPr>
          <w:rFonts w:ascii="Arial" w:eastAsia="Calibri" w:hAnsi="Arial" w:cs="Arial"/>
          <w:color w:val="0070C0"/>
          <w:sz w:val="24"/>
          <w:szCs w:val="24"/>
          <w:u w:val="single"/>
        </w:rPr>
      </w:pPr>
      <w:r w:rsidRPr="00822BDD">
        <w:rPr>
          <w:rFonts w:ascii="Arial" w:eastAsia="Calibri" w:hAnsi="Arial" w:cs="Arial"/>
          <w:sz w:val="24"/>
          <w:szCs w:val="24"/>
        </w:rPr>
        <w:t xml:space="preserve">Lovell, R. Obrien, L. and Owen, R. (2010).’ Review of the research evidence in relation to the role of trees and woods in formal education and learning’, </w:t>
      </w:r>
      <w:r w:rsidRPr="00822BDD">
        <w:rPr>
          <w:rFonts w:ascii="Arial" w:eastAsia="Calibri" w:hAnsi="Arial" w:cs="Arial"/>
          <w:i/>
          <w:sz w:val="24"/>
          <w:szCs w:val="24"/>
        </w:rPr>
        <w:t>The Research Agency of the Forestry Commission.</w:t>
      </w:r>
      <w:r w:rsidRPr="00822BDD">
        <w:rPr>
          <w:rFonts w:ascii="Arial" w:eastAsia="Calibri" w:hAnsi="Arial" w:cs="Arial"/>
          <w:sz w:val="24"/>
          <w:szCs w:val="24"/>
        </w:rPr>
        <w:t xml:space="preserve"> Available at: </w:t>
      </w:r>
      <w:hyperlink r:id="rId32" w:history="1">
        <w:r w:rsidRPr="00822BDD">
          <w:rPr>
            <w:rFonts w:ascii="Arial" w:eastAsia="Calibri" w:hAnsi="Arial" w:cs="Arial"/>
            <w:color w:val="0563C1"/>
            <w:sz w:val="24"/>
            <w:szCs w:val="24"/>
            <w:u w:val="single"/>
          </w:rPr>
          <w:t>file:///E:/Uni%20Degree/Assignment%209%20Research/Education_and_learning_research_review_2010.pdf</w:t>
        </w:r>
      </w:hyperlink>
      <w:r w:rsidRPr="00822BDD">
        <w:rPr>
          <w:rFonts w:ascii="Arial" w:eastAsia="Calibri" w:hAnsi="Arial" w:cs="Arial"/>
          <w:sz w:val="24"/>
          <w:szCs w:val="24"/>
        </w:rPr>
        <w:t xml:space="preserve"> (Accessed: 10 July 2020).</w:t>
      </w:r>
    </w:p>
    <w:p w:rsidR="00822BDD" w:rsidRPr="00822BDD" w:rsidRDefault="00822BDD" w:rsidP="00822BDD">
      <w:pPr>
        <w:spacing w:after="160" w:line="360" w:lineRule="auto"/>
        <w:jc w:val="both"/>
        <w:rPr>
          <w:rFonts w:ascii="Arial" w:eastAsia="Calibri" w:hAnsi="Arial" w:cs="Arial"/>
          <w:sz w:val="24"/>
          <w:szCs w:val="24"/>
        </w:rPr>
      </w:pPr>
      <w:r w:rsidRPr="00822BDD">
        <w:rPr>
          <w:rFonts w:ascii="Arial" w:eastAsia="Calibri" w:hAnsi="Arial" w:cs="Arial"/>
          <w:sz w:val="24"/>
          <w:szCs w:val="24"/>
        </w:rPr>
        <w:t xml:space="preserve">Maynard, T. and Powell, S. (2014) Howard, J. </w:t>
      </w:r>
      <w:r w:rsidRPr="00822BDD">
        <w:rPr>
          <w:rFonts w:ascii="Arial" w:eastAsia="Calibri" w:hAnsi="Arial" w:cs="Arial"/>
          <w:i/>
          <w:sz w:val="24"/>
          <w:szCs w:val="24"/>
        </w:rPr>
        <w:t>An Introduction to Early Childhood Studies.</w:t>
      </w:r>
      <w:r w:rsidRPr="00822BDD">
        <w:rPr>
          <w:rFonts w:ascii="Arial" w:eastAsia="Calibri" w:hAnsi="Arial" w:cs="Arial"/>
          <w:sz w:val="24"/>
          <w:szCs w:val="24"/>
        </w:rPr>
        <w:t xml:space="preserve"> 3</w:t>
      </w:r>
      <w:r w:rsidRPr="00822BDD">
        <w:rPr>
          <w:rFonts w:ascii="Arial" w:eastAsia="Calibri" w:hAnsi="Arial" w:cs="Arial"/>
          <w:sz w:val="24"/>
          <w:szCs w:val="24"/>
          <w:vertAlign w:val="superscript"/>
        </w:rPr>
        <w:t>rd</w:t>
      </w:r>
      <w:r w:rsidRPr="00822BDD">
        <w:rPr>
          <w:rFonts w:ascii="Arial" w:eastAsia="Calibri" w:hAnsi="Arial" w:cs="Arial"/>
          <w:sz w:val="24"/>
          <w:szCs w:val="24"/>
        </w:rPr>
        <w:t xml:space="preserve"> Ed. London: SAGE.</w:t>
      </w:r>
    </w:p>
    <w:p w:rsidR="00822BDD" w:rsidRPr="00822BDD" w:rsidRDefault="00822BDD" w:rsidP="00822BDD">
      <w:pPr>
        <w:spacing w:after="160" w:line="259" w:lineRule="auto"/>
        <w:jc w:val="both"/>
        <w:rPr>
          <w:rFonts w:ascii="Arial" w:eastAsia="Calibri" w:hAnsi="Arial" w:cs="Arial"/>
          <w:color w:val="0070C0"/>
          <w:sz w:val="24"/>
          <w:szCs w:val="24"/>
          <w:u w:val="single"/>
        </w:rPr>
      </w:pPr>
      <w:r w:rsidRPr="00822BDD">
        <w:rPr>
          <w:rFonts w:ascii="Arial" w:eastAsia="Calibri" w:hAnsi="Arial" w:cs="Arial"/>
          <w:sz w:val="24"/>
          <w:szCs w:val="24"/>
        </w:rPr>
        <w:t xml:space="preserve">Maynard, T. Waters, J &amp; Clement, J. (2013) ‘Child-initiated learning, the outdoor environment and the ‘underachieving’ child’, </w:t>
      </w:r>
      <w:r w:rsidRPr="00822BDD">
        <w:rPr>
          <w:rFonts w:ascii="Arial" w:eastAsia="Calibri" w:hAnsi="Arial" w:cs="Arial"/>
          <w:i/>
          <w:sz w:val="24"/>
          <w:szCs w:val="24"/>
        </w:rPr>
        <w:t>Early Years</w:t>
      </w:r>
      <w:r w:rsidRPr="00822BDD">
        <w:rPr>
          <w:rFonts w:ascii="Arial" w:eastAsia="Calibri" w:hAnsi="Arial" w:cs="Arial"/>
          <w:sz w:val="24"/>
          <w:szCs w:val="24"/>
        </w:rPr>
        <w:t>, 33(3), pp</w:t>
      </w:r>
      <w:r w:rsidR="0095650C">
        <w:rPr>
          <w:rFonts w:ascii="Arial" w:eastAsia="Calibri" w:hAnsi="Arial" w:cs="Arial"/>
          <w:sz w:val="24"/>
          <w:szCs w:val="24"/>
        </w:rPr>
        <w:t>.</w:t>
      </w:r>
      <w:r w:rsidRPr="00822BDD">
        <w:rPr>
          <w:rFonts w:ascii="Arial" w:eastAsia="Calibri" w:hAnsi="Arial" w:cs="Arial"/>
          <w:sz w:val="24"/>
          <w:szCs w:val="24"/>
        </w:rPr>
        <w:t xml:space="preserve">212-225, DOI: </w:t>
      </w:r>
      <w:r w:rsidRPr="00822BDD">
        <w:rPr>
          <w:rFonts w:ascii="Arial" w:eastAsia="Calibri" w:hAnsi="Arial" w:cs="Arial"/>
          <w:color w:val="0070C0"/>
          <w:sz w:val="24"/>
          <w:szCs w:val="24"/>
          <w:u w:val="single"/>
        </w:rPr>
        <w:t>10.1080/09575146.2013.771152.</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McInnes, K and Howard, J. (2012) '</w:t>
      </w:r>
      <w:hyperlink r:id="rId33" w:history="1">
        <w:r w:rsidRPr="00822BDD">
          <w:rPr>
            <w:rFonts w:ascii="Arial" w:eastAsia="Calibri" w:hAnsi="Arial" w:cs="Arial"/>
            <w:sz w:val="24"/>
            <w:szCs w:val="24"/>
          </w:rPr>
          <w:t>The impact of children's perception of an activity as play rather than not play on emotional well-being</w:t>
        </w:r>
      </w:hyperlink>
      <w:r w:rsidRPr="00822BDD">
        <w:rPr>
          <w:rFonts w:ascii="Arial" w:eastAsia="Calibri" w:hAnsi="Arial" w:cs="Arial"/>
          <w:sz w:val="24"/>
          <w:szCs w:val="24"/>
        </w:rPr>
        <w:t xml:space="preserve">' </w:t>
      </w:r>
      <w:r w:rsidRPr="00822BDD">
        <w:rPr>
          <w:rFonts w:ascii="Arial" w:eastAsia="Calibri" w:hAnsi="Arial" w:cs="Arial"/>
          <w:i/>
          <w:iCs/>
          <w:sz w:val="24"/>
          <w:szCs w:val="24"/>
        </w:rPr>
        <w:t>Child: Care, Health and Development</w:t>
      </w:r>
      <w:r w:rsidRPr="00822BDD">
        <w:rPr>
          <w:rFonts w:ascii="Arial" w:eastAsia="Calibri" w:hAnsi="Arial" w:cs="Arial"/>
          <w:sz w:val="24"/>
          <w:szCs w:val="24"/>
        </w:rPr>
        <w:t xml:space="preserve">, 39(5) pp. 737 - 742. DOI: </w:t>
      </w:r>
      <w:hyperlink r:id="rId34" w:history="1">
        <w:r w:rsidRPr="00822BDD">
          <w:rPr>
            <w:rFonts w:ascii="Arial" w:eastAsia="Calibri" w:hAnsi="Arial" w:cs="Arial"/>
            <w:color w:val="0563C1"/>
            <w:sz w:val="24"/>
            <w:szCs w:val="24"/>
            <w:u w:val="single"/>
          </w:rPr>
          <w:t>10.1111/j.1365-2214.2012.01405.x</w:t>
        </w:r>
      </w:hyperlink>
      <w:r w:rsidRPr="00822BDD">
        <w:rPr>
          <w:rFonts w:ascii="Arial" w:eastAsia="Calibri" w:hAnsi="Arial" w:cs="Arial"/>
          <w:color w:val="0563C1"/>
          <w:sz w:val="24"/>
          <w:szCs w:val="24"/>
          <w:u w:val="single"/>
        </w:rPr>
        <w:t>.</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MCNEAL, R. (2015). ‘Parent involvement and student performance: the influence of school context</w:t>
      </w:r>
      <w:r w:rsidRPr="00822BDD">
        <w:rPr>
          <w:rFonts w:ascii="Arial" w:eastAsia="Calibri" w:hAnsi="Arial" w:cs="Arial"/>
          <w:i/>
          <w:sz w:val="24"/>
          <w:szCs w:val="24"/>
        </w:rPr>
        <w:t>’,</w:t>
      </w:r>
      <w:r w:rsidRPr="00822BDD">
        <w:rPr>
          <w:rFonts w:ascii="Arial" w:eastAsia="Calibri" w:hAnsi="Arial" w:cs="Arial"/>
          <w:sz w:val="24"/>
          <w:szCs w:val="24"/>
        </w:rPr>
        <w:t xml:space="preserve"> </w:t>
      </w:r>
      <w:r w:rsidRPr="00822BDD">
        <w:rPr>
          <w:rFonts w:ascii="Arial" w:eastAsia="Calibri" w:hAnsi="Arial" w:cs="Arial"/>
          <w:i/>
          <w:sz w:val="24"/>
          <w:szCs w:val="24"/>
        </w:rPr>
        <w:t>Educational Research for Policy and Practice</w:t>
      </w:r>
      <w:r w:rsidRPr="00822BDD">
        <w:rPr>
          <w:rFonts w:ascii="Arial" w:eastAsia="Calibri" w:hAnsi="Arial" w:cs="Arial"/>
          <w:sz w:val="24"/>
          <w:szCs w:val="24"/>
        </w:rPr>
        <w:t>, 14(2), pp. 153-167.</w:t>
      </w:r>
    </w:p>
    <w:p w:rsidR="00822BDD" w:rsidRPr="00822BDD" w:rsidRDefault="00822BDD" w:rsidP="00822BDD">
      <w:pPr>
        <w:spacing w:after="160" w:line="360" w:lineRule="auto"/>
        <w:jc w:val="both"/>
        <w:rPr>
          <w:rFonts w:ascii="Arial" w:eastAsia="Calibri" w:hAnsi="Arial" w:cs="Arial"/>
          <w:sz w:val="24"/>
          <w:szCs w:val="24"/>
        </w:rPr>
      </w:pPr>
      <w:r w:rsidRPr="00822BDD">
        <w:rPr>
          <w:rFonts w:ascii="Arial" w:eastAsia="Calibri" w:hAnsi="Arial" w:cs="Arial"/>
          <w:sz w:val="24"/>
          <w:szCs w:val="24"/>
        </w:rPr>
        <w:t xml:space="preserve">Mishra, S. and Alok, S. (2017). Handbook of Research Methodology. Available at: </w:t>
      </w:r>
      <w:hyperlink r:id="rId35" w:history="1">
        <w:r w:rsidRPr="00822BDD">
          <w:rPr>
            <w:rFonts w:ascii="Arial" w:eastAsia="Calibri" w:hAnsi="Arial" w:cs="Arial"/>
            <w:color w:val="0563C1"/>
            <w:sz w:val="24"/>
            <w:szCs w:val="24"/>
            <w:u w:val="single"/>
          </w:rPr>
          <w:t>https://www.researchgate.net/publication/319207471_HANDBOOK_OF_RESEARCH_METHODOLOGY</w:t>
        </w:r>
      </w:hyperlink>
      <w:r w:rsidRPr="00822BDD">
        <w:rPr>
          <w:rFonts w:ascii="Arial" w:eastAsia="Calibri" w:hAnsi="Arial" w:cs="Arial"/>
          <w:sz w:val="24"/>
          <w:szCs w:val="24"/>
        </w:rPr>
        <w:t xml:space="preserve"> (Accessed: 8 July 2020).</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Nolan, A. (2018) ‘(Re)affirming identities: implementing a play-based approach to learning in the early years of schooling’. </w:t>
      </w:r>
      <w:r w:rsidRPr="00822BDD">
        <w:rPr>
          <w:rFonts w:ascii="Arial" w:eastAsia="Calibri" w:hAnsi="Arial" w:cs="Arial"/>
          <w:i/>
          <w:sz w:val="24"/>
          <w:szCs w:val="24"/>
        </w:rPr>
        <w:t>International Journal of Early Years Education</w:t>
      </w:r>
      <w:r w:rsidRPr="00822BDD">
        <w:rPr>
          <w:rFonts w:ascii="Arial" w:eastAsia="Calibri" w:hAnsi="Arial" w:cs="Arial"/>
          <w:sz w:val="24"/>
          <w:szCs w:val="24"/>
        </w:rPr>
        <w:t>, 26(1), pp.42–56.</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Play Wales, (2017). </w:t>
      </w:r>
      <w:r w:rsidRPr="00822BDD">
        <w:rPr>
          <w:rFonts w:ascii="Arial" w:eastAsia="Calibri" w:hAnsi="Arial" w:cs="Arial"/>
          <w:i/>
          <w:sz w:val="24"/>
          <w:szCs w:val="24"/>
        </w:rPr>
        <w:t>Play Types</w:t>
      </w:r>
      <w:r w:rsidRPr="00822BDD">
        <w:rPr>
          <w:rFonts w:ascii="Arial" w:eastAsia="Calibri" w:hAnsi="Arial" w:cs="Arial"/>
          <w:sz w:val="24"/>
          <w:szCs w:val="24"/>
        </w:rPr>
        <w:t xml:space="preserve"> Available at: </w:t>
      </w:r>
      <w:hyperlink r:id="rId36" w:history="1">
        <w:r w:rsidRPr="00822BDD">
          <w:rPr>
            <w:rFonts w:ascii="Arial" w:eastAsia="Calibri" w:hAnsi="Arial" w:cs="Arial"/>
            <w:color w:val="0563C1"/>
            <w:sz w:val="24"/>
            <w:szCs w:val="24"/>
            <w:u w:val="single"/>
          </w:rPr>
          <w:t>https://issuu.com/playwales/docs/play_types?e=5305098/53885121</w:t>
        </w:r>
      </w:hyperlink>
      <w:r w:rsidR="0095650C">
        <w:rPr>
          <w:rFonts w:ascii="Arial" w:eastAsia="Calibri" w:hAnsi="Arial" w:cs="Arial"/>
          <w:sz w:val="24"/>
          <w:szCs w:val="24"/>
        </w:rPr>
        <w:t xml:space="preserve"> (Accessed: 15</w:t>
      </w:r>
      <w:r w:rsidRPr="00822BDD">
        <w:rPr>
          <w:rFonts w:ascii="Arial" w:eastAsia="Calibri" w:hAnsi="Arial" w:cs="Arial"/>
          <w:sz w:val="24"/>
          <w:szCs w:val="24"/>
        </w:rPr>
        <w:t xml:space="preserve"> January 2020).</w:t>
      </w:r>
    </w:p>
    <w:p w:rsidR="0095650C" w:rsidRDefault="0095650C" w:rsidP="00822BDD">
      <w:pPr>
        <w:spacing w:after="160" w:line="259" w:lineRule="auto"/>
        <w:jc w:val="both"/>
        <w:rPr>
          <w:rFonts w:ascii="Arial" w:eastAsia="Calibri" w:hAnsi="Arial" w:cs="Arial"/>
          <w:sz w:val="24"/>
          <w:szCs w:val="24"/>
        </w:rPr>
      </w:pPr>
    </w:p>
    <w:p w:rsidR="0095650C" w:rsidRDefault="0095650C" w:rsidP="00822BDD">
      <w:pPr>
        <w:spacing w:after="160" w:line="259" w:lineRule="auto"/>
        <w:jc w:val="both"/>
        <w:rPr>
          <w:rFonts w:ascii="Arial" w:eastAsia="Calibri" w:hAnsi="Arial" w:cs="Arial"/>
          <w:sz w:val="24"/>
          <w:szCs w:val="24"/>
        </w:rPr>
      </w:pP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UNCRC, (1992). Available at: </w:t>
      </w:r>
      <w:hyperlink r:id="rId37" w:history="1">
        <w:r w:rsidRPr="00822BDD">
          <w:rPr>
            <w:rFonts w:ascii="Arial" w:eastAsia="Calibri" w:hAnsi="Arial" w:cs="Arial"/>
            <w:color w:val="0563C1"/>
            <w:sz w:val="24"/>
            <w:szCs w:val="24"/>
            <w:u w:val="single"/>
          </w:rPr>
          <w:t>https://www.unicef.org.uk/what-we-do/un-convention-child-rights/</w:t>
        </w:r>
      </w:hyperlink>
      <w:r w:rsidRPr="00822BDD">
        <w:rPr>
          <w:rFonts w:ascii="Arial" w:eastAsia="Calibri" w:hAnsi="Arial" w:cs="Arial"/>
          <w:sz w:val="24"/>
          <w:szCs w:val="24"/>
        </w:rPr>
        <w:t xml:space="preserve"> (Accessed</w:t>
      </w:r>
      <w:r w:rsidR="0095650C">
        <w:rPr>
          <w:rFonts w:ascii="Arial" w:eastAsia="Calibri" w:hAnsi="Arial" w:cs="Arial"/>
          <w:sz w:val="24"/>
          <w:szCs w:val="24"/>
        </w:rPr>
        <w:t>:</w:t>
      </w:r>
      <w:r w:rsidRPr="00822BDD">
        <w:rPr>
          <w:rFonts w:ascii="Arial" w:eastAsia="Calibri" w:hAnsi="Arial" w:cs="Arial"/>
          <w:sz w:val="24"/>
          <w:szCs w:val="24"/>
        </w:rPr>
        <w:t xml:space="preserve"> 19 January 2020).</w:t>
      </w:r>
      <w:r w:rsidRPr="00822BDD">
        <w:rPr>
          <w:rFonts w:ascii="Arial" w:eastAsia="Calibri" w:hAnsi="Arial" w:cs="Arial"/>
          <w:sz w:val="24"/>
          <w:szCs w:val="24"/>
        </w:rPr>
        <w:cr/>
      </w:r>
    </w:p>
    <w:p w:rsidR="00822BDD" w:rsidRPr="00822BDD" w:rsidRDefault="00822BDD" w:rsidP="00822BDD">
      <w:pPr>
        <w:spacing w:after="160" w:line="259" w:lineRule="auto"/>
        <w:jc w:val="both"/>
        <w:rPr>
          <w:rFonts w:ascii="Arial" w:eastAsia="Calibri" w:hAnsi="Arial" w:cs="Arial"/>
          <w:color w:val="0070C0"/>
          <w:sz w:val="24"/>
          <w:szCs w:val="24"/>
          <w:u w:val="single"/>
          <w:lang w:val="en-US"/>
        </w:rPr>
      </w:pPr>
      <w:r w:rsidRPr="00822BDD">
        <w:rPr>
          <w:rFonts w:ascii="Arial" w:eastAsia="Calibri" w:hAnsi="Arial" w:cs="Arial"/>
          <w:sz w:val="24"/>
          <w:szCs w:val="24"/>
          <w:lang w:val="en-US"/>
        </w:rPr>
        <w:t xml:space="preserve">Wainwright, J. et al. (2016) ‘The Foundation Phase in Wales – a play based curriculum that supports the development of physical literacy’, </w:t>
      </w:r>
      <w:r w:rsidRPr="00822BDD">
        <w:rPr>
          <w:rFonts w:ascii="Arial" w:eastAsia="Calibri" w:hAnsi="Arial" w:cs="Arial"/>
          <w:i/>
          <w:sz w:val="24"/>
          <w:szCs w:val="24"/>
          <w:lang w:val="en-US"/>
        </w:rPr>
        <w:t>Education</w:t>
      </w:r>
      <w:r w:rsidR="0095650C">
        <w:rPr>
          <w:rFonts w:ascii="Arial" w:eastAsia="Calibri" w:hAnsi="Arial" w:cs="Arial"/>
          <w:sz w:val="24"/>
          <w:szCs w:val="24"/>
          <w:lang w:val="en-US"/>
        </w:rPr>
        <w:t xml:space="preserve"> 3-13, 44(</w:t>
      </w:r>
      <w:r w:rsidRPr="00822BDD">
        <w:rPr>
          <w:rFonts w:ascii="Arial" w:eastAsia="Calibri" w:hAnsi="Arial" w:cs="Arial"/>
          <w:sz w:val="24"/>
          <w:szCs w:val="24"/>
          <w:lang w:val="en-US"/>
        </w:rPr>
        <w:t>5</w:t>
      </w:r>
      <w:r w:rsidR="0095650C">
        <w:rPr>
          <w:rFonts w:ascii="Arial" w:eastAsia="Calibri" w:hAnsi="Arial" w:cs="Arial"/>
          <w:sz w:val="24"/>
          <w:szCs w:val="24"/>
          <w:lang w:val="en-US"/>
        </w:rPr>
        <w:t>)</w:t>
      </w:r>
      <w:r w:rsidRPr="00822BDD">
        <w:rPr>
          <w:rFonts w:ascii="Arial" w:eastAsia="Calibri" w:hAnsi="Arial" w:cs="Arial"/>
          <w:sz w:val="24"/>
          <w:szCs w:val="24"/>
          <w:lang w:val="en-US"/>
        </w:rPr>
        <w:t xml:space="preserve">, </w:t>
      </w:r>
      <w:r w:rsidR="0095650C">
        <w:rPr>
          <w:rFonts w:ascii="Arial" w:eastAsia="Calibri" w:hAnsi="Arial" w:cs="Arial"/>
          <w:sz w:val="24"/>
          <w:szCs w:val="24"/>
          <w:lang w:val="en-US"/>
        </w:rPr>
        <w:t>pp.</w:t>
      </w:r>
      <w:r w:rsidRPr="00822BDD">
        <w:rPr>
          <w:rFonts w:ascii="Arial" w:eastAsia="Calibri" w:hAnsi="Arial" w:cs="Arial"/>
          <w:sz w:val="24"/>
          <w:szCs w:val="24"/>
          <w:lang w:val="en-US"/>
        </w:rPr>
        <w:t xml:space="preserve">513-524, DOI: </w:t>
      </w:r>
      <w:r w:rsidRPr="00822BDD">
        <w:rPr>
          <w:rFonts w:ascii="Arial" w:eastAsia="Calibri" w:hAnsi="Arial" w:cs="Arial"/>
          <w:color w:val="0070C0"/>
          <w:sz w:val="24"/>
          <w:szCs w:val="24"/>
          <w:u w:val="single"/>
          <w:lang w:val="en-US"/>
        </w:rPr>
        <w:t xml:space="preserve">10.1080/03004279.2016.1176360. </w:t>
      </w:r>
    </w:p>
    <w:p w:rsidR="00822BDD" w:rsidRPr="00822BDD" w:rsidRDefault="00822BDD" w:rsidP="00822BDD">
      <w:pPr>
        <w:spacing w:after="160" w:line="259" w:lineRule="auto"/>
        <w:jc w:val="both"/>
        <w:rPr>
          <w:rFonts w:ascii="Arial" w:eastAsia="Calibri" w:hAnsi="Arial" w:cs="Arial"/>
          <w:color w:val="0070C0"/>
          <w:sz w:val="24"/>
          <w:szCs w:val="24"/>
          <w:u w:val="single"/>
          <w:lang w:val="en-US"/>
        </w:rPr>
      </w:pPr>
      <w:r w:rsidRPr="00822BDD">
        <w:rPr>
          <w:rFonts w:ascii="Arial" w:eastAsia="Calibri" w:hAnsi="Arial" w:cs="Arial"/>
          <w:sz w:val="24"/>
          <w:szCs w:val="24"/>
          <w:lang w:val="en-US"/>
        </w:rPr>
        <w:t xml:space="preserve">Wainwright, N. et al. (2019) ‘Playful Pedagogy for deeper learning: exploring the implementation of the play based foundation phase in Wales’, </w:t>
      </w:r>
      <w:r w:rsidRPr="00822BDD">
        <w:rPr>
          <w:rFonts w:ascii="Arial" w:eastAsia="Calibri" w:hAnsi="Arial" w:cs="Arial"/>
          <w:i/>
          <w:sz w:val="24"/>
          <w:szCs w:val="24"/>
          <w:lang w:val="en-US"/>
        </w:rPr>
        <w:t>Early Child Development and Care,</w:t>
      </w:r>
      <w:r w:rsidRPr="00822BDD">
        <w:rPr>
          <w:rFonts w:ascii="Arial" w:eastAsia="Calibri" w:hAnsi="Arial" w:cs="Arial"/>
          <w:sz w:val="24"/>
          <w:szCs w:val="24"/>
          <w:lang w:val="en-US"/>
        </w:rPr>
        <w:t xml:space="preserve"> DOI: </w:t>
      </w:r>
      <w:r w:rsidRPr="00822BDD">
        <w:rPr>
          <w:rFonts w:ascii="Arial" w:eastAsia="Calibri" w:hAnsi="Arial" w:cs="Arial"/>
          <w:color w:val="0070C0"/>
          <w:sz w:val="24"/>
          <w:szCs w:val="24"/>
          <w:u w:val="single"/>
          <w:lang w:val="en-US"/>
        </w:rPr>
        <w:t>10.1080/03004430.2019.1653551.</w:t>
      </w:r>
    </w:p>
    <w:p w:rsidR="00822BDD" w:rsidRPr="00822BDD" w:rsidRDefault="0095650C" w:rsidP="00822BDD">
      <w:pPr>
        <w:spacing w:after="160" w:line="259" w:lineRule="auto"/>
        <w:jc w:val="both"/>
        <w:rPr>
          <w:rFonts w:ascii="Arial" w:eastAsia="Calibri" w:hAnsi="Arial" w:cs="Arial"/>
          <w:sz w:val="24"/>
          <w:szCs w:val="24"/>
        </w:rPr>
      </w:pPr>
      <w:r>
        <w:rPr>
          <w:rFonts w:ascii="Arial" w:eastAsia="Calibri" w:hAnsi="Arial" w:cs="Arial"/>
          <w:sz w:val="24"/>
          <w:szCs w:val="24"/>
        </w:rPr>
        <w:t>Walker, R. &amp; Solvason, C.</w:t>
      </w:r>
      <w:r w:rsidR="00822BDD" w:rsidRPr="00822BDD">
        <w:rPr>
          <w:rFonts w:ascii="Arial" w:eastAsia="Calibri" w:hAnsi="Arial" w:cs="Arial"/>
          <w:sz w:val="24"/>
          <w:szCs w:val="24"/>
        </w:rPr>
        <w:t xml:space="preserve"> (2014). </w:t>
      </w:r>
      <w:r w:rsidR="00822BDD" w:rsidRPr="00822BDD">
        <w:rPr>
          <w:rFonts w:ascii="Arial" w:eastAsia="Calibri" w:hAnsi="Arial" w:cs="Arial"/>
          <w:i/>
          <w:sz w:val="24"/>
          <w:szCs w:val="24"/>
        </w:rPr>
        <w:t>Success with your early years research projec</w:t>
      </w:r>
      <w:r w:rsidR="00822BDD" w:rsidRPr="00822BDD">
        <w:rPr>
          <w:rFonts w:ascii="Arial" w:eastAsia="Calibri" w:hAnsi="Arial" w:cs="Arial"/>
          <w:sz w:val="24"/>
          <w:szCs w:val="24"/>
        </w:rPr>
        <w:t>t, Available at:</w:t>
      </w:r>
      <w:r w:rsidR="00822BDD" w:rsidRPr="00822BDD">
        <w:rPr>
          <w:rFonts w:ascii="Calibri" w:eastAsia="Calibri" w:hAnsi="Calibri"/>
          <w:sz w:val="22"/>
          <w:szCs w:val="22"/>
        </w:rPr>
        <w:t xml:space="preserve"> </w:t>
      </w:r>
      <w:hyperlink r:id="rId38" w:history="1">
        <w:r w:rsidR="00822BDD" w:rsidRPr="00822BDD">
          <w:rPr>
            <w:rFonts w:ascii="Arial" w:eastAsia="Calibri" w:hAnsi="Arial" w:cs="Arial"/>
            <w:color w:val="0563C1"/>
            <w:sz w:val="24"/>
            <w:szCs w:val="24"/>
            <w:u w:val="single"/>
          </w:rPr>
          <w:t>https://dx.doi.org/10.4135/9781473913875</w:t>
        </w:r>
      </w:hyperlink>
      <w:r w:rsidR="00822BDD" w:rsidRPr="00822BDD">
        <w:rPr>
          <w:rFonts w:ascii="Arial" w:eastAsia="Calibri" w:hAnsi="Arial" w:cs="Arial"/>
          <w:sz w:val="24"/>
          <w:szCs w:val="24"/>
        </w:rPr>
        <w:t>. (Accessed:</w:t>
      </w:r>
      <w:r>
        <w:rPr>
          <w:rFonts w:ascii="Arial" w:eastAsia="Calibri" w:hAnsi="Arial" w:cs="Arial"/>
          <w:sz w:val="24"/>
          <w:szCs w:val="24"/>
        </w:rPr>
        <w:t xml:space="preserve"> </w:t>
      </w:r>
      <w:r w:rsidR="00822BDD" w:rsidRPr="00822BDD">
        <w:rPr>
          <w:rFonts w:ascii="Arial" w:eastAsia="Calibri" w:hAnsi="Arial" w:cs="Arial"/>
          <w:sz w:val="24"/>
          <w:szCs w:val="24"/>
        </w:rPr>
        <w:t>6 July 2020).</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Welsh Government, (2018). </w:t>
      </w:r>
      <w:r w:rsidRPr="00822BDD">
        <w:rPr>
          <w:rFonts w:ascii="Arial" w:eastAsia="Calibri" w:hAnsi="Arial" w:cs="Arial"/>
          <w:i/>
          <w:sz w:val="24"/>
          <w:szCs w:val="24"/>
        </w:rPr>
        <w:t>Foundation Phase provision for three- and four-year-olds:  Guidance for local authorities in Wales</w:t>
      </w:r>
      <w:r w:rsidRPr="00822BDD">
        <w:rPr>
          <w:rFonts w:ascii="Arial" w:eastAsia="Calibri" w:hAnsi="Arial" w:cs="Arial"/>
          <w:sz w:val="24"/>
          <w:szCs w:val="24"/>
        </w:rPr>
        <w:t xml:space="preserve">.  Available at: </w:t>
      </w:r>
      <w:hyperlink r:id="rId39" w:history="1">
        <w:r w:rsidRPr="00822BDD">
          <w:rPr>
            <w:rFonts w:ascii="Arial" w:eastAsia="Calibri" w:hAnsi="Arial" w:cs="Arial"/>
            <w:color w:val="0563C1"/>
            <w:sz w:val="24"/>
            <w:szCs w:val="24"/>
            <w:u w:val="single"/>
          </w:rPr>
          <w:t>file:///E:/Uni%20Degree/Assignment%209%20Research/foundation-phase-provision-for-three-and-four-year-olds-guidance-for-local-authorities-in-wales_0.pdf</w:t>
        </w:r>
      </w:hyperlink>
      <w:r w:rsidRPr="00822BDD">
        <w:rPr>
          <w:rFonts w:ascii="Arial" w:eastAsia="Calibri" w:hAnsi="Arial" w:cs="Arial"/>
          <w:sz w:val="24"/>
          <w:szCs w:val="24"/>
        </w:rPr>
        <w:t xml:space="preserve"> (Accessed: 5 July 2020).</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Welsh Government, (2020). </w:t>
      </w:r>
      <w:r w:rsidRPr="00822BDD">
        <w:rPr>
          <w:rFonts w:ascii="Arial" w:eastAsia="Calibri" w:hAnsi="Arial" w:cs="Arial"/>
          <w:i/>
          <w:sz w:val="24"/>
          <w:szCs w:val="24"/>
        </w:rPr>
        <w:t xml:space="preserve">Written Statement: Update on the Ministerial Play Review. </w:t>
      </w:r>
      <w:r w:rsidRPr="00822BDD">
        <w:rPr>
          <w:rFonts w:ascii="Arial" w:eastAsia="Calibri" w:hAnsi="Arial" w:cs="Arial"/>
          <w:sz w:val="24"/>
          <w:szCs w:val="24"/>
        </w:rPr>
        <w:t>Available at</w:t>
      </w:r>
      <w:r w:rsidRPr="00822BDD">
        <w:rPr>
          <w:rFonts w:ascii="Arial" w:eastAsia="Calibri" w:hAnsi="Arial" w:cs="Arial"/>
          <w:i/>
          <w:sz w:val="24"/>
          <w:szCs w:val="24"/>
        </w:rPr>
        <w:t>:</w:t>
      </w:r>
      <w:hyperlink r:id="rId40" w:history="1">
        <w:r w:rsidRPr="00822BDD">
          <w:rPr>
            <w:rFonts w:ascii="Arial" w:eastAsia="Calibri" w:hAnsi="Arial" w:cs="Arial"/>
            <w:color w:val="0563C1"/>
            <w:sz w:val="24"/>
            <w:szCs w:val="24"/>
            <w:u w:val="single"/>
          </w:rPr>
          <w:t>https://gov.wales/written-statement-update-ministerial-play-review</w:t>
        </w:r>
      </w:hyperlink>
      <w:r w:rsidRPr="00822BDD">
        <w:rPr>
          <w:rFonts w:ascii="Arial" w:eastAsia="Calibri" w:hAnsi="Arial" w:cs="Arial"/>
          <w:sz w:val="24"/>
          <w:szCs w:val="24"/>
        </w:rPr>
        <w:t xml:space="preserve"> (Accessed 16</w:t>
      </w:r>
      <w:r w:rsidRPr="00822BDD">
        <w:rPr>
          <w:rFonts w:ascii="Arial" w:eastAsia="Calibri" w:hAnsi="Arial" w:cs="Arial"/>
          <w:sz w:val="24"/>
          <w:szCs w:val="24"/>
          <w:vertAlign w:val="superscript"/>
        </w:rPr>
        <w:t>th</w:t>
      </w:r>
      <w:r w:rsidRPr="00822BDD">
        <w:rPr>
          <w:rFonts w:ascii="Arial" w:eastAsia="Calibri" w:hAnsi="Arial" w:cs="Arial"/>
          <w:sz w:val="24"/>
          <w:szCs w:val="24"/>
        </w:rPr>
        <w:t xml:space="preserve"> January 2020).</w:t>
      </w:r>
    </w:p>
    <w:p w:rsidR="00822BDD" w:rsidRPr="00822BDD" w:rsidRDefault="00822BDD" w:rsidP="00822BDD">
      <w:pPr>
        <w:spacing w:after="160" w:line="259" w:lineRule="auto"/>
        <w:jc w:val="both"/>
        <w:rPr>
          <w:rFonts w:ascii="Arial" w:eastAsia="Calibri" w:hAnsi="Arial" w:cs="Arial"/>
          <w:sz w:val="24"/>
          <w:szCs w:val="24"/>
        </w:rPr>
      </w:pPr>
      <w:r w:rsidRPr="00822BDD">
        <w:rPr>
          <w:rFonts w:ascii="Arial" w:eastAsia="Calibri" w:hAnsi="Arial" w:cs="Arial"/>
          <w:sz w:val="24"/>
          <w:szCs w:val="24"/>
        </w:rPr>
        <w:t xml:space="preserve">Whitebread, D. (2012) </w:t>
      </w:r>
      <w:r w:rsidRPr="00822BDD">
        <w:rPr>
          <w:rFonts w:ascii="Arial" w:eastAsia="Calibri" w:hAnsi="Arial" w:cs="Arial"/>
          <w:i/>
          <w:sz w:val="24"/>
          <w:szCs w:val="24"/>
        </w:rPr>
        <w:t>Developmental Psychology and Early Childhood Education</w:t>
      </w:r>
      <w:r w:rsidRPr="00822BDD">
        <w:rPr>
          <w:rFonts w:ascii="Arial" w:eastAsia="Calibri" w:hAnsi="Arial" w:cs="Arial"/>
          <w:sz w:val="24"/>
          <w:szCs w:val="24"/>
        </w:rPr>
        <w:t>. London; SAGE</w:t>
      </w:r>
    </w:p>
    <w:p w:rsidR="00822BDD" w:rsidRPr="00822BDD" w:rsidRDefault="00822BDD" w:rsidP="00822BDD">
      <w:pPr>
        <w:spacing w:after="160" w:line="259" w:lineRule="auto"/>
        <w:jc w:val="both"/>
        <w:rPr>
          <w:rFonts w:ascii="Arial" w:eastAsia="Calibri" w:hAnsi="Arial" w:cs="Arial"/>
          <w:sz w:val="24"/>
          <w:szCs w:val="24"/>
          <w:lang w:val="en-US"/>
        </w:rPr>
      </w:pPr>
      <w:r w:rsidRPr="00822BDD">
        <w:rPr>
          <w:rFonts w:ascii="Arial" w:eastAsia="Calibri" w:hAnsi="Arial" w:cs="Arial"/>
          <w:sz w:val="24"/>
          <w:szCs w:val="24"/>
          <w:lang w:val="en-US"/>
        </w:rPr>
        <w:t xml:space="preserve">Wickett, K. and Hughes, V. (2017) ‘Very Young children learning outdoors: its place in the schooling system’, </w:t>
      </w:r>
      <w:r w:rsidRPr="00822BDD">
        <w:rPr>
          <w:rFonts w:ascii="Arial" w:eastAsia="Calibri" w:hAnsi="Arial" w:cs="Arial"/>
          <w:i/>
          <w:sz w:val="24"/>
          <w:szCs w:val="24"/>
          <w:lang w:val="en-US"/>
        </w:rPr>
        <w:t>Research Gate</w:t>
      </w:r>
      <w:r w:rsidRPr="00822BDD">
        <w:rPr>
          <w:rFonts w:ascii="Arial" w:eastAsia="Calibri" w:hAnsi="Arial" w:cs="Arial"/>
          <w:sz w:val="24"/>
          <w:szCs w:val="24"/>
          <w:lang w:val="en-US"/>
        </w:rPr>
        <w:t xml:space="preserve">.  Available at: </w:t>
      </w:r>
      <w:hyperlink r:id="rId41" w:history="1">
        <w:r w:rsidRPr="00822BDD">
          <w:rPr>
            <w:rFonts w:ascii="Arial" w:eastAsia="Calibri" w:hAnsi="Arial" w:cs="Arial"/>
            <w:color w:val="0563C1"/>
            <w:sz w:val="24"/>
            <w:szCs w:val="24"/>
            <w:u w:val="single"/>
            <w:lang w:val="en-US"/>
          </w:rPr>
          <w:t>https://www.researchgate.net/publication/313877586</w:t>
        </w:r>
      </w:hyperlink>
      <w:r w:rsidRPr="00822BDD">
        <w:rPr>
          <w:rFonts w:ascii="Arial" w:eastAsia="Calibri" w:hAnsi="Arial" w:cs="Arial"/>
          <w:sz w:val="24"/>
          <w:szCs w:val="24"/>
          <w:lang w:val="en-US"/>
        </w:rPr>
        <w:t xml:space="preserve"> (Accessed: 8 July 2020).</w:t>
      </w:r>
    </w:p>
    <w:p w:rsidR="00822BDD" w:rsidRDefault="00822BDD" w:rsidP="008330B6">
      <w:pPr>
        <w:jc w:val="both"/>
        <w:rPr>
          <w:rFonts w:ascii="Arial" w:eastAsiaTheme="minorHAnsi" w:hAnsi="Arial" w:cs="Arial"/>
        </w:rPr>
      </w:pPr>
    </w:p>
    <w:p w:rsidR="00822BDD" w:rsidRPr="00D77DFD" w:rsidRDefault="00822BDD" w:rsidP="008330B6">
      <w:pPr>
        <w:jc w:val="both"/>
        <w:rPr>
          <w:rFonts w:ascii="Arial" w:hAnsi="Arial" w:cs="Arial"/>
          <w:sz w:val="22"/>
          <w:szCs w:val="22"/>
        </w:rPr>
      </w:pPr>
    </w:p>
    <w:sectPr w:rsidR="00822BDD" w:rsidRPr="00D77DFD" w:rsidSect="000B58AD">
      <w:headerReference w:type="default" r:id="rId42"/>
      <w:footerReference w:type="default" r:id="rId4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2AD" w:rsidRDefault="008D72AD" w:rsidP="00390251">
      <w:r>
        <w:separator/>
      </w:r>
    </w:p>
    <w:p w:rsidR="008D72AD" w:rsidRDefault="008D72AD"/>
  </w:endnote>
  <w:endnote w:type="continuationSeparator" w:id="0">
    <w:p w:rsidR="008D72AD" w:rsidRDefault="008D72AD" w:rsidP="00390251">
      <w:r>
        <w:continuationSeparator/>
      </w:r>
    </w:p>
    <w:p w:rsidR="008D72AD" w:rsidRDefault="008D72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2AD" w:rsidRDefault="008D72A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B74E5">
      <w:rPr>
        <w:rStyle w:val="PageNumber"/>
        <w:rFonts w:ascii="Arial" w:hAnsi="Arial" w:cs="Arial"/>
        <w:noProof/>
      </w:rPr>
      <w:t>19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2AD" w:rsidRDefault="008D72AD" w:rsidP="00390251">
      <w:r>
        <w:separator/>
      </w:r>
    </w:p>
    <w:p w:rsidR="008D72AD" w:rsidRDefault="008D72AD"/>
  </w:footnote>
  <w:footnote w:type="continuationSeparator" w:id="0">
    <w:p w:rsidR="008D72AD" w:rsidRDefault="008D72AD" w:rsidP="00390251">
      <w:r>
        <w:continuationSeparator/>
      </w:r>
    </w:p>
    <w:p w:rsidR="008D72AD" w:rsidRDefault="008D72A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2AD" w:rsidRPr="00965F27" w:rsidRDefault="008D72A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1B98F1C" wp14:editId="56B3F4B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1904814                                             </w:t>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B1D3F"/>
    <w:multiLevelType w:val="hybridMultilevel"/>
    <w:tmpl w:val="3D52BF2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13380D6F"/>
    <w:multiLevelType w:val="hybridMultilevel"/>
    <w:tmpl w:val="715A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02E95"/>
    <w:multiLevelType w:val="hybridMultilevel"/>
    <w:tmpl w:val="A72A6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E5433"/>
    <w:multiLevelType w:val="hybridMultilevel"/>
    <w:tmpl w:val="F5EC2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F83214"/>
    <w:multiLevelType w:val="hybridMultilevel"/>
    <w:tmpl w:val="B920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1B5E6E"/>
    <w:multiLevelType w:val="hybridMultilevel"/>
    <w:tmpl w:val="1116B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6"/>
  </w:num>
  <w:num w:numId="4">
    <w:abstractNumId w:val="3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28"/>
  </w:num>
  <w:num w:numId="12">
    <w:abstractNumId w:val="26"/>
  </w:num>
  <w:num w:numId="13">
    <w:abstractNumId w:val="27"/>
  </w:num>
  <w:num w:numId="14">
    <w:abstractNumId w:val="2"/>
  </w:num>
  <w:num w:numId="15">
    <w:abstractNumId w:val="9"/>
  </w:num>
  <w:num w:numId="16">
    <w:abstractNumId w:val="10"/>
  </w:num>
  <w:num w:numId="17">
    <w:abstractNumId w:val="16"/>
  </w:num>
  <w:num w:numId="18">
    <w:abstractNumId w:val="18"/>
  </w:num>
  <w:num w:numId="19">
    <w:abstractNumId w:val="29"/>
  </w:num>
  <w:num w:numId="20">
    <w:abstractNumId w:val="8"/>
  </w:num>
  <w:num w:numId="21">
    <w:abstractNumId w:val="20"/>
  </w:num>
  <w:num w:numId="22">
    <w:abstractNumId w:val="24"/>
  </w:num>
  <w:num w:numId="23">
    <w:abstractNumId w:val="4"/>
  </w:num>
  <w:num w:numId="24">
    <w:abstractNumId w:val="14"/>
  </w:num>
  <w:num w:numId="25">
    <w:abstractNumId w:val="17"/>
  </w:num>
  <w:num w:numId="26">
    <w:abstractNumId w:val="31"/>
  </w:num>
  <w:num w:numId="27">
    <w:abstractNumId w:val="23"/>
  </w:num>
  <w:num w:numId="28">
    <w:abstractNumId w:val="11"/>
  </w:num>
  <w:num w:numId="29">
    <w:abstractNumId w:val="19"/>
  </w:num>
  <w:num w:numId="30">
    <w:abstractNumId w:val="5"/>
  </w:num>
  <w:num w:numId="31">
    <w:abstractNumId w:val="1"/>
  </w:num>
  <w:num w:numId="32">
    <w:abstractNumId w:val="0"/>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06DB9"/>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31B1"/>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3E90"/>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3BEA"/>
    <w:rsid w:val="00325594"/>
    <w:rsid w:val="003257BD"/>
    <w:rsid w:val="003264AE"/>
    <w:rsid w:val="003268ED"/>
    <w:rsid w:val="003302A1"/>
    <w:rsid w:val="00331A88"/>
    <w:rsid w:val="00332956"/>
    <w:rsid w:val="003505BC"/>
    <w:rsid w:val="00354F34"/>
    <w:rsid w:val="00361382"/>
    <w:rsid w:val="003818E4"/>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579F"/>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74E5"/>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5576"/>
    <w:rsid w:val="007A6A19"/>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2BDD"/>
    <w:rsid w:val="0082781D"/>
    <w:rsid w:val="00831C69"/>
    <w:rsid w:val="008330B6"/>
    <w:rsid w:val="008361B1"/>
    <w:rsid w:val="008372C0"/>
    <w:rsid w:val="0084005C"/>
    <w:rsid w:val="00841BE3"/>
    <w:rsid w:val="00844C9E"/>
    <w:rsid w:val="008461DD"/>
    <w:rsid w:val="008732E0"/>
    <w:rsid w:val="008B346A"/>
    <w:rsid w:val="008C4441"/>
    <w:rsid w:val="008D0BC1"/>
    <w:rsid w:val="008D1208"/>
    <w:rsid w:val="008D72AD"/>
    <w:rsid w:val="008E0B2C"/>
    <w:rsid w:val="008F29DD"/>
    <w:rsid w:val="008F6555"/>
    <w:rsid w:val="009003C5"/>
    <w:rsid w:val="00903C1A"/>
    <w:rsid w:val="009043CA"/>
    <w:rsid w:val="00905E68"/>
    <w:rsid w:val="0090725E"/>
    <w:rsid w:val="00910B57"/>
    <w:rsid w:val="00913C80"/>
    <w:rsid w:val="0092487B"/>
    <w:rsid w:val="00933D8D"/>
    <w:rsid w:val="009440D0"/>
    <w:rsid w:val="00947984"/>
    <w:rsid w:val="0095110A"/>
    <w:rsid w:val="0095650C"/>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0CF5"/>
    <w:rsid w:val="00D155C0"/>
    <w:rsid w:val="00D267DA"/>
    <w:rsid w:val="00D36746"/>
    <w:rsid w:val="00D369B5"/>
    <w:rsid w:val="00D37985"/>
    <w:rsid w:val="00D37BF1"/>
    <w:rsid w:val="00D452E9"/>
    <w:rsid w:val="00D47308"/>
    <w:rsid w:val="00D50372"/>
    <w:rsid w:val="00D6035B"/>
    <w:rsid w:val="00D61E87"/>
    <w:rsid w:val="00D6222F"/>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0804"/>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4B40"/>
    <w:rsid w:val="00F230F0"/>
    <w:rsid w:val="00F43989"/>
    <w:rsid w:val="00F478CB"/>
    <w:rsid w:val="00F52C97"/>
    <w:rsid w:val="00F54257"/>
    <w:rsid w:val="00F62093"/>
    <w:rsid w:val="00F62C23"/>
    <w:rsid w:val="00F64D54"/>
    <w:rsid w:val="00F722A2"/>
    <w:rsid w:val="00F75F59"/>
    <w:rsid w:val="00FA17A2"/>
    <w:rsid w:val="00FA1C94"/>
    <w:rsid w:val="00FA54D7"/>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611BA3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gov.wales/sites/default/files/publications/2018-03/succesful-futures-a-summary-of-professor-graham-donaldsons-report.pdf" TargetMode="External"/><Relationship Id="rId39" Type="http://schemas.openxmlformats.org/officeDocument/2006/relationships/hyperlink" Target="file:///E:/Uni%20Degree/Assignment%209%20Research/foundation-phase-provision-for-three-and-four-year-olds-guidance-for-local-authorities-in-wales_0.pdf" TargetMode="External"/><Relationship Id="rId3" Type="http://schemas.openxmlformats.org/officeDocument/2006/relationships/customXml" Target="../customXml/item3.xml"/><Relationship Id="rId21" Type="http://schemas.openxmlformats.org/officeDocument/2006/relationships/hyperlink" Target="http://dx.doi.org/10.1016/j.pbj.2017.03.003" TargetMode="External"/><Relationship Id="rId34" Type="http://schemas.openxmlformats.org/officeDocument/2006/relationships/hyperlink" Target="https://doi.org/10.1111/j.1365-2214.2012.01405.x"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hwb.gov.wales/storage/74f7c7cc-d337-4fd0-9604-27b3d1a5746d/observing-children.pdf" TargetMode="External"/><Relationship Id="rId33" Type="http://schemas.openxmlformats.org/officeDocument/2006/relationships/hyperlink" Target="https://pure.southwales.ac.uk/en/publications/the-impact-of-childrens-perception-of-an-activity-as-play-rather-than-not-play-on-emotional-wellbeing(c789f692-21e0-4b3a-b758-57619f34718b).html" TargetMode="External"/><Relationship Id="rId38" Type="http://schemas.openxmlformats.org/officeDocument/2006/relationships/hyperlink" Target="https://dx.doi.org/10.4135/9781473913875"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doi.org/10.1093/heapro/das042" TargetMode="External"/><Relationship Id="rId29" Type="http://schemas.openxmlformats.org/officeDocument/2006/relationships/hyperlink" Target="https://hwb.gov.wales/curriculum-for-wales/mathematics-and-numeracy" TargetMode="External"/><Relationship Id="rId41" Type="http://schemas.openxmlformats.org/officeDocument/2006/relationships/hyperlink" Target="https://www.researchgate.net/publication/31387758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4814@student.uwtsd.ac.uk" TargetMode="External"/><Relationship Id="rId24" Type="http://schemas.openxmlformats.org/officeDocument/2006/relationships/hyperlink" Target="https://hwb.gov.wales/storage/52aae98d-65ed-4065-9222-1a7876e150de/play-active-learning-overview-for-3-to-7-year-olds.pdf" TargetMode="External"/><Relationship Id="rId32" Type="http://schemas.openxmlformats.org/officeDocument/2006/relationships/hyperlink" Target="file:///E:/Uni%20Degree/Assignment%209%20Research/Education_and_learning_research_review_2010.pdf" TargetMode="External"/><Relationship Id="rId37" Type="http://schemas.openxmlformats.org/officeDocument/2006/relationships/hyperlink" Target="https://www.unicef.org.uk/what-we-do/un-convention-child-rights/" TargetMode="External"/><Relationship Id="rId40" Type="http://schemas.openxmlformats.org/officeDocument/2006/relationships/hyperlink" Target="https://gov.wales/written-statement-update-ministerial-play-review"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hwb.gov.wales/storage/8f0b360f-f1f6-4bec-b11a-df88168007f9/learning-and-teaching-pedagogy.pdf" TargetMode="External"/><Relationship Id="rId28" Type="http://schemas.openxmlformats.org/officeDocument/2006/relationships/hyperlink" Target="https://assets.publishing.service.gov.uk/government/uploads/system/uploads/attachment_data/file/711097/guide-to-the-general-data-protection-regulation-gdpr-1-0.pdf" TargetMode="External"/><Relationship Id="rId36" Type="http://schemas.openxmlformats.org/officeDocument/2006/relationships/hyperlink" Target="https://issuu.com/playwales/docs/play_types?e=5305098/53885121"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www.legislation.gov.uk/ukpga/1974/37/section/4"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bera.ac.uk/researchers-resources/publications/ethicalguidelines-for-educational-research-2018" TargetMode="External"/><Relationship Id="rId27" Type="http://schemas.openxmlformats.org/officeDocument/2006/relationships/hyperlink" Target="https://childethics.com/ethical-guidance/" TargetMode="External"/><Relationship Id="rId30" Type="http://schemas.openxmlformats.org/officeDocument/2006/relationships/hyperlink" Target="https://www.ted.com/speakers/sir_ken_robinson%20(Accessed:%208" TargetMode="External"/><Relationship Id="rId35" Type="http://schemas.openxmlformats.org/officeDocument/2006/relationships/hyperlink" Target="https://www.researchgate.net/publication/319207471_HANDBOOK_OF_RESEARCH_METHODOLOGY"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804ACF8E-270E-4BCA-94F6-D7A8E3FB9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7080</Words>
  <Characters>44606</Characters>
  <Application>Microsoft Office Word</Application>
  <DocSecurity>0</DocSecurity>
  <Lines>371</Lines>
  <Paragraphs>103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51583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Julie Ace (1904814)</cp:lastModifiedBy>
  <cp:revision>2</cp:revision>
  <cp:lastPrinted>2016-10-24T12:21:00Z</cp:lastPrinted>
  <dcterms:created xsi:type="dcterms:W3CDTF">2020-07-14T21:27:00Z</dcterms:created>
  <dcterms:modified xsi:type="dcterms:W3CDTF">2020-07-14T21:27:00Z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