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756D1" w14:textId="758DAE8A" w:rsidR="00A422D7" w:rsidRDefault="00747856" w:rsidP="00A422D7">
      <w:pPr>
        <w:jc w:val="center"/>
        <w:rPr>
          <w:b/>
          <w:bCs/>
          <w:u w:val="single"/>
        </w:rPr>
      </w:pPr>
      <w:r>
        <w:rPr>
          <w:b/>
          <w:bCs/>
          <w:u w:val="single"/>
        </w:rPr>
        <w:t>The Ogham Script</w:t>
      </w:r>
    </w:p>
    <w:p w14:paraId="2C175D6D" w14:textId="77777777" w:rsidR="00747856" w:rsidRDefault="00747856" w:rsidP="00A422D7">
      <w:pPr>
        <w:jc w:val="center"/>
        <w:rPr>
          <w:b/>
          <w:bCs/>
          <w:u w:val="single"/>
        </w:rPr>
      </w:pPr>
    </w:p>
    <w:p w14:paraId="002B9E6D" w14:textId="576DD87F" w:rsidR="00A422D7" w:rsidRPr="007775CC" w:rsidRDefault="00A422D7" w:rsidP="00A422D7">
      <w:pPr>
        <w:jc w:val="center"/>
        <w:rPr>
          <w:b/>
          <w:bCs/>
          <w:sz w:val="28"/>
          <w:szCs w:val="28"/>
        </w:rPr>
      </w:pPr>
      <w:r>
        <w:rPr>
          <w:b/>
          <w:bCs/>
          <w:sz w:val="28"/>
          <w:szCs w:val="28"/>
        </w:rPr>
        <w:t>I confirm that I have not used AI tools in research and creation of this assignment. I confirm that I have not presented any AI generated materials as my own work. I confirm that have copies of my drafts, notes, and other resources I used, which I may be asked to provide as evidence.</w:t>
      </w:r>
    </w:p>
    <w:p w14:paraId="68F00222" w14:textId="77777777" w:rsidR="00A422D7" w:rsidRDefault="00A422D7"/>
    <w:p w14:paraId="40B89ADA" w14:textId="093D3C4A" w:rsidR="00392257" w:rsidRDefault="00A422D7">
      <w:r>
        <w:t>The Ogham</w:t>
      </w:r>
      <w:r w:rsidR="000127BA">
        <w:t>/Ogam</w:t>
      </w:r>
      <w:r>
        <w:t xml:space="preserve"> script remains a unique written form that was prevalent across parts of Ireland, Wales and </w:t>
      </w:r>
      <w:r w:rsidR="00D5553A">
        <w:t xml:space="preserve">the </w:t>
      </w:r>
      <w:r>
        <w:t>other parts of the British Isles during the Post Classic Period and into the early Middle Ages.</w:t>
      </w:r>
      <w:r w:rsidR="004B1FE2">
        <w:rPr>
          <w:rStyle w:val="FootnoteReference"/>
        </w:rPr>
        <w:footnoteReference w:id="1"/>
      </w:r>
      <w:r w:rsidR="004B1FE2">
        <w:t xml:space="preserve"> </w:t>
      </w:r>
      <w:r>
        <w:t xml:space="preserve"> Also known as the written form of Primitive Irish</w:t>
      </w:r>
      <w:r w:rsidR="00951FA3">
        <w:t xml:space="preserve"> or Proto-</w:t>
      </w:r>
      <w:r w:rsidR="00951FA3" w:rsidRPr="00951FA3">
        <w:t>Goidelic</w:t>
      </w:r>
      <w:r>
        <w:t>, Ogham has fascinated academics in the fields of linguistics, archaeology and Celtic studies alike for revealing multiple insights into the early Irish people, their movements across modern day Britian</w:t>
      </w:r>
      <w:r w:rsidR="00D5553A">
        <w:t xml:space="preserve"> and Ireland,</w:t>
      </w:r>
      <w:r>
        <w:t xml:space="preserve"> and how the language </w:t>
      </w:r>
      <w:r w:rsidR="007C018A">
        <w:t>existed</w:t>
      </w:r>
      <w:r>
        <w:t xml:space="preserve"> before the influence of Latin </w:t>
      </w:r>
      <w:r w:rsidR="007C018A">
        <w:t>crept into Irish society.</w:t>
      </w:r>
      <w:r w:rsidR="006272F9">
        <w:rPr>
          <w:rStyle w:val="FootnoteReference"/>
        </w:rPr>
        <w:footnoteReference w:id="2"/>
      </w:r>
      <w:r w:rsidR="007C018A">
        <w:t xml:space="preserve"> </w:t>
      </w:r>
      <w:r w:rsidR="00832EED">
        <w:t>This essay will examine the writing style of the Ogham script</w:t>
      </w:r>
      <w:r w:rsidR="00560999">
        <w:t>,</w:t>
      </w:r>
      <w:r w:rsidR="00832EED">
        <w:t xml:space="preserve"> what it may have been used for while also exploring</w:t>
      </w:r>
      <w:r w:rsidR="00392257">
        <w:t xml:space="preserve"> the significance of Ogham to the early Irish people before it began to decline from use and what caused the decline</w:t>
      </w:r>
      <w:r w:rsidR="00560999">
        <w:t xml:space="preserve"> of Ogham</w:t>
      </w:r>
      <w:r w:rsidR="00392257">
        <w:t>.</w:t>
      </w:r>
    </w:p>
    <w:p w14:paraId="1D92603C" w14:textId="50E77C8B" w:rsidR="00092B6D" w:rsidRDefault="00832EED">
      <w:r>
        <w:t xml:space="preserve"> </w:t>
      </w:r>
    </w:p>
    <w:p w14:paraId="26263653" w14:textId="2762A1DB" w:rsidR="000572A2" w:rsidRDefault="00832EED">
      <w:r>
        <w:t xml:space="preserve">Ogham was a runic style script found mostly on stone markers </w:t>
      </w:r>
      <w:r w:rsidR="00513579">
        <w:t>across several Irish countie</w:t>
      </w:r>
      <w:r w:rsidR="007D0ED8">
        <w:t>s and was formatted i</w:t>
      </w:r>
      <w:r w:rsidR="009E474D">
        <w:t>n lines</w:t>
      </w:r>
      <w:r w:rsidR="00C57E69">
        <w:t>,</w:t>
      </w:r>
      <w:r w:rsidR="003F00C7">
        <w:t xml:space="preserve"> primarily</w:t>
      </w:r>
      <w:r w:rsidR="00C57E69">
        <w:t xml:space="preserve"> one</w:t>
      </w:r>
      <w:r w:rsidR="009E474D">
        <w:t xml:space="preserve"> vertical line</w:t>
      </w:r>
      <w:r w:rsidR="00C57E69">
        <w:t xml:space="preserve"> with between one to five</w:t>
      </w:r>
      <w:r w:rsidR="003F00C7">
        <w:t xml:space="preserve"> smaller lines cut on one side or through the vertical line to identify the chosen letter character</w:t>
      </w:r>
      <w:r w:rsidR="009E474D">
        <w:t>.</w:t>
      </w:r>
      <w:r w:rsidR="003F00C7">
        <w:rPr>
          <w:rStyle w:val="FootnoteReference"/>
        </w:rPr>
        <w:footnoteReference w:id="3"/>
      </w:r>
      <w:r w:rsidR="004108C8">
        <w:t xml:space="preserve"> </w:t>
      </w:r>
      <w:r w:rsidR="000127BA">
        <w:t xml:space="preserve">The script is made up of twenty characters, broken up into four divisions with five characters each. </w:t>
      </w:r>
      <w:r w:rsidR="000127BA">
        <w:rPr>
          <w:rStyle w:val="FootnoteReference"/>
        </w:rPr>
        <w:footnoteReference w:id="4"/>
      </w:r>
      <w:r w:rsidR="000127BA">
        <w:t xml:space="preserve"> </w:t>
      </w:r>
      <w:r w:rsidR="00511095">
        <w:t xml:space="preserve">The different groupings aid academics interested in Ogham to learn the character alphabet by recognising the visual similarities. McManus states that a fifth grouping exists for Ogham, that was created at a later time to the original four and was created with less care for the style of the original script and with more influences </w:t>
      </w:r>
      <w:r w:rsidR="00511095">
        <w:lastRenderedPageBreak/>
        <w:t>from both Latin and Greek.</w:t>
      </w:r>
      <w:r w:rsidR="00511095">
        <w:rPr>
          <w:rStyle w:val="FootnoteReference"/>
        </w:rPr>
        <w:footnoteReference w:id="5"/>
      </w:r>
      <w:r w:rsidR="00511095">
        <w:t xml:space="preserve"> </w:t>
      </w:r>
      <w:r w:rsidR="00702D34">
        <w:t xml:space="preserve">In uses where Ogham has been discovered the translated meanings of the script tends to be fairly short, with most inscriptions </w:t>
      </w:r>
      <w:r w:rsidR="004A1848">
        <w:t>being</w:t>
      </w:r>
      <w:r w:rsidR="00702D34">
        <w:t xml:space="preserve"> a name of a person</w:t>
      </w:r>
      <w:r w:rsidR="006272F9">
        <w:t xml:space="preserve"> with occasional additions such as mentioning the named person’s father or</w:t>
      </w:r>
      <w:r w:rsidR="00D02C0A">
        <w:t xml:space="preserve"> the</w:t>
      </w:r>
      <w:r w:rsidR="006272F9">
        <w:t xml:space="preserve"> tribe they belonged to</w:t>
      </w:r>
      <w:r w:rsidR="00702D34">
        <w:t>.</w:t>
      </w:r>
      <w:r w:rsidR="006272F9">
        <w:rPr>
          <w:rStyle w:val="FootnoteReference"/>
        </w:rPr>
        <w:footnoteReference w:id="6"/>
      </w:r>
    </w:p>
    <w:p w14:paraId="3D6BD350" w14:textId="77777777" w:rsidR="009E474D" w:rsidRDefault="009E474D" w:rsidP="009E474D">
      <w:pPr>
        <w:keepNext/>
      </w:pPr>
      <w:r>
        <w:rPr>
          <w:noProof/>
        </w:rPr>
        <w:drawing>
          <wp:inline distT="0" distB="0" distL="0" distR="0" wp14:anchorId="4CE8AF8C" wp14:editId="2F022C3E">
            <wp:extent cx="4853940" cy="4404360"/>
            <wp:effectExtent l="0" t="0" r="3810" b="0"/>
            <wp:docPr id="134664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64567" name="Picture 134664567"/>
                    <pic:cNvPicPr/>
                  </pic:nvPicPr>
                  <pic:blipFill>
                    <a:blip r:embed="rId7">
                      <a:extLst>
                        <a:ext uri="{28A0092B-C50C-407E-A947-70E740481C1C}">
                          <a14:useLocalDpi xmlns:a14="http://schemas.microsoft.com/office/drawing/2010/main" val="0"/>
                        </a:ext>
                      </a:extLst>
                    </a:blip>
                    <a:stretch>
                      <a:fillRect/>
                    </a:stretch>
                  </pic:blipFill>
                  <pic:spPr>
                    <a:xfrm>
                      <a:off x="0" y="0"/>
                      <a:ext cx="4853940" cy="4404360"/>
                    </a:xfrm>
                    <a:prstGeom prst="rect">
                      <a:avLst/>
                    </a:prstGeom>
                  </pic:spPr>
                </pic:pic>
              </a:graphicData>
            </a:graphic>
          </wp:inline>
        </w:drawing>
      </w:r>
    </w:p>
    <w:p w14:paraId="491C8F7F" w14:textId="75B6CDA7" w:rsidR="009E474D" w:rsidRDefault="009E474D" w:rsidP="009E474D">
      <w:pPr>
        <w:pStyle w:val="Caption"/>
      </w:pPr>
      <w:r>
        <w:t xml:space="preserve">Figure </w:t>
      </w:r>
      <w:fldSimple w:instr=" SEQ Figure \* ARABIC ">
        <w:r w:rsidR="00112110">
          <w:rPr>
            <w:noProof/>
          </w:rPr>
          <w:t>1</w:t>
        </w:r>
      </w:fldSimple>
      <w:r>
        <w:t>The Ogham Alphabet (Charles-Edwards, 2000)</w:t>
      </w:r>
    </w:p>
    <w:p w14:paraId="0A7C8A4F" w14:textId="7FEA7B63" w:rsidR="00521C3B" w:rsidRDefault="009E474D">
      <w:r>
        <w:t xml:space="preserve">According to </w:t>
      </w:r>
      <w:r w:rsidR="006272F9">
        <w:t>McManus,</w:t>
      </w:r>
      <w:r>
        <w:t xml:space="preserve"> </w:t>
      </w:r>
      <w:r w:rsidR="00521C3B">
        <w:t>Ogham itself is not a language but the written form of Primitive Irish.</w:t>
      </w:r>
      <w:r w:rsidR="006272F9">
        <w:rPr>
          <w:rStyle w:val="FootnoteReference"/>
        </w:rPr>
        <w:footnoteReference w:id="7"/>
      </w:r>
      <w:r w:rsidR="00521C3B">
        <w:t xml:space="preserve"> Experts are still unsure of the true age of Ogham or when it first saw use, </w:t>
      </w:r>
      <w:r w:rsidR="00F838BD">
        <w:t>archaeological</w:t>
      </w:r>
      <w:r w:rsidR="00521C3B">
        <w:t xml:space="preserve"> evidence such as </w:t>
      </w:r>
      <w:r w:rsidR="005151A2" w:rsidRPr="005151A2">
        <w:t>radiocarbon dat</w:t>
      </w:r>
      <w:r w:rsidR="005151A2">
        <w:t>ing</w:t>
      </w:r>
      <w:r w:rsidR="00521C3B">
        <w:t xml:space="preserve"> has </w:t>
      </w:r>
      <w:r w:rsidR="005151A2">
        <w:t>placed</w:t>
      </w:r>
      <w:r w:rsidR="00521C3B">
        <w:t xml:space="preserve"> some of the earliest artefacts with Ogham inscriptions to be in the 4</w:t>
      </w:r>
      <w:r w:rsidR="00521C3B" w:rsidRPr="00521C3B">
        <w:rPr>
          <w:vertAlign w:val="superscript"/>
        </w:rPr>
        <w:t>th</w:t>
      </w:r>
      <w:r w:rsidR="00521C3B">
        <w:t xml:space="preserve"> century AD.</w:t>
      </w:r>
      <w:r w:rsidR="005151A2">
        <w:rPr>
          <w:rStyle w:val="FootnoteReference"/>
        </w:rPr>
        <w:footnoteReference w:id="8"/>
      </w:r>
      <w:r w:rsidR="00F838BD">
        <w:t xml:space="preserve"> Some </w:t>
      </w:r>
      <w:r w:rsidR="00D445E4">
        <w:t>scholars</w:t>
      </w:r>
      <w:r w:rsidR="00F838BD">
        <w:t xml:space="preserve"> such as </w:t>
      </w:r>
      <w:r w:rsidR="00D445E4">
        <w:t>Carney and others noted in his work</w:t>
      </w:r>
      <w:r w:rsidR="00F838BD">
        <w:t xml:space="preserve"> however, believe the early Irish</w:t>
      </w:r>
      <w:r>
        <w:t xml:space="preserve"> people</w:t>
      </w:r>
      <w:r w:rsidR="00F838BD">
        <w:t xml:space="preserve"> could have been using Ogham for much longer</w:t>
      </w:r>
      <w:r w:rsidR="00D445E4">
        <w:t xml:space="preserve"> than we currently understand with some suggesting that Ogham could have been used as early as the first century </w:t>
      </w:r>
      <w:r w:rsidR="00622091">
        <w:t>BC</w:t>
      </w:r>
      <w:r w:rsidR="00D445E4">
        <w:t>.</w:t>
      </w:r>
      <w:r w:rsidR="00D445E4">
        <w:rPr>
          <w:rStyle w:val="FootnoteReference"/>
        </w:rPr>
        <w:footnoteReference w:id="9"/>
      </w:r>
    </w:p>
    <w:p w14:paraId="2F778C59" w14:textId="0B0D2DC6" w:rsidR="001F2D3D" w:rsidRDefault="001F2D3D">
      <w:r>
        <w:lastRenderedPageBreak/>
        <w:t>Primitive Irish is also known as Proto-</w:t>
      </w:r>
      <w:r w:rsidRPr="001F2D3D">
        <w:t>Goidelic</w:t>
      </w:r>
      <w:r>
        <w:t xml:space="preserve"> and belongs in </w:t>
      </w:r>
      <w:r w:rsidR="00511095">
        <w:t xml:space="preserve">the </w:t>
      </w:r>
      <w:r>
        <w:t xml:space="preserve">Celtic linguistic branch </w:t>
      </w:r>
      <w:r w:rsidR="00AE3932">
        <w:t>categorised</w:t>
      </w:r>
      <w:r>
        <w:t xml:space="preserve"> by Edward Lhuyd.</w:t>
      </w:r>
      <w:r w:rsidR="00D722E0">
        <w:rPr>
          <w:rStyle w:val="FootnoteReference"/>
        </w:rPr>
        <w:footnoteReference w:id="10"/>
      </w:r>
      <w:r w:rsidR="008B284B">
        <w:t xml:space="preserve"> As an early form of Goidelic, the closest living languages to Primitive Irish would be Modern Irish, Scottish Gaelic and Manx.</w:t>
      </w:r>
      <w:r w:rsidR="00D722E0">
        <w:rPr>
          <w:rStyle w:val="FootnoteReference"/>
        </w:rPr>
        <w:footnoteReference w:id="11"/>
      </w:r>
      <w:r w:rsidR="00AE3932">
        <w:t xml:space="preserve"> </w:t>
      </w:r>
      <w:r w:rsidR="008B284B">
        <w:t xml:space="preserve"> While not directly related to Primitive Irish or Ogham linguistically, Latin can be argued as a key influence that shaped the Irish language into a form more recognisable today.</w:t>
      </w:r>
      <w:r w:rsidR="00627DE6">
        <w:rPr>
          <w:rStyle w:val="FootnoteReference"/>
        </w:rPr>
        <w:footnoteReference w:id="12"/>
      </w:r>
      <w:r w:rsidR="008B284B">
        <w:t xml:space="preserve"> In some instances</w:t>
      </w:r>
      <w:r w:rsidR="004108C8">
        <w:t>,</w:t>
      </w:r>
      <w:r w:rsidR="00F93819">
        <w:t xml:space="preserve"> stone markers in Wales have been discovered containing both Ogham and Latin which could suggest how connected Irish and Latin would become. However, as Edwards suggests</w:t>
      </w:r>
      <w:r w:rsidR="008D30F8">
        <w:t>,</w:t>
      </w:r>
      <w:r w:rsidR="00F93819">
        <w:t xml:space="preserve"> the markers containing both scripts could simply be one group reusing an older marker and adding their own script at a later date</w:t>
      </w:r>
      <w:r w:rsidR="008D30F8">
        <w:t>.</w:t>
      </w:r>
      <w:r w:rsidR="008D30F8">
        <w:rPr>
          <w:rStyle w:val="FootnoteReference"/>
        </w:rPr>
        <w:footnoteReference w:id="13"/>
      </w:r>
    </w:p>
    <w:p w14:paraId="4D47AD08" w14:textId="48EE5E8F" w:rsidR="00AE3932" w:rsidRDefault="00AE3932">
      <w:r>
        <w:t xml:space="preserve">It seems that the Ogham script and Latin overlapped and were in use in Ireland and Wales at the same time for some period. This may suggest that Latin influenced later forms of Ogham scripts as can be seen in the fifth grouping identified by McManus. The adaptability of Ogham could have contributed to its longevity as a written form. The </w:t>
      </w:r>
      <w:r w:rsidR="00FE2215">
        <w:t>ancientness of the script may have recommended it as a script for commemorative stones and markers of land ownership, giving it weight, authority and endurance.</w:t>
      </w:r>
    </w:p>
    <w:p w14:paraId="5E001606" w14:textId="4BEFA4AE" w:rsidR="00EE5F4F" w:rsidRDefault="00065609">
      <w:r>
        <w:t>In Ireland there ha</w:t>
      </w:r>
      <w:r w:rsidR="009E474D">
        <w:t>ve</w:t>
      </w:r>
      <w:r>
        <w:t xml:space="preserve"> been over 358 Ogham stones discovered with t</w:t>
      </w:r>
      <w:r w:rsidR="000572A2">
        <w:t xml:space="preserve">he largest concentration of Ogham stones </w:t>
      </w:r>
      <w:r w:rsidR="001F2D3D">
        <w:t>be</w:t>
      </w:r>
      <w:r w:rsidR="00FE2215">
        <w:t>ing</w:t>
      </w:r>
      <w:r w:rsidR="000572A2">
        <w:t xml:space="preserve"> found </w:t>
      </w:r>
      <w:r>
        <w:t>in the</w:t>
      </w:r>
      <w:r w:rsidR="00AE1614">
        <w:t xml:space="preserve"> south-</w:t>
      </w:r>
      <w:r>
        <w:t>western regions of Munster, where over 252 have been found.</w:t>
      </w:r>
      <w:r w:rsidR="00D722E0">
        <w:rPr>
          <w:rStyle w:val="FootnoteReference"/>
        </w:rPr>
        <w:footnoteReference w:id="14"/>
      </w:r>
      <w:r>
        <w:t xml:space="preserve">  What this could </w:t>
      </w:r>
      <w:r w:rsidR="00E4539D">
        <w:t xml:space="preserve">suggest is that this particular region was either the origin point for the Ogham script, the largest </w:t>
      </w:r>
      <w:r w:rsidR="009E474D">
        <w:t>populated</w:t>
      </w:r>
      <w:r w:rsidR="00E4539D">
        <w:t xml:space="preserve"> region with the highest literacy rates or</w:t>
      </w:r>
      <w:r w:rsidR="009E474D">
        <w:t xml:space="preserve"> that Ogham markers in other areas have been moved or lost.</w:t>
      </w:r>
      <w:r w:rsidR="00E4539D">
        <w:t xml:space="preserve"> Munster is situated on the</w:t>
      </w:r>
      <w:r w:rsidR="00AE1614">
        <w:t xml:space="preserve"> south-</w:t>
      </w:r>
      <w:r w:rsidR="00E4539D">
        <w:t>western part of Ireland</w:t>
      </w:r>
      <w:r w:rsidR="0062235F">
        <w:t xml:space="preserve"> and the placement of ogham stones</w:t>
      </w:r>
      <w:r>
        <w:t xml:space="preserve"> </w:t>
      </w:r>
      <w:r w:rsidR="0062235F">
        <w:t>spreads across most of the south, with small pockets across the north</w:t>
      </w:r>
      <w:r w:rsidR="00AE1614">
        <w:t>. Ogham stones have also been found across the Irish</w:t>
      </w:r>
      <w:r w:rsidR="0062235F">
        <w:t xml:space="preserve"> sea in Wales,</w:t>
      </w:r>
      <w:r w:rsidR="00DC0313">
        <w:t xml:space="preserve"> Scotland,</w:t>
      </w:r>
      <w:r w:rsidR="0062235F">
        <w:t xml:space="preserve"> Cornwall and the Isle of Mann</w:t>
      </w:r>
      <w:r w:rsidR="00DC0313">
        <w:t xml:space="preserve">. </w:t>
      </w:r>
      <w:r w:rsidR="00DC0313">
        <w:rPr>
          <w:rStyle w:val="FootnoteReference"/>
        </w:rPr>
        <w:footnoteReference w:id="15"/>
      </w:r>
    </w:p>
    <w:p w14:paraId="07168600" w14:textId="77777777" w:rsidR="00112110" w:rsidRDefault="006D7804" w:rsidP="00112110">
      <w:pPr>
        <w:keepNext/>
      </w:pPr>
      <w:r>
        <w:rPr>
          <w:noProof/>
        </w:rPr>
        <w:lastRenderedPageBreak/>
        <w:drawing>
          <wp:inline distT="0" distB="0" distL="0" distR="0" wp14:anchorId="36B5CB8F" wp14:editId="18D8C952">
            <wp:extent cx="5440680" cy="5920740"/>
            <wp:effectExtent l="0" t="0" r="7620" b="3810"/>
            <wp:docPr id="1906351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51443" name="Picture 1906351443"/>
                    <pic:cNvPicPr/>
                  </pic:nvPicPr>
                  <pic:blipFill>
                    <a:blip r:embed="rId8">
                      <a:extLst>
                        <a:ext uri="{28A0092B-C50C-407E-A947-70E740481C1C}">
                          <a14:useLocalDpi xmlns:a14="http://schemas.microsoft.com/office/drawing/2010/main" val="0"/>
                        </a:ext>
                      </a:extLst>
                    </a:blip>
                    <a:stretch>
                      <a:fillRect/>
                    </a:stretch>
                  </pic:blipFill>
                  <pic:spPr>
                    <a:xfrm>
                      <a:off x="0" y="0"/>
                      <a:ext cx="5440680" cy="5920740"/>
                    </a:xfrm>
                    <a:prstGeom prst="rect">
                      <a:avLst/>
                    </a:prstGeom>
                  </pic:spPr>
                </pic:pic>
              </a:graphicData>
            </a:graphic>
          </wp:inline>
        </w:drawing>
      </w:r>
    </w:p>
    <w:p w14:paraId="29F071DC" w14:textId="43D9D68B" w:rsidR="006D7804" w:rsidRDefault="00112110" w:rsidP="00112110">
      <w:pPr>
        <w:pStyle w:val="Caption"/>
      </w:pPr>
      <w:r>
        <w:t xml:space="preserve">Figure </w:t>
      </w:r>
      <w:fldSimple w:instr=" SEQ Figure \* ARABIC ">
        <w:r>
          <w:rPr>
            <w:noProof/>
          </w:rPr>
          <w:t>2</w:t>
        </w:r>
      </w:fldSimple>
      <w:r>
        <w:t xml:space="preserve"> Map of Ogham stones across the British Isles (Nora White, 2021)</w:t>
      </w:r>
    </w:p>
    <w:p w14:paraId="4148FE16" w14:textId="3BA9FD82" w:rsidR="00EE5F4F" w:rsidRDefault="00EE5F4F">
      <w:r>
        <w:t xml:space="preserve">While Ogham artefacts have been found across the British Isles, the largest concentration </w:t>
      </w:r>
      <w:r w:rsidR="00AE1614">
        <w:t xml:space="preserve">outside of Ireland </w:t>
      </w:r>
      <w:r>
        <w:t xml:space="preserve">has been discovered </w:t>
      </w:r>
      <w:r w:rsidR="0099462D">
        <w:t xml:space="preserve">in </w:t>
      </w:r>
      <w:r w:rsidR="008B284B">
        <w:t>southwest</w:t>
      </w:r>
      <w:r w:rsidR="0099462D">
        <w:t xml:space="preserve"> Wales, primarily the counties of Pembrokeshire and Carmarthenshire.</w:t>
      </w:r>
      <w:r w:rsidR="00112110">
        <w:rPr>
          <w:rStyle w:val="FootnoteReference"/>
        </w:rPr>
        <w:footnoteReference w:id="16"/>
      </w:r>
      <w:r w:rsidR="0099462D">
        <w:t xml:space="preserve">  This part of Wales was known in early </w:t>
      </w:r>
      <w:r w:rsidR="00B94461">
        <w:t>Middle Ages</w:t>
      </w:r>
      <w:r w:rsidR="0099462D">
        <w:t xml:space="preserve"> as</w:t>
      </w:r>
      <w:r w:rsidR="00AE1614">
        <w:t xml:space="preserve"> the</w:t>
      </w:r>
      <w:r w:rsidR="0099462D">
        <w:t xml:space="preserve"> kingdom of Dyfed and i</w:t>
      </w:r>
      <w:r w:rsidR="00D97465">
        <w:t>t is</w:t>
      </w:r>
      <w:r w:rsidR="0099462D">
        <w:t xml:space="preserve"> </w:t>
      </w:r>
      <w:r w:rsidR="00D97465">
        <w:t>suggested</w:t>
      </w:r>
      <w:r w:rsidR="00B94461">
        <w:t xml:space="preserve"> in later manuscripts such </w:t>
      </w:r>
      <w:r w:rsidR="00D97465">
        <w:t>that the kingdom saw</w:t>
      </w:r>
      <w:r w:rsidR="00B94461">
        <w:t xml:space="preserve"> Irish migration into the area to the extent that even its royal family were originally from Irish descent.</w:t>
      </w:r>
      <w:r w:rsidR="00D97465">
        <w:rPr>
          <w:rStyle w:val="FootnoteReference"/>
        </w:rPr>
        <w:footnoteReference w:id="17"/>
      </w:r>
      <w:r w:rsidR="00B94461">
        <w:t xml:space="preserve"> The existence of multiple authentic Ogham stones </w:t>
      </w:r>
      <w:r w:rsidR="00B94461">
        <w:lastRenderedPageBreak/>
        <w:t>in this region is pretty solid evidence supporting the</w:t>
      </w:r>
      <w:r w:rsidR="00AE1614">
        <w:t xml:space="preserve"> claims in the</w:t>
      </w:r>
      <w:r w:rsidR="00B94461">
        <w:t xml:space="preserve"> manuscripts from the 8</w:t>
      </w:r>
      <w:r w:rsidR="00B94461" w:rsidRPr="00B94461">
        <w:rPr>
          <w:vertAlign w:val="superscript"/>
        </w:rPr>
        <w:t>th</w:t>
      </w:r>
      <w:r w:rsidR="00B94461">
        <w:t xml:space="preserve"> century</w:t>
      </w:r>
      <w:r w:rsidR="00FE2215">
        <w:t>,</w:t>
      </w:r>
      <w:r w:rsidR="00B94461">
        <w:t xml:space="preserve"> of the early Irish migrations into Wales</w:t>
      </w:r>
      <w:r w:rsidR="00FE2215">
        <w:t>.</w:t>
      </w:r>
    </w:p>
    <w:p w14:paraId="05854B54" w14:textId="605DC87E" w:rsidR="006C7EAD" w:rsidRDefault="00413F08">
      <w:r>
        <w:t xml:space="preserve">The placement and purpose of the Ogham stones remain an interest to scholars today with McManus suggesting the majority of the stones </w:t>
      </w:r>
      <w:r w:rsidR="006C7EAD">
        <w:t>were</w:t>
      </w:r>
      <w:r>
        <w:t xml:space="preserve"> used as a type of memorial</w:t>
      </w:r>
      <w:r w:rsidR="006C7EAD">
        <w:t xml:space="preserve"> or a</w:t>
      </w:r>
      <w:r>
        <w:t xml:space="preserve"> grave marker</w:t>
      </w:r>
      <w:r w:rsidR="006C7EAD">
        <w:t>.</w:t>
      </w:r>
      <w:r w:rsidR="003641C1">
        <w:rPr>
          <w:rStyle w:val="FootnoteReference"/>
        </w:rPr>
        <w:footnoteReference w:id="18"/>
      </w:r>
      <w:r>
        <w:t xml:space="preserve"> </w:t>
      </w:r>
      <w:r w:rsidR="006C7EAD">
        <w:t>W</w:t>
      </w:r>
      <w:r>
        <w:t>hile other suggestions to the</w:t>
      </w:r>
      <w:r w:rsidR="006C7EAD">
        <w:t xml:space="preserve"> stones</w:t>
      </w:r>
      <w:r w:rsidR="00FE2215">
        <w:t>’</w:t>
      </w:r>
      <w:r>
        <w:t xml:space="preserve"> purpose also include markers</w:t>
      </w:r>
      <w:r w:rsidR="00E81629">
        <w:t xml:space="preserve"> to signify sa</w:t>
      </w:r>
      <w:r w:rsidR="00FE2215">
        <w:t>c</w:t>
      </w:r>
      <w:r w:rsidR="00E81629">
        <w:t>red places,</w:t>
      </w:r>
      <w:r>
        <w:t xml:space="preserve"> </w:t>
      </w:r>
      <w:r w:rsidR="00A32121">
        <w:t>possible boundary markers between tribes or markers to show land has been granted to someone.</w:t>
      </w:r>
      <w:r w:rsidR="00A32121">
        <w:rPr>
          <w:rStyle w:val="FootnoteReference"/>
        </w:rPr>
        <w:footnoteReference w:id="19"/>
      </w:r>
      <w:r w:rsidR="006C7EAD">
        <w:t xml:space="preserve">  In the Munster region of Ireland where Ogham could have possibly originated from, Moore notes that the majority of Ogham stones discovered have been in places of social or cultur</w:t>
      </w:r>
      <w:r w:rsidR="00FE2215">
        <w:t>al</w:t>
      </w:r>
      <w:r w:rsidR="006C7EAD">
        <w:t xml:space="preserve"> importance to the people of the time.</w:t>
      </w:r>
    </w:p>
    <w:p w14:paraId="487E433D" w14:textId="3260E243" w:rsidR="00D5553A" w:rsidRDefault="00E81629" w:rsidP="00E81629">
      <w:pPr>
        <w:ind w:left="283" w:right="283"/>
      </w:pPr>
      <w:r>
        <w:t>The Munster Ogham stones are found in a variety of contexts: one hundred and eight occur in fifty-four ecclesiastical sites, two are associated with ringforts, two with promontory forts, seven with earthen mounds, two with stone cairns, three with small enclosures and eighty-four are derived from souterrains.</w:t>
      </w:r>
      <w:r>
        <w:rPr>
          <w:rStyle w:val="FootnoteReference"/>
        </w:rPr>
        <w:footnoteReference w:id="20"/>
      </w:r>
    </w:p>
    <w:p w14:paraId="479680A9" w14:textId="6FB517ED" w:rsidR="00A32121" w:rsidRDefault="00A32121" w:rsidP="00A32121">
      <w:pPr>
        <w:ind w:right="283"/>
      </w:pPr>
      <w:r>
        <w:t>As a large majority of stones markers with Ogham inscriptions have been discovered in religious sites or souterrains</w:t>
      </w:r>
      <w:r w:rsidR="008601E3">
        <w:t>, it seems likely that there was a strong ritual aspect to the use of Ogham</w:t>
      </w:r>
      <w:r>
        <w:t>.</w:t>
      </w:r>
      <w:r w:rsidR="008601E3">
        <w:t xml:space="preserve"> The small number of secular uses of Ogham suggests however that it was not exclusively a ritual script.</w:t>
      </w:r>
    </w:p>
    <w:p w14:paraId="390070DD" w14:textId="6717AB04" w:rsidR="00661DD7" w:rsidRDefault="00684B68">
      <w:r>
        <w:t xml:space="preserve">The most common inscribed material from the time that Ogham was most prevalent was stone. It is possible that other materials such as wood were also used but could have degraded over the centuries. Besides from stone, </w:t>
      </w:r>
      <w:r w:rsidR="00A32121">
        <w:t>Ogham has been discovered on other artefacts such as</w:t>
      </w:r>
      <w:r w:rsidR="002F7E61">
        <w:t xml:space="preserve"> a</w:t>
      </w:r>
      <w:r>
        <w:t xml:space="preserve"> knife handle made of bone</w:t>
      </w:r>
      <w:r w:rsidR="002F7E61">
        <w:t xml:space="preserve"> in Orkney.</w:t>
      </w:r>
      <w:r>
        <w:rPr>
          <w:rStyle w:val="FootnoteReference"/>
        </w:rPr>
        <w:footnoteReference w:id="21"/>
      </w:r>
      <w:r w:rsidR="002F7E61">
        <w:t xml:space="preserve"> It has also been discovered</w:t>
      </w:r>
      <w:r w:rsidR="008601E3">
        <w:t xml:space="preserve"> occasionally</w:t>
      </w:r>
      <w:r w:rsidR="002F7E61">
        <w:t xml:space="preserve"> in later Latin manuscripts written in Ireland with these being notable for having Ogham included after </w:t>
      </w:r>
      <w:r w:rsidR="008601E3">
        <w:t>its use on stone</w:t>
      </w:r>
      <w:r w:rsidR="002F7E61">
        <w:t xml:space="preserve"> declined in the later centuries.</w:t>
      </w:r>
      <w:r w:rsidR="00661DD7">
        <w:t xml:space="preserve"> The presence of Ogham notes found in Latin manuscripts is curious and perhaps suggests that there were scholars who were bilingual who added information in the margins to supplement the Latin text. Perhaps this was to clarify the identity of individuals mentioned by giving their Ogham name.</w:t>
      </w:r>
    </w:p>
    <w:p w14:paraId="79E479BF" w14:textId="29035D85" w:rsidR="00661DD7" w:rsidRDefault="00537495">
      <w:r w:rsidRPr="00034016">
        <w:t xml:space="preserve">In </w:t>
      </w:r>
      <w:r w:rsidR="00847085" w:rsidRPr="00034016">
        <w:t>her</w:t>
      </w:r>
      <w:r w:rsidRPr="00034016">
        <w:t xml:space="preserve"> research</w:t>
      </w:r>
      <w:r w:rsidR="00847085" w:rsidRPr="00034016">
        <w:t>,</w:t>
      </w:r>
      <w:r w:rsidRPr="00034016">
        <w:t xml:space="preserve"> Kuenzler remarks</w:t>
      </w:r>
      <w:r w:rsidR="00661DD7" w:rsidRPr="00034016">
        <w:t xml:space="preserve"> on</w:t>
      </w:r>
      <w:r w:rsidRPr="00034016">
        <w:t xml:space="preserve"> the significance o</w:t>
      </w:r>
      <w:r w:rsidR="00661DD7" w:rsidRPr="00034016">
        <w:t>f</w:t>
      </w:r>
      <w:r w:rsidRPr="00034016">
        <w:t xml:space="preserve"> </w:t>
      </w:r>
      <w:r w:rsidR="00847085" w:rsidRPr="00034016">
        <w:t xml:space="preserve">Ogham as a vital cultural unifier for the early Irish people. </w:t>
      </w:r>
      <w:r w:rsidR="0012131C" w:rsidRPr="00034016">
        <w:t>Kuenzler explains the political structure of Ireland at the time, which may have a bearing on the value of Ogham.</w:t>
      </w:r>
    </w:p>
    <w:p w14:paraId="6FA424E4" w14:textId="22043CE6" w:rsidR="00661DD7" w:rsidRPr="00661DD7" w:rsidRDefault="00661DD7" w:rsidP="00661DD7">
      <w:pPr>
        <w:ind w:left="283" w:right="-283"/>
      </w:pPr>
      <w:r>
        <w:t>P</w:t>
      </w:r>
      <w:r w:rsidRPr="00661DD7">
        <w:t>re-modern Ireland had no unified nation state and no imposing central(</w:t>
      </w:r>
      <w:proofErr w:type="spellStart"/>
      <w:r w:rsidRPr="00661DD7">
        <w:t>ised</w:t>
      </w:r>
      <w:proofErr w:type="spellEnd"/>
      <w:r w:rsidRPr="00661DD7">
        <w:t xml:space="preserve">) force in a political sense. Rather, it consisted of unstable and fragmented political territories and alliances, with secular and ecclesiastical competition for power. A lack of centralised </w:t>
      </w:r>
      <w:r w:rsidRPr="00661DD7">
        <w:lastRenderedPageBreak/>
        <w:t>political power does, however, not categorically exclude feelings of cultural unity, whether in a religious or cultural sense.</w:t>
      </w:r>
      <w:r w:rsidR="00070F25">
        <w:rPr>
          <w:rStyle w:val="FootnoteReference"/>
        </w:rPr>
        <w:footnoteReference w:id="22"/>
      </w:r>
    </w:p>
    <w:p w14:paraId="50774C76" w14:textId="43DDE5C5" w:rsidR="00661DD7" w:rsidRDefault="0012131C">
      <w:r>
        <w:t>Stone markers, placed within the landscape lay claim to territory in a time when power was unstable and shifting. The use of Ogham represents a cultural unity among the early Irish people.</w:t>
      </w:r>
    </w:p>
    <w:p w14:paraId="2D91CC28" w14:textId="07148076" w:rsidR="00B161F7" w:rsidRDefault="00C14CD6">
      <w:r w:rsidRPr="00C14CD6">
        <w:t>Kuenzler</w:t>
      </w:r>
      <w:r>
        <w:t xml:space="preserve"> </w:t>
      </w:r>
      <w:r w:rsidR="00B161F7">
        <w:t>cites McManus regarding the likely origins of script.</w:t>
      </w:r>
    </w:p>
    <w:p w14:paraId="07F792BB" w14:textId="2DC499A0" w:rsidR="00B161F7" w:rsidRDefault="00B161F7" w:rsidP="00B161F7">
      <w:pPr>
        <w:ind w:left="283" w:right="-283"/>
      </w:pPr>
      <w:r w:rsidRPr="00B161F7">
        <w:t>The origin of the script has been the subject of considerable debate.14 Damian McManus (1997: 1), who has produced the most extensive study of script, language, and stones, concludes ‘that the alphabet was designed for the Irish language’ and ‘it is likely that its framers were Irish and probable that they resided in the south of the country, possibly in the fourth century’.</w:t>
      </w:r>
      <w:r>
        <w:t xml:space="preserve"> </w:t>
      </w:r>
      <w:r w:rsidR="00070F25">
        <w:rPr>
          <w:rStyle w:val="FootnoteReference"/>
        </w:rPr>
        <w:footnoteReference w:id="23"/>
      </w:r>
    </w:p>
    <w:p w14:paraId="1F093284" w14:textId="082E56F3" w:rsidR="00B161F7" w:rsidRDefault="00B161F7" w:rsidP="00B161F7">
      <w:pPr>
        <w:ind w:right="-283"/>
      </w:pPr>
      <w:r>
        <w:t>This is in line with the evidence of the concentration of Ogham stones in the south of Ireland. Kuenzler remarks that the script writers were most likely bilingual. “</w:t>
      </w:r>
      <w:r w:rsidRPr="00B161F7">
        <w:t>Whoever they were, the framers were trained in Latin grammar and possessed the sharp analytical skills necessary to apply their knowledge to their native language.</w:t>
      </w:r>
      <w:r>
        <w:t>”</w:t>
      </w:r>
      <w:r w:rsidR="00070F25">
        <w:rPr>
          <w:rStyle w:val="FootnoteReference"/>
        </w:rPr>
        <w:footnoteReference w:id="24"/>
      </w:r>
    </w:p>
    <w:p w14:paraId="4E7A108E" w14:textId="46D38FAC" w:rsidR="001E4A67" w:rsidRDefault="00531485" w:rsidP="00847085">
      <w:r>
        <w:t>It can be suggested that the introduction of Catholicism to Ireland in</w:t>
      </w:r>
      <w:r w:rsidR="009B04A8">
        <w:t xml:space="preserve"> between the</w:t>
      </w:r>
      <w:r>
        <w:t xml:space="preserve"> 5</w:t>
      </w:r>
      <w:r w:rsidR="009B04A8" w:rsidRPr="00531485">
        <w:rPr>
          <w:vertAlign w:val="superscript"/>
        </w:rPr>
        <w:t>th</w:t>
      </w:r>
      <w:r w:rsidR="009B04A8">
        <w:t xml:space="preserve"> and 7</w:t>
      </w:r>
      <w:r w:rsidR="009B04A8" w:rsidRPr="009B04A8">
        <w:rPr>
          <w:vertAlign w:val="superscript"/>
        </w:rPr>
        <w:t>th</w:t>
      </w:r>
      <w:r w:rsidR="009B04A8">
        <w:t xml:space="preserve"> </w:t>
      </w:r>
      <w:r>
        <w:t>centur</w:t>
      </w:r>
      <w:r w:rsidR="009B04A8">
        <w:t>ies</w:t>
      </w:r>
      <w:r>
        <w:t xml:space="preserve"> may have been the leading factor to cause a language shift</w:t>
      </w:r>
      <w:r>
        <w:t xml:space="preserve"> amongst the Irish people.</w:t>
      </w:r>
      <w:r w:rsidR="00DA1165">
        <w:rPr>
          <w:rStyle w:val="FootnoteReference"/>
        </w:rPr>
        <w:footnoteReference w:id="25"/>
      </w:r>
      <w:r>
        <w:t xml:space="preserve"> </w:t>
      </w:r>
      <w:r>
        <w:t xml:space="preserve">Despite the cultural importance of Ogham, the script began to fall out of use around the </w:t>
      </w:r>
      <w:r w:rsidR="00CF6FB5">
        <w:t>6</w:t>
      </w:r>
      <w:r>
        <w:t>th century before ceasing to appear in the 10th century.</w:t>
      </w:r>
      <w:r w:rsidR="00CF6FB5">
        <w:rPr>
          <w:rStyle w:val="FootnoteReference"/>
        </w:rPr>
        <w:footnoteReference w:id="26"/>
      </w:r>
      <w:r>
        <w:t xml:space="preserve"> </w:t>
      </w:r>
      <w:r w:rsidR="00DA1165">
        <w:t>As Catholicism spread throughout Ireland,</w:t>
      </w:r>
      <w:r w:rsidR="009B04A8">
        <w:t xml:space="preserve"> the Irish people underwent a significant cultural change. By adopting the religion,</w:t>
      </w:r>
      <w:r w:rsidR="00DA1165">
        <w:t xml:space="preserve"> </w:t>
      </w:r>
      <w:r w:rsidR="009B04A8">
        <w:t>Latin would become more widespread due to it being the primary language of Christian scripture.</w:t>
      </w:r>
      <w:r w:rsidR="009B04A8">
        <w:rPr>
          <w:rStyle w:val="FootnoteReference"/>
        </w:rPr>
        <w:footnoteReference w:id="27"/>
      </w:r>
      <w:r w:rsidR="009B04A8">
        <w:t xml:space="preserve"> Latin would also begin to influence the Irish language around this time with many Latin loan words being found in </w:t>
      </w:r>
      <w:r w:rsidR="00CF6FB5">
        <w:t>Old</w:t>
      </w:r>
      <w:r w:rsidR="009B04A8">
        <w:t xml:space="preserve"> Irish</w:t>
      </w:r>
      <w:r w:rsidR="0069302D">
        <w:t>.</w:t>
      </w:r>
      <w:r w:rsidR="0069302D">
        <w:rPr>
          <w:rStyle w:val="FootnoteReference"/>
        </w:rPr>
        <w:footnoteReference w:id="28"/>
      </w:r>
      <w:r w:rsidR="009B04A8">
        <w:t xml:space="preserve"> As the cultural landscape and the written needs of the Irish people</w:t>
      </w:r>
      <w:r w:rsidR="00472D66">
        <w:t xml:space="preserve"> had</w:t>
      </w:r>
      <w:r w:rsidR="009B04A8">
        <w:t xml:space="preserve"> changed, it could </w:t>
      </w:r>
      <w:r w:rsidR="00472D66">
        <w:t>perhaps</w:t>
      </w:r>
      <w:r w:rsidR="009B04A8">
        <w:t xml:space="preserve"> be suggested </w:t>
      </w:r>
      <w:r w:rsidR="00472D66">
        <w:t xml:space="preserve">that the need for Ogham had diminished as its users had gradually switched to Latin as their preferred way to articulate in written form. </w:t>
      </w:r>
      <w:r w:rsidR="009B04A8">
        <w:t xml:space="preserve"> </w:t>
      </w:r>
    </w:p>
    <w:p w14:paraId="329F9950" w14:textId="4185B746" w:rsidR="001E4A67" w:rsidRDefault="00472D66" w:rsidP="00847085">
      <w:r>
        <w:t>Despite its</w:t>
      </w:r>
      <w:r w:rsidR="002D5769">
        <w:t xml:space="preserve"> use for short form messages, such as names on potential memorial stones</w:t>
      </w:r>
      <w:r>
        <w:t xml:space="preserve"> Ogham remains a vital source of information today</w:t>
      </w:r>
      <w:r w:rsidR="002D5769">
        <w:t>.</w:t>
      </w:r>
      <w:r>
        <w:t xml:space="preserve"> </w:t>
      </w:r>
      <w:r w:rsidR="002D5769">
        <w:t>A</w:t>
      </w:r>
      <w:r>
        <w:t>s a distinctly Irish script</w:t>
      </w:r>
      <w:r w:rsidR="002D5769">
        <w:t xml:space="preserve"> scholars can use Ogham as a rough timeline to identify artefacts found containing the characters, if the script follows the pattern containing the original four groupings it can </w:t>
      </w:r>
      <w:r w:rsidR="002D5769">
        <w:lastRenderedPageBreak/>
        <w:t>be identified as an earlier artefact as opposed to one containing the fifth grouping that was introduced to Ogham at a later date</w:t>
      </w:r>
      <w:r w:rsidR="00862D6C">
        <w:t xml:space="preserve">. The existence of the Ogham stones has preserved this ancient script for academics today </w:t>
      </w:r>
      <w:r w:rsidR="0069302D">
        <w:t xml:space="preserve">to see what the Irish language was like before the adoption of Latin characters found in </w:t>
      </w:r>
      <w:r w:rsidR="00CF6FB5">
        <w:t>Old</w:t>
      </w:r>
      <w:r w:rsidR="0069302D">
        <w:t xml:space="preserve"> Irish, that drastically changed the written form of the language going forward.</w:t>
      </w:r>
    </w:p>
    <w:p w14:paraId="5E42E2D2" w14:textId="77777777" w:rsidR="001E4A67" w:rsidRDefault="001E4A67" w:rsidP="00847085"/>
    <w:p w14:paraId="10EE5191" w14:textId="77777777" w:rsidR="001E4A67" w:rsidRDefault="001E4A67" w:rsidP="00847085"/>
    <w:p w14:paraId="406E4659" w14:textId="77777777" w:rsidR="001E4A67" w:rsidRDefault="001E4A67" w:rsidP="00847085"/>
    <w:p w14:paraId="26EF08CC" w14:textId="77777777" w:rsidR="001E4A67" w:rsidRDefault="001E4A67" w:rsidP="00847085">
      <w:pPr>
        <w:jc w:val="center"/>
        <w:rPr>
          <w:u w:val="single"/>
        </w:rPr>
      </w:pPr>
    </w:p>
    <w:p w14:paraId="6CF5D3E3" w14:textId="77777777" w:rsidR="001E4A67" w:rsidRDefault="001E4A67" w:rsidP="00847085">
      <w:pPr>
        <w:jc w:val="center"/>
        <w:rPr>
          <w:u w:val="single"/>
        </w:rPr>
      </w:pPr>
    </w:p>
    <w:p w14:paraId="6CF5ACEE" w14:textId="77777777" w:rsidR="001E4A67" w:rsidRDefault="001E4A67" w:rsidP="00847085">
      <w:pPr>
        <w:jc w:val="center"/>
        <w:rPr>
          <w:u w:val="single"/>
        </w:rPr>
      </w:pPr>
    </w:p>
    <w:p w14:paraId="47D3C4BD" w14:textId="77777777" w:rsidR="0069302D" w:rsidRDefault="0069302D" w:rsidP="00847085">
      <w:pPr>
        <w:jc w:val="center"/>
        <w:rPr>
          <w:u w:val="single"/>
        </w:rPr>
      </w:pPr>
    </w:p>
    <w:p w14:paraId="0E53C326" w14:textId="77777777" w:rsidR="0069302D" w:rsidRDefault="0069302D" w:rsidP="00847085">
      <w:pPr>
        <w:jc w:val="center"/>
        <w:rPr>
          <w:u w:val="single"/>
        </w:rPr>
      </w:pPr>
    </w:p>
    <w:p w14:paraId="4222E970" w14:textId="77777777" w:rsidR="0069302D" w:rsidRDefault="0069302D" w:rsidP="00847085">
      <w:pPr>
        <w:jc w:val="center"/>
        <w:rPr>
          <w:u w:val="single"/>
        </w:rPr>
      </w:pPr>
    </w:p>
    <w:p w14:paraId="63E648A8" w14:textId="77777777" w:rsidR="0069302D" w:rsidRDefault="0069302D" w:rsidP="00847085">
      <w:pPr>
        <w:jc w:val="center"/>
        <w:rPr>
          <w:u w:val="single"/>
        </w:rPr>
      </w:pPr>
    </w:p>
    <w:p w14:paraId="48320EAD" w14:textId="77777777" w:rsidR="0069302D" w:rsidRDefault="0069302D" w:rsidP="00847085">
      <w:pPr>
        <w:jc w:val="center"/>
        <w:rPr>
          <w:u w:val="single"/>
        </w:rPr>
      </w:pPr>
    </w:p>
    <w:p w14:paraId="4D4D143E" w14:textId="77777777" w:rsidR="0069302D" w:rsidRDefault="0069302D" w:rsidP="00847085">
      <w:pPr>
        <w:jc w:val="center"/>
        <w:rPr>
          <w:u w:val="single"/>
        </w:rPr>
      </w:pPr>
    </w:p>
    <w:p w14:paraId="3F8D378E" w14:textId="77777777" w:rsidR="0069302D" w:rsidRDefault="0069302D" w:rsidP="00847085">
      <w:pPr>
        <w:jc w:val="center"/>
        <w:rPr>
          <w:u w:val="single"/>
        </w:rPr>
      </w:pPr>
    </w:p>
    <w:p w14:paraId="3626C751" w14:textId="77777777" w:rsidR="0069302D" w:rsidRDefault="0069302D" w:rsidP="00847085">
      <w:pPr>
        <w:jc w:val="center"/>
        <w:rPr>
          <w:u w:val="single"/>
        </w:rPr>
      </w:pPr>
    </w:p>
    <w:p w14:paraId="4502624D" w14:textId="77777777" w:rsidR="0069302D" w:rsidRDefault="0069302D" w:rsidP="00847085">
      <w:pPr>
        <w:jc w:val="center"/>
        <w:rPr>
          <w:u w:val="single"/>
        </w:rPr>
      </w:pPr>
    </w:p>
    <w:p w14:paraId="2026CF6B" w14:textId="77777777" w:rsidR="0069302D" w:rsidRDefault="0069302D" w:rsidP="00847085">
      <w:pPr>
        <w:jc w:val="center"/>
        <w:rPr>
          <w:u w:val="single"/>
        </w:rPr>
      </w:pPr>
    </w:p>
    <w:p w14:paraId="12477245" w14:textId="77777777" w:rsidR="0069302D" w:rsidRDefault="0069302D" w:rsidP="00847085">
      <w:pPr>
        <w:jc w:val="center"/>
        <w:rPr>
          <w:u w:val="single"/>
        </w:rPr>
      </w:pPr>
    </w:p>
    <w:p w14:paraId="061C2037" w14:textId="77777777" w:rsidR="0069302D" w:rsidRDefault="0069302D" w:rsidP="00847085">
      <w:pPr>
        <w:jc w:val="center"/>
        <w:rPr>
          <w:u w:val="single"/>
        </w:rPr>
      </w:pPr>
    </w:p>
    <w:p w14:paraId="7B9439ED" w14:textId="77777777" w:rsidR="0069302D" w:rsidRDefault="0069302D" w:rsidP="00847085">
      <w:pPr>
        <w:jc w:val="center"/>
        <w:rPr>
          <w:u w:val="single"/>
        </w:rPr>
      </w:pPr>
    </w:p>
    <w:p w14:paraId="29451B46" w14:textId="77777777" w:rsidR="0069302D" w:rsidRDefault="0069302D" w:rsidP="00847085">
      <w:pPr>
        <w:jc w:val="center"/>
        <w:rPr>
          <w:u w:val="single"/>
        </w:rPr>
      </w:pPr>
    </w:p>
    <w:p w14:paraId="7706CC45" w14:textId="77777777" w:rsidR="0069302D" w:rsidRDefault="0069302D" w:rsidP="00847085">
      <w:pPr>
        <w:jc w:val="center"/>
        <w:rPr>
          <w:u w:val="single"/>
        </w:rPr>
      </w:pPr>
    </w:p>
    <w:p w14:paraId="124EFF34" w14:textId="77777777" w:rsidR="0069302D" w:rsidRDefault="0069302D" w:rsidP="00847085">
      <w:pPr>
        <w:jc w:val="center"/>
        <w:rPr>
          <w:u w:val="single"/>
        </w:rPr>
      </w:pPr>
    </w:p>
    <w:p w14:paraId="71E86988" w14:textId="77777777" w:rsidR="0069302D" w:rsidRDefault="0069302D" w:rsidP="00847085">
      <w:pPr>
        <w:jc w:val="center"/>
        <w:rPr>
          <w:u w:val="single"/>
        </w:rPr>
      </w:pPr>
    </w:p>
    <w:p w14:paraId="42C74D2A" w14:textId="77777777" w:rsidR="0069302D" w:rsidRDefault="0069302D" w:rsidP="00847085">
      <w:pPr>
        <w:jc w:val="center"/>
        <w:rPr>
          <w:u w:val="single"/>
        </w:rPr>
      </w:pPr>
    </w:p>
    <w:p w14:paraId="4FCBA040" w14:textId="77777777" w:rsidR="0069302D" w:rsidRDefault="0069302D" w:rsidP="00847085">
      <w:pPr>
        <w:jc w:val="center"/>
        <w:rPr>
          <w:u w:val="single"/>
        </w:rPr>
      </w:pPr>
    </w:p>
    <w:p w14:paraId="24B2DD5F" w14:textId="77777777" w:rsidR="0069302D" w:rsidRDefault="0069302D" w:rsidP="00847085">
      <w:pPr>
        <w:jc w:val="center"/>
        <w:rPr>
          <w:u w:val="single"/>
        </w:rPr>
      </w:pPr>
    </w:p>
    <w:p w14:paraId="62FA11D1" w14:textId="51CF9C7A" w:rsidR="00CE390F" w:rsidRPr="00847085" w:rsidRDefault="00CE390F" w:rsidP="00847085">
      <w:pPr>
        <w:jc w:val="center"/>
      </w:pPr>
      <w:r w:rsidRPr="00847085">
        <w:rPr>
          <w:u w:val="single"/>
        </w:rPr>
        <w:t>Image source</w:t>
      </w:r>
    </w:p>
    <w:p w14:paraId="774AF462" w14:textId="77777777" w:rsidR="004B1FE2" w:rsidRDefault="004B1FE2" w:rsidP="00CE390F">
      <w:pPr>
        <w:ind w:left="360"/>
        <w:jc w:val="center"/>
        <w:rPr>
          <w:u w:val="single"/>
        </w:rPr>
      </w:pPr>
    </w:p>
    <w:p w14:paraId="1C5735D4" w14:textId="36965FD0" w:rsidR="004B1FE2" w:rsidRPr="00622091" w:rsidRDefault="00622091" w:rsidP="00CE390F">
      <w:pPr>
        <w:ind w:left="360"/>
        <w:jc w:val="center"/>
      </w:pPr>
      <w:r>
        <w:t>Early Christian Ireland, Charles-Edwards, P.163</w:t>
      </w:r>
    </w:p>
    <w:p w14:paraId="4517E142" w14:textId="35D2EB16" w:rsidR="004B1FE2" w:rsidRDefault="00622091" w:rsidP="00CE390F">
      <w:pPr>
        <w:ind w:left="360"/>
        <w:jc w:val="center"/>
        <w:rPr>
          <w:u w:val="single"/>
        </w:rPr>
      </w:pPr>
      <w:hyperlink r:id="rId9" w:anchor="v=onepage&amp;q=irish&amp;f=false" w:history="1">
        <w:r w:rsidRPr="00A66983">
          <w:rPr>
            <w:rStyle w:val="Hyperlink"/>
          </w:rPr>
          <w:t>https://books.google.co.uk/books?id=AK_yn7Q3_x0C&amp;pg=PA29&amp;source=gbs_toc_r&amp;cad=2#v=onepage&amp;q=irish&amp;f=false</w:t>
        </w:r>
      </w:hyperlink>
    </w:p>
    <w:p w14:paraId="37614822" w14:textId="563BC27A" w:rsidR="00622091" w:rsidRDefault="00112110" w:rsidP="00CE390F">
      <w:pPr>
        <w:ind w:left="360"/>
        <w:jc w:val="center"/>
      </w:pPr>
      <w:r>
        <w:t>Ogham Stones, White, P.7</w:t>
      </w:r>
    </w:p>
    <w:p w14:paraId="246E6FC2" w14:textId="0AD130FC" w:rsidR="00112110" w:rsidRDefault="00112110" w:rsidP="00CE390F">
      <w:pPr>
        <w:ind w:left="360"/>
        <w:jc w:val="center"/>
      </w:pPr>
      <w:hyperlink r:id="rId10" w:history="1">
        <w:r w:rsidRPr="00AE1A8C">
          <w:rPr>
            <w:rStyle w:val="Hyperlink"/>
          </w:rPr>
          <w:t>https://www.heritagecouncil.ie/content/files/Ogham-Stones.pdf</w:t>
        </w:r>
      </w:hyperlink>
    </w:p>
    <w:p w14:paraId="1412E851" w14:textId="77777777" w:rsidR="00112110" w:rsidRPr="00112110" w:rsidRDefault="00112110" w:rsidP="00CE390F">
      <w:pPr>
        <w:ind w:left="360"/>
        <w:jc w:val="center"/>
      </w:pPr>
    </w:p>
    <w:p w14:paraId="14E03881" w14:textId="77777777" w:rsidR="004B1FE2" w:rsidRDefault="004B1FE2" w:rsidP="00CE390F">
      <w:pPr>
        <w:ind w:left="360"/>
        <w:jc w:val="center"/>
        <w:rPr>
          <w:u w:val="single"/>
        </w:rPr>
      </w:pPr>
    </w:p>
    <w:p w14:paraId="6B45674D" w14:textId="77777777" w:rsidR="004B1FE2" w:rsidRDefault="004B1FE2" w:rsidP="00CE390F">
      <w:pPr>
        <w:ind w:left="360"/>
        <w:jc w:val="center"/>
        <w:rPr>
          <w:u w:val="single"/>
        </w:rPr>
      </w:pPr>
    </w:p>
    <w:p w14:paraId="66E5D263" w14:textId="77777777" w:rsidR="004B1FE2" w:rsidRDefault="004B1FE2" w:rsidP="00CE390F">
      <w:pPr>
        <w:ind w:left="360"/>
        <w:jc w:val="center"/>
        <w:rPr>
          <w:u w:val="single"/>
        </w:rPr>
      </w:pPr>
    </w:p>
    <w:p w14:paraId="36177558" w14:textId="77777777" w:rsidR="004B1FE2" w:rsidRDefault="004B1FE2" w:rsidP="00CE390F">
      <w:pPr>
        <w:ind w:left="360"/>
        <w:jc w:val="center"/>
        <w:rPr>
          <w:u w:val="single"/>
        </w:rPr>
      </w:pPr>
    </w:p>
    <w:p w14:paraId="633C35F8" w14:textId="77777777" w:rsidR="004B1FE2" w:rsidRDefault="004B1FE2" w:rsidP="00CE390F">
      <w:pPr>
        <w:ind w:left="360"/>
        <w:jc w:val="center"/>
        <w:rPr>
          <w:u w:val="single"/>
        </w:rPr>
      </w:pPr>
    </w:p>
    <w:p w14:paraId="5EDDFEE8" w14:textId="77777777" w:rsidR="003F00C7" w:rsidRDefault="003F00C7" w:rsidP="00CE390F">
      <w:pPr>
        <w:ind w:left="360"/>
        <w:jc w:val="center"/>
        <w:rPr>
          <w:u w:val="single"/>
        </w:rPr>
      </w:pPr>
    </w:p>
    <w:p w14:paraId="71537788" w14:textId="77777777" w:rsidR="003F00C7" w:rsidRDefault="003F00C7" w:rsidP="00CE390F">
      <w:pPr>
        <w:ind w:left="360"/>
        <w:jc w:val="center"/>
        <w:rPr>
          <w:u w:val="single"/>
        </w:rPr>
      </w:pPr>
    </w:p>
    <w:p w14:paraId="4C55E6B2" w14:textId="77777777" w:rsidR="003F00C7" w:rsidRDefault="003F00C7" w:rsidP="00CE390F">
      <w:pPr>
        <w:ind w:left="360"/>
        <w:jc w:val="center"/>
        <w:rPr>
          <w:u w:val="single"/>
        </w:rPr>
      </w:pPr>
    </w:p>
    <w:p w14:paraId="4AE1878F" w14:textId="77777777" w:rsidR="003F00C7" w:rsidRDefault="003F00C7" w:rsidP="00CE390F">
      <w:pPr>
        <w:ind w:left="360"/>
        <w:jc w:val="center"/>
        <w:rPr>
          <w:u w:val="single"/>
        </w:rPr>
      </w:pPr>
    </w:p>
    <w:p w14:paraId="14E09EC9" w14:textId="77777777" w:rsidR="003F00C7" w:rsidRDefault="003F00C7" w:rsidP="00CE390F">
      <w:pPr>
        <w:ind w:left="360"/>
        <w:jc w:val="center"/>
        <w:rPr>
          <w:u w:val="single"/>
        </w:rPr>
      </w:pPr>
    </w:p>
    <w:p w14:paraId="72DBAF47" w14:textId="77777777" w:rsidR="003F00C7" w:rsidRDefault="003F00C7" w:rsidP="00CE390F">
      <w:pPr>
        <w:ind w:left="360"/>
        <w:jc w:val="center"/>
        <w:rPr>
          <w:u w:val="single"/>
        </w:rPr>
      </w:pPr>
    </w:p>
    <w:p w14:paraId="60AE3438" w14:textId="77777777" w:rsidR="003F00C7" w:rsidRDefault="003F00C7" w:rsidP="00CE390F">
      <w:pPr>
        <w:ind w:left="360"/>
        <w:jc w:val="center"/>
        <w:rPr>
          <w:u w:val="single"/>
        </w:rPr>
      </w:pPr>
    </w:p>
    <w:p w14:paraId="12E884B2" w14:textId="77777777" w:rsidR="006D7804" w:rsidRDefault="006D7804" w:rsidP="006D7804">
      <w:pPr>
        <w:rPr>
          <w:u w:val="single"/>
        </w:rPr>
      </w:pPr>
    </w:p>
    <w:p w14:paraId="629BDA4B" w14:textId="77777777" w:rsidR="00883E60" w:rsidRDefault="00883E60" w:rsidP="006D7804">
      <w:pPr>
        <w:jc w:val="center"/>
        <w:rPr>
          <w:u w:val="single"/>
        </w:rPr>
      </w:pPr>
    </w:p>
    <w:p w14:paraId="2D366CDE" w14:textId="77777777" w:rsidR="00883E60" w:rsidRDefault="00883E60" w:rsidP="006D7804">
      <w:pPr>
        <w:jc w:val="center"/>
        <w:rPr>
          <w:u w:val="single"/>
        </w:rPr>
      </w:pPr>
    </w:p>
    <w:p w14:paraId="10C62D62" w14:textId="77777777" w:rsidR="00883E60" w:rsidRDefault="00883E60" w:rsidP="006D7804">
      <w:pPr>
        <w:jc w:val="center"/>
        <w:rPr>
          <w:u w:val="single"/>
        </w:rPr>
      </w:pPr>
    </w:p>
    <w:p w14:paraId="15167F74" w14:textId="77777777" w:rsidR="00883E60" w:rsidRDefault="00883E60" w:rsidP="006D7804">
      <w:pPr>
        <w:jc w:val="center"/>
        <w:rPr>
          <w:u w:val="single"/>
        </w:rPr>
      </w:pPr>
    </w:p>
    <w:p w14:paraId="5A76F638" w14:textId="77777777" w:rsidR="00883E60" w:rsidRDefault="00883E60" w:rsidP="006D7804">
      <w:pPr>
        <w:jc w:val="center"/>
        <w:rPr>
          <w:u w:val="single"/>
        </w:rPr>
      </w:pPr>
    </w:p>
    <w:p w14:paraId="020F5A31" w14:textId="77777777" w:rsidR="00883E60" w:rsidRDefault="00883E60" w:rsidP="006D7804">
      <w:pPr>
        <w:jc w:val="center"/>
        <w:rPr>
          <w:u w:val="single"/>
        </w:rPr>
      </w:pPr>
    </w:p>
    <w:p w14:paraId="0652C985" w14:textId="77777777" w:rsidR="00883E60" w:rsidRDefault="00883E60" w:rsidP="006D7804">
      <w:pPr>
        <w:jc w:val="center"/>
        <w:rPr>
          <w:u w:val="single"/>
        </w:rPr>
      </w:pPr>
    </w:p>
    <w:p w14:paraId="521D2C05" w14:textId="2203C96B" w:rsidR="004B1FE2" w:rsidRDefault="00CE390F" w:rsidP="006D7804">
      <w:pPr>
        <w:jc w:val="center"/>
        <w:rPr>
          <w:u w:val="single"/>
        </w:rPr>
      </w:pPr>
      <w:r>
        <w:rPr>
          <w:u w:val="single"/>
        </w:rPr>
        <w:t>Bibliography</w:t>
      </w:r>
    </w:p>
    <w:p w14:paraId="3C0A389B" w14:textId="77777777" w:rsidR="00CF6FB5" w:rsidRPr="00CF6FB5" w:rsidRDefault="004B1FE2" w:rsidP="00CF6FB5">
      <w:pPr>
        <w:pStyle w:val="Bibliography"/>
        <w:rPr>
          <w:rFonts w:ascii="Times New Roman" w:hAnsi="Times New Roman" w:cs="Times New Roman"/>
        </w:rPr>
      </w:pPr>
      <w:r>
        <w:fldChar w:fldCharType="begin"/>
      </w:r>
      <w:r>
        <w:instrText xml:space="preserve"> ADDIN ZOTERO_BIBL {"uncited":[],"omitted":[],"custom":[]} CSL_BIBLIOGRAPHY </w:instrText>
      </w:r>
      <w:r>
        <w:fldChar w:fldCharType="separate"/>
      </w:r>
      <w:r w:rsidR="00CF6FB5" w:rsidRPr="00CF6FB5">
        <w:rPr>
          <w:rFonts w:ascii="Times New Roman" w:hAnsi="Times New Roman" w:cs="Times New Roman"/>
        </w:rPr>
        <w:t xml:space="preserve">Carney, James, ‘The Invention of the </w:t>
      </w:r>
      <w:proofErr w:type="spellStart"/>
      <w:r w:rsidR="00CF6FB5" w:rsidRPr="00CF6FB5">
        <w:rPr>
          <w:rFonts w:ascii="Times New Roman" w:hAnsi="Times New Roman" w:cs="Times New Roman"/>
        </w:rPr>
        <w:t>Ogom</w:t>
      </w:r>
      <w:proofErr w:type="spellEnd"/>
      <w:r w:rsidR="00CF6FB5" w:rsidRPr="00CF6FB5">
        <w:rPr>
          <w:rFonts w:ascii="Times New Roman" w:hAnsi="Times New Roman" w:cs="Times New Roman"/>
        </w:rPr>
        <w:t xml:space="preserve"> Cipher’, </w:t>
      </w:r>
      <w:proofErr w:type="spellStart"/>
      <w:r w:rsidR="00CF6FB5" w:rsidRPr="00CF6FB5">
        <w:rPr>
          <w:rFonts w:ascii="Times New Roman" w:hAnsi="Times New Roman" w:cs="Times New Roman"/>
          <w:i/>
          <w:iCs/>
        </w:rPr>
        <w:t>Ériu</w:t>
      </w:r>
      <w:proofErr w:type="spellEnd"/>
      <w:r w:rsidR="00CF6FB5" w:rsidRPr="00CF6FB5">
        <w:rPr>
          <w:rFonts w:ascii="Times New Roman" w:hAnsi="Times New Roman" w:cs="Times New Roman"/>
        </w:rPr>
        <w:t xml:space="preserve"> (Dublin), 26 (1975), pp. 53–65</w:t>
      </w:r>
    </w:p>
    <w:p w14:paraId="6F2A5584"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Charles-Edwards, T. M., </w:t>
      </w:r>
      <w:r w:rsidRPr="00CF6FB5">
        <w:rPr>
          <w:rFonts w:ascii="Times New Roman" w:hAnsi="Times New Roman" w:cs="Times New Roman"/>
          <w:i/>
          <w:iCs/>
        </w:rPr>
        <w:t>Early Christian Ireland</w:t>
      </w:r>
      <w:r w:rsidRPr="00CF6FB5">
        <w:rPr>
          <w:rFonts w:ascii="Times New Roman" w:hAnsi="Times New Roman" w:cs="Times New Roman"/>
        </w:rPr>
        <w:t xml:space="preserve"> (Cambridge University Press, 2000)</w:t>
      </w:r>
    </w:p>
    <w:p w14:paraId="461FA688"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Connelly, Clare, ‘A PARTIAL READING OF THE STONES: A COMPARATIVE ANALYSIS OF IRISH AND SCOTTISH OGHAM PILLAR STONES’ (unpublished Master of Science in Anthropology, The University of Wisconsin-Milwaukee, 2015)</w:t>
      </w:r>
    </w:p>
    <w:p w14:paraId="474499BB" w14:textId="77777777" w:rsidR="00CF6FB5" w:rsidRPr="00CF6FB5" w:rsidRDefault="00CF6FB5" w:rsidP="00CF6FB5">
      <w:pPr>
        <w:pStyle w:val="Bibliography"/>
        <w:rPr>
          <w:rFonts w:ascii="Times New Roman" w:hAnsi="Times New Roman" w:cs="Times New Roman"/>
        </w:rPr>
      </w:pPr>
      <w:proofErr w:type="spellStart"/>
      <w:r w:rsidRPr="00CF6FB5">
        <w:rPr>
          <w:rFonts w:ascii="Times New Roman" w:hAnsi="Times New Roman" w:cs="Times New Roman"/>
        </w:rPr>
        <w:t>Coplestone</w:t>
      </w:r>
      <w:proofErr w:type="spellEnd"/>
      <w:r w:rsidRPr="00CF6FB5">
        <w:rPr>
          <w:rFonts w:ascii="Times New Roman" w:hAnsi="Times New Roman" w:cs="Times New Roman"/>
        </w:rPr>
        <w:t xml:space="preserve">-Crow, Bruce, ‘The Dual Nature of the Irish Colonization of Dyfed in the Dark Ages’, Archive, </w:t>
      </w:r>
      <w:proofErr w:type="spellStart"/>
      <w:r w:rsidRPr="00CF6FB5">
        <w:rPr>
          <w:rFonts w:ascii="Times New Roman" w:hAnsi="Times New Roman" w:cs="Times New Roman"/>
        </w:rPr>
        <w:t>Proquest</w:t>
      </w:r>
      <w:proofErr w:type="spellEnd"/>
      <w:r w:rsidRPr="00CF6FB5">
        <w:rPr>
          <w:rFonts w:ascii="Times New Roman" w:hAnsi="Times New Roman" w:cs="Times New Roman"/>
        </w:rPr>
        <w:t>, Cardiff, 1981 &lt;https://www.proquest.com/openview/74f164c8807d0ee83acd283b8072404e/1?pq-origsite=gscholar&amp;cbl=1819581&gt; [accessed 10 March 2026]</w:t>
      </w:r>
    </w:p>
    <w:p w14:paraId="2DCA6B1C"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Edwards, Nancy, </w:t>
      </w:r>
      <w:r w:rsidRPr="00CF6FB5">
        <w:rPr>
          <w:rFonts w:ascii="Times New Roman" w:hAnsi="Times New Roman" w:cs="Times New Roman"/>
          <w:i/>
          <w:iCs/>
        </w:rPr>
        <w:t>Life in Early Medieval Wales</w:t>
      </w:r>
      <w:r w:rsidRPr="00CF6FB5">
        <w:rPr>
          <w:rFonts w:ascii="Times New Roman" w:hAnsi="Times New Roman" w:cs="Times New Roman"/>
        </w:rPr>
        <w:t xml:space="preserve"> (2023; 1st edn, Oxford University Press, 2023)</w:t>
      </w:r>
    </w:p>
    <w:p w14:paraId="497BD249"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Eogan, George, and </w:t>
      </w:r>
      <w:proofErr w:type="spellStart"/>
      <w:r w:rsidRPr="00CF6FB5">
        <w:rPr>
          <w:rFonts w:ascii="Times New Roman" w:hAnsi="Times New Roman" w:cs="Times New Roman"/>
        </w:rPr>
        <w:t>Fionnbarr</w:t>
      </w:r>
      <w:proofErr w:type="spellEnd"/>
      <w:r w:rsidRPr="00CF6FB5">
        <w:rPr>
          <w:rFonts w:ascii="Times New Roman" w:hAnsi="Times New Roman" w:cs="Times New Roman"/>
        </w:rPr>
        <w:t xml:space="preserve"> Moore (eds), ‘A Fragment of an Iron-Age Quern and an Ogham Stone’, </w:t>
      </w:r>
      <w:proofErr w:type="spellStart"/>
      <w:r w:rsidRPr="00CF6FB5">
        <w:rPr>
          <w:rFonts w:ascii="Times New Roman" w:hAnsi="Times New Roman" w:cs="Times New Roman"/>
          <w:i/>
          <w:iCs/>
        </w:rPr>
        <w:t>Peritia</w:t>
      </w:r>
      <w:proofErr w:type="spellEnd"/>
      <w:r w:rsidRPr="00CF6FB5">
        <w:rPr>
          <w:rFonts w:ascii="Times New Roman" w:hAnsi="Times New Roman" w:cs="Times New Roman"/>
        </w:rPr>
        <w:t xml:space="preserve"> (Turnhout), 20 (2008), pp. 297–314, </w:t>
      </w:r>
      <w:proofErr w:type="gramStart"/>
      <w:r w:rsidRPr="00CF6FB5">
        <w:rPr>
          <w:rFonts w:ascii="Times New Roman" w:hAnsi="Times New Roman" w:cs="Times New Roman"/>
        </w:rPr>
        <w:t>doi:10.1484/J.Peri</w:t>
      </w:r>
      <w:proofErr w:type="gramEnd"/>
      <w:r w:rsidRPr="00CF6FB5">
        <w:rPr>
          <w:rFonts w:ascii="Times New Roman" w:hAnsi="Times New Roman" w:cs="Times New Roman"/>
        </w:rPr>
        <w:t>.3.636</w:t>
      </w:r>
    </w:p>
    <w:p w14:paraId="2E3F0E71"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Hickey, Raymond (ed.), ‘The Language of Early Ireland’, in </w:t>
      </w:r>
      <w:r w:rsidRPr="00CF6FB5">
        <w:rPr>
          <w:rFonts w:ascii="Times New Roman" w:hAnsi="Times New Roman" w:cs="Times New Roman"/>
          <w:i/>
          <w:iCs/>
        </w:rPr>
        <w:t>The Oxford Handbook of Irish English</w:t>
      </w:r>
      <w:r w:rsidRPr="00CF6FB5">
        <w:rPr>
          <w:rFonts w:ascii="Times New Roman" w:hAnsi="Times New Roman" w:cs="Times New Roman"/>
        </w:rPr>
        <w:t xml:space="preserve"> (Oxford University Press, 2024)</w:t>
      </w:r>
    </w:p>
    <w:p w14:paraId="4419C94F"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Higgitt, John, Katherine Forsyth, and David N. Parsons, </w:t>
      </w:r>
      <w:r w:rsidRPr="00CF6FB5">
        <w:rPr>
          <w:rFonts w:ascii="Times New Roman" w:hAnsi="Times New Roman" w:cs="Times New Roman"/>
          <w:i/>
          <w:iCs/>
        </w:rPr>
        <w:t>Roman, Runes and Ogham: Medieval Inscriptions in the Insular World and on the Continent</w:t>
      </w:r>
      <w:r w:rsidRPr="00CF6FB5">
        <w:rPr>
          <w:rFonts w:ascii="Times New Roman" w:hAnsi="Times New Roman" w:cs="Times New Roman"/>
        </w:rPr>
        <w:t>, ed. by John Higgitt, Katherine Forsyth, and David N. Parsons (Shaun Tyas, 2001) &lt;https://eprints.gla.ac.uk/142766/&gt; [accessed 2 February 2026]</w:t>
      </w:r>
    </w:p>
    <w:p w14:paraId="2C4CC7BF"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Koch, John T., ‘The Conversion and the Transition from Primitive to Old Irish c. 367 - c. 637’ (Boston </w:t>
      </w:r>
      <w:proofErr w:type="spellStart"/>
      <w:r w:rsidRPr="00CF6FB5">
        <w:rPr>
          <w:rFonts w:ascii="Times New Roman" w:hAnsi="Times New Roman" w:cs="Times New Roman"/>
        </w:rPr>
        <w:t>Univeristy</w:t>
      </w:r>
      <w:proofErr w:type="spellEnd"/>
      <w:r w:rsidRPr="00CF6FB5">
        <w:rPr>
          <w:rFonts w:ascii="Times New Roman" w:hAnsi="Times New Roman" w:cs="Times New Roman"/>
        </w:rPr>
        <w:t>, 1995)</w:t>
      </w:r>
    </w:p>
    <w:p w14:paraId="1897C162" w14:textId="77777777" w:rsidR="00CF6FB5" w:rsidRPr="00CF6FB5" w:rsidRDefault="00CF6FB5" w:rsidP="00CF6FB5">
      <w:pPr>
        <w:pStyle w:val="Bibliography"/>
        <w:rPr>
          <w:rFonts w:ascii="Times New Roman" w:hAnsi="Times New Roman" w:cs="Times New Roman"/>
        </w:rPr>
      </w:pPr>
      <w:proofErr w:type="spellStart"/>
      <w:r w:rsidRPr="00CF6FB5">
        <w:rPr>
          <w:rFonts w:ascii="Times New Roman" w:hAnsi="Times New Roman" w:cs="Times New Roman"/>
        </w:rPr>
        <w:t>Künzler</w:t>
      </w:r>
      <w:proofErr w:type="spellEnd"/>
      <w:r w:rsidRPr="00CF6FB5">
        <w:rPr>
          <w:rFonts w:ascii="Times New Roman" w:hAnsi="Times New Roman" w:cs="Times New Roman"/>
        </w:rPr>
        <w:t xml:space="preserve">, Sarah, ‘Sites of Memory in the Irish Landscape? Approaching Ogham Stones through Memory Studies’, </w:t>
      </w:r>
      <w:r w:rsidRPr="00CF6FB5">
        <w:rPr>
          <w:rFonts w:ascii="Times New Roman" w:hAnsi="Times New Roman" w:cs="Times New Roman"/>
          <w:i/>
          <w:iCs/>
        </w:rPr>
        <w:t>Memory Studies</w:t>
      </w:r>
      <w:r w:rsidRPr="00CF6FB5">
        <w:rPr>
          <w:rFonts w:ascii="Times New Roman" w:hAnsi="Times New Roman" w:cs="Times New Roman"/>
        </w:rPr>
        <w:t xml:space="preserve"> (Glasgow), 13.6 (2020), pp. 1284–304, doi:10.1177/1750698018818226</w:t>
      </w:r>
    </w:p>
    <w:p w14:paraId="10E27BA9"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McManus, Damian, with Internet Archive, </w:t>
      </w:r>
      <w:r w:rsidRPr="00CF6FB5">
        <w:rPr>
          <w:rFonts w:ascii="Times New Roman" w:hAnsi="Times New Roman" w:cs="Times New Roman"/>
          <w:i/>
          <w:iCs/>
        </w:rPr>
        <w:t>A Guide to Ogam</w:t>
      </w:r>
      <w:r w:rsidRPr="00CF6FB5">
        <w:rPr>
          <w:rFonts w:ascii="Times New Roman" w:hAnsi="Times New Roman" w:cs="Times New Roman"/>
        </w:rPr>
        <w:t xml:space="preserve"> (1991; </w:t>
      </w:r>
      <w:proofErr w:type="gramStart"/>
      <w:r w:rsidRPr="00CF6FB5">
        <w:rPr>
          <w:rFonts w:ascii="Times New Roman" w:hAnsi="Times New Roman" w:cs="Times New Roman"/>
        </w:rPr>
        <w:t>Maynooth :</w:t>
      </w:r>
      <w:proofErr w:type="gramEnd"/>
      <w:r w:rsidRPr="00CF6FB5">
        <w:rPr>
          <w:rFonts w:ascii="Times New Roman" w:hAnsi="Times New Roman" w:cs="Times New Roman"/>
        </w:rPr>
        <w:t xml:space="preserve"> An </w:t>
      </w:r>
      <w:proofErr w:type="spellStart"/>
      <w:r w:rsidRPr="00CF6FB5">
        <w:rPr>
          <w:rFonts w:ascii="Times New Roman" w:hAnsi="Times New Roman" w:cs="Times New Roman"/>
        </w:rPr>
        <w:t>Sagart</w:t>
      </w:r>
      <w:proofErr w:type="spellEnd"/>
      <w:r w:rsidRPr="00CF6FB5">
        <w:rPr>
          <w:rFonts w:ascii="Times New Roman" w:hAnsi="Times New Roman" w:cs="Times New Roman"/>
        </w:rPr>
        <w:t>, 1991) &lt;http://archive.org/details/guidetoogam0000mcma&gt; [accessed 19 February 2026]</w:t>
      </w:r>
    </w:p>
    <w:p w14:paraId="5BAEB891"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Moore, Fionnbarr, </w:t>
      </w:r>
      <w:r w:rsidRPr="00CF6FB5">
        <w:rPr>
          <w:rFonts w:ascii="Times New Roman" w:hAnsi="Times New Roman" w:cs="Times New Roman"/>
          <w:i/>
          <w:iCs/>
        </w:rPr>
        <w:t>Early Medieval Munster: Archaeology, History, and Society</w:t>
      </w:r>
      <w:r w:rsidRPr="00CF6FB5">
        <w:rPr>
          <w:rFonts w:ascii="Times New Roman" w:hAnsi="Times New Roman" w:cs="Times New Roman"/>
        </w:rPr>
        <w:t xml:space="preserve">, ed. by Michael A. Monk and John Sheehan (Cork University Press, 1998; </w:t>
      </w:r>
      <w:proofErr w:type="spellStart"/>
      <w:r w:rsidRPr="00CF6FB5">
        <w:rPr>
          <w:rFonts w:ascii="Times New Roman" w:hAnsi="Times New Roman" w:cs="Times New Roman"/>
        </w:rPr>
        <w:t>repr</w:t>
      </w:r>
      <w:proofErr w:type="spellEnd"/>
      <w:r w:rsidRPr="00CF6FB5">
        <w:rPr>
          <w:rFonts w:ascii="Times New Roman" w:hAnsi="Times New Roman" w:cs="Times New Roman"/>
        </w:rPr>
        <w:t>., Cork University Press, 1998)</w:t>
      </w:r>
    </w:p>
    <w:p w14:paraId="58EB7907"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 ‘The Ogham Stone of County Kerry’, in </w:t>
      </w:r>
      <w:r w:rsidRPr="00CF6FB5">
        <w:rPr>
          <w:rFonts w:ascii="Times New Roman" w:hAnsi="Times New Roman" w:cs="Times New Roman"/>
          <w:i/>
          <w:iCs/>
        </w:rPr>
        <w:t>Medieval Treasures of County Kerry</w:t>
      </w:r>
      <w:r w:rsidRPr="00CF6FB5">
        <w:rPr>
          <w:rFonts w:ascii="Times New Roman" w:hAnsi="Times New Roman" w:cs="Times New Roman"/>
        </w:rPr>
        <w:t>, ed. by Griffin Murray (Kerry County Museum, 2010)</w:t>
      </w:r>
    </w:p>
    <w:p w14:paraId="5C8EE007"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lastRenderedPageBreak/>
        <w:t xml:space="preserve">Moran, Pádraic, ‘From </w:t>
      </w:r>
      <w:proofErr w:type="spellStart"/>
      <w:r w:rsidRPr="00CF6FB5">
        <w:rPr>
          <w:rFonts w:ascii="Times New Roman" w:hAnsi="Times New Roman" w:cs="Times New Roman"/>
        </w:rPr>
        <w:t>Póg</w:t>
      </w:r>
      <w:proofErr w:type="spellEnd"/>
      <w:r w:rsidRPr="00CF6FB5">
        <w:rPr>
          <w:rFonts w:ascii="Times New Roman" w:hAnsi="Times New Roman" w:cs="Times New Roman"/>
        </w:rPr>
        <w:t xml:space="preserve"> to Obair, How Gaeilge Borrowed Everyday Words from Latin’, News archive, RTE, RTE, 24 February 2025 &lt;https://www.rte.ie/brainstorm/2025/0224/1498089-gaeilge-latin-vocabulary-loanwords/&gt; [accessed 11 March 2026]</w:t>
      </w:r>
    </w:p>
    <w:p w14:paraId="70354841"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Raymond, Hickley, </w:t>
      </w:r>
      <w:r w:rsidRPr="00CF6FB5">
        <w:rPr>
          <w:rFonts w:ascii="Times New Roman" w:hAnsi="Times New Roman" w:cs="Times New Roman"/>
          <w:i/>
          <w:iCs/>
        </w:rPr>
        <w:t>The Oxford Handbook of Language Contact</w:t>
      </w:r>
      <w:r w:rsidRPr="00CF6FB5">
        <w:rPr>
          <w:rFonts w:ascii="Times New Roman" w:hAnsi="Times New Roman" w:cs="Times New Roman"/>
        </w:rPr>
        <w:t>, ed. by Anthony P. Grant (Oxford University Press, 2020)</w:t>
      </w:r>
    </w:p>
    <w:p w14:paraId="4721CC0A" w14:textId="77777777" w:rsidR="00CF6FB5" w:rsidRPr="00CF6FB5" w:rsidRDefault="00CF6FB5" w:rsidP="00CF6FB5">
      <w:pPr>
        <w:pStyle w:val="Bibliography"/>
        <w:rPr>
          <w:rFonts w:ascii="Times New Roman" w:hAnsi="Times New Roman" w:cs="Times New Roman"/>
        </w:rPr>
      </w:pPr>
      <w:r w:rsidRPr="00CF6FB5">
        <w:rPr>
          <w:rFonts w:ascii="Times New Roman" w:hAnsi="Times New Roman" w:cs="Times New Roman"/>
        </w:rPr>
        <w:t xml:space="preserve">White, Nora, </w:t>
      </w:r>
      <w:r w:rsidRPr="00CF6FB5">
        <w:rPr>
          <w:rFonts w:ascii="Times New Roman" w:hAnsi="Times New Roman" w:cs="Times New Roman"/>
          <w:i/>
          <w:iCs/>
        </w:rPr>
        <w:t>Ogham Stones</w:t>
      </w:r>
      <w:r w:rsidRPr="00CF6FB5">
        <w:rPr>
          <w:rFonts w:ascii="Times New Roman" w:hAnsi="Times New Roman" w:cs="Times New Roman"/>
        </w:rPr>
        <w:t>, ed. by Ian Doyle (The Heritage Council, 2021)</w:t>
      </w:r>
    </w:p>
    <w:p w14:paraId="468D6043" w14:textId="6C5FA4F8" w:rsidR="00CE390F" w:rsidRPr="00CE390F" w:rsidRDefault="004B1FE2" w:rsidP="00CE390F">
      <w:pPr>
        <w:ind w:left="360"/>
        <w:jc w:val="center"/>
        <w:rPr>
          <w:u w:val="single"/>
        </w:rPr>
      </w:pPr>
      <w:r>
        <w:rPr>
          <w:u w:val="single"/>
        </w:rPr>
        <w:fldChar w:fldCharType="end"/>
      </w:r>
      <w:r w:rsidR="00CE390F">
        <w:rPr>
          <w:u w:val="single"/>
        </w:rPr>
        <w:t xml:space="preserve"> </w:t>
      </w:r>
    </w:p>
    <w:sectPr w:rsidR="00CE390F" w:rsidRPr="00CE39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2D907" w14:textId="77777777" w:rsidR="007F7575" w:rsidRDefault="007F7575" w:rsidP="000127BA">
      <w:pPr>
        <w:spacing w:after="0" w:line="240" w:lineRule="auto"/>
      </w:pPr>
      <w:r>
        <w:separator/>
      </w:r>
    </w:p>
  </w:endnote>
  <w:endnote w:type="continuationSeparator" w:id="0">
    <w:p w14:paraId="789A85FF" w14:textId="77777777" w:rsidR="007F7575" w:rsidRDefault="007F7575" w:rsidP="00012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1AA46" w14:textId="77777777" w:rsidR="007F7575" w:rsidRDefault="007F7575" w:rsidP="000127BA">
      <w:pPr>
        <w:spacing w:after="0" w:line="240" w:lineRule="auto"/>
      </w:pPr>
      <w:r>
        <w:separator/>
      </w:r>
    </w:p>
  </w:footnote>
  <w:footnote w:type="continuationSeparator" w:id="0">
    <w:p w14:paraId="19BDC36E" w14:textId="77777777" w:rsidR="007F7575" w:rsidRDefault="007F7575" w:rsidP="000127BA">
      <w:pPr>
        <w:spacing w:after="0" w:line="240" w:lineRule="auto"/>
      </w:pPr>
      <w:r>
        <w:continuationSeparator/>
      </w:r>
    </w:p>
  </w:footnote>
  <w:footnote w:id="1">
    <w:p w14:paraId="600261FD" w14:textId="52068682" w:rsidR="004B1FE2" w:rsidRDefault="004B1FE2">
      <w:pPr>
        <w:pStyle w:val="FootnoteText"/>
      </w:pPr>
      <w:r>
        <w:rPr>
          <w:rStyle w:val="FootnoteReference"/>
        </w:rPr>
        <w:footnoteRef/>
      </w:r>
      <w:r>
        <w:t xml:space="preserve"> </w:t>
      </w:r>
      <w:r>
        <w:fldChar w:fldCharType="begin"/>
      </w:r>
      <w:r>
        <w:instrText xml:space="preserve"> ADDIN ZOTERO_ITEM CSL_CITATION {"citationID":"UtCXgXeu","properties":{"formattedCitation":"Clare Connelly, \\uc0\\u8216{}A PARTIAL READING OF THE STONES: A COMPARATIVE ANALYSIS OF IRISH AND SCOTTISH OGHAM PILLAR STONES\\uc0\\u8217{} (unpublished Master of Science in Anthropology, The University of Wisconsin-Milwaukee, 2015), p. 1.","plainCitation":"Clare Connelly, ‘A PARTIAL READING OF THE STONES: A COMPARATIVE ANALYSIS OF IRISH AND SCOTTISH OGHAM PILLAR STONES’ (unpublished Master of Science in Anthropology, The University of Wisconsin-Milwaukee, 2015), p. 1.","noteIndex":1},"citationItems":[{"id":365,"uris":["http://zotero.org/users/16334958/items/7LVCSVGZ"],"itemData":{"id":365,"type":"thesis","genre":"Master of Science in Anthropology","language":"en","number-of-pages":"123","publisher":"The University of Wisconsin-Milwaukee","publisher-place":"Milwaukee","source":"Zotero","title":"A PARTIAL READING OF THE STONES: A COMPARATIVE ANALYSIS OF IRISH AND SCOTTISH OGHAM PILLAR STONES","author":[{"family":"Connelly","given":"Clare"}],"issued":{"date-parts":[["2015"]]}},"locator":"1","label":"page"}],"schema":"https://github.com/citation-style-language/schema/raw/master/csl-citation.json"} </w:instrText>
      </w:r>
      <w:r>
        <w:fldChar w:fldCharType="separate"/>
      </w:r>
      <w:r w:rsidRPr="004B1FE2">
        <w:rPr>
          <w:rFonts w:ascii="Aptos" w:hAnsi="Aptos" w:cs="Times New Roman"/>
          <w:kern w:val="0"/>
        </w:rPr>
        <w:t>Clare Connelly, ‘A PARTIAL READING OF THE STONES: A COMPARATIVE ANALYSIS OF IRISH AND SCOTTISH OGHAM PILLAR STONES’ (unpublished Master of Science in Anthropology, The University of Wisconsin-Milwaukee, 2015), p. 1.</w:t>
      </w:r>
      <w:r>
        <w:fldChar w:fldCharType="end"/>
      </w:r>
    </w:p>
  </w:footnote>
  <w:footnote w:id="2">
    <w:p w14:paraId="31317ADE" w14:textId="2481FD48" w:rsidR="006272F9" w:rsidRDefault="006272F9">
      <w:pPr>
        <w:pStyle w:val="FootnoteText"/>
      </w:pPr>
      <w:r>
        <w:rPr>
          <w:rStyle w:val="FootnoteReference"/>
        </w:rPr>
        <w:footnoteRef/>
      </w:r>
      <w:r>
        <w:t xml:space="preserve"> </w:t>
      </w:r>
      <w:r>
        <w:fldChar w:fldCharType="begin"/>
      </w:r>
      <w:r>
        <w:instrText xml:space="preserve"> ADDIN ZOTERO_ITEM CSL_CITATION {"citationID":"E97deoFP","properties":{"formattedCitation":"Damian McManus, with Internet Archive, {\\i{}A Guide to Ogam} (1991; Maynooth\\uc0\\u8239{}: An Sagart, 1991) &lt;http://archive.org/details/guidetoogam0000mcma&gt; [accessed 19 February 2026]; Fionnbarr Moore, {\\i{}Early Medieval Munster: Archaeology, History, and Society}, ed. by Michael A. Monk and John Sheehan (Cork University Press, 1998; repr., Cork University Press, 1998); John Higgitt, Katherine Forsyth, and David N. Parsons, {\\i{}Roman, Runes and Ogham: Medieval Inscriptions in the Insular World and on the Continent}, ed. by John Higgitt, Katherine Forsyth, and David N. Parsons (Shaun Tyas, 2001) &lt;https://eprints.gla.ac.uk/142766/&gt; [accessed 2 February 2026].","plainCitation":"Damian McManus, with Internet Archive, A Guide to Ogam (1991; Maynooth</w:instrText>
      </w:r>
      <w:r>
        <w:rPr>
          <w:rFonts w:ascii="Arial" w:hAnsi="Arial" w:cs="Arial"/>
        </w:rPr>
        <w:instrText> </w:instrText>
      </w:r>
      <w:r>
        <w:instrText xml:space="preserve">: An Sagart, 1991) &lt;http://archive.org/details/guidetoogam0000mcma&gt; [accessed 19 February 2026]; Fionnbarr Moore, Early Medieval Munster: Archaeology, History, and Society, ed. by Michael A. Monk and John Sheehan (Cork University Press, 1998; repr., Cork University Press, 1998); John Higgitt, Katherine Forsyth, and David N. Parsons, Roman, Runes and Ogham: Medieval Inscriptions in the Insular World and on the Continent, ed. by John Higgitt, Katherine Forsyth, and David N. Parsons (Shaun Tyas, 2001) &lt;https://eprints.gla.ac.uk/142766/&gt; [accessed 2 February 2026].","noteIndex":2},"citationItems":[{"id":363,"uris":["http://zotero.org/users/16334958/items/D6CG26MV"],"itemData":{"id":363,"type":"book","abstract":"xii, 211 p. : 26 cm; Includes bibliographical references (p. 186-196) and indexes","ISBN":"978-1-870684-17-0","language":"eng","number-of-pages":"236","publisher":"Maynooth : An Sagart","publisher-place":"Naas","source":"Internet Archive","title":"A guide to Ogam","URL":"http://archive.org/details/guidetoogam0000mcma","author":[{"family":"McManus","given":"Damian"}],"contributor":[{"literal":"Internet Archive"}],"accessed":{"date-parts":[["2026",2,19]]},"issued":{"date-parts":[["1991"]]},"original-date":{"date-parts":[["1991"]]}}},{"id":366,"uris":["http://zotero.org/users/16334958/items/68XJDW7E"],"itemData":{"id":366,"type":"book","abstract":"Based upon a wide range of inter-disciplinar y research findings and modern archaeological techniques and approaches, this study challenges traditional notions of me dieval Ireland and redefines orthodox theoretical archaeolog ical frameworks. '","ISBN":"978-1-85918-107-2","language":"en","note":"Google-Books-ID: lRjFBdR3cLgC","number-of-pages":"236","original-publisher":"Cork University Press","original-publisher-place":"Corrk","publisher":"Cork University Press","publisher-place":"Cork","source":"Google Books","title":"Early Medieval Munster: Archaeology, History, and Society","title-short":"Early Medieval Munster","editor":[{"family":"Monk","given":"Michael A."},{"family":"Sheehan","given":"John"}],"author":[{"family":"Moore","given":"Fionnbarr"}],"issued":{"date-parts":[["1998"]]},"original-date":{"date-parts":[["1998"]]}}},{"id":346,"uris":["http://zotero.org/users/16334958/items/RDBYW3ZA"],"itemData":{"id":346,"type":"book","abstract":"The book is a collection of essays of studies on medieval inscriptions by twenty-one authors. These inscriptions were written texts that existed outside the world of books and documents and were often publicly displayed before a broad audience in a durable medium such as stone or metal. Inscriptions are a rich and under-used source for the understanding of the diverse literate cultures of the Middle Ages, although they have stimulated much interesting research in recent years. Celticists, Anglo-Saxonists, oghamists, runologists, experts on medieval Latin epigraphy (the science of the study of inscriptions), students of brasses and other specialists have often worked on inscriptions in isolation from each other. This book is new in bringing together recent work on inscriptions in Ireland, Celtic Britain, Anglo-Saxon and medieval England and the Scandinavian or Viking world; and on the continent of Europe. Individual chapters exemplify a range of different approaches to the investigation of inscriptions, drawing on the evidence of archaeological context, of texts, of palaeography, and of linguistic analysis. Some explore methodological questions, including the use of computers. Others throw light on such subjects as the status of women, Insular influence on the Continent, medieval prayers for the dead, or the use of inscriptions to bolster the authority of the powerful. The contributors are: John Higgitt, Jeremy Knight, Carlo Tedeschi, Mark Handley, Anthony Harvey, Ann Hamlin, Jost Gippert, Elizabeth Okasha, R. I. Page, Michael Barnes, Katherine Holman, Terje Spurkland, Espen S. Ore, Anne Haavaldsen, Krzysztof Maciej Kowalski, Walter Koch, John Mitchell, Nick Everett, Jerome Bertram, Sally Badham and Jennifer Alexander.","ISBN":"978-1-900289-44-3","language":"en-GB","number-of-pages":"222","publisher":"Shaun Tyas","publisher-place":"Donington, Lincs","source":"eprints.gla.ac.uk","title":"Roman, Runes and Ogham: Medieval Inscriptions in the Insular World and on the Continent","title-short":"Roman, Runes and Ogham","URL":"https://eprints.gla.ac.uk/142766/","author":[{"family":"Higgitt","given":"John"},{"family":"Forsyth","given":"Katherine"},{"family":"Parsons","given":"David N."}],"editor":[{"family":"Higgitt","given":"John"},{"family":"Forsyth","given":"Katherine"},{"family":"Parsons","given":"David N."}],"accessed":{"date-parts":[["2026",2,2]]},"issued":{"date-parts":[["2001"]]}}}],"schema":"https://github.com/citation-style-language/schema/raw/master/csl-citation.json"} </w:instrText>
      </w:r>
      <w:r>
        <w:fldChar w:fldCharType="separate"/>
      </w:r>
      <w:r w:rsidRPr="006272F9">
        <w:rPr>
          <w:rFonts w:ascii="Aptos" w:hAnsi="Aptos" w:cs="Times New Roman"/>
          <w:kern w:val="0"/>
        </w:rPr>
        <w:t xml:space="preserve">Damian McManus, with Internet Archive, </w:t>
      </w:r>
      <w:r w:rsidRPr="006272F9">
        <w:rPr>
          <w:rFonts w:ascii="Aptos" w:hAnsi="Aptos" w:cs="Times New Roman"/>
          <w:i/>
          <w:iCs/>
          <w:kern w:val="0"/>
        </w:rPr>
        <w:t>A Guide to Ogam</w:t>
      </w:r>
      <w:r w:rsidRPr="006272F9">
        <w:rPr>
          <w:rFonts w:ascii="Aptos" w:hAnsi="Aptos" w:cs="Times New Roman"/>
          <w:kern w:val="0"/>
        </w:rPr>
        <w:t xml:space="preserve"> (1991; Maynooth : An Sagart, 1991) &lt;http://archive.org/details/guidetoogam0000mcma&gt; [accessed 19 February 2026]; Fionnbarr Moore, </w:t>
      </w:r>
      <w:r w:rsidRPr="006272F9">
        <w:rPr>
          <w:rFonts w:ascii="Aptos" w:hAnsi="Aptos" w:cs="Times New Roman"/>
          <w:i/>
          <w:iCs/>
          <w:kern w:val="0"/>
        </w:rPr>
        <w:t>Early Medieval Munster: Archaeology, History, and Society</w:t>
      </w:r>
      <w:r w:rsidRPr="006272F9">
        <w:rPr>
          <w:rFonts w:ascii="Aptos" w:hAnsi="Aptos" w:cs="Times New Roman"/>
          <w:kern w:val="0"/>
        </w:rPr>
        <w:t xml:space="preserve">, ed. by Michael A. Monk and John Sheehan (Cork University Press, 1998; repr., Cork University Press, 1998); John Higgitt, Katherine Forsyth, and David N. Parsons, </w:t>
      </w:r>
      <w:r w:rsidRPr="006272F9">
        <w:rPr>
          <w:rFonts w:ascii="Aptos" w:hAnsi="Aptos" w:cs="Times New Roman"/>
          <w:i/>
          <w:iCs/>
          <w:kern w:val="0"/>
        </w:rPr>
        <w:t>Roman, Runes and Ogham: Medieval Inscriptions in the Insular World and on the Continent</w:t>
      </w:r>
      <w:r w:rsidRPr="006272F9">
        <w:rPr>
          <w:rFonts w:ascii="Aptos" w:hAnsi="Aptos" w:cs="Times New Roman"/>
          <w:kern w:val="0"/>
        </w:rPr>
        <w:t>, ed. by John Higgitt, Katherine Forsyth, and David N. Parsons (Shaun Tyas, 2001) &lt;https://eprints.gla.ac.uk/142766/&gt; [accessed 2 February 2026].</w:t>
      </w:r>
      <w:r>
        <w:fldChar w:fldCharType="end"/>
      </w:r>
    </w:p>
  </w:footnote>
  <w:footnote w:id="3">
    <w:p w14:paraId="37FA8E65" w14:textId="10272620" w:rsidR="003F00C7" w:rsidRDefault="003F00C7">
      <w:pPr>
        <w:pStyle w:val="FootnoteText"/>
      </w:pPr>
      <w:r>
        <w:rPr>
          <w:rStyle w:val="FootnoteReference"/>
        </w:rPr>
        <w:footnoteRef/>
      </w:r>
      <w:r>
        <w:t xml:space="preserve"> </w:t>
      </w:r>
      <w:r>
        <w:fldChar w:fldCharType="begin"/>
      </w:r>
      <w:r w:rsidR="005151A2">
        <w:instrText xml:space="preserve"> ADDIN ZOTERO_ITEM CSL_CITATION {"citationID":"VLBsMsMq","properties":{"formattedCitation":"James Carney, \\uc0\\u8216{}The Invention of the Ogom Cipher\\uc0\\u8217{}, {\\i{}\\uc0\\u201{}riu} (Dublin), 26 (1975), pp. 53\\uc0\\u8211{}65 (p. 53).","plainCitation":"James Carney, ‘The Invention of the Ogom Cipher’, Ériu (Dublin), 26 (1975), pp. 53–65 (p. 53).","noteIndex":3},"citationItems":[{"id":371,"uris":["http://zotero.org/users/16334958/items/TJ4LAQ8G"],"itemData":{"id":371,"type":"article-journal","container-title":"Ériu","ISSN":"0332-0758","page":"53-65","publisher":"Royal Irish Academy","publisher-place":"Dublin","source":"JSTOR","title":"The Invention of the Ogom Cipher","volume":"26","author":[{"family":"Carney","given":"James"}],"issued":{"date-parts":[["1975"]]}},"locator":"53","label":"page"}],"schema":"https://github.com/citation-style-language/schema/raw/master/csl-citation.json"} </w:instrText>
      </w:r>
      <w:r>
        <w:fldChar w:fldCharType="separate"/>
      </w:r>
      <w:r w:rsidR="005151A2" w:rsidRPr="005151A2">
        <w:rPr>
          <w:rFonts w:ascii="Aptos" w:hAnsi="Aptos" w:cs="Times New Roman"/>
          <w:kern w:val="0"/>
        </w:rPr>
        <w:t xml:space="preserve">James Carney, ‘The Invention of the Ogom Cipher’, </w:t>
      </w:r>
      <w:r w:rsidR="005151A2" w:rsidRPr="005151A2">
        <w:rPr>
          <w:rFonts w:ascii="Aptos" w:hAnsi="Aptos" w:cs="Times New Roman"/>
          <w:i/>
          <w:iCs/>
          <w:kern w:val="0"/>
        </w:rPr>
        <w:t>Ériu</w:t>
      </w:r>
      <w:r w:rsidR="005151A2" w:rsidRPr="005151A2">
        <w:rPr>
          <w:rFonts w:ascii="Aptos" w:hAnsi="Aptos" w:cs="Times New Roman"/>
          <w:kern w:val="0"/>
        </w:rPr>
        <w:t xml:space="preserve"> (Dublin), 26 (1975), pp. 53–65 (p. 53).</w:t>
      </w:r>
      <w:r>
        <w:fldChar w:fldCharType="end"/>
      </w:r>
    </w:p>
  </w:footnote>
  <w:footnote w:id="4">
    <w:p w14:paraId="3F208ACA" w14:textId="0D4C44BE" w:rsidR="000127BA" w:rsidRDefault="000127BA">
      <w:pPr>
        <w:pStyle w:val="FootnoteText"/>
      </w:pPr>
      <w:r>
        <w:rPr>
          <w:rStyle w:val="FootnoteReference"/>
        </w:rPr>
        <w:footnoteRef/>
      </w:r>
      <w:r>
        <w:t xml:space="preserve"> </w:t>
      </w:r>
      <w:r>
        <w:fldChar w:fldCharType="begin"/>
      </w:r>
      <w:r w:rsidR="006272F9">
        <w:instrText xml:space="preserve"> ADDIN ZOTERO_ITEM CSL_CITATION {"citationID":"EUF2YPX9","properties":{"formattedCitation":"McManus, {\\i{}A Guide to Ogam}, p. 1.","plainCitation":"McManus, A Guide to Ogam, p. 1.","noteIndex":4},"citationItems":[{"id":363,"uris":["http://zotero.org/users/16334958/items/D6CG26MV"],"itemData":{"id":363,"type":"book","abstract":"xii, 211 p. : 26 cm; Includes bibliographical references (p. 186-196) and indexes","ISBN":"978-1-870684-17-0","language":"eng","number-of-pages":"236","publisher":"Maynooth : An Sagart","publisher-place":"Naas","source":"Internet Archive","title":"A guide to Ogam","URL":"http://archive.org/details/guidetoogam0000mcma","author":[{"family":"McManus","given":"Damian"}],"contributor":[{"literal":"Internet Archive"}],"accessed":{"date-parts":[["2026",2,19]]},"issued":{"date-parts":[["1991"]]},"original-date":{"date-parts":[["1991"]]}},"locator":"1","label":"page"}],"schema":"https://github.com/citation-style-language/schema/raw/master/csl-citation.json"} </w:instrText>
      </w:r>
      <w:r>
        <w:fldChar w:fldCharType="separate"/>
      </w:r>
      <w:r w:rsidR="006272F9" w:rsidRPr="006272F9">
        <w:rPr>
          <w:rFonts w:ascii="Aptos" w:hAnsi="Aptos" w:cs="Times New Roman"/>
          <w:kern w:val="0"/>
        </w:rPr>
        <w:t xml:space="preserve">McManus, </w:t>
      </w:r>
      <w:r w:rsidR="006272F9" w:rsidRPr="006272F9">
        <w:rPr>
          <w:rFonts w:ascii="Aptos" w:hAnsi="Aptos" w:cs="Times New Roman"/>
          <w:i/>
          <w:iCs/>
          <w:kern w:val="0"/>
        </w:rPr>
        <w:t>A Guide to Ogam</w:t>
      </w:r>
      <w:r w:rsidR="006272F9" w:rsidRPr="006272F9">
        <w:rPr>
          <w:rFonts w:ascii="Aptos" w:hAnsi="Aptos" w:cs="Times New Roman"/>
          <w:kern w:val="0"/>
        </w:rPr>
        <w:t>, p. 1.</w:t>
      </w:r>
      <w:r>
        <w:fldChar w:fldCharType="end"/>
      </w:r>
    </w:p>
  </w:footnote>
  <w:footnote w:id="5">
    <w:p w14:paraId="302A0680" w14:textId="14F32CF7" w:rsidR="00511095" w:rsidRDefault="00511095">
      <w:pPr>
        <w:pStyle w:val="FootnoteText"/>
      </w:pPr>
      <w:r>
        <w:rPr>
          <w:rStyle w:val="FootnoteReference"/>
        </w:rPr>
        <w:footnoteRef/>
      </w:r>
      <w:r>
        <w:t xml:space="preserve"> </w:t>
      </w:r>
      <w:r>
        <w:fldChar w:fldCharType="begin"/>
      </w:r>
      <w:r w:rsidR="006272F9">
        <w:instrText xml:space="preserve"> ADDIN ZOTERO_ITEM CSL_CITATION {"citationID":"qnCgylg0","properties":{"formattedCitation":"McManus, {\\i{}A Guide to Ogam}, p. 2.","plainCitation":"McManus, A Guide to Ogam, p. 2.","noteIndex":5},"citationItems":[{"id":363,"uris":["http://zotero.org/users/16334958/items/D6CG26MV"],"itemData":{"id":363,"type":"book","abstract":"xii, 211 p. : 26 cm; Includes bibliographical references (p. 186-196) and indexes","ISBN":"978-1-870684-17-0","language":"eng","number-of-pages":"236","publisher":"Maynooth : An Sagart","publisher-place":"Naas","source":"Internet Archive","title":"A guide to Ogam","URL":"http://archive.org/details/guidetoogam0000mcma","author":[{"family":"McManus","given":"Damian"}],"contributor":[{"literal":"Internet Archive"}],"accessed":{"date-parts":[["2026",2,19]]},"issued":{"date-parts":[["1991"]]},"original-date":{"date-parts":[["1991"]]}},"locator":"2","label":"page"}],"schema":"https://github.com/citation-style-language/schema/raw/master/csl-citation.json"} </w:instrText>
      </w:r>
      <w:r>
        <w:fldChar w:fldCharType="separate"/>
      </w:r>
      <w:r w:rsidRPr="00511095">
        <w:rPr>
          <w:rFonts w:ascii="Aptos" w:hAnsi="Aptos" w:cs="Times New Roman"/>
          <w:kern w:val="0"/>
        </w:rPr>
        <w:t xml:space="preserve">McManus, </w:t>
      </w:r>
      <w:r w:rsidRPr="00511095">
        <w:rPr>
          <w:rFonts w:ascii="Aptos" w:hAnsi="Aptos" w:cs="Times New Roman"/>
          <w:i/>
          <w:iCs/>
          <w:kern w:val="0"/>
        </w:rPr>
        <w:t>A Guide to Ogam</w:t>
      </w:r>
      <w:r w:rsidRPr="00511095">
        <w:rPr>
          <w:rFonts w:ascii="Aptos" w:hAnsi="Aptos" w:cs="Times New Roman"/>
          <w:kern w:val="0"/>
        </w:rPr>
        <w:t>, p. 2.</w:t>
      </w:r>
      <w:r>
        <w:fldChar w:fldCharType="end"/>
      </w:r>
    </w:p>
  </w:footnote>
  <w:footnote w:id="6">
    <w:p w14:paraId="409D7E19" w14:textId="77D60535" w:rsidR="006272F9" w:rsidRDefault="006272F9">
      <w:pPr>
        <w:pStyle w:val="FootnoteText"/>
      </w:pPr>
      <w:r>
        <w:rPr>
          <w:rStyle w:val="FootnoteReference"/>
        </w:rPr>
        <w:footnoteRef/>
      </w:r>
      <w:r>
        <w:t xml:space="preserve"> </w:t>
      </w:r>
      <w:r>
        <w:fldChar w:fldCharType="begin"/>
      </w:r>
      <w:r w:rsidR="00070F25">
        <w:instrText xml:space="preserve"> ADDIN ZOTERO_ITEM CSL_CITATION {"citationID":"OFmjapXH","properties":{"formattedCitation":"Sarah K\\uc0\\u252{}nzler, \\uc0\\u8216{}Sites of Memory in the Irish Landscape? Approaching Ogham Stones through Memory Studies\\uc0\\u8217{}, {\\i{}Memory Studies} (Glasgow), 13.6 (2020), pp. 1284\\uc0\\u8211{}304 (p. 1294), doi:10.1177/1750698018818226.","plainCitation":"Sarah Künzler, ‘Sites of Memory in the Irish Landscape? Approaching Ogham Stones through Memory Studies’, Memory Studies (Glasgow), 13.6 (2020), pp. 1284–304 (p. 1294), doi:10.1177/1750698018818226.","noteIndex":6},"citationItems":[{"id":373,"uris":["http://zotero.org/users/16334958/items/PKDGPCDR"],"itemData":{"id":373,"type":"article-journal","abstract":"The nexus between landscape, identity formation(s) and cultural memory has long been of interest to archaeology, cultural geography and other disciplines in the humanities. This article suggests that in medieval and early modern Irish texts, the depiction of monuments addresses precisely this complex relationship. On the basis of close readings of textual excerpts and a critical engagement with Pierre Nora’s idea of lieux de mémoire it will be argued that the cognitive interplay between literary-imagined and archaeological-material monuments enabled the medieval Irish literati to situate themselves within the world they inhabited both spatially and culturally. The article thus contributes substantially to our understanding of the material aspects of social remembrance and advocates the potential benefits of including the extremely rich Irish textual and archaeological sources into broader, interdisciplinary discussions.","container-title":"Memory Studies","DOI":"10.1177/1750698018818226","ISSN":"1750-6980, 1750-6999","issue":"6","journalAbbreviation":"Memory Studies","language":"en","page":"1284-1304","publisher":"University of Glasgow","publisher-place":"Glasgow","source":"DOI.org (Crossref)","title":"Sites of memory in the Irish landscape? Approaching ogham stones through memory studies","title-short":"Sites of memory in the Irish landscape?","volume":"13","author":[{"family":"Künzler","given":"Sarah"}],"issued":{"date-parts":[["2020",12]]}},"locator":"1294","label":"page"}],"schema":"https://github.com/citation-style-language/schema/raw/master/csl-citation.json"} </w:instrText>
      </w:r>
      <w:r>
        <w:fldChar w:fldCharType="separate"/>
      </w:r>
      <w:r w:rsidR="00070F25" w:rsidRPr="00070F25">
        <w:rPr>
          <w:rFonts w:ascii="Aptos" w:hAnsi="Aptos" w:cs="Times New Roman"/>
          <w:kern w:val="0"/>
        </w:rPr>
        <w:t xml:space="preserve">Sarah Künzler, ‘Sites of Memory in the Irish Landscape? Approaching Ogham Stones through Memory Studies’, </w:t>
      </w:r>
      <w:r w:rsidR="00070F25" w:rsidRPr="00070F25">
        <w:rPr>
          <w:rFonts w:ascii="Aptos" w:hAnsi="Aptos" w:cs="Times New Roman"/>
          <w:i/>
          <w:iCs/>
          <w:kern w:val="0"/>
        </w:rPr>
        <w:t>Memory Studies</w:t>
      </w:r>
      <w:r w:rsidR="00070F25" w:rsidRPr="00070F25">
        <w:rPr>
          <w:rFonts w:ascii="Aptos" w:hAnsi="Aptos" w:cs="Times New Roman"/>
          <w:kern w:val="0"/>
        </w:rPr>
        <w:t xml:space="preserve"> (Glasgow), 13.6 (2020), pp. 1284–304 (p. 1294), doi:10.1177/1750698018818226.</w:t>
      </w:r>
      <w:r>
        <w:fldChar w:fldCharType="end"/>
      </w:r>
    </w:p>
  </w:footnote>
  <w:footnote w:id="7">
    <w:p w14:paraId="2D82623E" w14:textId="57137747" w:rsidR="006272F9" w:rsidRDefault="006272F9">
      <w:pPr>
        <w:pStyle w:val="FootnoteText"/>
      </w:pPr>
      <w:r>
        <w:rPr>
          <w:rStyle w:val="FootnoteReference"/>
        </w:rPr>
        <w:footnoteRef/>
      </w:r>
      <w:r>
        <w:t xml:space="preserve"> </w:t>
      </w:r>
      <w:r>
        <w:fldChar w:fldCharType="begin"/>
      </w:r>
      <w:r>
        <w:instrText xml:space="preserve"> ADDIN ZOTERO_ITEM CSL_CITATION {"citationID":"8ApEAnGs","properties":{"formattedCitation":"McManus, {\\i{}A Guide to Ogam}, p. 101.","plainCitation":"McManus, A Guide to Ogam, p. 101.","noteIndex":7},"citationItems":[{"id":363,"uris":["http://zotero.org/users/16334958/items/D6CG26MV"],"itemData":{"id":363,"type":"book","abstract":"xii, 211 p. : 26 cm; Includes bibliographical references (p. 186-196) and indexes","ISBN":"978-1-870684-17-0","language":"eng","number-of-pages":"236","publisher":"Maynooth : An Sagart","publisher-place":"Naas","source":"Internet Archive","title":"A guide to Ogam","URL":"http://archive.org/details/guidetoogam0000mcma","author":[{"family":"McManus","given":"Damian"}],"contributor":[{"literal":"Internet Archive"}],"accessed":{"date-parts":[["2026",2,19]]},"issued":{"date-parts":[["1991"]]},"original-date":{"date-parts":[["1991"]]}},"locator":"101","label":"page"}],"schema":"https://github.com/citation-style-language/schema/raw/master/csl-citation.json"} </w:instrText>
      </w:r>
      <w:r>
        <w:fldChar w:fldCharType="separate"/>
      </w:r>
      <w:r w:rsidRPr="006272F9">
        <w:rPr>
          <w:rFonts w:ascii="Aptos" w:hAnsi="Aptos" w:cs="Times New Roman"/>
          <w:kern w:val="0"/>
        </w:rPr>
        <w:t xml:space="preserve">McManus, </w:t>
      </w:r>
      <w:r w:rsidRPr="006272F9">
        <w:rPr>
          <w:rFonts w:ascii="Aptos" w:hAnsi="Aptos" w:cs="Times New Roman"/>
          <w:i/>
          <w:iCs/>
          <w:kern w:val="0"/>
        </w:rPr>
        <w:t>A Guide to Ogam</w:t>
      </w:r>
      <w:r w:rsidRPr="006272F9">
        <w:rPr>
          <w:rFonts w:ascii="Aptos" w:hAnsi="Aptos" w:cs="Times New Roman"/>
          <w:kern w:val="0"/>
        </w:rPr>
        <w:t>, p. 101.</w:t>
      </w:r>
      <w:r>
        <w:fldChar w:fldCharType="end"/>
      </w:r>
    </w:p>
  </w:footnote>
  <w:footnote w:id="8">
    <w:p w14:paraId="618C7BB9" w14:textId="4493575D" w:rsidR="005151A2" w:rsidRDefault="005151A2">
      <w:pPr>
        <w:pStyle w:val="FootnoteText"/>
      </w:pPr>
      <w:r>
        <w:rPr>
          <w:rStyle w:val="FootnoteReference"/>
        </w:rPr>
        <w:footnoteRef/>
      </w:r>
      <w:r>
        <w:t xml:space="preserve"> </w:t>
      </w:r>
      <w:r>
        <w:fldChar w:fldCharType="begin"/>
      </w:r>
      <w:r>
        <w:instrText xml:space="preserve"> ADDIN ZOTERO_ITEM CSL_CITATION {"citationID":"p1KlZWNq","properties":{"formattedCitation":"\\uc0\\u8216{}A Fragment of an Iron-Age Quern and an Ogham Stone\\uc0\\u8217{}, {\\i{}Peritia} (Turnhout), 20 (2008), pp. 297\\uc0\\u8211{}314 (p. 303), doi:10.1484/J.Peri.3.636.","plainCitation":"‘A Fragment of an Iron-Age Quern and an Ogham Stone’, Peritia (Turnhout), 20 (2008), pp. 297–314 (p. 303), doi:10.1484/J.Peri.3.636.","noteIndex":8},"citationItems":[{"id":385,"uris":["http://zotero.org/users/16334958/items/UNMNKEQS"],"itemData":{"id":385,"type":"article-journal","abstract":"In 2006 a fragment of an ogham stone was identified. It was incorporated into a roadside field boundary wall, just north of Arrigal cross roads, in Spiddal townland. Sometime previous to that, in the same wall, a fragment of what appeared to be the upper part of a beehive-shaped quern stone was also discovered. The discovery of these two diagnostic pieces in such close proximity to each other suggests significant activity in the area in the late Iron Age and Early Christian periods. This paper outlines the background to the two discoveries, describes each artefact in detail, and attempts to place them in their archaeological and historical context.","container-title":"Peritia","DOI":"10.1484/J.Peri.3.636","ISSN":"0332-1592, 2034-6506","journalAbbreviation":"Peritia","language":"en","page":"297-314","publisher":"Brepols","publisher-place":"Turnhout","source":"DOI.org (Crossref)","title":"A fragment of an Iron-Age quern and an ogham stone","volume":"20","editor":[{"family":"Eogan","given":"George"},{"family":"Moore","given":"Fionnbarr"}],"issued":{"date-parts":[["2008"]]}},"locator":"303","label":"page"}],"schema":"https://github.com/citation-style-language/schema/raw/master/csl-citation.json"} </w:instrText>
      </w:r>
      <w:r>
        <w:fldChar w:fldCharType="separate"/>
      </w:r>
      <w:r w:rsidRPr="005151A2">
        <w:rPr>
          <w:rFonts w:ascii="Aptos" w:hAnsi="Aptos" w:cs="Times New Roman"/>
          <w:kern w:val="0"/>
        </w:rPr>
        <w:t xml:space="preserve">‘A Fragment of an Iron-Age Quern and an Ogham Stone’, </w:t>
      </w:r>
      <w:r w:rsidRPr="005151A2">
        <w:rPr>
          <w:rFonts w:ascii="Aptos" w:hAnsi="Aptos" w:cs="Times New Roman"/>
          <w:i/>
          <w:iCs/>
          <w:kern w:val="0"/>
        </w:rPr>
        <w:t>Peritia</w:t>
      </w:r>
      <w:r w:rsidRPr="005151A2">
        <w:rPr>
          <w:rFonts w:ascii="Aptos" w:hAnsi="Aptos" w:cs="Times New Roman"/>
          <w:kern w:val="0"/>
        </w:rPr>
        <w:t xml:space="preserve"> (Turnhout), 20 (2008), pp. 297–314 (p. 303), doi:10.1484/J.Peri.3.636.</w:t>
      </w:r>
      <w:r>
        <w:fldChar w:fldCharType="end"/>
      </w:r>
    </w:p>
  </w:footnote>
  <w:footnote w:id="9">
    <w:p w14:paraId="47193B8D" w14:textId="00DAF459" w:rsidR="00D445E4" w:rsidRDefault="00D445E4">
      <w:pPr>
        <w:pStyle w:val="FootnoteText"/>
      </w:pPr>
      <w:r>
        <w:rPr>
          <w:rStyle w:val="FootnoteReference"/>
        </w:rPr>
        <w:footnoteRef/>
      </w:r>
      <w:r>
        <w:t xml:space="preserve"> </w:t>
      </w:r>
      <w:r>
        <w:fldChar w:fldCharType="begin"/>
      </w:r>
      <w:r w:rsidR="005151A2">
        <w:instrText xml:space="preserve"> ADDIN ZOTERO_ITEM CSL_CITATION {"citationID":"qF3vv0rf","properties":{"formattedCitation":"Carney, \\uc0\\u8216{}The Invention of the Ogom Cipher\\uc0\\u8217{}, p. 56.","plainCitation":"Carney, ‘The Invention of the Ogom Cipher’, p. 56.","noteIndex":9},"citationItems":[{"id":371,"uris":["http://zotero.org/users/16334958/items/TJ4LAQ8G"],"itemData":{"id":371,"type":"article-journal","container-title":"Ériu","ISSN":"0332-0758","page":"53-65","publisher":"Royal Irish Academy","publisher-place":"Dublin","source":"JSTOR","title":"The Invention of the Ogom Cipher","volume":"26","author":[{"family":"Carney","given":"James"}],"issued":{"date-parts":[["1975"]]}},"locator":"56","label":"page"}],"schema":"https://github.com/citation-style-language/schema/raw/master/csl-citation.json"} </w:instrText>
      </w:r>
      <w:r>
        <w:fldChar w:fldCharType="separate"/>
      </w:r>
      <w:r w:rsidRPr="00D445E4">
        <w:rPr>
          <w:rFonts w:ascii="Aptos" w:hAnsi="Aptos" w:cs="Times New Roman"/>
          <w:kern w:val="0"/>
        </w:rPr>
        <w:t>Carney, ‘The Invention of the Ogom Cipher’, p. 56.</w:t>
      </w:r>
      <w:r>
        <w:fldChar w:fldCharType="end"/>
      </w:r>
    </w:p>
  </w:footnote>
  <w:footnote w:id="10">
    <w:p w14:paraId="7BBCB0B2" w14:textId="5A3A6AD9" w:rsidR="00D722E0" w:rsidRDefault="00D722E0">
      <w:pPr>
        <w:pStyle w:val="FootnoteText"/>
      </w:pPr>
      <w:r>
        <w:rPr>
          <w:rStyle w:val="FootnoteReference"/>
        </w:rPr>
        <w:footnoteRef/>
      </w:r>
      <w:r>
        <w:t xml:space="preserve"> </w:t>
      </w:r>
      <w:r>
        <w:fldChar w:fldCharType="begin"/>
      </w:r>
      <w:r w:rsidR="005151A2">
        <w:instrText xml:space="preserve"> ADDIN ZOTERO_ITEM CSL_CITATION {"citationID":"YASNsMNj","properties":{"formattedCitation":"Hickley Raymond, {\\i{}The Oxford Handbook of Language Contact}, ed. by Anthony P. Grant (Oxford University Press, 2020), p. 332.","plainCitation":"Hickley Raymond, The Oxford Handbook of Language Contact, ed. by Anthony P. Grant (Oxford University Press, 2020), p. 332.","noteIndex":10},"citationItems":[{"id":375,"uris":["http://zotero.org/users/16334958/items/2VGZANL2"],"itemData":{"id":375,"type":"book","abstract":"Every language has been influenced in some way by other languages. In many cases, this influence is reflected in words which have been absorbed from other languages as the names for newer items or ideas, such as perestroika, manga, or intifada (from Russian, Japanese, and Arabic respectively). In other cases, the influence of other languages goes deeper, and includes the addition of new sounds, grammatical forms, and idioms to the pre-existing language. For example, English's structure has been shaped in such a way by the effects of Norse, French, Latin, and Celtic--though English is not alone in its openness to these influences. Any features can potentially be transferred from one language to another if the sociolinguistic and structural circumstances allow for it. Further, new languages--pidgins, creoles, and mixed languages--can come into being as the result of language contact. In thirty-three chapters, The Oxford Handbook of Language Contact examines the various forms of contact-induced linguistic change and the levels of language which have provided instances of these influences. In addition, it provides accounts of how language contact has affected some twenty languages, spoken and signed, from all parts of the world. Chapters are written by experts and native-speakers from years of research and fieldwork. Ultimately, this Handbook provides an authoritative account of the possibilities and products of contact-induced linguistic change.","ISBN":"978-0-19-087690-6","language":"en","note":"Google-Books-ID: rCrJDwAAQBAJ","number-of-pages":"788","publisher":"Oxford University Press","publisher-place":"Oxford","source":"Google Books","title":"The Oxford Handbook of Language Contact","editor":[{"family":"Grant","given":"Anthony P."}],"author":[{"family":"Raymond","given":"Hickley"}],"issued":{"date-parts":[["2020",1,10]]}},"locator":"332","label":"page"}],"schema":"https://github.com/citation-style-language/schema/raw/master/csl-citation.json"} </w:instrText>
      </w:r>
      <w:r>
        <w:fldChar w:fldCharType="separate"/>
      </w:r>
      <w:r w:rsidRPr="00D722E0">
        <w:rPr>
          <w:rFonts w:ascii="Aptos" w:hAnsi="Aptos" w:cs="Times New Roman"/>
          <w:kern w:val="0"/>
        </w:rPr>
        <w:t xml:space="preserve">Hickley Raymond, </w:t>
      </w:r>
      <w:r w:rsidRPr="00D722E0">
        <w:rPr>
          <w:rFonts w:ascii="Aptos" w:hAnsi="Aptos" w:cs="Times New Roman"/>
          <w:i/>
          <w:iCs/>
          <w:kern w:val="0"/>
        </w:rPr>
        <w:t>The Oxford Handbook of Language Contact</w:t>
      </w:r>
      <w:r w:rsidRPr="00D722E0">
        <w:rPr>
          <w:rFonts w:ascii="Aptos" w:hAnsi="Aptos" w:cs="Times New Roman"/>
          <w:kern w:val="0"/>
        </w:rPr>
        <w:t>, ed. by Anthony P. Grant (Oxford University Press, 2020), p. 332.</w:t>
      </w:r>
      <w:r>
        <w:fldChar w:fldCharType="end"/>
      </w:r>
    </w:p>
  </w:footnote>
  <w:footnote w:id="11">
    <w:p w14:paraId="0B9FC803" w14:textId="60408CCD" w:rsidR="00D722E0" w:rsidRDefault="00D722E0">
      <w:pPr>
        <w:pStyle w:val="FootnoteText"/>
      </w:pPr>
      <w:r>
        <w:rPr>
          <w:rStyle w:val="FootnoteReference"/>
        </w:rPr>
        <w:footnoteRef/>
      </w:r>
      <w:r>
        <w:t xml:space="preserve"> </w:t>
      </w:r>
      <w:r>
        <w:fldChar w:fldCharType="begin"/>
      </w:r>
      <w:r w:rsidR="005151A2">
        <w:instrText xml:space="preserve"> ADDIN ZOTERO_ITEM CSL_CITATION {"citationID":"cKedBDJL","properties":{"formattedCitation":"Raymond, {\\i{}The Oxford Handbook of Language Contact}, p. 332.","plainCitation":"Raymond, The Oxford Handbook of Language Contact, p. 332.","noteIndex":11},"citationItems":[{"id":375,"uris":["http://zotero.org/users/16334958/items/2VGZANL2"],"itemData":{"id":375,"type":"book","abstract":"Every language has been influenced in some way by other languages. In many cases, this influence is reflected in words which have been absorbed from other languages as the names for newer items or ideas, such as perestroika, manga, or intifada (from Russian, Japanese, and Arabic respectively). In other cases, the influence of other languages goes deeper, and includes the addition of new sounds, grammatical forms, and idioms to the pre-existing language. For example, English's structure has been shaped in such a way by the effects of Norse, French, Latin, and Celtic--though English is not alone in its openness to these influences. Any features can potentially be transferred from one language to another if the sociolinguistic and structural circumstances allow for it. Further, new languages--pidgins, creoles, and mixed languages--can come into being as the result of language contact. In thirty-three chapters, The Oxford Handbook of Language Contact examines the various forms of contact-induced linguistic change and the levels of language which have provided instances of these influences. In addition, it provides accounts of how language contact has affected some twenty languages, spoken and signed, from all parts of the world. Chapters are written by experts and native-speakers from years of research and fieldwork. Ultimately, this Handbook provides an authoritative account of the possibilities and products of contact-induced linguistic change.","ISBN":"978-0-19-087690-6","language":"en","note":"Google-Books-ID: rCrJDwAAQBAJ","number-of-pages":"788","publisher":"Oxford University Press","publisher-place":"Oxford","source":"Google Books","title":"The Oxford Handbook of Language Contact","editor":[{"family":"Grant","given":"Anthony P."}],"author":[{"family":"Raymond","given":"Hickley"}],"issued":{"date-parts":[["2020",1,10]]}},"locator":"332","label":"page"}],"schema":"https://github.com/citation-style-language/schema/raw/master/csl-citation.json"} </w:instrText>
      </w:r>
      <w:r>
        <w:fldChar w:fldCharType="separate"/>
      </w:r>
      <w:r w:rsidRPr="00D722E0">
        <w:rPr>
          <w:rFonts w:ascii="Aptos" w:hAnsi="Aptos" w:cs="Times New Roman"/>
          <w:kern w:val="0"/>
        </w:rPr>
        <w:t xml:space="preserve">Raymond, </w:t>
      </w:r>
      <w:r w:rsidRPr="00D722E0">
        <w:rPr>
          <w:rFonts w:ascii="Aptos" w:hAnsi="Aptos" w:cs="Times New Roman"/>
          <w:i/>
          <w:iCs/>
          <w:kern w:val="0"/>
        </w:rPr>
        <w:t>The Oxford Handbook of Language Contact</w:t>
      </w:r>
      <w:r w:rsidRPr="00D722E0">
        <w:rPr>
          <w:rFonts w:ascii="Aptos" w:hAnsi="Aptos" w:cs="Times New Roman"/>
          <w:kern w:val="0"/>
        </w:rPr>
        <w:t>, p. 332.</w:t>
      </w:r>
      <w:r>
        <w:fldChar w:fldCharType="end"/>
      </w:r>
    </w:p>
  </w:footnote>
  <w:footnote w:id="12">
    <w:p w14:paraId="790A374A" w14:textId="3B60C909" w:rsidR="00627DE6" w:rsidRDefault="00627DE6">
      <w:pPr>
        <w:pStyle w:val="FootnoteText"/>
      </w:pPr>
      <w:r>
        <w:rPr>
          <w:rStyle w:val="FootnoteReference"/>
        </w:rPr>
        <w:footnoteRef/>
      </w:r>
      <w:r>
        <w:t xml:space="preserve"> </w:t>
      </w:r>
      <w:r>
        <w:fldChar w:fldCharType="begin"/>
      </w:r>
      <w:r>
        <w:instrText xml:space="preserve"> ADDIN ZOTERO_ITEM CSL_CITATION {"citationID":"JtwuNCxw","properties":{"formattedCitation":"\\uc0\\u8216{}The Language of Early Ireland\\uc0\\u8217{}, in {\\i{}The Oxford Handbook of Irish English}, ed. by Raymond Hickey (Oxford University Press, 2024), p. 25.","plainCitation":"‘The Language of Early Ireland’, in The Oxford Handbook of Irish English, ed. by Raymond Hickey (Oxford University Press, 2024), p. 25.","noteIndex":12},"citationItems":[{"id":336,"uris":["http://zotero.org/users/16334958/items/ADTBIFLM"],"itemData":{"id":336,"type":"chapter","abstract":"Part I. A framework for Irish English1: Raymond Hickey: Irish English in today's world2: Patricia Ronan: Language in Early Ireland3: Raymond Hickey: The history of English in Ireland, 1200-18004: Marije van Hattum: Irish English in the nineteenth century5: Liam Mac Mathúna: Irish-English bilingualism6: Raymond Hickey: Contact between Irish and EnglishPart II. Investigating Irish English7: Raymond Hickey: The pronunciation of English in Ireland8: Markku Filppula: The grammar of Irish English9: John Kirk: The vocabulary of Irish English10: Warren Maguire: Mid-Ulster English and Ulster Scots11: Raymond Hickey: Urban English in Northern Ireland12: Anne O'Keeffe: Irish English corpus linguistics13: Joan O'Sullivan: Irish English in advertising14: Shane Walshe: Irish English in the media15: Kevin McCafferty and Carolina P. Amador-Moreno: Emigrant letters from IrelandPart III. Irish English in use16: Marion Schulte: Dublin English and third wave sociolinguistics17: Arne Peters: Irish English in Galway city18: Nicola J. Bessell: Irish English in Cork city19: Anne Barron: Irish English and variational pragmatics20: Carolina P. Amador-Moreno: Discourse-pragmatic markers in Irish English21: Elaine Vaughan: Politeness strategies in Irish English22: Raymond Hickey: The language of Irish literature in EnglishPart IV. Language and the Irish diaspora23: Raymond Hickey: The spread of Irish English24: Sandra Clarke: From Ireland to Newfoundland25: Simon Musgrave and Kate Burridge: Irish influence on Australian English26: Dania Bonness: The language of nineteenth-century immigrants to New ZealandPart V. The wider context27: Stephen Lucek: Perceptions of Irish English28: Chloé Diskin-Holdaway: Acquisition of Irish English29: Brian Clancy: Language and Irish Travellers30: Susanne Mohr and Lorraine Leeson: Irish Sign Language: Ireland's third languageGlossary","container-title":"The Oxford Handbook of Irish English","ISBN":"978-0-19-885615-3","language":"en","note":"Google-Books-ID: osrfEAAAQBAJ","publisher":"Oxford University Press","publisher-place":"Oxford","source":"Google Books","title":"The Language of Early Ireland","editor":[{"family":"Hickey","given":"Raymond"}],"issued":{"date-parts":[["2024"]]}},"locator":"25","label":"page"}],"schema":"https://github.com/citation-style-language/schema/raw/master/csl-citation.json"} </w:instrText>
      </w:r>
      <w:r>
        <w:fldChar w:fldCharType="separate"/>
      </w:r>
      <w:r w:rsidRPr="00627DE6">
        <w:rPr>
          <w:rFonts w:ascii="Aptos" w:hAnsi="Aptos" w:cs="Times New Roman"/>
          <w:kern w:val="0"/>
        </w:rPr>
        <w:t xml:space="preserve">‘The Language of Early Ireland’, in </w:t>
      </w:r>
      <w:r w:rsidRPr="00627DE6">
        <w:rPr>
          <w:rFonts w:ascii="Aptos" w:hAnsi="Aptos" w:cs="Times New Roman"/>
          <w:i/>
          <w:iCs/>
          <w:kern w:val="0"/>
        </w:rPr>
        <w:t>The Oxford Handbook of Irish English</w:t>
      </w:r>
      <w:r w:rsidRPr="00627DE6">
        <w:rPr>
          <w:rFonts w:ascii="Aptos" w:hAnsi="Aptos" w:cs="Times New Roman"/>
          <w:kern w:val="0"/>
        </w:rPr>
        <w:t>, ed. by Raymond Hickey (Oxford University Press, 2024), p. 25.</w:t>
      </w:r>
      <w:r>
        <w:fldChar w:fldCharType="end"/>
      </w:r>
    </w:p>
  </w:footnote>
  <w:footnote w:id="13">
    <w:p w14:paraId="1229593F" w14:textId="69442434" w:rsidR="008D30F8" w:rsidRDefault="008D30F8">
      <w:pPr>
        <w:pStyle w:val="FootnoteText"/>
      </w:pPr>
      <w:r>
        <w:rPr>
          <w:rStyle w:val="FootnoteReference"/>
        </w:rPr>
        <w:footnoteRef/>
      </w:r>
      <w:r>
        <w:t xml:space="preserve"> </w:t>
      </w:r>
      <w:r>
        <w:fldChar w:fldCharType="begin"/>
      </w:r>
      <w:r w:rsidR="00070F25">
        <w:instrText xml:space="preserve"> ADDIN ZOTERO_ITEM CSL_CITATION {"citationID":"jkv0yjYO","properties":{"formattedCitation":"Nancy Edwards, {\\i{}Life in Early Medieval Wales} (2023; 1st edn, Oxford University Press, 2023), p. 116.","plainCitation":"Nancy Edwards, Life in Early Medieval Wales (2023; 1st edn, Oxford University Press, 2023), p. 116.","noteIndex":13},"citationItems":[{"id":389,"uris":["http://zotero.org/users/16334958/items/MTBP2FAF"],"itemData":{"id":389,"type":"book","abstract":"Research for and the writing of this book was funded by the award of a Leverhulme Trust Major Research Fellowship. The period c. AD300--1050, spanning the collapse of Roman rule to the coming of the Normans, was formative in the development of Wales. Life in Early Medieval Wales considers how people lived in late Roman and early medieval Wales, and how their lives and communities changed over the course of this period. It uses a multidisciplinary approach, focusing on the growing body of archaeological evidence set alongside the early medieval written sources together with place-names and personal names. It begins by analysing earlier research and the range of sources, the significance of the environment and climate change, and ways of calculating time. Discussion of the fourth, fifth, and sixth centuries focuses on the disintegration of the Roman market economy, fragmentation of power, and the emergence of new kingdoms and elites alongside evidence for changing identities, as well as important threads of continuity, notably Latin literacy, Christianity, and the continuation of small-scale farming communities. Early medieval Wales was an entirely rural society. Analysis of the settlement archaeology includes key sites such as hillforts, including Dinas Powys, the royal crannog at Llangorse, and the Viking Age and earlier estate centre at Llanbedrgoch alongside the development, from the seventh century onwards, of new farming and other rural settlements. Consideration is given to changes in the mixed farming economy reflecting climate deterioration and a need for food security, as well as craft working and the roles of exchange, display, and trade reflecting changing outside contacts. At the same time cemeteries and inscribed stones, stone sculpture and early church sites chart the course of conversion to Christianity, the rise of monasticism, and the increasing power of the Church. Finally, discussion of power and authority analyses emerging evidence for sites of assembly, the rise of Mercia, and increasing English infiltration, together with the significance of Offa's and Wat's Dykes, and the Viking impact. Throughout the evidence is placed within a wider context enabling comparison with other parts of Britain and Ireland and, where appropriate, with other parts of Europe to see broader trends, including the impacts of climate, economic, and religious change.","edition":"1","ISBN":"978-0-19-873321-8","language":"en","note":"Google-Books-ID: Cc3MEAAAQBAJ","number-of-pages":"528","publisher":"Oxford University Press","publisher-place":"Oxford","source":"Google Books","title":"Life in Early Medieval Wales","author":[{"family":"Edwards","given":"Nancy"}],"issued":{"date-parts":[["2023"]]},"original-date":{"date-parts":[["2023"]]}},"locator":"116","label":"page"}],"schema":"https://github.com/citation-style-language/schema/raw/master/csl-citation.json"} </w:instrText>
      </w:r>
      <w:r>
        <w:fldChar w:fldCharType="separate"/>
      </w:r>
      <w:r w:rsidRPr="008D30F8">
        <w:rPr>
          <w:rFonts w:ascii="Aptos" w:hAnsi="Aptos" w:cs="Times New Roman"/>
          <w:kern w:val="0"/>
        </w:rPr>
        <w:t xml:space="preserve">Nancy Edwards, </w:t>
      </w:r>
      <w:r w:rsidRPr="008D30F8">
        <w:rPr>
          <w:rFonts w:ascii="Aptos" w:hAnsi="Aptos" w:cs="Times New Roman"/>
          <w:i/>
          <w:iCs/>
          <w:kern w:val="0"/>
        </w:rPr>
        <w:t>Life in Early Medieval Wales</w:t>
      </w:r>
      <w:r w:rsidRPr="008D30F8">
        <w:rPr>
          <w:rFonts w:ascii="Aptos" w:hAnsi="Aptos" w:cs="Times New Roman"/>
          <w:kern w:val="0"/>
        </w:rPr>
        <w:t xml:space="preserve"> (2023; 1st edn, Oxford University Press, 2023), p. 116.</w:t>
      </w:r>
      <w:r>
        <w:fldChar w:fldCharType="end"/>
      </w:r>
    </w:p>
  </w:footnote>
  <w:footnote w:id="14">
    <w:p w14:paraId="77433341" w14:textId="1E7E139A" w:rsidR="00D722E0" w:rsidRDefault="00D722E0">
      <w:pPr>
        <w:pStyle w:val="FootnoteText"/>
      </w:pPr>
      <w:r>
        <w:rPr>
          <w:rStyle w:val="FootnoteReference"/>
        </w:rPr>
        <w:footnoteRef/>
      </w:r>
      <w:r>
        <w:t xml:space="preserve"> </w:t>
      </w:r>
      <w:r>
        <w:fldChar w:fldCharType="begin"/>
      </w:r>
      <w:r w:rsidR="00070F25">
        <w:instrText xml:space="preserve"> ADDIN ZOTERO_ITEM CSL_CITATION {"citationID":"o3ecgIsx","properties":{"formattedCitation":"Moore, {\\i{}Early Medieval Munster}, p. 23.","plainCitation":"Moore, Early Medieval Munster, p. 23.","noteIndex":14},"citationItems":[{"id":366,"uris":["http://zotero.org/users/16334958/items/68XJDW7E"],"itemData":{"id":366,"type":"book","abstract":"Based upon a wide range of inter-disciplinar y research findings and modern archaeological techniques and approaches, this study challenges traditional notions of me dieval Ireland and redefines orthodox theoretical archaeolog ical frameworks. '","ISBN":"978-1-85918-107-2","language":"en","note":"Google-Books-ID: lRjFBdR3cLgC","number-of-pages":"236","original-publisher":"Cork University Press","original-publisher-place":"Corrk","publisher":"Cork University Press","publisher-place":"Cork","source":"Google Books","title":"Early Medieval Munster: Archaeology, History, and Society","title-short":"Early Medieval Munster","editor":[{"family":"Monk","given":"Michael A."},{"family":"Sheehan","given":"John"}],"author":[{"family":"Moore","given":"Fionnbarr"}],"issued":{"date-parts":[["1998"]]},"original-date":{"date-parts":[["1998"]]}},"locator":"23","label":"page"}],"schema":"https://github.com/citation-style-language/schema/raw/master/csl-citation.json"} </w:instrText>
      </w:r>
      <w:r>
        <w:fldChar w:fldCharType="separate"/>
      </w:r>
      <w:r w:rsidRPr="00D722E0">
        <w:rPr>
          <w:rFonts w:ascii="Aptos" w:hAnsi="Aptos" w:cs="Times New Roman"/>
          <w:kern w:val="0"/>
        </w:rPr>
        <w:t xml:space="preserve">Moore, </w:t>
      </w:r>
      <w:r w:rsidRPr="00D722E0">
        <w:rPr>
          <w:rFonts w:ascii="Aptos" w:hAnsi="Aptos" w:cs="Times New Roman"/>
          <w:i/>
          <w:iCs/>
          <w:kern w:val="0"/>
        </w:rPr>
        <w:t>Early Medieval Munster</w:t>
      </w:r>
      <w:r w:rsidRPr="00D722E0">
        <w:rPr>
          <w:rFonts w:ascii="Aptos" w:hAnsi="Aptos" w:cs="Times New Roman"/>
          <w:kern w:val="0"/>
        </w:rPr>
        <w:t>, p. 23.</w:t>
      </w:r>
      <w:r>
        <w:fldChar w:fldCharType="end"/>
      </w:r>
    </w:p>
  </w:footnote>
  <w:footnote w:id="15">
    <w:p w14:paraId="438D92E2" w14:textId="70C096B5" w:rsidR="00DC0313" w:rsidRDefault="00DC0313">
      <w:pPr>
        <w:pStyle w:val="FootnoteText"/>
      </w:pPr>
      <w:r>
        <w:rPr>
          <w:rStyle w:val="FootnoteReference"/>
        </w:rPr>
        <w:footnoteRef/>
      </w:r>
      <w:r>
        <w:t xml:space="preserve"> </w:t>
      </w:r>
      <w:r>
        <w:fldChar w:fldCharType="begin"/>
      </w:r>
      <w:r>
        <w:instrText xml:space="preserve"> ADDIN ZOTERO_ITEM CSL_CITATION {"citationID":"o0P12B4C","properties":{"formattedCitation":"Fionnbarr Moore, \\uc0\\u8216{}The Ogham Stone of County Kerry\\uc0\\u8217{}, in {\\i{}Medieval Treasures of County Kerry}, ed. by Griffin Murray (Kerry County Museum, 2010), p. 7.","plainCitation":"Fionnbarr Moore, ‘The Ogham Stone of County Kerry’, in Medieval Treasures of County Kerry, ed. by Griffin Murray (Kerry County Museum, 2010), p. 7.","noteIndex":15},"citationItems":[{"id":394,"uris":["http://zotero.org/users/16334958/items/P9CTBUKJ"],"itemData":{"id":394,"type":"chapter","container-title":"Medieval Treasures of County Kerry","publisher":"Kerry County Museum","publisher-place":"Tralee","title":"The Ogham stone of County Kerry","author":[{"family":"Moore","given":"Fionnbarr"}],"editor":[{"family":"Murray","given":"Griffin"}],"issued":{"date-parts":[["2010"]]}},"locator":"7","label":"page"}],"schema":"https://github.com/citation-style-language/schema/raw/master/csl-citation.json"} </w:instrText>
      </w:r>
      <w:r>
        <w:fldChar w:fldCharType="separate"/>
      </w:r>
      <w:r w:rsidRPr="00DC0313">
        <w:rPr>
          <w:rFonts w:ascii="Aptos" w:hAnsi="Aptos" w:cs="Times New Roman"/>
          <w:kern w:val="0"/>
        </w:rPr>
        <w:t xml:space="preserve">Fionnbarr Moore, ‘The Ogham Stone of County Kerry’, in </w:t>
      </w:r>
      <w:r w:rsidRPr="00DC0313">
        <w:rPr>
          <w:rFonts w:ascii="Aptos" w:hAnsi="Aptos" w:cs="Times New Roman"/>
          <w:i/>
          <w:iCs/>
          <w:kern w:val="0"/>
        </w:rPr>
        <w:t>Medieval Treasures of County Kerry</w:t>
      </w:r>
      <w:r w:rsidRPr="00DC0313">
        <w:rPr>
          <w:rFonts w:ascii="Aptos" w:hAnsi="Aptos" w:cs="Times New Roman"/>
          <w:kern w:val="0"/>
        </w:rPr>
        <w:t>, ed. by Griffin Murray (Kerry County Museum, 2010), p. 7.</w:t>
      </w:r>
      <w:r>
        <w:fldChar w:fldCharType="end"/>
      </w:r>
    </w:p>
  </w:footnote>
  <w:footnote w:id="16">
    <w:p w14:paraId="7D4DF064" w14:textId="04A5A4FF" w:rsidR="00112110" w:rsidRDefault="00112110">
      <w:pPr>
        <w:pStyle w:val="FootnoteText"/>
      </w:pPr>
      <w:r>
        <w:rPr>
          <w:rStyle w:val="FootnoteReference"/>
        </w:rPr>
        <w:footnoteRef/>
      </w:r>
      <w:r>
        <w:t xml:space="preserve"> </w:t>
      </w:r>
      <w:r>
        <w:fldChar w:fldCharType="begin"/>
      </w:r>
      <w:r w:rsidR="00DC0313">
        <w:instrText xml:space="preserve"> ADDIN ZOTERO_ITEM CSL_CITATION {"citationID":"J45x3UeE","properties":{"formattedCitation":"Nora White, {\\i{}Ogham Stones}, ed. by Ian Doyle (The Heritage Council, 2021), p. 6.","plainCitation":"Nora White, Ogham Stones, ed. by Ian Doyle (The Heritage Council, 2021), p. 6.","noteIndex":16},"citationItems":[{"id":388,"uris":["http://zotero.org/users/16334958/items/GJ84VA5D"],"itemData":{"id":388,"type":"book","number-of-pages":"32","publisher":"The Heritage Council","publisher-place":"Kilkenny","title":"Ogham Stones","author":[{"family":"White","given":"Nora"}],"editor":[{"family":"Doyle","given":"Ian"}],"issued":{"date-parts":[["2021"]]}},"locator":"6","label":"page"}],"schema":"https://github.com/citation-style-language/schema/raw/master/csl-citation.json"} </w:instrText>
      </w:r>
      <w:r>
        <w:fldChar w:fldCharType="separate"/>
      </w:r>
      <w:r w:rsidRPr="00112110">
        <w:rPr>
          <w:rFonts w:ascii="Aptos" w:hAnsi="Aptos" w:cs="Times New Roman"/>
          <w:kern w:val="0"/>
        </w:rPr>
        <w:t xml:space="preserve">Nora White, </w:t>
      </w:r>
      <w:r w:rsidRPr="00112110">
        <w:rPr>
          <w:rFonts w:ascii="Aptos" w:hAnsi="Aptos" w:cs="Times New Roman"/>
          <w:i/>
          <w:iCs/>
          <w:kern w:val="0"/>
        </w:rPr>
        <w:t>Ogham Stones</w:t>
      </w:r>
      <w:r w:rsidRPr="00112110">
        <w:rPr>
          <w:rFonts w:ascii="Aptos" w:hAnsi="Aptos" w:cs="Times New Roman"/>
          <w:kern w:val="0"/>
        </w:rPr>
        <w:t>, ed. by Ian Doyle (The Heritage Council, 2021), p. 6.</w:t>
      </w:r>
      <w:r>
        <w:fldChar w:fldCharType="end"/>
      </w:r>
    </w:p>
  </w:footnote>
  <w:footnote w:id="17">
    <w:p w14:paraId="5AB0CA32" w14:textId="46800A5B" w:rsidR="00D97465" w:rsidRDefault="00D97465">
      <w:pPr>
        <w:pStyle w:val="FootnoteText"/>
      </w:pPr>
      <w:r>
        <w:rPr>
          <w:rStyle w:val="FootnoteReference"/>
        </w:rPr>
        <w:footnoteRef/>
      </w:r>
      <w:r>
        <w:t xml:space="preserve"> </w:t>
      </w:r>
      <w:r>
        <w:fldChar w:fldCharType="begin"/>
      </w:r>
      <w:r>
        <w:instrText xml:space="preserve"> ADDIN ZOTERO_ITEM CSL_CITATION {"citationID":"NZqIh4Ci","properties":{"formattedCitation":"Bruce Coplestone-Crow, \\uc0\\u8216{}The Dual Nature of the Irish Colonization of Dyfed in the Dark Ages\\uc0\\u8217{}, Archive, Proquest, Cardiff, 1981, p. 1 &lt;https://www.proquest.com/openview/74f164c8807d0ee83acd283b8072404e/1?pq-origsite=gscholar&amp;cbl=1819581&gt; [accessed 10 March 2026].","plainCitation":"Bruce Coplestone-Crow, ‘The Dual Nature of the Irish Colonization of Dyfed in the Dark Ages’, Archive, Proquest, Cardiff, 1981, p. 1 &lt;https://www.proquest.com/openview/74f164c8807d0ee83acd283b8072404e/1?pq-origsite=gscholar&amp;cbl=1819581&gt; [accessed 10 March 2026].","noteIndex":17},"citationItems":[{"id":395,"uris":["http://zotero.org/users/16334958/items/AKU8NXDC"],"itemData":{"id":395,"type":"webpage","abstract":"Explore millions of resources from scholarly journals, books, newspapers, videos and more, on the ProQuest Platform.","container-title":"Proquest","genre":"Archive","language":"en","publisher-place":"Cardiff","title":"The Dual Nature of the Irish Colonization of Dyfed in the Dark Ages","URL":"https://www.proquest.com/openview/74f164c8807d0ee83acd283b8072404e/1?pq-origsite=gscholar&amp;cbl=1819581","author":[{"family":"Coplestone-Crow","given":"Bruce"}],"accessed":{"date-parts":[["2026",3,10]]},"issued":{"date-parts":[["1981"]]}},"locator":"1","label":"page"}],"schema":"https://github.com/citation-style-language/schema/raw/master/csl-citation.json"} </w:instrText>
      </w:r>
      <w:r>
        <w:fldChar w:fldCharType="separate"/>
      </w:r>
      <w:r w:rsidRPr="00D97465">
        <w:rPr>
          <w:rFonts w:ascii="Aptos" w:hAnsi="Aptos" w:cs="Times New Roman"/>
          <w:kern w:val="0"/>
        </w:rPr>
        <w:t>Bruce Coplestone-Crow, ‘The Dual Nature of the Irish Colonization of Dyfed in the Dark Ages’, Archive, Proquest, Cardiff, 1981, p. 1 &lt;https://www.proquest.com/openview/74f164c8807d0ee83acd283b8072404e/1?pq-origsite=gscholar&amp;cbl=1819581&gt; [accessed 10 March 2026].</w:t>
      </w:r>
      <w:r>
        <w:fldChar w:fldCharType="end"/>
      </w:r>
    </w:p>
  </w:footnote>
  <w:footnote w:id="18">
    <w:p w14:paraId="7CEC15FB" w14:textId="5674F813" w:rsidR="003641C1" w:rsidRDefault="003641C1">
      <w:pPr>
        <w:pStyle w:val="FootnoteText"/>
      </w:pPr>
      <w:r>
        <w:rPr>
          <w:rStyle w:val="FootnoteReference"/>
        </w:rPr>
        <w:footnoteRef/>
      </w:r>
      <w:r>
        <w:t xml:space="preserve"> </w:t>
      </w:r>
      <w:r>
        <w:fldChar w:fldCharType="begin"/>
      </w:r>
      <w:r>
        <w:instrText xml:space="preserve"> ADDIN ZOTERO_ITEM CSL_CITATION {"citationID":"bRT6ijIb","properties":{"formattedCitation":"McManus, {\\i{}A Guide to Ogam}, p. 128.","plainCitation":"McManus, A Guide to Ogam, p. 128.","noteIndex":18},"citationItems":[{"id":363,"uris":["http://zotero.org/users/16334958/items/D6CG26MV"],"itemData":{"id":363,"type":"book","abstract":"xii, 211 p. : 26 cm; Includes bibliographical references (p. 186-196) and indexes","ISBN":"978-1-870684-17-0","language":"eng","number-of-pages":"236","publisher":"Maynooth : An Sagart","publisher-place":"Naas","source":"Internet Archive","title":"A guide to Ogam","URL":"http://archive.org/details/guidetoogam0000mcma","author":[{"family":"McManus","given":"Damian"}],"contributor":[{"literal":"Internet Archive"}],"accessed":{"date-parts":[["2026",2,19]]},"issued":{"date-parts":[["1991"]]},"original-date":{"date-parts":[["1991"]]}},"locator":"128","label":"page"}],"schema":"https://github.com/citation-style-language/schema/raw/master/csl-citation.json"} </w:instrText>
      </w:r>
      <w:r>
        <w:fldChar w:fldCharType="separate"/>
      </w:r>
      <w:r w:rsidRPr="003641C1">
        <w:rPr>
          <w:rFonts w:ascii="Aptos" w:hAnsi="Aptos" w:cs="Times New Roman"/>
          <w:kern w:val="0"/>
        </w:rPr>
        <w:t xml:space="preserve">McManus, </w:t>
      </w:r>
      <w:r w:rsidRPr="003641C1">
        <w:rPr>
          <w:rFonts w:ascii="Aptos" w:hAnsi="Aptos" w:cs="Times New Roman"/>
          <w:i/>
          <w:iCs/>
          <w:kern w:val="0"/>
        </w:rPr>
        <w:t>A Guide to Ogam</w:t>
      </w:r>
      <w:r w:rsidRPr="003641C1">
        <w:rPr>
          <w:rFonts w:ascii="Aptos" w:hAnsi="Aptos" w:cs="Times New Roman"/>
          <w:kern w:val="0"/>
        </w:rPr>
        <w:t>, p. 128.</w:t>
      </w:r>
      <w:r>
        <w:fldChar w:fldCharType="end"/>
      </w:r>
    </w:p>
  </w:footnote>
  <w:footnote w:id="19">
    <w:p w14:paraId="7CFE2BBD" w14:textId="43E90FCA" w:rsidR="00A32121" w:rsidRDefault="00A32121">
      <w:pPr>
        <w:pStyle w:val="FootnoteText"/>
      </w:pPr>
      <w:r>
        <w:rPr>
          <w:rStyle w:val="FootnoteReference"/>
        </w:rPr>
        <w:footnoteRef/>
      </w:r>
      <w:r>
        <w:t xml:space="preserve"> </w:t>
      </w:r>
      <w:r>
        <w:fldChar w:fldCharType="begin"/>
      </w:r>
      <w:r w:rsidR="00070F25">
        <w:instrText xml:space="preserve"> ADDIN ZOTERO_ITEM CSL_CITATION {"citationID":"s94JM0Nq","properties":{"formattedCitation":"Moore, {\\i{}Early Medieval Munster}, p. 24.","plainCitation":"Moore, Early Medieval Munster, p. 24.","noteIndex":19},"citationItems":[{"id":366,"uris":["http://zotero.org/users/16334958/items/68XJDW7E"],"itemData":{"id":366,"type":"book","abstract":"Based upon a wide range of inter-disciplinar y research findings and modern archaeological techniques and approaches, this study challenges traditional notions of me dieval Ireland and redefines orthodox theoretical archaeolog ical frameworks. '","ISBN":"978-1-85918-107-2","language":"en","note":"Google-Books-ID: lRjFBdR3cLgC","number-of-pages":"236","original-publisher":"Cork University Press","original-publisher-place":"Corrk","publisher":"Cork University Press","publisher-place":"Cork","source":"Google Books","title":"Early Medieval Munster: Archaeology, History, and Society","title-short":"Early Medieval Munster","editor":[{"family":"Monk","given":"Michael A."},{"family":"Sheehan","given":"John"}],"author":[{"family":"Moore","given":"Fionnbarr"}],"issued":{"date-parts":[["1998"]]},"original-date":{"date-parts":[["1998"]]}},"locator":"24","label":"page"}],"schema":"https://github.com/citation-style-language/schema/raw/master/csl-citation.json"} </w:instrText>
      </w:r>
      <w:r>
        <w:fldChar w:fldCharType="separate"/>
      </w:r>
      <w:r w:rsidR="006272F9" w:rsidRPr="006272F9">
        <w:rPr>
          <w:rFonts w:ascii="Aptos" w:hAnsi="Aptos" w:cs="Times New Roman"/>
          <w:kern w:val="0"/>
        </w:rPr>
        <w:t xml:space="preserve">Moore, </w:t>
      </w:r>
      <w:r w:rsidR="006272F9" w:rsidRPr="006272F9">
        <w:rPr>
          <w:rFonts w:ascii="Aptos" w:hAnsi="Aptos" w:cs="Times New Roman"/>
          <w:i/>
          <w:iCs/>
          <w:kern w:val="0"/>
        </w:rPr>
        <w:t>Early Medieval Munster</w:t>
      </w:r>
      <w:r w:rsidR="006272F9" w:rsidRPr="006272F9">
        <w:rPr>
          <w:rFonts w:ascii="Aptos" w:hAnsi="Aptos" w:cs="Times New Roman"/>
          <w:kern w:val="0"/>
        </w:rPr>
        <w:t>, p. 24.</w:t>
      </w:r>
      <w:r>
        <w:fldChar w:fldCharType="end"/>
      </w:r>
    </w:p>
  </w:footnote>
  <w:footnote w:id="20">
    <w:p w14:paraId="4A71AC58" w14:textId="5F250683" w:rsidR="00E81629" w:rsidRDefault="00E81629">
      <w:pPr>
        <w:pStyle w:val="FootnoteText"/>
      </w:pPr>
      <w:r>
        <w:rPr>
          <w:rStyle w:val="FootnoteReference"/>
        </w:rPr>
        <w:footnoteRef/>
      </w:r>
      <w:r>
        <w:t xml:space="preserve"> </w:t>
      </w:r>
      <w:r>
        <w:fldChar w:fldCharType="begin"/>
      </w:r>
      <w:r w:rsidR="00070F25">
        <w:instrText xml:space="preserve"> ADDIN ZOTERO_ITEM CSL_CITATION {"citationID":"KpsKFaOA","properties":{"formattedCitation":"Moore, {\\i{}Early Medieval Munster}, p. 23.","plainCitation":"Moore, Early Medieval Munster, p. 23.","noteIndex":20},"citationItems":[{"id":366,"uris":["http://zotero.org/users/16334958/items/68XJDW7E"],"itemData":{"id":366,"type":"book","abstract":"Based upon a wide range of inter-disciplinar y research findings and modern archaeological techniques and approaches, this study challenges traditional notions of me dieval Ireland and redefines orthodox theoretical archaeolog ical frameworks. '","ISBN":"978-1-85918-107-2","language":"en","note":"Google-Books-ID: lRjFBdR3cLgC","number-of-pages":"236","original-publisher":"Cork University Press","original-publisher-place":"Corrk","publisher":"Cork University Press","publisher-place":"Cork","source":"Google Books","title":"Early Medieval Munster: Archaeology, History, and Society","title-short":"Early Medieval Munster","editor":[{"family":"Monk","given":"Michael A."},{"family":"Sheehan","given":"John"}],"author":[{"family":"Moore","given":"Fionnbarr"}],"issued":{"date-parts":[["1998"]]},"original-date":{"date-parts":[["1998"]]}},"locator":"23","label":"page"}],"schema":"https://github.com/citation-style-language/schema/raw/master/csl-citation.json"} </w:instrText>
      </w:r>
      <w:r>
        <w:fldChar w:fldCharType="separate"/>
      </w:r>
      <w:r w:rsidR="00A32121" w:rsidRPr="00A32121">
        <w:rPr>
          <w:rFonts w:ascii="Aptos" w:hAnsi="Aptos" w:cs="Times New Roman"/>
          <w:kern w:val="0"/>
        </w:rPr>
        <w:t xml:space="preserve">Moore, </w:t>
      </w:r>
      <w:r w:rsidR="00A32121" w:rsidRPr="00A32121">
        <w:rPr>
          <w:rFonts w:ascii="Aptos" w:hAnsi="Aptos" w:cs="Times New Roman"/>
          <w:i/>
          <w:iCs/>
          <w:kern w:val="0"/>
        </w:rPr>
        <w:t>Early Medieval Munster</w:t>
      </w:r>
      <w:r w:rsidR="00A32121" w:rsidRPr="00A32121">
        <w:rPr>
          <w:rFonts w:ascii="Aptos" w:hAnsi="Aptos" w:cs="Times New Roman"/>
          <w:kern w:val="0"/>
        </w:rPr>
        <w:t>, p. 23.</w:t>
      </w:r>
      <w:r>
        <w:fldChar w:fldCharType="end"/>
      </w:r>
    </w:p>
  </w:footnote>
  <w:footnote w:id="21">
    <w:p w14:paraId="5F576BB7" w14:textId="5B9D26B1" w:rsidR="00684B68" w:rsidRDefault="00684B68">
      <w:pPr>
        <w:pStyle w:val="FootnoteText"/>
      </w:pPr>
      <w:r>
        <w:rPr>
          <w:rStyle w:val="FootnoteReference"/>
        </w:rPr>
        <w:footnoteRef/>
      </w:r>
      <w:r>
        <w:t xml:space="preserve"> </w:t>
      </w:r>
      <w:r>
        <w:fldChar w:fldCharType="begin"/>
      </w:r>
      <w:r w:rsidR="00070F25">
        <w:instrText xml:space="preserve"> ADDIN ZOTERO_ITEM CSL_CITATION {"citationID":"U6jwwp5j","properties":{"formattedCitation":"White, {\\i{}Ogham Stones}, p. 17.","plainCitation":"White, Ogham Stones, p. 17.","noteIndex":21},"citationItems":[{"id":388,"uris":["http://zotero.org/users/16334958/items/GJ84VA5D"],"itemData":{"id":388,"type":"book","number-of-pages":"32","publisher":"The Heritage Council","publisher-place":"Kilkenny","title":"Ogham Stones","author":[{"family":"White","given":"Nora"}],"editor":[{"family":"Doyle","given":"Ian"}],"issued":{"date-parts":[["2021"]]}},"locator":"17","label":"page"}],"schema":"https://github.com/citation-style-language/schema/raw/master/csl-citation.json"} </w:instrText>
      </w:r>
      <w:r>
        <w:fldChar w:fldCharType="separate"/>
      </w:r>
      <w:r w:rsidRPr="00684B68">
        <w:rPr>
          <w:rFonts w:ascii="Aptos" w:hAnsi="Aptos" w:cs="Times New Roman"/>
          <w:kern w:val="0"/>
        </w:rPr>
        <w:t xml:space="preserve">White, </w:t>
      </w:r>
      <w:r w:rsidRPr="00684B68">
        <w:rPr>
          <w:rFonts w:ascii="Aptos" w:hAnsi="Aptos" w:cs="Times New Roman"/>
          <w:i/>
          <w:iCs/>
          <w:kern w:val="0"/>
        </w:rPr>
        <w:t>Ogham Stones</w:t>
      </w:r>
      <w:r w:rsidRPr="00684B68">
        <w:rPr>
          <w:rFonts w:ascii="Aptos" w:hAnsi="Aptos" w:cs="Times New Roman"/>
          <w:kern w:val="0"/>
        </w:rPr>
        <w:t>, p. 17.</w:t>
      </w:r>
      <w:r>
        <w:fldChar w:fldCharType="end"/>
      </w:r>
    </w:p>
  </w:footnote>
  <w:footnote w:id="22">
    <w:p w14:paraId="17A114A1" w14:textId="3E687797" w:rsidR="00070F25" w:rsidRDefault="00070F25">
      <w:pPr>
        <w:pStyle w:val="FootnoteText"/>
      </w:pPr>
      <w:r>
        <w:rPr>
          <w:rStyle w:val="FootnoteReference"/>
        </w:rPr>
        <w:footnoteRef/>
      </w:r>
      <w:r>
        <w:t xml:space="preserve"> </w:t>
      </w:r>
      <w:r>
        <w:fldChar w:fldCharType="begin"/>
      </w:r>
      <w:r>
        <w:instrText xml:space="preserve"> ADDIN ZOTERO_ITEM CSL_CITATION {"citationID":"vflC5KSi","properties":{"formattedCitation":"K\\uc0\\u252{}nzler, \\uc0\\u8216{}Sites of Memory in the Irish Landscape?\\uc0\\u8217{}, p. 1292.","plainCitation":"Künzler, ‘Sites of Memory in the Irish Landscape?’, p. 1292.","noteIndex":22},"citationItems":[{"id":373,"uris":["http://zotero.org/users/16334958/items/PKDGPCDR"],"itemData":{"id":373,"type":"article-journal","abstract":"The nexus between landscape, identity formation(s) and cultural memory has long been of interest to archaeology, cultural geography and other disciplines in the humanities. This article suggests that in medieval and early modern Irish texts, the depiction of monuments addresses precisely this complex relationship. On the basis of close readings of textual excerpts and a critical engagement with Pierre Nora’s idea of lieux de mémoire it will be argued that the cognitive interplay between literary-imagined and archaeological-material monuments enabled the medieval Irish literati to situate themselves within the world they inhabited both spatially and culturally. The article thus contributes substantially to our understanding of the material aspects of social remembrance and advocates the potential benefits of including the extremely rich Irish textual and archaeological sources into broader, interdisciplinary discussions.","container-title":"Memory Studies","DOI":"10.1177/1750698018818226","ISSN":"1750-6980, 1750-6999","issue":"6","journalAbbreviation":"Memory Studies","language":"en","page":"1284-1304","publisher":"University of Glasgow","publisher-place":"Glasgow","source":"DOI.org (Crossref)","title":"Sites of memory in the Irish landscape? Approaching ogham stones through memory studies","title-short":"Sites of memory in the Irish landscape?","volume":"13","author":[{"family":"Künzler","given":"Sarah"}],"issued":{"date-parts":[["2020",12]]}},"locator":"1292","label":"page"}],"schema":"https://github.com/citation-style-language/schema/raw/master/csl-citation.json"} </w:instrText>
      </w:r>
      <w:r>
        <w:fldChar w:fldCharType="separate"/>
      </w:r>
      <w:proofErr w:type="spellStart"/>
      <w:r w:rsidRPr="00070F25">
        <w:rPr>
          <w:rFonts w:ascii="Aptos" w:hAnsi="Aptos" w:cs="Times New Roman"/>
          <w:kern w:val="0"/>
        </w:rPr>
        <w:t>Künzler</w:t>
      </w:r>
      <w:proofErr w:type="spellEnd"/>
      <w:r w:rsidRPr="00070F25">
        <w:rPr>
          <w:rFonts w:ascii="Aptos" w:hAnsi="Aptos" w:cs="Times New Roman"/>
          <w:kern w:val="0"/>
        </w:rPr>
        <w:t>, ‘Sites of Memory in the Irish Landscape?’, p. 1292.</w:t>
      </w:r>
      <w:r>
        <w:fldChar w:fldCharType="end"/>
      </w:r>
    </w:p>
  </w:footnote>
  <w:footnote w:id="23">
    <w:p w14:paraId="6A466D75" w14:textId="63EAE4C6" w:rsidR="00070F25" w:rsidRDefault="00070F25">
      <w:pPr>
        <w:pStyle w:val="FootnoteText"/>
      </w:pPr>
      <w:r>
        <w:rPr>
          <w:rStyle w:val="FootnoteReference"/>
        </w:rPr>
        <w:footnoteRef/>
      </w:r>
      <w:r>
        <w:t xml:space="preserve"> </w:t>
      </w:r>
      <w:r>
        <w:fldChar w:fldCharType="begin"/>
      </w:r>
      <w:r>
        <w:instrText xml:space="preserve"> ADDIN ZOTERO_ITEM CSL_CITATION {"citationID":"WCIzSno7","properties":{"formattedCitation":"K\\uc0\\u252{}nzler, \\uc0\\u8216{}Sites of Memory in the Irish Landscape?\\uc0\\u8217{}, pp. 1292\\uc0\\u8211{}93.","plainCitation":"Künzler, ‘Sites of Memory in the Irish Landscape?’, pp. 1292–93.","noteIndex":23},"citationItems":[{"id":373,"uris":["http://zotero.org/users/16334958/items/PKDGPCDR"],"itemData":{"id":373,"type":"article-journal","abstract":"The nexus between landscape, identity formation(s) and cultural memory has long been of interest to archaeology, cultural geography and other disciplines in the humanities. This article suggests that in medieval and early modern Irish texts, the depiction of monuments addresses precisely this complex relationship. On the basis of close readings of textual excerpts and a critical engagement with Pierre Nora’s idea of lieux de mémoire it will be argued that the cognitive interplay between literary-imagined and archaeological-material monuments enabled the medieval Irish literati to situate themselves within the world they inhabited both spatially and culturally. The article thus contributes substantially to our understanding of the material aspects of social remembrance and advocates the potential benefits of including the extremely rich Irish textual and archaeological sources into broader, interdisciplinary discussions.","container-title":"Memory Studies","DOI":"10.1177/1750698018818226","ISSN":"1750-6980, 1750-6999","issue":"6","journalAbbreviation":"Memory Studies","language":"en","page":"1284-1304","publisher":"University of Glasgow","publisher-place":"Glasgow","source":"DOI.org (Crossref)","title":"Sites of memory in the Irish landscape? Approaching ogham stones through memory studies","title-short":"Sites of memory in the Irish landscape?","volume":"13","author":[{"family":"Künzler","given":"Sarah"}],"issued":{"date-parts":[["2020",12]]}},"locator":"1292-1293","label":"page"}],"schema":"https://github.com/citation-style-language/schema/raw/master/csl-citation.json"} </w:instrText>
      </w:r>
      <w:r>
        <w:fldChar w:fldCharType="separate"/>
      </w:r>
      <w:proofErr w:type="spellStart"/>
      <w:r w:rsidRPr="00070F25">
        <w:rPr>
          <w:rFonts w:ascii="Aptos" w:hAnsi="Aptos" w:cs="Times New Roman"/>
          <w:kern w:val="0"/>
        </w:rPr>
        <w:t>Künzler</w:t>
      </w:r>
      <w:proofErr w:type="spellEnd"/>
      <w:r w:rsidRPr="00070F25">
        <w:rPr>
          <w:rFonts w:ascii="Aptos" w:hAnsi="Aptos" w:cs="Times New Roman"/>
          <w:kern w:val="0"/>
        </w:rPr>
        <w:t>, ‘Sites of Memory in the Irish Landscape?’, pp. 1292–93.</w:t>
      </w:r>
      <w:r>
        <w:fldChar w:fldCharType="end"/>
      </w:r>
    </w:p>
  </w:footnote>
  <w:footnote w:id="24">
    <w:p w14:paraId="74CA60FF" w14:textId="2345988B" w:rsidR="00070F25" w:rsidRDefault="00070F25">
      <w:pPr>
        <w:pStyle w:val="FootnoteText"/>
      </w:pPr>
      <w:r>
        <w:rPr>
          <w:rStyle w:val="FootnoteReference"/>
        </w:rPr>
        <w:footnoteRef/>
      </w:r>
      <w:r>
        <w:t xml:space="preserve"> </w:t>
      </w:r>
      <w:r>
        <w:fldChar w:fldCharType="begin"/>
      </w:r>
      <w:r>
        <w:instrText xml:space="preserve"> ADDIN ZOTERO_ITEM CSL_CITATION {"citationID":"W0fmUKQs","properties":{"formattedCitation":"K\\uc0\\u252{}nzler, \\uc0\\u8216{}Sites of Memory in the Irish Landscape?\\uc0\\u8217{}, p. 1293.","plainCitation":"Künzler, ‘Sites of Memory in the Irish Landscape?’, p. 1293.","noteIndex":24},"citationItems":[{"id":373,"uris":["http://zotero.org/users/16334958/items/PKDGPCDR"],"itemData":{"id":373,"type":"article-journal","abstract":"The nexus between landscape, identity formation(s) and cultural memory has long been of interest to archaeology, cultural geography and other disciplines in the humanities. This article suggests that in medieval and early modern Irish texts, the depiction of monuments addresses precisely this complex relationship. On the basis of close readings of textual excerpts and a critical engagement with Pierre Nora’s idea of lieux de mémoire it will be argued that the cognitive interplay between literary-imagined and archaeological-material monuments enabled the medieval Irish literati to situate themselves within the world they inhabited both spatially and culturally. The article thus contributes substantially to our understanding of the material aspects of social remembrance and advocates the potential benefits of including the extremely rich Irish textual and archaeological sources into broader, interdisciplinary discussions.","container-title":"Memory Studies","DOI":"10.1177/1750698018818226","ISSN":"1750-6980, 1750-6999","issue":"6","journalAbbreviation":"Memory Studies","language":"en","page":"1284-1304","publisher":"University of Glasgow","publisher-place":"Glasgow","source":"DOI.org (Crossref)","title":"Sites of memory in the Irish landscape? Approaching ogham stones through memory studies","title-short":"Sites of memory in the Irish landscape?","volume":"13","author":[{"family":"Künzler","given":"Sarah"}],"issued":{"date-parts":[["2020",12]]}},"locator":"1293","label":"page"}],"schema":"https://github.com/citation-style-language/schema/raw/master/csl-citation.json"} </w:instrText>
      </w:r>
      <w:r>
        <w:fldChar w:fldCharType="separate"/>
      </w:r>
      <w:proofErr w:type="spellStart"/>
      <w:r w:rsidRPr="00070F25">
        <w:rPr>
          <w:rFonts w:ascii="Aptos" w:hAnsi="Aptos" w:cs="Times New Roman"/>
          <w:kern w:val="0"/>
        </w:rPr>
        <w:t>Künzler</w:t>
      </w:r>
      <w:proofErr w:type="spellEnd"/>
      <w:r w:rsidRPr="00070F25">
        <w:rPr>
          <w:rFonts w:ascii="Aptos" w:hAnsi="Aptos" w:cs="Times New Roman"/>
          <w:kern w:val="0"/>
        </w:rPr>
        <w:t>, ‘Sites of Memory in the Irish Landscape?’, p. 1293.</w:t>
      </w:r>
      <w:r>
        <w:fldChar w:fldCharType="end"/>
      </w:r>
    </w:p>
  </w:footnote>
  <w:footnote w:id="25">
    <w:p w14:paraId="3C5D5CF9" w14:textId="204E77C8" w:rsidR="00DA1165" w:rsidRDefault="00DA1165">
      <w:pPr>
        <w:pStyle w:val="FootnoteText"/>
      </w:pPr>
      <w:r>
        <w:rPr>
          <w:rStyle w:val="FootnoteReference"/>
        </w:rPr>
        <w:footnoteRef/>
      </w:r>
      <w:r>
        <w:t xml:space="preserve"> </w:t>
      </w:r>
      <w:r>
        <w:fldChar w:fldCharType="begin"/>
      </w:r>
      <w:r>
        <w:instrText xml:space="preserve"> ADDIN ZOTERO_ITEM CSL_CITATION {"citationID":"3XouWMed","properties":{"formattedCitation":"T. M. Charles-Edwards, {\\i{}Early Christian Ireland} (Cambridge University Press, 2000), p. 182.","plainCitation":"T. M. Charles-Edwards, Early Christian Ireland (Cambridge University Press, 2000), p. 182.","noteIndex":25},"citationItems":[{"id":354,"uris":["http://zotero.org/users/16334958/items/SM9HQ58T"],"itemData":{"id":354,"type":"book","abstract":"This book provides a fully documented history of Ireland and the Irish between the fourth and ninth centuries AD, from St Patrick to the Vikings - the earliest period for which historical records are available. It opens with the Irish raids and settlements in Britain, and the conversion of Ireland to Christianity. It ends as Viking attacks on Ireland accelerated in the second quarter of the ninth century. The book takes account of the Irish both at home and abroad, including the Irish in northern Britain, in England and on the continent. Two principal thematic strands are the connection between the early Irish Church and its neighbours, and the rise of Uí Néill and the kingship of Tara.","ISBN":"978-0-521-36395-2","language":"en","note":"Google-Books-ID: g6yq2sKLlFkC","number-of-pages":"729","publisher":"Cambridge University Press","source":"Google Books","title":"Early Christian Ireland","author":[{"family":"Charles-Edwards","given":"T. M."}],"issued":{"date-parts":[["2000",11,30]]}},"locator":"182","label":"page"}],"schema":"https://github.com/citation-style-language/schema/raw/master/csl-citation.json"} </w:instrText>
      </w:r>
      <w:r>
        <w:fldChar w:fldCharType="separate"/>
      </w:r>
      <w:r w:rsidRPr="00DA1165">
        <w:rPr>
          <w:rFonts w:ascii="Aptos" w:hAnsi="Aptos" w:cs="Times New Roman"/>
          <w:kern w:val="0"/>
        </w:rPr>
        <w:t xml:space="preserve">T. M. Charles-Edwards, </w:t>
      </w:r>
      <w:r w:rsidRPr="00DA1165">
        <w:rPr>
          <w:rFonts w:ascii="Aptos" w:hAnsi="Aptos" w:cs="Times New Roman"/>
          <w:i/>
          <w:iCs/>
          <w:kern w:val="0"/>
        </w:rPr>
        <w:t>Early Christian Ireland</w:t>
      </w:r>
      <w:r w:rsidRPr="00DA1165">
        <w:rPr>
          <w:rFonts w:ascii="Aptos" w:hAnsi="Aptos" w:cs="Times New Roman"/>
          <w:kern w:val="0"/>
        </w:rPr>
        <w:t xml:space="preserve"> (Cambridge University Press, 2000), p. 182.</w:t>
      </w:r>
      <w:r>
        <w:fldChar w:fldCharType="end"/>
      </w:r>
    </w:p>
  </w:footnote>
  <w:footnote w:id="26">
    <w:p w14:paraId="3D3BA1A3" w14:textId="01FC6E28" w:rsidR="00CF6FB5" w:rsidRDefault="00CF6FB5">
      <w:pPr>
        <w:pStyle w:val="FootnoteText"/>
      </w:pPr>
      <w:r>
        <w:rPr>
          <w:rStyle w:val="FootnoteReference"/>
        </w:rPr>
        <w:footnoteRef/>
      </w:r>
      <w:r>
        <w:t xml:space="preserve"> </w:t>
      </w:r>
      <w:r>
        <w:fldChar w:fldCharType="begin"/>
      </w:r>
      <w:r>
        <w:instrText xml:space="preserve"> ADDIN ZOTERO_ITEM CSL_CITATION {"citationID":"T8KoYE1h","properties":{"formattedCitation":"John T. Koch, \\uc0\\u8216{}The Conversion and the Transition from Primitive to Old Irish c. 367 - c. 637\\uc0\\u8217{} (Boston Univeristy, 1995), p. 1.","plainCitation":"John T. Koch, ‘The Conversion and the Transition from Primitive to Old Irish c. 367 - c. 637’ (Boston Univeristy, 1995), p. 1.","noteIndex":26},"citationItems":[{"id":402,"uris":["http://zotero.org/users/16334958/items/4YMNDMDS"],"itemData":{"id":402,"type":"thesis","language":"en","publisher":"Boston Univeristy","publisher-place":"Boston","source":"Zotero","title":"The Conversion and the Transition from Primitive to Old Irish c. 367 - c. 637","author":[{"family":"Koch","given":"John T"}],"issued":{"date-parts":[["1995"]]}},"locator":"1","label":"page"}],"schema":"https://github.com/citation-style-language/schema/raw/master/csl-citation.json"} </w:instrText>
      </w:r>
      <w:r>
        <w:fldChar w:fldCharType="separate"/>
      </w:r>
      <w:r w:rsidRPr="00CF6FB5">
        <w:rPr>
          <w:rFonts w:ascii="Aptos" w:hAnsi="Aptos" w:cs="Times New Roman"/>
          <w:kern w:val="0"/>
        </w:rPr>
        <w:t xml:space="preserve">John T. Koch, ‘The Conversion and the Transition from Primitive to Old Irish c. 367 - c. 637’ (Boston </w:t>
      </w:r>
      <w:proofErr w:type="spellStart"/>
      <w:r w:rsidRPr="00CF6FB5">
        <w:rPr>
          <w:rFonts w:ascii="Aptos" w:hAnsi="Aptos" w:cs="Times New Roman"/>
          <w:kern w:val="0"/>
        </w:rPr>
        <w:t>Univeristy</w:t>
      </w:r>
      <w:proofErr w:type="spellEnd"/>
      <w:r w:rsidRPr="00CF6FB5">
        <w:rPr>
          <w:rFonts w:ascii="Aptos" w:hAnsi="Aptos" w:cs="Times New Roman"/>
          <w:kern w:val="0"/>
        </w:rPr>
        <w:t>, 1995), p. 1.</w:t>
      </w:r>
      <w:r>
        <w:fldChar w:fldCharType="end"/>
      </w:r>
    </w:p>
  </w:footnote>
  <w:footnote w:id="27">
    <w:p w14:paraId="022E6583" w14:textId="58EE51D5" w:rsidR="009B04A8" w:rsidRDefault="009B04A8">
      <w:pPr>
        <w:pStyle w:val="FootnoteText"/>
      </w:pPr>
      <w:r>
        <w:rPr>
          <w:rStyle w:val="FootnoteReference"/>
        </w:rPr>
        <w:footnoteRef/>
      </w:r>
      <w:r>
        <w:t xml:space="preserve"> </w:t>
      </w:r>
      <w:r>
        <w:fldChar w:fldCharType="begin"/>
      </w:r>
      <w:r w:rsidR="00CF6FB5">
        <w:instrText xml:space="preserve"> ADDIN ZOTERO_ITEM CSL_CITATION {"citationID":"2UYk3gHt","properties":{"formattedCitation":"Charles-Edwards, {\\i{}Early Christian Ireland}, p. 186.","plainCitation":"Charles-Edwards, Early Christian Ireland, p. 186.","noteIndex":27},"citationItems":[{"id":354,"uris":["http://zotero.org/users/16334958/items/SM9HQ58T"],"itemData":{"id":354,"type":"book","abstract":"This book provides a fully documented history of Ireland and the Irish between the fourth and ninth centuries AD, from St Patrick to the Vikings - the earliest period for which historical records are available. It opens with the Irish raids and settlements in Britain, and the conversion of Ireland to Christianity. It ends as Viking attacks on Ireland accelerated in the second quarter of the ninth century. The book takes account of the Irish both at home and abroad, including the Irish in northern Britain, in England and on the continent. Two principal thematic strands are the connection between the early Irish Church and its neighbours, and the rise of Uí Néill and the kingship of Tara.","ISBN":"978-0-521-36395-2","language":"en","note":"Google-Books-ID: g6yq2sKLlFkC","number-of-pages":"729","publisher":"Cambridge University Press","source":"Google Books","title":"Early Christian Ireland","author":[{"family":"Charles-Edwards","given":"T. M."}],"issued":{"date-parts":[["2000",11,30]]}},"locator":"186","label":"page"}],"schema":"https://github.com/citation-style-language/schema/raw/master/csl-citation.json"} </w:instrText>
      </w:r>
      <w:r>
        <w:fldChar w:fldCharType="separate"/>
      </w:r>
      <w:r w:rsidRPr="009B04A8">
        <w:rPr>
          <w:rFonts w:ascii="Aptos" w:hAnsi="Aptos" w:cs="Times New Roman"/>
          <w:kern w:val="0"/>
        </w:rPr>
        <w:t xml:space="preserve">Charles-Edwards, </w:t>
      </w:r>
      <w:r w:rsidRPr="009B04A8">
        <w:rPr>
          <w:rFonts w:ascii="Aptos" w:hAnsi="Aptos" w:cs="Times New Roman"/>
          <w:i/>
          <w:iCs/>
          <w:kern w:val="0"/>
        </w:rPr>
        <w:t>Early Christian Ireland</w:t>
      </w:r>
      <w:r w:rsidRPr="009B04A8">
        <w:rPr>
          <w:rFonts w:ascii="Aptos" w:hAnsi="Aptos" w:cs="Times New Roman"/>
          <w:kern w:val="0"/>
        </w:rPr>
        <w:t>, p. 186.</w:t>
      </w:r>
      <w:r>
        <w:fldChar w:fldCharType="end"/>
      </w:r>
    </w:p>
  </w:footnote>
  <w:footnote w:id="28">
    <w:p w14:paraId="1ECEB42E" w14:textId="1E393DA1" w:rsidR="0069302D" w:rsidRDefault="0069302D">
      <w:pPr>
        <w:pStyle w:val="FootnoteText"/>
      </w:pPr>
      <w:r>
        <w:rPr>
          <w:rStyle w:val="FootnoteReference"/>
        </w:rPr>
        <w:footnoteRef/>
      </w:r>
      <w:r>
        <w:t xml:space="preserve"> </w:t>
      </w:r>
      <w:r>
        <w:fldChar w:fldCharType="begin"/>
      </w:r>
      <w:r>
        <w:instrText xml:space="preserve"> ADDIN ZOTERO_ITEM CSL_CITATION {"citationID":"GKfGqQYz","properties":{"formattedCitation":"P\\uc0\\u225{}draic Moran, \\uc0\\u8216{}From P\\uc0\\u243{}g to Obair, How Gaeilge Borrowed Everyday Words from Latin\\uc0\\u8217{}, News archive, RTE, RTE, 24 February 2025 &lt;https://www.rte.ie/brainstorm/2025/0224/1498089-gaeilge-latin-vocabulary-loanwords/&gt; [accessed 11 March 2026].","plainCitation":"Pádraic Moran, ‘From Póg to Obair, How Gaeilge Borrowed Everyday Words from Latin’, News archive, RTE, RTE, 24 February 2025 &lt;https://www.rte.ie/brainstorm/2025/0224/1498089-gaeilge-latin-vocabulary-loanwords/&gt; [accessed 11 March 2026].","noteIndex":27},"citationItems":[{"id":399,"uris":["http://zotero.org/users/16334958/items/RK55N3GF"],"itemData":{"id":399,"type":"webpage","abstract":"Irish freely adopted Latin vocabulary during the Christianisation of the country, especially to describe religion, education and daily life","container-title":"RTE","genre":"News archive","language":"en","publisher":"RTE","title":"From póg to obair, how Gaeilge borrowed everyday words from Latin","URL":"https://www.rte.ie/brainstorm/2025/0224/1498089-gaeilge-latin-vocabulary-loanwords/","author":[{"family":"Moran","given":"Pádraic"}],"accessed":{"date-parts":[["2026",3,11]]},"issued":{"date-parts":[["2025",2,24]]}}}],"schema":"https://github.com/citation-style-language/schema/raw/master/csl-citation.json"} </w:instrText>
      </w:r>
      <w:r>
        <w:fldChar w:fldCharType="separate"/>
      </w:r>
      <w:r w:rsidRPr="0069302D">
        <w:rPr>
          <w:rFonts w:ascii="Aptos" w:hAnsi="Aptos" w:cs="Times New Roman"/>
          <w:kern w:val="0"/>
        </w:rPr>
        <w:t xml:space="preserve">Pádraic Moran, ‘From </w:t>
      </w:r>
      <w:proofErr w:type="spellStart"/>
      <w:r w:rsidRPr="0069302D">
        <w:rPr>
          <w:rFonts w:ascii="Aptos" w:hAnsi="Aptos" w:cs="Times New Roman"/>
          <w:kern w:val="0"/>
        </w:rPr>
        <w:t>Póg</w:t>
      </w:r>
      <w:proofErr w:type="spellEnd"/>
      <w:r w:rsidRPr="0069302D">
        <w:rPr>
          <w:rFonts w:ascii="Aptos" w:hAnsi="Aptos" w:cs="Times New Roman"/>
          <w:kern w:val="0"/>
        </w:rPr>
        <w:t xml:space="preserve"> to Obair, How Gaeilge Borrowed Everyday Words from Latin’, News archive, RTE, RTE, 24 February 2025 &lt;https://www.rte.ie/brainstorm/2025/0224/1498089-gaeilge-latin-vocabulary-loanwords/&gt; [accessed 11 March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10456"/>
    <w:multiLevelType w:val="hybridMultilevel"/>
    <w:tmpl w:val="31EC7E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E546C54"/>
    <w:multiLevelType w:val="hybridMultilevel"/>
    <w:tmpl w:val="237A7F94"/>
    <w:lvl w:ilvl="0" w:tplc="A0542E6A">
      <w:numFmt w:val="bullet"/>
      <w:lvlText w:val="-"/>
      <w:lvlJc w:val="left"/>
      <w:pPr>
        <w:ind w:left="1486" w:hanging="360"/>
      </w:pPr>
      <w:rPr>
        <w:rFonts w:ascii="Aptos" w:eastAsiaTheme="minorHAnsi" w:hAnsi="Aptos" w:cstheme="minorBidi"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44787B83"/>
    <w:multiLevelType w:val="hybridMultilevel"/>
    <w:tmpl w:val="55A05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1C7BFF"/>
    <w:multiLevelType w:val="hybridMultilevel"/>
    <w:tmpl w:val="ED6CE4E8"/>
    <w:lvl w:ilvl="0" w:tplc="A0542E6A">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5A83D27"/>
    <w:multiLevelType w:val="hybridMultilevel"/>
    <w:tmpl w:val="8BD60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027643">
    <w:abstractNumId w:val="4"/>
  </w:num>
  <w:num w:numId="2" w16cid:durableId="1743526067">
    <w:abstractNumId w:val="0"/>
  </w:num>
  <w:num w:numId="3" w16cid:durableId="39206000">
    <w:abstractNumId w:val="2"/>
  </w:num>
  <w:num w:numId="4" w16cid:durableId="1499736578">
    <w:abstractNumId w:val="3"/>
  </w:num>
  <w:num w:numId="5" w16cid:durableId="1610358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2D7"/>
    <w:rsid w:val="000127BA"/>
    <w:rsid w:val="00034016"/>
    <w:rsid w:val="000572A2"/>
    <w:rsid w:val="00065152"/>
    <w:rsid w:val="00065609"/>
    <w:rsid w:val="00070F25"/>
    <w:rsid w:val="00084C60"/>
    <w:rsid w:val="00092B6D"/>
    <w:rsid w:val="000A6C45"/>
    <w:rsid w:val="000F4A44"/>
    <w:rsid w:val="00112110"/>
    <w:rsid w:val="0012131C"/>
    <w:rsid w:val="00142295"/>
    <w:rsid w:val="001674D5"/>
    <w:rsid w:val="001E4A67"/>
    <w:rsid w:val="001F2D3D"/>
    <w:rsid w:val="00215104"/>
    <w:rsid w:val="002239E4"/>
    <w:rsid w:val="002D5769"/>
    <w:rsid w:val="002F7E61"/>
    <w:rsid w:val="00313B96"/>
    <w:rsid w:val="0031663B"/>
    <w:rsid w:val="0031752A"/>
    <w:rsid w:val="0035113A"/>
    <w:rsid w:val="003641C1"/>
    <w:rsid w:val="00392257"/>
    <w:rsid w:val="003F00C7"/>
    <w:rsid w:val="00400012"/>
    <w:rsid w:val="004108C8"/>
    <w:rsid w:val="00413F08"/>
    <w:rsid w:val="00472D66"/>
    <w:rsid w:val="004A1848"/>
    <w:rsid w:val="004B035F"/>
    <w:rsid w:val="004B1FE2"/>
    <w:rsid w:val="004F1432"/>
    <w:rsid w:val="004F5599"/>
    <w:rsid w:val="00511095"/>
    <w:rsid w:val="00511166"/>
    <w:rsid w:val="00513579"/>
    <w:rsid w:val="005151A2"/>
    <w:rsid w:val="00521C3B"/>
    <w:rsid w:val="00531485"/>
    <w:rsid w:val="00537495"/>
    <w:rsid w:val="00560999"/>
    <w:rsid w:val="00574A47"/>
    <w:rsid w:val="005C7023"/>
    <w:rsid w:val="005F05A2"/>
    <w:rsid w:val="00622091"/>
    <w:rsid w:val="0062235F"/>
    <w:rsid w:val="006272F9"/>
    <w:rsid w:val="00627DE6"/>
    <w:rsid w:val="006368AA"/>
    <w:rsid w:val="00661DD7"/>
    <w:rsid w:val="00684B68"/>
    <w:rsid w:val="0069302D"/>
    <w:rsid w:val="006C7EAD"/>
    <w:rsid w:val="006D07AB"/>
    <w:rsid w:val="006D7804"/>
    <w:rsid w:val="006E34EA"/>
    <w:rsid w:val="00702D34"/>
    <w:rsid w:val="00747856"/>
    <w:rsid w:val="007811CA"/>
    <w:rsid w:val="007C018A"/>
    <w:rsid w:val="007D0ED8"/>
    <w:rsid w:val="007F3F3A"/>
    <w:rsid w:val="007F7575"/>
    <w:rsid w:val="00832EED"/>
    <w:rsid w:val="00847085"/>
    <w:rsid w:val="008601E3"/>
    <w:rsid w:val="00862D6C"/>
    <w:rsid w:val="00883E60"/>
    <w:rsid w:val="008B284B"/>
    <w:rsid w:val="008D30F8"/>
    <w:rsid w:val="008E2A91"/>
    <w:rsid w:val="00951FA3"/>
    <w:rsid w:val="0099462D"/>
    <w:rsid w:val="009B04A8"/>
    <w:rsid w:val="009E474D"/>
    <w:rsid w:val="00A32121"/>
    <w:rsid w:val="00A422D7"/>
    <w:rsid w:val="00A5632E"/>
    <w:rsid w:val="00AE1614"/>
    <w:rsid w:val="00AE3932"/>
    <w:rsid w:val="00B0375D"/>
    <w:rsid w:val="00B0562F"/>
    <w:rsid w:val="00B161F7"/>
    <w:rsid w:val="00B54C82"/>
    <w:rsid w:val="00B60E66"/>
    <w:rsid w:val="00B94461"/>
    <w:rsid w:val="00BE34F3"/>
    <w:rsid w:val="00BF474F"/>
    <w:rsid w:val="00C14CD6"/>
    <w:rsid w:val="00C57E69"/>
    <w:rsid w:val="00C7046B"/>
    <w:rsid w:val="00CE390F"/>
    <w:rsid w:val="00CF6FB5"/>
    <w:rsid w:val="00D02C0A"/>
    <w:rsid w:val="00D23ECA"/>
    <w:rsid w:val="00D41130"/>
    <w:rsid w:val="00D445E4"/>
    <w:rsid w:val="00D5553A"/>
    <w:rsid w:val="00D60C31"/>
    <w:rsid w:val="00D722E0"/>
    <w:rsid w:val="00D8259E"/>
    <w:rsid w:val="00D97465"/>
    <w:rsid w:val="00DA0C47"/>
    <w:rsid w:val="00DA1165"/>
    <w:rsid w:val="00DC0313"/>
    <w:rsid w:val="00E119D9"/>
    <w:rsid w:val="00E4539D"/>
    <w:rsid w:val="00E54599"/>
    <w:rsid w:val="00E61675"/>
    <w:rsid w:val="00E6346D"/>
    <w:rsid w:val="00E81629"/>
    <w:rsid w:val="00E95014"/>
    <w:rsid w:val="00EE5F4F"/>
    <w:rsid w:val="00F25DEF"/>
    <w:rsid w:val="00F6258E"/>
    <w:rsid w:val="00F7496A"/>
    <w:rsid w:val="00F838BD"/>
    <w:rsid w:val="00F85670"/>
    <w:rsid w:val="00F93819"/>
    <w:rsid w:val="00F97FED"/>
    <w:rsid w:val="00FE2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81FC"/>
  <w15:chartTrackingRefBased/>
  <w15:docId w15:val="{BE2926B5-B718-4944-89DF-4C35D6528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2D7"/>
  </w:style>
  <w:style w:type="paragraph" w:styleId="Heading1">
    <w:name w:val="heading 1"/>
    <w:basedOn w:val="Normal"/>
    <w:next w:val="Normal"/>
    <w:link w:val="Heading1Char"/>
    <w:uiPriority w:val="9"/>
    <w:qFormat/>
    <w:rsid w:val="00A422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2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2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2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2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2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2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2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2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2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2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2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2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2D7"/>
    <w:rPr>
      <w:rFonts w:eastAsiaTheme="majorEastAsia" w:cstheme="majorBidi"/>
      <w:color w:val="272727" w:themeColor="text1" w:themeTint="D8"/>
    </w:rPr>
  </w:style>
  <w:style w:type="paragraph" w:styleId="Title">
    <w:name w:val="Title"/>
    <w:basedOn w:val="Normal"/>
    <w:next w:val="Normal"/>
    <w:link w:val="TitleChar"/>
    <w:uiPriority w:val="10"/>
    <w:qFormat/>
    <w:rsid w:val="00A422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2D7"/>
    <w:pPr>
      <w:spacing w:before="160"/>
      <w:jc w:val="center"/>
    </w:pPr>
    <w:rPr>
      <w:i/>
      <w:iCs/>
      <w:color w:val="404040" w:themeColor="text1" w:themeTint="BF"/>
    </w:rPr>
  </w:style>
  <w:style w:type="character" w:customStyle="1" w:styleId="QuoteChar">
    <w:name w:val="Quote Char"/>
    <w:basedOn w:val="DefaultParagraphFont"/>
    <w:link w:val="Quote"/>
    <w:uiPriority w:val="29"/>
    <w:rsid w:val="00A422D7"/>
    <w:rPr>
      <w:i/>
      <w:iCs/>
      <w:color w:val="404040" w:themeColor="text1" w:themeTint="BF"/>
    </w:rPr>
  </w:style>
  <w:style w:type="paragraph" w:styleId="ListParagraph">
    <w:name w:val="List Paragraph"/>
    <w:basedOn w:val="Normal"/>
    <w:uiPriority w:val="34"/>
    <w:qFormat/>
    <w:rsid w:val="00A422D7"/>
    <w:pPr>
      <w:ind w:left="720"/>
      <w:contextualSpacing/>
    </w:pPr>
  </w:style>
  <w:style w:type="character" w:styleId="IntenseEmphasis">
    <w:name w:val="Intense Emphasis"/>
    <w:basedOn w:val="DefaultParagraphFont"/>
    <w:uiPriority w:val="21"/>
    <w:qFormat/>
    <w:rsid w:val="00A422D7"/>
    <w:rPr>
      <w:i/>
      <w:iCs/>
      <w:color w:val="0F4761" w:themeColor="accent1" w:themeShade="BF"/>
    </w:rPr>
  </w:style>
  <w:style w:type="paragraph" w:styleId="IntenseQuote">
    <w:name w:val="Intense Quote"/>
    <w:basedOn w:val="Normal"/>
    <w:next w:val="Normal"/>
    <w:link w:val="IntenseQuoteChar"/>
    <w:uiPriority w:val="30"/>
    <w:qFormat/>
    <w:rsid w:val="00A42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2D7"/>
    <w:rPr>
      <w:i/>
      <w:iCs/>
      <w:color w:val="0F4761" w:themeColor="accent1" w:themeShade="BF"/>
    </w:rPr>
  </w:style>
  <w:style w:type="character" w:styleId="IntenseReference">
    <w:name w:val="Intense Reference"/>
    <w:basedOn w:val="DefaultParagraphFont"/>
    <w:uiPriority w:val="32"/>
    <w:qFormat/>
    <w:rsid w:val="00A422D7"/>
    <w:rPr>
      <w:b/>
      <w:bCs/>
      <w:smallCaps/>
      <w:color w:val="0F4761" w:themeColor="accent1" w:themeShade="BF"/>
      <w:spacing w:val="5"/>
    </w:rPr>
  </w:style>
  <w:style w:type="paragraph" w:styleId="Caption">
    <w:name w:val="caption"/>
    <w:basedOn w:val="Normal"/>
    <w:next w:val="Normal"/>
    <w:uiPriority w:val="35"/>
    <w:unhideWhenUsed/>
    <w:qFormat/>
    <w:rsid w:val="009E474D"/>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0127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27BA"/>
    <w:rPr>
      <w:sz w:val="20"/>
      <w:szCs w:val="20"/>
    </w:rPr>
  </w:style>
  <w:style w:type="character" w:styleId="FootnoteReference">
    <w:name w:val="footnote reference"/>
    <w:basedOn w:val="DefaultParagraphFont"/>
    <w:uiPriority w:val="99"/>
    <w:semiHidden/>
    <w:unhideWhenUsed/>
    <w:rsid w:val="000127BA"/>
    <w:rPr>
      <w:vertAlign w:val="superscript"/>
    </w:rPr>
  </w:style>
  <w:style w:type="paragraph" w:styleId="Bibliography">
    <w:name w:val="Bibliography"/>
    <w:basedOn w:val="Normal"/>
    <w:next w:val="Normal"/>
    <w:uiPriority w:val="37"/>
    <w:unhideWhenUsed/>
    <w:rsid w:val="004B1FE2"/>
    <w:pPr>
      <w:spacing w:after="240" w:line="240" w:lineRule="auto"/>
      <w:ind w:left="720" w:hanging="720"/>
    </w:pPr>
  </w:style>
  <w:style w:type="character" w:styleId="Hyperlink">
    <w:name w:val="Hyperlink"/>
    <w:basedOn w:val="DefaultParagraphFont"/>
    <w:uiPriority w:val="99"/>
    <w:unhideWhenUsed/>
    <w:rsid w:val="00622091"/>
    <w:rPr>
      <w:color w:val="467886" w:themeColor="hyperlink"/>
      <w:u w:val="single"/>
    </w:rPr>
  </w:style>
  <w:style w:type="character" w:styleId="UnresolvedMention">
    <w:name w:val="Unresolved Mention"/>
    <w:basedOn w:val="DefaultParagraphFont"/>
    <w:uiPriority w:val="99"/>
    <w:semiHidden/>
    <w:unhideWhenUsed/>
    <w:rsid w:val="00622091"/>
    <w:rPr>
      <w:color w:val="605E5C"/>
      <w:shd w:val="clear" w:color="auto" w:fill="E1DFDD"/>
    </w:rPr>
  </w:style>
  <w:style w:type="paragraph" w:styleId="NormalWeb">
    <w:name w:val="Normal (Web)"/>
    <w:basedOn w:val="Normal"/>
    <w:uiPriority w:val="99"/>
    <w:semiHidden/>
    <w:unhideWhenUsed/>
    <w:rsid w:val="0031752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heritagecouncil.ie/content/files/Ogham-Stones.pdf" TargetMode="External"/><Relationship Id="rId4" Type="http://schemas.openxmlformats.org/officeDocument/2006/relationships/webSettings" Target="webSettings.xml"/><Relationship Id="rId9" Type="http://schemas.openxmlformats.org/officeDocument/2006/relationships/hyperlink" Target="https://books.google.co.uk/books?id=AK_yn7Q3_x0C&amp;pg=PA29&amp;source=gbs_toc_r&amp;cad=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cp:revision>
  <dcterms:created xsi:type="dcterms:W3CDTF">2026-03-11T14:27:00Z</dcterms:created>
  <dcterms:modified xsi:type="dcterms:W3CDTF">2026-03-11T14:27:00Z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id="Y74J6vQb"/&gt;&lt;style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