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FE510E" w14:textId="77ACA2C4" w:rsidR="00AE27F5" w:rsidRPr="00900481" w:rsidRDefault="00900481" w:rsidP="00900481">
      <w:pPr>
        <w:spacing w:line="360" w:lineRule="auto"/>
        <w:jc w:val="center"/>
        <w:rPr>
          <w:rFonts w:ascii="Times New Roman" w:hAnsi="Times New Roman" w:cs="Times New Roman"/>
          <w:b/>
          <w:bCs/>
          <w:sz w:val="28"/>
          <w:szCs w:val="28"/>
          <w:u w:val="single"/>
        </w:rPr>
      </w:pPr>
      <w:r w:rsidRPr="00900481">
        <w:rPr>
          <w:rFonts w:ascii="Times New Roman" w:hAnsi="Times New Roman" w:cs="Times New Roman"/>
          <w:b/>
          <w:bCs/>
          <w:sz w:val="28"/>
          <w:szCs w:val="28"/>
          <w:u w:val="single"/>
        </w:rPr>
        <w:t>Exploring the Trans Identity</w:t>
      </w:r>
    </w:p>
    <w:p w14:paraId="143E9F6E" w14:textId="48D88CFF" w:rsidR="00E658B4" w:rsidRDefault="00E658B4" w:rsidP="00E658B4">
      <w:pPr>
        <w:spacing w:line="360" w:lineRule="auto"/>
        <w:jc w:val="both"/>
        <w:rPr>
          <w:rFonts w:ascii="Times New Roman" w:hAnsi="Times New Roman" w:cs="Times New Roman"/>
          <w:sz w:val="24"/>
          <w:szCs w:val="24"/>
        </w:rPr>
      </w:pPr>
      <w:r w:rsidRPr="00E658B4">
        <w:rPr>
          <w:rFonts w:ascii="Times New Roman" w:hAnsi="Times New Roman" w:cs="Times New Roman"/>
          <w:sz w:val="24"/>
          <w:szCs w:val="24"/>
        </w:rPr>
        <w:t xml:space="preserve">This essay will define </w:t>
      </w:r>
      <w:r w:rsidR="00117856">
        <w:rPr>
          <w:rFonts w:ascii="Times New Roman" w:hAnsi="Times New Roman" w:cs="Times New Roman"/>
          <w:sz w:val="24"/>
          <w:szCs w:val="24"/>
        </w:rPr>
        <w:t xml:space="preserve">what it means to be </w:t>
      </w:r>
      <w:r w:rsidRPr="00E658B4">
        <w:rPr>
          <w:rFonts w:ascii="Times New Roman" w:hAnsi="Times New Roman" w:cs="Times New Roman"/>
          <w:sz w:val="24"/>
          <w:szCs w:val="24"/>
        </w:rPr>
        <w:t>transgende</w:t>
      </w:r>
      <w:r w:rsidR="00117856">
        <w:rPr>
          <w:rFonts w:ascii="Times New Roman" w:hAnsi="Times New Roman" w:cs="Times New Roman"/>
          <w:sz w:val="24"/>
          <w:szCs w:val="24"/>
        </w:rPr>
        <w:t>r</w:t>
      </w:r>
      <w:r w:rsidRPr="00E658B4">
        <w:rPr>
          <w:rFonts w:ascii="Times New Roman" w:hAnsi="Times New Roman" w:cs="Times New Roman"/>
          <w:sz w:val="24"/>
          <w:szCs w:val="24"/>
        </w:rPr>
        <w:t xml:space="preserve"> and explore the issues that trans people face in society. A trans person is someone whose preferred gender identity differs from the sex assigned to them at birth (Levitt &amp; Ippolito, 2014;</w:t>
      </w:r>
      <w:r>
        <w:rPr>
          <w:rFonts w:ascii="Times New Roman" w:hAnsi="Times New Roman" w:cs="Times New Roman"/>
          <w:sz w:val="24"/>
          <w:szCs w:val="24"/>
        </w:rPr>
        <w:t xml:space="preserve"> </w:t>
      </w:r>
      <w:r w:rsidRPr="00E658B4">
        <w:rPr>
          <w:rFonts w:ascii="Times New Roman" w:hAnsi="Times New Roman" w:cs="Times New Roman"/>
          <w:sz w:val="24"/>
          <w:szCs w:val="24"/>
        </w:rPr>
        <w:t>Schilt &amp; Lagos, 2017</w:t>
      </w:r>
      <w:r>
        <w:rPr>
          <w:rFonts w:ascii="Times New Roman" w:hAnsi="Times New Roman" w:cs="Times New Roman"/>
          <w:sz w:val="24"/>
          <w:szCs w:val="24"/>
        </w:rPr>
        <w:t>; H</w:t>
      </w:r>
      <w:r w:rsidRPr="00E658B4">
        <w:rPr>
          <w:rFonts w:ascii="Times New Roman" w:hAnsi="Times New Roman" w:cs="Times New Roman"/>
          <w:sz w:val="24"/>
          <w:szCs w:val="24"/>
        </w:rPr>
        <w:t>uman</w:t>
      </w:r>
      <w:r>
        <w:rPr>
          <w:rFonts w:ascii="Times New Roman" w:hAnsi="Times New Roman" w:cs="Times New Roman"/>
          <w:sz w:val="24"/>
          <w:szCs w:val="24"/>
        </w:rPr>
        <w:t xml:space="preserve"> </w:t>
      </w:r>
      <w:r w:rsidRPr="00E658B4">
        <w:rPr>
          <w:rFonts w:ascii="Times New Roman" w:hAnsi="Times New Roman" w:cs="Times New Roman"/>
          <w:sz w:val="24"/>
          <w:szCs w:val="24"/>
        </w:rPr>
        <w:t>Rights</w:t>
      </w:r>
      <w:r>
        <w:rPr>
          <w:rFonts w:ascii="Times New Roman" w:hAnsi="Times New Roman" w:cs="Times New Roman"/>
          <w:sz w:val="24"/>
          <w:szCs w:val="24"/>
        </w:rPr>
        <w:t xml:space="preserve"> </w:t>
      </w:r>
      <w:r w:rsidRPr="00E658B4">
        <w:rPr>
          <w:rFonts w:ascii="Times New Roman" w:hAnsi="Times New Roman" w:cs="Times New Roman"/>
          <w:sz w:val="24"/>
          <w:szCs w:val="24"/>
        </w:rPr>
        <w:t>Campaign</w:t>
      </w:r>
      <w:r>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Pr>
          <w:rFonts w:ascii="Times New Roman" w:hAnsi="Times New Roman" w:cs="Times New Roman"/>
          <w:sz w:val="24"/>
          <w:szCs w:val="24"/>
        </w:rPr>
        <w:t xml:space="preserve"> </w:t>
      </w:r>
      <w:r w:rsidRPr="00E658B4">
        <w:rPr>
          <w:rFonts w:ascii="Times New Roman" w:hAnsi="Times New Roman" w:cs="Times New Roman"/>
          <w:sz w:val="24"/>
          <w:szCs w:val="24"/>
        </w:rPr>
        <w:t>and</w:t>
      </w:r>
      <w:r>
        <w:rPr>
          <w:rFonts w:ascii="Times New Roman" w:hAnsi="Times New Roman" w:cs="Times New Roman"/>
          <w:sz w:val="24"/>
          <w:szCs w:val="24"/>
        </w:rPr>
        <w:t xml:space="preserve"> </w:t>
      </w:r>
      <w:r w:rsidRPr="00E658B4">
        <w:rPr>
          <w:rFonts w:ascii="Times New Roman" w:hAnsi="Times New Roman" w:cs="Times New Roman"/>
          <w:sz w:val="24"/>
          <w:szCs w:val="24"/>
        </w:rPr>
        <w:t>TPOCC</w:t>
      </w:r>
      <w:r>
        <w:rPr>
          <w:rFonts w:ascii="Times New Roman" w:hAnsi="Times New Roman" w:cs="Times New Roman"/>
          <w:sz w:val="24"/>
          <w:szCs w:val="24"/>
        </w:rPr>
        <w:t xml:space="preserve">, </w:t>
      </w:r>
      <w:r w:rsidRPr="00E658B4">
        <w:rPr>
          <w:rFonts w:ascii="Times New Roman" w:hAnsi="Times New Roman" w:cs="Times New Roman"/>
          <w:sz w:val="24"/>
          <w:szCs w:val="24"/>
        </w:rPr>
        <w:t>2017</w:t>
      </w:r>
      <w:r>
        <w:rPr>
          <w:rFonts w:ascii="Times New Roman" w:hAnsi="Times New Roman" w:cs="Times New Roman"/>
          <w:sz w:val="24"/>
          <w:szCs w:val="24"/>
        </w:rPr>
        <w:t>)</w:t>
      </w:r>
      <w:r w:rsidRPr="00E658B4">
        <w:rPr>
          <w:rFonts w:ascii="Times New Roman" w:hAnsi="Times New Roman" w:cs="Times New Roman"/>
          <w:sz w:val="24"/>
          <w:szCs w:val="24"/>
        </w:rPr>
        <w:t xml:space="preserve">. This is different to being cisgender, </w:t>
      </w:r>
      <w:r w:rsidR="00F61034">
        <w:rPr>
          <w:rFonts w:ascii="Times New Roman" w:hAnsi="Times New Roman" w:cs="Times New Roman"/>
          <w:sz w:val="24"/>
          <w:szCs w:val="24"/>
        </w:rPr>
        <w:t>which means</w:t>
      </w:r>
      <w:r w:rsidRPr="00E658B4">
        <w:rPr>
          <w:rFonts w:ascii="Times New Roman" w:hAnsi="Times New Roman" w:cs="Times New Roman"/>
          <w:sz w:val="24"/>
          <w:szCs w:val="24"/>
        </w:rPr>
        <w:t xml:space="preserve"> that the person</w:t>
      </w:r>
      <w:r w:rsidR="00734D39">
        <w:rPr>
          <w:rFonts w:ascii="Times New Roman" w:hAnsi="Times New Roman" w:cs="Times New Roman"/>
          <w:sz w:val="24"/>
          <w:szCs w:val="24"/>
        </w:rPr>
        <w:t>’s gender identity</w:t>
      </w:r>
      <w:r w:rsidRPr="00E658B4">
        <w:rPr>
          <w:rFonts w:ascii="Times New Roman" w:hAnsi="Times New Roman" w:cs="Times New Roman"/>
          <w:sz w:val="24"/>
          <w:szCs w:val="24"/>
        </w:rPr>
        <w:t xml:space="preserve"> </w:t>
      </w:r>
      <w:r w:rsidR="00734D39">
        <w:rPr>
          <w:rFonts w:ascii="Times New Roman" w:hAnsi="Times New Roman" w:cs="Times New Roman"/>
          <w:sz w:val="24"/>
          <w:szCs w:val="24"/>
        </w:rPr>
        <w:t>aligns with the sex</w:t>
      </w:r>
      <w:r w:rsidRPr="00E658B4">
        <w:rPr>
          <w:rFonts w:ascii="Times New Roman" w:hAnsi="Times New Roman" w:cs="Times New Roman"/>
          <w:sz w:val="24"/>
          <w:szCs w:val="24"/>
        </w:rPr>
        <w:t xml:space="preserve"> they were assigned at birth </w:t>
      </w:r>
      <w:r>
        <w:rPr>
          <w:rFonts w:ascii="Times New Roman" w:hAnsi="Times New Roman" w:cs="Times New Roman"/>
          <w:sz w:val="24"/>
          <w:szCs w:val="24"/>
        </w:rPr>
        <w:t>(U</w:t>
      </w:r>
      <w:r w:rsidRPr="00E658B4">
        <w:rPr>
          <w:rFonts w:ascii="Times New Roman" w:hAnsi="Times New Roman" w:cs="Times New Roman"/>
          <w:sz w:val="24"/>
          <w:szCs w:val="24"/>
        </w:rPr>
        <w:t>ssher</w:t>
      </w:r>
      <w:r>
        <w:rPr>
          <w:rFonts w:ascii="Times New Roman" w:hAnsi="Times New Roman" w:cs="Times New Roman"/>
          <w:sz w:val="24"/>
          <w:szCs w:val="24"/>
        </w:rPr>
        <w:t xml:space="preserve"> </w:t>
      </w:r>
      <w:r w:rsidRPr="00E658B4">
        <w:rPr>
          <w:rFonts w:ascii="Times New Roman" w:hAnsi="Times New Roman" w:cs="Times New Roman"/>
          <w:sz w:val="24"/>
          <w:szCs w:val="24"/>
        </w:rPr>
        <w:t>et</w:t>
      </w:r>
      <w:r>
        <w:rPr>
          <w:rFonts w:ascii="Times New Roman" w:hAnsi="Times New Roman" w:cs="Times New Roman"/>
          <w:sz w:val="24"/>
          <w:szCs w:val="24"/>
        </w:rPr>
        <w:t xml:space="preserve">. </w:t>
      </w:r>
      <w:r w:rsidRPr="00E658B4">
        <w:rPr>
          <w:rFonts w:ascii="Times New Roman" w:hAnsi="Times New Roman" w:cs="Times New Roman"/>
          <w:sz w:val="24"/>
          <w:szCs w:val="24"/>
        </w:rPr>
        <w:t>al</w:t>
      </w:r>
      <w:r>
        <w:rPr>
          <w:rFonts w:ascii="Times New Roman" w:hAnsi="Times New Roman" w:cs="Times New Roman"/>
          <w:sz w:val="24"/>
          <w:szCs w:val="24"/>
        </w:rPr>
        <w:t xml:space="preserve">., </w:t>
      </w:r>
      <w:r w:rsidRPr="00E658B4">
        <w:rPr>
          <w:rFonts w:ascii="Times New Roman" w:hAnsi="Times New Roman" w:cs="Times New Roman"/>
          <w:sz w:val="24"/>
          <w:szCs w:val="24"/>
        </w:rPr>
        <w:t>2022</w:t>
      </w:r>
      <w:r>
        <w:rPr>
          <w:rFonts w:ascii="Times New Roman" w:hAnsi="Times New Roman" w:cs="Times New Roman"/>
          <w:sz w:val="24"/>
          <w:szCs w:val="24"/>
        </w:rPr>
        <w:t>)</w:t>
      </w:r>
      <w:r w:rsidRPr="00E658B4">
        <w:rPr>
          <w:rFonts w:ascii="Times New Roman" w:hAnsi="Times New Roman" w:cs="Times New Roman"/>
          <w:sz w:val="24"/>
          <w:szCs w:val="24"/>
        </w:rPr>
        <w:t xml:space="preserve">. Transexual and transvestite are outdated </w:t>
      </w:r>
      <w:r w:rsidR="00944BC1">
        <w:rPr>
          <w:rFonts w:ascii="Times New Roman" w:hAnsi="Times New Roman" w:cs="Times New Roman"/>
          <w:sz w:val="24"/>
          <w:szCs w:val="24"/>
        </w:rPr>
        <w:t>terms</w:t>
      </w:r>
      <w:r w:rsidRPr="00E658B4">
        <w:rPr>
          <w:rFonts w:ascii="Times New Roman" w:hAnsi="Times New Roman" w:cs="Times New Roman"/>
          <w:sz w:val="24"/>
          <w:szCs w:val="24"/>
        </w:rPr>
        <w:t xml:space="preserve"> </w:t>
      </w:r>
      <w:r w:rsidR="00944BC1">
        <w:rPr>
          <w:rFonts w:ascii="Times New Roman" w:hAnsi="Times New Roman" w:cs="Times New Roman"/>
          <w:sz w:val="24"/>
          <w:szCs w:val="24"/>
        </w:rPr>
        <w:t>which</w:t>
      </w:r>
      <w:r w:rsidRPr="00E658B4">
        <w:rPr>
          <w:rFonts w:ascii="Times New Roman" w:hAnsi="Times New Roman" w:cs="Times New Roman"/>
          <w:sz w:val="24"/>
          <w:szCs w:val="24"/>
        </w:rPr>
        <w:t xml:space="preserve"> refer to the state of changing </w:t>
      </w:r>
      <w:r w:rsidR="00F61034" w:rsidRPr="00E658B4">
        <w:rPr>
          <w:rFonts w:ascii="Times New Roman" w:hAnsi="Times New Roman" w:cs="Times New Roman"/>
          <w:sz w:val="24"/>
          <w:szCs w:val="24"/>
        </w:rPr>
        <w:t>one’s</w:t>
      </w:r>
      <w:r w:rsidRPr="00E658B4">
        <w:rPr>
          <w:rFonts w:ascii="Times New Roman" w:hAnsi="Times New Roman" w:cs="Times New Roman"/>
          <w:sz w:val="24"/>
          <w:szCs w:val="24"/>
        </w:rPr>
        <w:t xml:space="preserve"> gender assigned at birth </w:t>
      </w:r>
      <w:r>
        <w:rPr>
          <w:rFonts w:ascii="Times New Roman" w:hAnsi="Times New Roman" w:cs="Times New Roman"/>
          <w:sz w:val="24"/>
          <w:szCs w:val="24"/>
        </w:rPr>
        <w:t>(</w:t>
      </w:r>
      <w:r w:rsidRPr="00E658B4">
        <w:rPr>
          <w:rFonts w:ascii="Times New Roman" w:hAnsi="Times New Roman" w:cs="Times New Roman"/>
          <w:sz w:val="24"/>
          <w:szCs w:val="24"/>
        </w:rPr>
        <w:t>Bettcher</w:t>
      </w:r>
      <w:r>
        <w:rPr>
          <w:rFonts w:ascii="Times New Roman" w:hAnsi="Times New Roman" w:cs="Times New Roman"/>
          <w:sz w:val="24"/>
          <w:szCs w:val="24"/>
        </w:rPr>
        <w:t xml:space="preserve">, </w:t>
      </w:r>
      <w:r w:rsidRPr="00E658B4">
        <w:rPr>
          <w:rFonts w:ascii="Times New Roman" w:hAnsi="Times New Roman" w:cs="Times New Roman"/>
          <w:sz w:val="24"/>
          <w:szCs w:val="24"/>
        </w:rPr>
        <w:t>2009</w:t>
      </w:r>
      <w:r>
        <w:rPr>
          <w:rFonts w:ascii="Times New Roman" w:hAnsi="Times New Roman" w:cs="Times New Roman"/>
          <w:sz w:val="24"/>
          <w:szCs w:val="24"/>
        </w:rPr>
        <w:t>)</w:t>
      </w:r>
      <w:r w:rsidRPr="00E658B4">
        <w:rPr>
          <w:rFonts w:ascii="Times New Roman" w:hAnsi="Times New Roman" w:cs="Times New Roman"/>
          <w:sz w:val="24"/>
          <w:szCs w:val="24"/>
        </w:rPr>
        <w:t>. People who are transgender may identify as male</w:t>
      </w:r>
      <w:r w:rsidR="00E908E7">
        <w:rPr>
          <w:rFonts w:ascii="Times New Roman" w:hAnsi="Times New Roman" w:cs="Times New Roman"/>
          <w:sz w:val="24"/>
          <w:szCs w:val="24"/>
        </w:rPr>
        <w:t xml:space="preserve"> or </w:t>
      </w:r>
      <w:r w:rsidR="00F61034" w:rsidRPr="00E658B4">
        <w:rPr>
          <w:rFonts w:ascii="Times New Roman" w:hAnsi="Times New Roman" w:cs="Times New Roman"/>
          <w:sz w:val="24"/>
          <w:szCs w:val="24"/>
        </w:rPr>
        <w:t xml:space="preserve">female </w:t>
      </w:r>
      <w:r w:rsidR="00E908E7">
        <w:rPr>
          <w:rFonts w:ascii="Times New Roman" w:hAnsi="Times New Roman" w:cs="Times New Roman"/>
          <w:sz w:val="24"/>
          <w:szCs w:val="24"/>
        </w:rPr>
        <w:t xml:space="preserve">(Wood </w:t>
      </w:r>
      <w:r w:rsidR="00E908E7" w:rsidRPr="00DB6597">
        <w:rPr>
          <w:rFonts w:ascii="Times New Roman" w:hAnsi="Times New Roman" w:cs="Times New Roman"/>
          <w:i/>
          <w:iCs/>
          <w:sz w:val="24"/>
          <w:szCs w:val="24"/>
        </w:rPr>
        <w:t>et. al</w:t>
      </w:r>
      <w:r w:rsidR="00E908E7">
        <w:rPr>
          <w:rFonts w:ascii="Times New Roman" w:hAnsi="Times New Roman" w:cs="Times New Roman"/>
          <w:sz w:val="24"/>
          <w:szCs w:val="24"/>
        </w:rPr>
        <w:t xml:space="preserve">., </w:t>
      </w:r>
      <w:r w:rsidR="00DB6597">
        <w:rPr>
          <w:rFonts w:ascii="Times New Roman" w:hAnsi="Times New Roman" w:cs="Times New Roman"/>
          <w:sz w:val="24"/>
          <w:szCs w:val="24"/>
        </w:rPr>
        <w:t>2022). Furthermore, they</w:t>
      </w:r>
      <w:r w:rsidRPr="00E658B4">
        <w:rPr>
          <w:rFonts w:ascii="Times New Roman" w:hAnsi="Times New Roman" w:cs="Times New Roman"/>
          <w:sz w:val="24"/>
          <w:szCs w:val="24"/>
        </w:rPr>
        <w:t xml:space="preserve"> may feel their gender identity does not rest within the </w:t>
      </w:r>
      <w:r w:rsidR="00944BC1" w:rsidRPr="00E658B4">
        <w:rPr>
          <w:rFonts w:ascii="Times New Roman" w:hAnsi="Times New Roman" w:cs="Times New Roman"/>
          <w:sz w:val="24"/>
          <w:szCs w:val="24"/>
        </w:rPr>
        <w:t>binary and</w:t>
      </w:r>
      <w:r w:rsidRPr="00E658B4">
        <w:rPr>
          <w:rFonts w:ascii="Times New Roman" w:hAnsi="Times New Roman" w:cs="Times New Roman"/>
          <w:sz w:val="24"/>
          <w:szCs w:val="24"/>
        </w:rPr>
        <w:t xml:space="preserve"> may identify as gender fluid (meaning their gender identity changes regularly) or non-binary (meaning they do not identify as male or female)</w:t>
      </w:r>
      <w:r>
        <w:rPr>
          <w:rFonts w:ascii="Times New Roman" w:hAnsi="Times New Roman" w:cs="Times New Roman"/>
          <w:sz w:val="24"/>
          <w:szCs w:val="24"/>
        </w:rPr>
        <w:t xml:space="preserve"> (</w:t>
      </w:r>
      <w:r w:rsidRPr="00E658B4">
        <w:rPr>
          <w:rFonts w:ascii="Times New Roman" w:hAnsi="Times New Roman" w:cs="Times New Roman"/>
          <w:sz w:val="24"/>
          <w:szCs w:val="24"/>
        </w:rPr>
        <w:t>Human</w:t>
      </w:r>
      <w:r>
        <w:rPr>
          <w:rFonts w:ascii="Times New Roman" w:hAnsi="Times New Roman" w:cs="Times New Roman"/>
          <w:sz w:val="24"/>
          <w:szCs w:val="24"/>
        </w:rPr>
        <w:t xml:space="preserve"> </w:t>
      </w:r>
      <w:r w:rsidRPr="00E658B4">
        <w:rPr>
          <w:rFonts w:ascii="Times New Roman" w:hAnsi="Times New Roman" w:cs="Times New Roman"/>
          <w:sz w:val="24"/>
          <w:szCs w:val="24"/>
        </w:rPr>
        <w:t>Rights</w:t>
      </w:r>
      <w:r>
        <w:rPr>
          <w:rFonts w:ascii="Times New Roman" w:hAnsi="Times New Roman" w:cs="Times New Roman"/>
          <w:sz w:val="24"/>
          <w:szCs w:val="24"/>
        </w:rPr>
        <w:t xml:space="preserve"> </w:t>
      </w:r>
      <w:r w:rsidRPr="00E658B4">
        <w:rPr>
          <w:rFonts w:ascii="Times New Roman" w:hAnsi="Times New Roman" w:cs="Times New Roman"/>
          <w:sz w:val="24"/>
          <w:szCs w:val="24"/>
        </w:rPr>
        <w:t>Campaign</w:t>
      </w:r>
      <w:r>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Pr>
          <w:rFonts w:ascii="Times New Roman" w:hAnsi="Times New Roman" w:cs="Times New Roman"/>
          <w:sz w:val="24"/>
          <w:szCs w:val="24"/>
        </w:rPr>
        <w:t xml:space="preserve"> </w:t>
      </w:r>
      <w:r w:rsidRPr="00E658B4">
        <w:rPr>
          <w:rFonts w:ascii="Times New Roman" w:hAnsi="Times New Roman" w:cs="Times New Roman"/>
          <w:sz w:val="24"/>
          <w:szCs w:val="24"/>
        </w:rPr>
        <w:t>and</w:t>
      </w:r>
      <w:r>
        <w:rPr>
          <w:rFonts w:ascii="Times New Roman" w:hAnsi="Times New Roman" w:cs="Times New Roman"/>
          <w:sz w:val="24"/>
          <w:szCs w:val="24"/>
        </w:rPr>
        <w:t xml:space="preserve"> </w:t>
      </w:r>
      <w:r w:rsidRPr="00E658B4">
        <w:rPr>
          <w:rFonts w:ascii="Times New Roman" w:hAnsi="Times New Roman" w:cs="Times New Roman"/>
          <w:sz w:val="24"/>
          <w:szCs w:val="24"/>
        </w:rPr>
        <w:t>TPOCC</w:t>
      </w:r>
      <w:r>
        <w:rPr>
          <w:rFonts w:ascii="Times New Roman" w:hAnsi="Times New Roman" w:cs="Times New Roman"/>
          <w:sz w:val="24"/>
          <w:szCs w:val="24"/>
        </w:rPr>
        <w:t xml:space="preserve">, </w:t>
      </w:r>
      <w:r w:rsidRPr="00E658B4">
        <w:rPr>
          <w:rFonts w:ascii="Times New Roman" w:hAnsi="Times New Roman" w:cs="Times New Roman"/>
          <w:sz w:val="24"/>
          <w:szCs w:val="24"/>
        </w:rPr>
        <w:t>2017</w:t>
      </w:r>
      <w:r>
        <w:rPr>
          <w:rFonts w:ascii="Times New Roman" w:hAnsi="Times New Roman" w:cs="Times New Roman"/>
          <w:sz w:val="24"/>
          <w:szCs w:val="24"/>
        </w:rPr>
        <w:t>;</w:t>
      </w:r>
      <w:r w:rsidRPr="00E658B4">
        <w:rPr>
          <w:rFonts w:ascii="Times New Roman" w:hAnsi="Times New Roman" w:cs="Times New Roman"/>
          <w:sz w:val="24"/>
          <w:szCs w:val="24"/>
        </w:rPr>
        <w:t xml:space="preserve"> Wood</w:t>
      </w:r>
      <w:r>
        <w:rPr>
          <w:rFonts w:ascii="Times New Roman" w:hAnsi="Times New Roman" w:cs="Times New Roman"/>
          <w:sz w:val="24"/>
          <w:szCs w:val="24"/>
        </w:rPr>
        <w:t xml:space="preserve"> </w:t>
      </w:r>
      <w:r w:rsidRPr="00DB6597">
        <w:rPr>
          <w:rFonts w:ascii="Times New Roman" w:hAnsi="Times New Roman" w:cs="Times New Roman"/>
          <w:i/>
          <w:iCs/>
          <w:sz w:val="24"/>
          <w:szCs w:val="24"/>
        </w:rPr>
        <w:t>et. al.,</w:t>
      </w:r>
      <w:r>
        <w:rPr>
          <w:rFonts w:ascii="Times New Roman" w:hAnsi="Times New Roman" w:cs="Times New Roman"/>
          <w:sz w:val="24"/>
          <w:szCs w:val="24"/>
        </w:rPr>
        <w:t xml:space="preserve"> </w:t>
      </w:r>
      <w:r w:rsidRPr="00E658B4">
        <w:rPr>
          <w:rFonts w:ascii="Times New Roman" w:hAnsi="Times New Roman" w:cs="Times New Roman"/>
          <w:sz w:val="24"/>
          <w:szCs w:val="24"/>
        </w:rPr>
        <w:t>2022</w:t>
      </w:r>
      <w:r>
        <w:rPr>
          <w:rFonts w:ascii="Times New Roman" w:hAnsi="Times New Roman" w:cs="Times New Roman"/>
          <w:sz w:val="24"/>
          <w:szCs w:val="24"/>
        </w:rPr>
        <w:t>)</w:t>
      </w:r>
      <w:r w:rsidRPr="00E658B4">
        <w:rPr>
          <w:rFonts w:ascii="Times New Roman" w:hAnsi="Times New Roman" w:cs="Times New Roman"/>
          <w:sz w:val="24"/>
          <w:szCs w:val="24"/>
        </w:rPr>
        <w:t xml:space="preserve">. Transgender people may use surgery or hormonal treatments to feminise or masculinise their body </w:t>
      </w:r>
      <w:r>
        <w:rPr>
          <w:rFonts w:ascii="Times New Roman" w:hAnsi="Times New Roman" w:cs="Times New Roman"/>
          <w:sz w:val="24"/>
          <w:szCs w:val="24"/>
        </w:rPr>
        <w:t>(</w:t>
      </w:r>
      <w:r w:rsidRPr="00E658B4">
        <w:rPr>
          <w:rFonts w:ascii="Times New Roman" w:hAnsi="Times New Roman" w:cs="Times New Roman"/>
          <w:sz w:val="24"/>
          <w:szCs w:val="24"/>
        </w:rPr>
        <w:t>Bettcher</w:t>
      </w:r>
      <w:r>
        <w:rPr>
          <w:rFonts w:ascii="Times New Roman" w:hAnsi="Times New Roman" w:cs="Times New Roman"/>
          <w:sz w:val="24"/>
          <w:szCs w:val="24"/>
        </w:rPr>
        <w:t xml:space="preserve">, </w:t>
      </w:r>
      <w:r w:rsidRPr="00E658B4">
        <w:rPr>
          <w:rFonts w:ascii="Times New Roman" w:hAnsi="Times New Roman" w:cs="Times New Roman"/>
          <w:sz w:val="24"/>
          <w:szCs w:val="24"/>
        </w:rPr>
        <w:t>2009</w:t>
      </w:r>
      <w:r>
        <w:rPr>
          <w:rFonts w:ascii="Times New Roman" w:hAnsi="Times New Roman" w:cs="Times New Roman"/>
          <w:sz w:val="24"/>
          <w:szCs w:val="24"/>
        </w:rPr>
        <w:t>).</w:t>
      </w:r>
      <w:r w:rsidRPr="00E658B4">
        <w:rPr>
          <w:rFonts w:ascii="Times New Roman" w:hAnsi="Times New Roman" w:cs="Times New Roman"/>
          <w:sz w:val="24"/>
          <w:szCs w:val="24"/>
        </w:rPr>
        <w:t xml:space="preserve"> There is thought to be around half a million trans people in the UK </w:t>
      </w:r>
      <w:r>
        <w:rPr>
          <w:rFonts w:ascii="Times New Roman" w:hAnsi="Times New Roman" w:cs="Times New Roman"/>
          <w:sz w:val="24"/>
          <w:szCs w:val="24"/>
        </w:rPr>
        <w:t>(</w:t>
      </w:r>
      <w:r w:rsidRPr="00E658B4">
        <w:rPr>
          <w:rFonts w:ascii="Times New Roman" w:hAnsi="Times New Roman" w:cs="Times New Roman"/>
          <w:sz w:val="24"/>
          <w:szCs w:val="24"/>
        </w:rPr>
        <w:t>Government</w:t>
      </w:r>
      <w:r>
        <w:rPr>
          <w:rFonts w:ascii="Times New Roman" w:hAnsi="Times New Roman" w:cs="Times New Roman"/>
          <w:sz w:val="24"/>
          <w:szCs w:val="24"/>
        </w:rPr>
        <w:t xml:space="preserve"> </w:t>
      </w:r>
      <w:r w:rsidRPr="00E658B4">
        <w:rPr>
          <w:rFonts w:ascii="Times New Roman" w:hAnsi="Times New Roman" w:cs="Times New Roman"/>
          <w:sz w:val="24"/>
          <w:szCs w:val="24"/>
        </w:rPr>
        <w:t>Equalities</w:t>
      </w:r>
      <w:r>
        <w:rPr>
          <w:rFonts w:ascii="Times New Roman" w:hAnsi="Times New Roman" w:cs="Times New Roman"/>
          <w:sz w:val="24"/>
          <w:szCs w:val="24"/>
        </w:rPr>
        <w:t xml:space="preserve"> </w:t>
      </w:r>
      <w:r w:rsidRPr="00E658B4">
        <w:rPr>
          <w:rFonts w:ascii="Times New Roman" w:hAnsi="Times New Roman" w:cs="Times New Roman"/>
          <w:sz w:val="24"/>
          <w:szCs w:val="24"/>
        </w:rPr>
        <w:t>Offic</w:t>
      </w:r>
      <w:r>
        <w:rPr>
          <w:rFonts w:ascii="Times New Roman" w:hAnsi="Times New Roman" w:cs="Times New Roman"/>
          <w:sz w:val="24"/>
          <w:szCs w:val="24"/>
        </w:rPr>
        <w:t xml:space="preserve">e, </w:t>
      </w:r>
      <w:r w:rsidRPr="00E658B4">
        <w:rPr>
          <w:rFonts w:ascii="Times New Roman" w:hAnsi="Times New Roman" w:cs="Times New Roman"/>
          <w:sz w:val="24"/>
          <w:szCs w:val="24"/>
        </w:rPr>
        <w:t>2022</w:t>
      </w:r>
      <w:r>
        <w:rPr>
          <w:rFonts w:ascii="Times New Roman" w:hAnsi="Times New Roman" w:cs="Times New Roman"/>
          <w:sz w:val="24"/>
          <w:szCs w:val="24"/>
        </w:rPr>
        <w:t>)</w:t>
      </w:r>
      <w:r w:rsidRPr="00E658B4">
        <w:rPr>
          <w:rFonts w:ascii="Times New Roman" w:hAnsi="Times New Roman" w:cs="Times New Roman"/>
          <w:sz w:val="24"/>
          <w:szCs w:val="24"/>
        </w:rPr>
        <w:t xml:space="preserve">. This essay will explore the history of legislation involving trans people, with particular focus on the </w:t>
      </w:r>
      <w:r w:rsidRPr="00C54138">
        <w:rPr>
          <w:rFonts w:ascii="Times New Roman" w:hAnsi="Times New Roman" w:cs="Times New Roman"/>
          <w:i/>
          <w:iCs/>
          <w:sz w:val="24"/>
          <w:szCs w:val="24"/>
        </w:rPr>
        <w:t xml:space="preserve">Gender Recognition Act </w:t>
      </w:r>
      <w:r w:rsidRPr="001E2A81">
        <w:rPr>
          <w:rFonts w:ascii="Times New Roman" w:hAnsi="Times New Roman" w:cs="Times New Roman"/>
          <w:sz w:val="24"/>
          <w:szCs w:val="24"/>
        </w:rPr>
        <w:t>(2004)</w:t>
      </w:r>
      <w:r w:rsidRPr="00E658B4">
        <w:rPr>
          <w:rFonts w:ascii="Times New Roman" w:hAnsi="Times New Roman" w:cs="Times New Roman"/>
          <w:sz w:val="24"/>
          <w:szCs w:val="24"/>
        </w:rPr>
        <w:t xml:space="preserve"> and the </w:t>
      </w:r>
      <w:r w:rsidRPr="00C54138">
        <w:rPr>
          <w:rFonts w:ascii="Times New Roman" w:hAnsi="Times New Roman" w:cs="Times New Roman"/>
          <w:i/>
          <w:iCs/>
          <w:sz w:val="24"/>
          <w:szCs w:val="24"/>
        </w:rPr>
        <w:t xml:space="preserve">Equality Act </w:t>
      </w:r>
      <w:r w:rsidRPr="001E2A81">
        <w:rPr>
          <w:rFonts w:ascii="Times New Roman" w:hAnsi="Times New Roman" w:cs="Times New Roman"/>
          <w:sz w:val="24"/>
          <w:szCs w:val="24"/>
        </w:rPr>
        <w:t>(2010)</w:t>
      </w:r>
      <w:r w:rsidRPr="00C54138">
        <w:rPr>
          <w:rFonts w:ascii="Times New Roman" w:hAnsi="Times New Roman" w:cs="Times New Roman"/>
          <w:i/>
          <w:iCs/>
          <w:sz w:val="24"/>
          <w:szCs w:val="24"/>
        </w:rPr>
        <w:t>.</w:t>
      </w:r>
      <w:r w:rsidRPr="00E658B4">
        <w:rPr>
          <w:rFonts w:ascii="Times New Roman" w:hAnsi="Times New Roman" w:cs="Times New Roman"/>
          <w:sz w:val="24"/>
          <w:szCs w:val="24"/>
        </w:rPr>
        <w:t xml:space="preserve"> It will explore the transphobia that trans people face and the reasons that this transphobia occurs. It w</w:t>
      </w:r>
      <w:r>
        <w:rPr>
          <w:rFonts w:ascii="Times New Roman" w:hAnsi="Times New Roman" w:cs="Times New Roman"/>
          <w:sz w:val="24"/>
          <w:szCs w:val="24"/>
        </w:rPr>
        <w:t>ill</w:t>
      </w:r>
      <w:r w:rsidRPr="00E658B4">
        <w:rPr>
          <w:rFonts w:ascii="Times New Roman" w:hAnsi="Times New Roman" w:cs="Times New Roman"/>
          <w:sz w:val="24"/>
          <w:szCs w:val="24"/>
        </w:rPr>
        <w:t xml:space="preserve"> also examine the violence that trans people </w:t>
      </w:r>
      <w:r w:rsidR="00981D57">
        <w:rPr>
          <w:rFonts w:ascii="Times New Roman" w:hAnsi="Times New Roman" w:cs="Times New Roman"/>
          <w:sz w:val="24"/>
          <w:szCs w:val="24"/>
        </w:rPr>
        <w:t>experience</w:t>
      </w:r>
      <w:r w:rsidRPr="00E658B4">
        <w:rPr>
          <w:rFonts w:ascii="Times New Roman" w:hAnsi="Times New Roman" w:cs="Times New Roman"/>
          <w:sz w:val="24"/>
          <w:szCs w:val="24"/>
        </w:rPr>
        <w:t>, including sexual violence, and the impact of this violence on trans people's lives.</w:t>
      </w:r>
      <w:r w:rsidR="00B173CB">
        <w:rPr>
          <w:rFonts w:ascii="Times New Roman" w:hAnsi="Times New Roman" w:cs="Times New Roman"/>
          <w:sz w:val="24"/>
          <w:szCs w:val="24"/>
        </w:rPr>
        <w:t xml:space="preserve"> I</w:t>
      </w:r>
      <w:r w:rsidRPr="00E658B4">
        <w:rPr>
          <w:rFonts w:ascii="Times New Roman" w:hAnsi="Times New Roman" w:cs="Times New Roman"/>
          <w:sz w:val="24"/>
          <w:szCs w:val="24"/>
        </w:rPr>
        <w:t xml:space="preserve">t will discuss transgender peoples experience of homelessness and poverty. </w:t>
      </w:r>
      <w:r w:rsidR="00B173CB">
        <w:rPr>
          <w:rFonts w:ascii="Times New Roman" w:hAnsi="Times New Roman" w:cs="Times New Roman"/>
          <w:sz w:val="24"/>
          <w:szCs w:val="24"/>
        </w:rPr>
        <w:t xml:space="preserve">Finally, it will </w:t>
      </w:r>
      <w:r w:rsidR="0069735E">
        <w:rPr>
          <w:rFonts w:ascii="Times New Roman" w:hAnsi="Times New Roman" w:cs="Times New Roman"/>
          <w:sz w:val="24"/>
          <w:szCs w:val="24"/>
        </w:rPr>
        <w:t>explore trans resilience, the factors which make this resilience possible</w:t>
      </w:r>
      <w:r w:rsidR="008740D7">
        <w:rPr>
          <w:rFonts w:ascii="Times New Roman" w:hAnsi="Times New Roman" w:cs="Times New Roman"/>
          <w:sz w:val="24"/>
          <w:szCs w:val="24"/>
        </w:rPr>
        <w:t xml:space="preserve">, historic resilience and the state of trans visibility today. </w:t>
      </w:r>
    </w:p>
    <w:p w14:paraId="4A8BB33E" w14:textId="77777777" w:rsidR="00237D76" w:rsidRDefault="00237D76" w:rsidP="00E658B4">
      <w:pPr>
        <w:spacing w:line="360" w:lineRule="auto"/>
        <w:jc w:val="both"/>
        <w:rPr>
          <w:rFonts w:ascii="Times New Roman" w:hAnsi="Times New Roman" w:cs="Times New Roman"/>
          <w:sz w:val="24"/>
          <w:szCs w:val="24"/>
        </w:rPr>
      </w:pPr>
    </w:p>
    <w:p w14:paraId="4705C15C" w14:textId="3A782515" w:rsidR="00237D76" w:rsidRDefault="00B231B5" w:rsidP="00E658B4">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237D76" w:rsidRPr="00E658B4">
        <w:rPr>
          <w:rFonts w:ascii="Times New Roman" w:hAnsi="Times New Roman" w:cs="Times New Roman"/>
          <w:sz w:val="24"/>
          <w:szCs w:val="24"/>
        </w:rPr>
        <w:t xml:space="preserve"> </w:t>
      </w:r>
      <w:r w:rsidR="00237D76" w:rsidRPr="00CE6A27">
        <w:rPr>
          <w:rFonts w:ascii="Times New Roman" w:hAnsi="Times New Roman" w:cs="Times New Roman"/>
          <w:i/>
          <w:iCs/>
          <w:sz w:val="24"/>
          <w:szCs w:val="24"/>
        </w:rPr>
        <w:t>Equality Act</w:t>
      </w:r>
      <w:r w:rsidR="00237D76" w:rsidRPr="00E658B4">
        <w:rPr>
          <w:rFonts w:ascii="Times New Roman" w:hAnsi="Times New Roman" w:cs="Times New Roman"/>
          <w:sz w:val="24"/>
          <w:szCs w:val="24"/>
        </w:rPr>
        <w:t xml:space="preserve"> </w:t>
      </w:r>
      <w:r w:rsidR="00237D76">
        <w:rPr>
          <w:rFonts w:ascii="Times New Roman" w:hAnsi="Times New Roman" w:cs="Times New Roman"/>
          <w:sz w:val="24"/>
          <w:szCs w:val="24"/>
        </w:rPr>
        <w:t>(</w:t>
      </w:r>
      <w:r w:rsidR="00237D76" w:rsidRPr="00E658B4">
        <w:rPr>
          <w:rFonts w:ascii="Times New Roman" w:hAnsi="Times New Roman" w:cs="Times New Roman"/>
          <w:sz w:val="24"/>
          <w:szCs w:val="24"/>
        </w:rPr>
        <w:t>2010</w:t>
      </w:r>
      <w:r w:rsidR="00237D76">
        <w:rPr>
          <w:rFonts w:ascii="Times New Roman" w:hAnsi="Times New Roman" w:cs="Times New Roman"/>
          <w:sz w:val="24"/>
          <w:szCs w:val="24"/>
        </w:rPr>
        <w:t>)</w:t>
      </w:r>
      <w:r>
        <w:rPr>
          <w:rFonts w:ascii="Times New Roman" w:hAnsi="Times New Roman" w:cs="Times New Roman"/>
          <w:sz w:val="24"/>
          <w:szCs w:val="24"/>
        </w:rPr>
        <w:t xml:space="preserve"> provides legal protection for trans people in the UK</w:t>
      </w:r>
      <w:r w:rsidR="00237D76" w:rsidRPr="00E658B4">
        <w:rPr>
          <w:rFonts w:ascii="Times New Roman" w:hAnsi="Times New Roman" w:cs="Times New Roman"/>
          <w:sz w:val="24"/>
          <w:szCs w:val="24"/>
        </w:rPr>
        <w:t xml:space="preserve">. </w:t>
      </w:r>
      <w:r w:rsidR="00596D64">
        <w:rPr>
          <w:rFonts w:ascii="Times New Roman" w:hAnsi="Times New Roman" w:cs="Times New Roman"/>
          <w:sz w:val="24"/>
          <w:szCs w:val="24"/>
        </w:rPr>
        <w:t xml:space="preserve">The Act </w:t>
      </w:r>
      <w:r w:rsidR="004D24A4">
        <w:rPr>
          <w:rFonts w:ascii="Times New Roman" w:hAnsi="Times New Roman" w:cs="Times New Roman"/>
          <w:sz w:val="24"/>
          <w:szCs w:val="24"/>
        </w:rPr>
        <w:t xml:space="preserve">replaces older legislation such as the </w:t>
      </w:r>
      <w:r w:rsidR="00BA6BB7" w:rsidRPr="00BA6BB7">
        <w:rPr>
          <w:rFonts w:ascii="Times New Roman" w:hAnsi="Times New Roman" w:cs="Times New Roman"/>
          <w:i/>
          <w:iCs/>
          <w:sz w:val="24"/>
          <w:szCs w:val="24"/>
        </w:rPr>
        <w:t xml:space="preserve">Race Relations Act </w:t>
      </w:r>
      <w:r w:rsidR="00BA6BB7" w:rsidRPr="00BA6BB7">
        <w:rPr>
          <w:rFonts w:ascii="Times New Roman" w:hAnsi="Times New Roman" w:cs="Times New Roman"/>
          <w:sz w:val="24"/>
          <w:szCs w:val="24"/>
        </w:rPr>
        <w:t xml:space="preserve">(1976) and the </w:t>
      </w:r>
      <w:r w:rsidR="00BA6BB7" w:rsidRPr="00BA6BB7">
        <w:rPr>
          <w:rFonts w:ascii="Times New Roman" w:hAnsi="Times New Roman" w:cs="Times New Roman"/>
          <w:i/>
          <w:iCs/>
          <w:sz w:val="24"/>
          <w:szCs w:val="24"/>
        </w:rPr>
        <w:t xml:space="preserve">Disability Discrimination Act </w:t>
      </w:r>
      <w:r w:rsidR="00BA6BB7" w:rsidRPr="00BA6BB7">
        <w:rPr>
          <w:rFonts w:ascii="Times New Roman" w:hAnsi="Times New Roman" w:cs="Times New Roman"/>
          <w:sz w:val="24"/>
          <w:szCs w:val="24"/>
        </w:rPr>
        <w:t>(1995)</w:t>
      </w:r>
      <w:r w:rsidR="00BA6BB7">
        <w:rPr>
          <w:rFonts w:ascii="Times New Roman" w:hAnsi="Times New Roman" w:cs="Times New Roman"/>
          <w:sz w:val="24"/>
          <w:szCs w:val="24"/>
        </w:rPr>
        <w:t xml:space="preserve"> (</w:t>
      </w:r>
      <w:r w:rsidR="00BA6BB7" w:rsidRPr="00BA6BB7">
        <w:rPr>
          <w:rFonts w:ascii="Times New Roman" w:hAnsi="Times New Roman" w:cs="Times New Roman"/>
          <w:i/>
          <w:iCs/>
          <w:sz w:val="24"/>
          <w:szCs w:val="24"/>
        </w:rPr>
        <w:t>Equality Act,</w:t>
      </w:r>
      <w:r w:rsidR="00BA6BB7">
        <w:rPr>
          <w:rFonts w:ascii="Times New Roman" w:hAnsi="Times New Roman" w:cs="Times New Roman"/>
          <w:sz w:val="24"/>
          <w:szCs w:val="24"/>
        </w:rPr>
        <w:t xml:space="preserve"> 2010). This functions to make legislation more straightforward and easier to put into action (ibid.). </w:t>
      </w:r>
      <w:r w:rsidR="00237D76" w:rsidRPr="00E658B4">
        <w:rPr>
          <w:rFonts w:ascii="Times New Roman" w:hAnsi="Times New Roman" w:cs="Times New Roman"/>
          <w:sz w:val="24"/>
          <w:szCs w:val="24"/>
        </w:rPr>
        <w:t>Th</w:t>
      </w:r>
      <w:r w:rsidR="00981D57">
        <w:rPr>
          <w:rFonts w:ascii="Times New Roman" w:hAnsi="Times New Roman" w:cs="Times New Roman"/>
          <w:sz w:val="24"/>
          <w:szCs w:val="24"/>
        </w:rPr>
        <w:t>e</w:t>
      </w:r>
      <w:r w:rsidR="00237D76" w:rsidRPr="00E658B4">
        <w:rPr>
          <w:rFonts w:ascii="Times New Roman" w:hAnsi="Times New Roman" w:cs="Times New Roman"/>
          <w:sz w:val="24"/>
          <w:szCs w:val="24"/>
        </w:rPr>
        <w:t xml:space="preserve"> Act prohibits discrimination against trans people in employment, education and from public services </w:t>
      </w:r>
      <w:r w:rsidR="00237D76">
        <w:rPr>
          <w:rFonts w:ascii="Times New Roman" w:hAnsi="Times New Roman" w:cs="Times New Roman"/>
          <w:sz w:val="24"/>
          <w:szCs w:val="24"/>
        </w:rPr>
        <w:t>(</w:t>
      </w:r>
      <w:r w:rsidR="00237D76" w:rsidRPr="00E658B4">
        <w:rPr>
          <w:rFonts w:ascii="Times New Roman" w:hAnsi="Times New Roman" w:cs="Times New Roman"/>
          <w:sz w:val="24"/>
          <w:szCs w:val="24"/>
        </w:rPr>
        <w:t>Equality</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and</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Human</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Rights</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Commission</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2015</w:t>
      </w:r>
      <w:r w:rsidR="00237D76">
        <w:rPr>
          <w:rFonts w:ascii="Times New Roman" w:hAnsi="Times New Roman" w:cs="Times New Roman"/>
          <w:sz w:val="24"/>
          <w:szCs w:val="24"/>
        </w:rPr>
        <w:t>;</w:t>
      </w:r>
      <w:r w:rsidR="00237D76" w:rsidRPr="00E658B4">
        <w:rPr>
          <w:rFonts w:ascii="Times New Roman" w:hAnsi="Times New Roman" w:cs="Times New Roman"/>
          <w:sz w:val="24"/>
          <w:szCs w:val="24"/>
        </w:rPr>
        <w:t xml:space="preserve"> Faibairn</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et</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al</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2020</w:t>
      </w:r>
      <w:r w:rsidR="00237D76">
        <w:rPr>
          <w:rFonts w:ascii="Times New Roman" w:hAnsi="Times New Roman" w:cs="Times New Roman"/>
          <w:sz w:val="24"/>
          <w:szCs w:val="24"/>
        </w:rPr>
        <w:t>)</w:t>
      </w:r>
      <w:r w:rsidR="00237D76" w:rsidRPr="00E658B4">
        <w:rPr>
          <w:rFonts w:ascii="Times New Roman" w:hAnsi="Times New Roman" w:cs="Times New Roman"/>
          <w:sz w:val="24"/>
          <w:szCs w:val="24"/>
        </w:rPr>
        <w:t>. However</w:t>
      </w:r>
      <w:r w:rsidR="00237D76">
        <w:rPr>
          <w:rFonts w:ascii="Times New Roman" w:hAnsi="Times New Roman" w:cs="Times New Roman"/>
          <w:sz w:val="24"/>
          <w:szCs w:val="24"/>
        </w:rPr>
        <w:t>,</w:t>
      </w:r>
      <w:r w:rsidR="00237D76" w:rsidRPr="00E658B4">
        <w:rPr>
          <w:rFonts w:ascii="Times New Roman" w:hAnsi="Times New Roman" w:cs="Times New Roman"/>
          <w:sz w:val="24"/>
          <w:szCs w:val="24"/>
        </w:rPr>
        <w:t xml:space="preserve"> it does allow single-sex spaces that may exclude trans people in some situations (e.g. if the person has a history of sexual violence towards the gender they are identifying as) </w:t>
      </w:r>
      <w:r w:rsidR="00237D76">
        <w:rPr>
          <w:rFonts w:ascii="Times New Roman" w:hAnsi="Times New Roman" w:cs="Times New Roman"/>
          <w:sz w:val="24"/>
          <w:szCs w:val="24"/>
        </w:rPr>
        <w:t>(</w:t>
      </w:r>
      <w:r w:rsidR="00237D76" w:rsidRPr="00E658B4">
        <w:rPr>
          <w:rFonts w:ascii="Times New Roman" w:hAnsi="Times New Roman" w:cs="Times New Roman"/>
          <w:sz w:val="24"/>
          <w:szCs w:val="24"/>
        </w:rPr>
        <w:t>Faibairn</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et</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al</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2020</w:t>
      </w:r>
      <w:r w:rsidR="00237D76">
        <w:rPr>
          <w:rFonts w:ascii="Times New Roman" w:hAnsi="Times New Roman" w:cs="Times New Roman"/>
          <w:sz w:val="24"/>
          <w:szCs w:val="24"/>
        </w:rPr>
        <w:t>). T</w:t>
      </w:r>
      <w:r w:rsidR="00237D76" w:rsidRPr="00E658B4">
        <w:rPr>
          <w:rFonts w:ascii="Times New Roman" w:hAnsi="Times New Roman" w:cs="Times New Roman"/>
          <w:sz w:val="24"/>
          <w:szCs w:val="24"/>
        </w:rPr>
        <w:t xml:space="preserve">he act uses the outdated term 'transexual' which may be offensive to some trans people </w:t>
      </w:r>
      <w:r w:rsidR="00237D76">
        <w:rPr>
          <w:rFonts w:ascii="Times New Roman" w:hAnsi="Times New Roman" w:cs="Times New Roman"/>
          <w:sz w:val="24"/>
          <w:szCs w:val="24"/>
        </w:rPr>
        <w:t>(</w:t>
      </w:r>
      <w:r w:rsidR="00237D76" w:rsidRPr="00E658B4">
        <w:rPr>
          <w:rFonts w:ascii="Times New Roman" w:hAnsi="Times New Roman" w:cs="Times New Roman"/>
          <w:sz w:val="24"/>
          <w:szCs w:val="24"/>
        </w:rPr>
        <w:t>Equality</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and</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Human</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Rights</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Commission</w:t>
      </w:r>
      <w:r w:rsidR="00237D76">
        <w:rPr>
          <w:rFonts w:ascii="Times New Roman" w:hAnsi="Times New Roman" w:cs="Times New Roman"/>
          <w:sz w:val="24"/>
          <w:szCs w:val="24"/>
        </w:rPr>
        <w:t xml:space="preserve">, </w:t>
      </w:r>
      <w:r w:rsidR="00237D76" w:rsidRPr="00E658B4">
        <w:rPr>
          <w:rFonts w:ascii="Times New Roman" w:hAnsi="Times New Roman" w:cs="Times New Roman"/>
          <w:sz w:val="24"/>
          <w:szCs w:val="24"/>
        </w:rPr>
        <w:t>2021</w:t>
      </w:r>
      <w:r w:rsidR="00237D76">
        <w:rPr>
          <w:rFonts w:ascii="Times New Roman" w:hAnsi="Times New Roman" w:cs="Times New Roman"/>
          <w:sz w:val="24"/>
          <w:szCs w:val="24"/>
        </w:rPr>
        <w:t>)</w:t>
      </w:r>
      <w:r w:rsidR="00237D76" w:rsidRPr="00E658B4">
        <w:rPr>
          <w:rFonts w:ascii="Times New Roman" w:hAnsi="Times New Roman" w:cs="Times New Roman"/>
          <w:sz w:val="24"/>
          <w:szCs w:val="24"/>
        </w:rPr>
        <w:t>.</w:t>
      </w:r>
      <w:r w:rsidR="00D35B36">
        <w:rPr>
          <w:rFonts w:ascii="Times New Roman" w:hAnsi="Times New Roman" w:cs="Times New Roman"/>
          <w:sz w:val="24"/>
          <w:szCs w:val="24"/>
        </w:rPr>
        <w:t xml:space="preserve"> </w:t>
      </w:r>
      <w:r w:rsidR="008569A6">
        <w:rPr>
          <w:rFonts w:ascii="Times New Roman" w:hAnsi="Times New Roman" w:cs="Times New Roman"/>
          <w:sz w:val="24"/>
          <w:szCs w:val="24"/>
        </w:rPr>
        <w:t xml:space="preserve">Furthermore, the Act also </w:t>
      </w:r>
      <w:r w:rsidR="00114615">
        <w:rPr>
          <w:rFonts w:ascii="Times New Roman" w:hAnsi="Times New Roman" w:cs="Times New Roman"/>
          <w:sz w:val="24"/>
          <w:szCs w:val="24"/>
        </w:rPr>
        <w:t xml:space="preserve">prohibits discrimination based on several other protected </w:t>
      </w:r>
      <w:r w:rsidR="00114615">
        <w:rPr>
          <w:rFonts w:ascii="Times New Roman" w:hAnsi="Times New Roman" w:cs="Times New Roman"/>
          <w:sz w:val="24"/>
          <w:szCs w:val="24"/>
        </w:rPr>
        <w:lastRenderedPageBreak/>
        <w:t xml:space="preserve">characteristics including sex, </w:t>
      </w:r>
      <w:r w:rsidR="00EF1C3A">
        <w:rPr>
          <w:rFonts w:ascii="Times New Roman" w:hAnsi="Times New Roman" w:cs="Times New Roman"/>
          <w:sz w:val="24"/>
          <w:szCs w:val="24"/>
        </w:rPr>
        <w:t>pregnancy status, marital status, disability, ‘race’</w:t>
      </w:r>
      <w:r w:rsidR="00B63B27">
        <w:rPr>
          <w:rFonts w:ascii="Times New Roman" w:hAnsi="Times New Roman" w:cs="Times New Roman"/>
          <w:sz w:val="24"/>
          <w:szCs w:val="24"/>
        </w:rPr>
        <w:t xml:space="preserve">, age, sexuality and </w:t>
      </w:r>
      <w:r w:rsidR="002A436E">
        <w:rPr>
          <w:rFonts w:ascii="Times New Roman" w:hAnsi="Times New Roman" w:cs="Times New Roman"/>
          <w:sz w:val="24"/>
          <w:szCs w:val="24"/>
        </w:rPr>
        <w:t>religion (</w:t>
      </w:r>
      <w:r w:rsidR="002A436E" w:rsidRPr="002A436E">
        <w:rPr>
          <w:rFonts w:ascii="Times New Roman" w:hAnsi="Times New Roman" w:cs="Times New Roman"/>
          <w:i/>
          <w:iCs/>
          <w:sz w:val="24"/>
          <w:szCs w:val="24"/>
        </w:rPr>
        <w:t>Equality Act,</w:t>
      </w:r>
      <w:r w:rsidR="002A436E">
        <w:rPr>
          <w:rFonts w:ascii="Times New Roman" w:hAnsi="Times New Roman" w:cs="Times New Roman"/>
          <w:sz w:val="24"/>
          <w:szCs w:val="24"/>
        </w:rPr>
        <w:t xml:space="preserve"> 2010). </w:t>
      </w:r>
      <w:r w:rsidR="001B4563">
        <w:rPr>
          <w:rFonts w:ascii="Times New Roman" w:hAnsi="Times New Roman" w:cs="Times New Roman"/>
          <w:sz w:val="24"/>
          <w:szCs w:val="24"/>
        </w:rPr>
        <w:t xml:space="preserve">This can be particularly helpful if the trans person also </w:t>
      </w:r>
      <w:r w:rsidR="00E51A94">
        <w:rPr>
          <w:rFonts w:ascii="Times New Roman" w:hAnsi="Times New Roman" w:cs="Times New Roman"/>
          <w:sz w:val="24"/>
          <w:szCs w:val="24"/>
        </w:rPr>
        <w:t>has</w:t>
      </w:r>
      <w:r w:rsidR="001B4563">
        <w:rPr>
          <w:rFonts w:ascii="Times New Roman" w:hAnsi="Times New Roman" w:cs="Times New Roman"/>
          <w:sz w:val="24"/>
          <w:szCs w:val="24"/>
        </w:rPr>
        <w:t xml:space="preserve"> another protected characteristic, as </w:t>
      </w:r>
      <w:r w:rsidR="000262B6">
        <w:rPr>
          <w:rFonts w:ascii="Times New Roman" w:hAnsi="Times New Roman" w:cs="Times New Roman"/>
          <w:sz w:val="24"/>
          <w:szCs w:val="24"/>
        </w:rPr>
        <w:t xml:space="preserve">the Act provides </w:t>
      </w:r>
      <w:r w:rsidR="000F61F0">
        <w:rPr>
          <w:rFonts w:ascii="Times New Roman" w:hAnsi="Times New Roman" w:cs="Times New Roman"/>
          <w:sz w:val="24"/>
          <w:szCs w:val="24"/>
        </w:rPr>
        <w:t>protection for other aspects of their life (ibid.). For example, if a person i</w:t>
      </w:r>
      <w:r w:rsidR="00981D57">
        <w:rPr>
          <w:rFonts w:ascii="Times New Roman" w:hAnsi="Times New Roman" w:cs="Times New Roman"/>
          <w:sz w:val="24"/>
          <w:szCs w:val="24"/>
        </w:rPr>
        <w:t>s</w:t>
      </w:r>
      <w:r w:rsidR="000F61F0">
        <w:rPr>
          <w:rFonts w:ascii="Times New Roman" w:hAnsi="Times New Roman" w:cs="Times New Roman"/>
          <w:sz w:val="24"/>
          <w:szCs w:val="24"/>
        </w:rPr>
        <w:t xml:space="preserve"> disabled and trans, th</w:t>
      </w:r>
      <w:r w:rsidR="00032585">
        <w:rPr>
          <w:rFonts w:ascii="Times New Roman" w:hAnsi="Times New Roman" w:cs="Times New Roman"/>
          <w:sz w:val="24"/>
          <w:szCs w:val="24"/>
        </w:rPr>
        <w:t>eir employer will not be able to discriminate against them because of either status, and will be compelled to provide them with reasonable adjustments (ibid.).</w:t>
      </w:r>
    </w:p>
    <w:p w14:paraId="764BED30" w14:textId="77777777" w:rsidR="00F562B0" w:rsidRPr="00E658B4" w:rsidRDefault="00F562B0" w:rsidP="00E658B4">
      <w:pPr>
        <w:spacing w:line="360" w:lineRule="auto"/>
        <w:jc w:val="both"/>
        <w:rPr>
          <w:rFonts w:ascii="Times New Roman" w:hAnsi="Times New Roman" w:cs="Times New Roman"/>
          <w:sz w:val="24"/>
          <w:szCs w:val="24"/>
        </w:rPr>
      </w:pPr>
    </w:p>
    <w:p w14:paraId="4177076B" w14:textId="5C5F30CF" w:rsidR="00E658B4" w:rsidRPr="00E658B4" w:rsidRDefault="004D48C0" w:rsidP="00E658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there is further legislation that has both </w:t>
      </w:r>
      <w:r w:rsidR="00B56525">
        <w:rPr>
          <w:rFonts w:ascii="Times New Roman" w:hAnsi="Times New Roman" w:cs="Times New Roman"/>
          <w:sz w:val="24"/>
          <w:szCs w:val="24"/>
        </w:rPr>
        <w:t>protected and discriminated against trans people, both in the past and present</w:t>
      </w:r>
      <w:r w:rsidR="00953888">
        <w:rPr>
          <w:rFonts w:ascii="Times New Roman" w:hAnsi="Times New Roman" w:cs="Times New Roman"/>
          <w:sz w:val="24"/>
          <w:szCs w:val="24"/>
        </w:rPr>
        <w:t xml:space="preserve">. </w:t>
      </w:r>
      <w:r w:rsidR="00B7404D" w:rsidRPr="00E658B4">
        <w:rPr>
          <w:rFonts w:ascii="Times New Roman" w:hAnsi="Times New Roman" w:cs="Times New Roman"/>
          <w:sz w:val="24"/>
          <w:szCs w:val="24"/>
        </w:rPr>
        <w:t>The Corbett v Corbett divorce case of 1970</w:t>
      </w:r>
      <w:r w:rsidR="00E658B4" w:rsidRPr="00E658B4">
        <w:rPr>
          <w:rFonts w:ascii="Times New Roman" w:hAnsi="Times New Roman" w:cs="Times New Roman"/>
          <w:sz w:val="24"/>
          <w:szCs w:val="24"/>
        </w:rPr>
        <w:t xml:space="preserve"> was between a husband and his wife, who was a trans woman</w:t>
      </w:r>
      <w:r w:rsidR="00130AA6">
        <w:rPr>
          <w:rFonts w:ascii="Times New Roman" w:hAnsi="Times New Roman" w:cs="Times New Roman"/>
          <w:sz w:val="24"/>
          <w:szCs w:val="24"/>
        </w:rPr>
        <w:t xml:space="preserve"> (Hutton, 2019). It was</w:t>
      </w:r>
      <w:r w:rsidR="00E658B4" w:rsidRPr="00E658B4">
        <w:rPr>
          <w:rFonts w:ascii="Times New Roman" w:hAnsi="Times New Roman" w:cs="Times New Roman"/>
          <w:sz w:val="24"/>
          <w:szCs w:val="24"/>
        </w:rPr>
        <w:t xml:space="preserve"> ruled that the marriage could be annulled as trans women were to be seen as men and therefore the marriage was not </w:t>
      </w:r>
      <w:r w:rsidR="00B7404D" w:rsidRPr="00E658B4">
        <w:rPr>
          <w:rFonts w:ascii="Times New Roman" w:hAnsi="Times New Roman" w:cs="Times New Roman"/>
          <w:sz w:val="24"/>
          <w:szCs w:val="24"/>
        </w:rPr>
        <w:t>heterosexual</w:t>
      </w:r>
      <w:r w:rsidR="00E658B4" w:rsidRPr="00E658B4">
        <w:rPr>
          <w:rFonts w:ascii="Times New Roman" w:hAnsi="Times New Roman" w:cs="Times New Roman"/>
          <w:sz w:val="24"/>
          <w:szCs w:val="24"/>
        </w:rPr>
        <w:t xml:space="preserve"> </w:t>
      </w:r>
      <w:r w:rsidR="00E658B4">
        <w:rPr>
          <w:rFonts w:ascii="Times New Roman" w:hAnsi="Times New Roman" w:cs="Times New Roman"/>
          <w:sz w:val="24"/>
          <w:szCs w:val="24"/>
        </w:rPr>
        <w:t>(</w:t>
      </w:r>
      <w:r w:rsidR="00130AA6">
        <w:rPr>
          <w:rFonts w:ascii="Times New Roman" w:hAnsi="Times New Roman" w:cs="Times New Roman"/>
          <w:sz w:val="24"/>
          <w:szCs w:val="24"/>
        </w:rPr>
        <w:t>ibid.</w:t>
      </w:r>
      <w:r w:rsidR="00E658B4">
        <w:rPr>
          <w:rFonts w:ascii="Times New Roman" w:hAnsi="Times New Roman" w:cs="Times New Roman"/>
          <w:sz w:val="24"/>
          <w:szCs w:val="24"/>
        </w:rPr>
        <w:t>)</w:t>
      </w:r>
      <w:r w:rsidR="00E658B4" w:rsidRPr="00E658B4">
        <w:rPr>
          <w:rFonts w:ascii="Times New Roman" w:hAnsi="Times New Roman" w:cs="Times New Roman"/>
          <w:sz w:val="24"/>
          <w:szCs w:val="24"/>
        </w:rPr>
        <w:t xml:space="preserve">. This set a legal precedent that a </w:t>
      </w:r>
      <w:r w:rsidR="00B7404D" w:rsidRPr="00E658B4">
        <w:rPr>
          <w:rFonts w:ascii="Times New Roman" w:hAnsi="Times New Roman" w:cs="Times New Roman"/>
          <w:sz w:val="24"/>
          <w:szCs w:val="24"/>
        </w:rPr>
        <w:t>person’s</w:t>
      </w:r>
      <w:r w:rsidR="00E658B4" w:rsidRPr="00E658B4">
        <w:rPr>
          <w:rFonts w:ascii="Times New Roman" w:hAnsi="Times New Roman" w:cs="Times New Roman"/>
          <w:sz w:val="24"/>
          <w:szCs w:val="24"/>
        </w:rPr>
        <w:t xml:space="preserve"> gender could not be changed from the sex they were assigned at birth and meant that trans people could not have their gender recognised (ibid.). </w:t>
      </w:r>
      <w:r w:rsidR="00667755">
        <w:rPr>
          <w:rFonts w:ascii="Times New Roman" w:hAnsi="Times New Roman" w:cs="Times New Roman"/>
          <w:sz w:val="24"/>
          <w:szCs w:val="24"/>
        </w:rPr>
        <w:t>However, i</w:t>
      </w:r>
      <w:r w:rsidR="00E658B4" w:rsidRPr="00E658B4">
        <w:rPr>
          <w:rFonts w:ascii="Times New Roman" w:hAnsi="Times New Roman" w:cs="Times New Roman"/>
          <w:sz w:val="24"/>
          <w:szCs w:val="24"/>
        </w:rPr>
        <w:t xml:space="preserve">n 1996, the P v S and Cornwall County Council case, saw a </w:t>
      </w:r>
      <w:r w:rsidR="00611C88" w:rsidRPr="00E658B4">
        <w:rPr>
          <w:rFonts w:ascii="Times New Roman" w:hAnsi="Times New Roman" w:cs="Times New Roman"/>
          <w:sz w:val="24"/>
          <w:szCs w:val="24"/>
        </w:rPr>
        <w:t>trans woman</w:t>
      </w:r>
      <w:r w:rsidR="00E658B4" w:rsidRPr="00E658B4">
        <w:rPr>
          <w:rFonts w:ascii="Times New Roman" w:hAnsi="Times New Roman" w:cs="Times New Roman"/>
          <w:sz w:val="24"/>
          <w:szCs w:val="24"/>
        </w:rPr>
        <w:t xml:space="preserve">, known </w:t>
      </w:r>
      <w:r w:rsidR="00667755">
        <w:rPr>
          <w:rFonts w:ascii="Times New Roman" w:hAnsi="Times New Roman" w:cs="Times New Roman"/>
          <w:sz w:val="24"/>
          <w:szCs w:val="24"/>
        </w:rPr>
        <w:t xml:space="preserve">in court proceedings </w:t>
      </w:r>
      <w:r w:rsidR="00E658B4" w:rsidRPr="00E658B4">
        <w:rPr>
          <w:rFonts w:ascii="Times New Roman" w:hAnsi="Times New Roman" w:cs="Times New Roman"/>
          <w:sz w:val="24"/>
          <w:szCs w:val="24"/>
        </w:rPr>
        <w:t>as P, be deemed as wrongfully dismissed from employment, after she was fired from her job for undergoing gender reassignment surgery (</w:t>
      </w:r>
      <w:r w:rsidR="00562EDB">
        <w:rPr>
          <w:rFonts w:ascii="Times New Roman" w:hAnsi="Times New Roman" w:cs="Times New Roman"/>
          <w:sz w:val="24"/>
          <w:szCs w:val="24"/>
        </w:rPr>
        <w:t xml:space="preserve">European Court Reports, </w:t>
      </w:r>
      <w:r w:rsidR="005334F0">
        <w:rPr>
          <w:rFonts w:ascii="Times New Roman" w:hAnsi="Times New Roman" w:cs="Times New Roman"/>
          <w:sz w:val="24"/>
          <w:szCs w:val="24"/>
        </w:rPr>
        <w:t>1996)</w:t>
      </w:r>
      <w:r w:rsidR="00E658B4" w:rsidRPr="00E658B4">
        <w:rPr>
          <w:rFonts w:ascii="Times New Roman" w:hAnsi="Times New Roman" w:cs="Times New Roman"/>
          <w:sz w:val="24"/>
          <w:szCs w:val="24"/>
        </w:rPr>
        <w:t xml:space="preserve">. In 2002, Christine Goodwin presented a legal case against the United Kingdom, stating that because her National Insurance Number could not be changed, her employer had found out that she used to be employed as a male and hence had bullied and harassed her </w:t>
      </w:r>
      <w:r w:rsidR="00B7404D">
        <w:rPr>
          <w:rFonts w:ascii="Times New Roman" w:hAnsi="Times New Roman" w:cs="Times New Roman"/>
          <w:sz w:val="24"/>
          <w:szCs w:val="24"/>
        </w:rPr>
        <w:t>(</w:t>
      </w:r>
      <w:r w:rsidR="00E658B4" w:rsidRPr="00E658B4">
        <w:rPr>
          <w:rFonts w:ascii="Times New Roman" w:hAnsi="Times New Roman" w:cs="Times New Roman"/>
          <w:sz w:val="24"/>
          <w:szCs w:val="24"/>
        </w:rPr>
        <w:t>European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Court</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of</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Human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Rights</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2002</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Because of this case</w:t>
      </w:r>
      <w:r w:rsidR="005B486B">
        <w:rPr>
          <w:rFonts w:ascii="Times New Roman" w:hAnsi="Times New Roman" w:cs="Times New Roman"/>
          <w:sz w:val="24"/>
          <w:szCs w:val="24"/>
        </w:rPr>
        <w:t>,</w:t>
      </w:r>
      <w:r w:rsidR="00E658B4" w:rsidRPr="00E658B4">
        <w:rPr>
          <w:rFonts w:ascii="Times New Roman" w:hAnsi="Times New Roman" w:cs="Times New Roman"/>
          <w:sz w:val="24"/>
          <w:szCs w:val="24"/>
        </w:rPr>
        <w:t xml:space="preserve"> it was ruled by the European Court of Human Rights ruled in 2002 that UK law violated Article 8 (Right to respect for family and private life) and </w:t>
      </w:r>
      <w:r w:rsidR="005B486B">
        <w:rPr>
          <w:rFonts w:ascii="Times New Roman" w:hAnsi="Times New Roman" w:cs="Times New Roman"/>
          <w:sz w:val="24"/>
          <w:szCs w:val="24"/>
        </w:rPr>
        <w:t xml:space="preserve">Article </w:t>
      </w:r>
      <w:r w:rsidR="00E658B4" w:rsidRPr="00E658B4">
        <w:rPr>
          <w:rFonts w:ascii="Times New Roman" w:hAnsi="Times New Roman" w:cs="Times New Roman"/>
          <w:sz w:val="24"/>
          <w:szCs w:val="24"/>
        </w:rPr>
        <w:t xml:space="preserve">12 (Right to marry and to found a family) of the European Convention of Human Rights, which prompted the creation of the </w:t>
      </w:r>
      <w:r w:rsidR="00E658B4" w:rsidRPr="00CE6A27">
        <w:rPr>
          <w:rFonts w:ascii="Times New Roman" w:hAnsi="Times New Roman" w:cs="Times New Roman"/>
          <w:i/>
          <w:iCs/>
          <w:sz w:val="24"/>
          <w:szCs w:val="24"/>
        </w:rPr>
        <w:t xml:space="preserve">Gender Recognition Act </w:t>
      </w:r>
      <w:r w:rsidR="00CE6A27">
        <w:rPr>
          <w:rFonts w:ascii="Times New Roman" w:hAnsi="Times New Roman" w:cs="Times New Roman"/>
          <w:sz w:val="24"/>
          <w:szCs w:val="24"/>
        </w:rPr>
        <w:t>(</w:t>
      </w:r>
      <w:r w:rsidR="00E658B4" w:rsidRPr="00E658B4">
        <w:rPr>
          <w:rFonts w:ascii="Times New Roman" w:hAnsi="Times New Roman" w:cs="Times New Roman"/>
          <w:sz w:val="24"/>
          <w:szCs w:val="24"/>
        </w:rPr>
        <w:t>2004</w:t>
      </w:r>
      <w:r w:rsidR="00CE6A27">
        <w:rPr>
          <w:rFonts w:ascii="Times New Roman" w:hAnsi="Times New Roman" w:cs="Times New Roman"/>
          <w:sz w:val="24"/>
          <w:szCs w:val="24"/>
        </w:rPr>
        <w:t>)</w:t>
      </w:r>
      <w:r w:rsidR="00E658B4" w:rsidRPr="00E658B4">
        <w:rPr>
          <w:rFonts w:ascii="Times New Roman" w:hAnsi="Times New Roman" w:cs="Times New Roman"/>
          <w:sz w:val="24"/>
          <w:szCs w:val="24"/>
        </w:rPr>
        <w:t xml:space="preserve"> (</w:t>
      </w:r>
      <w:r w:rsidR="00E658B4" w:rsidRPr="00B7404D">
        <w:rPr>
          <w:rFonts w:ascii="Times New Roman" w:hAnsi="Times New Roman" w:cs="Times New Roman"/>
          <w:i/>
          <w:iCs/>
          <w:sz w:val="24"/>
          <w:szCs w:val="24"/>
        </w:rPr>
        <w:t xml:space="preserve">Gender Recognition Act, </w:t>
      </w:r>
      <w:r w:rsidR="00E658B4" w:rsidRPr="001E2A81">
        <w:rPr>
          <w:rFonts w:ascii="Times New Roman" w:hAnsi="Times New Roman" w:cs="Times New Roman"/>
          <w:sz w:val="24"/>
          <w:szCs w:val="24"/>
        </w:rPr>
        <w:t>2004</w:t>
      </w:r>
      <w:r w:rsidR="00E658B4" w:rsidRPr="00E658B4">
        <w:rPr>
          <w:rFonts w:ascii="Times New Roman" w:hAnsi="Times New Roman" w:cs="Times New Roman"/>
          <w:sz w:val="24"/>
          <w:szCs w:val="24"/>
        </w:rPr>
        <w:t xml:space="preserve">). This act governs the </w:t>
      </w:r>
      <w:r w:rsidR="00B7404D" w:rsidRPr="00E658B4">
        <w:rPr>
          <w:rFonts w:ascii="Times New Roman" w:hAnsi="Times New Roman" w:cs="Times New Roman"/>
          <w:sz w:val="24"/>
          <w:szCs w:val="24"/>
        </w:rPr>
        <w:t>way</w:t>
      </w:r>
      <w:r w:rsidR="00E658B4" w:rsidRPr="00E658B4">
        <w:rPr>
          <w:rFonts w:ascii="Times New Roman" w:hAnsi="Times New Roman" w:cs="Times New Roman"/>
          <w:sz w:val="24"/>
          <w:szCs w:val="24"/>
        </w:rPr>
        <w:t xml:space="preserve"> trans people can have their gender identity legally recognised (</w:t>
      </w:r>
      <w:r w:rsidR="00B7404D">
        <w:rPr>
          <w:rFonts w:ascii="Times New Roman" w:hAnsi="Times New Roman" w:cs="Times New Roman"/>
          <w:sz w:val="24"/>
          <w:szCs w:val="24"/>
        </w:rPr>
        <w:t>ibid.</w:t>
      </w:r>
      <w:r w:rsidR="00E658B4" w:rsidRPr="00E658B4">
        <w:rPr>
          <w:rFonts w:ascii="Times New Roman" w:hAnsi="Times New Roman" w:cs="Times New Roman"/>
          <w:sz w:val="24"/>
          <w:szCs w:val="24"/>
        </w:rPr>
        <w:t xml:space="preserve">). Trans people are not required to have undertaken gender reassignment surgery or hormone treatment to be eligible for a Gender Reassignment Certificate </w:t>
      </w:r>
      <w:r w:rsidR="00B7404D">
        <w:rPr>
          <w:rFonts w:ascii="Times New Roman" w:hAnsi="Times New Roman" w:cs="Times New Roman"/>
          <w:sz w:val="24"/>
          <w:szCs w:val="24"/>
        </w:rPr>
        <w:t>(</w:t>
      </w:r>
      <w:r w:rsidR="00E658B4" w:rsidRPr="00E658B4">
        <w:rPr>
          <w:rFonts w:ascii="Times New Roman" w:hAnsi="Times New Roman" w:cs="Times New Roman"/>
          <w:sz w:val="24"/>
          <w:szCs w:val="24"/>
        </w:rPr>
        <w:t>Faibairn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et</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al</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2020</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w:t>
      </w:r>
      <w:r w:rsidR="005B486B">
        <w:rPr>
          <w:rFonts w:ascii="Times New Roman" w:hAnsi="Times New Roman" w:cs="Times New Roman"/>
          <w:sz w:val="24"/>
          <w:szCs w:val="24"/>
        </w:rPr>
        <w:t>T</w:t>
      </w:r>
      <w:r w:rsidR="005B486B" w:rsidRPr="00E658B4">
        <w:rPr>
          <w:rFonts w:ascii="Times New Roman" w:hAnsi="Times New Roman" w:cs="Times New Roman"/>
          <w:sz w:val="24"/>
          <w:szCs w:val="24"/>
        </w:rPr>
        <w:t xml:space="preserve">rans children are not allowed to be recognised as the gender they identify with until they turn eighteen </w:t>
      </w:r>
      <w:r w:rsidR="005B486B">
        <w:rPr>
          <w:rFonts w:ascii="Times New Roman" w:hAnsi="Times New Roman" w:cs="Times New Roman"/>
          <w:sz w:val="24"/>
          <w:szCs w:val="24"/>
        </w:rPr>
        <w:t>(</w:t>
      </w:r>
      <w:r w:rsidR="005B486B" w:rsidRPr="00E658B4">
        <w:rPr>
          <w:rFonts w:ascii="Times New Roman" w:hAnsi="Times New Roman" w:cs="Times New Roman"/>
          <w:sz w:val="24"/>
          <w:szCs w:val="24"/>
        </w:rPr>
        <w:t>Government</w:t>
      </w:r>
      <w:r w:rsidR="005B486B">
        <w:rPr>
          <w:rFonts w:ascii="Times New Roman" w:hAnsi="Times New Roman" w:cs="Times New Roman"/>
          <w:sz w:val="24"/>
          <w:szCs w:val="24"/>
        </w:rPr>
        <w:t xml:space="preserve"> </w:t>
      </w:r>
      <w:r w:rsidR="005B486B" w:rsidRPr="00E658B4">
        <w:rPr>
          <w:rFonts w:ascii="Times New Roman" w:hAnsi="Times New Roman" w:cs="Times New Roman"/>
          <w:sz w:val="24"/>
          <w:szCs w:val="24"/>
        </w:rPr>
        <w:t>Equalities</w:t>
      </w:r>
      <w:r w:rsidR="005B486B">
        <w:rPr>
          <w:rFonts w:ascii="Times New Roman" w:hAnsi="Times New Roman" w:cs="Times New Roman"/>
          <w:sz w:val="24"/>
          <w:szCs w:val="24"/>
        </w:rPr>
        <w:t xml:space="preserve"> </w:t>
      </w:r>
      <w:r w:rsidR="005B486B" w:rsidRPr="00E658B4">
        <w:rPr>
          <w:rFonts w:ascii="Times New Roman" w:hAnsi="Times New Roman" w:cs="Times New Roman"/>
          <w:sz w:val="24"/>
          <w:szCs w:val="24"/>
        </w:rPr>
        <w:t>Office</w:t>
      </w:r>
      <w:r w:rsidR="005B486B">
        <w:rPr>
          <w:rFonts w:ascii="Times New Roman" w:hAnsi="Times New Roman" w:cs="Times New Roman"/>
          <w:sz w:val="24"/>
          <w:szCs w:val="24"/>
        </w:rPr>
        <w:t xml:space="preserve">, </w:t>
      </w:r>
      <w:r w:rsidR="005B486B" w:rsidRPr="00E658B4">
        <w:rPr>
          <w:rFonts w:ascii="Times New Roman" w:hAnsi="Times New Roman" w:cs="Times New Roman"/>
          <w:sz w:val="24"/>
          <w:szCs w:val="24"/>
        </w:rPr>
        <w:t>2022</w:t>
      </w:r>
      <w:r w:rsidR="005B486B">
        <w:rPr>
          <w:rFonts w:ascii="Times New Roman" w:hAnsi="Times New Roman" w:cs="Times New Roman"/>
          <w:sz w:val="24"/>
          <w:szCs w:val="24"/>
        </w:rPr>
        <w:t>), although there are calls for transgender teens to be able to change their legal gender through the Act (TransActual, 2021)</w:t>
      </w:r>
      <w:r w:rsidR="005B486B" w:rsidRPr="00E658B4">
        <w:rPr>
          <w:rFonts w:ascii="Times New Roman" w:hAnsi="Times New Roman" w:cs="Times New Roman"/>
          <w:sz w:val="24"/>
          <w:szCs w:val="24"/>
        </w:rPr>
        <w:t xml:space="preserve">. </w:t>
      </w:r>
      <w:r w:rsidR="00E658B4" w:rsidRPr="00E658B4">
        <w:rPr>
          <w:rFonts w:ascii="Times New Roman" w:hAnsi="Times New Roman" w:cs="Times New Roman"/>
          <w:sz w:val="24"/>
          <w:szCs w:val="24"/>
        </w:rPr>
        <w:t xml:space="preserve">To get their gender legally changed the person must have their case reviewed by a panel of legal, </w:t>
      </w:r>
      <w:r w:rsidR="00B7404D" w:rsidRPr="00E658B4">
        <w:rPr>
          <w:rFonts w:ascii="Times New Roman" w:hAnsi="Times New Roman" w:cs="Times New Roman"/>
          <w:sz w:val="24"/>
          <w:szCs w:val="24"/>
        </w:rPr>
        <w:t>psychiatric,</w:t>
      </w:r>
      <w:r w:rsidR="00E658B4" w:rsidRPr="00E658B4">
        <w:rPr>
          <w:rFonts w:ascii="Times New Roman" w:hAnsi="Times New Roman" w:cs="Times New Roman"/>
          <w:sz w:val="24"/>
          <w:szCs w:val="24"/>
        </w:rPr>
        <w:t xml:space="preserve"> and medical professionals and must have a diagnosis of gender dysmorphia (ibid.). </w:t>
      </w:r>
      <w:r w:rsidR="006D3949">
        <w:rPr>
          <w:rFonts w:ascii="Times New Roman" w:hAnsi="Times New Roman" w:cs="Times New Roman"/>
          <w:sz w:val="24"/>
          <w:szCs w:val="24"/>
        </w:rPr>
        <w:t xml:space="preserve">Gender </w:t>
      </w:r>
      <w:r w:rsidR="008863A2">
        <w:rPr>
          <w:rFonts w:ascii="Times New Roman" w:hAnsi="Times New Roman" w:cs="Times New Roman"/>
          <w:sz w:val="24"/>
          <w:szCs w:val="24"/>
        </w:rPr>
        <w:t>dysmorphia</w:t>
      </w:r>
      <w:r w:rsidR="006D3949">
        <w:rPr>
          <w:rFonts w:ascii="Times New Roman" w:hAnsi="Times New Roman" w:cs="Times New Roman"/>
          <w:sz w:val="24"/>
          <w:szCs w:val="24"/>
        </w:rPr>
        <w:t xml:space="preserve"> is the medical term for the feeling that</w:t>
      </w:r>
      <w:r w:rsidR="00491A78">
        <w:rPr>
          <w:rFonts w:ascii="Times New Roman" w:hAnsi="Times New Roman" w:cs="Times New Roman"/>
          <w:sz w:val="24"/>
          <w:szCs w:val="24"/>
        </w:rPr>
        <w:t xml:space="preserve"> one’s body does not align with one’s preferred gender and is associated with </w:t>
      </w:r>
      <w:r w:rsidR="001B39A7">
        <w:rPr>
          <w:rFonts w:ascii="Times New Roman" w:hAnsi="Times New Roman" w:cs="Times New Roman"/>
          <w:sz w:val="24"/>
          <w:szCs w:val="24"/>
        </w:rPr>
        <w:lastRenderedPageBreak/>
        <w:t>depression, self-</w:t>
      </w:r>
      <w:r w:rsidR="00775395">
        <w:rPr>
          <w:rFonts w:ascii="Times New Roman" w:hAnsi="Times New Roman" w:cs="Times New Roman"/>
          <w:sz w:val="24"/>
          <w:szCs w:val="24"/>
        </w:rPr>
        <w:t>neglect,</w:t>
      </w:r>
      <w:r w:rsidR="001B39A7">
        <w:rPr>
          <w:rFonts w:ascii="Times New Roman" w:hAnsi="Times New Roman" w:cs="Times New Roman"/>
          <w:sz w:val="24"/>
          <w:szCs w:val="24"/>
        </w:rPr>
        <w:t xml:space="preserve"> and risky behaviour (NHS, </w:t>
      </w:r>
      <w:r w:rsidR="00210BED">
        <w:rPr>
          <w:rFonts w:ascii="Times New Roman" w:hAnsi="Times New Roman" w:cs="Times New Roman"/>
          <w:sz w:val="24"/>
          <w:szCs w:val="24"/>
        </w:rPr>
        <w:t xml:space="preserve">2020). </w:t>
      </w:r>
      <w:r w:rsidR="00B7404D">
        <w:rPr>
          <w:rFonts w:ascii="Times New Roman" w:hAnsi="Times New Roman" w:cs="Times New Roman"/>
          <w:sz w:val="24"/>
          <w:szCs w:val="24"/>
        </w:rPr>
        <w:t>M</w:t>
      </w:r>
      <w:r w:rsidR="00E658B4" w:rsidRPr="00E658B4">
        <w:rPr>
          <w:rFonts w:ascii="Times New Roman" w:hAnsi="Times New Roman" w:cs="Times New Roman"/>
          <w:sz w:val="24"/>
          <w:szCs w:val="24"/>
        </w:rPr>
        <w:t>ontiel-</w:t>
      </w:r>
      <w:r w:rsidR="00B7404D">
        <w:rPr>
          <w:rFonts w:ascii="Times New Roman" w:hAnsi="Times New Roman" w:cs="Times New Roman"/>
          <w:sz w:val="24"/>
          <w:szCs w:val="24"/>
        </w:rPr>
        <w:t>M</w:t>
      </w:r>
      <w:r w:rsidR="00E658B4" w:rsidRPr="00E658B4">
        <w:rPr>
          <w:rFonts w:ascii="Times New Roman" w:hAnsi="Times New Roman" w:cs="Times New Roman"/>
          <w:sz w:val="24"/>
          <w:szCs w:val="24"/>
        </w:rPr>
        <w:t>c</w:t>
      </w:r>
      <w:r w:rsidR="00B7404D">
        <w:rPr>
          <w:rFonts w:ascii="Times New Roman" w:hAnsi="Times New Roman" w:cs="Times New Roman"/>
          <w:sz w:val="24"/>
          <w:szCs w:val="24"/>
        </w:rPr>
        <w:t>C</w:t>
      </w:r>
      <w:r w:rsidR="00E658B4" w:rsidRPr="00E658B4">
        <w:rPr>
          <w:rFonts w:ascii="Times New Roman" w:hAnsi="Times New Roman" w:cs="Times New Roman"/>
          <w:sz w:val="24"/>
          <w:szCs w:val="24"/>
        </w:rPr>
        <w:t>ann</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2023</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argues that this </w:t>
      </w:r>
      <w:r w:rsidR="008863A2">
        <w:rPr>
          <w:rFonts w:ascii="Times New Roman" w:hAnsi="Times New Roman" w:cs="Times New Roman"/>
          <w:sz w:val="24"/>
          <w:szCs w:val="24"/>
        </w:rPr>
        <w:t>requirement leads to the</w:t>
      </w:r>
      <w:r w:rsidR="00E658B4" w:rsidRPr="00E658B4">
        <w:rPr>
          <w:rFonts w:ascii="Times New Roman" w:hAnsi="Times New Roman" w:cs="Times New Roman"/>
          <w:sz w:val="24"/>
          <w:szCs w:val="24"/>
        </w:rPr>
        <w:t xml:space="preserve"> </w:t>
      </w:r>
      <w:r w:rsidR="00B7404D" w:rsidRPr="00E658B4">
        <w:rPr>
          <w:rFonts w:ascii="Times New Roman" w:hAnsi="Times New Roman" w:cs="Times New Roman"/>
          <w:sz w:val="24"/>
          <w:szCs w:val="24"/>
        </w:rPr>
        <w:t>pathologisation</w:t>
      </w:r>
      <w:r w:rsidR="00E658B4" w:rsidRPr="00E658B4">
        <w:rPr>
          <w:rFonts w:ascii="Times New Roman" w:hAnsi="Times New Roman" w:cs="Times New Roman"/>
          <w:sz w:val="24"/>
          <w:szCs w:val="24"/>
        </w:rPr>
        <w:t xml:space="preserve"> and othering of the trans identity</w:t>
      </w:r>
      <w:r w:rsidR="00293855">
        <w:rPr>
          <w:rFonts w:ascii="Times New Roman" w:hAnsi="Times New Roman" w:cs="Times New Roman"/>
          <w:sz w:val="24"/>
          <w:szCs w:val="24"/>
        </w:rPr>
        <w:t xml:space="preserve"> and should not be required</w:t>
      </w:r>
      <w:r w:rsidR="00E658B4" w:rsidRPr="00E658B4">
        <w:rPr>
          <w:rFonts w:ascii="Times New Roman" w:hAnsi="Times New Roman" w:cs="Times New Roman"/>
          <w:sz w:val="24"/>
          <w:szCs w:val="24"/>
        </w:rPr>
        <w:t xml:space="preserve">. There are calls for a system of recognition of gender identity to be done on the basis of self-identification of gender, rather than medical approval </w:t>
      </w:r>
      <w:r w:rsidR="00B7404D">
        <w:rPr>
          <w:rFonts w:ascii="Times New Roman" w:hAnsi="Times New Roman" w:cs="Times New Roman"/>
          <w:sz w:val="24"/>
          <w:szCs w:val="24"/>
        </w:rPr>
        <w:t>(</w:t>
      </w:r>
      <w:r w:rsidR="00B7404D" w:rsidRPr="00E658B4">
        <w:rPr>
          <w:rFonts w:ascii="Times New Roman" w:hAnsi="Times New Roman" w:cs="Times New Roman"/>
          <w:sz w:val="24"/>
          <w:szCs w:val="24"/>
        </w:rPr>
        <w:t>Faibairn</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et</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al</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2020</w:t>
      </w:r>
      <w:r w:rsidR="00CA4AAA">
        <w:rPr>
          <w:rFonts w:ascii="Times New Roman" w:hAnsi="Times New Roman" w:cs="Times New Roman"/>
          <w:sz w:val="24"/>
          <w:szCs w:val="24"/>
        </w:rPr>
        <w:t xml:space="preserve">; </w:t>
      </w:r>
      <w:r w:rsidR="00D85AE8">
        <w:rPr>
          <w:rFonts w:ascii="Times New Roman" w:hAnsi="Times New Roman" w:cs="Times New Roman"/>
          <w:sz w:val="24"/>
          <w:szCs w:val="24"/>
        </w:rPr>
        <w:t>TransActual, 2021</w:t>
      </w:r>
      <w:r w:rsidR="00B7404D">
        <w:rPr>
          <w:rFonts w:ascii="Times New Roman" w:hAnsi="Times New Roman" w:cs="Times New Roman"/>
          <w:sz w:val="24"/>
          <w:szCs w:val="24"/>
        </w:rPr>
        <w:t>)</w:t>
      </w:r>
      <w:r w:rsidR="00B7404D" w:rsidRPr="00E658B4">
        <w:rPr>
          <w:rFonts w:ascii="Times New Roman" w:hAnsi="Times New Roman" w:cs="Times New Roman"/>
          <w:sz w:val="24"/>
          <w:szCs w:val="24"/>
        </w:rPr>
        <w:t xml:space="preserve">. </w:t>
      </w:r>
      <w:r w:rsidR="00E658B4" w:rsidRPr="00E658B4">
        <w:rPr>
          <w:rFonts w:ascii="Times New Roman" w:hAnsi="Times New Roman" w:cs="Times New Roman"/>
          <w:sz w:val="24"/>
          <w:szCs w:val="24"/>
        </w:rPr>
        <w:t xml:space="preserve">Furthermore, trans people must have permission from their </w:t>
      </w:r>
      <w:r w:rsidR="00B7404D" w:rsidRPr="00E658B4">
        <w:rPr>
          <w:rFonts w:ascii="Times New Roman" w:hAnsi="Times New Roman" w:cs="Times New Roman"/>
          <w:sz w:val="24"/>
          <w:szCs w:val="24"/>
        </w:rPr>
        <w:t>spouse</w:t>
      </w:r>
      <w:r w:rsidR="00E658B4" w:rsidRPr="00E658B4">
        <w:rPr>
          <w:rFonts w:ascii="Times New Roman" w:hAnsi="Times New Roman" w:cs="Times New Roman"/>
          <w:sz w:val="24"/>
          <w:szCs w:val="24"/>
        </w:rPr>
        <w:t xml:space="preserve">, if married, to change their gender </w:t>
      </w:r>
      <w:r w:rsidR="00B7404D">
        <w:rPr>
          <w:rFonts w:ascii="Times New Roman" w:hAnsi="Times New Roman" w:cs="Times New Roman"/>
          <w:sz w:val="24"/>
          <w:szCs w:val="24"/>
        </w:rPr>
        <w:t>(</w:t>
      </w:r>
      <w:r w:rsidR="00E658B4" w:rsidRPr="00E658B4">
        <w:rPr>
          <w:rFonts w:ascii="Times New Roman" w:hAnsi="Times New Roman" w:cs="Times New Roman"/>
          <w:sz w:val="24"/>
          <w:szCs w:val="24"/>
        </w:rPr>
        <w:t>Government</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Equalities</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Office</w:t>
      </w:r>
      <w:r w:rsidR="00B7404D">
        <w:rPr>
          <w:rFonts w:ascii="Times New Roman" w:hAnsi="Times New Roman" w:cs="Times New Roman"/>
          <w:sz w:val="24"/>
          <w:szCs w:val="24"/>
        </w:rPr>
        <w:t xml:space="preserve">, </w:t>
      </w:r>
      <w:r w:rsidR="00E658B4" w:rsidRPr="00E658B4">
        <w:rPr>
          <w:rFonts w:ascii="Times New Roman" w:hAnsi="Times New Roman" w:cs="Times New Roman"/>
          <w:sz w:val="24"/>
          <w:szCs w:val="24"/>
        </w:rPr>
        <w:t>2022</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This part of the legislation may also be considered outdated and discriminatory </w:t>
      </w:r>
      <w:r w:rsidR="00B7404D">
        <w:rPr>
          <w:rFonts w:ascii="Times New Roman" w:hAnsi="Times New Roman" w:cs="Times New Roman"/>
          <w:sz w:val="24"/>
          <w:szCs w:val="24"/>
        </w:rPr>
        <w:t>(</w:t>
      </w:r>
      <w:r w:rsidR="00B7404D" w:rsidRPr="00E658B4">
        <w:rPr>
          <w:rFonts w:ascii="Times New Roman" w:hAnsi="Times New Roman" w:cs="Times New Roman"/>
          <w:sz w:val="24"/>
          <w:szCs w:val="24"/>
        </w:rPr>
        <w:t>Faibairn</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et</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al</w:t>
      </w:r>
      <w:r w:rsidR="00B7404D">
        <w:rPr>
          <w:rFonts w:ascii="Times New Roman" w:hAnsi="Times New Roman" w:cs="Times New Roman"/>
          <w:sz w:val="24"/>
          <w:szCs w:val="24"/>
        </w:rPr>
        <w:t xml:space="preserve">., </w:t>
      </w:r>
      <w:r w:rsidR="00B7404D" w:rsidRPr="00E658B4">
        <w:rPr>
          <w:rFonts w:ascii="Times New Roman" w:hAnsi="Times New Roman" w:cs="Times New Roman"/>
          <w:sz w:val="24"/>
          <w:szCs w:val="24"/>
        </w:rPr>
        <w:t>2020</w:t>
      </w:r>
      <w:r w:rsidR="00B7404D">
        <w:rPr>
          <w:rFonts w:ascii="Times New Roman" w:hAnsi="Times New Roman" w:cs="Times New Roman"/>
          <w:sz w:val="24"/>
          <w:szCs w:val="24"/>
        </w:rPr>
        <w:t>)</w:t>
      </w:r>
      <w:r w:rsidR="00E658B4" w:rsidRPr="00E658B4">
        <w:rPr>
          <w:rFonts w:ascii="Times New Roman" w:hAnsi="Times New Roman" w:cs="Times New Roman"/>
          <w:sz w:val="24"/>
          <w:szCs w:val="24"/>
        </w:rPr>
        <w:t xml:space="preserve">. </w:t>
      </w:r>
    </w:p>
    <w:p w14:paraId="0E646027" w14:textId="77777777" w:rsidR="00E658B4" w:rsidRPr="00E658B4" w:rsidRDefault="00E658B4" w:rsidP="00E658B4">
      <w:pPr>
        <w:spacing w:line="360" w:lineRule="auto"/>
        <w:jc w:val="both"/>
        <w:rPr>
          <w:rFonts w:ascii="Times New Roman" w:hAnsi="Times New Roman" w:cs="Times New Roman"/>
          <w:sz w:val="24"/>
          <w:szCs w:val="24"/>
        </w:rPr>
      </w:pPr>
    </w:p>
    <w:p w14:paraId="38AF3090" w14:textId="13DAD2F0" w:rsidR="00E658B4" w:rsidRDefault="00E658B4" w:rsidP="00E658B4">
      <w:pPr>
        <w:spacing w:line="360" w:lineRule="auto"/>
        <w:jc w:val="both"/>
        <w:rPr>
          <w:rFonts w:ascii="Times New Roman" w:hAnsi="Times New Roman" w:cs="Times New Roman"/>
          <w:sz w:val="24"/>
          <w:szCs w:val="24"/>
        </w:rPr>
      </w:pPr>
      <w:r w:rsidRPr="00E658B4">
        <w:rPr>
          <w:rFonts w:ascii="Times New Roman" w:hAnsi="Times New Roman" w:cs="Times New Roman"/>
          <w:sz w:val="24"/>
          <w:szCs w:val="24"/>
        </w:rPr>
        <w:t xml:space="preserve">Transphobia can be described as negative attitudes </w:t>
      </w:r>
      <w:r w:rsidR="00BD1DCD">
        <w:rPr>
          <w:rFonts w:ascii="Times New Roman" w:hAnsi="Times New Roman" w:cs="Times New Roman"/>
          <w:sz w:val="24"/>
          <w:szCs w:val="24"/>
        </w:rPr>
        <w:t xml:space="preserve">and actions </w:t>
      </w:r>
      <w:r w:rsidRPr="00E658B4">
        <w:rPr>
          <w:rFonts w:ascii="Times New Roman" w:hAnsi="Times New Roman" w:cs="Times New Roman"/>
          <w:sz w:val="24"/>
          <w:szCs w:val="24"/>
        </w:rPr>
        <w:t xml:space="preserve">towards people who do not conform to societies expectations of gender </w:t>
      </w:r>
      <w:r w:rsidR="00B7404D">
        <w:rPr>
          <w:rFonts w:ascii="Times New Roman" w:hAnsi="Times New Roman" w:cs="Times New Roman"/>
          <w:sz w:val="24"/>
          <w:szCs w:val="24"/>
        </w:rPr>
        <w:t>(</w:t>
      </w:r>
      <w:r w:rsidRPr="00E658B4">
        <w:rPr>
          <w:rFonts w:ascii="Times New Roman" w:hAnsi="Times New Roman" w:cs="Times New Roman"/>
          <w:sz w:val="24"/>
          <w:szCs w:val="24"/>
        </w:rPr>
        <w:t>Hill &amp; Willoughby</w:t>
      </w:r>
      <w:r w:rsidR="00B7404D">
        <w:rPr>
          <w:rFonts w:ascii="Times New Roman" w:hAnsi="Times New Roman" w:cs="Times New Roman"/>
          <w:sz w:val="24"/>
          <w:szCs w:val="24"/>
        </w:rPr>
        <w:t xml:space="preserve">, </w:t>
      </w:r>
      <w:r w:rsidRPr="00E658B4">
        <w:rPr>
          <w:rFonts w:ascii="Times New Roman" w:hAnsi="Times New Roman" w:cs="Times New Roman"/>
          <w:sz w:val="24"/>
          <w:szCs w:val="24"/>
        </w:rPr>
        <w:t>2005). Aguirre-Sánchez-Beato</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2020</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and Parker</w:t>
      </w:r>
      <w:r w:rsidR="0095288E">
        <w:rPr>
          <w:rFonts w:ascii="Times New Roman" w:hAnsi="Times New Roman" w:cs="Times New Roman"/>
          <w:sz w:val="24"/>
          <w:szCs w:val="24"/>
        </w:rPr>
        <w:t xml:space="preserve"> </w:t>
      </w:r>
      <w:r w:rsidRPr="0095288E">
        <w:rPr>
          <w:rFonts w:ascii="Times New Roman" w:hAnsi="Times New Roman" w:cs="Times New Roman"/>
          <w:i/>
          <w:iCs/>
          <w:sz w:val="24"/>
          <w:szCs w:val="24"/>
        </w:rPr>
        <w:t>et</w:t>
      </w:r>
      <w:r w:rsidR="0095288E" w:rsidRPr="0095288E">
        <w:rPr>
          <w:rFonts w:ascii="Times New Roman" w:hAnsi="Times New Roman" w:cs="Times New Roman"/>
          <w:i/>
          <w:iCs/>
          <w:sz w:val="24"/>
          <w:szCs w:val="24"/>
        </w:rPr>
        <w:t xml:space="preserve">. </w:t>
      </w:r>
      <w:r w:rsidRPr="0095288E">
        <w:rPr>
          <w:rFonts w:ascii="Times New Roman" w:hAnsi="Times New Roman" w:cs="Times New Roman"/>
          <w:i/>
          <w:iCs/>
          <w:sz w:val="24"/>
          <w:szCs w:val="24"/>
        </w:rPr>
        <w:t>al</w:t>
      </w:r>
      <w:r w:rsidR="0095288E" w:rsidRPr="0095288E">
        <w:rPr>
          <w:rFonts w:ascii="Times New Roman" w:hAnsi="Times New Roman" w:cs="Times New Roman"/>
          <w:i/>
          <w:iCs/>
          <w:sz w:val="24"/>
          <w:szCs w:val="24"/>
        </w:rPr>
        <w:t>.</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2022</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argue that older, heterosexual, religious, right-wing men tend to be more transphobic</w:t>
      </w:r>
      <w:r w:rsidR="002F68A4">
        <w:rPr>
          <w:rFonts w:ascii="Times New Roman" w:hAnsi="Times New Roman" w:cs="Times New Roman"/>
          <w:sz w:val="24"/>
          <w:szCs w:val="24"/>
        </w:rPr>
        <w:t xml:space="preserve"> than those who are </w:t>
      </w:r>
      <w:r w:rsidR="00E03CB3">
        <w:rPr>
          <w:rFonts w:ascii="Times New Roman" w:hAnsi="Times New Roman" w:cs="Times New Roman"/>
          <w:sz w:val="24"/>
          <w:szCs w:val="24"/>
        </w:rPr>
        <w:t xml:space="preserve">younger, LGBTQ+, non-religious, </w:t>
      </w:r>
      <w:r w:rsidR="0078087A">
        <w:rPr>
          <w:rFonts w:ascii="Times New Roman" w:hAnsi="Times New Roman" w:cs="Times New Roman"/>
          <w:sz w:val="24"/>
          <w:szCs w:val="24"/>
        </w:rPr>
        <w:t>left-leaning and female</w:t>
      </w:r>
      <w:r w:rsidRPr="00E658B4">
        <w:rPr>
          <w:rFonts w:ascii="Times New Roman" w:hAnsi="Times New Roman" w:cs="Times New Roman"/>
          <w:sz w:val="24"/>
          <w:szCs w:val="24"/>
        </w:rPr>
        <w:t xml:space="preserve">. People may cite their religious beliefs as a reason for disapproving of trans people </w:t>
      </w:r>
      <w:r w:rsidR="0095288E">
        <w:rPr>
          <w:rFonts w:ascii="Times New Roman" w:hAnsi="Times New Roman" w:cs="Times New Roman"/>
          <w:sz w:val="24"/>
          <w:szCs w:val="24"/>
        </w:rPr>
        <w:t>(</w:t>
      </w:r>
      <w:r w:rsidRPr="00E658B4">
        <w:rPr>
          <w:rFonts w:ascii="Times New Roman" w:hAnsi="Times New Roman" w:cs="Times New Roman"/>
          <w:sz w:val="24"/>
          <w:szCs w:val="24"/>
        </w:rPr>
        <w:t>Parker</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et</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al</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2022</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Others may argue that they have freedom of speech and therefore the right to express themselves in a transphobic manner </w:t>
      </w:r>
      <w:r w:rsidR="0095288E">
        <w:rPr>
          <w:rFonts w:ascii="Times New Roman" w:hAnsi="Times New Roman" w:cs="Times New Roman"/>
          <w:sz w:val="24"/>
          <w:szCs w:val="24"/>
        </w:rPr>
        <w:t>(M</w:t>
      </w:r>
      <w:r w:rsidRPr="00E658B4">
        <w:rPr>
          <w:rFonts w:ascii="Times New Roman" w:hAnsi="Times New Roman" w:cs="Times New Roman"/>
          <w:sz w:val="24"/>
          <w:szCs w:val="24"/>
        </w:rPr>
        <w:t>ontiel-</w:t>
      </w:r>
      <w:r w:rsidR="0095288E">
        <w:rPr>
          <w:rFonts w:ascii="Times New Roman" w:hAnsi="Times New Roman" w:cs="Times New Roman"/>
          <w:sz w:val="24"/>
          <w:szCs w:val="24"/>
        </w:rPr>
        <w:t>M</w:t>
      </w:r>
      <w:r w:rsidRPr="00E658B4">
        <w:rPr>
          <w:rFonts w:ascii="Times New Roman" w:hAnsi="Times New Roman" w:cs="Times New Roman"/>
          <w:sz w:val="24"/>
          <w:szCs w:val="24"/>
        </w:rPr>
        <w:t>c</w:t>
      </w:r>
      <w:r w:rsidR="0095288E">
        <w:rPr>
          <w:rFonts w:ascii="Times New Roman" w:hAnsi="Times New Roman" w:cs="Times New Roman"/>
          <w:sz w:val="24"/>
          <w:szCs w:val="24"/>
        </w:rPr>
        <w:t>C</w:t>
      </w:r>
      <w:r w:rsidRPr="00E658B4">
        <w:rPr>
          <w:rFonts w:ascii="Times New Roman" w:hAnsi="Times New Roman" w:cs="Times New Roman"/>
          <w:sz w:val="24"/>
          <w:szCs w:val="24"/>
        </w:rPr>
        <w:t>ann</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2023</w:t>
      </w:r>
      <w:r w:rsidR="0095288E">
        <w:rPr>
          <w:rFonts w:ascii="Times New Roman" w:hAnsi="Times New Roman" w:cs="Times New Roman"/>
          <w:sz w:val="24"/>
          <w:szCs w:val="24"/>
        </w:rPr>
        <w:t>)</w:t>
      </w:r>
      <w:r w:rsidRPr="00E658B4">
        <w:rPr>
          <w:rFonts w:ascii="Times New Roman" w:hAnsi="Times New Roman" w:cs="Times New Roman"/>
          <w:sz w:val="24"/>
          <w:szCs w:val="24"/>
        </w:rPr>
        <w:t>. Transphobia may also be legitimised by the stigma trans people face. Stigma is when a person is seen as tainted or less human due to an aspect of themselves (Goffman, 1963</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This stigma may be legitimised by the media and British government whose negative reporting and refusal to amend the Gender Recognition Act, paint trans people as not quite human, therefore legitimising public opinion that transphobia is authorised </w:t>
      </w:r>
      <w:r w:rsidR="0095288E">
        <w:rPr>
          <w:rFonts w:ascii="Times New Roman" w:hAnsi="Times New Roman" w:cs="Times New Roman"/>
          <w:sz w:val="24"/>
          <w:szCs w:val="24"/>
        </w:rPr>
        <w:t>(M</w:t>
      </w:r>
      <w:r w:rsidRPr="00E658B4">
        <w:rPr>
          <w:rFonts w:ascii="Times New Roman" w:hAnsi="Times New Roman" w:cs="Times New Roman"/>
          <w:sz w:val="24"/>
          <w:szCs w:val="24"/>
        </w:rPr>
        <w:t>ontiel-</w:t>
      </w:r>
      <w:r w:rsidR="0095288E">
        <w:rPr>
          <w:rFonts w:ascii="Times New Roman" w:hAnsi="Times New Roman" w:cs="Times New Roman"/>
          <w:sz w:val="24"/>
          <w:szCs w:val="24"/>
        </w:rPr>
        <w:t>M</w:t>
      </w:r>
      <w:r w:rsidRPr="00E658B4">
        <w:rPr>
          <w:rFonts w:ascii="Times New Roman" w:hAnsi="Times New Roman" w:cs="Times New Roman"/>
          <w:sz w:val="24"/>
          <w:szCs w:val="24"/>
        </w:rPr>
        <w:t>c</w:t>
      </w:r>
      <w:r w:rsidR="0095288E">
        <w:rPr>
          <w:rFonts w:ascii="Times New Roman" w:hAnsi="Times New Roman" w:cs="Times New Roman"/>
          <w:sz w:val="24"/>
          <w:szCs w:val="24"/>
        </w:rPr>
        <w:t>C</w:t>
      </w:r>
      <w:r w:rsidRPr="00E658B4">
        <w:rPr>
          <w:rFonts w:ascii="Times New Roman" w:hAnsi="Times New Roman" w:cs="Times New Roman"/>
          <w:sz w:val="24"/>
          <w:szCs w:val="24"/>
        </w:rPr>
        <w:t>ann</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2023</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This stigma may also follow younger trans </w:t>
      </w:r>
      <w:r w:rsidR="0095288E" w:rsidRPr="00E658B4">
        <w:rPr>
          <w:rFonts w:ascii="Times New Roman" w:hAnsi="Times New Roman" w:cs="Times New Roman"/>
          <w:sz w:val="24"/>
          <w:szCs w:val="24"/>
        </w:rPr>
        <w:t>people and</w:t>
      </w:r>
      <w:r w:rsidRPr="00E658B4">
        <w:rPr>
          <w:rFonts w:ascii="Times New Roman" w:hAnsi="Times New Roman" w:cs="Times New Roman"/>
          <w:sz w:val="24"/>
          <w:szCs w:val="24"/>
        </w:rPr>
        <w:t xml:space="preserve"> may be compounded by government legislation that does not compel teaching staff to make adjustments for trans children in schools </w:t>
      </w:r>
      <w:r w:rsidR="0095288E">
        <w:rPr>
          <w:rFonts w:ascii="Times New Roman" w:hAnsi="Times New Roman" w:cs="Times New Roman"/>
          <w:sz w:val="24"/>
          <w:szCs w:val="24"/>
        </w:rPr>
        <w:t>(</w:t>
      </w:r>
      <w:r w:rsidRPr="00E658B4">
        <w:rPr>
          <w:rFonts w:ascii="Times New Roman" w:hAnsi="Times New Roman" w:cs="Times New Roman"/>
          <w:sz w:val="24"/>
          <w:szCs w:val="24"/>
        </w:rPr>
        <w:t>Department</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of</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Education</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2023</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and a prime minister who stated in debate that 'we should not be bullied into believing that people can be any sex they want to be. They can’t...' </w:t>
      </w:r>
      <w:r w:rsidR="0095288E">
        <w:rPr>
          <w:rFonts w:ascii="Times New Roman" w:hAnsi="Times New Roman" w:cs="Times New Roman"/>
          <w:sz w:val="24"/>
          <w:szCs w:val="24"/>
        </w:rPr>
        <w:t>(</w:t>
      </w:r>
      <w:r w:rsidRPr="00E658B4">
        <w:rPr>
          <w:rFonts w:ascii="Times New Roman" w:hAnsi="Times New Roman" w:cs="Times New Roman"/>
          <w:sz w:val="24"/>
          <w:szCs w:val="24"/>
        </w:rPr>
        <w:t>Mackay</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and</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Hayfield</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 xml:space="preserve">2024, p. 2). One may argue that transphobia provides a political function for the Conservative Party, as those who dislike the ambiguity of transgenderism, are more likely to be right-wing voters and therefore policies against trans people may solidify their vote </w:t>
      </w:r>
      <w:r w:rsidR="0095288E">
        <w:rPr>
          <w:rFonts w:ascii="Times New Roman" w:hAnsi="Times New Roman" w:cs="Times New Roman"/>
          <w:sz w:val="24"/>
          <w:szCs w:val="24"/>
        </w:rPr>
        <w:t>(M</w:t>
      </w:r>
      <w:r w:rsidRPr="00E658B4">
        <w:rPr>
          <w:rFonts w:ascii="Times New Roman" w:hAnsi="Times New Roman" w:cs="Times New Roman"/>
          <w:sz w:val="24"/>
          <w:szCs w:val="24"/>
        </w:rPr>
        <w:t>akwana</w:t>
      </w:r>
      <w:r w:rsidR="0095288E">
        <w:rPr>
          <w:rFonts w:ascii="Times New Roman" w:hAnsi="Times New Roman" w:cs="Times New Roman"/>
          <w:sz w:val="24"/>
          <w:szCs w:val="24"/>
        </w:rPr>
        <w:t xml:space="preserve"> </w:t>
      </w:r>
      <w:r w:rsidRPr="0095288E">
        <w:rPr>
          <w:rFonts w:ascii="Times New Roman" w:hAnsi="Times New Roman" w:cs="Times New Roman"/>
          <w:i/>
          <w:iCs/>
          <w:sz w:val="24"/>
          <w:szCs w:val="24"/>
        </w:rPr>
        <w:t>et</w:t>
      </w:r>
      <w:r w:rsidR="0095288E" w:rsidRPr="0095288E">
        <w:rPr>
          <w:rFonts w:ascii="Times New Roman" w:hAnsi="Times New Roman" w:cs="Times New Roman"/>
          <w:i/>
          <w:iCs/>
          <w:sz w:val="24"/>
          <w:szCs w:val="24"/>
        </w:rPr>
        <w:t xml:space="preserve">. </w:t>
      </w:r>
      <w:r w:rsidRPr="0095288E">
        <w:rPr>
          <w:rFonts w:ascii="Times New Roman" w:hAnsi="Times New Roman" w:cs="Times New Roman"/>
          <w:i/>
          <w:iCs/>
          <w:sz w:val="24"/>
          <w:szCs w:val="24"/>
        </w:rPr>
        <w:t>al</w:t>
      </w:r>
      <w:r w:rsidR="0095288E" w:rsidRPr="0095288E">
        <w:rPr>
          <w:rFonts w:ascii="Times New Roman" w:hAnsi="Times New Roman" w:cs="Times New Roman"/>
          <w:i/>
          <w:iCs/>
          <w:sz w:val="24"/>
          <w:szCs w:val="24"/>
        </w:rPr>
        <w:t>.,</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2018</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Transgender people also </w:t>
      </w:r>
      <w:r w:rsidR="005753D8">
        <w:rPr>
          <w:rFonts w:ascii="Times New Roman" w:hAnsi="Times New Roman" w:cs="Times New Roman"/>
          <w:sz w:val="24"/>
          <w:szCs w:val="24"/>
        </w:rPr>
        <w:t xml:space="preserve">may </w:t>
      </w:r>
      <w:r w:rsidR="00594204">
        <w:rPr>
          <w:rFonts w:ascii="Times New Roman" w:hAnsi="Times New Roman" w:cs="Times New Roman"/>
          <w:sz w:val="24"/>
          <w:szCs w:val="24"/>
        </w:rPr>
        <w:t xml:space="preserve">be viewed as </w:t>
      </w:r>
      <w:r w:rsidRPr="00E658B4">
        <w:rPr>
          <w:rFonts w:ascii="Times New Roman" w:hAnsi="Times New Roman" w:cs="Times New Roman"/>
          <w:sz w:val="24"/>
          <w:szCs w:val="24"/>
        </w:rPr>
        <w:t>threaten</w:t>
      </w:r>
      <w:r w:rsidR="00594204">
        <w:rPr>
          <w:rFonts w:ascii="Times New Roman" w:hAnsi="Times New Roman" w:cs="Times New Roman"/>
          <w:sz w:val="24"/>
          <w:szCs w:val="24"/>
        </w:rPr>
        <w:t>ing</w:t>
      </w:r>
      <w:r w:rsidRPr="00E658B4">
        <w:rPr>
          <w:rFonts w:ascii="Times New Roman" w:hAnsi="Times New Roman" w:cs="Times New Roman"/>
          <w:sz w:val="24"/>
          <w:szCs w:val="24"/>
        </w:rPr>
        <w:t xml:space="preserve"> the traditional nuclear model of the family and gender norms, which </w:t>
      </w:r>
      <w:r w:rsidR="00FD1E66">
        <w:rPr>
          <w:rFonts w:ascii="Times New Roman" w:hAnsi="Times New Roman" w:cs="Times New Roman"/>
          <w:sz w:val="24"/>
          <w:szCs w:val="24"/>
        </w:rPr>
        <w:t>make appear threatening to Conservative Voters</w:t>
      </w:r>
      <w:r w:rsidRPr="00E658B4">
        <w:rPr>
          <w:rFonts w:ascii="Times New Roman" w:hAnsi="Times New Roman" w:cs="Times New Roman"/>
          <w:sz w:val="24"/>
          <w:szCs w:val="24"/>
        </w:rPr>
        <w:t xml:space="preserve"> </w:t>
      </w:r>
      <w:r w:rsidR="0095288E">
        <w:rPr>
          <w:rFonts w:ascii="Times New Roman" w:hAnsi="Times New Roman" w:cs="Times New Roman"/>
          <w:sz w:val="24"/>
          <w:szCs w:val="24"/>
        </w:rPr>
        <w:t>(</w:t>
      </w:r>
      <w:r w:rsidRPr="00E658B4">
        <w:rPr>
          <w:rFonts w:ascii="Times New Roman" w:hAnsi="Times New Roman" w:cs="Times New Roman"/>
          <w:sz w:val="24"/>
          <w:szCs w:val="24"/>
        </w:rPr>
        <w:t>Bettcher</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2009</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Aguirre-Sánchez-Beato</w:t>
      </w:r>
      <w:r w:rsidR="0095288E">
        <w:rPr>
          <w:rFonts w:ascii="Times New Roman" w:hAnsi="Times New Roman" w:cs="Times New Roman"/>
          <w:sz w:val="24"/>
          <w:szCs w:val="24"/>
        </w:rPr>
        <w:t xml:space="preserve">, </w:t>
      </w:r>
      <w:r w:rsidRPr="00E658B4">
        <w:rPr>
          <w:rFonts w:ascii="Times New Roman" w:hAnsi="Times New Roman" w:cs="Times New Roman"/>
          <w:sz w:val="24"/>
          <w:szCs w:val="24"/>
        </w:rPr>
        <w:t>2020</w:t>
      </w:r>
      <w:r w:rsidR="0095288E">
        <w:rPr>
          <w:rFonts w:ascii="Times New Roman" w:hAnsi="Times New Roman" w:cs="Times New Roman"/>
          <w:sz w:val="24"/>
          <w:szCs w:val="24"/>
        </w:rPr>
        <w:t>)</w:t>
      </w:r>
      <w:r w:rsidRPr="00E658B4">
        <w:rPr>
          <w:rFonts w:ascii="Times New Roman" w:hAnsi="Times New Roman" w:cs="Times New Roman"/>
          <w:sz w:val="24"/>
          <w:szCs w:val="24"/>
        </w:rPr>
        <w:t xml:space="preserve">. </w:t>
      </w:r>
    </w:p>
    <w:p w14:paraId="19A81E07" w14:textId="77777777" w:rsidR="00EA74C0" w:rsidRPr="00E658B4" w:rsidRDefault="00EA74C0" w:rsidP="00E658B4">
      <w:pPr>
        <w:spacing w:line="360" w:lineRule="auto"/>
        <w:jc w:val="both"/>
        <w:rPr>
          <w:rFonts w:ascii="Times New Roman" w:hAnsi="Times New Roman" w:cs="Times New Roman"/>
          <w:sz w:val="24"/>
          <w:szCs w:val="24"/>
        </w:rPr>
      </w:pPr>
    </w:p>
    <w:p w14:paraId="33E6DB75" w14:textId="18D66D1F" w:rsidR="00E658B4" w:rsidRPr="00E658B4" w:rsidRDefault="00E658B4" w:rsidP="00E658B4">
      <w:pPr>
        <w:spacing w:line="360" w:lineRule="auto"/>
        <w:jc w:val="both"/>
        <w:rPr>
          <w:rFonts w:ascii="Times New Roman" w:hAnsi="Times New Roman" w:cs="Times New Roman"/>
          <w:sz w:val="24"/>
          <w:szCs w:val="24"/>
        </w:rPr>
      </w:pPr>
      <w:r w:rsidRPr="00E658B4">
        <w:rPr>
          <w:rFonts w:ascii="Times New Roman" w:hAnsi="Times New Roman" w:cs="Times New Roman"/>
          <w:sz w:val="24"/>
          <w:szCs w:val="24"/>
        </w:rPr>
        <w:lastRenderedPageBreak/>
        <w:t xml:space="preserve">Trans people frequently experience violence </w:t>
      </w:r>
      <w:r w:rsidR="0060015D">
        <w:rPr>
          <w:rFonts w:ascii="Times New Roman" w:hAnsi="Times New Roman" w:cs="Times New Roman"/>
          <w:sz w:val="24"/>
          <w:szCs w:val="24"/>
        </w:rPr>
        <w:t>(</w:t>
      </w:r>
      <w:r w:rsidRPr="00E658B4">
        <w:rPr>
          <w:rFonts w:ascii="Times New Roman" w:hAnsi="Times New Roman" w:cs="Times New Roman"/>
          <w:sz w:val="24"/>
          <w:szCs w:val="24"/>
        </w:rPr>
        <w:t>Aguirre-Sánchez-Beato</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2020</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Human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Rights</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Campaign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and</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TPOCC</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60015D">
        <w:rPr>
          <w:rFonts w:ascii="Times New Roman" w:hAnsi="Times New Roman" w:cs="Times New Roman"/>
          <w:sz w:val="24"/>
          <w:szCs w:val="24"/>
        </w:rPr>
        <w:t>)</w:t>
      </w:r>
      <w:r w:rsidRPr="00E658B4">
        <w:rPr>
          <w:rFonts w:ascii="Times New Roman" w:hAnsi="Times New Roman" w:cs="Times New Roman"/>
          <w:sz w:val="24"/>
          <w:szCs w:val="24"/>
        </w:rPr>
        <w:t>. A survey by Stonewall in 2018 found that 41% of participants had experienced a hate crime related to their gender identity in the last 12 months (Bachmann and Gooch</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2018</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Furthermore, trans women of colour are</w:t>
      </w:r>
      <w:r w:rsidR="00C256E0">
        <w:rPr>
          <w:rFonts w:ascii="Times New Roman" w:hAnsi="Times New Roman" w:cs="Times New Roman"/>
          <w:sz w:val="24"/>
          <w:szCs w:val="24"/>
        </w:rPr>
        <w:t xml:space="preserve"> at high risk</w:t>
      </w:r>
      <w:r w:rsidRPr="00E658B4">
        <w:rPr>
          <w:rFonts w:ascii="Times New Roman" w:hAnsi="Times New Roman" w:cs="Times New Roman"/>
          <w:sz w:val="24"/>
          <w:szCs w:val="24"/>
        </w:rPr>
        <w:t xml:space="preserve"> of murder, with Human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Rights</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Campaign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and</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TPOCC</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finding that 93% of trans people killed in America between 2013</w:t>
      </w:r>
      <w:r w:rsidR="0060015D">
        <w:rPr>
          <w:rFonts w:ascii="Times New Roman" w:hAnsi="Times New Roman" w:cs="Times New Roman"/>
          <w:sz w:val="24"/>
          <w:szCs w:val="24"/>
        </w:rPr>
        <w:t xml:space="preserve"> and 20</w:t>
      </w:r>
      <w:r w:rsidRPr="00E658B4">
        <w:rPr>
          <w:rFonts w:ascii="Times New Roman" w:hAnsi="Times New Roman" w:cs="Times New Roman"/>
          <w:sz w:val="24"/>
          <w:szCs w:val="24"/>
        </w:rPr>
        <w:t xml:space="preserve">17 were people of colour and 90% were trans women. Trans women of colour </w:t>
      </w:r>
      <w:r w:rsidR="007F60F7">
        <w:rPr>
          <w:rFonts w:ascii="Times New Roman" w:hAnsi="Times New Roman" w:cs="Times New Roman"/>
          <w:sz w:val="24"/>
          <w:szCs w:val="24"/>
        </w:rPr>
        <w:t>also experience a high threat</w:t>
      </w:r>
      <w:r w:rsidRPr="00E658B4">
        <w:rPr>
          <w:rFonts w:ascii="Times New Roman" w:hAnsi="Times New Roman" w:cs="Times New Roman"/>
          <w:sz w:val="24"/>
          <w:szCs w:val="24"/>
        </w:rPr>
        <w:t xml:space="preserve"> of sexual violence (Blondeel </w:t>
      </w:r>
      <w:r w:rsidRPr="0060015D">
        <w:rPr>
          <w:rFonts w:ascii="Times New Roman" w:hAnsi="Times New Roman" w:cs="Times New Roman"/>
          <w:i/>
          <w:iCs/>
          <w:sz w:val="24"/>
          <w:szCs w:val="24"/>
        </w:rPr>
        <w:t>et</w:t>
      </w:r>
      <w:r w:rsidR="0060015D" w:rsidRPr="0060015D">
        <w:rPr>
          <w:rFonts w:ascii="Times New Roman" w:hAnsi="Times New Roman" w:cs="Times New Roman"/>
          <w:i/>
          <w:iCs/>
          <w:sz w:val="24"/>
          <w:szCs w:val="24"/>
        </w:rPr>
        <w:t>.</w:t>
      </w:r>
      <w:r w:rsidRPr="0060015D">
        <w:rPr>
          <w:rFonts w:ascii="Times New Roman" w:hAnsi="Times New Roman" w:cs="Times New Roman"/>
          <w:i/>
          <w:iCs/>
          <w:sz w:val="24"/>
          <w:szCs w:val="24"/>
        </w:rPr>
        <w:t xml:space="preserve"> al.,</w:t>
      </w:r>
      <w:r w:rsidRPr="00E658B4">
        <w:rPr>
          <w:rFonts w:ascii="Times New Roman" w:hAnsi="Times New Roman" w:cs="Times New Roman"/>
          <w:sz w:val="24"/>
          <w:szCs w:val="24"/>
        </w:rPr>
        <w:t xml:space="preserve"> 2018</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and may experience more extreme discrimination due to the intersection of their gender identity and race </w:t>
      </w:r>
      <w:r w:rsidR="0060015D">
        <w:rPr>
          <w:rFonts w:ascii="Times New Roman" w:hAnsi="Times New Roman" w:cs="Times New Roman"/>
          <w:sz w:val="24"/>
          <w:szCs w:val="24"/>
        </w:rPr>
        <w:t>(</w:t>
      </w:r>
      <w:r w:rsidRPr="00E658B4">
        <w:rPr>
          <w:rFonts w:ascii="Times New Roman" w:hAnsi="Times New Roman" w:cs="Times New Roman"/>
          <w:sz w:val="24"/>
          <w:szCs w:val="24"/>
        </w:rPr>
        <w:t>Ussher</w:t>
      </w:r>
      <w:r w:rsidR="0060015D">
        <w:rPr>
          <w:rFonts w:ascii="Times New Roman" w:hAnsi="Times New Roman" w:cs="Times New Roman"/>
          <w:sz w:val="24"/>
          <w:szCs w:val="24"/>
        </w:rPr>
        <w:t xml:space="preserve"> </w:t>
      </w:r>
      <w:r w:rsidRPr="0060015D">
        <w:rPr>
          <w:rFonts w:ascii="Times New Roman" w:hAnsi="Times New Roman" w:cs="Times New Roman"/>
          <w:i/>
          <w:iCs/>
          <w:sz w:val="24"/>
          <w:szCs w:val="24"/>
        </w:rPr>
        <w:t>et</w:t>
      </w:r>
      <w:r w:rsidR="0060015D" w:rsidRPr="0060015D">
        <w:rPr>
          <w:rFonts w:ascii="Times New Roman" w:hAnsi="Times New Roman" w:cs="Times New Roman"/>
          <w:i/>
          <w:iCs/>
          <w:sz w:val="24"/>
          <w:szCs w:val="24"/>
        </w:rPr>
        <w:t xml:space="preserve">. </w:t>
      </w:r>
      <w:r w:rsidRPr="0060015D">
        <w:rPr>
          <w:rFonts w:ascii="Times New Roman" w:hAnsi="Times New Roman" w:cs="Times New Roman"/>
          <w:i/>
          <w:iCs/>
          <w:sz w:val="24"/>
          <w:szCs w:val="24"/>
        </w:rPr>
        <w:t>al</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2022</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Reback</w:t>
      </w:r>
      <w:r w:rsidR="0060015D">
        <w:rPr>
          <w:rFonts w:ascii="Times New Roman" w:hAnsi="Times New Roman" w:cs="Times New Roman"/>
          <w:sz w:val="24"/>
          <w:szCs w:val="24"/>
        </w:rPr>
        <w:t xml:space="preserve"> </w:t>
      </w:r>
      <w:r w:rsidRPr="0060015D">
        <w:rPr>
          <w:rFonts w:ascii="Times New Roman" w:hAnsi="Times New Roman" w:cs="Times New Roman"/>
          <w:i/>
          <w:iCs/>
          <w:sz w:val="24"/>
          <w:szCs w:val="24"/>
        </w:rPr>
        <w:t>et</w:t>
      </w:r>
      <w:r w:rsidR="0060015D" w:rsidRPr="0060015D">
        <w:rPr>
          <w:rFonts w:ascii="Times New Roman" w:hAnsi="Times New Roman" w:cs="Times New Roman"/>
          <w:i/>
          <w:iCs/>
          <w:sz w:val="24"/>
          <w:szCs w:val="24"/>
        </w:rPr>
        <w:t xml:space="preserve">. </w:t>
      </w:r>
      <w:r w:rsidRPr="0060015D">
        <w:rPr>
          <w:rFonts w:ascii="Times New Roman" w:hAnsi="Times New Roman" w:cs="Times New Roman"/>
          <w:i/>
          <w:iCs/>
          <w:sz w:val="24"/>
          <w:szCs w:val="24"/>
        </w:rPr>
        <w:t>al</w:t>
      </w:r>
      <w:r w:rsidR="0060015D" w:rsidRPr="0060015D">
        <w:rPr>
          <w:rFonts w:ascii="Times New Roman" w:hAnsi="Times New Roman" w:cs="Times New Roman"/>
          <w:i/>
          <w:iCs/>
          <w:sz w:val="24"/>
          <w:szCs w:val="24"/>
        </w:rPr>
        <w:t>.,</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Krell</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w:t>
      </w:r>
      <w:r w:rsidR="0060015D" w:rsidRPr="00E658B4">
        <w:rPr>
          <w:rFonts w:ascii="Times New Roman" w:hAnsi="Times New Roman" w:cs="Times New Roman"/>
          <w:sz w:val="24"/>
          <w:szCs w:val="24"/>
        </w:rPr>
        <w:t>Transgender</w:t>
      </w:r>
      <w:r w:rsidRPr="00E658B4">
        <w:rPr>
          <w:rFonts w:ascii="Times New Roman" w:hAnsi="Times New Roman" w:cs="Times New Roman"/>
          <w:sz w:val="24"/>
          <w:szCs w:val="24"/>
        </w:rPr>
        <w:t xml:space="preserve"> people report avoiding certain spaces such as public toilets and gyms, as they fear experiencing violence if they enter these spaces </w:t>
      </w:r>
      <w:r w:rsidR="0060015D">
        <w:rPr>
          <w:rFonts w:ascii="Times New Roman" w:hAnsi="Times New Roman" w:cs="Times New Roman"/>
          <w:sz w:val="24"/>
          <w:szCs w:val="24"/>
        </w:rPr>
        <w:t>(</w:t>
      </w:r>
      <w:r w:rsidRPr="00E658B4">
        <w:rPr>
          <w:rFonts w:ascii="Times New Roman" w:hAnsi="Times New Roman" w:cs="Times New Roman"/>
          <w:sz w:val="24"/>
          <w:szCs w:val="24"/>
        </w:rPr>
        <w:t>Equality</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and</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Human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Rights</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Commission</w:t>
      </w:r>
      <w:r w:rsidR="0060015D">
        <w:rPr>
          <w:rFonts w:ascii="Times New Roman" w:hAnsi="Times New Roman" w:cs="Times New Roman"/>
          <w:sz w:val="24"/>
          <w:szCs w:val="24"/>
        </w:rPr>
        <w:t xml:space="preserve">, </w:t>
      </w:r>
      <w:r w:rsidRPr="00E658B4">
        <w:rPr>
          <w:rFonts w:ascii="Times New Roman" w:hAnsi="Times New Roman" w:cs="Times New Roman"/>
          <w:sz w:val="24"/>
          <w:szCs w:val="24"/>
        </w:rPr>
        <w:t>2015</w:t>
      </w:r>
      <w:r w:rsidR="0060015D">
        <w:rPr>
          <w:rFonts w:ascii="Times New Roman" w:hAnsi="Times New Roman" w:cs="Times New Roman"/>
          <w:sz w:val="24"/>
          <w:szCs w:val="24"/>
        </w:rPr>
        <w:t>)</w:t>
      </w:r>
      <w:r w:rsidRPr="00E658B4">
        <w:rPr>
          <w:rFonts w:ascii="Times New Roman" w:hAnsi="Times New Roman" w:cs="Times New Roman"/>
          <w:sz w:val="24"/>
          <w:szCs w:val="24"/>
        </w:rPr>
        <w:t xml:space="preserve">. It is difficult to assess how widespread violence towards trans people is, as law enforcement, the </w:t>
      </w:r>
      <w:r w:rsidR="00445BBD" w:rsidRPr="00E658B4">
        <w:rPr>
          <w:rFonts w:ascii="Times New Roman" w:hAnsi="Times New Roman" w:cs="Times New Roman"/>
          <w:sz w:val="24"/>
          <w:szCs w:val="24"/>
        </w:rPr>
        <w:t>media,</w:t>
      </w:r>
      <w:r w:rsidRPr="00E658B4">
        <w:rPr>
          <w:rFonts w:ascii="Times New Roman" w:hAnsi="Times New Roman" w:cs="Times New Roman"/>
          <w:sz w:val="24"/>
          <w:szCs w:val="24"/>
        </w:rPr>
        <w:t xml:space="preserve"> and families often misgender victims and trans people may be unlikely to report violence to the police, </w:t>
      </w:r>
      <w:r w:rsidR="00445BBD">
        <w:rPr>
          <w:rFonts w:ascii="Times New Roman" w:hAnsi="Times New Roman" w:cs="Times New Roman"/>
          <w:sz w:val="24"/>
          <w:szCs w:val="24"/>
        </w:rPr>
        <w:t>due to</w:t>
      </w:r>
      <w:r w:rsidRPr="00E658B4">
        <w:rPr>
          <w:rFonts w:ascii="Times New Roman" w:hAnsi="Times New Roman" w:cs="Times New Roman"/>
          <w:sz w:val="24"/>
          <w:szCs w:val="24"/>
        </w:rPr>
        <w:t xml:space="preserve"> fear of </w:t>
      </w:r>
      <w:r w:rsidR="00A74D9A" w:rsidRPr="00E658B4">
        <w:rPr>
          <w:rFonts w:ascii="Times New Roman" w:hAnsi="Times New Roman" w:cs="Times New Roman"/>
          <w:sz w:val="24"/>
          <w:szCs w:val="24"/>
        </w:rPr>
        <w:t>harassment</w:t>
      </w:r>
      <w:r w:rsidRPr="00E658B4">
        <w:rPr>
          <w:rFonts w:ascii="Times New Roman" w:hAnsi="Times New Roman" w:cs="Times New Roman"/>
          <w:sz w:val="24"/>
          <w:szCs w:val="24"/>
        </w:rPr>
        <w:t xml:space="preserve"> </w:t>
      </w:r>
      <w:r w:rsidR="00A74D9A">
        <w:rPr>
          <w:rFonts w:ascii="Times New Roman" w:hAnsi="Times New Roman" w:cs="Times New Roman"/>
          <w:sz w:val="24"/>
          <w:szCs w:val="24"/>
        </w:rPr>
        <w:t>(</w:t>
      </w:r>
      <w:r w:rsidRPr="00E658B4">
        <w:rPr>
          <w:rFonts w:ascii="Times New Roman" w:hAnsi="Times New Roman" w:cs="Times New Roman"/>
          <w:sz w:val="24"/>
          <w:szCs w:val="24"/>
        </w:rPr>
        <w:t>Human</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Rights</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Campaign</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Foundation</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and</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TPOCC</w:t>
      </w:r>
      <w:r w:rsidR="00A74D9A">
        <w:rPr>
          <w:rFonts w:ascii="Times New Roman" w:hAnsi="Times New Roman" w:cs="Times New Roman"/>
          <w:sz w:val="24"/>
          <w:szCs w:val="24"/>
        </w:rPr>
        <w:t xml:space="preserve">, </w:t>
      </w:r>
      <w:r w:rsidRPr="00E658B4">
        <w:rPr>
          <w:rFonts w:ascii="Times New Roman" w:hAnsi="Times New Roman" w:cs="Times New Roman"/>
          <w:sz w:val="24"/>
          <w:szCs w:val="24"/>
        </w:rPr>
        <w:t>2017</w:t>
      </w:r>
      <w:r w:rsidR="00A74D9A">
        <w:rPr>
          <w:rFonts w:ascii="Times New Roman" w:hAnsi="Times New Roman" w:cs="Times New Roman"/>
          <w:sz w:val="24"/>
          <w:szCs w:val="24"/>
        </w:rPr>
        <w:t>)</w:t>
      </w:r>
      <w:r w:rsidRPr="00E658B4">
        <w:rPr>
          <w:rFonts w:ascii="Times New Roman" w:hAnsi="Times New Roman" w:cs="Times New Roman"/>
          <w:sz w:val="24"/>
          <w:szCs w:val="24"/>
        </w:rPr>
        <w:t xml:space="preserve">. Experiencing </w:t>
      </w:r>
      <w:r w:rsidR="005F4618">
        <w:rPr>
          <w:rFonts w:ascii="Times New Roman" w:hAnsi="Times New Roman" w:cs="Times New Roman"/>
          <w:sz w:val="24"/>
          <w:szCs w:val="24"/>
        </w:rPr>
        <w:t>violence</w:t>
      </w:r>
      <w:r w:rsidRPr="00E658B4">
        <w:rPr>
          <w:rFonts w:ascii="Times New Roman" w:hAnsi="Times New Roman" w:cs="Times New Roman"/>
          <w:sz w:val="24"/>
          <w:szCs w:val="24"/>
        </w:rPr>
        <w:t xml:space="preserve"> may lead to drug use </w:t>
      </w:r>
      <w:r w:rsidR="00A74D9A">
        <w:rPr>
          <w:rFonts w:ascii="Times New Roman" w:hAnsi="Times New Roman" w:cs="Times New Roman"/>
          <w:sz w:val="24"/>
          <w:szCs w:val="24"/>
        </w:rPr>
        <w:t>(</w:t>
      </w:r>
      <w:r w:rsidRPr="00E658B4">
        <w:rPr>
          <w:rFonts w:ascii="Times New Roman" w:hAnsi="Times New Roman" w:cs="Times New Roman"/>
          <w:sz w:val="24"/>
          <w:szCs w:val="24"/>
        </w:rPr>
        <w:t>Reback</w:t>
      </w:r>
      <w:r w:rsidR="00A74D9A" w:rsidRPr="00A74D9A">
        <w:rPr>
          <w:rFonts w:ascii="Times New Roman" w:hAnsi="Times New Roman" w:cs="Times New Roman"/>
          <w:i/>
          <w:iCs/>
          <w:sz w:val="24"/>
          <w:szCs w:val="24"/>
        </w:rPr>
        <w:t xml:space="preserve"> </w:t>
      </w:r>
      <w:r w:rsidRPr="00A74D9A">
        <w:rPr>
          <w:rFonts w:ascii="Times New Roman" w:hAnsi="Times New Roman" w:cs="Times New Roman"/>
          <w:i/>
          <w:iCs/>
          <w:sz w:val="24"/>
          <w:szCs w:val="24"/>
        </w:rPr>
        <w:t>et</w:t>
      </w:r>
      <w:r w:rsidR="00A74D9A" w:rsidRPr="00A74D9A">
        <w:rPr>
          <w:rFonts w:ascii="Times New Roman" w:hAnsi="Times New Roman" w:cs="Times New Roman"/>
          <w:i/>
          <w:iCs/>
          <w:sz w:val="24"/>
          <w:szCs w:val="24"/>
        </w:rPr>
        <w:t xml:space="preserve">. </w:t>
      </w:r>
      <w:r w:rsidRPr="00A74D9A">
        <w:rPr>
          <w:rFonts w:ascii="Times New Roman" w:hAnsi="Times New Roman" w:cs="Times New Roman"/>
          <w:i/>
          <w:iCs/>
          <w:sz w:val="24"/>
          <w:szCs w:val="24"/>
        </w:rPr>
        <w:t>al</w:t>
      </w:r>
      <w:r w:rsidR="00A74D9A" w:rsidRPr="00A74D9A">
        <w:rPr>
          <w:rFonts w:ascii="Times New Roman" w:hAnsi="Times New Roman" w:cs="Times New Roman"/>
          <w:i/>
          <w:iCs/>
          <w:sz w:val="24"/>
          <w:szCs w:val="24"/>
        </w:rPr>
        <w:t xml:space="preserve">., </w:t>
      </w:r>
      <w:r w:rsidRPr="00E658B4">
        <w:rPr>
          <w:rFonts w:ascii="Times New Roman" w:hAnsi="Times New Roman" w:cs="Times New Roman"/>
          <w:sz w:val="24"/>
          <w:szCs w:val="24"/>
        </w:rPr>
        <w:t>2017</w:t>
      </w:r>
      <w:r w:rsidR="00A74D9A">
        <w:rPr>
          <w:rFonts w:ascii="Times New Roman" w:hAnsi="Times New Roman" w:cs="Times New Roman"/>
          <w:sz w:val="24"/>
          <w:szCs w:val="24"/>
        </w:rPr>
        <w:t>)</w:t>
      </w:r>
      <w:r w:rsidRPr="00E658B4">
        <w:rPr>
          <w:rFonts w:ascii="Times New Roman" w:hAnsi="Times New Roman" w:cs="Times New Roman"/>
          <w:sz w:val="24"/>
          <w:szCs w:val="24"/>
        </w:rPr>
        <w:t xml:space="preserve"> and mental health issues such as anxiety and depression </w:t>
      </w:r>
      <w:r w:rsidR="00A74D9A">
        <w:rPr>
          <w:rFonts w:ascii="Times New Roman" w:hAnsi="Times New Roman" w:cs="Times New Roman"/>
          <w:sz w:val="24"/>
          <w:szCs w:val="24"/>
        </w:rPr>
        <w:t>(</w:t>
      </w:r>
      <w:r w:rsidRPr="00E658B4">
        <w:rPr>
          <w:rFonts w:ascii="Times New Roman" w:hAnsi="Times New Roman" w:cs="Times New Roman"/>
          <w:sz w:val="24"/>
          <w:szCs w:val="24"/>
        </w:rPr>
        <w:t xml:space="preserve">Hyde </w:t>
      </w:r>
      <w:r w:rsidRPr="00A74D9A">
        <w:rPr>
          <w:rFonts w:ascii="Times New Roman" w:hAnsi="Times New Roman" w:cs="Times New Roman"/>
          <w:i/>
          <w:iCs/>
          <w:sz w:val="24"/>
          <w:szCs w:val="24"/>
        </w:rPr>
        <w:t>et</w:t>
      </w:r>
      <w:r w:rsidR="00A74D9A" w:rsidRPr="00A74D9A">
        <w:rPr>
          <w:rFonts w:ascii="Times New Roman" w:hAnsi="Times New Roman" w:cs="Times New Roman"/>
          <w:i/>
          <w:iCs/>
          <w:sz w:val="24"/>
          <w:szCs w:val="24"/>
        </w:rPr>
        <w:t>.</w:t>
      </w:r>
      <w:r w:rsidRPr="00A74D9A">
        <w:rPr>
          <w:rFonts w:ascii="Times New Roman" w:hAnsi="Times New Roman" w:cs="Times New Roman"/>
          <w:i/>
          <w:iCs/>
          <w:sz w:val="24"/>
          <w:szCs w:val="24"/>
        </w:rPr>
        <w:t xml:space="preserve"> al</w:t>
      </w:r>
      <w:r w:rsidRPr="00E658B4">
        <w:rPr>
          <w:rFonts w:ascii="Times New Roman" w:hAnsi="Times New Roman" w:cs="Times New Roman"/>
          <w:sz w:val="24"/>
          <w:szCs w:val="24"/>
        </w:rPr>
        <w:t>., 2014).</w:t>
      </w:r>
    </w:p>
    <w:p w14:paraId="3A7DD47F" w14:textId="77777777" w:rsidR="00E658B4" w:rsidRPr="00E658B4" w:rsidRDefault="00E658B4" w:rsidP="00E658B4">
      <w:pPr>
        <w:spacing w:line="360" w:lineRule="auto"/>
        <w:jc w:val="both"/>
        <w:rPr>
          <w:rFonts w:ascii="Times New Roman" w:hAnsi="Times New Roman" w:cs="Times New Roman"/>
          <w:sz w:val="24"/>
          <w:szCs w:val="24"/>
        </w:rPr>
      </w:pPr>
    </w:p>
    <w:p w14:paraId="64902EEA" w14:textId="00437353" w:rsidR="000F1EF2" w:rsidRDefault="005F4618" w:rsidP="00E658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the violence they face, transgender people also </w:t>
      </w:r>
      <w:r w:rsidR="00F976B3">
        <w:rPr>
          <w:rFonts w:ascii="Times New Roman" w:hAnsi="Times New Roman" w:cs="Times New Roman"/>
          <w:sz w:val="24"/>
          <w:szCs w:val="24"/>
        </w:rPr>
        <w:t xml:space="preserve">experience socioeconomic issues. </w:t>
      </w:r>
      <w:r w:rsidR="00E658B4" w:rsidRPr="00E658B4">
        <w:rPr>
          <w:rFonts w:ascii="Times New Roman" w:hAnsi="Times New Roman" w:cs="Times New Roman"/>
          <w:sz w:val="24"/>
          <w:szCs w:val="24"/>
        </w:rPr>
        <w:t xml:space="preserve">Trans people are </w:t>
      </w:r>
      <w:r w:rsidR="00AA0298">
        <w:rPr>
          <w:rFonts w:ascii="Times New Roman" w:hAnsi="Times New Roman" w:cs="Times New Roman"/>
          <w:sz w:val="24"/>
          <w:szCs w:val="24"/>
        </w:rPr>
        <w:t>400%</w:t>
      </w:r>
      <w:r w:rsidR="00E658B4" w:rsidRPr="00E658B4">
        <w:rPr>
          <w:rFonts w:ascii="Times New Roman" w:hAnsi="Times New Roman" w:cs="Times New Roman"/>
          <w:sz w:val="24"/>
          <w:szCs w:val="24"/>
        </w:rPr>
        <w:t xml:space="preserve"> more likely </w:t>
      </w:r>
      <w:r w:rsidR="00AA0298">
        <w:rPr>
          <w:rFonts w:ascii="Times New Roman" w:hAnsi="Times New Roman" w:cs="Times New Roman"/>
          <w:sz w:val="24"/>
          <w:szCs w:val="24"/>
        </w:rPr>
        <w:t xml:space="preserve">than the general population </w:t>
      </w:r>
      <w:r w:rsidR="00E658B4" w:rsidRPr="00E658B4">
        <w:rPr>
          <w:rFonts w:ascii="Times New Roman" w:hAnsi="Times New Roman" w:cs="Times New Roman"/>
          <w:sz w:val="24"/>
          <w:szCs w:val="24"/>
        </w:rPr>
        <w:t xml:space="preserve">to live in poverty and </w:t>
      </w:r>
      <w:r w:rsidR="00AA0298">
        <w:rPr>
          <w:rFonts w:ascii="Times New Roman" w:hAnsi="Times New Roman" w:cs="Times New Roman"/>
          <w:sz w:val="24"/>
          <w:szCs w:val="24"/>
        </w:rPr>
        <w:t xml:space="preserve">two times </w:t>
      </w:r>
      <w:r w:rsidR="003C06DA">
        <w:rPr>
          <w:rFonts w:ascii="Times New Roman" w:hAnsi="Times New Roman" w:cs="Times New Roman"/>
          <w:sz w:val="24"/>
          <w:szCs w:val="24"/>
        </w:rPr>
        <w:t>as</w:t>
      </w:r>
      <w:r w:rsidR="00E658B4" w:rsidRPr="00E658B4">
        <w:rPr>
          <w:rFonts w:ascii="Times New Roman" w:hAnsi="Times New Roman" w:cs="Times New Roman"/>
          <w:sz w:val="24"/>
          <w:szCs w:val="24"/>
        </w:rPr>
        <w:t xml:space="preserve"> likely to be </w:t>
      </w:r>
      <w:r w:rsidR="00BE0424">
        <w:rPr>
          <w:rFonts w:ascii="Times New Roman" w:hAnsi="Times New Roman" w:cs="Times New Roman"/>
          <w:sz w:val="24"/>
          <w:szCs w:val="24"/>
        </w:rPr>
        <w:t>unhoused</w:t>
      </w:r>
      <w:r w:rsidR="00E658B4" w:rsidRPr="00E658B4">
        <w:rPr>
          <w:rFonts w:ascii="Times New Roman" w:hAnsi="Times New Roman" w:cs="Times New Roman"/>
          <w:sz w:val="24"/>
          <w:szCs w:val="24"/>
        </w:rPr>
        <w:t xml:space="preserve"> </w:t>
      </w:r>
      <w:r w:rsidR="005753D8">
        <w:rPr>
          <w:rFonts w:ascii="Times New Roman" w:hAnsi="Times New Roman" w:cs="Times New Roman"/>
          <w:sz w:val="24"/>
          <w:szCs w:val="24"/>
        </w:rPr>
        <w:t>(</w:t>
      </w:r>
      <w:r w:rsidR="00E658B4" w:rsidRPr="00E658B4">
        <w:rPr>
          <w:rFonts w:ascii="Times New Roman" w:hAnsi="Times New Roman" w:cs="Times New Roman"/>
          <w:sz w:val="24"/>
          <w:szCs w:val="24"/>
        </w:rPr>
        <w:t xml:space="preserve">Grant </w:t>
      </w:r>
      <w:r w:rsidR="00E658B4" w:rsidRPr="00A74D9A">
        <w:rPr>
          <w:rFonts w:ascii="Times New Roman" w:hAnsi="Times New Roman" w:cs="Times New Roman"/>
          <w:i/>
          <w:iCs/>
          <w:sz w:val="24"/>
          <w:szCs w:val="24"/>
        </w:rPr>
        <w:t>et</w:t>
      </w:r>
      <w:r w:rsidR="00A74D9A" w:rsidRPr="00A74D9A">
        <w:rPr>
          <w:rFonts w:ascii="Times New Roman" w:hAnsi="Times New Roman" w:cs="Times New Roman"/>
          <w:i/>
          <w:iCs/>
          <w:sz w:val="24"/>
          <w:szCs w:val="24"/>
        </w:rPr>
        <w:t>.</w:t>
      </w:r>
      <w:r w:rsidR="00E658B4" w:rsidRPr="00A74D9A">
        <w:rPr>
          <w:rFonts w:ascii="Times New Roman" w:hAnsi="Times New Roman" w:cs="Times New Roman"/>
          <w:i/>
          <w:iCs/>
          <w:sz w:val="24"/>
          <w:szCs w:val="24"/>
        </w:rPr>
        <w:t xml:space="preserve"> al.,</w:t>
      </w:r>
      <w:r w:rsidR="00E658B4" w:rsidRPr="00E658B4">
        <w:rPr>
          <w:rFonts w:ascii="Times New Roman" w:hAnsi="Times New Roman" w:cs="Times New Roman"/>
          <w:sz w:val="24"/>
          <w:szCs w:val="24"/>
        </w:rPr>
        <w:t xml:space="preserve"> 2011; Meerwijk</w:t>
      </w:r>
      <w:r w:rsidR="00A74D9A">
        <w:rPr>
          <w:rFonts w:ascii="Times New Roman" w:hAnsi="Times New Roman" w:cs="Times New Roman"/>
          <w:sz w:val="24"/>
          <w:szCs w:val="24"/>
        </w:rPr>
        <w:t xml:space="preserve"> and </w:t>
      </w:r>
      <w:r w:rsidR="00E658B4" w:rsidRPr="00E658B4">
        <w:rPr>
          <w:rFonts w:ascii="Times New Roman" w:hAnsi="Times New Roman" w:cs="Times New Roman"/>
          <w:sz w:val="24"/>
          <w:szCs w:val="24"/>
        </w:rPr>
        <w:t>Sevelius, 2017</w:t>
      </w:r>
      <w:r w:rsidR="00A74D9A">
        <w:rPr>
          <w:rFonts w:ascii="Times New Roman" w:hAnsi="Times New Roman" w:cs="Times New Roman"/>
          <w:sz w:val="24"/>
          <w:szCs w:val="24"/>
        </w:rPr>
        <w:t>)</w:t>
      </w:r>
      <w:r w:rsidR="00E658B4" w:rsidRPr="00E658B4">
        <w:rPr>
          <w:rFonts w:ascii="Times New Roman" w:hAnsi="Times New Roman" w:cs="Times New Roman"/>
          <w:sz w:val="24"/>
          <w:szCs w:val="24"/>
        </w:rPr>
        <w:t xml:space="preserve">. Transgender people may also be barred from accessing homeless shelters, or forced to enter a space that is not consistent with their gender identity </w:t>
      </w:r>
      <w:r w:rsidR="00D71871">
        <w:rPr>
          <w:rFonts w:ascii="Times New Roman" w:hAnsi="Times New Roman" w:cs="Times New Roman"/>
          <w:sz w:val="24"/>
          <w:szCs w:val="24"/>
        </w:rPr>
        <w:t>(</w:t>
      </w:r>
      <w:r w:rsidR="00E658B4" w:rsidRPr="00E658B4">
        <w:rPr>
          <w:rFonts w:ascii="Times New Roman" w:hAnsi="Times New Roman" w:cs="Times New Roman"/>
          <w:sz w:val="24"/>
          <w:szCs w:val="24"/>
        </w:rPr>
        <w:t>Huma</w:t>
      </w:r>
      <w:r w:rsidR="00D71871">
        <w:rPr>
          <w:rFonts w:ascii="Times New Roman" w:hAnsi="Times New Roman" w:cs="Times New Roman"/>
          <w:sz w:val="24"/>
          <w:szCs w:val="24"/>
        </w:rPr>
        <w:t xml:space="preserve">n </w:t>
      </w:r>
      <w:r w:rsidR="00E658B4" w:rsidRPr="00E658B4">
        <w:rPr>
          <w:rFonts w:ascii="Times New Roman" w:hAnsi="Times New Roman" w:cs="Times New Roman"/>
          <w:sz w:val="24"/>
          <w:szCs w:val="24"/>
        </w:rPr>
        <w:t>Rights</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Campaign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Foundation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and</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TPOCC</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2017</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W</w:t>
      </w:r>
      <w:r w:rsidR="00D71871">
        <w:rPr>
          <w:rFonts w:ascii="Times New Roman" w:hAnsi="Times New Roman" w:cs="Times New Roman"/>
          <w:sz w:val="24"/>
          <w:szCs w:val="24"/>
        </w:rPr>
        <w:t>o</w:t>
      </w:r>
      <w:r w:rsidR="00E658B4" w:rsidRPr="00E658B4">
        <w:rPr>
          <w:rFonts w:ascii="Times New Roman" w:hAnsi="Times New Roman" w:cs="Times New Roman"/>
          <w:sz w:val="24"/>
          <w:szCs w:val="24"/>
        </w:rPr>
        <w:t>od</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et</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al</w:t>
      </w:r>
      <w:r w:rsidR="00D71871">
        <w:rPr>
          <w:rFonts w:ascii="Times New Roman" w:hAnsi="Times New Roman" w:cs="Times New Roman"/>
          <w:sz w:val="24"/>
          <w:szCs w:val="24"/>
        </w:rPr>
        <w:t>. (</w:t>
      </w:r>
      <w:r w:rsidR="00E658B4" w:rsidRPr="00E658B4">
        <w:rPr>
          <w:rFonts w:ascii="Times New Roman" w:hAnsi="Times New Roman" w:cs="Times New Roman"/>
          <w:sz w:val="24"/>
          <w:szCs w:val="24"/>
        </w:rPr>
        <w:t>2022</w:t>
      </w:r>
      <w:r w:rsidR="00D71871">
        <w:rPr>
          <w:rFonts w:ascii="Times New Roman" w:hAnsi="Times New Roman" w:cs="Times New Roman"/>
          <w:sz w:val="24"/>
          <w:szCs w:val="24"/>
        </w:rPr>
        <w:t>)</w:t>
      </w:r>
      <w:r w:rsidR="00E658B4" w:rsidRPr="00E658B4">
        <w:rPr>
          <w:rFonts w:ascii="Times New Roman" w:hAnsi="Times New Roman" w:cs="Times New Roman"/>
          <w:sz w:val="24"/>
          <w:szCs w:val="24"/>
        </w:rPr>
        <w:t xml:space="preserve"> argue that trans people are more likely to be unemployed and homeless due to the discrimination they face </w:t>
      </w:r>
      <w:r w:rsidR="00A642F4">
        <w:rPr>
          <w:rFonts w:ascii="Times New Roman" w:hAnsi="Times New Roman" w:cs="Times New Roman"/>
          <w:sz w:val="24"/>
          <w:szCs w:val="24"/>
        </w:rPr>
        <w:t>concerning</w:t>
      </w:r>
      <w:r w:rsidR="00E658B4" w:rsidRPr="00E658B4">
        <w:rPr>
          <w:rFonts w:ascii="Times New Roman" w:hAnsi="Times New Roman" w:cs="Times New Roman"/>
          <w:sz w:val="24"/>
          <w:szCs w:val="24"/>
        </w:rPr>
        <w:t xml:space="preserve"> their gender identity. Trans people may also experience these issues due to rejection by their families (Albert Kennedy Trust, 20</w:t>
      </w:r>
      <w:r w:rsidR="00903C75">
        <w:rPr>
          <w:rFonts w:ascii="Times New Roman" w:hAnsi="Times New Roman" w:cs="Times New Roman"/>
          <w:sz w:val="24"/>
          <w:szCs w:val="24"/>
        </w:rPr>
        <w:t>21</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 xml:space="preserve">Klein </w:t>
      </w:r>
      <w:r w:rsidR="00D71871">
        <w:rPr>
          <w:rFonts w:ascii="Times New Roman" w:hAnsi="Times New Roman" w:cs="Times New Roman"/>
          <w:sz w:val="24"/>
          <w:szCs w:val="24"/>
        </w:rPr>
        <w:t>and</w:t>
      </w:r>
      <w:r w:rsidR="00E658B4" w:rsidRPr="00E658B4">
        <w:rPr>
          <w:rFonts w:ascii="Times New Roman" w:hAnsi="Times New Roman" w:cs="Times New Roman"/>
          <w:sz w:val="24"/>
          <w:szCs w:val="24"/>
        </w:rPr>
        <w:t xml:space="preserve"> Golub, 2016), experiences of sexual and physical abuse </w:t>
      </w:r>
      <w:r w:rsidR="00D71871">
        <w:rPr>
          <w:rFonts w:ascii="Times New Roman" w:hAnsi="Times New Roman" w:cs="Times New Roman"/>
          <w:sz w:val="24"/>
          <w:szCs w:val="24"/>
        </w:rPr>
        <w:t>(</w:t>
      </w:r>
      <w:r w:rsidR="00E658B4" w:rsidRPr="00E658B4">
        <w:rPr>
          <w:rFonts w:ascii="Times New Roman" w:hAnsi="Times New Roman" w:cs="Times New Roman"/>
          <w:sz w:val="24"/>
          <w:szCs w:val="24"/>
        </w:rPr>
        <w:t>Reback</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et</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al</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2017</w:t>
      </w:r>
      <w:r w:rsidR="00D71871">
        <w:rPr>
          <w:rFonts w:ascii="Times New Roman" w:hAnsi="Times New Roman" w:cs="Times New Roman"/>
          <w:sz w:val="24"/>
          <w:szCs w:val="24"/>
        </w:rPr>
        <w:t>)</w:t>
      </w:r>
      <w:r w:rsidR="00E658B4" w:rsidRPr="00E658B4">
        <w:rPr>
          <w:rFonts w:ascii="Times New Roman" w:hAnsi="Times New Roman" w:cs="Times New Roman"/>
          <w:sz w:val="24"/>
          <w:szCs w:val="24"/>
        </w:rPr>
        <w:t xml:space="preserve"> and poor mental health due to the stress of being a minority group (Testa </w:t>
      </w:r>
      <w:r w:rsidR="00E658B4" w:rsidRPr="00D71871">
        <w:rPr>
          <w:rFonts w:ascii="Times New Roman" w:hAnsi="Times New Roman" w:cs="Times New Roman"/>
          <w:i/>
          <w:iCs/>
          <w:sz w:val="24"/>
          <w:szCs w:val="24"/>
        </w:rPr>
        <w:t>et al.,</w:t>
      </w:r>
      <w:r w:rsidR="00E658B4" w:rsidRPr="00E658B4">
        <w:rPr>
          <w:rFonts w:ascii="Times New Roman" w:hAnsi="Times New Roman" w:cs="Times New Roman"/>
          <w:sz w:val="24"/>
          <w:szCs w:val="24"/>
        </w:rPr>
        <w:t> 201</w:t>
      </w:r>
      <w:r w:rsidR="00D71871">
        <w:rPr>
          <w:rFonts w:ascii="Times New Roman" w:hAnsi="Times New Roman" w:cs="Times New Roman"/>
          <w:sz w:val="24"/>
          <w:szCs w:val="24"/>
        </w:rPr>
        <w:t>7</w:t>
      </w:r>
      <w:r w:rsidR="00E658B4" w:rsidRPr="00E658B4">
        <w:rPr>
          <w:rFonts w:ascii="Times New Roman" w:hAnsi="Times New Roman" w:cs="Times New Roman"/>
          <w:sz w:val="24"/>
          <w:szCs w:val="24"/>
        </w:rPr>
        <w:t>). Due to their situation</w:t>
      </w:r>
      <w:r w:rsidR="00A642F4">
        <w:rPr>
          <w:rFonts w:ascii="Times New Roman" w:hAnsi="Times New Roman" w:cs="Times New Roman"/>
          <w:sz w:val="24"/>
          <w:szCs w:val="24"/>
        </w:rPr>
        <w:t>,</w:t>
      </w:r>
      <w:r w:rsidR="00E658B4" w:rsidRPr="00E658B4">
        <w:rPr>
          <w:rFonts w:ascii="Times New Roman" w:hAnsi="Times New Roman" w:cs="Times New Roman"/>
          <w:sz w:val="24"/>
          <w:szCs w:val="24"/>
        </w:rPr>
        <w:t xml:space="preserve"> trans people may rely on survival sex work in order to pay for their necessities or find a sense of community (Sausa </w:t>
      </w:r>
      <w:r w:rsidR="00E658B4" w:rsidRPr="00D71871">
        <w:rPr>
          <w:rFonts w:ascii="Times New Roman" w:hAnsi="Times New Roman" w:cs="Times New Roman"/>
          <w:i/>
          <w:iCs/>
          <w:sz w:val="24"/>
          <w:szCs w:val="24"/>
        </w:rPr>
        <w:t>et</w:t>
      </w:r>
      <w:r w:rsidR="00D71871" w:rsidRPr="00D71871">
        <w:rPr>
          <w:rFonts w:ascii="Times New Roman" w:hAnsi="Times New Roman" w:cs="Times New Roman"/>
          <w:i/>
          <w:iCs/>
          <w:sz w:val="24"/>
          <w:szCs w:val="24"/>
        </w:rPr>
        <w:t>.</w:t>
      </w:r>
      <w:r w:rsidR="00E658B4" w:rsidRPr="00D71871">
        <w:rPr>
          <w:rFonts w:ascii="Times New Roman" w:hAnsi="Times New Roman" w:cs="Times New Roman"/>
          <w:i/>
          <w:iCs/>
          <w:sz w:val="24"/>
          <w:szCs w:val="24"/>
        </w:rPr>
        <w:t xml:space="preserve"> al.,</w:t>
      </w:r>
      <w:r w:rsidR="00E658B4" w:rsidRPr="00E658B4">
        <w:rPr>
          <w:rFonts w:ascii="Times New Roman" w:hAnsi="Times New Roman" w:cs="Times New Roman"/>
          <w:sz w:val="24"/>
          <w:szCs w:val="24"/>
        </w:rPr>
        <w:t xml:space="preserve"> 2007). Although all people who are in sex</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work are at increased risk of violence, this risk may be heightened for trans people (Fletcher, 2013). Ussher</w:t>
      </w:r>
      <w:r w:rsidR="00D71871">
        <w:rPr>
          <w:rFonts w:ascii="Times New Roman" w:hAnsi="Times New Roman" w:cs="Times New Roman"/>
          <w:sz w:val="24"/>
          <w:szCs w:val="24"/>
        </w:rPr>
        <w:t xml:space="preserve"> </w:t>
      </w:r>
      <w:r w:rsidR="00E658B4" w:rsidRPr="00D71871">
        <w:rPr>
          <w:rFonts w:ascii="Times New Roman" w:hAnsi="Times New Roman" w:cs="Times New Roman"/>
          <w:i/>
          <w:iCs/>
          <w:sz w:val="24"/>
          <w:szCs w:val="24"/>
        </w:rPr>
        <w:t>et</w:t>
      </w:r>
      <w:r w:rsidR="00D71871" w:rsidRPr="00D71871">
        <w:rPr>
          <w:rFonts w:ascii="Times New Roman" w:hAnsi="Times New Roman" w:cs="Times New Roman"/>
          <w:i/>
          <w:iCs/>
          <w:sz w:val="24"/>
          <w:szCs w:val="24"/>
        </w:rPr>
        <w:t xml:space="preserve">. </w:t>
      </w:r>
      <w:r w:rsidR="00E658B4" w:rsidRPr="00D71871">
        <w:rPr>
          <w:rFonts w:ascii="Times New Roman" w:hAnsi="Times New Roman" w:cs="Times New Roman"/>
          <w:i/>
          <w:iCs/>
          <w:sz w:val="24"/>
          <w:szCs w:val="24"/>
        </w:rPr>
        <w:t>al</w:t>
      </w:r>
      <w:r w:rsidR="00D71871" w:rsidRPr="00D71871">
        <w:rPr>
          <w:rFonts w:ascii="Times New Roman" w:hAnsi="Times New Roman" w:cs="Times New Roman"/>
          <w:i/>
          <w:iCs/>
          <w:sz w:val="24"/>
          <w:szCs w:val="24"/>
        </w:rPr>
        <w:t>.</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2022</w:t>
      </w:r>
      <w:r w:rsidR="00D71871">
        <w:rPr>
          <w:rFonts w:ascii="Times New Roman" w:hAnsi="Times New Roman" w:cs="Times New Roman"/>
          <w:sz w:val="24"/>
          <w:szCs w:val="24"/>
        </w:rPr>
        <w:t>)</w:t>
      </w:r>
      <w:r w:rsidR="00E658B4" w:rsidRPr="00E658B4">
        <w:rPr>
          <w:rFonts w:ascii="Times New Roman" w:hAnsi="Times New Roman" w:cs="Times New Roman"/>
          <w:sz w:val="24"/>
          <w:szCs w:val="24"/>
        </w:rPr>
        <w:t xml:space="preserve"> and Human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Rights</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Campaign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Foundation</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and</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TPOCC</w:t>
      </w:r>
      <w:r w:rsidR="00D71871">
        <w:rPr>
          <w:rFonts w:ascii="Times New Roman" w:hAnsi="Times New Roman" w:cs="Times New Roman"/>
          <w:sz w:val="24"/>
          <w:szCs w:val="24"/>
        </w:rPr>
        <w:t xml:space="preserve"> (</w:t>
      </w:r>
      <w:r w:rsidR="00E658B4" w:rsidRPr="00E658B4">
        <w:rPr>
          <w:rFonts w:ascii="Times New Roman" w:hAnsi="Times New Roman" w:cs="Times New Roman"/>
          <w:sz w:val="24"/>
          <w:szCs w:val="24"/>
        </w:rPr>
        <w:t>2017</w:t>
      </w:r>
      <w:r w:rsidR="00D71871">
        <w:rPr>
          <w:rFonts w:ascii="Times New Roman" w:hAnsi="Times New Roman" w:cs="Times New Roman"/>
          <w:sz w:val="24"/>
          <w:szCs w:val="24"/>
        </w:rPr>
        <w:t>)</w:t>
      </w:r>
      <w:r w:rsidR="00E658B4" w:rsidRPr="00E658B4">
        <w:rPr>
          <w:rFonts w:ascii="Times New Roman" w:hAnsi="Times New Roman" w:cs="Times New Roman"/>
          <w:sz w:val="24"/>
          <w:szCs w:val="24"/>
        </w:rPr>
        <w:t xml:space="preserve"> argue this is because clients who seek out trans workers may be closeted</w:t>
      </w:r>
      <w:r w:rsidR="002D7E51">
        <w:rPr>
          <w:rFonts w:ascii="Times New Roman" w:hAnsi="Times New Roman" w:cs="Times New Roman"/>
          <w:sz w:val="24"/>
          <w:szCs w:val="24"/>
        </w:rPr>
        <w:t>, and feel internalised anger about this, s</w:t>
      </w:r>
      <w:r w:rsidR="00E658B4" w:rsidRPr="00E658B4">
        <w:rPr>
          <w:rFonts w:ascii="Times New Roman" w:hAnsi="Times New Roman" w:cs="Times New Roman"/>
          <w:sz w:val="24"/>
          <w:szCs w:val="24"/>
        </w:rPr>
        <w:t>o</w:t>
      </w:r>
      <w:r w:rsidR="00A642F4">
        <w:rPr>
          <w:rFonts w:ascii="Times New Roman" w:hAnsi="Times New Roman" w:cs="Times New Roman"/>
          <w:sz w:val="24"/>
          <w:szCs w:val="24"/>
        </w:rPr>
        <w:t xml:space="preserve"> are</w:t>
      </w:r>
      <w:r w:rsidR="00E658B4" w:rsidRPr="00E658B4">
        <w:rPr>
          <w:rFonts w:ascii="Times New Roman" w:hAnsi="Times New Roman" w:cs="Times New Roman"/>
          <w:sz w:val="24"/>
          <w:szCs w:val="24"/>
        </w:rPr>
        <w:t xml:space="preserve"> more likely to experience extreme emotions during the encounter</w:t>
      </w:r>
      <w:r w:rsidR="00E62902">
        <w:rPr>
          <w:rFonts w:ascii="Times New Roman" w:hAnsi="Times New Roman" w:cs="Times New Roman"/>
          <w:sz w:val="24"/>
          <w:szCs w:val="24"/>
        </w:rPr>
        <w:t xml:space="preserve">. This risk may </w:t>
      </w:r>
      <w:r w:rsidR="00E62902">
        <w:rPr>
          <w:rFonts w:ascii="Times New Roman" w:hAnsi="Times New Roman" w:cs="Times New Roman"/>
          <w:sz w:val="24"/>
          <w:szCs w:val="24"/>
        </w:rPr>
        <w:lastRenderedPageBreak/>
        <w:t>also be heightened</w:t>
      </w:r>
      <w:r w:rsidR="00E658B4" w:rsidRPr="00E658B4">
        <w:rPr>
          <w:rFonts w:ascii="Times New Roman" w:hAnsi="Times New Roman" w:cs="Times New Roman"/>
          <w:sz w:val="24"/>
          <w:szCs w:val="24"/>
        </w:rPr>
        <w:t xml:space="preserve"> because trans people are less able to rely on law enforcement and the protection of brothels, due to discrimination</w:t>
      </w:r>
      <w:r w:rsidR="00E62902">
        <w:rPr>
          <w:rFonts w:ascii="Times New Roman" w:hAnsi="Times New Roman" w:cs="Times New Roman"/>
          <w:sz w:val="24"/>
          <w:szCs w:val="24"/>
        </w:rPr>
        <w:t xml:space="preserve"> (ibid.)</w:t>
      </w:r>
      <w:r w:rsidR="00E658B4" w:rsidRPr="00E658B4">
        <w:rPr>
          <w:rFonts w:ascii="Times New Roman" w:hAnsi="Times New Roman" w:cs="Times New Roman"/>
          <w:sz w:val="24"/>
          <w:szCs w:val="24"/>
        </w:rPr>
        <w:t>.</w:t>
      </w:r>
    </w:p>
    <w:p w14:paraId="7DD088B5" w14:textId="77777777" w:rsidR="005954E5" w:rsidRDefault="005954E5" w:rsidP="00E658B4">
      <w:pPr>
        <w:spacing w:line="360" w:lineRule="auto"/>
        <w:jc w:val="both"/>
        <w:rPr>
          <w:rFonts w:ascii="Times New Roman" w:hAnsi="Times New Roman" w:cs="Times New Roman"/>
          <w:sz w:val="24"/>
          <w:szCs w:val="24"/>
        </w:rPr>
      </w:pPr>
    </w:p>
    <w:p w14:paraId="1F3FF942" w14:textId="3A92FD43" w:rsidR="005954E5" w:rsidRDefault="00256458" w:rsidP="005954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these challenges, trans people have a long history of resilience. </w:t>
      </w:r>
      <w:r w:rsidR="005954E5" w:rsidRPr="005954E5">
        <w:rPr>
          <w:rFonts w:ascii="Times New Roman" w:hAnsi="Times New Roman" w:cs="Times New Roman"/>
          <w:sz w:val="24"/>
          <w:szCs w:val="24"/>
        </w:rPr>
        <w:t>Resilienc</w:t>
      </w:r>
      <w:r w:rsidR="00A642F4">
        <w:rPr>
          <w:rFonts w:ascii="Times New Roman" w:hAnsi="Times New Roman" w:cs="Times New Roman"/>
          <w:sz w:val="24"/>
          <w:szCs w:val="24"/>
        </w:rPr>
        <w:t>e</w:t>
      </w:r>
      <w:r w:rsidR="005954E5" w:rsidRPr="005954E5">
        <w:rPr>
          <w:rFonts w:ascii="Times New Roman" w:hAnsi="Times New Roman" w:cs="Times New Roman"/>
          <w:sz w:val="24"/>
          <w:szCs w:val="24"/>
        </w:rPr>
        <w:t xml:space="preserve"> is associated with the ability to overcome and cope with challenging situations (Edelman, 2020; Hillier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2020). Factors highlighted in literature as promoting trans resilience include access to social media (Rothbaum,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2022), parental support (Travers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2020; Puckett </w:t>
      </w:r>
      <w:r w:rsidR="005954E5" w:rsidRPr="00C02973">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2019; Hillier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2020), support and approval from adults in authority positions (</w:t>
      </w:r>
      <w:r w:rsidR="005954E5" w:rsidRPr="00DB245D">
        <w:rPr>
          <w:rFonts w:ascii="Times New Roman" w:hAnsi="Times New Roman" w:cs="Times New Roman"/>
          <w:i/>
          <w:iCs/>
          <w:sz w:val="24"/>
          <w:szCs w:val="24"/>
        </w:rPr>
        <w:t>Travers et. al.,</w:t>
      </w:r>
      <w:r w:rsidR="005954E5" w:rsidRPr="005954E5">
        <w:rPr>
          <w:rFonts w:ascii="Times New Roman" w:hAnsi="Times New Roman" w:cs="Times New Roman"/>
          <w:sz w:val="24"/>
          <w:szCs w:val="24"/>
        </w:rPr>
        <w:t xml:space="preserve"> 2020; Zeeman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2017) and peer approval (Travers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2020 Puckett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2019). Other factors include knowing other trans people (Hillier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2020; Gorman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2022), access to housing and food (Travers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2020) and rejecting self-blame (Hawkey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2021). Finally, mental health and medical support (Travers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2020), being religious (Wang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2023) and being involved in activism (Bockting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2020)</w:t>
      </w:r>
      <w:r w:rsidR="00EB6448">
        <w:rPr>
          <w:rFonts w:ascii="Times New Roman" w:hAnsi="Times New Roman" w:cs="Times New Roman"/>
          <w:sz w:val="24"/>
          <w:szCs w:val="24"/>
        </w:rPr>
        <w:t xml:space="preserve"> also help to promote resilience</w:t>
      </w:r>
      <w:r w:rsidR="005954E5" w:rsidRPr="005954E5">
        <w:rPr>
          <w:rFonts w:ascii="Times New Roman" w:hAnsi="Times New Roman" w:cs="Times New Roman"/>
          <w:sz w:val="24"/>
          <w:szCs w:val="24"/>
        </w:rPr>
        <w:t xml:space="preserve">. Trans people may protect themselves by avoiding hostile people, ignoring intentional misgendering and only sharing gender identity when safe to do so (Hillier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xml:space="preserve">., 2020; Gorman </w:t>
      </w:r>
      <w:r w:rsidR="005954E5" w:rsidRPr="00DB245D">
        <w:rPr>
          <w:rFonts w:ascii="Times New Roman" w:hAnsi="Times New Roman" w:cs="Times New Roman"/>
          <w:i/>
          <w:iCs/>
          <w:sz w:val="24"/>
          <w:szCs w:val="24"/>
        </w:rPr>
        <w:t>et. al</w:t>
      </w:r>
      <w:r w:rsidR="005954E5" w:rsidRPr="005954E5">
        <w:rPr>
          <w:rFonts w:ascii="Times New Roman" w:hAnsi="Times New Roman" w:cs="Times New Roman"/>
          <w:sz w:val="24"/>
          <w:szCs w:val="24"/>
        </w:rPr>
        <w:t>., 2022).</w:t>
      </w:r>
      <w:r w:rsidR="00990D38">
        <w:rPr>
          <w:rFonts w:ascii="Times New Roman" w:hAnsi="Times New Roman" w:cs="Times New Roman"/>
          <w:sz w:val="24"/>
          <w:szCs w:val="24"/>
        </w:rPr>
        <w:t xml:space="preserve"> </w:t>
      </w:r>
      <w:r w:rsidR="00B77B9D">
        <w:rPr>
          <w:rFonts w:ascii="Times New Roman" w:hAnsi="Times New Roman" w:cs="Times New Roman"/>
          <w:sz w:val="24"/>
          <w:szCs w:val="24"/>
        </w:rPr>
        <w:t>T</w:t>
      </w:r>
      <w:r w:rsidR="000E68BC">
        <w:rPr>
          <w:rFonts w:ascii="Times New Roman" w:hAnsi="Times New Roman" w:cs="Times New Roman"/>
          <w:sz w:val="24"/>
          <w:szCs w:val="24"/>
        </w:rPr>
        <w:t>he remains of trans people have been found from as early as</w:t>
      </w:r>
      <w:r w:rsidR="00D756D4">
        <w:rPr>
          <w:rFonts w:ascii="Times New Roman" w:hAnsi="Times New Roman" w:cs="Times New Roman"/>
          <w:sz w:val="24"/>
          <w:szCs w:val="24"/>
        </w:rPr>
        <w:t xml:space="preserve"> 4 AD </w:t>
      </w:r>
      <w:r w:rsidR="00611DE0">
        <w:rPr>
          <w:rFonts w:ascii="Times New Roman" w:hAnsi="Times New Roman" w:cs="Times New Roman"/>
          <w:sz w:val="24"/>
          <w:szCs w:val="24"/>
        </w:rPr>
        <w:t>(Pinto and Pinto, 2012)</w:t>
      </w:r>
      <w:r w:rsidR="00E15385">
        <w:rPr>
          <w:rFonts w:ascii="Times New Roman" w:hAnsi="Times New Roman" w:cs="Times New Roman"/>
          <w:sz w:val="24"/>
          <w:szCs w:val="24"/>
        </w:rPr>
        <w:t xml:space="preserve"> and trans people have a long history of resisting oppression.</w:t>
      </w:r>
      <w:r w:rsidR="004A7028">
        <w:rPr>
          <w:rFonts w:ascii="Times New Roman" w:hAnsi="Times New Roman" w:cs="Times New Roman"/>
          <w:sz w:val="24"/>
          <w:szCs w:val="24"/>
        </w:rPr>
        <w:t xml:space="preserve"> Trans women of colour</w:t>
      </w:r>
      <w:r w:rsidR="0050356A">
        <w:rPr>
          <w:rFonts w:ascii="Times New Roman" w:hAnsi="Times New Roman" w:cs="Times New Roman"/>
          <w:sz w:val="24"/>
          <w:szCs w:val="24"/>
        </w:rPr>
        <w:t xml:space="preserve">, such as </w:t>
      </w:r>
      <w:r w:rsidR="00790E3A">
        <w:rPr>
          <w:rFonts w:ascii="Times New Roman" w:hAnsi="Times New Roman" w:cs="Times New Roman"/>
          <w:sz w:val="24"/>
          <w:szCs w:val="24"/>
        </w:rPr>
        <w:t>Marsha P. Johnson and</w:t>
      </w:r>
      <w:r w:rsidR="00A21C57">
        <w:rPr>
          <w:rFonts w:ascii="Times New Roman" w:hAnsi="Times New Roman" w:cs="Times New Roman"/>
          <w:sz w:val="24"/>
          <w:szCs w:val="24"/>
        </w:rPr>
        <w:t xml:space="preserve"> Sylvia Rivera, </w:t>
      </w:r>
      <w:r w:rsidR="004A7028">
        <w:rPr>
          <w:rFonts w:ascii="Times New Roman" w:hAnsi="Times New Roman" w:cs="Times New Roman"/>
          <w:sz w:val="24"/>
          <w:szCs w:val="24"/>
        </w:rPr>
        <w:t xml:space="preserve">were key figures in the Stonewall Riots, which erupted in </w:t>
      </w:r>
      <w:r w:rsidR="0050356A">
        <w:rPr>
          <w:rFonts w:ascii="Times New Roman" w:hAnsi="Times New Roman" w:cs="Times New Roman"/>
          <w:sz w:val="24"/>
          <w:szCs w:val="24"/>
        </w:rPr>
        <w:t xml:space="preserve">New York City in </w:t>
      </w:r>
      <w:r w:rsidR="00FF475F">
        <w:rPr>
          <w:rFonts w:ascii="Times New Roman" w:hAnsi="Times New Roman" w:cs="Times New Roman"/>
          <w:sz w:val="24"/>
          <w:szCs w:val="24"/>
        </w:rPr>
        <w:t>1969</w:t>
      </w:r>
      <w:r w:rsidR="00E55EE7">
        <w:rPr>
          <w:rFonts w:ascii="Times New Roman" w:hAnsi="Times New Roman" w:cs="Times New Roman"/>
          <w:sz w:val="24"/>
          <w:szCs w:val="24"/>
        </w:rPr>
        <w:t xml:space="preserve"> (Stonewall, 2019). </w:t>
      </w:r>
      <w:r w:rsidR="001527CD">
        <w:rPr>
          <w:rFonts w:ascii="Times New Roman" w:hAnsi="Times New Roman" w:cs="Times New Roman"/>
          <w:sz w:val="24"/>
          <w:szCs w:val="24"/>
        </w:rPr>
        <w:t>The riots were in response to a police raid of the Stonewall Inn in Gree</w:t>
      </w:r>
      <w:r w:rsidR="00F27CD6">
        <w:rPr>
          <w:rFonts w:ascii="Times New Roman" w:hAnsi="Times New Roman" w:cs="Times New Roman"/>
          <w:sz w:val="24"/>
          <w:szCs w:val="24"/>
        </w:rPr>
        <w:t>nwich Village</w:t>
      </w:r>
      <w:r w:rsidR="008A07A6">
        <w:rPr>
          <w:rFonts w:ascii="Times New Roman" w:hAnsi="Times New Roman" w:cs="Times New Roman"/>
          <w:sz w:val="24"/>
          <w:szCs w:val="24"/>
        </w:rPr>
        <w:t xml:space="preserve"> </w:t>
      </w:r>
      <w:r w:rsidR="00062A52">
        <w:rPr>
          <w:rFonts w:ascii="Times New Roman" w:hAnsi="Times New Roman" w:cs="Times New Roman"/>
          <w:sz w:val="24"/>
          <w:szCs w:val="24"/>
        </w:rPr>
        <w:t>(Stein, 2019)</w:t>
      </w:r>
      <w:r w:rsidR="004A4552">
        <w:rPr>
          <w:rFonts w:ascii="Times New Roman" w:hAnsi="Times New Roman" w:cs="Times New Roman"/>
          <w:sz w:val="24"/>
          <w:szCs w:val="24"/>
        </w:rPr>
        <w:t xml:space="preserve">. The Stonewall Riots are significant as they are widely considered to be the </w:t>
      </w:r>
      <w:r w:rsidR="001D3DA1">
        <w:rPr>
          <w:rFonts w:ascii="Times New Roman" w:hAnsi="Times New Roman" w:cs="Times New Roman"/>
          <w:sz w:val="24"/>
          <w:szCs w:val="24"/>
        </w:rPr>
        <w:t xml:space="preserve">start of the Gay Rights Movement and </w:t>
      </w:r>
      <w:r w:rsidR="00C21A6E">
        <w:rPr>
          <w:rFonts w:ascii="Times New Roman" w:hAnsi="Times New Roman" w:cs="Times New Roman"/>
          <w:sz w:val="24"/>
          <w:szCs w:val="24"/>
        </w:rPr>
        <w:t xml:space="preserve">have paved the way for legal and social </w:t>
      </w:r>
      <w:r w:rsidR="00BE363E">
        <w:rPr>
          <w:rFonts w:ascii="Times New Roman" w:hAnsi="Times New Roman" w:cs="Times New Roman"/>
          <w:sz w:val="24"/>
          <w:szCs w:val="24"/>
        </w:rPr>
        <w:t>change for LGBTQ+ people (ibid.).</w:t>
      </w:r>
      <w:r w:rsidR="00FC561C">
        <w:rPr>
          <w:rFonts w:ascii="Times New Roman" w:hAnsi="Times New Roman" w:cs="Times New Roman"/>
          <w:sz w:val="24"/>
          <w:szCs w:val="24"/>
        </w:rPr>
        <w:t xml:space="preserve"> </w:t>
      </w:r>
      <w:r w:rsidR="00C730E7" w:rsidRPr="00C730E7">
        <w:rPr>
          <w:rFonts w:ascii="Times New Roman" w:hAnsi="Times New Roman" w:cs="Times New Roman"/>
          <w:sz w:val="24"/>
          <w:szCs w:val="24"/>
        </w:rPr>
        <w:t>Trans people are becoming increasingly visible in</w:t>
      </w:r>
      <w:r w:rsidR="005749B7">
        <w:rPr>
          <w:rFonts w:ascii="Times New Roman" w:hAnsi="Times New Roman" w:cs="Times New Roman"/>
          <w:sz w:val="24"/>
          <w:szCs w:val="24"/>
        </w:rPr>
        <w:t xml:space="preserve"> modern</w:t>
      </w:r>
      <w:r w:rsidR="00C730E7" w:rsidRPr="00C730E7">
        <w:rPr>
          <w:rFonts w:ascii="Times New Roman" w:hAnsi="Times New Roman" w:cs="Times New Roman"/>
          <w:sz w:val="24"/>
          <w:szCs w:val="24"/>
        </w:rPr>
        <w:t xml:space="preserve"> society </w:t>
      </w:r>
      <w:r w:rsidR="00C730E7">
        <w:rPr>
          <w:rFonts w:ascii="Times New Roman" w:hAnsi="Times New Roman" w:cs="Times New Roman"/>
          <w:sz w:val="24"/>
          <w:szCs w:val="24"/>
        </w:rPr>
        <w:t>(</w:t>
      </w:r>
      <w:r w:rsidR="00C730E7" w:rsidRPr="00C730E7">
        <w:rPr>
          <w:rFonts w:ascii="Times New Roman" w:hAnsi="Times New Roman" w:cs="Times New Roman"/>
          <w:sz w:val="24"/>
          <w:szCs w:val="24"/>
        </w:rPr>
        <w:t>Aguirre-Sánchez-Beato</w:t>
      </w:r>
      <w:r w:rsidR="00C730E7">
        <w:rPr>
          <w:rFonts w:ascii="Times New Roman" w:hAnsi="Times New Roman" w:cs="Times New Roman"/>
          <w:sz w:val="24"/>
          <w:szCs w:val="24"/>
        </w:rPr>
        <w:t xml:space="preserve">, </w:t>
      </w:r>
      <w:r w:rsidR="00C730E7" w:rsidRPr="00C730E7">
        <w:rPr>
          <w:rFonts w:ascii="Times New Roman" w:hAnsi="Times New Roman" w:cs="Times New Roman"/>
          <w:sz w:val="24"/>
          <w:szCs w:val="24"/>
        </w:rPr>
        <w:t>2020</w:t>
      </w:r>
      <w:r w:rsidR="00C730E7">
        <w:rPr>
          <w:rFonts w:ascii="Times New Roman" w:hAnsi="Times New Roman" w:cs="Times New Roman"/>
          <w:sz w:val="24"/>
          <w:szCs w:val="24"/>
        </w:rPr>
        <w:t xml:space="preserve">; </w:t>
      </w:r>
      <w:r w:rsidR="00C730E7" w:rsidRPr="00C730E7">
        <w:rPr>
          <w:rFonts w:ascii="Times New Roman" w:hAnsi="Times New Roman" w:cs="Times New Roman"/>
          <w:sz w:val="24"/>
          <w:szCs w:val="24"/>
        </w:rPr>
        <w:t>Wood</w:t>
      </w:r>
      <w:r w:rsidR="00C730E7">
        <w:rPr>
          <w:rFonts w:ascii="Times New Roman" w:hAnsi="Times New Roman" w:cs="Times New Roman"/>
          <w:sz w:val="24"/>
          <w:szCs w:val="24"/>
        </w:rPr>
        <w:t xml:space="preserve"> </w:t>
      </w:r>
      <w:r w:rsidR="00C730E7" w:rsidRPr="00DB245D">
        <w:rPr>
          <w:rFonts w:ascii="Times New Roman" w:hAnsi="Times New Roman" w:cs="Times New Roman"/>
          <w:i/>
          <w:iCs/>
          <w:sz w:val="24"/>
          <w:szCs w:val="24"/>
        </w:rPr>
        <w:t>et. al</w:t>
      </w:r>
      <w:r w:rsidR="00C730E7">
        <w:rPr>
          <w:rFonts w:ascii="Times New Roman" w:hAnsi="Times New Roman" w:cs="Times New Roman"/>
          <w:sz w:val="24"/>
          <w:szCs w:val="24"/>
        </w:rPr>
        <w:t xml:space="preserve">., </w:t>
      </w:r>
      <w:r w:rsidR="00C730E7" w:rsidRPr="00C730E7">
        <w:rPr>
          <w:rFonts w:ascii="Times New Roman" w:hAnsi="Times New Roman" w:cs="Times New Roman"/>
          <w:sz w:val="24"/>
          <w:szCs w:val="24"/>
        </w:rPr>
        <w:t>2022</w:t>
      </w:r>
      <w:r w:rsidR="00C730E7">
        <w:rPr>
          <w:rFonts w:ascii="Times New Roman" w:hAnsi="Times New Roman" w:cs="Times New Roman"/>
          <w:sz w:val="24"/>
          <w:szCs w:val="24"/>
        </w:rPr>
        <w:t>)</w:t>
      </w:r>
      <w:r w:rsidR="00983AA9">
        <w:rPr>
          <w:rFonts w:ascii="Times New Roman" w:hAnsi="Times New Roman" w:cs="Times New Roman"/>
          <w:sz w:val="24"/>
          <w:szCs w:val="24"/>
        </w:rPr>
        <w:t xml:space="preserve">, with </w:t>
      </w:r>
      <w:r w:rsidR="006A1010">
        <w:rPr>
          <w:rFonts w:ascii="Times New Roman" w:hAnsi="Times New Roman" w:cs="Times New Roman"/>
          <w:sz w:val="24"/>
          <w:szCs w:val="24"/>
        </w:rPr>
        <w:t xml:space="preserve">celebrities such as Sam Smith and </w:t>
      </w:r>
      <w:r w:rsidR="00944363">
        <w:rPr>
          <w:rFonts w:ascii="Times New Roman" w:hAnsi="Times New Roman" w:cs="Times New Roman"/>
          <w:sz w:val="24"/>
          <w:szCs w:val="24"/>
        </w:rPr>
        <w:t xml:space="preserve">Caitlyn Jenner bringing attention to trans issues. </w:t>
      </w:r>
      <w:r w:rsidR="006B75BC">
        <w:rPr>
          <w:rFonts w:ascii="Times New Roman" w:hAnsi="Times New Roman" w:cs="Times New Roman"/>
          <w:sz w:val="24"/>
          <w:szCs w:val="24"/>
        </w:rPr>
        <w:t xml:space="preserve">There is still much to be done </w:t>
      </w:r>
      <w:r w:rsidR="002E1185">
        <w:rPr>
          <w:rFonts w:ascii="Times New Roman" w:hAnsi="Times New Roman" w:cs="Times New Roman"/>
          <w:sz w:val="24"/>
          <w:szCs w:val="24"/>
        </w:rPr>
        <w:t>for trans people to receive equal treatment to cis</w:t>
      </w:r>
      <w:r w:rsidR="001359F7">
        <w:rPr>
          <w:rFonts w:ascii="Times New Roman" w:hAnsi="Times New Roman" w:cs="Times New Roman"/>
          <w:sz w:val="24"/>
          <w:szCs w:val="24"/>
        </w:rPr>
        <w:t>gendered</w:t>
      </w:r>
      <w:r w:rsidR="002E1185">
        <w:rPr>
          <w:rFonts w:ascii="Times New Roman" w:hAnsi="Times New Roman" w:cs="Times New Roman"/>
          <w:sz w:val="24"/>
          <w:szCs w:val="24"/>
        </w:rPr>
        <w:t xml:space="preserve"> people, however allies can help by </w:t>
      </w:r>
      <w:r w:rsidR="00D649D8">
        <w:rPr>
          <w:rFonts w:ascii="Times New Roman" w:hAnsi="Times New Roman" w:cs="Times New Roman"/>
          <w:sz w:val="24"/>
          <w:szCs w:val="24"/>
        </w:rPr>
        <w:t>listening to trans people when they talk about their experiences</w:t>
      </w:r>
      <w:r w:rsidR="00AE57A4">
        <w:rPr>
          <w:rFonts w:ascii="Times New Roman" w:hAnsi="Times New Roman" w:cs="Times New Roman"/>
          <w:sz w:val="24"/>
          <w:szCs w:val="24"/>
        </w:rPr>
        <w:t>, advocating for trans people and voting for parties which promote the inclusion of gender diverse populations (TransActual, 20</w:t>
      </w:r>
      <w:r w:rsidR="00583F72">
        <w:rPr>
          <w:rFonts w:ascii="Times New Roman" w:hAnsi="Times New Roman" w:cs="Times New Roman"/>
          <w:sz w:val="24"/>
          <w:szCs w:val="24"/>
        </w:rPr>
        <w:t xml:space="preserve">21). </w:t>
      </w:r>
    </w:p>
    <w:p w14:paraId="34B52DB6" w14:textId="6F429368" w:rsidR="00583F72" w:rsidRDefault="00583F72" w:rsidP="005954E5">
      <w:pPr>
        <w:spacing w:line="360" w:lineRule="auto"/>
        <w:jc w:val="both"/>
        <w:rPr>
          <w:rFonts w:ascii="Times New Roman" w:hAnsi="Times New Roman" w:cs="Times New Roman"/>
          <w:sz w:val="24"/>
          <w:szCs w:val="24"/>
        </w:rPr>
      </w:pPr>
    </w:p>
    <w:p w14:paraId="1F7556B2" w14:textId="15EEDC21" w:rsidR="00EA74C0" w:rsidRPr="00E658B4" w:rsidRDefault="00316346" w:rsidP="00E658B4">
      <w:pPr>
        <w:spacing w:line="360" w:lineRule="auto"/>
        <w:jc w:val="both"/>
        <w:rPr>
          <w:rFonts w:ascii="Times New Roman" w:hAnsi="Times New Roman" w:cs="Times New Roman"/>
          <w:sz w:val="24"/>
          <w:szCs w:val="24"/>
        </w:rPr>
      </w:pPr>
      <w:r w:rsidRPr="00316346">
        <w:rPr>
          <w:rFonts w:ascii="Times New Roman" w:hAnsi="Times New Roman" w:cs="Times New Roman"/>
          <w:sz w:val="24"/>
          <w:szCs w:val="24"/>
        </w:rPr>
        <w:t xml:space="preserve">To conclude, trans people are people who identify as the opposite gender to their birth </w:t>
      </w:r>
      <w:r w:rsidR="00E238A6">
        <w:rPr>
          <w:rFonts w:ascii="Times New Roman" w:hAnsi="Times New Roman" w:cs="Times New Roman"/>
          <w:sz w:val="24"/>
          <w:szCs w:val="24"/>
        </w:rPr>
        <w:t>sex.</w:t>
      </w:r>
      <w:r w:rsidRPr="00316346">
        <w:rPr>
          <w:rFonts w:ascii="Times New Roman" w:hAnsi="Times New Roman" w:cs="Times New Roman"/>
          <w:sz w:val="24"/>
          <w:szCs w:val="24"/>
        </w:rPr>
        <w:t xml:space="preserve"> The transgender population also includes other gender non-conforming folk, including those who identify as gender fluid and non-binary. Transgender people have been marginalised throughout </w:t>
      </w:r>
      <w:r w:rsidRPr="00316346">
        <w:rPr>
          <w:rFonts w:ascii="Times New Roman" w:hAnsi="Times New Roman" w:cs="Times New Roman"/>
          <w:sz w:val="24"/>
          <w:szCs w:val="24"/>
        </w:rPr>
        <w:lastRenderedPageBreak/>
        <w:t xml:space="preserve">history, with laws being made that deny their existence. Since 2004, trans people in the UK have been able to change their legal gender under the Gender Recognition Act. However, there are arguments that the need to be evaluated by a psychologist in order to get a Certificate </w:t>
      </w:r>
      <w:r w:rsidR="00667EC2" w:rsidRPr="00316346">
        <w:rPr>
          <w:rFonts w:ascii="Times New Roman" w:hAnsi="Times New Roman" w:cs="Times New Roman"/>
          <w:sz w:val="24"/>
          <w:szCs w:val="24"/>
        </w:rPr>
        <w:t>pathologi</w:t>
      </w:r>
      <w:r w:rsidR="00667EC2">
        <w:rPr>
          <w:rFonts w:ascii="Times New Roman" w:hAnsi="Times New Roman" w:cs="Times New Roman"/>
          <w:sz w:val="24"/>
          <w:szCs w:val="24"/>
        </w:rPr>
        <w:t>zes</w:t>
      </w:r>
      <w:r w:rsidR="00E238A6">
        <w:rPr>
          <w:rFonts w:ascii="Times New Roman" w:hAnsi="Times New Roman" w:cs="Times New Roman"/>
          <w:sz w:val="24"/>
          <w:szCs w:val="24"/>
        </w:rPr>
        <w:t xml:space="preserve"> </w:t>
      </w:r>
      <w:r w:rsidRPr="00316346">
        <w:rPr>
          <w:rFonts w:ascii="Times New Roman" w:hAnsi="Times New Roman" w:cs="Times New Roman"/>
          <w:sz w:val="24"/>
          <w:szCs w:val="24"/>
        </w:rPr>
        <w:t>the trans identity and is outdated. Calls have been made for a system of self-identification which involve</w:t>
      </w:r>
      <w:r w:rsidR="00667EC2">
        <w:rPr>
          <w:rFonts w:ascii="Times New Roman" w:hAnsi="Times New Roman" w:cs="Times New Roman"/>
          <w:sz w:val="24"/>
          <w:szCs w:val="24"/>
        </w:rPr>
        <w:t>s</w:t>
      </w:r>
      <w:r w:rsidRPr="00316346">
        <w:rPr>
          <w:rFonts w:ascii="Times New Roman" w:hAnsi="Times New Roman" w:cs="Times New Roman"/>
          <w:sz w:val="24"/>
          <w:szCs w:val="24"/>
        </w:rPr>
        <w:t xml:space="preserve"> children under the age of 18. Another Act that protects trans people is the Equality Act (2010) which forbids discrimination against trans people in employment, </w:t>
      </w:r>
      <w:r w:rsidR="00667EC2" w:rsidRPr="00316346">
        <w:rPr>
          <w:rFonts w:ascii="Times New Roman" w:hAnsi="Times New Roman" w:cs="Times New Roman"/>
          <w:sz w:val="24"/>
          <w:szCs w:val="24"/>
        </w:rPr>
        <w:t>education,</w:t>
      </w:r>
      <w:r w:rsidRPr="00316346">
        <w:rPr>
          <w:rFonts w:ascii="Times New Roman" w:hAnsi="Times New Roman" w:cs="Times New Roman"/>
          <w:sz w:val="24"/>
          <w:szCs w:val="24"/>
        </w:rPr>
        <w:t xml:space="preserve"> and public services. Transphobia is negative attitudes and treatment of transgender people, due to their gender identity. Trans people may face transphobia due to negative public </w:t>
      </w:r>
      <w:r w:rsidR="00613397" w:rsidRPr="00316346">
        <w:rPr>
          <w:rFonts w:ascii="Times New Roman" w:hAnsi="Times New Roman" w:cs="Times New Roman"/>
          <w:sz w:val="24"/>
          <w:szCs w:val="24"/>
        </w:rPr>
        <w:t>perceptions</w:t>
      </w:r>
      <w:r w:rsidRPr="00316346">
        <w:rPr>
          <w:rFonts w:ascii="Times New Roman" w:hAnsi="Times New Roman" w:cs="Times New Roman"/>
          <w:sz w:val="24"/>
          <w:szCs w:val="24"/>
        </w:rPr>
        <w:t xml:space="preserve"> of them, which may be compounded by</w:t>
      </w:r>
      <w:r w:rsidR="00613397">
        <w:rPr>
          <w:rFonts w:ascii="Times New Roman" w:hAnsi="Times New Roman" w:cs="Times New Roman"/>
          <w:sz w:val="24"/>
          <w:szCs w:val="24"/>
        </w:rPr>
        <w:t xml:space="preserve"> negative</w:t>
      </w:r>
      <w:r w:rsidRPr="00316346">
        <w:rPr>
          <w:rFonts w:ascii="Times New Roman" w:hAnsi="Times New Roman" w:cs="Times New Roman"/>
          <w:sz w:val="24"/>
          <w:szCs w:val="24"/>
        </w:rPr>
        <w:t xml:space="preserve"> media and political representations. Trans people, particularly trans women of colour, frequently experience violence. These experiences may cause the person to avoid high risk locations and may lead to drug use and mental health issues. Transgender people are also more likely to live in poverty and to be homeless. This may be due to </w:t>
      </w:r>
      <w:r w:rsidR="00613397" w:rsidRPr="00316346">
        <w:rPr>
          <w:rFonts w:ascii="Times New Roman" w:hAnsi="Times New Roman" w:cs="Times New Roman"/>
          <w:sz w:val="24"/>
          <w:szCs w:val="24"/>
        </w:rPr>
        <w:t>discrimination</w:t>
      </w:r>
      <w:r w:rsidRPr="00316346">
        <w:rPr>
          <w:rFonts w:ascii="Times New Roman" w:hAnsi="Times New Roman" w:cs="Times New Roman"/>
          <w:sz w:val="24"/>
          <w:szCs w:val="24"/>
        </w:rPr>
        <w:t xml:space="preserve">, rejection from families and the impact of experiencing abuse. Trans people may </w:t>
      </w:r>
      <w:r w:rsidR="00426B78">
        <w:rPr>
          <w:rFonts w:ascii="Times New Roman" w:hAnsi="Times New Roman" w:cs="Times New Roman"/>
          <w:sz w:val="24"/>
          <w:szCs w:val="24"/>
        </w:rPr>
        <w:t>be forced</w:t>
      </w:r>
      <w:r w:rsidRPr="00316346">
        <w:rPr>
          <w:rFonts w:ascii="Times New Roman" w:hAnsi="Times New Roman" w:cs="Times New Roman"/>
          <w:sz w:val="24"/>
          <w:szCs w:val="24"/>
        </w:rPr>
        <w:t xml:space="preserve"> to engage in sex work in order to economically support themselves. Trans people have a history of resisting oppression and have </w:t>
      </w:r>
      <w:r w:rsidR="00426B78" w:rsidRPr="00316346">
        <w:rPr>
          <w:rFonts w:ascii="Times New Roman" w:hAnsi="Times New Roman" w:cs="Times New Roman"/>
          <w:sz w:val="24"/>
          <w:szCs w:val="24"/>
        </w:rPr>
        <w:t>been</w:t>
      </w:r>
      <w:r w:rsidRPr="00316346">
        <w:rPr>
          <w:rFonts w:ascii="Times New Roman" w:hAnsi="Times New Roman" w:cs="Times New Roman"/>
          <w:sz w:val="24"/>
          <w:szCs w:val="24"/>
        </w:rPr>
        <w:t xml:space="preserve"> present in society since at least 4 AD. Transgender figures such as Marsha P. Johnson and Silvia Rivera were key figures in the fight for Gay Rights, and trans people are becoming increasingly visible in society. Trans people are still marginalised compared to their cisgender peers, however much can be done to support them, such as advocating for them and supporting political parties that promise more rights for them.</w:t>
      </w:r>
    </w:p>
    <w:p w14:paraId="566C88CF" w14:textId="1CC95427" w:rsidR="00E658B4" w:rsidRPr="00E658B4" w:rsidRDefault="00E658B4">
      <w:pPr>
        <w:rPr>
          <w:rFonts w:ascii="Times New Roman" w:hAnsi="Times New Roman" w:cs="Times New Roman"/>
          <w:sz w:val="24"/>
          <w:szCs w:val="24"/>
        </w:rPr>
      </w:pPr>
      <w:r w:rsidRPr="00E658B4">
        <w:rPr>
          <w:rFonts w:ascii="Times New Roman" w:hAnsi="Times New Roman" w:cs="Times New Roman"/>
          <w:sz w:val="24"/>
          <w:szCs w:val="24"/>
        </w:rPr>
        <w:br w:type="page"/>
      </w:r>
    </w:p>
    <w:p w14:paraId="72AE25AB" w14:textId="435F11B9" w:rsidR="00E658B4" w:rsidRPr="00F562B0" w:rsidRDefault="00E658B4" w:rsidP="00E658B4">
      <w:pPr>
        <w:rPr>
          <w:rFonts w:ascii="Times New Roman" w:hAnsi="Times New Roman" w:cs="Times New Roman"/>
          <w:b/>
          <w:bCs/>
          <w:sz w:val="28"/>
          <w:szCs w:val="28"/>
          <w:u w:val="single"/>
        </w:rPr>
      </w:pPr>
      <w:r w:rsidRPr="00F562B0">
        <w:rPr>
          <w:rFonts w:ascii="Times New Roman" w:hAnsi="Times New Roman" w:cs="Times New Roman"/>
          <w:b/>
          <w:bCs/>
          <w:sz w:val="28"/>
          <w:szCs w:val="28"/>
          <w:u w:val="single"/>
        </w:rPr>
        <w:lastRenderedPageBreak/>
        <w:t>Reference List</w:t>
      </w:r>
    </w:p>
    <w:p w14:paraId="101E81E7" w14:textId="77777777" w:rsidR="007D7154" w:rsidRPr="007D7154" w:rsidRDefault="0095288E" w:rsidP="007D7154">
      <w:pPr>
        <w:pStyle w:val="NormalWeb"/>
        <w:spacing w:before="0" w:beforeAutospacing="0" w:after="0" w:afterAutospacing="0"/>
        <w:ind w:hanging="720"/>
        <w:rPr>
          <w:color w:val="222222"/>
          <w:shd w:val="clear" w:color="auto" w:fill="FFFFFF"/>
        </w:rPr>
      </w:pPr>
      <w:r w:rsidRPr="007D7154">
        <w:t xml:space="preserve">Aguirre-Sánchez-Beato, S. </w:t>
      </w:r>
      <w:r w:rsidR="00F562B0" w:rsidRPr="007D7154">
        <w:t>(</w:t>
      </w:r>
      <w:r w:rsidRPr="007D7154">
        <w:t>2020</w:t>
      </w:r>
      <w:r w:rsidR="00F562B0" w:rsidRPr="007D7154">
        <w:t>)</w:t>
      </w:r>
      <w:r w:rsidRPr="007D7154">
        <w:t xml:space="preserve">. </w:t>
      </w:r>
      <w:r w:rsidR="00F562B0" w:rsidRPr="007D7154">
        <w:t>‘</w:t>
      </w:r>
      <w:r w:rsidRPr="007D7154">
        <w:t>Explaining transphobia and discrimination against trans people: a review of theoretical approaches</w:t>
      </w:r>
      <w:r w:rsidR="00F562B0" w:rsidRPr="007D7154">
        <w:t>’,</w:t>
      </w:r>
      <w:r w:rsidRPr="007D7154">
        <w:t> </w:t>
      </w:r>
      <w:r w:rsidRPr="007D7154">
        <w:rPr>
          <w:i/>
          <w:iCs/>
          <w:color w:val="222222"/>
          <w:shd w:val="clear" w:color="auto" w:fill="FFFFFF"/>
        </w:rPr>
        <w:t>Psicologia &amp; Sociedade</w:t>
      </w:r>
      <w:r w:rsidRPr="007D7154">
        <w:t>, </w:t>
      </w:r>
      <w:r w:rsidR="00F562B0" w:rsidRPr="007D7154">
        <w:rPr>
          <w:color w:val="222222"/>
          <w:shd w:val="clear" w:color="auto" w:fill="FFFFFF"/>
        </w:rPr>
        <w:t>32.</w:t>
      </w:r>
    </w:p>
    <w:p w14:paraId="6E741F7F" w14:textId="77777777" w:rsidR="007D7154" w:rsidRPr="007D7154" w:rsidRDefault="007D7154" w:rsidP="007D7154">
      <w:pPr>
        <w:pStyle w:val="NormalWeb"/>
        <w:spacing w:before="0" w:beforeAutospacing="0" w:after="0" w:afterAutospacing="0"/>
        <w:ind w:hanging="720"/>
        <w:rPr>
          <w:color w:val="222222"/>
          <w:shd w:val="clear" w:color="auto" w:fill="FFFFFF"/>
        </w:rPr>
      </w:pPr>
    </w:p>
    <w:p w14:paraId="558540AB" w14:textId="7D6A34AF" w:rsidR="00D71871" w:rsidRPr="007D7154" w:rsidRDefault="00903C75" w:rsidP="007D7154">
      <w:pPr>
        <w:pStyle w:val="NormalWeb"/>
        <w:spacing w:before="0" w:beforeAutospacing="0" w:after="0" w:afterAutospacing="0"/>
        <w:ind w:hanging="720"/>
        <w:rPr>
          <w:color w:val="1C1D1E"/>
          <w:shd w:val="clear" w:color="auto" w:fill="FFFFFF"/>
        </w:rPr>
      </w:pPr>
      <w:r w:rsidRPr="007D7154">
        <w:rPr>
          <w:color w:val="1C1D1E"/>
          <w:shd w:val="clear" w:color="auto" w:fill="FFFFFF"/>
        </w:rPr>
        <w:t xml:space="preserve">Albert Kennedy Trust. (2021). </w:t>
      </w:r>
      <w:r w:rsidRPr="007D7154">
        <w:rPr>
          <w:i/>
          <w:iCs/>
          <w:color w:val="1C1D1E"/>
          <w:shd w:val="clear" w:color="auto" w:fill="FFFFFF"/>
        </w:rPr>
        <w:t>The LGBTQ+ Youth Homeless Report</w:t>
      </w:r>
      <w:r w:rsidRPr="007D7154">
        <w:rPr>
          <w:color w:val="1C1D1E"/>
          <w:shd w:val="clear" w:color="auto" w:fill="FFFFFF"/>
        </w:rPr>
        <w:t>. Available at: https://www.akt.org.uk/wp-content/uploads/2023/08/akt-thelgbtq2byouthhomelessnessreport2021.pdf [Accessed 05/05/2024]</w:t>
      </w:r>
    </w:p>
    <w:p w14:paraId="4BCE1C6C" w14:textId="77777777" w:rsidR="007D7154" w:rsidRPr="007D7154" w:rsidRDefault="007D7154" w:rsidP="007D7154">
      <w:pPr>
        <w:pStyle w:val="NormalWeb"/>
        <w:spacing w:before="0" w:beforeAutospacing="0" w:after="0" w:afterAutospacing="0"/>
        <w:ind w:hanging="720"/>
      </w:pPr>
    </w:p>
    <w:p w14:paraId="46D78A76" w14:textId="329E1E29" w:rsidR="0060015D" w:rsidRPr="007D7154" w:rsidRDefault="0060015D" w:rsidP="007D7154">
      <w:pPr>
        <w:ind w:hanging="720"/>
        <w:rPr>
          <w:rFonts w:ascii="Times New Roman" w:hAnsi="Times New Roman" w:cs="Times New Roman"/>
          <w:sz w:val="24"/>
          <w:szCs w:val="24"/>
        </w:rPr>
      </w:pPr>
      <w:r w:rsidRPr="007D7154">
        <w:rPr>
          <w:rFonts w:ascii="Times New Roman" w:hAnsi="Times New Roman" w:cs="Times New Roman"/>
          <w:sz w:val="24"/>
          <w:szCs w:val="24"/>
        </w:rPr>
        <w:t xml:space="preserve">Bachmann, C. and Gooch, B. (2018). </w:t>
      </w:r>
      <w:r w:rsidRPr="007D7154">
        <w:rPr>
          <w:rFonts w:ascii="Times New Roman" w:hAnsi="Times New Roman" w:cs="Times New Roman"/>
          <w:i/>
          <w:iCs/>
          <w:sz w:val="24"/>
          <w:szCs w:val="24"/>
        </w:rPr>
        <w:t>LGBT in Britain: Trans Report</w:t>
      </w:r>
      <w:r w:rsidRPr="007D7154">
        <w:rPr>
          <w:rFonts w:ascii="Times New Roman" w:hAnsi="Times New Roman" w:cs="Times New Roman"/>
          <w:sz w:val="24"/>
          <w:szCs w:val="24"/>
        </w:rPr>
        <w:t>. Available at: https://www.stonewall.org.uk/system/files/lgbt_in_britain_-_trans_report_final.pdf [Accessed 05/05/2024]</w:t>
      </w:r>
    </w:p>
    <w:p w14:paraId="58B63A5C" w14:textId="77777777" w:rsidR="00E658B4" w:rsidRPr="007D7154" w:rsidRDefault="00E658B4" w:rsidP="007D7154">
      <w:pPr>
        <w:pStyle w:val="NormalWeb"/>
        <w:spacing w:before="0" w:beforeAutospacing="0" w:after="0" w:afterAutospacing="0"/>
        <w:ind w:hanging="720"/>
      </w:pPr>
      <w:r w:rsidRPr="007D7154">
        <w:t xml:space="preserve">Bettcher, T. (2009). </w:t>
      </w:r>
      <w:r w:rsidRPr="007D7154">
        <w:rPr>
          <w:i/>
          <w:iCs/>
        </w:rPr>
        <w:t>Feminist perspectives on trans issues</w:t>
      </w:r>
      <w:r w:rsidRPr="007D7154">
        <w:t xml:space="preserve">. Available at: </w:t>
      </w:r>
      <w:hyperlink r:id="rId6" w:history="1">
        <w:r w:rsidRPr="007D7154">
          <w:rPr>
            <w:rStyle w:val="Hyperlink"/>
            <w:rFonts w:eastAsiaTheme="majorEastAsia"/>
          </w:rPr>
          <w:t>https://plato.stanford.edu/entries/feminism-trans/</w:t>
        </w:r>
      </w:hyperlink>
      <w:r w:rsidRPr="007D7154">
        <w:t xml:space="preserve"> [Accessed 04/05/2024]</w:t>
      </w:r>
    </w:p>
    <w:p w14:paraId="308F86C2" w14:textId="77777777" w:rsidR="0060015D" w:rsidRPr="007D7154" w:rsidRDefault="0060015D" w:rsidP="007D7154">
      <w:pPr>
        <w:pStyle w:val="NormalWeb"/>
        <w:spacing w:before="0" w:beforeAutospacing="0" w:after="0" w:afterAutospacing="0"/>
        <w:ind w:hanging="720"/>
      </w:pPr>
    </w:p>
    <w:p w14:paraId="0FDEF1EC" w14:textId="77777777" w:rsidR="008A66D7" w:rsidRDefault="0060015D" w:rsidP="008A66D7">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60015D">
        <w:rPr>
          <w:rFonts w:ascii="Times New Roman" w:eastAsia="Times New Roman" w:hAnsi="Times New Roman" w:cs="Times New Roman"/>
          <w:color w:val="333333"/>
          <w:kern w:val="0"/>
          <w:sz w:val="24"/>
          <w:szCs w:val="24"/>
          <w:lang w:eastAsia="en-GB"/>
          <w14:ligatures w14:val="none"/>
        </w:rPr>
        <w:t>Blondeel</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K., De Vasconcelos</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S., García-Moreno</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C., Stephenson</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R., Temmerman</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xml:space="preserve"> M.</w:t>
      </w:r>
      <w:r w:rsidR="00903C75" w:rsidRPr="007D7154">
        <w:rPr>
          <w:rFonts w:ascii="Times New Roman" w:eastAsia="Times New Roman" w:hAnsi="Times New Roman" w:cs="Times New Roman"/>
          <w:color w:val="333333"/>
          <w:kern w:val="0"/>
          <w:sz w:val="24"/>
          <w:szCs w:val="24"/>
          <w:lang w:eastAsia="en-GB"/>
          <w14:ligatures w14:val="none"/>
        </w:rPr>
        <w:t xml:space="preserve"> and </w:t>
      </w:r>
      <w:r w:rsidRPr="0060015D">
        <w:rPr>
          <w:rFonts w:ascii="Times New Roman" w:eastAsia="Times New Roman" w:hAnsi="Times New Roman" w:cs="Times New Roman"/>
          <w:color w:val="333333"/>
          <w:kern w:val="0"/>
          <w:sz w:val="24"/>
          <w:szCs w:val="24"/>
          <w:lang w:eastAsia="en-GB"/>
          <w14:ligatures w14:val="none"/>
        </w:rPr>
        <w:t xml:space="preserve">Toskin I. (2018). </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Violence motivated by perception of sexual orientation and gender identity: A systematic review</w:t>
      </w:r>
      <w:r w:rsidR="00903C75" w:rsidRPr="007D7154">
        <w:rPr>
          <w:rFonts w:ascii="Times New Roman" w:eastAsia="Times New Roman" w:hAnsi="Times New Roman" w:cs="Times New Roman"/>
          <w:color w:val="333333"/>
          <w:kern w:val="0"/>
          <w:sz w:val="24"/>
          <w:szCs w:val="24"/>
          <w:lang w:eastAsia="en-GB"/>
          <w14:ligatures w14:val="none"/>
        </w:rPr>
        <w:t>’,</w:t>
      </w:r>
      <w:r w:rsidRPr="0060015D">
        <w:rPr>
          <w:rFonts w:ascii="Times New Roman" w:eastAsia="Times New Roman" w:hAnsi="Times New Roman" w:cs="Times New Roman"/>
          <w:color w:val="333333"/>
          <w:kern w:val="0"/>
          <w:sz w:val="24"/>
          <w:szCs w:val="24"/>
          <w:lang w:eastAsia="en-GB"/>
          <w14:ligatures w14:val="none"/>
        </w:rPr>
        <w:t> </w:t>
      </w:r>
      <w:r w:rsidRPr="0060015D">
        <w:rPr>
          <w:rFonts w:ascii="Times New Roman" w:eastAsia="Times New Roman" w:hAnsi="Times New Roman" w:cs="Times New Roman"/>
          <w:i/>
          <w:iCs/>
          <w:color w:val="333333"/>
          <w:kern w:val="0"/>
          <w:sz w:val="24"/>
          <w:szCs w:val="24"/>
          <w:lang w:eastAsia="en-GB"/>
          <w14:ligatures w14:val="none"/>
        </w:rPr>
        <w:t>Bulletin of the World Health Organization</w:t>
      </w:r>
      <w:r w:rsidRPr="0060015D">
        <w:rPr>
          <w:rFonts w:ascii="Times New Roman" w:eastAsia="Times New Roman" w:hAnsi="Times New Roman" w:cs="Times New Roman"/>
          <w:color w:val="333333"/>
          <w:kern w:val="0"/>
          <w:sz w:val="24"/>
          <w:szCs w:val="24"/>
          <w:lang w:eastAsia="en-GB"/>
          <w14:ligatures w14:val="none"/>
        </w:rPr>
        <w:t xml:space="preserve">, 96(1), </w:t>
      </w:r>
      <w:r w:rsidR="00903C75" w:rsidRPr="007D7154">
        <w:rPr>
          <w:rFonts w:ascii="Times New Roman" w:eastAsia="Times New Roman" w:hAnsi="Times New Roman" w:cs="Times New Roman"/>
          <w:color w:val="333333"/>
          <w:kern w:val="0"/>
          <w:sz w:val="24"/>
          <w:szCs w:val="24"/>
          <w:lang w:eastAsia="en-GB"/>
          <w14:ligatures w14:val="none"/>
        </w:rPr>
        <w:t xml:space="preserve">pp. </w:t>
      </w:r>
      <w:r w:rsidRPr="0060015D">
        <w:rPr>
          <w:rFonts w:ascii="Times New Roman" w:eastAsia="Times New Roman" w:hAnsi="Times New Roman" w:cs="Times New Roman"/>
          <w:color w:val="333333"/>
          <w:kern w:val="0"/>
          <w:sz w:val="24"/>
          <w:szCs w:val="24"/>
          <w:lang w:eastAsia="en-GB"/>
          <w14:ligatures w14:val="none"/>
        </w:rPr>
        <w:t>29–41.</w:t>
      </w:r>
    </w:p>
    <w:p w14:paraId="79A7BF31" w14:textId="77777777" w:rsidR="008A66D7" w:rsidRDefault="008A66D7" w:rsidP="008A66D7">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p>
    <w:p w14:paraId="10EEC52C" w14:textId="533435D8" w:rsidR="008A66D7" w:rsidRPr="0060015D" w:rsidRDefault="008A66D7" w:rsidP="00926CE1">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8A66D7">
        <w:rPr>
          <w:rFonts w:ascii="Times New Roman" w:hAnsi="Times New Roman" w:cs="Times New Roman"/>
          <w:sz w:val="24"/>
          <w:szCs w:val="24"/>
        </w:rPr>
        <w:t xml:space="preserve">Bockting, W., Barucco, R., LeBlanc, A., Singh, A., Mellman, W., Dolezal, C. and Ehrhardt, A. </w:t>
      </w:r>
      <w:r>
        <w:rPr>
          <w:rFonts w:ascii="Times New Roman" w:hAnsi="Times New Roman" w:cs="Times New Roman"/>
          <w:sz w:val="24"/>
          <w:szCs w:val="24"/>
        </w:rPr>
        <w:t>(</w:t>
      </w:r>
      <w:r w:rsidRPr="008A66D7">
        <w:rPr>
          <w:rFonts w:ascii="Times New Roman" w:hAnsi="Times New Roman" w:cs="Times New Roman"/>
          <w:sz w:val="24"/>
          <w:szCs w:val="24"/>
        </w:rPr>
        <w:t>2020</w:t>
      </w:r>
      <w:r>
        <w:rPr>
          <w:rFonts w:ascii="Times New Roman" w:hAnsi="Times New Roman" w:cs="Times New Roman"/>
          <w:sz w:val="24"/>
          <w:szCs w:val="24"/>
        </w:rPr>
        <w:t>)</w:t>
      </w:r>
      <w:r w:rsidRPr="008A66D7">
        <w:rPr>
          <w:rFonts w:ascii="Times New Roman" w:hAnsi="Times New Roman" w:cs="Times New Roman"/>
          <w:sz w:val="24"/>
          <w:szCs w:val="24"/>
        </w:rPr>
        <w:t xml:space="preserve">. </w:t>
      </w:r>
      <w:r>
        <w:rPr>
          <w:rFonts w:ascii="Times New Roman" w:hAnsi="Times New Roman" w:cs="Times New Roman"/>
          <w:sz w:val="24"/>
          <w:szCs w:val="24"/>
        </w:rPr>
        <w:t>‘</w:t>
      </w:r>
      <w:r w:rsidRPr="008A66D7">
        <w:rPr>
          <w:rFonts w:ascii="Times New Roman" w:hAnsi="Times New Roman" w:cs="Times New Roman"/>
          <w:sz w:val="24"/>
          <w:szCs w:val="24"/>
        </w:rPr>
        <w:t>Sociopolitical change and transgender people’s perceptions of vulnerability and resilience</w:t>
      </w:r>
      <w:r>
        <w:rPr>
          <w:rFonts w:ascii="Times New Roman" w:hAnsi="Times New Roman" w:cs="Times New Roman"/>
          <w:sz w:val="24"/>
          <w:szCs w:val="24"/>
        </w:rPr>
        <w:t>’,</w:t>
      </w:r>
      <w:r w:rsidRPr="008A66D7">
        <w:rPr>
          <w:rFonts w:ascii="Times New Roman" w:hAnsi="Times New Roman" w:cs="Times New Roman"/>
          <w:sz w:val="24"/>
          <w:szCs w:val="24"/>
        </w:rPr>
        <w:t> </w:t>
      </w:r>
      <w:r w:rsidRPr="008A66D7">
        <w:rPr>
          <w:rFonts w:ascii="Times New Roman" w:hAnsi="Times New Roman" w:cs="Times New Roman"/>
          <w:i/>
          <w:iCs/>
          <w:color w:val="222222"/>
          <w:sz w:val="24"/>
          <w:szCs w:val="24"/>
          <w:shd w:val="clear" w:color="auto" w:fill="FFFFFF"/>
        </w:rPr>
        <w:t>Sexuality Research and Social Policy</w:t>
      </w:r>
      <w:r w:rsidRPr="008A66D7">
        <w:rPr>
          <w:rFonts w:ascii="Times New Roman" w:hAnsi="Times New Roman" w:cs="Times New Roman"/>
          <w:sz w:val="24"/>
          <w:szCs w:val="24"/>
        </w:rPr>
        <w:t>, </w:t>
      </w:r>
      <w:r w:rsidRPr="008A66D7">
        <w:rPr>
          <w:rFonts w:ascii="Times New Roman" w:hAnsi="Times New Roman" w:cs="Times New Roman"/>
          <w:color w:val="222222"/>
          <w:sz w:val="24"/>
          <w:szCs w:val="24"/>
          <w:shd w:val="clear" w:color="auto" w:fill="FFFFFF"/>
        </w:rPr>
        <w:t>17</w:t>
      </w:r>
      <w:r w:rsidRPr="008A66D7">
        <w:rPr>
          <w:rFonts w:ascii="Times New Roman" w:hAnsi="Times New Roman" w:cs="Times New Roman"/>
          <w:sz w:val="24"/>
          <w:szCs w:val="24"/>
        </w:rPr>
        <w:t>, pp.162-174.</w:t>
      </w:r>
    </w:p>
    <w:p w14:paraId="0B2D7D4B" w14:textId="77777777" w:rsidR="00B7404D" w:rsidRPr="007D7154" w:rsidRDefault="00B7404D" w:rsidP="007D7154">
      <w:pPr>
        <w:pStyle w:val="NormalWeb"/>
        <w:spacing w:before="0" w:beforeAutospacing="0" w:after="0" w:afterAutospacing="0"/>
        <w:ind w:hanging="720"/>
      </w:pPr>
    </w:p>
    <w:p w14:paraId="0F03D9AE" w14:textId="77777777" w:rsidR="004605F5" w:rsidRDefault="0095288E" w:rsidP="004605F5">
      <w:pPr>
        <w:pStyle w:val="NormalWeb"/>
        <w:spacing w:before="0" w:beforeAutospacing="0" w:after="0" w:afterAutospacing="0"/>
        <w:ind w:hanging="720"/>
      </w:pPr>
      <w:r w:rsidRPr="007D7154">
        <w:t xml:space="preserve">Department for Education. (2023). </w:t>
      </w:r>
      <w:r w:rsidRPr="007D7154">
        <w:rPr>
          <w:i/>
          <w:iCs/>
        </w:rPr>
        <w:t xml:space="preserve">Gender Questioning Children: Non-statutory guidance for schools and colleges in England. </w:t>
      </w:r>
      <w:r w:rsidRPr="007D7154">
        <w:t xml:space="preserve">Available at: </w:t>
      </w:r>
      <w:hyperlink r:id="rId7" w:history="1">
        <w:r w:rsidRPr="007D7154">
          <w:rPr>
            <w:rStyle w:val="Hyperlink"/>
            <w:rFonts w:eastAsiaTheme="majorEastAsia"/>
          </w:rPr>
          <w:t>https://consult.education.gov.uk/equalities-political-impartiality-anti-bullying-team/gender-questioning-children-proposed-guidance/supporting_documents/Gender%20Questioning%20Children%20%20nonstatutory%20guidance.pdf</w:t>
        </w:r>
      </w:hyperlink>
      <w:r w:rsidRPr="007D7154">
        <w:t xml:space="preserve"> [Accessed 03/05/2024]</w:t>
      </w:r>
    </w:p>
    <w:p w14:paraId="7E122B5D" w14:textId="77777777" w:rsidR="004605F5" w:rsidRDefault="004605F5" w:rsidP="004605F5">
      <w:pPr>
        <w:pStyle w:val="NormalWeb"/>
        <w:spacing w:before="0" w:beforeAutospacing="0" w:after="0" w:afterAutospacing="0"/>
        <w:ind w:hanging="720"/>
      </w:pPr>
    </w:p>
    <w:p w14:paraId="1E9A3A8B" w14:textId="0C46B113" w:rsidR="004605F5" w:rsidRPr="004605F5" w:rsidRDefault="004605F5" w:rsidP="004605F5">
      <w:pPr>
        <w:pStyle w:val="NormalWeb"/>
        <w:spacing w:before="0" w:beforeAutospacing="0" w:after="0" w:afterAutospacing="0"/>
        <w:ind w:hanging="720"/>
      </w:pPr>
      <w:r w:rsidRPr="004605F5">
        <w:t>Edelman, E.A., 2020. Beyond resilience: Trans coalitional activism as radical self-care. </w:t>
      </w:r>
      <w:r w:rsidRPr="004605F5">
        <w:rPr>
          <w:i/>
          <w:iCs/>
          <w:color w:val="222222"/>
          <w:shd w:val="clear" w:color="auto" w:fill="FFFFFF"/>
        </w:rPr>
        <w:t>Social Text</w:t>
      </w:r>
      <w:r w:rsidRPr="004605F5">
        <w:t>, </w:t>
      </w:r>
      <w:r w:rsidRPr="004605F5">
        <w:rPr>
          <w:i/>
          <w:iCs/>
          <w:color w:val="222222"/>
          <w:shd w:val="clear" w:color="auto" w:fill="FFFFFF"/>
        </w:rPr>
        <w:t>38</w:t>
      </w:r>
      <w:r w:rsidRPr="004605F5">
        <w:t>(1), pp.109-130.</w:t>
      </w:r>
    </w:p>
    <w:p w14:paraId="6D80DE58" w14:textId="77777777" w:rsidR="00E658B4" w:rsidRPr="007D7154" w:rsidRDefault="00E658B4" w:rsidP="007D7154">
      <w:pPr>
        <w:pStyle w:val="NormalWeb"/>
        <w:spacing w:before="0" w:beforeAutospacing="0" w:after="0" w:afterAutospacing="0"/>
        <w:ind w:hanging="720"/>
      </w:pPr>
    </w:p>
    <w:p w14:paraId="41EAFDA6" w14:textId="40D582FF" w:rsidR="00E658B4" w:rsidRPr="007D7154" w:rsidRDefault="00E658B4" w:rsidP="007D7154">
      <w:pPr>
        <w:pStyle w:val="NormalWeb"/>
        <w:spacing w:before="0" w:beforeAutospacing="0" w:after="0" w:afterAutospacing="0"/>
        <w:ind w:hanging="720"/>
      </w:pPr>
      <w:r w:rsidRPr="007D7154">
        <w:rPr>
          <w:i/>
          <w:iCs/>
        </w:rPr>
        <w:t>Equality Act, 2010</w:t>
      </w:r>
      <w:r w:rsidR="00F314A5" w:rsidRPr="007D7154">
        <w:rPr>
          <w:i/>
          <w:iCs/>
        </w:rPr>
        <w:t>, c. 15</w:t>
      </w:r>
      <w:r w:rsidR="008B0113" w:rsidRPr="007D7154">
        <w:t xml:space="preserve">. Available at: </w:t>
      </w:r>
      <w:r w:rsidR="00D51173" w:rsidRPr="007D7154">
        <w:t>https://www.legislation.gov.uk/ukpga/2010/15/contents</w:t>
      </w:r>
      <w:r w:rsidR="008B0113" w:rsidRPr="007D7154">
        <w:t xml:space="preserve"> [Accessed 05/05/2024]</w:t>
      </w:r>
    </w:p>
    <w:p w14:paraId="57B9E9CA" w14:textId="77777777" w:rsidR="00A74D9A" w:rsidRPr="007D7154" w:rsidRDefault="00A74D9A" w:rsidP="007D7154">
      <w:pPr>
        <w:pStyle w:val="NormalWeb"/>
        <w:spacing w:before="0" w:beforeAutospacing="0" w:after="0" w:afterAutospacing="0"/>
        <w:ind w:hanging="720"/>
      </w:pPr>
    </w:p>
    <w:p w14:paraId="5ADA9EEB" w14:textId="2EBF34F4" w:rsidR="00A74D9A" w:rsidRPr="007D7154" w:rsidRDefault="00A74D9A" w:rsidP="007D7154">
      <w:pPr>
        <w:pStyle w:val="NormalWeb"/>
        <w:spacing w:before="0" w:beforeAutospacing="0" w:after="0" w:afterAutospacing="0"/>
        <w:ind w:hanging="720"/>
      </w:pPr>
      <w:r w:rsidRPr="007D7154">
        <w:t xml:space="preserve">Equality and Human Rights Commission. (2015). </w:t>
      </w:r>
      <w:r w:rsidRPr="007D7154">
        <w:rPr>
          <w:i/>
          <w:iCs/>
        </w:rPr>
        <w:t>'Is Britain Fairer?' Key Facts and Findings on Transgender People</w:t>
      </w:r>
      <w:r w:rsidRPr="007D7154">
        <w:t xml:space="preserve">. Available at: </w:t>
      </w:r>
      <w:hyperlink r:id="rId8" w:history="1">
        <w:r w:rsidRPr="007D7154">
          <w:rPr>
            <w:rStyle w:val="Hyperlink"/>
            <w:rFonts w:eastAsiaTheme="majorEastAsia"/>
          </w:rPr>
          <w:t>https://www.equalityhumanrights.com/sites/default/files/2021/key_facts_and_findings-_transgender_0_1.pdf</w:t>
        </w:r>
      </w:hyperlink>
      <w:r w:rsidRPr="007D7154">
        <w:t xml:space="preserve"> [Accessed 03/05/2024]</w:t>
      </w:r>
    </w:p>
    <w:p w14:paraId="2611483E" w14:textId="77777777" w:rsidR="00B7404D" w:rsidRPr="007D7154" w:rsidRDefault="00B7404D" w:rsidP="007D7154">
      <w:pPr>
        <w:pStyle w:val="NormalWeb"/>
        <w:spacing w:before="0" w:beforeAutospacing="0" w:after="0" w:afterAutospacing="0"/>
        <w:ind w:hanging="720"/>
      </w:pPr>
    </w:p>
    <w:p w14:paraId="19347D97" w14:textId="1AE99FBA" w:rsidR="00B7404D" w:rsidRPr="007D7154" w:rsidRDefault="00B7404D" w:rsidP="007D7154">
      <w:pPr>
        <w:pStyle w:val="NormalWeb"/>
        <w:spacing w:before="0" w:beforeAutospacing="0" w:after="0" w:afterAutospacing="0"/>
        <w:ind w:hanging="720"/>
      </w:pPr>
      <w:r w:rsidRPr="007D7154">
        <w:t xml:space="preserve">Equality and Human Rights Commission. (2020). </w:t>
      </w:r>
      <w:r w:rsidRPr="007D7154">
        <w:rPr>
          <w:i/>
          <w:iCs/>
        </w:rPr>
        <w:t>Attitudes to Transgender People</w:t>
      </w:r>
      <w:r w:rsidRPr="007D7154">
        <w:t xml:space="preserve">. Available at: </w:t>
      </w:r>
      <w:hyperlink r:id="rId9" w:history="1">
        <w:r w:rsidRPr="007D7154">
          <w:rPr>
            <w:rStyle w:val="Hyperlink"/>
            <w:rFonts w:eastAsiaTheme="majorEastAsia"/>
          </w:rPr>
          <w:t>https://www.equalityhumanrights.com/sites/default/files/attitudes_to_transgender_people.pdf</w:t>
        </w:r>
      </w:hyperlink>
      <w:r w:rsidRPr="007D7154">
        <w:t xml:space="preserve"> [Accessed 03/05/2024]</w:t>
      </w:r>
    </w:p>
    <w:p w14:paraId="3C1AAC37" w14:textId="77777777" w:rsidR="00B7404D" w:rsidRPr="007D7154" w:rsidRDefault="00B7404D" w:rsidP="007D7154">
      <w:pPr>
        <w:pStyle w:val="NormalWeb"/>
        <w:spacing w:before="0" w:beforeAutospacing="0" w:after="0" w:afterAutospacing="0"/>
        <w:ind w:hanging="720"/>
      </w:pPr>
    </w:p>
    <w:p w14:paraId="46E24B58" w14:textId="2737DBDF" w:rsidR="00B7404D" w:rsidRDefault="00B7404D" w:rsidP="007D7154">
      <w:pPr>
        <w:pStyle w:val="NormalWeb"/>
        <w:spacing w:before="0" w:beforeAutospacing="0" w:after="0" w:afterAutospacing="0"/>
        <w:ind w:hanging="720"/>
      </w:pPr>
      <w:r w:rsidRPr="007D7154">
        <w:t xml:space="preserve">European Court of Human Rights. (2002). </w:t>
      </w:r>
      <w:r w:rsidRPr="007D7154">
        <w:rPr>
          <w:i/>
          <w:iCs/>
        </w:rPr>
        <w:t>Grand Chamber Judgment in the Case of Christine Goodwin V. The United Kingdom</w:t>
      </w:r>
      <w:r w:rsidRPr="007D7154">
        <w:t>. Available at: file:///C:/Users/eabak/Downloads/003-585597-589247.pdf [Accessed 05/05/2024]</w:t>
      </w:r>
    </w:p>
    <w:p w14:paraId="04A231D4" w14:textId="430AB53D" w:rsidR="00562EDB" w:rsidRPr="00562EDB" w:rsidRDefault="00562EDB" w:rsidP="007D7154">
      <w:pPr>
        <w:pStyle w:val="NormalWeb"/>
        <w:spacing w:before="0" w:beforeAutospacing="0" w:after="0" w:afterAutospacing="0"/>
        <w:ind w:hanging="720"/>
      </w:pPr>
      <w:r w:rsidRPr="00562EDB">
        <w:rPr>
          <w:color w:val="000000"/>
          <w:shd w:val="clear" w:color="auto" w:fill="FFFFFF"/>
        </w:rPr>
        <w:lastRenderedPageBreak/>
        <w:t>European Court Reports (1996)</w:t>
      </w:r>
      <w:r w:rsidRPr="00562EDB">
        <w:rPr>
          <w:i/>
          <w:iCs/>
          <w:color w:val="000000"/>
          <w:shd w:val="clear" w:color="auto" w:fill="FFFFFF"/>
        </w:rPr>
        <w:t> I-02143  </w:t>
      </w:r>
      <w:r w:rsidRPr="00562EDB">
        <w:rPr>
          <w:b/>
          <w:bCs/>
          <w:i/>
          <w:iCs/>
          <w:color w:val="000000"/>
          <w:bdr w:val="none" w:sz="0" w:space="0" w:color="auto" w:frame="1"/>
          <w:shd w:val="clear" w:color="auto" w:fill="FFFFFF"/>
        </w:rPr>
        <w:t>J</w:t>
      </w:r>
      <w:r w:rsidRPr="00562EDB">
        <w:rPr>
          <w:i/>
          <w:iCs/>
          <w:color w:val="000000"/>
          <w:shd w:val="clear" w:color="auto" w:fill="FFFFFF"/>
        </w:rPr>
        <w:t>udgment of the Court of 30 April 1996:  P v S and Cornwall County Council</w:t>
      </w:r>
      <w:r w:rsidRPr="00562EDB">
        <w:rPr>
          <w:color w:val="000000"/>
          <w:shd w:val="clear" w:color="auto" w:fill="FFFFFF"/>
        </w:rPr>
        <w:t> European Union Available at: </w:t>
      </w:r>
      <w:hyperlink r:id="rId10" w:tgtFrame="_blank" w:history="1">
        <w:r w:rsidRPr="00562EDB">
          <w:rPr>
            <w:rStyle w:val="Hyperlink"/>
            <w:rFonts w:eastAsiaTheme="majorEastAsia"/>
            <w:bdr w:val="none" w:sz="0" w:space="0" w:color="auto" w:frame="1"/>
            <w:shd w:val="clear" w:color="auto" w:fill="FFFFFF"/>
          </w:rPr>
          <w:t>EUR-Lex - 61994CJ0013 - EN - EUR-Lex (europa.eu)</w:t>
        </w:r>
      </w:hyperlink>
      <w:r w:rsidRPr="00562EDB">
        <w:rPr>
          <w:color w:val="000000"/>
          <w:shd w:val="clear" w:color="auto" w:fill="FFFFFF"/>
        </w:rPr>
        <w:t> [Date Accessed]</w:t>
      </w:r>
    </w:p>
    <w:p w14:paraId="65BCD066" w14:textId="77777777" w:rsidR="00B7404D" w:rsidRPr="007D7154" w:rsidRDefault="00B7404D" w:rsidP="007D7154">
      <w:pPr>
        <w:pStyle w:val="NormalWeb"/>
        <w:spacing w:before="0" w:beforeAutospacing="0" w:after="0" w:afterAutospacing="0"/>
        <w:ind w:hanging="720"/>
      </w:pPr>
    </w:p>
    <w:p w14:paraId="0A1621D0" w14:textId="77777777" w:rsidR="00B7404D" w:rsidRPr="007D7154" w:rsidRDefault="00B7404D" w:rsidP="007D7154">
      <w:pPr>
        <w:pStyle w:val="NormalWeb"/>
        <w:spacing w:before="0" w:beforeAutospacing="0" w:after="0" w:afterAutospacing="0"/>
        <w:ind w:hanging="720"/>
      </w:pPr>
      <w:r w:rsidRPr="007D7154">
        <w:t xml:space="preserve">Faibairn, C., Pyper, D., Gheera, M. and Loft, P. (2020). </w:t>
      </w:r>
      <w:r w:rsidRPr="007D7154">
        <w:rPr>
          <w:i/>
          <w:iCs/>
        </w:rPr>
        <w:t xml:space="preserve">Gender Recognition and the Rights of Transgender People. </w:t>
      </w:r>
      <w:r w:rsidRPr="007D7154">
        <w:t xml:space="preserve">Available at: </w:t>
      </w:r>
      <w:hyperlink r:id="rId11" w:history="1">
        <w:r w:rsidRPr="007D7154">
          <w:rPr>
            <w:rStyle w:val="Hyperlink"/>
            <w:rFonts w:eastAsiaTheme="majorEastAsia"/>
          </w:rPr>
          <w:t>https://commonslibrary.parliament.uk/research-briefings/cbp-8969/</w:t>
        </w:r>
      </w:hyperlink>
      <w:r w:rsidRPr="007D7154">
        <w:t xml:space="preserve"> [Accessed 03/05/2024]</w:t>
      </w:r>
    </w:p>
    <w:p w14:paraId="1A8772BE" w14:textId="77777777" w:rsidR="00B7404D" w:rsidRPr="007D7154" w:rsidRDefault="00B7404D" w:rsidP="007D7154">
      <w:pPr>
        <w:pStyle w:val="NormalWeb"/>
        <w:spacing w:before="0" w:beforeAutospacing="0" w:after="0" w:afterAutospacing="0"/>
        <w:ind w:hanging="720"/>
      </w:pPr>
    </w:p>
    <w:p w14:paraId="5ADE4B09" w14:textId="31B62C74" w:rsidR="00E658B4" w:rsidRPr="00611DE0" w:rsidRDefault="00D71871" w:rsidP="00611DE0">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D71871">
        <w:rPr>
          <w:rFonts w:ascii="Times New Roman" w:eastAsia="Times New Roman" w:hAnsi="Times New Roman" w:cs="Times New Roman"/>
          <w:color w:val="333333"/>
          <w:kern w:val="0"/>
          <w:sz w:val="24"/>
          <w:szCs w:val="24"/>
          <w:lang w:eastAsia="en-GB"/>
          <w14:ligatures w14:val="none"/>
        </w:rPr>
        <w:t xml:space="preserve">Fletcher T. (2013). </w:t>
      </w:r>
      <w:r w:rsidRPr="00D71871">
        <w:rPr>
          <w:rFonts w:ascii="Times New Roman" w:eastAsia="Times New Roman" w:hAnsi="Times New Roman" w:cs="Times New Roman"/>
          <w:i/>
          <w:iCs/>
          <w:color w:val="333333"/>
          <w:kern w:val="0"/>
          <w:sz w:val="24"/>
          <w:szCs w:val="24"/>
          <w:lang w:eastAsia="en-GB"/>
          <w14:ligatures w14:val="none"/>
        </w:rPr>
        <w:t>Selling sex: Experience, advocacy, and research on sex work in Canada</w:t>
      </w:r>
      <w:r w:rsidR="0049466D" w:rsidRPr="007D7154">
        <w:rPr>
          <w:rFonts w:ascii="Times New Roman" w:eastAsia="Times New Roman" w:hAnsi="Times New Roman" w:cs="Times New Roman"/>
          <w:color w:val="333333"/>
          <w:kern w:val="0"/>
          <w:sz w:val="24"/>
          <w:szCs w:val="24"/>
          <w:lang w:eastAsia="en-GB"/>
          <w14:ligatures w14:val="none"/>
        </w:rPr>
        <w:t xml:space="preserve">. </w:t>
      </w:r>
      <w:r w:rsidR="0071655F" w:rsidRPr="007D7154">
        <w:rPr>
          <w:rFonts w:ascii="Times New Roman" w:eastAsia="Times New Roman" w:hAnsi="Times New Roman" w:cs="Times New Roman"/>
          <w:color w:val="333333"/>
          <w:kern w:val="0"/>
          <w:sz w:val="24"/>
          <w:szCs w:val="24"/>
          <w:lang w:eastAsia="en-GB"/>
          <w14:ligatures w14:val="none"/>
        </w:rPr>
        <w:t xml:space="preserve">Vancouver: </w:t>
      </w:r>
      <w:r w:rsidRPr="00D71871">
        <w:rPr>
          <w:rFonts w:ascii="Times New Roman" w:eastAsia="Times New Roman" w:hAnsi="Times New Roman" w:cs="Times New Roman"/>
          <w:color w:val="333333"/>
          <w:kern w:val="0"/>
          <w:sz w:val="24"/>
          <w:szCs w:val="24"/>
          <w:lang w:eastAsia="en-GB"/>
          <w14:ligatures w14:val="none"/>
        </w:rPr>
        <w:t>UBC Press</w:t>
      </w:r>
      <w:r w:rsidR="0071655F" w:rsidRPr="007D7154">
        <w:rPr>
          <w:rFonts w:ascii="Times New Roman" w:eastAsia="Times New Roman" w:hAnsi="Times New Roman" w:cs="Times New Roman"/>
          <w:color w:val="333333"/>
          <w:kern w:val="0"/>
          <w:sz w:val="24"/>
          <w:szCs w:val="24"/>
          <w:lang w:eastAsia="en-GB"/>
          <w14:ligatures w14:val="none"/>
        </w:rPr>
        <w:t>.</w:t>
      </w:r>
      <w:r w:rsidR="008C7241" w:rsidRPr="007D7154">
        <w:rPr>
          <w:rFonts w:ascii="Times New Roman" w:eastAsia="Times New Roman" w:hAnsi="Times New Roman" w:cs="Times New Roman"/>
          <w:color w:val="333333"/>
          <w:kern w:val="0"/>
          <w:sz w:val="24"/>
          <w:szCs w:val="24"/>
          <w:lang w:eastAsia="en-GB"/>
          <w14:ligatures w14:val="none"/>
        </w:rPr>
        <w:t xml:space="preserve"> </w:t>
      </w:r>
    </w:p>
    <w:p w14:paraId="4E5251A7" w14:textId="77777777" w:rsidR="00A74D9A" w:rsidRPr="007D7154" w:rsidRDefault="00A74D9A" w:rsidP="007D7154">
      <w:pPr>
        <w:pStyle w:val="NormalWeb"/>
        <w:spacing w:before="0" w:beforeAutospacing="0" w:after="0" w:afterAutospacing="0"/>
        <w:ind w:hanging="720"/>
        <w:rPr>
          <w:i/>
          <w:iCs/>
        </w:rPr>
      </w:pPr>
    </w:p>
    <w:p w14:paraId="169D29CE" w14:textId="60F91403" w:rsidR="00E658B4" w:rsidRPr="007D7154" w:rsidRDefault="00E658B4" w:rsidP="007D7154">
      <w:pPr>
        <w:pStyle w:val="NormalWeb"/>
        <w:spacing w:before="0" w:beforeAutospacing="0" w:after="0" w:afterAutospacing="0"/>
        <w:ind w:hanging="720"/>
      </w:pPr>
      <w:r w:rsidRPr="007D7154">
        <w:rPr>
          <w:i/>
          <w:iCs/>
        </w:rPr>
        <w:t>Gender Recognition Act, 2</w:t>
      </w:r>
      <w:r w:rsidR="0071655F" w:rsidRPr="007D7154">
        <w:rPr>
          <w:i/>
          <w:iCs/>
        </w:rPr>
        <w:t xml:space="preserve">004, c. </w:t>
      </w:r>
      <w:r w:rsidR="003A7546" w:rsidRPr="007D7154">
        <w:rPr>
          <w:i/>
          <w:iCs/>
        </w:rPr>
        <w:t>7.</w:t>
      </w:r>
      <w:r w:rsidR="003A7546" w:rsidRPr="007D7154">
        <w:t xml:space="preserve"> Available at: </w:t>
      </w:r>
      <w:r w:rsidR="00A033C1" w:rsidRPr="007D7154">
        <w:t>https://www.legislation.gov.uk/ukpga/2004/7/contents</w:t>
      </w:r>
      <w:r w:rsidR="003A7546" w:rsidRPr="007D7154">
        <w:t xml:space="preserve"> [Accessed 05/05/2024]</w:t>
      </w:r>
    </w:p>
    <w:p w14:paraId="787B1041" w14:textId="77777777" w:rsidR="0095288E" w:rsidRPr="007D7154" w:rsidRDefault="0095288E" w:rsidP="007D7154">
      <w:pPr>
        <w:pStyle w:val="NormalWeb"/>
        <w:spacing w:before="0" w:beforeAutospacing="0" w:after="0" w:afterAutospacing="0"/>
        <w:ind w:hanging="720"/>
      </w:pPr>
    </w:p>
    <w:p w14:paraId="7F06A0C9" w14:textId="77777777" w:rsidR="00BD149F" w:rsidRDefault="0095288E" w:rsidP="00BD149F">
      <w:pPr>
        <w:pStyle w:val="NormalWeb"/>
        <w:spacing w:before="0" w:beforeAutospacing="0" w:after="0" w:afterAutospacing="0"/>
        <w:ind w:hanging="720"/>
      </w:pPr>
      <w:r w:rsidRPr="007D7154">
        <w:rPr>
          <w:color w:val="222222"/>
          <w:shd w:val="clear" w:color="auto" w:fill="FFFFFF"/>
        </w:rPr>
        <w:t>Goffman, E., 2009. </w:t>
      </w:r>
      <w:r w:rsidRPr="007D7154">
        <w:rPr>
          <w:i/>
          <w:iCs/>
          <w:color w:val="222222"/>
          <w:shd w:val="clear" w:color="auto" w:fill="FFFFFF"/>
        </w:rPr>
        <w:t>Stigma: Notes on the management of spoiled identity</w:t>
      </w:r>
      <w:r w:rsidRPr="007D7154">
        <w:rPr>
          <w:color w:val="222222"/>
          <w:shd w:val="clear" w:color="auto" w:fill="FFFFFF"/>
        </w:rPr>
        <w:t xml:space="preserve">. </w:t>
      </w:r>
      <w:r w:rsidR="002C5CCB" w:rsidRPr="007D7154">
        <w:rPr>
          <w:color w:val="222222"/>
          <w:shd w:val="clear" w:color="auto" w:fill="FFFFFF"/>
        </w:rPr>
        <w:t xml:space="preserve">London: </w:t>
      </w:r>
      <w:r w:rsidRPr="007D7154">
        <w:rPr>
          <w:color w:val="222222"/>
          <w:shd w:val="clear" w:color="auto" w:fill="FFFFFF"/>
        </w:rPr>
        <w:t xml:space="preserve">Simon and </w:t>
      </w:r>
      <w:r w:rsidR="002C5CCB" w:rsidRPr="007D7154">
        <w:rPr>
          <w:color w:val="222222"/>
          <w:shd w:val="clear" w:color="auto" w:fill="FFFFFF"/>
        </w:rPr>
        <w:t>S</w:t>
      </w:r>
      <w:r w:rsidRPr="007D7154">
        <w:rPr>
          <w:color w:val="222222"/>
          <w:shd w:val="clear" w:color="auto" w:fill="FFFFFF"/>
        </w:rPr>
        <w:t>chuster.</w:t>
      </w:r>
    </w:p>
    <w:p w14:paraId="627EEA80" w14:textId="77777777" w:rsidR="00BD149F" w:rsidRDefault="00BD149F" w:rsidP="00BD149F">
      <w:pPr>
        <w:pStyle w:val="NormalWeb"/>
        <w:spacing w:before="0" w:beforeAutospacing="0" w:after="0" w:afterAutospacing="0"/>
        <w:ind w:hanging="720"/>
      </w:pPr>
    </w:p>
    <w:p w14:paraId="66BF9468" w14:textId="305688B6" w:rsidR="00BD149F" w:rsidRPr="00BD149F" w:rsidRDefault="00BD149F" w:rsidP="00BD149F">
      <w:pPr>
        <w:pStyle w:val="NormalWeb"/>
        <w:spacing w:before="0" w:beforeAutospacing="0" w:after="0" w:afterAutospacing="0"/>
        <w:ind w:hanging="720"/>
      </w:pPr>
      <w:r w:rsidRPr="00BD149F">
        <w:t xml:space="preserve">Gorman, K.R., Shipherd, J.C., Collins, K.M., Gunn, H.A., Rubin, R.O., Rood, B.A. and Pantalone, D.W. (2022). </w:t>
      </w:r>
      <w:r w:rsidR="00926CE1">
        <w:t>‘</w:t>
      </w:r>
      <w:r w:rsidRPr="00BD149F">
        <w:t>Coping, resilience, and social support among transgender and gender diverse individuals experiencing gender-related stress</w:t>
      </w:r>
      <w:r w:rsidR="00926CE1">
        <w:t>’,</w:t>
      </w:r>
      <w:r w:rsidRPr="00BD149F">
        <w:t> </w:t>
      </w:r>
      <w:r w:rsidRPr="00BD149F">
        <w:rPr>
          <w:i/>
          <w:iCs/>
          <w:color w:val="222222"/>
          <w:shd w:val="clear" w:color="auto" w:fill="FFFFFF"/>
        </w:rPr>
        <w:t>Psychology of Sexual Orientation and Gender Diversity</w:t>
      </w:r>
      <w:r w:rsidRPr="00BD149F">
        <w:t>, </w:t>
      </w:r>
      <w:r w:rsidRPr="00BD149F">
        <w:rPr>
          <w:color w:val="222222"/>
          <w:shd w:val="clear" w:color="auto" w:fill="FFFFFF"/>
        </w:rPr>
        <w:t>9</w:t>
      </w:r>
      <w:r w:rsidRPr="00BD149F">
        <w:t>(1), p. 37.</w:t>
      </w:r>
    </w:p>
    <w:p w14:paraId="3D3E4420" w14:textId="77777777" w:rsidR="00BD149F" w:rsidRPr="007D7154" w:rsidRDefault="00BD149F" w:rsidP="007D7154">
      <w:pPr>
        <w:pStyle w:val="NormalWeb"/>
        <w:spacing w:before="0" w:beforeAutospacing="0" w:after="0" w:afterAutospacing="0"/>
        <w:ind w:hanging="720"/>
      </w:pPr>
    </w:p>
    <w:p w14:paraId="54C29D12" w14:textId="77777777" w:rsidR="00E658B4" w:rsidRPr="007D7154" w:rsidRDefault="00E658B4" w:rsidP="007D7154">
      <w:pPr>
        <w:pStyle w:val="NormalWeb"/>
        <w:spacing w:before="0" w:beforeAutospacing="0" w:after="0" w:afterAutospacing="0"/>
        <w:ind w:hanging="720"/>
      </w:pPr>
      <w:r w:rsidRPr="007D7154">
        <w:t xml:space="preserve">Government Equalities Office. (2022). </w:t>
      </w:r>
      <w:r w:rsidRPr="007D7154">
        <w:rPr>
          <w:i/>
          <w:iCs/>
        </w:rPr>
        <w:t>Trans People in the UK</w:t>
      </w:r>
      <w:r w:rsidRPr="007D7154">
        <w:t xml:space="preserve">. Available at: </w:t>
      </w:r>
      <w:hyperlink r:id="rId12" w:history="1">
        <w:r w:rsidRPr="007D7154">
          <w:rPr>
            <w:rStyle w:val="Hyperlink"/>
            <w:rFonts w:eastAsiaTheme="majorEastAsia"/>
          </w:rPr>
          <w:t>https://assets.publishing.service.gov.uk/government/uploads/system/uploads/attachment_data/file/721642/GEO-LGBT-factsheet.pdf</w:t>
        </w:r>
      </w:hyperlink>
      <w:r w:rsidRPr="007D7154">
        <w:t xml:space="preserve"> [Accessed 03/05/2024]</w:t>
      </w:r>
    </w:p>
    <w:p w14:paraId="48F078A7" w14:textId="77777777" w:rsidR="00A74D9A" w:rsidRPr="007D7154" w:rsidRDefault="00A74D9A" w:rsidP="007D7154">
      <w:pPr>
        <w:pStyle w:val="NormalWeb"/>
        <w:spacing w:before="0" w:beforeAutospacing="0" w:after="0" w:afterAutospacing="0"/>
        <w:ind w:hanging="720"/>
      </w:pPr>
    </w:p>
    <w:p w14:paraId="735821EC" w14:textId="77777777" w:rsidR="00187CED" w:rsidRPr="007D7154" w:rsidRDefault="00A74D9A"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A74D9A">
        <w:rPr>
          <w:rFonts w:ascii="Times New Roman" w:eastAsia="Times New Roman" w:hAnsi="Times New Roman" w:cs="Times New Roman"/>
          <w:color w:val="333333"/>
          <w:kern w:val="0"/>
          <w:sz w:val="24"/>
          <w:szCs w:val="24"/>
          <w:lang w:eastAsia="en-GB"/>
          <w14:ligatures w14:val="none"/>
        </w:rPr>
        <w:t>Grant J. M., Mottet L. A., Tanis J., Harrison J., Herman J. L., Keisling M. (2011). </w:t>
      </w:r>
      <w:r w:rsidRPr="00A74D9A">
        <w:rPr>
          <w:rFonts w:ascii="Times New Roman" w:eastAsia="Times New Roman" w:hAnsi="Times New Roman" w:cs="Times New Roman"/>
          <w:i/>
          <w:iCs/>
          <w:color w:val="333333"/>
          <w:kern w:val="0"/>
          <w:sz w:val="24"/>
          <w:szCs w:val="24"/>
          <w:lang w:eastAsia="en-GB"/>
          <w14:ligatures w14:val="none"/>
        </w:rPr>
        <w:t>Injustice at every turn: A report of the National Transgender Discrimination Survey</w:t>
      </w:r>
      <w:r w:rsidRPr="00A74D9A">
        <w:rPr>
          <w:rFonts w:ascii="Times New Roman" w:eastAsia="Times New Roman" w:hAnsi="Times New Roman" w:cs="Times New Roman"/>
          <w:color w:val="333333"/>
          <w:kern w:val="0"/>
          <w:sz w:val="24"/>
          <w:szCs w:val="24"/>
          <w:lang w:eastAsia="en-GB"/>
          <w14:ligatures w14:val="none"/>
        </w:rPr>
        <w:t xml:space="preserve">. </w:t>
      </w:r>
      <w:r w:rsidR="00C91E76" w:rsidRPr="007D7154">
        <w:rPr>
          <w:rFonts w:ascii="Times New Roman" w:eastAsia="Times New Roman" w:hAnsi="Times New Roman" w:cs="Times New Roman"/>
          <w:color w:val="333333"/>
          <w:kern w:val="0"/>
          <w:sz w:val="24"/>
          <w:szCs w:val="24"/>
          <w:lang w:eastAsia="en-GB"/>
          <w14:ligatures w14:val="none"/>
        </w:rPr>
        <w:t xml:space="preserve">Available at: </w:t>
      </w:r>
      <w:hyperlink r:id="rId13" w:history="1">
        <w:r w:rsidR="00C91E76" w:rsidRPr="007D7154">
          <w:rPr>
            <w:rStyle w:val="Hyperlink"/>
            <w:rFonts w:ascii="Times New Roman" w:eastAsia="Times New Roman" w:hAnsi="Times New Roman" w:cs="Times New Roman"/>
            <w:kern w:val="0"/>
            <w:sz w:val="24"/>
            <w:szCs w:val="24"/>
            <w:lang w:eastAsia="en-GB"/>
            <w14:ligatures w14:val="none"/>
          </w:rPr>
          <w:t>https://transequality.org/sites/default/files/docs/resources/NTDS_Report.pdf</w:t>
        </w:r>
      </w:hyperlink>
      <w:r w:rsidR="00C91E76" w:rsidRPr="007D7154">
        <w:rPr>
          <w:rFonts w:ascii="Times New Roman" w:eastAsia="Times New Roman" w:hAnsi="Times New Roman" w:cs="Times New Roman"/>
          <w:color w:val="333333"/>
          <w:kern w:val="0"/>
          <w:sz w:val="24"/>
          <w:szCs w:val="24"/>
          <w:lang w:eastAsia="en-GB"/>
          <w14:ligatures w14:val="none"/>
        </w:rPr>
        <w:t xml:space="preserve"> [Accessed 05/05/2024]</w:t>
      </w:r>
    </w:p>
    <w:p w14:paraId="696D1784" w14:textId="77777777" w:rsidR="00187CED" w:rsidRPr="007D7154" w:rsidRDefault="00187CED"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p>
    <w:p w14:paraId="712999D0" w14:textId="171A5CF6" w:rsidR="00187CED" w:rsidRDefault="0095288E" w:rsidP="007D7154">
      <w:pPr>
        <w:shd w:val="clear" w:color="auto" w:fill="FFFFFF"/>
        <w:spacing w:after="0" w:line="240" w:lineRule="auto"/>
        <w:ind w:hanging="720"/>
        <w:rPr>
          <w:rFonts w:ascii="Times New Roman" w:hAnsi="Times New Roman" w:cs="Times New Roman"/>
          <w:color w:val="2E414F"/>
          <w:sz w:val="24"/>
          <w:szCs w:val="24"/>
          <w:shd w:val="clear" w:color="auto" w:fill="FFFFFF"/>
        </w:rPr>
      </w:pPr>
      <w:r w:rsidRPr="007D7154">
        <w:rPr>
          <w:rFonts w:ascii="Times New Roman" w:hAnsi="Times New Roman" w:cs="Times New Roman"/>
          <w:color w:val="2E414F"/>
          <w:sz w:val="24"/>
          <w:szCs w:val="24"/>
          <w:shd w:val="clear" w:color="auto" w:fill="FFFFFF"/>
        </w:rPr>
        <w:t xml:space="preserve">Hill, D.B., &amp; Willoughby, B.L. (2005). </w:t>
      </w:r>
      <w:r w:rsidR="00C91E76" w:rsidRPr="007D7154">
        <w:rPr>
          <w:rFonts w:ascii="Times New Roman" w:hAnsi="Times New Roman" w:cs="Times New Roman"/>
          <w:color w:val="2E414F"/>
          <w:sz w:val="24"/>
          <w:szCs w:val="24"/>
          <w:shd w:val="clear" w:color="auto" w:fill="FFFFFF"/>
        </w:rPr>
        <w:t>‘</w:t>
      </w:r>
      <w:r w:rsidRPr="007D7154">
        <w:rPr>
          <w:rFonts w:ascii="Times New Roman" w:hAnsi="Times New Roman" w:cs="Times New Roman"/>
          <w:color w:val="2E414F"/>
          <w:sz w:val="24"/>
          <w:szCs w:val="24"/>
          <w:shd w:val="clear" w:color="auto" w:fill="FFFFFF"/>
        </w:rPr>
        <w:t>The Development and Validation of the Genderism and Transphobia Scale</w:t>
      </w:r>
      <w:r w:rsidR="00C91E76" w:rsidRPr="007D7154">
        <w:rPr>
          <w:rFonts w:ascii="Times New Roman" w:hAnsi="Times New Roman" w:cs="Times New Roman"/>
          <w:color w:val="2E414F"/>
          <w:sz w:val="24"/>
          <w:szCs w:val="24"/>
          <w:shd w:val="clear" w:color="auto" w:fill="FFFFFF"/>
        </w:rPr>
        <w:t>’,</w:t>
      </w:r>
      <w:r w:rsidRPr="007D7154">
        <w:rPr>
          <w:rFonts w:ascii="Times New Roman" w:hAnsi="Times New Roman" w:cs="Times New Roman"/>
          <w:color w:val="2E414F"/>
          <w:sz w:val="24"/>
          <w:szCs w:val="24"/>
          <w:shd w:val="clear" w:color="auto" w:fill="FFFFFF"/>
        </w:rPr>
        <w:t> </w:t>
      </w:r>
      <w:r w:rsidRPr="007D7154">
        <w:rPr>
          <w:rStyle w:val="Emphasis"/>
          <w:rFonts w:ascii="Times New Roman" w:hAnsi="Times New Roman" w:cs="Times New Roman"/>
          <w:color w:val="2E414F"/>
          <w:sz w:val="24"/>
          <w:szCs w:val="24"/>
        </w:rPr>
        <w:t xml:space="preserve">Sex Roles, </w:t>
      </w:r>
      <w:r w:rsidRPr="007D7154">
        <w:rPr>
          <w:rStyle w:val="Emphasis"/>
          <w:rFonts w:ascii="Times New Roman" w:hAnsi="Times New Roman" w:cs="Times New Roman"/>
          <w:i w:val="0"/>
          <w:iCs w:val="0"/>
          <w:color w:val="2E414F"/>
          <w:sz w:val="24"/>
          <w:szCs w:val="24"/>
        </w:rPr>
        <w:t>53</w:t>
      </w:r>
      <w:r w:rsidRPr="007D7154">
        <w:rPr>
          <w:rFonts w:ascii="Times New Roman" w:hAnsi="Times New Roman" w:cs="Times New Roman"/>
          <w:color w:val="2E414F"/>
          <w:sz w:val="24"/>
          <w:szCs w:val="24"/>
          <w:shd w:val="clear" w:color="auto" w:fill="FFFFFF"/>
        </w:rPr>
        <w:t xml:space="preserve">, </w:t>
      </w:r>
      <w:r w:rsidR="00C91E76" w:rsidRPr="007D7154">
        <w:rPr>
          <w:rFonts w:ascii="Times New Roman" w:hAnsi="Times New Roman" w:cs="Times New Roman"/>
          <w:color w:val="2E414F"/>
          <w:sz w:val="24"/>
          <w:szCs w:val="24"/>
          <w:shd w:val="clear" w:color="auto" w:fill="FFFFFF"/>
        </w:rPr>
        <w:t xml:space="preserve">pp. </w:t>
      </w:r>
      <w:r w:rsidRPr="007D7154">
        <w:rPr>
          <w:rFonts w:ascii="Times New Roman" w:hAnsi="Times New Roman" w:cs="Times New Roman"/>
          <w:color w:val="2E414F"/>
          <w:sz w:val="24"/>
          <w:szCs w:val="24"/>
          <w:shd w:val="clear" w:color="auto" w:fill="FFFFFF"/>
        </w:rPr>
        <w:t>531-544.</w:t>
      </w:r>
    </w:p>
    <w:p w14:paraId="62682324" w14:textId="77777777" w:rsidR="001E3304" w:rsidRDefault="001E3304" w:rsidP="007D7154">
      <w:pPr>
        <w:shd w:val="clear" w:color="auto" w:fill="FFFFFF"/>
        <w:spacing w:after="0" w:line="240" w:lineRule="auto"/>
        <w:ind w:hanging="720"/>
        <w:rPr>
          <w:rFonts w:ascii="Times New Roman" w:hAnsi="Times New Roman" w:cs="Times New Roman"/>
          <w:color w:val="2E414F"/>
          <w:sz w:val="24"/>
          <w:szCs w:val="24"/>
          <w:shd w:val="clear" w:color="auto" w:fill="FFFFFF"/>
        </w:rPr>
      </w:pPr>
    </w:p>
    <w:p w14:paraId="10FFE371" w14:textId="5B07CBD3" w:rsidR="001E3304" w:rsidRPr="001E3304" w:rsidRDefault="001E3304"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1E3304">
        <w:rPr>
          <w:rFonts w:ascii="Times New Roman" w:hAnsi="Times New Roman" w:cs="Times New Roman"/>
          <w:sz w:val="24"/>
          <w:szCs w:val="24"/>
        </w:rPr>
        <w:t>Hillier, A., Kroehle, K., Edwards, H. and Graves, G.</w:t>
      </w:r>
      <w:r>
        <w:rPr>
          <w:rFonts w:ascii="Times New Roman" w:hAnsi="Times New Roman" w:cs="Times New Roman"/>
          <w:sz w:val="24"/>
          <w:szCs w:val="24"/>
        </w:rPr>
        <w:t xml:space="preserve"> (</w:t>
      </w:r>
      <w:r w:rsidRPr="001E3304">
        <w:rPr>
          <w:rFonts w:ascii="Times New Roman" w:hAnsi="Times New Roman" w:cs="Times New Roman"/>
          <w:sz w:val="24"/>
          <w:szCs w:val="24"/>
        </w:rPr>
        <w:t>2020</w:t>
      </w:r>
      <w:r>
        <w:rPr>
          <w:rFonts w:ascii="Times New Roman" w:hAnsi="Times New Roman" w:cs="Times New Roman"/>
          <w:sz w:val="24"/>
          <w:szCs w:val="24"/>
        </w:rPr>
        <w:t>)</w:t>
      </w:r>
      <w:r w:rsidRPr="001E3304">
        <w:rPr>
          <w:rFonts w:ascii="Times New Roman" w:hAnsi="Times New Roman" w:cs="Times New Roman"/>
          <w:sz w:val="24"/>
          <w:szCs w:val="24"/>
        </w:rPr>
        <w:t xml:space="preserve">. </w:t>
      </w:r>
      <w:r>
        <w:rPr>
          <w:rFonts w:ascii="Times New Roman" w:hAnsi="Times New Roman" w:cs="Times New Roman"/>
          <w:sz w:val="24"/>
          <w:szCs w:val="24"/>
        </w:rPr>
        <w:t>‘</w:t>
      </w:r>
      <w:r w:rsidRPr="001E3304">
        <w:rPr>
          <w:rFonts w:ascii="Times New Roman" w:hAnsi="Times New Roman" w:cs="Times New Roman"/>
          <w:sz w:val="24"/>
          <w:szCs w:val="24"/>
        </w:rPr>
        <w:t>Risk, resilience, resistance and situated agency of trans high school students</w:t>
      </w:r>
      <w:r>
        <w:rPr>
          <w:rFonts w:ascii="Times New Roman" w:hAnsi="Times New Roman" w:cs="Times New Roman"/>
          <w:sz w:val="24"/>
          <w:szCs w:val="24"/>
        </w:rPr>
        <w:t>’,</w:t>
      </w:r>
      <w:r w:rsidRPr="001E3304">
        <w:rPr>
          <w:rFonts w:ascii="Times New Roman" w:hAnsi="Times New Roman" w:cs="Times New Roman"/>
          <w:sz w:val="24"/>
          <w:szCs w:val="24"/>
        </w:rPr>
        <w:t> </w:t>
      </w:r>
      <w:r w:rsidRPr="001E3304">
        <w:rPr>
          <w:rFonts w:ascii="Times New Roman" w:hAnsi="Times New Roman" w:cs="Times New Roman"/>
          <w:i/>
          <w:iCs/>
          <w:color w:val="222222"/>
          <w:sz w:val="24"/>
          <w:szCs w:val="24"/>
          <w:shd w:val="clear" w:color="auto" w:fill="FFFFFF"/>
        </w:rPr>
        <w:t>Journal of LGBT youth</w:t>
      </w:r>
      <w:r w:rsidRPr="001E3304">
        <w:rPr>
          <w:rFonts w:ascii="Times New Roman" w:hAnsi="Times New Roman" w:cs="Times New Roman"/>
          <w:sz w:val="24"/>
          <w:szCs w:val="24"/>
        </w:rPr>
        <w:t>, </w:t>
      </w:r>
      <w:r w:rsidRPr="00BD149F">
        <w:rPr>
          <w:rFonts w:ascii="Times New Roman" w:hAnsi="Times New Roman" w:cs="Times New Roman"/>
          <w:color w:val="222222"/>
          <w:sz w:val="24"/>
          <w:szCs w:val="24"/>
          <w:shd w:val="clear" w:color="auto" w:fill="FFFFFF"/>
        </w:rPr>
        <w:t>17</w:t>
      </w:r>
      <w:r w:rsidRPr="001E3304">
        <w:rPr>
          <w:rFonts w:ascii="Times New Roman" w:hAnsi="Times New Roman" w:cs="Times New Roman"/>
          <w:sz w:val="24"/>
          <w:szCs w:val="24"/>
        </w:rPr>
        <w:t>(4), pp.384-407.</w:t>
      </w:r>
    </w:p>
    <w:p w14:paraId="3CA3AEA4" w14:textId="77777777" w:rsidR="00187CED" w:rsidRPr="007D7154" w:rsidRDefault="00187CED" w:rsidP="007D7154">
      <w:pPr>
        <w:pStyle w:val="NormalWeb"/>
        <w:spacing w:before="0" w:beforeAutospacing="0" w:after="0" w:afterAutospacing="0"/>
        <w:ind w:hanging="720"/>
      </w:pPr>
    </w:p>
    <w:p w14:paraId="6BA259EB" w14:textId="63FEAF9B" w:rsidR="00E658B4" w:rsidRPr="007D7154" w:rsidRDefault="00E658B4" w:rsidP="007D7154">
      <w:pPr>
        <w:pStyle w:val="NormalWeb"/>
        <w:spacing w:before="0" w:beforeAutospacing="0" w:after="0" w:afterAutospacing="0"/>
        <w:ind w:hanging="720"/>
      </w:pPr>
      <w:r w:rsidRPr="007D7154">
        <w:t xml:space="preserve">Human Rights Campaign Foundation and TPOCC. (2017). </w:t>
      </w:r>
      <w:r w:rsidRPr="007D7154">
        <w:rPr>
          <w:i/>
          <w:iCs/>
        </w:rPr>
        <w:t>A Matter of Life and Death: Fatal Violence Against Transgender People in America 2016.</w:t>
      </w:r>
      <w:r w:rsidRPr="007D7154">
        <w:t xml:space="preserve"> Available at: </w:t>
      </w:r>
      <w:hyperlink r:id="rId14" w:history="1">
        <w:r w:rsidRPr="007D7154">
          <w:rPr>
            <w:rStyle w:val="Hyperlink"/>
            <w:rFonts w:eastAsiaTheme="majorEastAsia"/>
          </w:rPr>
          <w:t>https://assets2.hrc.org/files/assets/resources/A-Matter-of-Life-and-Death-2016.pdf</w:t>
        </w:r>
      </w:hyperlink>
      <w:r w:rsidRPr="007D7154">
        <w:t xml:space="preserve"> [Accessed 03/05/2024]</w:t>
      </w:r>
    </w:p>
    <w:p w14:paraId="3A0FE119" w14:textId="77777777" w:rsidR="00DD416B" w:rsidRPr="007D7154" w:rsidRDefault="00DD416B" w:rsidP="007D7154">
      <w:pPr>
        <w:pStyle w:val="NormalWeb"/>
        <w:spacing w:before="0" w:beforeAutospacing="0" w:after="0" w:afterAutospacing="0"/>
        <w:ind w:hanging="720"/>
      </w:pPr>
    </w:p>
    <w:p w14:paraId="4F173710" w14:textId="503BE189" w:rsidR="000376D3" w:rsidRPr="007D7154" w:rsidRDefault="00E658B4" w:rsidP="000376D3">
      <w:pPr>
        <w:ind w:hanging="720"/>
        <w:rPr>
          <w:rFonts w:ascii="Times New Roman" w:hAnsi="Times New Roman" w:cs="Times New Roman"/>
          <w:sz w:val="24"/>
          <w:szCs w:val="24"/>
        </w:rPr>
      </w:pPr>
      <w:r w:rsidRPr="007D7154">
        <w:rPr>
          <w:rFonts w:ascii="Times New Roman" w:hAnsi="Times New Roman" w:cs="Times New Roman"/>
          <w:sz w:val="24"/>
          <w:szCs w:val="24"/>
        </w:rPr>
        <w:t xml:space="preserve">Hutton, C. (2019). </w:t>
      </w:r>
      <w:r w:rsidRPr="007D7154">
        <w:rPr>
          <w:rFonts w:ascii="Times New Roman" w:hAnsi="Times New Roman" w:cs="Times New Roman"/>
          <w:i/>
          <w:iCs/>
          <w:sz w:val="24"/>
          <w:szCs w:val="24"/>
        </w:rPr>
        <w:t>The Tyranny of Ordinary Meaning.</w:t>
      </w:r>
      <w:r w:rsidRPr="007D7154">
        <w:rPr>
          <w:rFonts w:ascii="Times New Roman" w:hAnsi="Times New Roman" w:cs="Times New Roman"/>
          <w:sz w:val="24"/>
          <w:szCs w:val="24"/>
        </w:rPr>
        <w:t xml:space="preserve"> </w:t>
      </w:r>
      <w:r w:rsidR="00070E62" w:rsidRPr="007D7154">
        <w:rPr>
          <w:rFonts w:ascii="Times New Roman" w:hAnsi="Times New Roman" w:cs="Times New Roman"/>
          <w:sz w:val="24"/>
          <w:szCs w:val="24"/>
        </w:rPr>
        <w:t xml:space="preserve">London: </w:t>
      </w:r>
      <w:r w:rsidRPr="007D7154">
        <w:rPr>
          <w:rFonts w:ascii="Times New Roman" w:hAnsi="Times New Roman" w:cs="Times New Roman"/>
          <w:sz w:val="24"/>
          <w:szCs w:val="24"/>
        </w:rPr>
        <w:t>Palgrave Macmillan</w:t>
      </w:r>
      <w:r w:rsidR="00DD416B" w:rsidRPr="007D7154">
        <w:rPr>
          <w:rFonts w:ascii="Times New Roman" w:hAnsi="Times New Roman" w:cs="Times New Roman"/>
          <w:sz w:val="24"/>
          <w:szCs w:val="24"/>
        </w:rPr>
        <w:t>.</w:t>
      </w:r>
    </w:p>
    <w:p w14:paraId="6DD073AA" w14:textId="77777777" w:rsidR="00187CED" w:rsidRPr="007D7154" w:rsidRDefault="00A74D9A" w:rsidP="007D7154">
      <w:pPr>
        <w:ind w:hanging="720"/>
        <w:rPr>
          <w:rFonts w:ascii="Times New Roman" w:hAnsi="Times New Roman" w:cs="Times New Roman"/>
          <w:sz w:val="24"/>
          <w:szCs w:val="24"/>
        </w:rPr>
      </w:pPr>
      <w:r w:rsidRPr="00A74D9A">
        <w:rPr>
          <w:rFonts w:ascii="Times New Roman" w:eastAsia="Times New Roman" w:hAnsi="Times New Roman" w:cs="Times New Roman"/>
          <w:color w:val="333333"/>
          <w:kern w:val="0"/>
          <w:sz w:val="24"/>
          <w:szCs w:val="24"/>
          <w:lang w:eastAsia="en-GB"/>
          <w14:ligatures w14:val="none"/>
        </w:rPr>
        <w:t>Hyde Z., Doherty M., Tilley P., McCaul K., Rooney R., Jancey J. (2014). </w:t>
      </w:r>
      <w:r w:rsidRPr="00A74D9A">
        <w:rPr>
          <w:rFonts w:ascii="Times New Roman" w:eastAsia="Times New Roman" w:hAnsi="Times New Roman" w:cs="Times New Roman"/>
          <w:i/>
          <w:iCs/>
          <w:color w:val="333333"/>
          <w:kern w:val="0"/>
          <w:sz w:val="24"/>
          <w:szCs w:val="24"/>
          <w:lang w:eastAsia="en-GB"/>
          <w14:ligatures w14:val="none"/>
        </w:rPr>
        <w:t>The first Australian national trans mental health study: Summary of results</w:t>
      </w:r>
      <w:r w:rsidRPr="00A74D9A">
        <w:rPr>
          <w:rFonts w:ascii="Times New Roman" w:eastAsia="Times New Roman" w:hAnsi="Times New Roman" w:cs="Times New Roman"/>
          <w:color w:val="333333"/>
          <w:kern w:val="0"/>
          <w:sz w:val="24"/>
          <w:szCs w:val="24"/>
          <w:lang w:eastAsia="en-GB"/>
          <w14:ligatures w14:val="none"/>
        </w:rPr>
        <w:t xml:space="preserve">. </w:t>
      </w:r>
      <w:r w:rsidR="00BD28AD" w:rsidRPr="007D7154">
        <w:rPr>
          <w:rFonts w:ascii="Times New Roman" w:eastAsia="Times New Roman" w:hAnsi="Times New Roman" w:cs="Times New Roman"/>
          <w:color w:val="333333"/>
          <w:kern w:val="0"/>
          <w:sz w:val="24"/>
          <w:szCs w:val="24"/>
          <w:lang w:eastAsia="en-GB"/>
          <w14:ligatures w14:val="none"/>
        </w:rPr>
        <w:t xml:space="preserve">Available at: </w:t>
      </w:r>
      <w:hyperlink r:id="rId15" w:history="1">
        <w:r w:rsidR="00666048" w:rsidRPr="007D7154">
          <w:rPr>
            <w:rStyle w:val="Hyperlink"/>
            <w:rFonts w:ascii="Times New Roman" w:hAnsi="Times New Roman" w:cs="Times New Roman"/>
            <w:sz w:val="24"/>
            <w:szCs w:val="24"/>
          </w:rPr>
          <w:t>bw0288_the-first-australian-national-trans-mental-health-study---summary-of-results.pdf</w:t>
        </w:r>
      </w:hyperlink>
      <w:r w:rsidR="00BD28AD" w:rsidRPr="007D7154">
        <w:rPr>
          <w:rFonts w:ascii="Times New Roman" w:eastAsia="Times New Roman" w:hAnsi="Times New Roman" w:cs="Times New Roman"/>
          <w:color w:val="333333"/>
          <w:kern w:val="0"/>
          <w:sz w:val="24"/>
          <w:szCs w:val="24"/>
          <w:lang w:eastAsia="en-GB"/>
          <w14:ligatures w14:val="none"/>
        </w:rPr>
        <w:t xml:space="preserve"> [Accessed 05/05/2024]</w:t>
      </w:r>
    </w:p>
    <w:p w14:paraId="76742B96" w14:textId="77777777" w:rsidR="00187CED" w:rsidRPr="007D7154" w:rsidRDefault="00D71871" w:rsidP="007D7154">
      <w:pPr>
        <w:ind w:hanging="720"/>
        <w:rPr>
          <w:rFonts w:ascii="Times New Roman" w:hAnsi="Times New Roman" w:cs="Times New Roman"/>
          <w:sz w:val="24"/>
          <w:szCs w:val="24"/>
        </w:rPr>
      </w:pPr>
      <w:r w:rsidRPr="00D71871">
        <w:rPr>
          <w:rFonts w:ascii="Times New Roman" w:eastAsia="Times New Roman" w:hAnsi="Times New Roman" w:cs="Times New Roman"/>
          <w:color w:val="1C1D1E"/>
          <w:kern w:val="0"/>
          <w:sz w:val="24"/>
          <w:szCs w:val="24"/>
          <w:shd w:val="clear" w:color="auto" w:fill="FFFFFF"/>
          <w:lang w:eastAsia="en-GB"/>
          <w14:ligatures w14:val="none"/>
        </w:rPr>
        <w:lastRenderedPageBreak/>
        <w:t>Klein, A.</w:t>
      </w:r>
      <w:r w:rsidR="00666048" w:rsidRPr="007D7154">
        <w:rPr>
          <w:rFonts w:ascii="Times New Roman" w:eastAsia="Times New Roman" w:hAnsi="Times New Roman" w:cs="Times New Roman"/>
          <w:color w:val="1C1D1E"/>
          <w:kern w:val="0"/>
          <w:sz w:val="24"/>
          <w:szCs w:val="24"/>
          <w:shd w:val="clear" w:color="auto" w:fill="FFFFFF"/>
          <w:lang w:eastAsia="en-GB"/>
          <w14:ligatures w14:val="none"/>
        </w:rPr>
        <w:t xml:space="preserve"> and</w:t>
      </w:r>
      <w:r w:rsidRPr="00D71871">
        <w:rPr>
          <w:rFonts w:ascii="Times New Roman" w:eastAsia="Times New Roman" w:hAnsi="Times New Roman" w:cs="Times New Roman"/>
          <w:color w:val="1C1D1E"/>
          <w:kern w:val="0"/>
          <w:sz w:val="24"/>
          <w:szCs w:val="24"/>
          <w:shd w:val="clear" w:color="auto" w:fill="FFFFFF"/>
          <w:lang w:eastAsia="en-GB"/>
          <w14:ligatures w14:val="none"/>
        </w:rPr>
        <w:t> Golub, S. A. (2016). </w:t>
      </w:r>
      <w:r w:rsidR="00666048" w:rsidRPr="007D7154">
        <w:rPr>
          <w:rFonts w:ascii="Times New Roman" w:eastAsia="Times New Roman" w:hAnsi="Times New Roman" w:cs="Times New Roman"/>
          <w:color w:val="1C1D1E"/>
          <w:kern w:val="0"/>
          <w:sz w:val="24"/>
          <w:szCs w:val="24"/>
          <w:shd w:val="clear" w:color="auto" w:fill="FFFFFF"/>
          <w:lang w:eastAsia="en-GB"/>
          <w14:ligatures w14:val="none"/>
        </w:rPr>
        <w:t>‘</w:t>
      </w:r>
      <w:r w:rsidRPr="00D71871">
        <w:rPr>
          <w:rFonts w:ascii="Times New Roman" w:eastAsia="Times New Roman" w:hAnsi="Times New Roman" w:cs="Times New Roman"/>
          <w:color w:val="1C1D1E"/>
          <w:kern w:val="0"/>
          <w:sz w:val="24"/>
          <w:szCs w:val="24"/>
          <w:shd w:val="clear" w:color="auto" w:fill="FFFFFF"/>
          <w:lang w:eastAsia="en-GB"/>
          <w14:ligatures w14:val="none"/>
        </w:rPr>
        <w:t>Family rejection as a predictor of suicide attempts and substance misuse among transgender and gender nonconforming adults</w:t>
      </w:r>
      <w:r w:rsidR="00666048" w:rsidRPr="007D7154">
        <w:rPr>
          <w:rFonts w:ascii="Times New Roman" w:eastAsia="Times New Roman" w:hAnsi="Times New Roman" w:cs="Times New Roman"/>
          <w:color w:val="1C1D1E"/>
          <w:kern w:val="0"/>
          <w:sz w:val="24"/>
          <w:szCs w:val="24"/>
          <w:shd w:val="clear" w:color="auto" w:fill="FFFFFF"/>
          <w:lang w:eastAsia="en-GB"/>
          <w14:ligatures w14:val="none"/>
        </w:rPr>
        <w:t>’,</w:t>
      </w:r>
      <w:r w:rsidRPr="00D71871">
        <w:rPr>
          <w:rFonts w:ascii="Times New Roman" w:eastAsia="Times New Roman" w:hAnsi="Times New Roman" w:cs="Times New Roman"/>
          <w:color w:val="1C1D1E"/>
          <w:kern w:val="0"/>
          <w:sz w:val="24"/>
          <w:szCs w:val="24"/>
          <w:shd w:val="clear" w:color="auto" w:fill="FFFFFF"/>
          <w:lang w:eastAsia="en-GB"/>
          <w14:ligatures w14:val="none"/>
        </w:rPr>
        <w:t> </w:t>
      </w:r>
      <w:r w:rsidRPr="00D71871">
        <w:rPr>
          <w:rFonts w:ascii="Times New Roman" w:eastAsia="Times New Roman" w:hAnsi="Times New Roman" w:cs="Times New Roman"/>
          <w:i/>
          <w:iCs/>
          <w:color w:val="1C1D1E"/>
          <w:kern w:val="0"/>
          <w:sz w:val="24"/>
          <w:szCs w:val="24"/>
          <w:shd w:val="clear" w:color="auto" w:fill="FFFFFF"/>
          <w:lang w:eastAsia="en-GB"/>
          <w14:ligatures w14:val="none"/>
        </w:rPr>
        <w:t>LGBT Health</w:t>
      </w:r>
      <w:r w:rsidRPr="00D71871">
        <w:rPr>
          <w:rFonts w:ascii="Times New Roman" w:eastAsia="Times New Roman" w:hAnsi="Times New Roman" w:cs="Times New Roman"/>
          <w:color w:val="1C1D1E"/>
          <w:kern w:val="0"/>
          <w:sz w:val="24"/>
          <w:szCs w:val="24"/>
          <w:shd w:val="clear" w:color="auto" w:fill="FFFFFF"/>
          <w:lang w:eastAsia="en-GB"/>
          <w14:ligatures w14:val="none"/>
        </w:rPr>
        <w:t>, 3(3), </w:t>
      </w:r>
      <w:r w:rsidR="00302069" w:rsidRPr="007D7154">
        <w:rPr>
          <w:rFonts w:ascii="Times New Roman" w:eastAsia="Times New Roman" w:hAnsi="Times New Roman" w:cs="Times New Roman"/>
          <w:color w:val="1C1D1E"/>
          <w:kern w:val="0"/>
          <w:sz w:val="24"/>
          <w:szCs w:val="24"/>
          <w:shd w:val="clear" w:color="auto" w:fill="FFFFFF"/>
          <w:lang w:eastAsia="en-GB"/>
          <w14:ligatures w14:val="none"/>
        </w:rPr>
        <w:t xml:space="preserve">pp. </w:t>
      </w:r>
      <w:r w:rsidRPr="00D71871">
        <w:rPr>
          <w:rFonts w:ascii="Times New Roman" w:eastAsia="Times New Roman" w:hAnsi="Times New Roman" w:cs="Times New Roman"/>
          <w:color w:val="1C1D1E"/>
          <w:kern w:val="0"/>
          <w:sz w:val="24"/>
          <w:szCs w:val="24"/>
          <w:shd w:val="clear" w:color="auto" w:fill="FFFFFF"/>
          <w:lang w:eastAsia="en-GB"/>
          <w14:ligatures w14:val="none"/>
        </w:rPr>
        <w:t>193–199.</w:t>
      </w:r>
      <w:r w:rsidR="00666048" w:rsidRPr="007D7154">
        <w:rPr>
          <w:rFonts w:ascii="Times New Roman" w:eastAsia="Times New Roman" w:hAnsi="Times New Roman" w:cs="Times New Roman"/>
          <w:kern w:val="0"/>
          <w:sz w:val="24"/>
          <w:szCs w:val="24"/>
          <w:lang w:eastAsia="en-GB"/>
          <w14:ligatures w14:val="none"/>
        </w:rPr>
        <w:t xml:space="preserve"> </w:t>
      </w:r>
    </w:p>
    <w:p w14:paraId="5956A1FC" w14:textId="77777777" w:rsidR="00187CED" w:rsidRPr="007D7154" w:rsidRDefault="0060015D" w:rsidP="007D7154">
      <w:pPr>
        <w:ind w:hanging="720"/>
        <w:rPr>
          <w:rFonts w:ascii="Times New Roman" w:hAnsi="Times New Roman" w:cs="Times New Roman"/>
          <w:sz w:val="24"/>
          <w:szCs w:val="24"/>
        </w:rPr>
      </w:pPr>
      <w:r w:rsidRPr="007D7154">
        <w:rPr>
          <w:rFonts w:ascii="Times New Roman" w:hAnsi="Times New Roman" w:cs="Times New Roman"/>
          <w:sz w:val="24"/>
          <w:szCs w:val="24"/>
        </w:rPr>
        <w:t xml:space="preserve">Krell, E. C. (2017). </w:t>
      </w:r>
      <w:r w:rsidR="00666048" w:rsidRPr="007D7154">
        <w:rPr>
          <w:rFonts w:ascii="Times New Roman" w:hAnsi="Times New Roman" w:cs="Times New Roman"/>
          <w:sz w:val="24"/>
          <w:szCs w:val="24"/>
        </w:rPr>
        <w:t>‘</w:t>
      </w:r>
      <w:r w:rsidRPr="007D7154">
        <w:rPr>
          <w:rFonts w:ascii="Times New Roman" w:hAnsi="Times New Roman" w:cs="Times New Roman"/>
          <w:sz w:val="24"/>
          <w:szCs w:val="24"/>
        </w:rPr>
        <w:t>Is Transmisogyny Killing Trans Women of Color?</w:t>
      </w:r>
      <w:r w:rsidR="00666048" w:rsidRPr="007D7154">
        <w:rPr>
          <w:rFonts w:ascii="Times New Roman" w:hAnsi="Times New Roman" w:cs="Times New Roman"/>
          <w:sz w:val="24"/>
          <w:szCs w:val="24"/>
        </w:rPr>
        <w:t>’,</w:t>
      </w:r>
      <w:r w:rsidRPr="007D7154">
        <w:rPr>
          <w:rFonts w:ascii="Times New Roman" w:hAnsi="Times New Roman" w:cs="Times New Roman"/>
          <w:sz w:val="24"/>
          <w:szCs w:val="24"/>
        </w:rPr>
        <w:t xml:space="preserve"> </w:t>
      </w:r>
      <w:r w:rsidRPr="007D7154">
        <w:rPr>
          <w:rFonts w:ascii="Times New Roman" w:hAnsi="Times New Roman" w:cs="Times New Roman"/>
          <w:i/>
          <w:iCs/>
          <w:sz w:val="24"/>
          <w:szCs w:val="24"/>
        </w:rPr>
        <w:t>TSQ: Transgender Studies Quarterly,</w:t>
      </w:r>
      <w:r w:rsidRPr="007D7154">
        <w:rPr>
          <w:rFonts w:ascii="Times New Roman" w:hAnsi="Times New Roman" w:cs="Times New Roman"/>
          <w:sz w:val="24"/>
          <w:szCs w:val="24"/>
        </w:rPr>
        <w:t xml:space="preserve"> 4(2), </w:t>
      </w:r>
      <w:r w:rsidR="00302069" w:rsidRPr="007D7154">
        <w:rPr>
          <w:rFonts w:ascii="Times New Roman" w:hAnsi="Times New Roman" w:cs="Times New Roman"/>
          <w:sz w:val="24"/>
          <w:szCs w:val="24"/>
        </w:rPr>
        <w:t xml:space="preserve">pp. </w:t>
      </w:r>
      <w:r w:rsidRPr="007D7154">
        <w:rPr>
          <w:rFonts w:ascii="Times New Roman" w:hAnsi="Times New Roman" w:cs="Times New Roman"/>
          <w:sz w:val="24"/>
          <w:szCs w:val="24"/>
        </w:rPr>
        <w:t>226–242.</w:t>
      </w:r>
    </w:p>
    <w:p w14:paraId="4A25CB8B" w14:textId="61F5B3AA" w:rsidR="00187CED" w:rsidRPr="007D7154" w:rsidRDefault="00E658B4" w:rsidP="007D7154">
      <w:pPr>
        <w:ind w:hanging="720"/>
        <w:rPr>
          <w:rFonts w:ascii="Times New Roman" w:hAnsi="Times New Roman" w:cs="Times New Roman"/>
          <w:color w:val="333333"/>
          <w:sz w:val="24"/>
          <w:szCs w:val="24"/>
          <w:shd w:val="clear" w:color="auto" w:fill="FFFFFF"/>
        </w:rPr>
      </w:pPr>
      <w:r w:rsidRPr="007D7154">
        <w:rPr>
          <w:rFonts w:ascii="Times New Roman" w:hAnsi="Times New Roman" w:cs="Times New Roman"/>
          <w:color w:val="333333"/>
          <w:sz w:val="24"/>
          <w:szCs w:val="24"/>
          <w:shd w:val="clear" w:color="auto" w:fill="FFFFFF"/>
        </w:rPr>
        <w:t>Levitt H. M.</w:t>
      </w:r>
      <w:r w:rsidR="00302069" w:rsidRPr="007D7154">
        <w:rPr>
          <w:rFonts w:ascii="Times New Roman" w:hAnsi="Times New Roman" w:cs="Times New Roman"/>
          <w:color w:val="333333"/>
          <w:sz w:val="24"/>
          <w:szCs w:val="24"/>
          <w:shd w:val="clear" w:color="auto" w:fill="FFFFFF"/>
        </w:rPr>
        <w:t xml:space="preserve"> and </w:t>
      </w:r>
      <w:r w:rsidRPr="007D7154">
        <w:rPr>
          <w:rFonts w:ascii="Times New Roman" w:hAnsi="Times New Roman" w:cs="Times New Roman"/>
          <w:color w:val="333333"/>
          <w:sz w:val="24"/>
          <w:szCs w:val="24"/>
          <w:shd w:val="clear" w:color="auto" w:fill="FFFFFF"/>
        </w:rPr>
        <w:t xml:space="preserve">Ippolito M. R. (2014). </w:t>
      </w:r>
      <w:r w:rsidR="00302069"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Being transgender: Navigating minority stressors and developing authentic self-presentation</w:t>
      </w:r>
      <w:r w:rsidR="00302069"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 </w:t>
      </w:r>
      <w:r w:rsidRPr="007D7154">
        <w:rPr>
          <w:rStyle w:val="Emphasis"/>
          <w:rFonts w:ascii="Times New Roman" w:hAnsi="Times New Roman" w:cs="Times New Roman"/>
          <w:color w:val="333333"/>
          <w:sz w:val="24"/>
          <w:szCs w:val="24"/>
          <w:shd w:val="clear" w:color="auto" w:fill="FFFFFF"/>
        </w:rPr>
        <w:t>Psychology of Women Quarterly</w:t>
      </w:r>
      <w:r w:rsidRPr="007D7154">
        <w:rPr>
          <w:rFonts w:ascii="Times New Roman" w:hAnsi="Times New Roman" w:cs="Times New Roman"/>
          <w:color w:val="333333"/>
          <w:sz w:val="24"/>
          <w:szCs w:val="24"/>
          <w:shd w:val="clear" w:color="auto" w:fill="FFFFFF"/>
        </w:rPr>
        <w:t xml:space="preserve">, 38(1), </w:t>
      </w:r>
      <w:r w:rsidR="00302069" w:rsidRPr="007D7154">
        <w:rPr>
          <w:rFonts w:ascii="Times New Roman" w:hAnsi="Times New Roman" w:cs="Times New Roman"/>
          <w:color w:val="333333"/>
          <w:sz w:val="24"/>
          <w:szCs w:val="24"/>
          <w:shd w:val="clear" w:color="auto" w:fill="FFFFFF"/>
        </w:rPr>
        <w:t xml:space="preserve">pp. </w:t>
      </w:r>
      <w:r w:rsidRPr="007D7154">
        <w:rPr>
          <w:rFonts w:ascii="Times New Roman" w:hAnsi="Times New Roman" w:cs="Times New Roman"/>
          <w:color w:val="333333"/>
          <w:sz w:val="24"/>
          <w:szCs w:val="24"/>
          <w:shd w:val="clear" w:color="auto" w:fill="FFFFFF"/>
        </w:rPr>
        <w:t>46–64.</w:t>
      </w:r>
    </w:p>
    <w:p w14:paraId="0286756F" w14:textId="4DCEB540" w:rsidR="0095288E" w:rsidRPr="007D7154" w:rsidRDefault="0095288E" w:rsidP="007D7154">
      <w:pPr>
        <w:ind w:hanging="720"/>
        <w:rPr>
          <w:rFonts w:ascii="Times New Roman" w:hAnsi="Times New Roman" w:cs="Times New Roman"/>
          <w:color w:val="333333"/>
          <w:sz w:val="24"/>
          <w:szCs w:val="24"/>
          <w:shd w:val="clear" w:color="auto" w:fill="FFFFFF"/>
        </w:rPr>
      </w:pPr>
      <w:r w:rsidRPr="007D7154">
        <w:rPr>
          <w:rFonts w:ascii="Times New Roman" w:hAnsi="Times New Roman" w:cs="Times New Roman"/>
          <w:color w:val="333333"/>
          <w:sz w:val="24"/>
          <w:szCs w:val="24"/>
          <w:shd w:val="clear" w:color="auto" w:fill="FFFFFF"/>
        </w:rPr>
        <w:t>Mackay, F. and Hayfield, N. (2024) ‘Introduction to Journal of Lesbian Studies</w:t>
      </w:r>
      <w:r w:rsidR="00DD416B" w:rsidRPr="007D7154">
        <w:rPr>
          <w:rFonts w:ascii="Times New Roman" w:hAnsi="Times New Roman" w:cs="Times New Roman"/>
          <w:color w:val="333333"/>
          <w:sz w:val="24"/>
          <w:szCs w:val="24"/>
          <w:shd w:val="clear" w:color="auto" w:fill="FFFFFF"/>
        </w:rPr>
        <w:t xml:space="preserve"> </w:t>
      </w:r>
      <w:r w:rsidRPr="007D7154">
        <w:rPr>
          <w:rFonts w:ascii="Times New Roman" w:hAnsi="Times New Roman" w:cs="Times New Roman"/>
          <w:color w:val="333333"/>
          <w:sz w:val="24"/>
          <w:szCs w:val="24"/>
          <w:shd w:val="clear" w:color="auto" w:fill="FFFFFF"/>
        </w:rPr>
        <w:t>Special Issue: On Solidarity’, </w:t>
      </w:r>
      <w:r w:rsidRPr="007D7154">
        <w:rPr>
          <w:rFonts w:ascii="Times New Roman" w:hAnsi="Times New Roman" w:cs="Times New Roman"/>
          <w:i/>
          <w:iCs/>
          <w:color w:val="333333"/>
          <w:sz w:val="24"/>
          <w:szCs w:val="24"/>
          <w:shd w:val="clear" w:color="auto" w:fill="FFFFFF"/>
        </w:rPr>
        <w:t>Journal of Lesbian Studies</w:t>
      </w:r>
      <w:r w:rsidRPr="007D7154">
        <w:rPr>
          <w:rFonts w:ascii="Times New Roman" w:hAnsi="Times New Roman" w:cs="Times New Roman"/>
          <w:color w:val="333333"/>
          <w:sz w:val="24"/>
          <w:szCs w:val="24"/>
          <w:shd w:val="clear" w:color="auto" w:fill="FFFFFF"/>
        </w:rPr>
        <w:t xml:space="preserve">, 28(1), pp. 1–7. </w:t>
      </w:r>
    </w:p>
    <w:p w14:paraId="45B998BE" w14:textId="46E54988" w:rsidR="0095288E" w:rsidRPr="007D7154" w:rsidRDefault="0095288E" w:rsidP="007D7154">
      <w:pPr>
        <w:ind w:hanging="720"/>
        <w:rPr>
          <w:rFonts w:ascii="Times New Roman" w:hAnsi="Times New Roman" w:cs="Times New Roman"/>
          <w:color w:val="333333"/>
          <w:sz w:val="24"/>
          <w:szCs w:val="24"/>
          <w:shd w:val="clear" w:color="auto" w:fill="FFFFFF"/>
        </w:rPr>
      </w:pPr>
      <w:r w:rsidRPr="007D7154">
        <w:rPr>
          <w:rFonts w:ascii="Times New Roman" w:hAnsi="Times New Roman" w:cs="Times New Roman"/>
          <w:color w:val="333333"/>
          <w:sz w:val="24"/>
          <w:szCs w:val="24"/>
          <w:shd w:val="clear" w:color="auto" w:fill="FFFFFF"/>
        </w:rPr>
        <w:t>Makwana, A.P., Dhont, K., De keersmaecker, J., Akhlaghi-Ghaffarokh, P., Masure, M. and Roets, A.</w:t>
      </w:r>
      <w:r w:rsidR="00187CED" w:rsidRPr="007D7154">
        <w:rPr>
          <w:rFonts w:ascii="Times New Roman" w:hAnsi="Times New Roman" w:cs="Times New Roman"/>
          <w:color w:val="333333"/>
          <w:sz w:val="24"/>
          <w:szCs w:val="24"/>
          <w:shd w:val="clear" w:color="auto" w:fill="FFFFFF"/>
        </w:rPr>
        <w:t xml:space="preserve"> (</w:t>
      </w:r>
      <w:r w:rsidRPr="007D7154">
        <w:rPr>
          <w:rFonts w:ascii="Times New Roman" w:hAnsi="Times New Roman" w:cs="Times New Roman"/>
          <w:color w:val="333333"/>
          <w:sz w:val="24"/>
          <w:szCs w:val="24"/>
          <w:shd w:val="clear" w:color="auto" w:fill="FFFFFF"/>
        </w:rPr>
        <w:t>2018</w:t>
      </w:r>
      <w:r w:rsidR="00187CED"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 xml:space="preserve">. </w:t>
      </w:r>
      <w:r w:rsidR="00187CED"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The motivated cognitive basis of transphobia: The roles of right-wing ideologies and gender role beliefs</w:t>
      </w:r>
      <w:r w:rsidR="00187CED"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 </w:t>
      </w:r>
      <w:r w:rsidRPr="007D7154">
        <w:rPr>
          <w:rFonts w:ascii="Times New Roman" w:hAnsi="Times New Roman" w:cs="Times New Roman"/>
          <w:i/>
          <w:iCs/>
          <w:color w:val="333333"/>
          <w:sz w:val="24"/>
          <w:szCs w:val="24"/>
          <w:shd w:val="clear" w:color="auto" w:fill="FFFFFF"/>
        </w:rPr>
        <w:t>Sex Roles</w:t>
      </w:r>
      <w:r w:rsidRPr="007D7154">
        <w:rPr>
          <w:rFonts w:ascii="Times New Roman" w:hAnsi="Times New Roman" w:cs="Times New Roman"/>
          <w:color w:val="333333"/>
          <w:sz w:val="24"/>
          <w:szCs w:val="24"/>
          <w:shd w:val="clear" w:color="auto" w:fill="FFFFFF"/>
        </w:rPr>
        <w:t>, 79, pp.</w:t>
      </w:r>
      <w:r w:rsidR="00187CED" w:rsidRPr="007D7154">
        <w:rPr>
          <w:rFonts w:ascii="Times New Roman" w:hAnsi="Times New Roman" w:cs="Times New Roman"/>
          <w:color w:val="333333"/>
          <w:sz w:val="24"/>
          <w:szCs w:val="24"/>
          <w:shd w:val="clear" w:color="auto" w:fill="FFFFFF"/>
        </w:rPr>
        <w:t xml:space="preserve"> </w:t>
      </w:r>
      <w:r w:rsidRPr="007D7154">
        <w:rPr>
          <w:rFonts w:ascii="Times New Roman" w:hAnsi="Times New Roman" w:cs="Times New Roman"/>
          <w:color w:val="333333"/>
          <w:sz w:val="24"/>
          <w:szCs w:val="24"/>
          <w:shd w:val="clear" w:color="auto" w:fill="FFFFFF"/>
        </w:rPr>
        <w:t>206-217.</w:t>
      </w:r>
    </w:p>
    <w:p w14:paraId="3EDC9B54" w14:textId="48EF08BF" w:rsidR="00A74D9A" w:rsidRPr="00A74D9A" w:rsidRDefault="00A74D9A"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A74D9A">
        <w:rPr>
          <w:rFonts w:ascii="Times New Roman" w:eastAsia="Times New Roman" w:hAnsi="Times New Roman" w:cs="Times New Roman"/>
          <w:color w:val="333333"/>
          <w:kern w:val="0"/>
          <w:sz w:val="24"/>
          <w:szCs w:val="24"/>
          <w:lang w:eastAsia="en-GB"/>
          <w14:ligatures w14:val="none"/>
        </w:rPr>
        <w:t xml:space="preserve">Meerwijk E., Sevelius J. (2017). </w:t>
      </w:r>
      <w:r w:rsidR="00187CED" w:rsidRPr="007D7154">
        <w:rPr>
          <w:rFonts w:ascii="Times New Roman" w:eastAsia="Times New Roman" w:hAnsi="Times New Roman" w:cs="Times New Roman"/>
          <w:color w:val="333333"/>
          <w:kern w:val="0"/>
          <w:sz w:val="24"/>
          <w:szCs w:val="24"/>
          <w:lang w:eastAsia="en-GB"/>
          <w14:ligatures w14:val="none"/>
        </w:rPr>
        <w:t>‘</w:t>
      </w:r>
      <w:r w:rsidRPr="00A74D9A">
        <w:rPr>
          <w:rFonts w:ascii="Times New Roman" w:eastAsia="Times New Roman" w:hAnsi="Times New Roman" w:cs="Times New Roman"/>
          <w:color w:val="333333"/>
          <w:kern w:val="0"/>
          <w:sz w:val="24"/>
          <w:szCs w:val="24"/>
          <w:lang w:eastAsia="en-GB"/>
          <w14:ligatures w14:val="none"/>
        </w:rPr>
        <w:t>Transgender population size in the US</w:t>
      </w:r>
      <w:r w:rsidR="00187CED" w:rsidRPr="007D7154">
        <w:rPr>
          <w:rFonts w:ascii="Times New Roman" w:eastAsia="Times New Roman" w:hAnsi="Times New Roman" w:cs="Times New Roman"/>
          <w:color w:val="333333"/>
          <w:kern w:val="0"/>
          <w:sz w:val="24"/>
          <w:szCs w:val="24"/>
          <w:lang w:eastAsia="en-GB"/>
          <w14:ligatures w14:val="none"/>
        </w:rPr>
        <w:t>’,</w:t>
      </w:r>
      <w:r w:rsidRPr="00A74D9A">
        <w:rPr>
          <w:rFonts w:ascii="Times New Roman" w:eastAsia="Times New Roman" w:hAnsi="Times New Roman" w:cs="Times New Roman"/>
          <w:color w:val="333333"/>
          <w:kern w:val="0"/>
          <w:sz w:val="24"/>
          <w:szCs w:val="24"/>
          <w:lang w:eastAsia="en-GB"/>
          <w14:ligatures w14:val="none"/>
        </w:rPr>
        <w:t> </w:t>
      </w:r>
      <w:r w:rsidRPr="00A74D9A">
        <w:rPr>
          <w:rFonts w:ascii="Times New Roman" w:eastAsia="Times New Roman" w:hAnsi="Times New Roman" w:cs="Times New Roman"/>
          <w:i/>
          <w:iCs/>
          <w:color w:val="333333"/>
          <w:kern w:val="0"/>
          <w:sz w:val="24"/>
          <w:szCs w:val="24"/>
          <w:lang w:eastAsia="en-GB"/>
          <w14:ligatures w14:val="none"/>
        </w:rPr>
        <w:t>American Journal of Public Health</w:t>
      </w:r>
      <w:r w:rsidRPr="00A74D9A">
        <w:rPr>
          <w:rFonts w:ascii="Times New Roman" w:eastAsia="Times New Roman" w:hAnsi="Times New Roman" w:cs="Times New Roman"/>
          <w:color w:val="333333"/>
          <w:kern w:val="0"/>
          <w:sz w:val="24"/>
          <w:szCs w:val="24"/>
          <w:lang w:eastAsia="en-GB"/>
          <w14:ligatures w14:val="none"/>
        </w:rPr>
        <w:t xml:space="preserve">, 107, </w:t>
      </w:r>
      <w:r w:rsidR="00187CED" w:rsidRPr="007D7154">
        <w:rPr>
          <w:rFonts w:ascii="Times New Roman" w:eastAsia="Times New Roman" w:hAnsi="Times New Roman" w:cs="Times New Roman"/>
          <w:color w:val="333333"/>
          <w:kern w:val="0"/>
          <w:sz w:val="24"/>
          <w:szCs w:val="24"/>
          <w:lang w:eastAsia="en-GB"/>
          <w14:ligatures w14:val="none"/>
        </w:rPr>
        <w:t xml:space="preserve">pp. 1 - </w:t>
      </w:r>
      <w:r w:rsidRPr="00A74D9A">
        <w:rPr>
          <w:rFonts w:ascii="Times New Roman" w:eastAsia="Times New Roman" w:hAnsi="Times New Roman" w:cs="Times New Roman"/>
          <w:color w:val="333333"/>
          <w:kern w:val="0"/>
          <w:sz w:val="24"/>
          <w:szCs w:val="24"/>
          <w:lang w:eastAsia="en-GB"/>
          <w14:ligatures w14:val="none"/>
        </w:rPr>
        <w:t xml:space="preserve">8. </w:t>
      </w:r>
    </w:p>
    <w:p w14:paraId="4A43ED27" w14:textId="77777777" w:rsidR="00A74D9A" w:rsidRPr="007D7154" w:rsidRDefault="00A74D9A" w:rsidP="007D7154">
      <w:pPr>
        <w:ind w:hanging="720"/>
        <w:rPr>
          <w:rFonts w:ascii="Times New Roman" w:hAnsi="Times New Roman" w:cs="Times New Roman"/>
          <w:color w:val="333333"/>
          <w:sz w:val="24"/>
          <w:szCs w:val="24"/>
          <w:shd w:val="clear" w:color="auto" w:fill="FFFFFF"/>
        </w:rPr>
      </w:pPr>
    </w:p>
    <w:p w14:paraId="59A732D0" w14:textId="18A03F57" w:rsidR="00B7404D" w:rsidRDefault="00B7404D" w:rsidP="007D7154">
      <w:pPr>
        <w:pStyle w:val="NormalWeb"/>
        <w:spacing w:before="0" w:beforeAutospacing="0" w:after="0" w:afterAutospacing="0"/>
        <w:ind w:hanging="720"/>
      </w:pPr>
      <w:r w:rsidRPr="007D7154">
        <w:t>Montiel-McCann, C. S. (2023) ‘“It’s like we are not human”: discourses of humanisation and otherness in the representation of trans identity in British broadsheet newspapers’, </w:t>
      </w:r>
      <w:r w:rsidRPr="007D7154">
        <w:rPr>
          <w:i/>
          <w:iCs/>
        </w:rPr>
        <w:t>Feminist Media Studies</w:t>
      </w:r>
      <w:r w:rsidRPr="007D7154">
        <w:t>, 23(6), pp. 2962–2978</w:t>
      </w:r>
      <w:r w:rsidR="00187CED" w:rsidRPr="007D7154">
        <w:t>.</w:t>
      </w:r>
    </w:p>
    <w:p w14:paraId="5B60DE13" w14:textId="77777777" w:rsidR="00210BED" w:rsidRDefault="00210BED" w:rsidP="007D7154">
      <w:pPr>
        <w:pStyle w:val="NormalWeb"/>
        <w:spacing w:before="0" w:beforeAutospacing="0" w:after="0" w:afterAutospacing="0"/>
        <w:ind w:hanging="720"/>
      </w:pPr>
    </w:p>
    <w:p w14:paraId="557F0D24" w14:textId="410B2EFB" w:rsidR="00210BED" w:rsidRPr="007D7154" w:rsidRDefault="00210BED" w:rsidP="007D7154">
      <w:pPr>
        <w:pStyle w:val="NormalWeb"/>
        <w:spacing w:before="0" w:beforeAutospacing="0" w:after="0" w:afterAutospacing="0"/>
        <w:ind w:hanging="720"/>
      </w:pPr>
      <w:r>
        <w:t xml:space="preserve">NHS (2020). Gender Dysmorphia. Available at: </w:t>
      </w:r>
      <w:r w:rsidR="00AE27F5" w:rsidRPr="00AE27F5">
        <w:t>https://www.nhs.uk/conditions/gender-dysphoria/#:%7E:text=Gender%20dysphoria%20is%20a%20term,harmful%20impact%20on%20daily%20life</w:t>
      </w:r>
      <w:r>
        <w:t xml:space="preserve"> [Accessed 05/05/2024]</w:t>
      </w:r>
    </w:p>
    <w:p w14:paraId="6A113FB4" w14:textId="77777777" w:rsidR="00D1491B" w:rsidRPr="007D7154" w:rsidRDefault="00D1491B" w:rsidP="007D7154">
      <w:pPr>
        <w:pStyle w:val="NormalWeb"/>
        <w:spacing w:before="0" w:beforeAutospacing="0" w:after="0" w:afterAutospacing="0"/>
        <w:ind w:hanging="720"/>
      </w:pPr>
    </w:p>
    <w:p w14:paraId="2F9A6E2C" w14:textId="75CB8108" w:rsidR="0095288E" w:rsidRDefault="0095288E" w:rsidP="007D7154">
      <w:pPr>
        <w:pStyle w:val="NormalWeb"/>
        <w:spacing w:before="0" w:beforeAutospacing="0" w:after="0" w:afterAutospacing="0"/>
        <w:ind w:hanging="720"/>
      </w:pPr>
      <w:r w:rsidRPr="007D7154">
        <w:t>Parker, K.</w:t>
      </w:r>
      <w:r w:rsidR="00187CED" w:rsidRPr="007D7154">
        <w:t>,</w:t>
      </w:r>
      <w:r w:rsidRPr="007D7154">
        <w:t xml:space="preserve"> Horowitz J. M. and Brown, A. (2022). </w:t>
      </w:r>
      <w:r w:rsidRPr="007D7154">
        <w:rPr>
          <w:i/>
          <w:iCs/>
        </w:rPr>
        <w:t xml:space="preserve">Americans' Complex Views on Gender Identity and Transgender Issues. </w:t>
      </w:r>
      <w:r w:rsidRPr="007D7154">
        <w:t xml:space="preserve">Available at: </w:t>
      </w:r>
      <w:r w:rsidR="00611DE0" w:rsidRPr="00611DE0">
        <w:t>https://www.torrossa.com/en/resources/an/4914650#page=182</w:t>
      </w:r>
      <w:r w:rsidRPr="007D7154">
        <w:t xml:space="preserve"> [Accessed 03/05/2024]</w:t>
      </w:r>
    </w:p>
    <w:p w14:paraId="73DED902" w14:textId="77777777" w:rsidR="00D54026" w:rsidRDefault="00D54026" w:rsidP="007D7154">
      <w:pPr>
        <w:pStyle w:val="NormalWeb"/>
        <w:spacing w:before="0" w:beforeAutospacing="0" w:after="0" w:afterAutospacing="0"/>
        <w:ind w:hanging="720"/>
      </w:pPr>
    </w:p>
    <w:p w14:paraId="2196683A" w14:textId="5F36C904" w:rsidR="00D54026" w:rsidRPr="00D54026" w:rsidRDefault="00D54026" w:rsidP="007D7154">
      <w:pPr>
        <w:pStyle w:val="NormalWeb"/>
        <w:spacing w:before="0" w:beforeAutospacing="0" w:after="0" w:afterAutospacing="0"/>
        <w:ind w:hanging="720"/>
      </w:pPr>
      <w:r w:rsidRPr="00D54026">
        <w:rPr>
          <w:color w:val="222222"/>
          <w:shd w:val="clear" w:color="auto" w:fill="FFFFFF"/>
        </w:rPr>
        <w:t>Pinto, R. and Pinto, L.C., 2012. </w:t>
      </w:r>
      <w:r w:rsidRPr="00D54026">
        <w:rPr>
          <w:i/>
          <w:iCs/>
          <w:color w:val="222222"/>
          <w:shd w:val="clear" w:color="auto" w:fill="FFFFFF"/>
        </w:rPr>
        <w:t>TRAC 2012: Proceedings of the Twenty-Second Annual Theoretical Roman Archaeology Conference, Frankfurt</w:t>
      </w:r>
      <w:r w:rsidR="0083632E">
        <w:rPr>
          <w:color w:val="222222"/>
          <w:shd w:val="clear" w:color="auto" w:fill="FFFFFF"/>
        </w:rPr>
        <w:t xml:space="preserve">. Available at:  [Accessed </w:t>
      </w:r>
      <w:r w:rsidR="004D579F">
        <w:rPr>
          <w:color w:val="222222"/>
          <w:shd w:val="clear" w:color="auto" w:fill="FFFFFF"/>
        </w:rPr>
        <w:t>05/05</w:t>
      </w:r>
      <w:r w:rsidR="00611DE0">
        <w:rPr>
          <w:color w:val="222222"/>
          <w:shd w:val="clear" w:color="auto" w:fill="FFFFFF"/>
        </w:rPr>
        <w:t>/2024]</w:t>
      </w:r>
    </w:p>
    <w:p w14:paraId="45F54B90" w14:textId="77777777" w:rsidR="0060015D" w:rsidRDefault="0060015D" w:rsidP="007D7154">
      <w:pPr>
        <w:pStyle w:val="NormalWeb"/>
        <w:spacing w:before="0" w:beforeAutospacing="0" w:after="0" w:afterAutospacing="0"/>
        <w:ind w:hanging="720"/>
      </w:pPr>
    </w:p>
    <w:p w14:paraId="45A6BB59" w14:textId="0041B255" w:rsidR="00B063F8" w:rsidRPr="00B063F8" w:rsidRDefault="00B063F8" w:rsidP="007D7154">
      <w:pPr>
        <w:pStyle w:val="NormalWeb"/>
        <w:spacing w:before="0" w:beforeAutospacing="0" w:after="0" w:afterAutospacing="0"/>
        <w:ind w:hanging="720"/>
      </w:pPr>
      <w:r w:rsidRPr="00B063F8">
        <w:t>Puckett, J. A., Matsuno, E., Dyar, C., Mustanski, B., &amp; Newcomb, M. E. (2019). Mental health and resilience in transgender individuals: What type of support makes a difference? </w:t>
      </w:r>
      <w:r w:rsidRPr="00B063F8">
        <w:rPr>
          <w:i/>
          <w:iCs/>
          <w:color w:val="333333"/>
          <w:shd w:val="clear" w:color="auto" w:fill="FFFFFF"/>
        </w:rPr>
        <w:t xml:space="preserve">Journal of Family Psychology, </w:t>
      </w:r>
      <w:r w:rsidRPr="00B063F8">
        <w:rPr>
          <w:color w:val="333333"/>
          <w:shd w:val="clear" w:color="auto" w:fill="FFFFFF"/>
        </w:rPr>
        <w:t>33</w:t>
      </w:r>
      <w:r w:rsidRPr="00B063F8">
        <w:t>(8), 954–964.</w:t>
      </w:r>
    </w:p>
    <w:p w14:paraId="6EE7A4AA" w14:textId="77777777" w:rsidR="00B063F8" w:rsidRPr="007D7154" w:rsidRDefault="00B063F8" w:rsidP="007D7154">
      <w:pPr>
        <w:pStyle w:val="NormalWeb"/>
        <w:spacing w:before="0" w:beforeAutospacing="0" w:after="0" w:afterAutospacing="0"/>
        <w:ind w:hanging="720"/>
      </w:pPr>
    </w:p>
    <w:p w14:paraId="1C8010F0" w14:textId="77777777" w:rsidR="00610943" w:rsidRDefault="0060015D" w:rsidP="00610943">
      <w:pPr>
        <w:pStyle w:val="NormalWeb"/>
        <w:spacing w:before="0" w:beforeAutospacing="0" w:after="0" w:afterAutospacing="0"/>
        <w:ind w:hanging="720"/>
      </w:pPr>
      <w:r w:rsidRPr="007D7154">
        <w:t>Reback, C.J., Rünger, D. and Fletcher, J.B.</w:t>
      </w:r>
      <w:r w:rsidR="00187CED" w:rsidRPr="007D7154">
        <w:t xml:space="preserve"> (</w:t>
      </w:r>
      <w:r w:rsidRPr="007D7154">
        <w:t>2017</w:t>
      </w:r>
      <w:r w:rsidR="00187CED" w:rsidRPr="007D7154">
        <w:t>)</w:t>
      </w:r>
      <w:r w:rsidRPr="007D7154">
        <w:t xml:space="preserve">. </w:t>
      </w:r>
      <w:r w:rsidR="00187CED" w:rsidRPr="007D7154">
        <w:t>‘</w:t>
      </w:r>
      <w:r w:rsidRPr="007D7154">
        <w:t>Physical and/or sexual abuse are associated with negative health outcomes among transgender women of color living with HIV</w:t>
      </w:r>
      <w:r w:rsidR="00187CED" w:rsidRPr="007D7154">
        <w:t>’,</w:t>
      </w:r>
      <w:r w:rsidRPr="007D7154">
        <w:t> </w:t>
      </w:r>
      <w:r w:rsidRPr="007D7154">
        <w:rPr>
          <w:i/>
          <w:iCs/>
          <w:color w:val="222222"/>
          <w:shd w:val="clear" w:color="auto" w:fill="FFFFFF"/>
        </w:rPr>
        <w:t>Violence and gender</w:t>
      </w:r>
      <w:r w:rsidRPr="007D7154">
        <w:t>, </w:t>
      </w:r>
      <w:r w:rsidRPr="007D7154">
        <w:rPr>
          <w:color w:val="222222"/>
          <w:shd w:val="clear" w:color="auto" w:fill="FFFFFF"/>
        </w:rPr>
        <w:t>4</w:t>
      </w:r>
      <w:r w:rsidRPr="007D7154">
        <w:t>(4), pp.130-136.</w:t>
      </w:r>
    </w:p>
    <w:p w14:paraId="13554773" w14:textId="77777777" w:rsidR="00610943" w:rsidRDefault="00610943" w:rsidP="00610943">
      <w:pPr>
        <w:pStyle w:val="NormalWeb"/>
        <w:spacing w:before="0" w:beforeAutospacing="0" w:after="0" w:afterAutospacing="0"/>
      </w:pPr>
    </w:p>
    <w:p w14:paraId="4F8681AE" w14:textId="0B1BE896" w:rsidR="00610943" w:rsidRPr="007D7154" w:rsidRDefault="00610943" w:rsidP="00610943">
      <w:pPr>
        <w:pStyle w:val="NormalWeb"/>
        <w:spacing w:before="0" w:beforeAutospacing="0" w:after="0" w:afterAutospacing="0"/>
        <w:ind w:hanging="720"/>
      </w:pPr>
      <w:r w:rsidRPr="00610943">
        <w:t>Rothbaum, B., Etengoff, C. and Uribe, E.</w:t>
      </w:r>
      <w:r>
        <w:t xml:space="preserve"> (</w:t>
      </w:r>
      <w:r w:rsidRPr="00610943">
        <w:t>2022</w:t>
      </w:r>
      <w:r>
        <w:t>)</w:t>
      </w:r>
      <w:r w:rsidRPr="00610943">
        <w:t xml:space="preserve">. </w:t>
      </w:r>
      <w:r w:rsidR="00BE05AE">
        <w:t>‘</w:t>
      </w:r>
      <w:r w:rsidRPr="00610943">
        <w:t>Transgender community resilience on YouTube: Constructing an informational, emotional, and sociorelational support exchange</w:t>
      </w:r>
      <w:r w:rsidR="00BE05AE">
        <w:t>’,</w:t>
      </w:r>
      <w:r w:rsidRPr="00610943">
        <w:t> </w:t>
      </w:r>
      <w:r w:rsidRPr="00610943">
        <w:rPr>
          <w:i/>
          <w:iCs/>
          <w:color w:val="222222"/>
          <w:shd w:val="clear" w:color="auto" w:fill="FFFFFF"/>
        </w:rPr>
        <w:t>Journal of Community Psychology</w:t>
      </w:r>
      <w:r w:rsidRPr="00610943">
        <w:t>, </w:t>
      </w:r>
      <w:r w:rsidRPr="00610943">
        <w:rPr>
          <w:color w:val="222222"/>
          <w:shd w:val="clear" w:color="auto" w:fill="FFFFFF"/>
        </w:rPr>
        <w:t>50</w:t>
      </w:r>
      <w:r w:rsidRPr="00610943">
        <w:t>(5), pp.2366-2384.</w:t>
      </w:r>
    </w:p>
    <w:p w14:paraId="0EFC160A" w14:textId="77777777" w:rsidR="0060015D" w:rsidRPr="007D7154" w:rsidRDefault="0060015D" w:rsidP="007D7154">
      <w:pPr>
        <w:pStyle w:val="NormalWeb"/>
        <w:spacing w:before="0" w:beforeAutospacing="0" w:after="0" w:afterAutospacing="0"/>
        <w:ind w:hanging="720"/>
      </w:pPr>
    </w:p>
    <w:p w14:paraId="240D4A78" w14:textId="702D5EF8" w:rsidR="0095288E" w:rsidRPr="007D7154" w:rsidRDefault="00D71871"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r w:rsidRPr="00D71871">
        <w:rPr>
          <w:rFonts w:ascii="Times New Roman" w:eastAsia="Times New Roman" w:hAnsi="Times New Roman" w:cs="Times New Roman"/>
          <w:color w:val="333333"/>
          <w:kern w:val="0"/>
          <w:sz w:val="24"/>
          <w:szCs w:val="24"/>
          <w:lang w:eastAsia="en-GB"/>
          <w14:ligatures w14:val="none"/>
        </w:rPr>
        <w:t>Sausa L. A., Keatley J., Operario D. (2007). Perceived risks and benefits of sex work among transgender women of color in San Francisco. </w:t>
      </w:r>
      <w:r w:rsidRPr="00D71871">
        <w:rPr>
          <w:rFonts w:ascii="Times New Roman" w:eastAsia="Times New Roman" w:hAnsi="Times New Roman" w:cs="Times New Roman"/>
          <w:i/>
          <w:iCs/>
          <w:color w:val="333333"/>
          <w:kern w:val="0"/>
          <w:sz w:val="24"/>
          <w:szCs w:val="24"/>
          <w:lang w:eastAsia="en-GB"/>
          <w14:ligatures w14:val="none"/>
        </w:rPr>
        <w:t>Archives of Sexual Behavior</w:t>
      </w:r>
      <w:r w:rsidRPr="00D71871">
        <w:rPr>
          <w:rFonts w:ascii="Times New Roman" w:eastAsia="Times New Roman" w:hAnsi="Times New Roman" w:cs="Times New Roman"/>
          <w:color w:val="333333"/>
          <w:kern w:val="0"/>
          <w:sz w:val="24"/>
          <w:szCs w:val="24"/>
          <w:lang w:eastAsia="en-GB"/>
          <w14:ligatures w14:val="none"/>
        </w:rPr>
        <w:t xml:space="preserve">, 36(6), </w:t>
      </w:r>
      <w:r w:rsidR="00F43EF1" w:rsidRPr="007D7154">
        <w:rPr>
          <w:rFonts w:ascii="Times New Roman" w:eastAsia="Times New Roman" w:hAnsi="Times New Roman" w:cs="Times New Roman"/>
          <w:color w:val="333333"/>
          <w:kern w:val="0"/>
          <w:sz w:val="24"/>
          <w:szCs w:val="24"/>
          <w:lang w:eastAsia="en-GB"/>
          <w14:ligatures w14:val="none"/>
        </w:rPr>
        <w:t xml:space="preserve">pp. </w:t>
      </w:r>
      <w:r w:rsidRPr="00D71871">
        <w:rPr>
          <w:rFonts w:ascii="Times New Roman" w:eastAsia="Times New Roman" w:hAnsi="Times New Roman" w:cs="Times New Roman"/>
          <w:color w:val="333333"/>
          <w:kern w:val="0"/>
          <w:sz w:val="24"/>
          <w:szCs w:val="24"/>
          <w:lang w:eastAsia="en-GB"/>
          <w14:ligatures w14:val="none"/>
        </w:rPr>
        <w:t>768–777.</w:t>
      </w:r>
    </w:p>
    <w:p w14:paraId="6B37AFFF" w14:textId="77777777" w:rsidR="00D1491B" w:rsidRPr="007D7154" w:rsidRDefault="00D1491B" w:rsidP="007D7154">
      <w:pPr>
        <w:shd w:val="clear" w:color="auto" w:fill="FFFFFF"/>
        <w:spacing w:after="0" w:line="240" w:lineRule="auto"/>
        <w:ind w:hanging="720"/>
        <w:rPr>
          <w:rFonts w:ascii="Times New Roman" w:eastAsia="Times New Roman" w:hAnsi="Times New Roman" w:cs="Times New Roman"/>
          <w:color w:val="333333"/>
          <w:kern w:val="0"/>
          <w:sz w:val="24"/>
          <w:szCs w:val="24"/>
          <w:lang w:eastAsia="en-GB"/>
          <w14:ligatures w14:val="none"/>
        </w:rPr>
      </w:pPr>
    </w:p>
    <w:p w14:paraId="1C9F7ECD" w14:textId="4B39BABA" w:rsidR="00E55EE7" w:rsidRDefault="00E658B4" w:rsidP="00E55EE7">
      <w:pPr>
        <w:ind w:hanging="720"/>
        <w:rPr>
          <w:rFonts w:ascii="Times New Roman" w:hAnsi="Times New Roman" w:cs="Times New Roman"/>
          <w:color w:val="333333"/>
          <w:sz w:val="24"/>
          <w:szCs w:val="24"/>
          <w:shd w:val="clear" w:color="auto" w:fill="FFFFFF"/>
        </w:rPr>
      </w:pPr>
      <w:r w:rsidRPr="007D7154">
        <w:rPr>
          <w:rFonts w:ascii="Times New Roman" w:hAnsi="Times New Roman" w:cs="Times New Roman"/>
          <w:color w:val="333333"/>
          <w:sz w:val="24"/>
          <w:szCs w:val="24"/>
          <w:shd w:val="clear" w:color="auto" w:fill="FFFFFF"/>
        </w:rPr>
        <w:lastRenderedPageBreak/>
        <w:t xml:space="preserve">Schilt K., Lagos D. (2017). </w:t>
      </w:r>
      <w:r w:rsidR="00F43EF1"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The development of transgender studies in sociology</w:t>
      </w:r>
      <w:r w:rsidR="00F43EF1" w:rsidRPr="007D7154">
        <w:rPr>
          <w:rFonts w:ascii="Times New Roman" w:hAnsi="Times New Roman" w:cs="Times New Roman"/>
          <w:color w:val="333333"/>
          <w:sz w:val="24"/>
          <w:szCs w:val="24"/>
          <w:shd w:val="clear" w:color="auto" w:fill="FFFFFF"/>
        </w:rPr>
        <w:t>’,</w:t>
      </w:r>
      <w:r w:rsidRPr="007D7154">
        <w:rPr>
          <w:rFonts w:ascii="Times New Roman" w:hAnsi="Times New Roman" w:cs="Times New Roman"/>
          <w:color w:val="333333"/>
          <w:sz w:val="24"/>
          <w:szCs w:val="24"/>
          <w:shd w:val="clear" w:color="auto" w:fill="FFFFFF"/>
        </w:rPr>
        <w:t> </w:t>
      </w:r>
      <w:r w:rsidRPr="007D7154">
        <w:rPr>
          <w:rStyle w:val="Emphasis"/>
          <w:rFonts w:ascii="Times New Roman" w:hAnsi="Times New Roman" w:cs="Times New Roman"/>
          <w:color w:val="333333"/>
          <w:sz w:val="24"/>
          <w:szCs w:val="24"/>
          <w:shd w:val="clear" w:color="auto" w:fill="FFFFFF"/>
        </w:rPr>
        <w:t>Annual Review of Sociology</w:t>
      </w:r>
      <w:r w:rsidRPr="007D7154">
        <w:rPr>
          <w:rFonts w:ascii="Times New Roman" w:hAnsi="Times New Roman" w:cs="Times New Roman"/>
          <w:color w:val="333333"/>
          <w:sz w:val="24"/>
          <w:szCs w:val="24"/>
          <w:shd w:val="clear" w:color="auto" w:fill="FFFFFF"/>
        </w:rPr>
        <w:t xml:space="preserve">, 43(1), </w:t>
      </w:r>
      <w:r w:rsidR="00F43EF1" w:rsidRPr="007D7154">
        <w:rPr>
          <w:rFonts w:ascii="Times New Roman" w:hAnsi="Times New Roman" w:cs="Times New Roman"/>
          <w:color w:val="333333"/>
          <w:sz w:val="24"/>
          <w:szCs w:val="24"/>
          <w:shd w:val="clear" w:color="auto" w:fill="FFFFFF"/>
        </w:rPr>
        <w:t xml:space="preserve">pp. </w:t>
      </w:r>
      <w:r w:rsidRPr="007D7154">
        <w:rPr>
          <w:rFonts w:ascii="Times New Roman" w:hAnsi="Times New Roman" w:cs="Times New Roman"/>
          <w:color w:val="333333"/>
          <w:sz w:val="24"/>
          <w:szCs w:val="24"/>
          <w:shd w:val="clear" w:color="auto" w:fill="FFFFFF"/>
        </w:rPr>
        <w:t>425–443.</w:t>
      </w:r>
    </w:p>
    <w:p w14:paraId="1C1CFC9D" w14:textId="402B2B28" w:rsidR="00EB6845" w:rsidRPr="00062A52" w:rsidRDefault="00EB6845" w:rsidP="00E55EE7">
      <w:pPr>
        <w:ind w:hanging="720"/>
        <w:rPr>
          <w:rFonts w:ascii="Times New Roman" w:hAnsi="Times New Roman" w:cs="Times New Roman"/>
          <w:color w:val="333333"/>
          <w:sz w:val="24"/>
          <w:szCs w:val="24"/>
          <w:shd w:val="clear" w:color="auto" w:fill="FFFFFF"/>
        </w:rPr>
      </w:pPr>
      <w:r w:rsidRPr="00062A52">
        <w:rPr>
          <w:rFonts w:ascii="Times New Roman" w:hAnsi="Times New Roman" w:cs="Times New Roman"/>
          <w:color w:val="222222"/>
          <w:sz w:val="24"/>
          <w:szCs w:val="24"/>
          <w:shd w:val="clear" w:color="auto" w:fill="FFFFFF"/>
        </w:rPr>
        <w:t>Stein, M.</w:t>
      </w:r>
      <w:r w:rsidR="00062A52">
        <w:rPr>
          <w:rFonts w:ascii="Times New Roman" w:hAnsi="Times New Roman" w:cs="Times New Roman"/>
          <w:color w:val="222222"/>
          <w:sz w:val="24"/>
          <w:szCs w:val="24"/>
          <w:shd w:val="clear" w:color="auto" w:fill="FFFFFF"/>
        </w:rPr>
        <w:t xml:space="preserve"> (</w:t>
      </w:r>
      <w:r w:rsidRPr="00062A52">
        <w:rPr>
          <w:rFonts w:ascii="Times New Roman" w:hAnsi="Times New Roman" w:cs="Times New Roman"/>
          <w:color w:val="222222"/>
          <w:sz w:val="24"/>
          <w:szCs w:val="24"/>
          <w:shd w:val="clear" w:color="auto" w:fill="FFFFFF"/>
        </w:rPr>
        <w:t>2019</w:t>
      </w:r>
      <w:r w:rsidR="00062A52">
        <w:rPr>
          <w:rFonts w:ascii="Times New Roman" w:hAnsi="Times New Roman" w:cs="Times New Roman"/>
          <w:color w:val="222222"/>
          <w:sz w:val="24"/>
          <w:szCs w:val="24"/>
          <w:shd w:val="clear" w:color="auto" w:fill="FFFFFF"/>
        </w:rPr>
        <w:t>)</w:t>
      </w:r>
      <w:r w:rsidRPr="00062A52">
        <w:rPr>
          <w:rFonts w:ascii="Times New Roman" w:hAnsi="Times New Roman" w:cs="Times New Roman"/>
          <w:color w:val="222222"/>
          <w:sz w:val="24"/>
          <w:szCs w:val="24"/>
          <w:shd w:val="clear" w:color="auto" w:fill="FFFFFF"/>
        </w:rPr>
        <w:t>. </w:t>
      </w:r>
      <w:r w:rsidRPr="00062A52">
        <w:rPr>
          <w:rFonts w:ascii="Times New Roman" w:hAnsi="Times New Roman" w:cs="Times New Roman"/>
          <w:i/>
          <w:iCs/>
          <w:color w:val="222222"/>
          <w:sz w:val="24"/>
          <w:szCs w:val="24"/>
          <w:shd w:val="clear" w:color="auto" w:fill="FFFFFF"/>
        </w:rPr>
        <w:t>The stonewall riots: A documentary history</w:t>
      </w:r>
      <w:r w:rsidRPr="00062A52">
        <w:rPr>
          <w:rFonts w:ascii="Times New Roman" w:hAnsi="Times New Roman" w:cs="Times New Roman"/>
          <w:color w:val="222222"/>
          <w:sz w:val="24"/>
          <w:szCs w:val="24"/>
          <w:shd w:val="clear" w:color="auto" w:fill="FFFFFF"/>
        </w:rPr>
        <w:t xml:space="preserve">. </w:t>
      </w:r>
      <w:r w:rsidR="00062A52">
        <w:rPr>
          <w:rFonts w:ascii="Times New Roman" w:hAnsi="Times New Roman" w:cs="Times New Roman"/>
          <w:color w:val="222222"/>
          <w:sz w:val="24"/>
          <w:szCs w:val="24"/>
          <w:shd w:val="clear" w:color="auto" w:fill="FFFFFF"/>
        </w:rPr>
        <w:t xml:space="preserve">New York: </w:t>
      </w:r>
      <w:r w:rsidRPr="00062A52">
        <w:rPr>
          <w:rFonts w:ascii="Times New Roman" w:hAnsi="Times New Roman" w:cs="Times New Roman"/>
          <w:color w:val="222222"/>
          <w:sz w:val="24"/>
          <w:szCs w:val="24"/>
          <w:shd w:val="clear" w:color="auto" w:fill="FFFFFF"/>
        </w:rPr>
        <w:t>NYU Press.</w:t>
      </w:r>
    </w:p>
    <w:p w14:paraId="7C55A688" w14:textId="098CAFAD" w:rsidR="00E55EE7" w:rsidRPr="007D7154" w:rsidRDefault="00E55EE7" w:rsidP="00E55EE7">
      <w:pPr>
        <w:ind w:hanging="720"/>
        <w:rPr>
          <w:rFonts w:ascii="Times New Roman" w:hAnsi="Times New Roman" w:cs="Times New Roman"/>
          <w:color w:val="333333"/>
          <w:sz w:val="24"/>
          <w:szCs w:val="24"/>
          <w:shd w:val="clear" w:color="auto" w:fill="FFFFFF"/>
        </w:rPr>
      </w:pPr>
      <w:r w:rsidRPr="00E55EE7">
        <w:rPr>
          <w:rFonts w:ascii="Times New Roman" w:hAnsi="Times New Roman" w:cs="Times New Roman"/>
          <w:color w:val="333333"/>
          <w:sz w:val="24"/>
          <w:szCs w:val="24"/>
          <w:shd w:val="clear" w:color="auto" w:fill="FFFFFF"/>
        </w:rPr>
        <w:t xml:space="preserve">Stonewall. (2019). </w:t>
      </w:r>
      <w:r w:rsidRPr="00E55EE7">
        <w:rPr>
          <w:rFonts w:ascii="Times New Roman" w:hAnsi="Times New Roman" w:cs="Times New Roman"/>
          <w:i/>
          <w:iCs/>
          <w:color w:val="333333"/>
          <w:sz w:val="24"/>
          <w:szCs w:val="24"/>
          <w:shd w:val="clear" w:color="auto" w:fill="FFFFFF"/>
        </w:rPr>
        <w:t>The Stonewall Uprising: 50 Years of LGBT History</w:t>
      </w:r>
      <w:r w:rsidRPr="00E55EE7">
        <w:rPr>
          <w:rFonts w:ascii="Times New Roman" w:hAnsi="Times New Roman" w:cs="Times New Roman"/>
          <w:color w:val="333333"/>
          <w:sz w:val="24"/>
          <w:szCs w:val="24"/>
          <w:shd w:val="clear" w:color="auto" w:fill="FFFFFF"/>
        </w:rPr>
        <w:t>. Available at: https://www.stonewall.org.uk/about-us/news/stonewall-uprising-50-years-lgbt-history [Accessed 05/05/2024]</w:t>
      </w:r>
    </w:p>
    <w:p w14:paraId="52409F8E" w14:textId="77777777" w:rsidR="00290FEE" w:rsidRDefault="00D71871" w:rsidP="00290FEE">
      <w:pPr>
        <w:ind w:hanging="720"/>
        <w:rPr>
          <w:rFonts w:ascii="Times New Roman" w:eastAsia="Times New Roman" w:hAnsi="Times New Roman" w:cs="Times New Roman"/>
          <w:kern w:val="0"/>
          <w:sz w:val="24"/>
          <w:szCs w:val="24"/>
          <w:lang w:eastAsia="en-GB"/>
          <w14:ligatures w14:val="none"/>
        </w:rPr>
      </w:pPr>
      <w:r w:rsidRPr="00D71871">
        <w:rPr>
          <w:rFonts w:ascii="Times New Roman" w:eastAsia="Times New Roman" w:hAnsi="Times New Roman" w:cs="Times New Roman"/>
          <w:color w:val="1C1D1E"/>
          <w:kern w:val="0"/>
          <w:sz w:val="24"/>
          <w:szCs w:val="24"/>
          <w:shd w:val="clear" w:color="auto" w:fill="FFFFFF"/>
          <w:lang w:eastAsia="en-GB"/>
          <w14:ligatures w14:val="none"/>
        </w:rPr>
        <w:t xml:space="preserve">Testa, R. J., Michaels, M. S., Bliss, W., Rogers, M. L., Balsam, K. F., </w:t>
      </w:r>
      <w:r w:rsidR="00F43EF1" w:rsidRPr="007D7154">
        <w:rPr>
          <w:rFonts w:ascii="Times New Roman" w:eastAsia="Times New Roman" w:hAnsi="Times New Roman" w:cs="Times New Roman"/>
          <w:color w:val="1C1D1E"/>
          <w:kern w:val="0"/>
          <w:sz w:val="24"/>
          <w:szCs w:val="24"/>
          <w:shd w:val="clear" w:color="auto" w:fill="FFFFFF"/>
          <w:lang w:eastAsia="en-GB"/>
          <w14:ligatures w14:val="none"/>
        </w:rPr>
        <w:t>and</w:t>
      </w:r>
      <w:r w:rsidRPr="00D71871">
        <w:rPr>
          <w:rFonts w:ascii="Times New Roman" w:eastAsia="Times New Roman" w:hAnsi="Times New Roman" w:cs="Times New Roman"/>
          <w:color w:val="1C1D1E"/>
          <w:kern w:val="0"/>
          <w:sz w:val="24"/>
          <w:szCs w:val="24"/>
          <w:shd w:val="clear" w:color="auto" w:fill="FFFFFF"/>
          <w:lang w:eastAsia="en-GB"/>
          <w14:ligatures w14:val="none"/>
        </w:rPr>
        <w:t> Joiner, T. (2017). </w:t>
      </w:r>
      <w:r w:rsidR="00F43EF1" w:rsidRPr="007D7154">
        <w:rPr>
          <w:rFonts w:ascii="Times New Roman" w:eastAsia="Times New Roman" w:hAnsi="Times New Roman" w:cs="Times New Roman"/>
          <w:color w:val="1C1D1E"/>
          <w:kern w:val="0"/>
          <w:sz w:val="24"/>
          <w:szCs w:val="24"/>
          <w:shd w:val="clear" w:color="auto" w:fill="FFFFFF"/>
          <w:lang w:eastAsia="en-GB"/>
          <w14:ligatures w14:val="none"/>
        </w:rPr>
        <w:t>‘</w:t>
      </w:r>
      <w:r w:rsidRPr="00D71871">
        <w:rPr>
          <w:rFonts w:ascii="Times New Roman" w:eastAsia="Times New Roman" w:hAnsi="Times New Roman" w:cs="Times New Roman"/>
          <w:color w:val="1C1D1E"/>
          <w:kern w:val="0"/>
          <w:sz w:val="24"/>
          <w:szCs w:val="24"/>
          <w:shd w:val="clear" w:color="auto" w:fill="FFFFFF"/>
          <w:lang w:eastAsia="en-GB"/>
          <w14:ligatures w14:val="none"/>
        </w:rPr>
        <w:t>Suicidal ideation in transgender people: Gender minority stress and interpersonal theory factors</w:t>
      </w:r>
      <w:r w:rsidR="00F43EF1" w:rsidRPr="007D7154">
        <w:rPr>
          <w:rFonts w:ascii="Times New Roman" w:eastAsia="Times New Roman" w:hAnsi="Times New Roman" w:cs="Times New Roman"/>
          <w:color w:val="1C1D1E"/>
          <w:kern w:val="0"/>
          <w:sz w:val="24"/>
          <w:szCs w:val="24"/>
          <w:shd w:val="clear" w:color="auto" w:fill="FFFFFF"/>
          <w:lang w:eastAsia="en-GB"/>
          <w14:ligatures w14:val="none"/>
        </w:rPr>
        <w:t>’,</w:t>
      </w:r>
      <w:r w:rsidRPr="00D71871">
        <w:rPr>
          <w:rFonts w:ascii="Times New Roman" w:eastAsia="Times New Roman" w:hAnsi="Times New Roman" w:cs="Times New Roman"/>
          <w:color w:val="1C1D1E"/>
          <w:kern w:val="0"/>
          <w:sz w:val="24"/>
          <w:szCs w:val="24"/>
          <w:shd w:val="clear" w:color="auto" w:fill="FFFFFF"/>
          <w:lang w:eastAsia="en-GB"/>
          <w14:ligatures w14:val="none"/>
        </w:rPr>
        <w:t> </w:t>
      </w:r>
      <w:r w:rsidRPr="00D71871">
        <w:rPr>
          <w:rFonts w:ascii="Times New Roman" w:eastAsia="Times New Roman" w:hAnsi="Times New Roman" w:cs="Times New Roman"/>
          <w:i/>
          <w:iCs/>
          <w:color w:val="1C1D1E"/>
          <w:kern w:val="0"/>
          <w:sz w:val="24"/>
          <w:szCs w:val="24"/>
          <w:shd w:val="clear" w:color="auto" w:fill="FFFFFF"/>
          <w:lang w:eastAsia="en-GB"/>
          <w14:ligatures w14:val="none"/>
        </w:rPr>
        <w:t>Journal of Abnormal</w:t>
      </w:r>
      <w:r w:rsidR="00F43EF1" w:rsidRPr="007D7154">
        <w:rPr>
          <w:rFonts w:ascii="Times New Roman" w:eastAsia="Times New Roman" w:hAnsi="Times New Roman" w:cs="Times New Roman"/>
          <w:i/>
          <w:iCs/>
          <w:color w:val="1C1D1E"/>
          <w:kern w:val="0"/>
          <w:sz w:val="24"/>
          <w:szCs w:val="24"/>
          <w:shd w:val="clear" w:color="auto" w:fill="FFFFFF"/>
          <w:lang w:eastAsia="en-GB"/>
          <w14:ligatures w14:val="none"/>
        </w:rPr>
        <w:t xml:space="preserve"> </w:t>
      </w:r>
      <w:r w:rsidRPr="00D71871">
        <w:rPr>
          <w:rFonts w:ascii="Times New Roman" w:eastAsia="Times New Roman" w:hAnsi="Times New Roman" w:cs="Times New Roman"/>
          <w:i/>
          <w:iCs/>
          <w:color w:val="1C1D1E"/>
          <w:kern w:val="0"/>
          <w:sz w:val="24"/>
          <w:szCs w:val="24"/>
          <w:shd w:val="clear" w:color="auto" w:fill="FFFFFF"/>
          <w:lang w:eastAsia="en-GB"/>
          <w14:ligatures w14:val="none"/>
        </w:rPr>
        <w:t>Psychology</w:t>
      </w:r>
      <w:r w:rsidRPr="00D71871">
        <w:rPr>
          <w:rFonts w:ascii="Times New Roman" w:eastAsia="Times New Roman" w:hAnsi="Times New Roman" w:cs="Times New Roman"/>
          <w:color w:val="1C1D1E"/>
          <w:kern w:val="0"/>
          <w:sz w:val="24"/>
          <w:szCs w:val="24"/>
          <w:shd w:val="clear" w:color="auto" w:fill="FFFFFF"/>
          <w:lang w:eastAsia="en-GB"/>
          <w14:ligatures w14:val="none"/>
        </w:rPr>
        <w:t>, 126(1), </w:t>
      </w:r>
      <w:r w:rsidR="00F43EF1" w:rsidRPr="007D7154">
        <w:rPr>
          <w:rFonts w:ascii="Times New Roman" w:eastAsia="Times New Roman" w:hAnsi="Times New Roman" w:cs="Times New Roman"/>
          <w:color w:val="1C1D1E"/>
          <w:kern w:val="0"/>
          <w:sz w:val="24"/>
          <w:szCs w:val="24"/>
          <w:shd w:val="clear" w:color="auto" w:fill="FFFFFF"/>
          <w:lang w:eastAsia="en-GB"/>
          <w14:ligatures w14:val="none"/>
        </w:rPr>
        <w:t xml:space="preserve">p. </w:t>
      </w:r>
      <w:r w:rsidRPr="00D71871">
        <w:rPr>
          <w:rFonts w:ascii="Times New Roman" w:eastAsia="Times New Roman" w:hAnsi="Times New Roman" w:cs="Times New Roman"/>
          <w:color w:val="1C1D1E"/>
          <w:kern w:val="0"/>
          <w:sz w:val="24"/>
          <w:szCs w:val="24"/>
          <w:shd w:val="clear" w:color="auto" w:fill="FFFFFF"/>
          <w:lang w:eastAsia="en-GB"/>
          <w14:ligatures w14:val="none"/>
        </w:rPr>
        <w:t>125. </w:t>
      </w:r>
    </w:p>
    <w:p w14:paraId="52723F6E" w14:textId="78FA1DE6" w:rsidR="00290FEE" w:rsidRDefault="00290FEE" w:rsidP="00290FEE">
      <w:pPr>
        <w:ind w:hanging="720"/>
        <w:rPr>
          <w:rFonts w:ascii="Times New Roman" w:eastAsia="Times New Roman" w:hAnsi="Times New Roman" w:cs="Times New Roman"/>
          <w:kern w:val="0"/>
          <w:sz w:val="24"/>
          <w:szCs w:val="24"/>
          <w:lang w:eastAsia="en-GB"/>
          <w14:ligatures w14:val="none"/>
        </w:rPr>
      </w:pPr>
      <w:r w:rsidRPr="00290FEE">
        <w:rPr>
          <w:rFonts w:ascii="Times New Roman" w:hAnsi="Times New Roman" w:cs="Times New Roman"/>
          <w:sz w:val="24"/>
          <w:szCs w:val="24"/>
        </w:rPr>
        <w:t xml:space="preserve">TransActual. (2021). Trans Lives Survey 2021: Enduring the UK's Hostile Environment. Available at: </w:t>
      </w:r>
      <w:hyperlink r:id="rId16" w:history="1">
        <w:r w:rsidRPr="00290FEE">
          <w:rPr>
            <w:rStyle w:val="Hyperlink"/>
            <w:rFonts w:ascii="Times New Roman" w:hAnsi="Times New Roman" w:cs="Times New Roman"/>
            <w:sz w:val="24"/>
            <w:szCs w:val="24"/>
          </w:rPr>
          <w:t>https://transactual.org.uk/wp-content/uploads/TransLivesSurvey2021.pdf</w:t>
        </w:r>
      </w:hyperlink>
      <w:r w:rsidRPr="00290FEE">
        <w:rPr>
          <w:rFonts w:ascii="Times New Roman" w:hAnsi="Times New Roman" w:cs="Times New Roman"/>
          <w:sz w:val="24"/>
          <w:szCs w:val="24"/>
        </w:rPr>
        <w:t xml:space="preserve"> [Accessed 03/05/2024]</w:t>
      </w:r>
    </w:p>
    <w:p w14:paraId="1AC45DAC" w14:textId="28D2BAA9" w:rsidR="00BE05AE" w:rsidRPr="00BE05AE" w:rsidRDefault="00BE05AE" w:rsidP="007D7154">
      <w:pPr>
        <w:ind w:hanging="720"/>
        <w:rPr>
          <w:rFonts w:ascii="Times New Roman" w:eastAsia="Times New Roman" w:hAnsi="Times New Roman" w:cs="Times New Roman"/>
          <w:kern w:val="0"/>
          <w:sz w:val="24"/>
          <w:szCs w:val="24"/>
          <w:lang w:eastAsia="en-GB"/>
          <w14:ligatures w14:val="none"/>
        </w:rPr>
      </w:pPr>
      <w:r w:rsidRPr="00BE05AE">
        <w:rPr>
          <w:rFonts w:ascii="Times New Roman" w:hAnsi="Times New Roman" w:cs="Times New Roman"/>
          <w:sz w:val="24"/>
          <w:szCs w:val="24"/>
        </w:rPr>
        <w:t>Travers, A</w:t>
      </w:r>
      <w:r w:rsidR="0055686A">
        <w:rPr>
          <w:rFonts w:ascii="Times New Roman" w:hAnsi="Times New Roman" w:cs="Times New Roman"/>
          <w:sz w:val="24"/>
          <w:szCs w:val="24"/>
        </w:rPr>
        <w:t>.,</w:t>
      </w:r>
      <w:r w:rsidRPr="00BE05AE">
        <w:rPr>
          <w:rFonts w:ascii="Times New Roman" w:hAnsi="Times New Roman" w:cs="Times New Roman"/>
          <w:sz w:val="24"/>
          <w:szCs w:val="24"/>
        </w:rPr>
        <w:t xml:space="preserve"> Marchbank, J</w:t>
      </w:r>
      <w:r w:rsidR="0055686A">
        <w:rPr>
          <w:rFonts w:ascii="Times New Roman" w:hAnsi="Times New Roman" w:cs="Times New Roman"/>
          <w:sz w:val="24"/>
          <w:szCs w:val="24"/>
        </w:rPr>
        <w:t>.,</w:t>
      </w:r>
      <w:r w:rsidRPr="00BE05AE">
        <w:rPr>
          <w:rFonts w:ascii="Times New Roman" w:hAnsi="Times New Roman" w:cs="Times New Roman"/>
          <w:sz w:val="24"/>
          <w:szCs w:val="24"/>
        </w:rPr>
        <w:t xml:space="preserve"> Boulay, N</w:t>
      </w:r>
      <w:r w:rsidR="0055686A">
        <w:rPr>
          <w:rFonts w:ascii="Times New Roman" w:hAnsi="Times New Roman" w:cs="Times New Roman"/>
          <w:sz w:val="24"/>
          <w:szCs w:val="24"/>
        </w:rPr>
        <w:t>.,</w:t>
      </w:r>
      <w:r w:rsidRPr="00BE05AE">
        <w:rPr>
          <w:rFonts w:ascii="Times New Roman" w:hAnsi="Times New Roman" w:cs="Times New Roman"/>
          <w:sz w:val="24"/>
          <w:szCs w:val="24"/>
        </w:rPr>
        <w:t xml:space="preserve"> Jordan, S</w:t>
      </w:r>
      <w:r w:rsidR="0055686A">
        <w:rPr>
          <w:rFonts w:ascii="Times New Roman" w:hAnsi="Times New Roman" w:cs="Times New Roman"/>
          <w:sz w:val="24"/>
          <w:szCs w:val="24"/>
        </w:rPr>
        <w:t>. and</w:t>
      </w:r>
      <w:r w:rsidRPr="00BE05AE">
        <w:rPr>
          <w:rFonts w:ascii="Times New Roman" w:hAnsi="Times New Roman" w:cs="Times New Roman"/>
          <w:sz w:val="24"/>
          <w:szCs w:val="24"/>
        </w:rPr>
        <w:t xml:space="preserve"> Reed, K</w:t>
      </w:r>
      <w:r w:rsidR="0055686A">
        <w:rPr>
          <w:rFonts w:ascii="Times New Roman" w:hAnsi="Times New Roman" w:cs="Times New Roman"/>
          <w:sz w:val="24"/>
          <w:szCs w:val="24"/>
        </w:rPr>
        <w:t>.</w:t>
      </w:r>
      <w:r w:rsidRPr="00BE05AE">
        <w:rPr>
          <w:rFonts w:ascii="Times New Roman" w:hAnsi="Times New Roman" w:cs="Times New Roman"/>
          <w:sz w:val="24"/>
          <w:szCs w:val="24"/>
        </w:rPr>
        <w:t xml:space="preserve"> (2020). </w:t>
      </w:r>
      <w:r w:rsidR="0055686A">
        <w:rPr>
          <w:rFonts w:ascii="Times New Roman" w:hAnsi="Times New Roman" w:cs="Times New Roman"/>
          <w:sz w:val="24"/>
          <w:szCs w:val="24"/>
        </w:rPr>
        <w:t>‘</w:t>
      </w:r>
      <w:r w:rsidRPr="00BE05AE">
        <w:rPr>
          <w:rFonts w:ascii="Times New Roman" w:hAnsi="Times New Roman" w:cs="Times New Roman"/>
          <w:sz w:val="24"/>
          <w:szCs w:val="24"/>
          <w:shd w:val="clear" w:color="auto" w:fill="FFFFFF"/>
        </w:rPr>
        <w:t>Talking back: trans youth and resilience in actio</w:t>
      </w:r>
      <w:r w:rsidR="0055686A">
        <w:rPr>
          <w:rFonts w:ascii="Times New Roman" w:hAnsi="Times New Roman" w:cs="Times New Roman"/>
          <w:sz w:val="24"/>
          <w:szCs w:val="24"/>
          <w:shd w:val="clear" w:color="auto" w:fill="FFFFFF"/>
        </w:rPr>
        <w:t>n’,</w:t>
      </w:r>
      <w:r w:rsidRPr="00BE05AE">
        <w:rPr>
          <w:rFonts w:ascii="Times New Roman" w:hAnsi="Times New Roman" w:cs="Times New Roman"/>
          <w:i/>
          <w:iCs/>
          <w:sz w:val="24"/>
          <w:szCs w:val="24"/>
          <w:shd w:val="clear" w:color="auto" w:fill="FFFFFF"/>
        </w:rPr>
        <w:t xml:space="preserve"> Journal of LGBT Youth,</w:t>
      </w:r>
      <w:r w:rsidR="0055686A">
        <w:rPr>
          <w:rFonts w:ascii="Times New Roman" w:hAnsi="Times New Roman" w:cs="Times New Roman"/>
          <w:i/>
          <w:iCs/>
          <w:sz w:val="24"/>
          <w:szCs w:val="24"/>
          <w:shd w:val="clear" w:color="auto" w:fill="FFFFFF"/>
        </w:rPr>
        <w:t xml:space="preserve"> </w:t>
      </w:r>
      <w:r w:rsidR="0055686A" w:rsidRPr="0055686A">
        <w:rPr>
          <w:rFonts w:ascii="Times New Roman" w:hAnsi="Times New Roman" w:cs="Times New Roman"/>
          <w:sz w:val="24"/>
          <w:szCs w:val="24"/>
          <w:shd w:val="clear" w:color="auto" w:fill="FFFFFF"/>
        </w:rPr>
        <w:t>pp.</w:t>
      </w:r>
      <w:r w:rsidRPr="0055686A">
        <w:rPr>
          <w:rFonts w:ascii="Times New Roman" w:hAnsi="Times New Roman" w:cs="Times New Roman"/>
          <w:sz w:val="24"/>
          <w:szCs w:val="24"/>
          <w:shd w:val="clear" w:color="auto" w:fill="FFFFFF"/>
        </w:rPr>
        <w:t xml:space="preserve"> 1–30</w:t>
      </w:r>
      <w:r w:rsidRPr="00BE05AE">
        <w:rPr>
          <w:rFonts w:ascii="Times New Roman" w:hAnsi="Times New Roman" w:cs="Times New Roman"/>
          <w:i/>
          <w:iCs/>
          <w:sz w:val="24"/>
          <w:szCs w:val="24"/>
          <w:shd w:val="clear" w:color="auto" w:fill="FFFFFF"/>
        </w:rPr>
        <w:t>.</w:t>
      </w:r>
    </w:p>
    <w:p w14:paraId="00157DF7" w14:textId="77777777" w:rsidR="000376D3" w:rsidRDefault="00E658B4" w:rsidP="007D7154">
      <w:pPr>
        <w:ind w:hanging="720"/>
        <w:rPr>
          <w:rFonts w:ascii="Times New Roman" w:hAnsi="Times New Roman" w:cs="Times New Roman"/>
          <w:sz w:val="24"/>
          <w:szCs w:val="24"/>
        </w:rPr>
      </w:pPr>
      <w:r w:rsidRPr="007D7154">
        <w:rPr>
          <w:rFonts w:ascii="Times New Roman" w:hAnsi="Times New Roman" w:cs="Times New Roman"/>
          <w:sz w:val="24"/>
          <w:szCs w:val="24"/>
        </w:rPr>
        <w:t xml:space="preserve">Ussher, J. M., Hawkey, A., Perz, J., Liamputtong, P., Sekar, J., Marjadi, B., Schmied, V., Dune, T., &amp; Brook, E. (2022). </w:t>
      </w:r>
      <w:r w:rsidR="00F43EF1" w:rsidRPr="007D7154">
        <w:rPr>
          <w:rFonts w:ascii="Times New Roman" w:hAnsi="Times New Roman" w:cs="Times New Roman"/>
          <w:sz w:val="24"/>
          <w:szCs w:val="24"/>
        </w:rPr>
        <w:t>‘</w:t>
      </w:r>
      <w:r w:rsidRPr="007D7154">
        <w:rPr>
          <w:rFonts w:ascii="Times New Roman" w:hAnsi="Times New Roman" w:cs="Times New Roman"/>
          <w:sz w:val="24"/>
          <w:szCs w:val="24"/>
        </w:rPr>
        <w:t>Crossing Boundaries and Fetishization: Experiences of Sexual Violence for Trans Women of Color</w:t>
      </w:r>
      <w:r w:rsidR="00F43EF1" w:rsidRPr="007D7154">
        <w:rPr>
          <w:rFonts w:ascii="Times New Roman" w:hAnsi="Times New Roman" w:cs="Times New Roman"/>
          <w:sz w:val="24"/>
          <w:szCs w:val="24"/>
        </w:rPr>
        <w:t>’,</w:t>
      </w:r>
      <w:r w:rsidRPr="007D7154">
        <w:rPr>
          <w:rFonts w:ascii="Times New Roman" w:hAnsi="Times New Roman" w:cs="Times New Roman"/>
          <w:sz w:val="24"/>
          <w:szCs w:val="24"/>
        </w:rPr>
        <w:t> </w:t>
      </w:r>
      <w:r w:rsidRPr="007D7154">
        <w:rPr>
          <w:rFonts w:ascii="Times New Roman" w:hAnsi="Times New Roman" w:cs="Times New Roman"/>
          <w:i/>
          <w:iCs/>
          <w:sz w:val="24"/>
          <w:szCs w:val="24"/>
        </w:rPr>
        <w:t>Journal of Interpersonal Violence</w:t>
      </w:r>
      <w:r w:rsidRPr="007D7154">
        <w:rPr>
          <w:rFonts w:ascii="Times New Roman" w:hAnsi="Times New Roman" w:cs="Times New Roman"/>
          <w:sz w:val="24"/>
          <w:szCs w:val="24"/>
        </w:rPr>
        <w:t xml:space="preserve">, 37(5-6), </w:t>
      </w:r>
      <w:r w:rsidR="00F43EF1" w:rsidRPr="007D7154">
        <w:rPr>
          <w:rFonts w:ascii="Times New Roman" w:hAnsi="Times New Roman" w:cs="Times New Roman"/>
          <w:sz w:val="24"/>
          <w:szCs w:val="24"/>
        </w:rPr>
        <w:t xml:space="preserve">pp. </w:t>
      </w:r>
      <w:r w:rsidRPr="007D7154">
        <w:rPr>
          <w:rFonts w:ascii="Times New Roman" w:hAnsi="Times New Roman" w:cs="Times New Roman"/>
          <w:sz w:val="24"/>
          <w:szCs w:val="24"/>
        </w:rPr>
        <w:t>3552-3584. </w:t>
      </w:r>
    </w:p>
    <w:p w14:paraId="0EED58F9" w14:textId="2A200BD7" w:rsidR="00E658B4" w:rsidRPr="000376D3" w:rsidRDefault="000376D3" w:rsidP="007D7154">
      <w:pPr>
        <w:ind w:hanging="720"/>
        <w:rPr>
          <w:rFonts w:ascii="Times New Roman" w:hAnsi="Times New Roman" w:cs="Times New Roman"/>
          <w:color w:val="333333"/>
          <w:sz w:val="24"/>
          <w:szCs w:val="24"/>
          <w:shd w:val="clear" w:color="auto" w:fill="FFFFFF"/>
        </w:rPr>
      </w:pPr>
      <w:r w:rsidRPr="000376D3">
        <w:rPr>
          <w:rFonts w:ascii="Times New Roman" w:hAnsi="Times New Roman" w:cs="Times New Roman"/>
          <w:sz w:val="24"/>
          <w:szCs w:val="24"/>
        </w:rPr>
        <w:t>Wang, J.C., McFarland, W., Arayasirikul, S. and Wilson, E.C.</w:t>
      </w:r>
      <w:r>
        <w:rPr>
          <w:rFonts w:ascii="Times New Roman" w:hAnsi="Times New Roman" w:cs="Times New Roman"/>
          <w:sz w:val="24"/>
          <w:szCs w:val="24"/>
        </w:rPr>
        <w:t xml:space="preserve"> (</w:t>
      </w:r>
      <w:r w:rsidRPr="000376D3">
        <w:rPr>
          <w:rFonts w:ascii="Times New Roman" w:hAnsi="Times New Roman" w:cs="Times New Roman"/>
          <w:sz w:val="24"/>
          <w:szCs w:val="24"/>
        </w:rPr>
        <w:t>2023</w:t>
      </w:r>
      <w:r>
        <w:rPr>
          <w:rFonts w:ascii="Times New Roman" w:hAnsi="Times New Roman" w:cs="Times New Roman"/>
          <w:sz w:val="24"/>
          <w:szCs w:val="24"/>
        </w:rPr>
        <w:t>)</w:t>
      </w:r>
      <w:r w:rsidRPr="000376D3">
        <w:rPr>
          <w:rFonts w:ascii="Times New Roman" w:hAnsi="Times New Roman" w:cs="Times New Roman"/>
          <w:sz w:val="24"/>
          <w:szCs w:val="24"/>
        </w:rPr>
        <w:t xml:space="preserve">. </w:t>
      </w:r>
      <w:r>
        <w:rPr>
          <w:rFonts w:ascii="Times New Roman" w:hAnsi="Times New Roman" w:cs="Times New Roman"/>
          <w:sz w:val="24"/>
          <w:szCs w:val="24"/>
        </w:rPr>
        <w:t>‘</w:t>
      </w:r>
      <w:r w:rsidRPr="000376D3">
        <w:rPr>
          <w:rFonts w:ascii="Times New Roman" w:hAnsi="Times New Roman" w:cs="Times New Roman"/>
          <w:sz w:val="24"/>
          <w:szCs w:val="24"/>
        </w:rPr>
        <w:t>The association between religiosity and resilience among young trans women</w:t>
      </w:r>
      <w:r>
        <w:rPr>
          <w:rFonts w:ascii="Times New Roman" w:hAnsi="Times New Roman" w:cs="Times New Roman"/>
          <w:sz w:val="24"/>
          <w:szCs w:val="24"/>
        </w:rPr>
        <w:t>’,</w:t>
      </w:r>
      <w:r w:rsidRPr="000376D3">
        <w:rPr>
          <w:rFonts w:ascii="Times New Roman" w:hAnsi="Times New Roman" w:cs="Times New Roman"/>
          <w:sz w:val="24"/>
          <w:szCs w:val="24"/>
        </w:rPr>
        <w:t> </w:t>
      </w:r>
      <w:r w:rsidRPr="000376D3">
        <w:rPr>
          <w:rFonts w:ascii="Times New Roman" w:hAnsi="Times New Roman" w:cs="Times New Roman"/>
          <w:i/>
          <w:iCs/>
          <w:color w:val="222222"/>
          <w:sz w:val="24"/>
          <w:szCs w:val="24"/>
          <w:shd w:val="clear" w:color="auto" w:fill="FFFFFF"/>
        </w:rPr>
        <w:t>PLoS One</w:t>
      </w:r>
      <w:r w:rsidRPr="000376D3">
        <w:rPr>
          <w:rFonts w:ascii="Times New Roman" w:hAnsi="Times New Roman" w:cs="Times New Roman"/>
          <w:sz w:val="24"/>
          <w:szCs w:val="24"/>
        </w:rPr>
        <w:t>, </w:t>
      </w:r>
      <w:r w:rsidRPr="000376D3">
        <w:rPr>
          <w:rFonts w:ascii="Times New Roman" w:hAnsi="Times New Roman" w:cs="Times New Roman"/>
          <w:color w:val="222222"/>
          <w:sz w:val="24"/>
          <w:szCs w:val="24"/>
          <w:shd w:val="clear" w:color="auto" w:fill="FFFFFF"/>
        </w:rPr>
        <w:t>18</w:t>
      </w:r>
      <w:r w:rsidRPr="000376D3">
        <w:rPr>
          <w:rFonts w:ascii="Times New Roman" w:hAnsi="Times New Roman" w:cs="Times New Roman"/>
          <w:sz w:val="24"/>
          <w:szCs w:val="24"/>
        </w:rPr>
        <w:t>(7</w:t>
      </w:r>
      <w:r>
        <w:rPr>
          <w:rFonts w:ascii="Times New Roman" w:hAnsi="Times New Roman" w:cs="Times New Roman"/>
          <w:sz w:val="24"/>
          <w:szCs w:val="24"/>
        </w:rPr>
        <w:t>)</w:t>
      </w:r>
      <w:r w:rsidRPr="000376D3">
        <w:rPr>
          <w:rFonts w:ascii="Times New Roman" w:hAnsi="Times New Roman" w:cs="Times New Roman"/>
          <w:sz w:val="24"/>
          <w:szCs w:val="24"/>
        </w:rPr>
        <w:t>.</w:t>
      </w:r>
      <w:r w:rsidR="00E658B4" w:rsidRPr="000376D3">
        <w:rPr>
          <w:rFonts w:ascii="Times New Roman" w:hAnsi="Times New Roman" w:cs="Times New Roman"/>
          <w:sz w:val="24"/>
          <w:szCs w:val="24"/>
        </w:rPr>
        <w:t xml:space="preserve"> </w:t>
      </w:r>
    </w:p>
    <w:p w14:paraId="72C33516" w14:textId="7CD45D36" w:rsidR="00E658B4" w:rsidRPr="007D7154" w:rsidRDefault="00E658B4" w:rsidP="007D7154">
      <w:pPr>
        <w:pStyle w:val="NormalWeb"/>
        <w:spacing w:before="0" w:beforeAutospacing="0" w:after="0" w:afterAutospacing="0"/>
        <w:ind w:hanging="720"/>
      </w:pPr>
      <w:r w:rsidRPr="007D7154">
        <w:t xml:space="preserve">Wood, F., Carrillo, A., &amp; Monk-Turner, E. (2022). </w:t>
      </w:r>
      <w:r w:rsidR="00F43EF1" w:rsidRPr="007D7154">
        <w:t>‘</w:t>
      </w:r>
      <w:r w:rsidRPr="007D7154">
        <w:t>Visibly Unknown: Media Depiction of Murdered Transgender Women of Color</w:t>
      </w:r>
      <w:r w:rsidR="00F43EF1" w:rsidRPr="007D7154">
        <w:t>’,</w:t>
      </w:r>
      <w:r w:rsidRPr="007D7154">
        <w:t> </w:t>
      </w:r>
      <w:r w:rsidRPr="007D7154">
        <w:rPr>
          <w:i/>
          <w:iCs/>
        </w:rPr>
        <w:t>Race and Justice</w:t>
      </w:r>
      <w:r w:rsidRPr="007D7154">
        <w:t xml:space="preserve">, 12(2), </w:t>
      </w:r>
      <w:r w:rsidR="00F43EF1" w:rsidRPr="007D7154">
        <w:t xml:space="preserve">pp. </w:t>
      </w:r>
      <w:r w:rsidRPr="007D7154">
        <w:t xml:space="preserve">368-386.  </w:t>
      </w:r>
    </w:p>
    <w:p w14:paraId="7A88030B" w14:textId="77777777" w:rsidR="00E658B4" w:rsidRPr="00D71871" w:rsidRDefault="00E658B4" w:rsidP="00E658B4">
      <w:pPr>
        <w:rPr>
          <w:rFonts w:ascii="Times New Roman" w:hAnsi="Times New Roman" w:cs="Times New Roman"/>
          <w:sz w:val="24"/>
          <w:szCs w:val="24"/>
        </w:rPr>
      </w:pPr>
    </w:p>
    <w:sectPr w:rsidR="00E658B4" w:rsidRPr="00D7187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E0D4E4" w14:textId="77777777" w:rsidR="008457E0" w:rsidRDefault="008457E0" w:rsidP="00900481">
      <w:pPr>
        <w:spacing w:after="0" w:line="240" w:lineRule="auto"/>
      </w:pPr>
      <w:r>
        <w:separator/>
      </w:r>
    </w:p>
  </w:endnote>
  <w:endnote w:type="continuationSeparator" w:id="0">
    <w:p w14:paraId="6A5159AD" w14:textId="77777777" w:rsidR="008457E0" w:rsidRDefault="008457E0" w:rsidP="00900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0827383"/>
      <w:docPartObj>
        <w:docPartGallery w:val="Page Numbers (Bottom of Page)"/>
        <w:docPartUnique/>
      </w:docPartObj>
    </w:sdtPr>
    <w:sdtContent>
      <w:p w14:paraId="7162A880" w14:textId="6FDFD7EF" w:rsidR="00052DEF" w:rsidRDefault="00052DEF">
        <w:pPr>
          <w:pStyle w:val="Footer"/>
          <w:jc w:val="right"/>
        </w:pPr>
        <w:r>
          <w:fldChar w:fldCharType="begin"/>
        </w:r>
        <w:r>
          <w:instrText>PAGE   \* MERGEFORMAT</w:instrText>
        </w:r>
        <w:r>
          <w:fldChar w:fldCharType="separate"/>
        </w:r>
        <w:r>
          <w:t>2</w:t>
        </w:r>
        <w:r>
          <w:fldChar w:fldCharType="end"/>
        </w:r>
      </w:p>
    </w:sdtContent>
  </w:sdt>
  <w:p w14:paraId="6BC7BD39" w14:textId="77777777" w:rsidR="00052DEF" w:rsidRDefault="00052D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D1AFE2" w14:textId="77777777" w:rsidR="008457E0" w:rsidRDefault="008457E0" w:rsidP="00900481">
      <w:pPr>
        <w:spacing w:after="0" w:line="240" w:lineRule="auto"/>
      </w:pPr>
      <w:r>
        <w:separator/>
      </w:r>
    </w:p>
  </w:footnote>
  <w:footnote w:type="continuationSeparator" w:id="0">
    <w:p w14:paraId="1CC56652" w14:textId="77777777" w:rsidR="008457E0" w:rsidRDefault="008457E0" w:rsidP="009004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CDE966" w14:textId="258FCEFD" w:rsidR="00900481" w:rsidRDefault="00A92A7A" w:rsidP="00052DEF">
    <w:pPr>
      <w:pStyle w:val="Header"/>
      <w:tabs>
        <w:tab w:val="clear" w:pos="4513"/>
        <w:tab w:val="clear" w:pos="9026"/>
        <w:tab w:val="left" w:pos="7580"/>
      </w:tabs>
    </w:pPr>
    <w:r>
      <w:t>Emily Baker</w:t>
    </w:r>
    <w:r w:rsidR="00052DEF">
      <w:tab/>
      <w:t>ECSO4004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8B4"/>
    <w:rsid w:val="000262B6"/>
    <w:rsid w:val="00032585"/>
    <w:rsid w:val="000376D3"/>
    <w:rsid w:val="00052DEF"/>
    <w:rsid w:val="00062A52"/>
    <w:rsid w:val="00070E62"/>
    <w:rsid w:val="000A21AD"/>
    <w:rsid w:val="000E68BC"/>
    <w:rsid w:val="000F1EF2"/>
    <w:rsid w:val="000F61F0"/>
    <w:rsid w:val="00114615"/>
    <w:rsid w:val="00117856"/>
    <w:rsid w:val="00130AA6"/>
    <w:rsid w:val="001355A9"/>
    <w:rsid w:val="001359F7"/>
    <w:rsid w:val="001527CD"/>
    <w:rsid w:val="001823D3"/>
    <w:rsid w:val="00187CED"/>
    <w:rsid w:val="001B39A7"/>
    <w:rsid w:val="001B4563"/>
    <w:rsid w:val="001D3DA1"/>
    <w:rsid w:val="001E2A81"/>
    <w:rsid w:val="001E3304"/>
    <w:rsid w:val="00201BA1"/>
    <w:rsid w:val="00210BED"/>
    <w:rsid w:val="00237D76"/>
    <w:rsid w:val="00256458"/>
    <w:rsid w:val="002641C9"/>
    <w:rsid w:val="002669BD"/>
    <w:rsid w:val="002865AC"/>
    <w:rsid w:val="00290FEE"/>
    <w:rsid w:val="00293855"/>
    <w:rsid w:val="002A436E"/>
    <w:rsid w:val="002C5CCB"/>
    <w:rsid w:val="002D7E51"/>
    <w:rsid w:val="002E1185"/>
    <w:rsid w:val="002F68A4"/>
    <w:rsid w:val="00302069"/>
    <w:rsid w:val="00316346"/>
    <w:rsid w:val="00342AA7"/>
    <w:rsid w:val="00346AD9"/>
    <w:rsid w:val="00390219"/>
    <w:rsid w:val="00397F70"/>
    <w:rsid w:val="003A7546"/>
    <w:rsid w:val="003C06DA"/>
    <w:rsid w:val="00426B78"/>
    <w:rsid w:val="00445BBD"/>
    <w:rsid w:val="004605F5"/>
    <w:rsid w:val="00491A78"/>
    <w:rsid w:val="0049466D"/>
    <w:rsid w:val="004A4552"/>
    <w:rsid w:val="004A7028"/>
    <w:rsid w:val="004D24A4"/>
    <w:rsid w:val="004D48C0"/>
    <w:rsid w:val="004D579F"/>
    <w:rsid w:val="0050356A"/>
    <w:rsid w:val="00516523"/>
    <w:rsid w:val="005334F0"/>
    <w:rsid w:val="0055686A"/>
    <w:rsid w:val="00562EDB"/>
    <w:rsid w:val="005650B8"/>
    <w:rsid w:val="005749B7"/>
    <w:rsid w:val="005753D8"/>
    <w:rsid w:val="00583F72"/>
    <w:rsid w:val="00594204"/>
    <w:rsid w:val="005954E5"/>
    <w:rsid w:val="00596D64"/>
    <w:rsid w:val="005B486B"/>
    <w:rsid w:val="005F4618"/>
    <w:rsid w:val="0060015D"/>
    <w:rsid w:val="00610943"/>
    <w:rsid w:val="00611C88"/>
    <w:rsid w:val="00611DE0"/>
    <w:rsid w:val="00613397"/>
    <w:rsid w:val="00666048"/>
    <w:rsid w:val="00667755"/>
    <w:rsid w:val="00667EC2"/>
    <w:rsid w:val="0069735E"/>
    <w:rsid w:val="006A1010"/>
    <w:rsid w:val="006B75BC"/>
    <w:rsid w:val="006D3949"/>
    <w:rsid w:val="0071655F"/>
    <w:rsid w:val="00734D39"/>
    <w:rsid w:val="00775395"/>
    <w:rsid w:val="0078087A"/>
    <w:rsid w:val="00790E3A"/>
    <w:rsid w:val="007D7154"/>
    <w:rsid w:val="007F60F7"/>
    <w:rsid w:val="00822764"/>
    <w:rsid w:val="0083632E"/>
    <w:rsid w:val="008457E0"/>
    <w:rsid w:val="008569A6"/>
    <w:rsid w:val="008740D7"/>
    <w:rsid w:val="008863A2"/>
    <w:rsid w:val="008A07A6"/>
    <w:rsid w:val="008A66D7"/>
    <w:rsid w:val="008B0113"/>
    <w:rsid w:val="008C7241"/>
    <w:rsid w:val="00900481"/>
    <w:rsid w:val="00903C75"/>
    <w:rsid w:val="00926B37"/>
    <w:rsid w:val="00926CE1"/>
    <w:rsid w:val="00944363"/>
    <w:rsid w:val="00944BC1"/>
    <w:rsid w:val="0095288E"/>
    <w:rsid w:val="00953888"/>
    <w:rsid w:val="00981D57"/>
    <w:rsid w:val="00983AA9"/>
    <w:rsid w:val="00990D38"/>
    <w:rsid w:val="00A033C1"/>
    <w:rsid w:val="00A21C57"/>
    <w:rsid w:val="00A63BB0"/>
    <w:rsid w:val="00A642F4"/>
    <w:rsid w:val="00A64D24"/>
    <w:rsid w:val="00A74D9A"/>
    <w:rsid w:val="00A92A7A"/>
    <w:rsid w:val="00A92F67"/>
    <w:rsid w:val="00AA0298"/>
    <w:rsid w:val="00AE27F5"/>
    <w:rsid w:val="00AE57A4"/>
    <w:rsid w:val="00B063F8"/>
    <w:rsid w:val="00B173CB"/>
    <w:rsid w:val="00B231B5"/>
    <w:rsid w:val="00B56525"/>
    <w:rsid w:val="00B63B27"/>
    <w:rsid w:val="00B7404D"/>
    <w:rsid w:val="00B77B9D"/>
    <w:rsid w:val="00B80608"/>
    <w:rsid w:val="00BA6BB7"/>
    <w:rsid w:val="00BC1AF9"/>
    <w:rsid w:val="00BD149F"/>
    <w:rsid w:val="00BD1DCD"/>
    <w:rsid w:val="00BD28AD"/>
    <w:rsid w:val="00BE0424"/>
    <w:rsid w:val="00BE05AE"/>
    <w:rsid w:val="00BE363E"/>
    <w:rsid w:val="00C02973"/>
    <w:rsid w:val="00C21A6E"/>
    <w:rsid w:val="00C23892"/>
    <w:rsid w:val="00C256E0"/>
    <w:rsid w:val="00C54138"/>
    <w:rsid w:val="00C730E7"/>
    <w:rsid w:val="00C91E76"/>
    <w:rsid w:val="00C96E40"/>
    <w:rsid w:val="00CA4AAA"/>
    <w:rsid w:val="00CE6A27"/>
    <w:rsid w:val="00D1491B"/>
    <w:rsid w:val="00D35B36"/>
    <w:rsid w:val="00D51173"/>
    <w:rsid w:val="00D54026"/>
    <w:rsid w:val="00D649D8"/>
    <w:rsid w:val="00D71871"/>
    <w:rsid w:val="00D756D4"/>
    <w:rsid w:val="00D85AE8"/>
    <w:rsid w:val="00DB245D"/>
    <w:rsid w:val="00DB6597"/>
    <w:rsid w:val="00DC2428"/>
    <w:rsid w:val="00DD416B"/>
    <w:rsid w:val="00E03CB3"/>
    <w:rsid w:val="00E15385"/>
    <w:rsid w:val="00E238A6"/>
    <w:rsid w:val="00E51A94"/>
    <w:rsid w:val="00E55EE7"/>
    <w:rsid w:val="00E62902"/>
    <w:rsid w:val="00E658B4"/>
    <w:rsid w:val="00E908E7"/>
    <w:rsid w:val="00EA74C0"/>
    <w:rsid w:val="00EB6448"/>
    <w:rsid w:val="00EB6845"/>
    <w:rsid w:val="00EF1C3A"/>
    <w:rsid w:val="00F100EC"/>
    <w:rsid w:val="00F27CD6"/>
    <w:rsid w:val="00F314A5"/>
    <w:rsid w:val="00F43EF1"/>
    <w:rsid w:val="00F562B0"/>
    <w:rsid w:val="00F61034"/>
    <w:rsid w:val="00F96B05"/>
    <w:rsid w:val="00F976B3"/>
    <w:rsid w:val="00FB1D47"/>
    <w:rsid w:val="00FC561C"/>
    <w:rsid w:val="00FD1E66"/>
    <w:rsid w:val="00FD5137"/>
    <w:rsid w:val="00FF4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85B04E"/>
  <w15:chartTrackingRefBased/>
  <w15:docId w15:val="{E99BFC23-D95C-40D1-9A9E-1FE7F7270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8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8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8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8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8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8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8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8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8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8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8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8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8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8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8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8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8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8B4"/>
    <w:rPr>
      <w:rFonts w:eastAsiaTheme="majorEastAsia" w:cstheme="majorBidi"/>
      <w:color w:val="272727" w:themeColor="text1" w:themeTint="D8"/>
    </w:rPr>
  </w:style>
  <w:style w:type="paragraph" w:styleId="Title">
    <w:name w:val="Title"/>
    <w:basedOn w:val="Normal"/>
    <w:next w:val="Normal"/>
    <w:link w:val="TitleChar"/>
    <w:uiPriority w:val="10"/>
    <w:qFormat/>
    <w:rsid w:val="00E658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8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8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8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8B4"/>
    <w:pPr>
      <w:spacing w:before="160"/>
      <w:jc w:val="center"/>
    </w:pPr>
    <w:rPr>
      <w:i/>
      <w:iCs/>
      <w:color w:val="404040" w:themeColor="text1" w:themeTint="BF"/>
    </w:rPr>
  </w:style>
  <w:style w:type="character" w:customStyle="1" w:styleId="QuoteChar">
    <w:name w:val="Quote Char"/>
    <w:basedOn w:val="DefaultParagraphFont"/>
    <w:link w:val="Quote"/>
    <w:uiPriority w:val="29"/>
    <w:rsid w:val="00E658B4"/>
    <w:rPr>
      <w:i/>
      <w:iCs/>
      <w:color w:val="404040" w:themeColor="text1" w:themeTint="BF"/>
    </w:rPr>
  </w:style>
  <w:style w:type="paragraph" w:styleId="ListParagraph">
    <w:name w:val="List Paragraph"/>
    <w:basedOn w:val="Normal"/>
    <w:uiPriority w:val="34"/>
    <w:qFormat/>
    <w:rsid w:val="00E658B4"/>
    <w:pPr>
      <w:ind w:left="720"/>
      <w:contextualSpacing/>
    </w:pPr>
  </w:style>
  <w:style w:type="character" w:styleId="IntenseEmphasis">
    <w:name w:val="Intense Emphasis"/>
    <w:basedOn w:val="DefaultParagraphFont"/>
    <w:uiPriority w:val="21"/>
    <w:qFormat/>
    <w:rsid w:val="00E658B4"/>
    <w:rPr>
      <w:i/>
      <w:iCs/>
      <w:color w:val="0F4761" w:themeColor="accent1" w:themeShade="BF"/>
    </w:rPr>
  </w:style>
  <w:style w:type="paragraph" w:styleId="IntenseQuote">
    <w:name w:val="Intense Quote"/>
    <w:basedOn w:val="Normal"/>
    <w:next w:val="Normal"/>
    <w:link w:val="IntenseQuoteChar"/>
    <w:uiPriority w:val="30"/>
    <w:qFormat/>
    <w:rsid w:val="00E658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8B4"/>
    <w:rPr>
      <w:i/>
      <w:iCs/>
      <w:color w:val="0F4761" w:themeColor="accent1" w:themeShade="BF"/>
    </w:rPr>
  </w:style>
  <w:style w:type="character" w:styleId="IntenseReference">
    <w:name w:val="Intense Reference"/>
    <w:basedOn w:val="DefaultParagraphFont"/>
    <w:uiPriority w:val="32"/>
    <w:qFormat/>
    <w:rsid w:val="00E658B4"/>
    <w:rPr>
      <w:b/>
      <w:bCs/>
      <w:smallCaps/>
      <w:color w:val="0F4761" w:themeColor="accent1" w:themeShade="BF"/>
      <w:spacing w:val="5"/>
    </w:rPr>
  </w:style>
  <w:style w:type="character" w:styleId="Emphasis">
    <w:name w:val="Emphasis"/>
    <w:basedOn w:val="DefaultParagraphFont"/>
    <w:uiPriority w:val="20"/>
    <w:qFormat/>
    <w:rsid w:val="00E658B4"/>
    <w:rPr>
      <w:i/>
      <w:iCs/>
    </w:rPr>
  </w:style>
  <w:style w:type="paragraph" w:styleId="NormalWeb">
    <w:name w:val="Normal (Web)"/>
    <w:basedOn w:val="Normal"/>
    <w:uiPriority w:val="99"/>
    <w:unhideWhenUsed/>
    <w:rsid w:val="00E658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658B4"/>
    <w:rPr>
      <w:color w:val="0000FF"/>
      <w:u w:val="single"/>
    </w:rPr>
  </w:style>
  <w:style w:type="character" w:customStyle="1" w:styleId="groupname">
    <w:name w:val="groupname"/>
    <w:basedOn w:val="DefaultParagraphFont"/>
    <w:rsid w:val="00D71871"/>
  </w:style>
  <w:style w:type="character" w:customStyle="1" w:styleId="pubyear">
    <w:name w:val="pubyear"/>
    <w:basedOn w:val="DefaultParagraphFont"/>
    <w:rsid w:val="00D71871"/>
  </w:style>
  <w:style w:type="character" w:customStyle="1" w:styleId="booktitle">
    <w:name w:val="booktitle"/>
    <w:basedOn w:val="DefaultParagraphFont"/>
    <w:rsid w:val="00D71871"/>
  </w:style>
  <w:style w:type="character" w:customStyle="1" w:styleId="author">
    <w:name w:val="author"/>
    <w:basedOn w:val="DefaultParagraphFont"/>
    <w:rsid w:val="00D71871"/>
  </w:style>
  <w:style w:type="character" w:customStyle="1" w:styleId="articletitle">
    <w:name w:val="articletitle"/>
    <w:basedOn w:val="DefaultParagraphFont"/>
    <w:rsid w:val="00D71871"/>
  </w:style>
  <w:style w:type="character" w:customStyle="1" w:styleId="vol">
    <w:name w:val="vol"/>
    <w:basedOn w:val="DefaultParagraphFont"/>
    <w:rsid w:val="00D71871"/>
  </w:style>
  <w:style w:type="character" w:customStyle="1" w:styleId="citedissue">
    <w:name w:val="citedissue"/>
    <w:basedOn w:val="DefaultParagraphFont"/>
    <w:rsid w:val="00D71871"/>
  </w:style>
  <w:style w:type="character" w:customStyle="1" w:styleId="pagefirst">
    <w:name w:val="pagefirst"/>
    <w:basedOn w:val="DefaultParagraphFont"/>
    <w:rsid w:val="00D71871"/>
  </w:style>
  <w:style w:type="character" w:customStyle="1" w:styleId="pagelast">
    <w:name w:val="pagelast"/>
    <w:basedOn w:val="DefaultParagraphFont"/>
    <w:rsid w:val="00D71871"/>
  </w:style>
  <w:style w:type="character" w:styleId="UnresolvedMention">
    <w:name w:val="Unresolved Mention"/>
    <w:basedOn w:val="DefaultParagraphFont"/>
    <w:uiPriority w:val="99"/>
    <w:semiHidden/>
    <w:unhideWhenUsed/>
    <w:rsid w:val="00C91E76"/>
    <w:rPr>
      <w:color w:val="605E5C"/>
      <w:shd w:val="clear" w:color="auto" w:fill="E1DFDD"/>
    </w:rPr>
  </w:style>
  <w:style w:type="paragraph" w:styleId="Header">
    <w:name w:val="header"/>
    <w:basedOn w:val="Normal"/>
    <w:link w:val="HeaderChar"/>
    <w:uiPriority w:val="99"/>
    <w:unhideWhenUsed/>
    <w:rsid w:val="00900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481"/>
  </w:style>
  <w:style w:type="paragraph" w:styleId="Footer">
    <w:name w:val="footer"/>
    <w:basedOn w:val="Normal"/>
    <w:link w:val="FooterChar"/>
    <w:uiPriority w:val="99"/>
    <w:unhideWhenUsed/>
    <w:rsid w:val="00900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4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763167">
      <w:bodyDiv w:val="1"/>
      <w:marLeft w:val="0"/>
      <w:marRight w:val="0"/>
      <w:marTop w:val="0"/>
      <w:marBottom w:val="0"/>
      <w:divBdr>
        <w:top w:val="none" w:sz="0" w:space="0" w:color="auto"/>
        <w:left w:val="none" w:sz="0" w:space="0" w:color="auto"/>
        <w:bottom w:val="none" w:sz="0" w:space="0" w:color="auto"/>
        <w:right w:val="none" w:sz="0" w:space="0" w:color="auto"/>
      </w:divBdr>
    </w:div>
    <w:div w:id="81027660">
      <w:bodyDiv w:val="1"/>
      <w:marLeft w:val="0"/>
      <w:marRight w:val="0"/>
      <w:marTop w:val="0"/>
      <w:marBottom w:val="0"/>
      <w:divBdr>
        <w:top w:val="none" w:sz="0" w:space="0" w:color="auto"/>
        <w:left w:val="none" w:sz="0" w:space="0" w:color="auto"/>
        <w:bottom w:val="none" w:sz="0" w:space="0" w:color="auto"/>
        <w:right w:val="none" w:sz="0" w:space="0" w:color="auto"/>
      </w:divBdr>
    </w:div>
    <w:div w:id="307708541">
      <w:bodyDiv w:val="1"/>
      <w:marLeft w:val="0"/>
      <w:marRight w:val="0"/>
      <w:marTop w:val="0"/>
      <w:marBottom w:val="0"/>
      <w:divBdr>
        <w:top w:val="none" w:sz="0" w:space="0" w:color="auto"/>
        <w:left w:val="none" w:sz="0" w:space="0" w:color="auto"/>
        <w:bottom w:val="none" w:sz="0" w:space="0" w:color="auto"/>
        <w:right w:val="none" w:sz="0" w:space="0" w:color="auto"/>
      </w:divBdr>
    </w:div>
    <w:div w:id="348995913">
      <w:bodyDiv w:val="1"/>
      <w:marLeft w:val="0"/>
      <w:marRight w:val="0"/>
      <w:marTop w:val="0"/>
      <w:marBottom w:val="0"/>
      <w:divBdr>
        <w:top w:val="none" w:sz="0" w:space="0" w:color="auto"/>
        <w:left w:val="none" w:sz="0" w:space="0" w:color="auto"/>
        <w:bottom w:val="none" w:sz="0" w:space="0" w:color="auto"/>
        <w:right w:val="none" w:sz="0" w:space="0" w:color="auto"/>
      </w:divBdr>
    </w:div>
    <w:div w:id="376245423">
      <w:bodyDiv w:val="1"/>
      <w:marLeft w:val="0"/>
      <w:marRight w:val="0"/>
      <w:marTop w:val="0"/>
      <w:marBottom w:val="0"/>
      <w:divBdr>
        <w:top w:val="none" w:sz="0" w:space="0" w:color="auto"/>
        <w:left w:val="none" w:sz="0" w:space="0" w:color="auto"/>
        <w:bottom w:val="none" w:sz="0" w:space="0" w:color="auto"/>
        <w:right w:val="none" w:sz="0" w:space="0" w:color="auto"/>
      </w:divBdr>
    </w:div>
    <w:div w:id="399525907">
      <w:bodyDiv w:val="1"/>
      <w:marLeft w:val="0"/>
      <w:marRight w:val="0"/>
      <w:marTop w:val="0"/>
      <w:marBottom w:val="0"/>
      <w:divBdr>
        <w:top w:val="none" w:sz="0" w:space="0" w:color="auto"/>
        <w:left w:val="none" w:sz="0" w:space="0" w:color="auto"/>
        <w:bottom w:val="none" w:sz="0" w:space="0" w:color="auto"/>
        <w:right w:val="none" w:sz="0" w:space="0" w:color="auto"/>
      </w:divBdr>
    </w:div>
    <w:div w:id="410739049">
      <w:bodyDiv w:val="1"/>
      <w:marLeft w:val="0"/>
      <w:marRight w:val="0"/>
      <w:marTop w:val="0"/>
      <w:marBottom w:val="0"/>
      <w:divBdr>
        <w:top w:val="none" w:sz="0" w:space="0" w:color="auto"/>
        <w:left w:val="none" w:sz="0" w:space="0" w:color="auto"/>
        <w:bottom w:val="none" w:sz="0" w:space="0" w:color="auto"/>
        <w:right w:val="none" w:sz="0" w:space="0" w:color="auto"/>
      </w:divBdr>
    </w:div>
    <w:div w:id="425614218">
      <w:bodyDiv w:val="1"/>
      <w:marLeft w:val="0"/>
      <w:marRight w:val="0"/>
      <w:marTop w:val="0"/>
      <w:marBottom w:val="0"/>
      <w:divBdr>
        <w:top w:val="none" w:sz="0" w:space="0" w:color="auto"/>
        <w:left w:val="none" w:sz="0" w:space="0" w:color="auto"/>
        <w:bottom w:val="none" w:sz="0" w:space="0" w:color="auto"/>
        <w:right w:val="none" w:sz="0" w:space="0" w:color="auto"/>
      </w:divBdr>
    </w:div>
    <w:div w:id="474764486">
      <w:bodyDiv w:val="1"/>
      <w:marLeft w:val="0"/>
      <w:marRight w:val="0"/>
      <w:marTop w:val="0"/>
      <w:marBottom w:val="0"/>
      <w:divBdr>
        <w:top w:val="none" w:sz="0" w:space="0" w:color="auto"/>
        <w:left w:val="none" w:sz="0" w:space="0" w:color="auto"/>
        <w:bottom w:val="none" w:sz="0" w:space="0" w:color="auto"/>
        <w:right w:val="none" w:sz="0" w:space="0" w:color="auto"/>
      </w:divBdr>
    </w:div>
    <w:div w:id="502014420">
      <w:bodyDiv w:val="1"/>
      <w:marLeft w:val="0"/>
      <w:marRight w:val="0"/>
      <w:marTop w:val="0"/>
      <w:marBottom w:val="0"/>
      <w:divBdr>
        <w:top w:val="none" w:sz="0" w:space="0" w:color="auto"/>
        <w:left w:val="none" w:sz="0" w:space="0" w:color="auto"/>
        <w:bottom w:val="none" w:sz="0" w:space="0" w:color="auto"/>
        <w:right w:val="none" w:sz="0" w:space="0" w:color="auto"/>
      </w:divBdr>
    </w:div>
    <w:div w:id="516045401">
      <w:bodyDiv w:val="1"/>
      <w:marLeft w:val="0"/>
      <w:marRight w:val="0"/>
      <w:marTop w:val="0"/>
      <w:marBottom w:val="0"/>
      <w:divBdr>
        <w:top w:val="none" w:sz="0" w:space="0" w:color="auto"/>
        <w:left w:val="none" w:sz="0" w:space="0" w:color="auto"/>
        <w:bottom w:val="none" w:sz="0" w:space="0" w:color="auto"/>
        <w:right w:val="none" w:sz="0" w:space="0" w:color="auto"/>
      </w:divBdr>
    </w:div>
    <w:div w:id="564947315">
      <w:bodyDiv w:val="1"/>
      <w:marLeft w:val="0"/>
      <w:marRight w:val="0"/>
      <w:marTop w:val="0"/>
      <w:marBottom w:val="0"/>
      <w:divBdr>
        <w:top w:val="none" w:sz="0" w:space="0" w:color="auto"/>
        <w:left w:val="none" w:sz="0" w:space="0" w:color="auto"/>
        <w:bottom w:val="none" w:sz="0" w:space="0" w:color="auto"/>
        <w:right w:val="none" w:sz="0" w:space="0" w:color="auto"/>
      </w:divBdr>
    </w:div>
    <w:div w:id="653097614">
      <w:bodyDiv w:val="1"/>
      <w:marLeft w:val="0"/>
      <w:marRight w:val="0"/>
      <w:marTop w:val="0"/>
      <w:marBottom w:val="0"/>
      <w:divBdr>
        <w:top w:val="none" w:sz="0" w:space="0" w:color="auto"/>
        <w:left w:val="none" w:sz="0" w:space="0" w:color="auto"/>
        <w:bottom w:val="none" w:sz="0" w:space="0" w:color="auto"/>
        <w:right w:val="none" w:sz="0" w:space="0" w:color="auto"/>
      </w:divBdr>
    </w:div>
    <w:div w:id="843057102">
      <w:bodyDiv w:val="1"/>
      <w:marLeft w:val="0"/>
      <w:marRight w:val="0"/>
      <w:marTop w:val="0"/>
      <w:marBottom w:val="0"/>
      <w:divBdr>
        <w:top w:val="none" w:sz="0" w:space="0" w:color="auto"/>
        <w:left w:val="none" w:sz="0" w:space="0" w:color="auto"/>
        <w:bottom w:val="none" w:sz="0" w:space="0" w:color="auto"/>
        <w:right w:val="none" w:sz="0" w:space="0" w:color="auto"/>
      </w:divBdr>
    </w:div>
    <w:div w:id="866718276">
      <w:bodyDiv w:val="1"/>
      <w:marLeft w:val="0"/>
      <w:marRight w:val="0"/>
      <w:marTop w:val="0"/>
      <w:marBottom w:val="0"/>
      <w:divBdr>
        <w:top w:val="none" w:sz="0" w:space="0" w:color="auto"/>
        <w:left w:val="none" w:sz="0" w:space="0" w:color="auto"/>
        <w:bottom w:val="none" w:sz="0" w:space="0" w:color="auto"/>
        <w:right w:val="none" w:sz="0" w:space="0" w:color="auto"/>
      </w:divBdr>
    </w:div>
    <w:div w:id="889389775">
      <w:bodyDiv w:val="1"/>
      <w:marLeft w:val="0"/>
      <w:marRight w:val="0"/>
      <w:marTop w:val="0"/>
      <w:marBottom w:val="0"/>
      <w:divBdr>
        <w:top w:val="none" w:sz="0" w:space="0" w:color="auto"/>
        <w:left w:val="none" w:sz="0" w:space="0" w:color="auto"/>
        <w:bottom w:val="none" w:sz="0" w:space="0" w:color="auto"/>
        <w:right w:val="none" w:sz="0" w:space="0" w:color="auto"/>
      </w:divBdr>
    </w:div>
    <w:div w:id="946930418">
      <w:bodyDiv w:val="1"/>
      <w:marLeft w:val="0"/>
      <w:marRight w:val="0"/>
      <w:marTop w:val="0"/>
      <w:marBottom w:val="0"/>
      <w:divBdr>
        <w:top w:val="none" w:sz="0" w:space="0" w:color="auto"/>
        <w:left w:val="none" w:sz="0" w:space="0" w:color="auto"/>
        <w:bottom w:val="none" w:sz="0" w:space="0" w:color="auto"/>
        <w:right w:val="none" w:sz="0" w:space="0" w:color="auto"/>
      </w:divBdr>
    </w:div>
    <w:div w:id="967127424">
      <w:bodyDiv w:val="1"/>
      <w:marLeft w:val="0"/>
      <w:marRight w:val="0"/>
      <w:marTop w:val="0"/>
      <w:marBottom w:val="0"/>
      <w:divBdr>
        <w:top w:val="none" w:sz="0" w:space="0" w:color="auto"/>
        <w:left w:val="none" w:sz="0" w:space="0" w:color="auto"/>
        <w:bottom w:val="none" w:sz="0" w:space="0" w:color="auto"/>
        <w:right w:val="none" w:sz="0" w:space="0" w:color="auto"/>
      </w:divBdr>
    </w:div>
    <w:div w:id="1252159358">
      <w:bodyDiv w:val="1"/>
      <w:marLeft w:val="0"/>
      <w:marRight w:val="0"/>
      <w:marTop w:val="0"/>
      <w:marBottom w:val="0"/>
      <w:divBdr>
        <w:top w:val="none" w:sz="0" w:space="0" w:color="auto"/>
        <w:left w:val="none" w:sz="0" w:space="0" w:color="auto"/>
        <w:bottom w:val="none" w:sz="0" w:space="0" w:color="auto"/>
        <w:right w:val="none" w:sz="0" w:space="0" w:color="auto"/>
      </w:divBdr>
    </w:div>
    <w:div w:id="1324090832">
      <w:bodyDiv w:val="1"/>
      <w:marLeft w:val="0"/>
      <w:marRight w:val="0"/>
      <w:marTop w:val="0"/>
      <w:marBottom w:val="0"/>
      <w:divBdr>
        <w:top w:val="none" w:sz="0" w:space="0" w:color="auto"/>
        <w:left w:val="none" w:sz="0" w:space="0" w:color="auto"/>
        <w:bottom w:val="none" w:sz="0" w:space="0" w:color="auto"/>
        <w:right w:val="none" w:sz="0" w:space="0" w:color="auto"/>
      </w:divBdr>
    </w:div>
    <w:div w:id="1535465304">
      <w:bodyDiv w:val="1"/>
      <w:marLeft w:val="0"/>
      <w:marRight w:val="0"/>
      <w:marTop w:val="0"/>
      <w:marBottom w:val="0"/>
      <w:divBdr>
        <w:top w:val="none" w:sz="0" w:space="0" w:color="auto"/>
        <w:left w:val="none" w:sz="0" w:space="0" w:color="auto"/>
        <w:bottom w:val="none" w:sz="0" w:space="0" w:color="auto"/>
        <w:right w:val="none" w:sz="0" w:space="0" w:color="auto"/>
      </w:divBdr>
    </w:div>
    <w:div w:id="1804225560">
      <w:bodyDiv w:val="1"/>
      <w:marLeft w:val="0"/>
      <w:marRight w:val="0"/>
      <w:marTop w:val="0"/>
      <w:marBottom w:val="0"/>
      <w:divBdr>
        <w:top w:val="none" w:sz="0" w:space="0" w:color="auto"/>
        <w:left w:val="none" w:sz="0" w:space="0" w:color="auto"/>
        <w:bottom w:val="none" w:sz="0" w:space="0" w:color="auto"/>
        <w:right w:val="none" w:sz="0" w:space="0" w:color="auto"/>
      </w:divBdr>
    </w:div>
    <w:div w:id="1807090463">
      <w:bodyDiv w:val="1"/>
      <w:marLeft w:val="0"/>
      <w:marRight w:val="0"/>
      <w:marTop w:val="0"/>
      <w:marBottom w:val="0"/>
      <w:divBdr>
        <w:top w:val="none" w:sz="0" w:space="0" w:color="auto"/>
        <w:left w:val="none" w:sz="0" w:space="0" w:color="auto"/>
        <w:bottom w:val="none" w:sz="0" w:space="0" w:color="auto"/>
        <w:right w:val="none" w:sz="0" w:space="0" w:color="auto"/>
      </w:divBdr>
    </w:div>
    <w:div w:id="1920166704">
      <w:bodyDiv w:val="1"/>
      <w:marLeft w:val="0"/>
      <w:marRight w:val="0"/>
      <w:marTop w:val="0"/>
      <w:marBottom w:val="0"/>
      <w:divBdr>
        <w:top w:val="none" w:sz="0" w:space="0" w:color="auto"/>
        <w:left w:val="none" w:sz="0" w:space="0" w:color="auto"/>
        <w:bottom w:val="none" w:sz="0" w:space="0" w:color="auto"/>
        <w:right w:val="none" w:sz="0" w:space="0" w:color="auto"/>
      </w:divBdr>
    </w:div>
    <w:div w:id="1928923227">
      <w:bodyDiv w:val="1"/>
      <w:marLeft w:val="0"/>
      <w:marRight w:val="0"/>
      <w:marTop w:val="0"/>
      <w:marBottom w:val="0"/>
      <w:divBdr>
        <w:top w:val="none" w:sz="0" w:space="0" w:color="auto"/>
        <w:left w:val="none" w:sz="0" w:space="0" w:color="auto"/>
        <w:bottom w:val="none" w:sz="0" w:space="0" w:color="auto"/>
        <w:right w:val="none" w:sz="0" w:space="0" w:color="auto"/>
      </w:divBdr>
    </w:div>
    <w:div w:id="1999845872">
      <w:bodyDiv w:val="1"/>
      <w:marLeft w:val="0"/>
      <w:marRight w:val="0"/>
      <w:marTop w:val="0"/>
      <w:marBottom w:val="0"/>
      <w:divBdr>
        <w:top w:val="none" w:sz="0" w:space="0" w:color="auto"/>
        <w:left w:val="none" w:sz="0" w:space="0" w:color="auto"/>
        <w:bottom w:val="none" w:sz="0" w:space="0" w:color="auto"/>
        <w:right w:val="none" w:sz="0" w:space="0" w:color="auto"/>
      </w:divBdr>
    </w:div>
    <w:div w:id="2055083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2021/key_facts_and_findings-_transgender_0_1.pdf" TargetMode="External"/><Relationship Id="rId13" Type="http://schemas.openxmlformats.org/officeDocument/2006/relationships/hyperlink" Target="https://transequality.org/sites/default/files/docs/resources/NTDS_Report.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consult.education.gov.uk/equalities-political-impartiality-anti-bullying-team/gender-questioning-children-proposed-guidance/supporting_documents/Gender%20Questioning%20Children%20%20nonstatutory%20guidance.pdf" TargetMode="External"/><Relationship Id="rId12" Type="http://schemas.openxmlformats.org/officeDocument/2006/relationships/hyperlink" Target="https://assets.publishing.service.gov.uk/government/uploads/system/uploads/attachment_data/file/721642/GEO-LGBT-factsheet.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transactual.org.uk/wp-content/uploads/TransLivesSurvey2021.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lato.stanford.edu/entries/feminism-trans/" TargetMode="External"/><Relationship Id="rId11" Type="http://schemas.openxmlformats.org/officeDocument/2006/relationships/hyperlink" Target="https://commonslibrary.parliament.uk/research-briefings/cbp-8969/" TargetMode="External"/><Relationship Id="rId5" Type="http://schemas.openxmlformats.org/officeDocument/2006/relationships/endnotes" Target="endnotes.xml"/><Relationship Id="rId15" Type="http://schemas.openxmlformats.org/officeDocument/2006/relationships/hyperlink" Target="file:///C:\Users\eabak\Downloads\bw0288_the-first-australian-national-trans-mental-health-study---summary-of-results.pdf" TargetMode="External"/><Relationship Id="rId10" Type="http://schemas.openxmlformats.org/officeDocument/2006/relationships/hyperlink" Target="https://eur01.safelinks.protection.outlook.com/?url=https%3A%2F%2Feur-lex.europa.eu%2Flegal-content%2FEN%2FTXT%2F%3Furi%3DCELEX%3A61994CJ0013&amp;data=05%7C02%7C2312200%40student.uwtsd.ac.uk%7C56d5f410e5f041070a7c08dc6eac965f%7C4e0f11f9046e45059cb8db2152311e21%7C0%7C0%7C638506934732024844%7CUnknown%7CTWFpbGZsb3d8eyJWIjoiMC4wLjAwMDAiLCJQIjoiV2luMzIiLCJBTiI6Ik1haWwiLCJXVCI6Mn0%3D%7C0%7C%7C%7C&amp;sdata=KcH0QwCIEhq%2FNDZnUl8FYTAMNnbspGQgfE7179E9tBg%3D&amp;reserved=0"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qualityhumanrights.com/sites/default/files/attitudes_to_transgender_people.pdf" TargetMode="External"/><Relationship Id="rId14" Type="http://schemas.openxmlformats.org/officeDocument/2006/relationships/hyperlink" Target="https://assets2.hrc.org/files/assets/resources/A-Matter-of-Life-and-Death-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11283</TotalTime>
  <Pages>10</Pages>
  <Words>3990</Words>
  <Characters>22746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Baker</dc:creator>
  <cp:keywords/>
  <dc:description/>
  <cp:lastModifiedBy>Emily Baker</cp:lastModifiedBy>
  <cp:revision>166</cp:revision>
  <dcterms:created xsi:type="dcterms:W3CDTF">2024-05-05T14:06:00Z</dcterms:created>
  <dcterms:modified xsi:type="dcterms:W3CDTF">2024-06-05T18:58:00Z</dcterms:modified>
</cp:coreProperties>
</file>