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color w:val="auto"/>
          <w:spacing w:val="0"/>
          <w:position w:val="0"/>
          <w:sz w:val="24"/>
          <w:shd w:fill="auto" w:val="clear"/>
        </w:rPr>
      </w:pPr>
    </w:p>
    <w:p>
      <w:pPr>
        <w:spacing w:before="0" w:after="160" w:line="360"/>
        <w:ind w:right="0" w:left="0" w:firstLine="0"/>
        <w:jc w:val="center"/>
        <w:rPr>
          <w:rFonts w:ascii="Avenir Next LT Pro" w:hAnsi="Avenir Next LT Pro" w:cs="Avenir Next LT Pro" w:eastAsia="Avenir Next LT Pro"/>
          <w:i/>
          <w:color w:val="auto"/>
          <w:spacing w:val="0"/>
          <w:position w:val="0"/>
          <w:sz w:val="40"/>
          <w:shd w:fill="auto" w:val="clear"/>
        </w:rPr>
      </w:pPr>
      <w:r>
        <w:rPr>
          <w:rFonts w:ascii="Avenir Next LT Pro" w:hAnsi="Avenir Next LT Pro" w:cs="Avenir Next LT Pro" w:eastAsia="Avenir Next LT Pro"/>
          <w:i/>
          <w:color w:val="auto"/>
          <w:spacing w:val="0"/>
          <w:position w:val="0"/>
          <w:sz w:val="40"/>
          <w:shd w:fill="auto" w:val="clear"/>
        </w:rPr>
        <w:t xml:space="preserve">Module Title and Code: BMIH 5001 Entrepreneurship</w:t>
      </w:r>
    </w:p>
    <w:p>
      <w:pPr>
        <w:spacing w:before="0" w:after="160" w:line="360"/>
        <w:ind w:right="0" w:left="0" w:firstLine="0"/>
        <w:jc w:val="center"/>
        <w:rPr>
          <w:rFonts w:ascii="Avenir Next LT Pro" w:hAnsi="Avenir Next LT Pro" w:cs="Avenir Next LT Pro" w:eastAsia="Avenir Next LT Pro"/>
          <w:i/>
          <w:color w:val="auto"/>
          <w:spacing w:val="0"/>
          <w:position w:val="0"/>
          <w:sz w:val="40"/>
          <w:shd w:fill="auto" w:val="clear"/>
        </w:rPr>
      </w:pPr>
    </w:p>
    <w:p>
      <w:pPr>
        <w:spacing w:before="0" w:after="160" w:line="360"/>
        <w:ind w:right="0" w:left="0" w:firstLine="0"/>
        <w:jc w:val="center"/>
        <w:rPr>
          <w:rFonts w:ascii="Avenir Next LT Pro" w:hAnsi="Avenir Next LT Pro" w:cs="Avenir Next LT Pro" w:eastAsia="Avenir Next LT Pro"/>
          <w:i/>
          <w:color w:val="auto"/>
          <w:spacing w:val="0"/>
          <w:position w:val="0"/>
          <w:sz w:val="40"/>
          <w:shd w:fill="auto" w:val="clear"/>
        </w:rPr>
      </w:pPr>
    </w:p>
    <w:p>
      <w:pPr>
        <w:spacing w:before="0" w:after="160" w:line="360"/>
        <w:ind w:right="0" w:left="0" w:firstLine="0"/>
        <w:jc w:val="center"/>
        <w:rPr>
          <w:rFonts w:ascii="Avenir Next LT Pro" w:hAnsi="Avenir Next LT Pro" w:cs="Avenir Next LT Pro" w:eastAsia="Avenir Next LT Pro"/>
          <w:i/>
          <w:color w:val="auto"/>
          <w:spacing w:val="0"/>
          <w:position w:val="0"/>
          <w:sz w:val="40"/>
          <w:shd w:fill="auto" w:val="clear"/>
        </w:rPr>
      </w:pPr>
      <w:r>
        <w:rPr>
          <w:rFonts w:ascii="Avenir Next LT Pro" w:hAnsi="Avenir Next LT Pro" w:cs="Avenir Next LT Pro" w:eastAsia="Avenir Next LT Pro"/>
          <w:i/>
          <w:color w:val="auto"/>
          <w:spacing w:val="0"/>
          <w:position w:val="0"/>
          <w:sz w:val="40"/>
          <w:shd w:fill="auto" w:val="clear"/>
        </w:rPr>
        <w:t xml:space="preserve">Essay</w:t>
      </w:r>
    </w:p>
    <w:p>
      <w:pPr>
        <w:spacing w:before="0" w:after="160" w:line="360"/>
        <w:ind w:right="0" w:left="0" w:firstLine="0"/>
        <w:jc w:val="center"/>
        <w:rPr>
          <w:rFonts w:ascii="Avenir Next LT Pro" w:hAnsi="Avenir Next LT Pro" w:cs="Avenir Next LT Pro" w:eastAsia="Avenir Next LT Pro"/>
          <w:i/>
          <w:color w:val="auto"/>
          <w:spacing w:val="0"/>
          <w:position w:val="0"/>
          <w:sz w:val="40"/>
          <w:shd w:fill="auto" w:val="clear"/>
        </w:rPr>
      </w:pPr>
    </w:p>
    <w:p>
      <w:pPr>
        <w:spacing w:before="0" w:after="160" w:line="360"/>
        <w:ind w:right="0" w:left="0" w:firstLine="0"/>
        <w:jc w:val="center"/>
        <w:rPr>
          <w:rFonts w:ascii="Avenir Next LT Pro" w:hAnsi="Avenir Next LT Pro" w:cs="Avenir Next LT Pro" w:eastAsia="Avenir Next LT Pro"/>
          <w:i/>
          <w:color w:val="auto"/>
          <w:spacing w:val="0"/>
          <w:position w:val="0"/>
          <w:sz w:val="40"/>
          <w:shd w:fill="auto" w:val="clear"/>
        </w:rPr>
      </w:pPr>
    </w:p>
    <w:p>
      <w:pPr>
        <w:spacing w:before="0" w:after="160" w:line="360"/>
        <w:ind w:right="0" w:left="0" w:firstLine="0"/>
        <w:jc w:val="center"/>
        <w:rPr>
          <w:rFonts w:ascii="Avenir Next LT Pro" w:hAnsi="Avenir Next LT Pro" w:cs="Avenir Next LT Pro" w:eastAsia="Avenir Next LT Pro"/>
          <w:i/>
          <w:color w:val="auto"/>
          <w:spacing w:val="0"/>
          <w:position w:val="0"/>
          <w:sz w:val="40"/>
          <w:shd w:fill="auto" w:val="clear"/>
        </w:rPr>
      </w:pPr>
    </w:p>
    <w:p>
      <w:pPr>
        <w:spacing w:before="0" w:after="160" w:line="360"/>
        <w:ind w:right="0" w:left="0" w:firstLine="0"/>
        <w:jc w:val="center"/>
        <w:rPr>
          <w:rFonts w:ascii="Avenir Next LT Pro" w:hAnsi="Avenir Next LT Pro" w:cs="Avenir Next LT Pro" w:eastAsia="Avenir Next LT Pro"/>
          <w:i/>
          <w:color w:val="auto"/>
          <w:spacing w:val="0"/>
          <w:position w:val="0"/>
          <w:sz w:val="40"/>
          <w:shd w:fill="auto" w:val="clear"/>
        </w:rPr>
      </w:pPr>
      <w:r>
        <w:rPr>
          <w:rFonts w:ascii="Avenir Next LT Pro" w:hAnsi="Avenir Next LT Pro" w:cs="Avenir Next LT Pro" w:eastAsia="Avenir Next LT Pro"/>
          <w:i/>
          <w:color w:val="auto"/>
          <w:spacing w:val="0"/>
          <w:position w:val="0"/>
          <w:sz w:val="40"/>
          <w:shd w:fill="auto" w:val="clear"/>
        </w:rPr>
        <w:t xml:space="preserve">Student Name: Zomir Hussain Khan</w:t>
      </w:r>
    </w:p>
    <w:p>
      <w:pPr>
        <w:spacing w:before="0" w:after="160" w:line="360"/>
        <w:ind w:right="0" w:left="0" w:firstLine="0"/>
        <w:jc w:val="center"/>
        <w:rPr>
          <w:rFonts w:ascii="Avenir Next LT Pro" w:hAnsi="Avenir Next LT Pro" w:cs="Avenir Next LT Pro" w:eastAsia="Avenir Next LT Pro"/>
          <w:i/>
          <w:color w:val="auto"/>
          <w:spacing w:val="0"/>
          <w:position w:val="0"/>
          <w:sz w:val="40"/>
          <w:shd w:fill="auto" w:val="clear"/>
        </w:rPr>
      </w:pPr>
      <w:r>
        <w:rPr>
          <w:rFonts w:ascii="Avenir Next LT Pro" w:hAnsi="Avenir Next LT Pro" w:cs="Avenir Next LT Pro" w:eastAsia="Avenir Next LT Pro"/>
          <w:i/>
          <w:color w:val="auto"/>
          <w:spacing w:val="0"/>
          <w:position w:val="0"/>
          <w:sz w:val="40"/>
          <w:shd w:fill="auto" w:val="clear"/>
        </w:rPr>
        <w:t xml:space="preserve">Student ID: 2209207</w:t>
      </w:r>
    </w:p>
    <w:p>
      <w:pPr>
        <w:spacing w:before="0" w:after="160" w:line="360"/>
        <w:ind w:right="0" w:left="0" w:firstLine="0"/>
        <w:jc w:val="center"/>
        <w:rPr>
          <w:rFonts w:ascii="Avenir Next LT Pro" w:hAnsi="Avenir Next LT Pro" w:cs="Avenir Next LT Pro" w:eastAsia="Avenir Next LT Pro"/>
          <w:i/>
          <w:color w:val="auto"/>
          <w:spacing w:val="0"/>
          <w:position w:val="0"/>
          <w:sz w:val="40"/>
          <w:shd w:fill="auto" w:val="clear"/>
        </w:rPr>
      </w:pPr>
      <w:r>
        <w:rPr>
          <w:rFonts w:ascii="Avenir Next LT Pro" w:hAnsi="Avenir Next LT Pro" w:cs="Avenir Next LT Pro" w:eastAsia="Avenir Next LT Pro"/>
          <w:i/>
          <w:color w:val="auto"/>
          <w:spacing w:val="0"/>
          <w:position w:val="0"/>
          <w:sz w:val="40"/>
          <w:shd w:fill="auto" w:val="clear"/>
        </w:rPr>
        <w:t xml:space="preserve">Lecturer: Neil Dyer</w:t>
      </w:r>
    </w:p>
    <w:p>
      <w:pPr>
        <w:spacing w:before="0" w:after="160" w:line="360"/>
        <w:ind w:right="0" w:left="0" w:firstLine="0"/>
        <w:jc w:val="center"/>
        <w:rPr>
          <w:rFonts w:ascii="Avenir Next LT Pro" w:hAnsi="Avenir Next LT Pro" w:cs="Avenir Next LT Pro" w:eastAsia="Avenir Next LT Pro"/>
          <w:i/>
          <w:color w:val="auto"/>
          <w:spacing w:val="0"/>
          <w:position w:val="0"/>
          <w:sz w:val="40"/>
          <w:shd w:fill="auto" w:val="clear"/>
        </w:rPr>
      </w:pPr>
      <w:r>
        <w:rPr>
          <w:rFonts w:ascii="Avenir Next LT Pro" w:hAnsi="Avenir Next LT Pro" w:cs="Avenir Next LT Pro" w:eastAsia="Avenir Next LT Pro"/>
          <w:i/>
          <w:color w:val="auto"/>
          <w:spacing w:val="0"/>
          <w:position w:val="0"/>
          <w:sz w:val="40"/>
          <w:shd w:fill="auto" w:val="clear"/>
        </w:rPr>
        <w:t xml:space="preserve">Word Count: 1988</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3" w:after="160" w:line="360"/>
        <w:ind w:right="0" w:left="0" w:firstLine="0"/>
        <w:jc w:val="both"/>
        <w:rPr>
          <w:rFonts w:ascii="Arial" w:hAnsi="Arial" w:cs="Arial" w:eastAsia="Arial"/>
          <w:i/>
          <w:color w:val="auto"/>
          <w:spacing w:val="0"/>
          <w:position w:val="0"/>
          <w:sz w:val="32"/>
          <w:shd w:fill="FFFFFF" w:val="clear"/>
        </w:rPr>
      </w:pPr>
      <w:r>
        <w:rPr>
          <w:rFonts w:ascii="Arial" w:hAnsi="Arial" w:cs="Arial" w:eastAsia="Arial"/>
          <w:i/>
          <w:color w:val="auto"/>
          <w:spacing w:val="0"/>
          <w:position w:val="0"/>
          <w:sz w:val="32"/>
          <w:shd w:fill="FFFFFF" w:val="clear"/>
        </w:rPr>
        <w:t xml:space="preserve">Introduction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order to propel innovation, economic growth, and social progress, entrepreneurs need to be visionaries, creatives, and doers. Discovering new possibilities, assembling necessary resources, and taking measured risks are all part of what it means to be an entrepreneur. To overcome the challenges and uncertainties of starting a business, entrepreneurs need a unique set of skills. There are several qualities necessary for entrepreneurial success. An inspiring and engaging vision for the future is essential for businesses (</w:t>
      </w:r>
      <w:r>
        <w:rPr>
          <w:rFonts w:ascii="Arial" w:hAnsi="Arial" w:cs="Arial" w:eastAsia="Arial"/>
          <w:color w:val="auto"/>
          <w:spacing w:val="0"/>
          <w:position w:val="0"/>
          <w:sz w:val="24"/>
          <w:shd w:fill="FFFFFF" w:val="clear"/>
        </w:rPr>
        <w:t xml:space="preserve">Audretsch, 2012</w:t>
      </w:r>
      <w:r>
        <w:rPr>
          <w:rFonts w:ascii="Arial" w:hAnsi="Arial" w:cs="Arial" w:eastAsia="Arial"/>
          <w:color w:val="auto"/>
          <w:spacing w:val="0"/>
          <w:position w:val="0"/>
          <w:sz w:val="24"/>
          <w:shd w:fill="auto" w:val="clear"/>
        </w:rPr>
        <w:t xml:space="preserve">). Opportunity recognition, trend forecasting, and the ability to innovate and disrupt are essential skills for entrepreneurs. In order to come up with fresh concepts, tackle difficult problems, and distinguish themselves in competitive markets, entrepreneurs need to be creative. Resilience is key for entrepreneurs since the journey is fraught with obstacles and setbacks. Staying happy and driven are key characteristics of successful businesses (</w:t>
      </w:r>
      <w:r>
        <w:rPr>
          <w:rFonts w:ascii="Arial" w:hAnsi="Arial" w:cs="Arial" w:eastAsia="Arial"/>
          <w:color w:val="auto"/>
          <w:spacing w:val="0"/>
          <w:position w:val="0"/>
          <w:sz w:val="24"/>
          <w:shd w:fill="FFFFFF" w:val="clear"/>
        </w:rPr>
        <w:t xml:space="preserve">Cooney, 2012</w:t>
      </w:r>
      <w:r>
        <w:rPr>
          <w:rFonts w:ascii="Arial" w:hAnsi="Arial" w:cs="Arial" w:eastAsia="Arial"/>
          <w:color w:val="auto"/>
          <w:spacing w:val="0"/>
          <w:position w:val="0"/>
          <w:sz w:val="24"/>
          <w:shd w:fill="auto" w:val="clear"/>
        </w:rPr>
        <w:t xml:space="preserve">). To succeed in today's dynamic business climate, entrepreneurs must be nimble, proactive, and willing to take calculated risks in order to seize opportunities as they arise. Being an entrepreneur calls for foresight, originality, perseverance, adaptability, and initiative. By cultivating these qualities, aspiring entrepreneurs may increase their odds of success and even have a global impact.</w:t>
      </w:r>
    </w:p>
    <w:p>
      <w:pPr>
        <w:spacing w:before="0" w:after="160" w:line="259"/>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259"/>
        <w:ind w:right="0" w:left="0" w:firstLine="0"/>
        <w:jc w:val="left"/>
        <w:rPr>
          <w:rFonts w:ascii="Arial" w:hAnsi="Arial" w:cs="Arial" w:eastAsia="Arial"/>
          <w:color w:val="auto"/>
          <w:spacing w:val="0"/>
          <w:position w:val="0"/>
          <w:sz w:val="24"/>
          <w:shd w:fill="auto" w:val="clear"/>
        </w:rPr>
      </w:pPr>
    </w:p>
    <w:p>
      <w:pPr>
        <w:spacing w:before="3" w:after="160" w:line="360"/>
        <w:ind w:right="0" w:left="0" w:firstLine="0"/>
        <w:jc w:val="both"/>
        <w:rPr>
          <w:rFonts w:ascii="Arial" w:hAnsi="Arial" w:cs="Arial" w:eastAsia="Arial"/>
          <w:i/>
          <w:color w:val="auto"/>
          <w:spacing w:val="0"/>
          <w:position w:val="0"/>
          <w:sz w:val="32"/>
          <w:shd w:fill="FFFFFF" w:val="clear"/>
        </w:rPr>
      </w:pPr>
      <w:r>
        <w:rPr>
          <w:rFonts w:ascii="Arial" w:hAnsi="Arial" w:cs="Arial" w:eastAsia="Arial"/>
          <w:i/>
          <w:color w:val="auto"/>
          <w:spacing w:val="0"/>
          <w:position w:val="0"/>
          <w:sz w:val="32"/>
          <w:shd w:fill="FFFFFF" w:val="clear"/>
        </w:rPr>
        <w:t xml:space="preserve">Traits Importance for Entrepreneurship </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Attributes dictate the direction and success of entrepreneurs. Visionary thinking may help entrepreneurs see trends and opportunities. Innovation in products and services is driven by creativity. Overcoming challenges is facilitated by resilience. Flexibility enables responsiveness to changes in the market. Ideas and possibilities are created by proactive thinking. Entrepreneurial dedication is fueled by passion. Businesses grow via taking risks (Fowosire, 2017). Confidence encourages self-assurance and the possibility of entrepreneurial endeavours. Continuous effort drives progress over the long run. To stay competitive in the ever-evolving business environment, entrepreneurs may be flexible and change their ways. These traits help entrepreneurs weather the storms of starting and growing their companies.</w:t>
      </w:r>
    </w:p>
    <w:p>
      <w:pPr>
        <w:spacing w:before="3" w:after="160" w:line="360"/>
        <w:ind w:right="0" w:left="0" w:firstLine="0"/>
        <w:jc w:val="both"/>
        <w:rPr>
          <w:rFonts w:ascii="Arial" w:hAnsi="Arial" w:cs="Arial" w:eastAsia="Arial"/>
          <w:i/>
          <w:color w:val="auto"/>
          <w:spacing w:val="0"/>
          <w:position w:val="0"/>
          <w:sz w:val="32"/>
          <w:shd w:fill="FFFFFF" w:val="clear"/>
        </w:rPr>
      </w:pPr>
      <w:r>
        <w:rPr>
          <w:rFonts w:ascii="Arial" w:hAnsi="Arial" w:cs="Arial" w:eastAsia="Arial"/>
          <w:i/>
          <w:color w:val="auto"/>
          <w:spacing w:val="0"/>
          <w:position w:val="0"/>
          <w:sz w:val="32"/>
          <w:shd w:fill="FFFFFF" w:val="clear"/>
        </w:rPr>
        <w:t xml:space="preserve">Persistence </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Entrepreneur Sara Blakely is tenacious and the brains behind the global shapewear brand Spanx, which changed the face of fashion. Blakely's business journey began with a fresh and innovative idea and a strong determination to address a pressing problem affecting women throughout the world. As soon as Blakely saw a need in the market, she set out to fill it with fashionable knickers that offered seamless support without compromising comfort (Coviello et al, 2017). In 2000, with $5,000 in savings and an unrelenting determination, Blakely launched Spanx after spending two years refining her prototype. Despite facing several challenges, such as rejection from manufacturers and merchants, Blakely continued to pursue her idea. Blakely had to show her determination since the department store buyers were suspicious of her idea (Glinkowska-Krauze et al, 2020). She persisted in calling potential customers and demonstrated the benefits of her product over the phone. Spanx was finally launched nationally thanks to her dogged determination, when the firm inked its first major retail partnership with Neiman Marcus. Despite his success, Blakely has encountered several challenges in his entrepreneurial journey. Despite facing several obstacles, she persisted in expanding Spanx into a worldwide empire that now exports to more than 65 nations. Perseverance is key in business, as Blakely's story demonstrates. She built a successful business and inspired many others to pursue their dreams by persevering through adversity (Griskevicius et al, 2012).</w:t>
      </w:r>
    </w:p>
    <w:p>
      <w:pPr>
        <w:spacing w:before="3" w:after="160" w:line="360"/>
        <w:ind w:right="0" w:left="0" w:firstLine="0"/>
        <w:jc w:val="both"/>
        <w:rPr>
          <w:rFonts w:ascii="Arial" w:hAnsi="Arial" w:cs="Arial" w:eastAsia="Arial"/>
          <w:i/>
          <w:color w:val="auto"/>
          <w:spacing w:val="0"/>
          <w:position w:val="0"/>
          <w:sz w:val="32"/>
          <w:shd w:fill="FFFFFF" w:val="clear"/>
        </w:rPr>
      </w:pPr>
      <w:r>
        <w:rPr>
          <w:rFonts w:ascii="Arial" w:hAnsi="Arial" w:cs="Arial" w:eastAsia="Arial"/>
          <w:i/>
          <w:color w:val="auto"/>
          <w:spacing w:val="0"/>
          <w:position w:val="0"/>
          <w:sz w:val="32"/>
          <w:shd w:fill="FFFFFF" w:val="clear"/>
        </w:rPr>
        <w:t xml:space="preserve">Adaptability</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The capacity to quickly adjust to changing circumstances, market dynamics, and opportunities is crucial for entrepreneurs. One example of entrepreneurial adaptability is Airbnb (Henrekson, 2014), a global online marketplace for lodging and hospitality services. Air beds in the San Francisco residence of Brian Chesky, Joe Gebbia, and Nathan Blecharczyk were leased out to conference goers in 2008, marking the beginning of Airbnb. When they were unable to find any places to stay during the event, they saw there was an opportunity to shake up the hotel industry by linking guests with unique and affordable accommodations offered by local hosts (Karada</w:t>
      </w:r>
      <w:r>
        <w:rPr>
          <w:rFonts w:ascii="Arial" w:hAnsi="Arial" w:cs="Arial" w:eastAsia="Arial"/>
          <w:color w:val="auto"/>
          <w:spacing w:val="0"/>
          <w:position w:val="0"/>
          <w:sz w:val="24"/>
          <w:shd w:fill="FFFFFF" w:val="clear"/>
        </w:rPr>
        <w:t xml:space="preserve">ğ, 2016). As Airbnb expanded, its founders faced resistance from regulators, distrust from investors, and concerns about consumer safety and trust. Because of its ability to adapt and innovate, Airbnb was able to grow at an exponential rate despite these challenges. An example of Airbnb's famed adaptability is the company's response to the COVID-19 pandemic, which grounded travel throughout the globe and caused the accommodation industry to face new challenges (Karadağ, 2016). In the midst of this turmoil, Airbnb adjusted its business model to meet the needs of both hosts and travellers. With the increase in domestic and local travel, Airbnb made changes to its cleaning procedures, cancellation policies, and curated listings of nearby retreats to make travel safer and more ethical. Homeowners might provide virtual activities and instruction to limited-access tourists via Airbnb. Those hosts who were struggling financially as a result of cancellations and reduced bookings were also provided various forms of financial assistance by Airbnb, including scholarships, loans, and more. By putting the needs of the community first and demonstrating empathy, Airbnb was able to weather the pandemic and emerge stronger than before. The importance of flexibility in business is shown by Airbnb's tale overall. Maintaining nimbleness, inventiveness, and market sensitivity has allowed Airbnb to overcome challenges, capitalise on opportunities, and drive expansion in the hospitality industry. The success of Airbnb may encourage entrepreneurs to prioritise flexibility in their corporate careers (Kobia et al, 2010).</w:t>
      </w:r>
    </w:p>
    <w:p>
      <w:pPr>
        <w:spacing w:before="3" w:after="160" w:line="360"/>
        <w:ind w:right="0" w:left="0" w:firstLine="0"/>
        <w:jc w:val="both"/>
        <w:rPr>
          <w:rFonts w:ascii="Arial" w:hAnsi="Arial" w:cs="Arial" w:eastAsia="Arial"/>
          <w:i/>
          <w:color w:val="auto"/>
          <w:spacing w:val="0"/>
          <w:position w:val="0"/>
          <w:sz w:val="32"/>
          <w:shd w:fill="FFFFFF" w:val="clear"/>
        </w:rPr>
      </w:pPr>
      <w:r>
        <w:rPr>
          <w:rFonts w:ascii="Arial" w:hAnsi="Arial" w:cs="Arial" w:eastAsia="Arial"/>
          <w:i/>
          <w:color w:val="auto"/>
          <w:spacing w:val="0"/>
          <w:position w:val="0"/>
          <w:sz w:val="32"/>
          <w:shd w:fill="FFFFFF" w:val="clear"/>
        </w:rPr>
        <w:t xml:space="preserve">Flexibility</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The ability to quickly adjust to new circumstances, shift directions, and deal with uncertainty is crucial for entrepreneurs (Kuratko et al, 2018). A cloud-based communication platform called Slack was created by Stewart Butterfield, Cal Henderson, Eric Costello, and Serguei Mourachov as an example of entrepreneurial flexibility. The developers had a tough time making their primary game, Glitch, while they were still working on Tiny Speck. Because of their lack of success in the gaming industry, Glitch had to decide either to abandon their original plan or try something new (Lipset, 2018). Once the developers saw that their internal interaction solutions may aid the collaboration of their dispersed team, they shifted their focus from gaming to professional communication. Slack, a tool that revolutionised workplace collaboration and communication, was born out of this change. The founders' ability to respond to shifts in the market is a key factor in Slack's collaborative success. Slack enhanced its video conferencing, virtual events, including remote team management features in response to the global trend towards remote work (Mehmood et al, 2019). Lastly, the success of Slack exemplifies the need of adaptability for businesses. In order to build a successful and revolutionary platform that has revolutionised workplace communication and collaboration, the founders had to be flexible, open to change, and quick to adapt in order to turn their company around and take advantage of new opportunities. Entrepreneurs could learn from Slack's example and embrace flexibility to tackle challenges and seize opportunities in the company's world.</w:t>
        <w:br/>
      </w:r>
      <w:r>
        <w:rPr>
          <w:rFonts w:ascii="Arial" w:hAnsi="Arial" w:cs="Arial" w:eastAsia="Arial"/>
          <w:i/>
          <w:color w:val="auto"/>
          <w:spacing w:val="0"/>
          <w:position w:val="0"/>
          <w:sz w:val="32"/>
          <w:shd w:fill="auto" w:val="clear"/>
        </w:rPr>
        <w:t xml:space="preserve">Proactiveness </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Proactivity is a must for entrepreneurs, as Mark Zuckerberg, co-founder and CEO of Facebook, proved. Thanks to Zuckerberg's innovative spirit and keen eye for opportunities (Saxena, 2012), the largest social media network in the world has flourished. When Mark Zuckerberg spotted an opportunity for a social media platform on Harvard University's campus, he began his entrepreneurial journey. In 2004, Zuckerberg launched "The facebook"</w:t>
      </w:r>
      <w:r>
        <w:rPr>
          <w:rFonts w:ascii="Arial" w:hAnsi="Arial" w:cs="Arial" w:eastAsia="Arial"/>
          <w:color w:val="auto"/>
          <w:spacing w:val="0"/>
          <w:position w:val="0"/>
          <w:sz w:val="24"/>
          <w:shd w:fill="FFFFFF" w:val="clear"/>
        </w:rPr>
        <w:t xml:space="preserve">—</w:t>
      </w:r>
      <w:r>
        <w:rPr>
          <w:rFonts w:ascii="Arial" w:hAnsi="Arial" w:cs="Arial" w:eastAsia="Arial"/>
          <w:color w:val="auto"/>
          <w:spacing w:val="0"/>
          <w:position w:val="0"/>
          <w:sz w:val="24"/>
          <w:shd w:fill="FFFFFF" w:val="clear"/>
        </w:rPr>
        <w:t xml:space="preserve">a platform that quickly gained traction among university students</w:t>
      </w:r>
      <w:r>
        <w:rPr>
          <w:rFonts w:ascii="Arial" w:hAnsi="Arial" w:cs="Arial" w:eastAsia="Arial"/>
          <w:color w:val="auto"/>
          <w:spacing w:val="0"/>
          <w:position w:val="0"/>
          <w:sz w:val="24"/>
          <w:shd w:fill="FFFFFF" w:val="clear"/>
        </w:rPr>
        <w:t xml:space="preserve">—</w:t>
      </w:r>
      <w:r>
        <w:rPr>
          <w:rFonts w:ascii="Arial" w:hAnsi="Arial" w:cs="Arial" w:eastAsia="Arial"/>
          <w:color w:val="auto"/>
          <w:spacing w:val="0"/>
          <w:position w:val="0"/>
          <w:sz w:val="24"/>
          <w:shd w:fill="FFFFFF" w:val="clear"/>
        </w:rPr>
        <w:t xml:space="preserve">using his programming skills and commercial acumen. Zuckerberg was proactive as Facebook grew in popularity, adding features and improving the platform to meet user needs. Before his competitors did, he foresaw social media trends and introduced features like photo sharing, status updates, and the News Feed (Tedmanson et al, 2012). In response to user privacy concerns, Zuckerberg aggressively improved data security and transparency, demonstrating his dedication to addressing user needs. Last but not least, being proactive is a virtue that Mark Zuckerberg's business career exemplifies. Through his ability to see opportunities, innovate, and anticipate trends, Zuckerberg has transformed online communication and made Facebook a global superpower (Toma et al, 2014). Prospective entrepreneurs may be encouraged by Zuckerberg's proactive approach to entrepreneurship to anticipate and seize opportunities for development and influence in the business sector.</w:t>
      </w:r>
    </w:p>
    <w:p>
      <w:pPr>
        <w:spacing w:before="3" w:after="160" w:line="360"/>
        <w:ind w:right="0" w:left="0" w:firstLine="0"/>
        <w:jc w:val="both"/>
        <w:rPr>
          <w:rFonts w:ascii="Arial" w:hAnsi="Arial" w:cs="Arial" w:eastAsia="Arial"/>
          <w:i/>
          <w:color w:val="auto"/>
          <w:spacing w:val="0"/>
          <w:position w:val="0"/>
          <w:sz w:val="32"/>
          <w:shd w:fill="FFFFFF" w:val="clear"/>
        </w:rPr>
      </w:pPr>
      <w:r>
        <w:rPr>
          <w:rFonts w:ascii="Arial" w:hAnsi="Arial" w:cs="Arial" w:eastAsia="Arial"/>
          <w:i/>
          <w:color w:val="auto"/>
          <w:spacing w:val="0"/>
          <w:position w:val="0"/>
          <w:sz w:val="32"/>
          <w:shd w:fill="FFFFFF" w:val="clear"/>
        </w:rPr>
        <w:t xml:space="preserve">Traits Common Among Entrepreneurship</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Inventors of innovation and change, entrepreneurs, possess qualities that aid them in overcoming challenges and uncertainties encountered in business. The vision, resilience, and determination of entrepreneurial organisations are shaped by these traits, both inherent and acquired. The ability to see beyond the here and now and envision a promising future is essential for entrepreneurs. Elon Musk, founder of SpaceX, Tesla, and Neuralink, has lofty goals that demonstrate his creative thinking. These include colonising Mars, revolutionising the car industry, and integrating humans and AI (</w:t>
      </w:r>
      <w:r>
        <w:rPr>
          <w:rFonts w:ascii="Arial" w:hAnsi="Arial" w:cs="Arial" w:eastAsia="Arial"/>
          <w:color w:val="222222"/>
          <w:spacing w:val="0"/>
          <w:position w:val="0"/>
          <w:sz w:val="24"/>
          <w:shd w:fill="FFFFFF" w:val="clear"/>
        </w:rPr>
        <w:t xml:space="preserve">Kobia et al, 2010</w:t>
      </w:r>
      <w:r>
        <w:rPr>
          <w:rFonts w:ascii="Arial" w:hAnsi="Arial" w:cs="Arial" w:eastAsia="Arial"/>
          <w:color w:val="auto"/>
          <w:spacing w:val="0"/>
          <w:position w:val="0"/>
          <w:sz w:val="24"/>
          <w:shd w:fill="FFFFFF" w:val="clear"/>
        </w:rPr>
        <w:t xml:space="preserve">). Creativity is the lifeblood of entrepreneurship, which is essential for the development of novel products, services, and corporate structures. The innovative inventions of Apple Inc. co-founder Steve Jobs</w:t>
      </w:r>
      <w:r>
        <w:rPr>
          <w:rFonts w:ascii="Arial" w:hAnsi="Arial" w:cs="Arial" w:eastAsia="Arial"/>
          <w:color w:val="auto"/>
          <w:spacing w:val="0"/>
          <w:position w:val="0"/>
          <w:sz w:val="24"/>
          <w:shd w:fill="FFFFFF" w:val="clear"/>
        </w:rPr>
        <w:t xml:space="preserve">—</w:t>
      </w:r>
      <w:r>
        <w:rPr>
          <w:rFonts w:ascii="Arial" w:hAnsi="Arial" w:cs="Arial" w:eastAsia="Arial"/>
          <w:color w:val="auto"/>
          <w:spacing w:val="0"/>
          <w:position w:val="0"/>
          <w:sz w:val="24"/>
          <w:shd w:fill="FFFFFF" w:val="clear"/>
        </w:rPr>
        <w:t xml:space="preserve">the iPhone, iPad, and MacBook</w:t>
      </w:r>
      <w:r>
        <w:rPr>
          <w:rFonts w:ascii="Arial" w:hAnsi="Arial" w:cs="Arial" w:eastAsia="Arial"/>
          <w:color w:val="auto"/>
          <w:spacing w:val="0"/>
          <w:position w:val="0"/>
          <w:sz w:val="24"/>
          <w:shd w:fill="FFFFFF" w:val="clear"/>
        </w:rPr>
        <w:t xml:space="preserve">—</w:t>
      </w:r>
      <w:r>
        <w:rPr>
          <w:rFonts w:ascii="Arial" w:hAnsi="Arial" w:cs="Arial" w:eastAsia="Arial"/>
          <w:color w:val="auto"/>
          <w:spacing w:val="0"/>
          <w:position w:val="0"/>
          <w:sz w:val="24"/>
          <w:shd w:fill="FFFFFF" w:val="clear"/>
        </w:rPr>
        <w:t xml:space="preserve">shook up whole markets and revolutionised computing. Entrepreneurs that succeed in the face of adversity are tenacious and can pick themselves up after falling down. Oprah Winfrey became one of the most famous people in the world after overcoming adversity in her childhood</w:t>
      </w:r>
      <w:r>
        <w:rPr>
          <w:rFonts w:ascii="Arial" w:hAnsi="Arial" w:cs="Arial" w:eastAsia="Arial"/>
          <w:color w:val="auto"/>
          <w:spacing w:val="0"/>
          <w:position w:val="0"/>
          <w:sz w:val="24"/>
          <w:shd w:fill="FFFFFF" w:val="clear"/>
        </w:rPr>
        <w:t xml:space="preserve">—</w:t>
      </w:r>
      <w:r>
        <w:rPr>
          <w:rFonts w:ascii="Arial" w:hAnsi="Arial" w:cs="Arial" w:eastAsia="Arial"/>
          <w:color w:val="auto"/>
          <w:spacing w:val="0"/>
          <w:position w:val="0"/>
          <w:sz w:val="24"/>
          <w:shd w:fill="FFFFFF" w:val="clear"/>
        </w:rPr>
        <w:t xml:space="preserve">poverty and abuse</w:t>
      </w:r>
      <w:r>
        <w:rPr>
          <w:rFonts w:ascii="Arial" w:hAnsi="Arial" w:cs="Arial" w:eastAsia="Arial"/>
          <w:color w:val="auto"/>
          <w:spacing w:val="0"/>
          <w:position w:val="0"/>
          <w:sz w:val="24"/>
          <w:shd w:fill="FFFFFF" w:val="clear"/>
        </w:rPr>
        <w:t xml:space="preserve">—</w:t>
      </w:r>
      <w:r>
        <w:rPr>
          <w:rFonts w:ascii="Arial" w:hAnsi="Arial" w:cs="Arial" w:eastAsia="Arial"/>
          <w:color w:val="auto"/>
          <w:spacing w:val="0"/>
          <w:position w:val="0"/>
          <w:sz w:val="24"/>
          <w:shd w:fill="FFFFFF" w:val="clear"/>
        </w:rPr>
        <w:t xml:space="preserve">to create a television empire. When you're an entrepreneur, you need to be able to change with the times. Jeff Bezos, creator of Amazon, expanded the company into new areas and industries to meet customer demands, turning it into a global e-commerce behemoth. When they recognise an opportunity, successful entrepreneurs seize it. Facebook co-founder Mark Zuckerberg saw an opportunity to bring people together in creative ways when he was a student at Harvard and established the social networking site from his dorm room. An entrepreneur's passion fuels their determination and enthusiasm as they chase their dreams. Spanx was invented by Sara Blakely, who went on to build a global shapewear brand that inspired millions of women and transformed fashion (</w:t>
      </w:r>
      <w:r>
        <w:rPr>
          <w:rFonts w:ascii="Arial" w:hAnsi="Arial" w:cs="Arial" w:eastAsia="Arial"/>
          <w:color w:val="222222"/>
          <w:spacing w:val="0"/>
          <w:position w:val="0"/>
          <w:sz w:val="24"/>
          <w:shd w:fill="FFFFFF" w:val="clear"/>
        </w:rPr>
        <w:t xml:space="preserve">Śledzik, 2013</w:t>
      </w:r>
      <w:r>
        <w:rPr>
          <w:rFonts w:ascii="Arial" w:hAnsi="Arial" w:cs="Arial" w:eastAsia="Arial"/>
          <w:color w:val="auto"/>
          <w:spacing w:val="0"/>
          <w:position w:val="0"/>
          <w:sz w:val="24"/>
          <w:shd w:fill="FFFFFF" w:val="clear"/>
        </w:rPr>
        <w:t xml:space="preserve">). To succeed as an entrepreneur, you need to be willing to face uncertainty, take risks, and go into the unknown. Richard Branson, creator of Virgin Group, rethought success via his audacious endeavours in the music industry, aviation, and space research. Being an entrepreneur calls for having faith in one's abilities and the potential of one's enterprise. Sara Blakely, founder of Spanx, had faith in her vision and persevered through many challenges to build a billion-dollar business that revolutionised the fashion industry and gave women power all over the globe. To sum up, entrepreneurs possess qualities that aid them in navigating the complexities of running a firm. An entrepreneurial mindset shapes actions, outcomes, and resilience via imaginative thinking, resourcefulness, flexibility, initiative, enthusiasm, risk-taking, and self-assurance. People may overcome the challenges of entrepreneurship, seize opportunities, and bring about positive change in their communities and industries by cultivating these traits.</w:t>
      </w:r>
    </w:p>
    <w:p>
      <w:pPr>
        <w:spacing w:before="0" w:after="160" w:line="259"/>
        <w:ind w:right="0" w:left="0" w:firstLine="0"/>
        <w:jc w:val="left"/>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 </w:t>
      </w:r>
    </w:p>
    <w:p>
      <w:pPr>
        <w:spacing w:before="0" w:after="160" w:line="259"/>
        <w:ind w:right="0" w:left="0" w:firstLine="0"/>
        <w:jc w:val="left"/>
        <w:rPr>
          <w:rFonts w:ascii="Arial" w:hAnsi="Arial" w:cs="Arial" w:eastAsia="Arial"/>
          <w:color w:val="auto"/>
          <w:spacing w:val="0"/>
          <w:position w:val="0"/>
          <w:sz w:val="24"/>
          <w:shd w:fill="FFFFFF" w:val="clear"/>
        </w:rPr>
      </w:pPr>
    </w:p>
    <w:p>
      <w:pPr>
        <w:spacing w:before="3" w:after="160" w:line="360"/>
        <w:ind w:right="0" w:left="0" w:firstLine="0"/>
        <w:jc w:val="both"/>
        <w:rPr>
          <w:rFonts w:ascii="Arial" w:hAnsi="Arial" w:cs="Arial" w:eastAsia="Arial"/>
          <w:i/>
          <w:color w:val="auto"/>
          <w:spacing w:val="0"/>
          <w:position w:val="0"/>
          <w:sz w:val="32"/>
          <w:shd w:fill="FFFFFF" w:val="clear"/>
        </w:rPr>
      </w:pPr>
      <w:r>
        <w:rPr>
          <w:rFonts w:ascii="Arial" w:hAnsi="Arial" w:cs="Arial" w:eastAsia="Arial"/>
          <w:i/>
          <w:color w:val="auto"/>
          <w:spacing w:val="0"/>
          <w:position w:val="0"/>
          <w:sz w:val="32"/>
          <w:shd w:fill="FFFFFF" w:val="clear"/>
        </w:rPr>
        <w:t xml:space="preserve">Conclusion</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Lastly, innovation, economic progress, and society are all profoundly impacted by entrepreneurialism. To overcome the challenges, seize the chances, and weather the uncertainties that come with being an entrepreneur, one must possess a number of essential traits. Innovation in products and services is driven by creativity, while entrepreneurs' ability to discern patterns, identify possibilities, and conjure up bold new ideas is facilitated by visionary thinking. The ability to bounce back from setbacks, adapt to new situations, and seize chances are all hallmarks of a resilient and adaptable businessperson. Devotion is driven by passion, efforts by risk-taking, and self-belief and enterprise potential by confidence. Entrepreneurs that are persistent and flexible are able to change their strategy and adapt to the ever-changing business landscape. Entrepreneurs are able to overcome obstacles, seize opportunities, and achieve their goals because of these qualities. Aspiring entrepreneurs may acquire the mindset and skills necessary to thrive in the dynamic business world via education, work experience, and mentorship. Adopting these traits may help entrepreneurs make a difference in their industry, communities, and the world at large.</w:t>
      </w:r>
    </w:p>
    <w:p>
      <w:pPr>
        <w:spacing w:before="0" w:after="160" w:line="360"/>
        <w:ind w:right="0" w:left="0" w:firstLine="0"/>
        <w:jc w:val="both"/>
        <w:rPr>
          <w:rFonts w:ascii="Arial" w:hAnsi="Arial" w:cs="Arial" w:eastAsia="Arial"/>
          <w:color w:val="auto"/>
          <w:spacing w:val="0"/>
          <w:position w:val="0"/>
          <w:sz w:val="24"/>
          <w:shd w:fill="FFFFFF" w:val="clear"/>
        </w:rPr>
      </w:pPr>
    </w:p>
    <w:p>
      <w:pPr>
        <w:spacing w:before="0" w:after="160" w:line="360"/>
        <w:ind w:right="0" w:left="0" w:firstLine="0"/>
        <w:jc w:val="both"/>
        <w:rPr>
          <w:rFonts w:ascii="Arial" w:hAnsi="Arial" w:cs="Arial" w:eastAsia="Arial"/>
          <w:color w:val="auto"/>
          <w:spacing w:val="0"/>
          <w:position w:val="0"/>
          <w:sz w:val="24"/>
          <w:shd w:fill="FFFFFF" w:val="clear"/>
        </w:rPr>
      </w:pP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 </w:t>
      </w:r>
    </w:p>
    <w:p>
      <w:pPr>
        <w:spacing w:before="0" w:after="160" w:line="360"/>
        <w:ind w:right="0" w:left="0" w:firstLine="0"/>
        <w:jc w:val="both"/>
        <w:rPr>
          <w:rFonts w:ascii="Arial" w:hAnsi="Arial" w:cs="Arial" w:eastAsia="Arial"/>
          <w:color w:val="auto"/>
          <w:spacing w:val="0"/>
          <w:position w:val="0"/>
          <w:sz w:val="24"/>
          <w:shd w:fill="FFFFFF" w:val="clear"/>
        </w:rPr>
      </w:pPr>
    </w:p>
    <w:p>
      <w:pPr>
        <w:spacing w:before="3" w:after="160" w:line="360"/>
        <w:ind w:right="0" w:left="0" w:firstLine="0"/>
        <w:jc w:val="both"/>
        <w:rPr>
          <w:rFonts w:ascii="Arial" w:hAnsi="Arial" w:cs="Arial" w:eastAsia="Arial"/>
          <w:i/>
          <w:color w:val="auto"/>
          <w:spacing w:val="0"/>
          <w:position w:val="0"/>
          <w:sz w:val="32"/>
          <w:shd w:fill="FFFFFF" w:val="clear"/>
        </w:rPr>
      </w:pPr>
      <w:r>
        <w:rPr>
          <w:rFonts w:ascii="Arial" w:hAnsi="Arial" w:cs="Arial" w:eastAsia="Arial"/>
          <w:i/>
          <w:color w:val="auto"/>
          <w:spacing w:val="0"/>
          <w:position w:val="0"/>
          <w:sz w:val="32"/>
          <w:shd w:fill="FFFFFF" w:val="clear"/>
        </w:rPr>
        <w:t xml:space="preserve">References </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Audretsch, D. (2012). Entrepreneurship research. </w:t>
      </w:r>
      <w:r>
        <w:rPr>
          <w:rFonts w:ascii="Arial" w:hAnsi="Arial" w:cs="Arial" w:eastAsia="Arial"/>
          <w:i/>
          <w:color w:val="auto"/>
          <w:spacing w:val="0"/>
          <w:position w:val="0"/>
          <w:sz w:val="24"/>
          <w:shd w:fill="FFFFFF" w:val="clear"/>
        </w:rPr>
        <w:t xml:space="preserve">Management decision</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50</w:t>
      </w:r>
      <w:r>
        <w:rPr>
          <w:rFonts w:ascii="Arial" w:hAnsi="Arial" w:cs="Arial" w:eastAsia="Arial"/>
          <w:color w:val="auto"/>
          <w:spacing w:val="0"/>
          <w:position w:val="0"/>
          <w:sz w:val="24"/>
          <w:shd w:fill="FFFFFF" w:val="clear"/>
        </w:rPr>
        <w:t xml:space="preserve">(5), 755-764.</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Cooney, T. M. (2012, November). Entrepreneurship skills for growth-orientated businesses. In </w:t>
      </w:r>
      <w:r>
        <w:rPr>
          <w:rFonts w:ascii="Arial" w:hAnsi="Arial" w:cs="Arial" w:eastAsia="Arial"/>
          <w:i/>
          <w:color w:val="auto"/>
          <w:spacing w:val="0"/>
          <w:position w:val="0"/>
          <w:sz w:val="24"/>
          <w:shd w:fill="FFFFFF" w:val="clear"/>
        </w:rPr>
        <w:t xml:space="preserve">Report for the Workshop on ‘Skills Development for SMEs and Entrepreneurship</w:t>
      </w:r>
      <w:r>
        <w:rPr>
          <w:rFonts w:ascii="Arial" w:hAnsi="Arial" w:cs="Arial" w:eastAsia="Arial"/>
          <w:color w:val="auto"/>
          <w:spacing w:val="0"/>
          <w:position w:val="0"/>
          <w:sz w:val="24"/>
          <w:shd w:fill="FFFFFF" w:val="clear"/>
        </w:rPr>
        <w:t xml:space="preserve"> (Vol. 28, pp. 1-24).</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Coviello, N., Kano, L., &amp; Liesch, P. W. (2017). Adapting the Uppsala model to a modern world: Macro-context and microfoundations. </w:t>
      </w:r>
      <w:r>
        <w:rPr>
          <w:rFonts w:ascii="Arial" w:hAnsi="Arial" w:cs="Arial" w:eastAsia="Arial"/>
          <w:i/>
          <w:color w:val="auto"/>
          <w:spacing w:val="0"/>
          <w:position w:val="0"/>
          <w:sz w:val="24"/>
          <w:shd w:fill="FFFFFF" w:val="clear"/>
        </w:rPr>
        <w:t xml:space="preserve">Journal of international business studies</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48</w:t>
      </w:r>
      <w:r>
        <w:rPr>
          <w:rFonts w:ascii="Arial" w:hAnsi="Arial" w:cs="Arial" w:eastAsia="Arial"/>
          <w:color w:val="auto"/>
          <w:spacing w:val="0"/>
          <w:position w:val="0"/>
          <w:sz w:val="24"/>
          <w:shd w:fill="FFFFFF" w:val="clear"/>
        </w:rPr>
        <w:t xml:space="preserve">, 1151-1164.</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Drucker, P., &amp; Maciariello, J. (2014). </w:t>
      </w:r>
      <w:r>
        <w:rPr>
          <w:rFonts w:ascii="Arial" w:hAnsi="Arial" w:cs="Arial" w:eastAsia="Arial"/>
          <w:i/>
          <w:color w:val="auto"/>
          <w:spacing w:val="0"/>
          <w:position w:val="0"/>
          <w:sz w:val="24"/>
          <w:shd w:fill="FFFFFF" w:val="clear"/>
        </w:rPr>
        <w:t xml:space="preserve">Innovation and entrepreneurship</w:t>
      </w:r>
      <w:r>
        <w:rPr>
          <w:rFonts w:ascii="Arial" w:hAnsi="Arial" w:cs="Arial" w:eastAsia="Arial"/>
          <w:color w:val="auto"/>
          <w:spacing w:val="0"/>
          <w:position w:val="0"/>
          <w:sz w:val="24"/>
          <w:shd w:fill="FFFFFF" w:val="clear"/>
        </w:rPr>
        <w:t xml:space="preserve">. Routledge.</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Fowosire, R. A. (2017). Technopreneurship: A view of technology, innovations and entrepreneurship. </w:t>
      </w:r>
      <w:r>
        <w:rPr>
          <w:rFonts w:ascii="Arial" w:hAnsi="Arial" w:cs="Arial" w:eastAsia="Arial"/>
          <w:i/>
          <w:color w:val="auto"/>
          <w:spacing w:val="0"/>
          <w:position w:val="0"/>
          <w:sz w:val="24"/>
          <w:shd w:fill="FFFFFF" w:val="clear"/>
        </w:rPr>
        <w:t xml:space="preserve">Global Journals of Research in Engineering</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17</w:t>
      </w:r>
      <w:r>
        <w:rPr>
          <w:rFonts w:ascii="Arial" w:hAnsi="Arial" w:cs="Arial" w:eastAsia="Arial"/>
          <w:color w:val="auto"/>
          <w:spacing w:val="0"/>
          <w:position w:val="0"/>
          <w:sz w:val="24"/>
          <w:shd w:fill="FFFFFF" w:val="clear"/>
        </w:rPr>
        <w:t xml:space="preserve">(F7), 41-46.</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Glinkowska-Krauze, B., Chebotarov, I., &amp; Chebotarov, V. (2020). Comparative studies of national business cultures in the countries of Central and Eastern Europe: the basics for improving international entrepreneurship in Poland and Ukraine. </w:t>
      </w:r>
      <w:r>
        <w:rPr>
          <w:rFonts w:ascii="Arial" w:hAnsi="Arial" w:cs="Arial" w:eastAsia="Arial"/>
          <w:i/>
          <w:color w:val="auto"/>
          <w:spacing w:val="0"/>
          <w:position w:val="0"/>
          <w:sz w:val="24"/>
          <w:shd w:fill="FFFFFF" w:val="clear"/>
        </w:rPr>
        <w:t xml:space="preserve">Comparative Economic Research. Central and Eastern Europe</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23</w:t>
      </w:r>
      <w:r>
        <w:rPr>
          <w:rFonts w:ascii="Arial" w:hAnsi="Arial" w:cs="Arial" w:eastAsia="Arial"/>
          <w:color w:val="auto"/>
          <w:spacing w:val="0"/>
          <w:position w:val="0"/>
          <w:sz w:val="24"/>
          <w:shd w:fill="FFFFFF" w:val="clear"/>
        </w:rPr>
        <w:t xml:space="preserve">(1), 7-18.</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Griskevicius, V., Cantú, S. M., &amp; Van Vugt, M. (2012). The evolutionary bases for sustainable behavior: Implications for marketing, policy, and social entrepreneurship. </w:t>
      </w:r>
      <w:r>
        <w:rPr>
          <w:rFonts w:ascii="Arial" w:hAnsi="Arial" w:cs="Arial" w:eastAsia="Arial"/>
          <w:i/>
          <w:color w:val="auto"/>
          <w:spacing w:val="0"/>
          <w:position w:val="0"/>
          <w:sz w:val="24"/>
          <w:shd w:fill="FFFFFF" w:val="clear"/>
        </w:rPr>
        <w:t xml:space="preserve">Journal of Public Policy &amp; Marketing</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31</w:t>
      </w:r>
      <w:r>
        <w:rPr>
          <w:rFonts w:ascii="Arial" w:hAnsi="Arial" w:cs="Arial" w:eastAsia="Arial"/>
          <w:color w:val="auto"/>
          <w:spacing w:val="0"/>
          <w:position w:val="0"/>
          <w:sz w:val="24"/>
          <w:shd w:fill="FFFFFF" w:val="clear"/>
        </w:rPr>
        <w:t xml:space="preserve">(1), 115-128.</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Henrekson, M. (2014). Entrepreneurship, innovation, and human flourishing. </w:t>
      </w:r>
      <w:r>
        <w:rPr>
          <w:rFonts w:ascii="Arial" w:hAnsi="Arial" w:cs="Arial" w:eastAsia="Arial"/>
          <w:i/>
          <w:color w:val="auto"/>
          <w:spacing w:val="0"/>
          <w:position w:val="0"/>
          <w:sz w:val="24"/>
          <w:shd w:fill="FFFFFF" w:val="clear"/>
        </w:rPr>
        <w:t xml:space="preserve">Small Business Economics</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43</w:t>
      </w:r>
      <w:r>
        <w:rPr>
          <w:rFonts w:ascii="Arial" w:hAnsi="Arial" w:cs="Arial" w:eastAsia="Arial"/>
          <w:color w:val="auto"/>
          <w:spacing w:val="0"/>
          <w:position w:val="0"/>
          <w:sz w:val="24"/>
          <w:shd w:fill="FFFFFF" w:val="clear"/>
        </w:rPr>
        <w:t xml:space="preserve">, 511-528.</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Karada</w:t>
      </w:r>
      <w:r>
        <w:rPr>
          <w:rFonts w:ascii="Arial" w:hAnsi="Arial" w:cs="Arial" w:eastAsia="Arial"/>
          <w:color w:val="auto"/>
          <w:spacing w:val="0"/>
          <w:position w:val="0"/>
          <w:sz w:val="24"/>
          <w:shd w:fill="FFFFFF" w:val="clear"/>
        </w:rPr>
        <w:t xml:space="preserve">ğ, H. (2016). The role of SMEs and entrepreneurship on economic growth in emerging economies within the post-crisis era: An analysis from Turkey. </w:t>
      </w:r>
      <w:r>
        <w:rPr>
          <w:rFonts w:ascii="Arial" w:hAnsi="Arial" w:cs="Arial" w:eastAsia="Arial"/>
          <w:i/>
          <w:color w:val="auto"/>
          <w:spacing w:val="0"/>
          <w:position w:val="0"/>
          <w:sz w:val="24"/>
          <w:shd w:fill="FFFFFF" w:val="clear"/>
        </w:rPr>
        <w:t xml:space="preserve">Journal of Small Business and Entrepreneurship Development</w:t>
      </w:r>
      <w:r>
        <w:rPr>
          <w:rFonts w:ascii="Arial" w:hAnsi="Arial" w:cs="Arial" w:eastAsia="Arial"/>
          <w:color w:val="auto"/>
          <w:spacing w:val="0"/>
          <w:position w:val="0"/>
          <w:sz w:val="24"/>
          <w:shd w:fill="FFFFFF" w:val="clear"/>
        </w:rPr>
        <w:t xml:space="preserve">.</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Kobia, M., &amp; Sikalieh, D. (2010). Towards a search for the meaning of entrepreneurship. </w:t>
      </w:r>
      <w:r>
        <w:rPr>
          <w:rFonts w:ascii="Arial" w:hAnsi="Arial" w:cs="Arial" w:eastAsia="Arial"/>
          <w:i/>
          <w:color w:val="auto"/>
          <w:spacing w:val="0"/>
          <w:position w:val="0"/>
          <w:sz w:val="24"/>
          <w:shd w:fill="FFFFFF" w:val="clear"/>
        </w:rPr>
        <w:t xml:space="preserve">Journal of European industrial training</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34</w:t>
      </w:r>
      <w:r>
        <w:rPr>
          <w:rFonts w:ascii="Arial" w:hAnsi="Arial" w:cs="Arial" w:eastAsia="Arial"/>
          <w:color w:val="auto"/>
          <w:spacing w:val="0"/>
          <w:position w:val="0"/>
          <w:sz w:val="24"/>
          <w:shd w:fill="FFFFFF" w:val="clear"/>
        </w:rPr>
        <w:t xml:space="preserve">(2), 110-127.</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Kuratko, D. F., &amp; Morris, M. H. (2018). Examining the future trajectory of entrepreneurship. </w:t>
      </w:r>
      <w:r>
        <w:rPr>
          <w:rFonts w:ascii="Arial" w:hAnsi="Arial" w:cs="Arial" w:eastAsia="Arial"/>
          <w:i/>
          <w:color w:val="auto"/>
          <w:spacing w:val="0"/>
          <w:position w:val="0"/>
          <w:sz w:val="24"/>
          <w:shd w:fill="FFFFFF" w:val="clear"/>
        </w:rPr>
        <w:t xml:space="preserve">Journal of small business management</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56</w:t>
      </w:r>
      <w:r>
        <w:rPr>
          <w:rFonts w:ascii="Arial" w:hAnsi="Arial" w:cs="Arial" w:eastAsia="Arial"/>
          <w:color w:val="auto"/>
          <w:spacing w:val="0"/>
          <w:position w:val="0"/>
          <w:sz w:val="24"/>
          <w:shd w:fill="FFFFFF" w:val="clear"/>
        </w:rPr>
        <w:t xml:space="preserve">(1), 11-23.</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Landes, D. S., Mokyr, J., &amp; Baumol, W. J. (Eds.). (2010). </w:t>
      </w:r>
      <w:r>
        <w:rPr>
          <w:rFonts w:ascii="Arial" w:hAnsi="Arial" w:cs="Arial" w:eastAsia="Arial"/>
          <w:i/>
          <w:color w:val="auto"/>
          <w:spacing w:val="0"/>
          <w:position w:val="0"/>
          <w:sz w:val="24"/>
          <w:shd w:fill="FFFFFF" w:val="clear"/>
        </w:rPr>
        <w:t xml:space="preserve">The invention of enterprise: Entrepreneurship from ancient Mesopotamia to modern times</w:t>
      </w:r>
      <w:r>
        <w:rPr>
          <w:rFonts w:ascii="Arial" w:hAnsi="Arial" w:cs="Arial" w:eastAsia="Arial"/>
          <w:color w:val="auto"/>
          <w:spacing w:val="0"/>
          <w:position w:val="0"/>
          <w:sz w:val="24"/>
          <w:shd w:fill="FFFFFF" w:val="clear"/>
        </w:rPr>
        <w:t xml:space="preserve">. Princeton University Press.</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Landström, H., &amp; Benner, M. (2010). Entrepreneurship research: a history of scholarly migration. In </w:t>
      </w:r>
      <w:r>
        <w:rPr>
          <w:rFonts w:ascii="Arial" w:hAnsi="Arial" w:cs="Arial" w:eastAsia="Arial"/>
          <w:i/>
          <w:color w:val="auto"/>
          <w:spacing w:val="0"/>
          <w:position w:val="0"/>
          <w:sz w:val="24"/>
          <w:shd w:fill="FFFFFF" w:val="clear"/>
        </w:rPr>
        <w:t xml:space="preserve">Historical foundations of entrepreneurship research</w:t>
      </w:r>
      <w:r>
        <w:rPr>
          <w:rFonts w:ascii="Arial" w:hAnsi="Arial" w:cs="Arial" w:eastAsia="Arial"/>
          <w:color w:val="auto"/>
          <w:spacing w:val="0"/>
          <w:position w:val="0"/>
          <w:sz w:val="24"/>
          <w:shd w:fill="FFFFFF" w:val="clear"/>
        </w:rPr>
        <w:t xml:space="preserve">. Edward Elgar Publishing.</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Lipset, S. M. (2018). Values, education, and entrepreneurship. In </w:t>
      </w:r>
      <w:r>
        <w:rPr>
          <w:rFonts w:ascii="Arial" w:hAnsi="Arial" w:cs="Arial" w:eastAsia="Arial"/>
          <w:i/>
          <w:color w:val="auto"/>
          <w:spacing w:val="0"/>
          <w:position w:val="0"/>
          <w:sz w:val="24"/>
          <w:shd w:fill="FFFFFF" w:val="clear"/>
        </w:rPr>
        <w:t xml:space="preserve">Promise of development</w:t>
      </w:r>
      <w:r>
        <w:rPr>
          <w:rFonts w:ascii="Arial" w:hAnsi="Arial" w:cs="Arial" w:eastAsia="Arial"/>
          <w:color w:val="auto"/>
          <w:spacing w:val="0"/>
          <w:position w:val="0"/>
          <w:sz w:val="24"/>
          <w:shd w:fill="FFFFFF" w:val="clear"/>
        </w:rPr>
        <w:t xml:space="preserve"> (pp. 39-75). Routledge.</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Mehmood, T., Alzoubi, H. M., &amp; Ahmed, G. (2019). Schumpeterian entrepreneurship theory: Evolution and relevance. </w:t>
      </w:r>
      <w:r>
        <w:rPr>
          <w:rFonts w:ascii="Arial" w:hAnsi="Arial" w:cs="Arial" w:eastAsia="Arial"/>
          <w:i/>
          <w:color w:val="auto"/>
          <w:spacing w:val="0"/>
          <w:position w:val="0"/>
          <w:sz w:val="24"/>
          <w:shd w:fill="FFFFFF" w:val="clear"/>
        </w:rPr>
        <w:t xml:space="preserve">Academy of Entrepreneurship Journal</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25</w:t>
      </w:r>
      <w:r>
        <w:rPr>
          <w:rFonts w:ascii="Arial" w:hAnsi="Arial" w:cs="Arial" w:eastAsia="Arial"/>
          <w:color w:val="auto"/>
          <w:spacing w:val="0"/>
          <w:position w:val="0"/>
          <w:sz w:val="24"/>
          <w:shd w:fill="FFFFFF" w:val="clear"/>
        </w:rPr>
        <w:t xml:space="preserve">(4).</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Morris, M. H., Kuratko, D. F., &amp; Cornwall, J. R. (2013). </w:t>
      </w:r>
      <w:r>
        <w:rPr>
          <w:rFonts w:ascii="Arial" w:hAnsi="Arial" w:cs="Arial" w:eastAsia="Arial"/>
          <w:i/>
          <w:color w:val="auto"/>
          <w:spacing w:val="0"/>
          <w:position w:val="0"/>
          <w:sz w:val="24"/>
          <w:shd w:fill="FFFFFF" w:val="clear"/>
        </w:rPr>
        <w:t xml:space="preserve">Entrepreneurship programs and the modern university</w:t>
      </w:r>
      <w:r>
        <w:rPr>
          <w:rFonts w:ascii="Arial" w:hAnsi="Arial" w:cs="Arial" w:eastAsia="Arial"/>
          <w:color w:val="auto"/>
          <w:spacing w:val="0"/>
          <w:position w:val="0"/>
          <w:sz w:val="24"/>
          <w:shd w:fill="FFFFFF" w:val="clear"/>
        </w:rPr>
        <w:t xml:space="preserve">. Edward Elgar Publishing.</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Nafukho, F. M., &amp; Helen Muyia, M. A. (2010). Entrepreneurship and socioeconomic development in Africa: a reality or myth?. </w:t>
      </w:r>
      <w:r>
        <w:rPr>
          <w:rFonts w:ascii="Arial" w:hAnsi="Arial" w:cs="Arial" w:eastAsia="Arial"/>
          <w:i/>
          <w:color w:val="auto"/>
          <w:spacing w:val="0"/>
          <w:position w:val="0"/>
          <w:sz w:val="24"/>
          <w:shd w:fill="FFFFFF" w:val="clear"/>
        </w:rPr>
        <w:t xml:space="preserve">Journal of European industrial training</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34</w:t>
      </w:r>
      <w:r>
        <w:rPr>
          <w:rFonts w:ascii="Arial" w:hAnsi="Arial" w:cs="Arial" w:eastAsia="Arial"/>
          <w:color w:val="auto"/>
          <w:spacing w:val="0"/>
          <w:position w:val="0"/>
          <w:sz w:val="24"/>
          <w:shd w:fill="FFFFFF" w:val="clear"/>
        </w:rPr>
        <w:t xml:space="preserve">(2), 96-109.</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Patel, B., &amp; Chavda, K. (2013). Rural entrepreneurship in India: Challenge and problems. </w:t>
      </w:r>
      <w:r>
        <w:rPr>
          <w:rFonts w:ascii="Arial" w:hAnsi="Arial" w:cs="Arial" w:eastAsia="Arial"/>
          <w:i/>
          <w:color w:val="auto"/>
          <w:spacing w:val="0"/>
          <w:position w:val="0"/>
          <w:sz w:val="24"/>
          <w:shd w:fill="FFFFFF" w:val="clear"/>
        </w:rPr>
        <w:t xml:space="preserve">International Journal of Advance Research in Computer Science and Management Studies</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1</w:t>
      </w:r>
      <w:r>
        <w:rPr>
          <w:rFonts w:ascii="Arial" w:hAnsi="Arial" w:cs="Arial" w:eastAsia="Arial"/>
          <w:color w:val="auto"/>
          <w:spacing w:val="0"/>
          <w:position w:val="0"/>
          <w:sz w:val="24"/>
          <w:shd w:fill="FFFFFF" w:val="clear"/>
        </w:rPr>
        <w:t xml:space="preserve">(2).</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Saxena, S. (2012). Problems faced by rural entrepreneurs and remedies to solve it. </w:t>
      </w:r>
      <w:r>
        <w:rPr>
          <w:rFonts w:ascii="Arial" w:hAnsi="Arial" w:cs="Arial" w:eastAsia="Arial"/>
          <w:i/>
          <w:color w:val="auto"/>
          <w:spacing w:val="0"/>
          <w:position w:val="0"/>
          <w:sz w:val="24"/>
          <w:shd w:fill="FFFFFF" w:val="clear"/>
        </w:rPr>
        <w:t xml:space="preserve">Journal of Business and Management</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3</w:t>
      </w:r>
      <w:r>
        <w:rPr>
          <w:rFonts w:ascii="Arial" w:hAnsi="Arial" w:cs="Arial" w:eastAsia="Arial"/>
          <w:color w:val="auto"/>
          <w:spacing w:val="0"/>
          <w:position w:val="0"/>
          <w:sz w:val="24"/>
          <w:shd w:fill="FFFFFF" w:val="clear"/>
        </w:rPr>
        <w:t xml:space="preserve">(1), 23-29.</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Śledzik, K. (2013). Schumpeter’s view on innovation and entrepreneurship. </w:t>
      </w:r>
      <w:r>
        <w:rPr>
          <w:rFonts w:ascii="Arial" w:hAnsi="Arial" w:cs="Arial" w:eastAsia="Arial"/>
          <w:i/>
          <w:color w:val="auto"/>
          <w:spacing w:val="0"/>
          <w:position w:val="0"/>
          <w:sz w:val="24"/>
          <w:shd w:fill="FFFFFF" w:val="clear"/>
        </w:rPr>
        <w:t xml:space="preserve">Management Trends in Theory and Practice,(ed.) Stefan Hittmar, Faculty of Management Science and Informatics, University of Zilina &amp; Institute of Management by University of Zilina</w:t>
      </w:r>
      <w:r>
        <w:rPr>
          <w:rFonts w:ascii="Arial" w:hAnsi="Arial" w:cs="Arial" w:eastAsia="Arial"/>
          <w:color w:val="auto"/>
          <w:spacing w:val="0"/>
          <w:position w:val="0"/>
          <w:sz w:val="24"/>
          <w:shd w:fill="FFFFFF" w:val="clear"/>
        </w:rPr>
        <w:t xml:space="preserve">.</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Tedmanson, D., Verduyn, K., Essers, C., &amp; Gartner, W. B. (2012). Critical perspectives in entrepreneurship research. </w:t>
      </w:r>
      <w:r>
        <w:rPr>
          <w:rFonts w:ascii="Arial" w:hAnsi="Arial" w:cs="Arial" w:eastAsia="Arial"/>
          <w:i/>
          <w:color w:val="auto"/>
          <w:spacing w:val="0"/>
          <w:position w:val="0"/>
          <w:sz w:val="24"/>
          <w:shd w:fill="FFFFFF" w:val="clear"/>
        </w:rPr>
        <w:t xml:space="preserve">Organization</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19</w:t>
      </w:r>
      <w:r>
        <w:rPr>
          <w:rFonts w:ascii="Arial" w:hAnsi="Arial" w:cs="Arial" w:eastAsia="Arial"/>
          <w:color w:val="auto"/>
          <w:spacing w:val="0"/>
          <w:position w:val="0"/>
          <w:sz w:val="24"/>
          <w:shd w:fill="FFFFFF" w:val="clear"/>
        </w:rPr>
        <w:t xml:space="preserve">(5), 531-541.</w:t>
      </w:r>
    </w:p>
    <w:p>
      <w:pPr>
        <w:spacing w:before="0" w:after="16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Toma, S. G., Grigore, A. M., &amp; Marinescu, P. (2014). Economic development and entrepreneurship. </w:t>
      </w:r>
      <w:r>
        <w:rPr>
          <w:rFonts w:ascii="Arial" w:hAnsi="Arial" w:cs="Arial" w:eastAsia="Arial"/>
          <w:i/>
          <w:color w:val="auto"/>
          <w:spacing w:val="0"/>
          <w:position w:val="0"/>
          <w:sz w:val="24"/>
          <w:shd w:fill="FFFFFF" w:val="clear"/>
        </w:rPr>
        <w:t xml:space="preserve">Procedia economics and finance</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8</w:t>
      </w:r>
      <w:r>
        <w:rPr>
          <w:rFonts w:ascii="Arial" w:hAnsi="Arial" w:cs="Arial" w:eastAsia="Arial"/>
          <w:color w:val="auto"/>
          <w:spacing w:val="0"/>
          <w:position w:val="0"/>
          <w:sz w:val="24"/>
          <w:shd w:fill="FFFFFF" w:val="clear"/>
        </w:rPr>
        <w:t xml:space="preserve">, 436-443.</w:t>
      </w:r>
    </w:p>
    <w:p>
      <w:pPr>
        <w:spacing w:before="0" w:after="160" w:line="360"/>
        <w:ind w:right="0" w:left="0" w:firstLine="0"/>
        <w:jc w:val="both"/>
        <w:rPr>
          <w:rFonts w:ascii="Arial" w:hAnsi="Arial" w:cs="Arial" w:eastAsia="Arial"/>
          <w:color w:val="auto"/>
          <w:spacing w:val="0"/>
          <w:position w:val="0"/>
          <w:sz w:val="24"/>
          <w:shd w:fill="FFFFFF" w:val="clear"/>
        </w:rPr>
      </w:pPr>
    </w:p>
    <w:p>
      <w:pPr>
        <w:spacing w:before="0" w:after="160" w:line="360"/>
        <w:ind w:right="0" w:left="0" w:firstLine="0"/>
        <w:jc w:val="both"/>
        <w:rPr>
          <w:rFonts w:ascii="Arial" w:hAnsi="Arial" w:cs="Arial" w:eastAsia="Arial"/>
          <w:color w:val="auto"/>
          <w:spacing w:val="0"/>
          <w:position w:val="0"/>
          <w:sz w:val="24"/>
          <w:shd w:fill="FFFFFF" w:val="clear"/>
        </w:rPr>
      </w:pPr>
    </w:p>
    <w:p>
      <w:pPr>
        <w:spacing w:before="0" w:after="160" w:line="360"/>
        <w:ind w:right="0" w:left="0" w:firstLine="0"/>
        <w:jc w:val="both"/>
        <w:rPr>
          <w:rFonts w:ascii="Arial" w:hAnsi="Arial" w:cs="Arial" w:eastAsia="Arial"/>
          <w:color w:val="auto"/>
          <w:spacing w:val="0"/>
          <w:position w:val="0"/>
          <w:sz w:val="24"/>
          <w:shd w:fill="FFFFFF"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