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E1543" w14:textId="17ADD19C" w:rsidR="005A41BC" w:rsidRPr="005A41BC" w:rsidRDefault="005A41BC" w:rsidP="005A41BC">
      <w:pPr>
        <w:jc w:val="center"/>
        <w:rPr>
          <w:rFonts w:ascii="Georgia" w:hAnsi="Georgia"/>
          <w:sz w:val="36"/>
          <w:szCs w:val="36"/>
          <w:u w:val="single"/>
        </w:rPr>
      </w:pPr>
      <w:r w:rsidRPr="005A41BC">
        <w:rPr>
          <w:rFonts w:ascii="Georgia" w:hAnsi="Georgia"/>
          <w:sz w:val="36"/>
          <w:szCs w:val="36"/>
          <w:u w:val="single"/>
        </w:rPr>
        <w:t>Lampeter Railways: The Rise and Fall of the Lampeter Railway</w:t>
      </w:r>
    </w:p>
    <w:p w14:paraId="18227A2B" w14:textId="77777777" w:rsidR="005A41BC" w:rsidRPr="005A41BC" w:rsidRDefault="005A41BC" w:rsidP="005A41BC">
      <w:pPr>
        <w:rPr>
          <w:rFonts w:ascii="Georgia" w:hAnsi="Georgia"/>
        </w:rPr>
      </w:pPr>
    </w:p>
    <w:p w14:paraId="7DB57A64" w14:textId="3E94D2C1" w:rsidR="005A41BC" w:rsidRPr="005A41BC" w:rsidRDefault="005A41BC" w:rsidP="005A41BC">
      <w:pPr>
        <w:jc w:val="center"/>
        <w:rPr>
          <w:rFonts w:ascii="Georgia" w:hAnsi="Georgia"/>
          <w:sz w:val="24"/>
          <w:szCs w:val="24"/>
          <w:u w:val="single"/>
        </w:rPr>
      </w:pPr>
      <w:r>
        <w:rPr>
          <w:rFonts w:ascii="Georgia" w:hAnsi="Georgia"/>
          <w:sz w:val="24"/>
          <w:szCs w:val="24"/>
          <w:u w:val="single"/>
        </w:rPr>
        <w:t xml:space="preserve">(1) </w:t>
      </w:r>
      <w:r w:rsidRPr="005A41BC">
        <w:rPr>
          <w:rFonts w:ascii="Georgia" w:hAnsi="Georgia"/>
          <w:sz w:val="24"/>
          <w:szCs w:val="24"/>
          <w:u w:val="single"/>
        </w:rPr>
        <w:t>Lampeter During the late 1800’s:</w:t>
      </w:r>
    </w:p>
    <w:p w14:paraId="36254611" w14:textId="77777777" w:rsidR="005A41BC" w:rsidRPr="005A41BC" w:rsidRDefault="005A41BC" w:rsidP="005A41BC">
      <w:pPr>
        <w:jc w:val="center"/>
        <w:rPr>
          <w:rFonts w:ascii="Georgia" w:hAnsi="Georgia"/>
        </w:rPr>
      </w:pPr>
      <w:r w:rsidRPr="005A41BC">
        <w:rPr>
          <w:rFonts w:ascii="Georgia" w:hAnsi="Georgia"/>
        </w:rPr>
        <w:t>(1.1) Industry and economy</w:t>
      </w:r>
    </w:p>
    <w:p w14:paraId="4EFDB7D7" w14:textId="77777777" w:rsidR="005A41BC" w:rsidRPr="005A41BC" w:rsidRDefault="005A41BC" w:rsidP="005A41BC">
      <w:pPr>
        <w:jc w:val="center"/>
        <w:rPr>
          <w:rFonts w:ascii="Georgia" w:hAnsi="Georgia"/>
        </w:rPr>
      </w:pPr>
      <w:r w:rsidRPr="005A41BC">
        <w:rPr>
          <w:rFonts w:ascii="Georgia" w:hAnsi="Georgia"/>
        </w:rPr>
        <w:t>(1.2) County location and population</w:t>
      </w:r>
    </w:p>
    <w:p w14:paraId="76829FC0" w14:textId="4F51A271" w:rsidR="005A41BC" w:rsidRPr="007E147C" w:rsidRDefault="005A41BC" w:rsidP="005A41BC">
      <w:pPr>
        <w:jc w:val="center"/>
        <w:rPr>
          <w:rFonts w:ascii="Georgia" w:hAnsi="Georgia"/>
        </w:rPr>
      </w:pPr>
      <w:r w:rsidRPr="007E147C">
        <w:rPr>
          <w:rFonts w:ascii="Georgia" w:hAnsi="Georgia"/>
        </w:rPr>
        <w:t>(1.3) Transport</w:t>
      </w:r>
    </w:p>
    <w:p w14:paraId="0C377121" w14:textId="77777777" w:rsidR="005A41BC" w:rsidRPr="007E147C" w:rsidRDefault="005A41BC" w:rsidP="005A41BC">
      <w:pPr>
        <w:jc w:val="center"/>
        <w:rPr>
          <w:rFonts w:ascii="Georgia" w:hAnsi="Georgia"/>
          <w:sz w:val="28"/>
          <w:szCs w:val="28"/>
        </w:rPr>
      </w:pPr>
    </w:p>
    <w:p w14:paraId="45FBB383" w14:textId="2D4229B5" w:rsidR="005A41BC" w:rsidRPr="007E147C" w:rsidRDefault="005A41BC" w:rsidP="005A41BC">
      <w:pPr>
        <w:jc w:val="center"/>
        <w:rPr>
          <w:rFonts w:ascii="Georgia" w:hAnsi="Georgia"/>
          <w:sz w:val="24"/>
          <w:szCs w:val="24"/>
          <w:u w:val="single"/>
        </w:rPr>
      </w:pPr>
      <w:r w:rsidRPr="007E147C">
        <w:rPr>
          <w:rFonts w:ascii="Georgia" w:hAnsi="Georgia"/>
          <w:sz w:val="24"/>
          <w:szCs w:val="24"/>
          <w:u w:val="single"/>
        </w:rPr>
        <w:t>(2) The Construction:</w:t>
      </w:r>
    </w:p>
    <w:p w14:paraId="64228F17" w14:textId="77777777" w:rsidR="005A41BC" w:rsidRPr="005A41BC" w:rsidRDefault="005A41BC" w:rsidP="005A41BC">
      <w:pPr>
        <w:jc w:val="center"/>
        <w:rPr>
          <w:rFonts w:ascii="Georgia" w:hAnsi="Georgia"/>
        </w:rPr>
      </w:pPr>
      <w:r w:rsidRPr="005A41BC">
        <w:rPr>
          <w:rFonts w:ascii="Georgia" w:hAnsi="Georgia"/>
        </w:rPr>
        <w:t>(2.1) Railway Company</w:t>
      </w:r>
    </w:p>
    <w:p w14:paraId="1CD851C7" w14:textId="77777777" w:rsidR="005A41BC" w:rsidRPr="005A41BC" w:rsidRDefault="005A41BC" w:rsidP="005A41BC">
      <w:pPr>
        <w:jc w:val="center"/>
        <w:rPr>
          <w:rFonts w:ascii="Georgia" w:hAnsi="Georgia"/>
        </w:rPr>
      </w:pPr>
      <w:r w:rsidRPr="005A41BC">
        <w:rPr>
          <w:rFonts w:ascii="Georgia" w:hAnsi="Georgia"/>
        </w:rPr>
        <w:t>(2.2)Economy</w:t>
      </w:r>
    </w:p>
    <w:p w14:paraId="31C612C4" w14:textId="4CC71AF4" w:rsidR="005A41BC" w:rsidRPr="005A41BC" w:rsidRDefault="005A41BC" w:rsidP="005A41BC">
      <w:pPr>
        <w:jc w:val="center"/>
        <w:rPr>
          <w:rFonts w:ascii="Georgia" w:hAnsi="Georgia"/>
        </w:rPr>
      </w:pPr>
      <w:r w:rsidRPr="005A41BC">
        <w:rPr>
          <w:rFonts w:ascii="Georgia" w:hAnsi="Georgia"/>
        </w:rPr>
        <w:t>(2.3) Local Impacts</w:t>
      </w:r>
    </w:p>
    <w:p w14:paraId="16CAAA05" w14:textId="77777777" w:rsidR="005A41BC" w:rsidRPr="005A41BC" w:rsidRDefault="005A41BC" w:rsidP="005A41BC">
      <w:pPr>
        <w:ind w:left="720"/>
        <w:jc w:val="center"/>
        <w:rPr>
          <w:rFonts w:ascii="Georgia" w:hAnsi="Georgia"/>
          <w:sz w:val="20"/>
          <w:szCs w:val="20"/>
          <w:u w:val="single"/>
        </w:rPr>
      </w:pPr>
    </w:p>
    <w:p w14:paraId="77E939DC" w14:textId="4911A730" w:rsidR="005A41BC" w:rsidRPr="005A41BC" w:rsidRDefault="005A41BC" w:rsidP="005A41BC">
      <w:pPr>
        <w:jc w:val="center"/>
        <w:rPr>
          <w:rFonts w:ascii="Georgia" w:hAnsi="Georgia"/>
          <w:sz w:val="24"/>
          <w:szCs w:val="24"/>
          <w:u w:val="single"/>
        </w:rPr>
      </w:pPr>
      <w:r>
        <w:rPr>
          <w:rFonts w:ascii="Georgia" w:hAnsi="Georgia"/>
          <w:sz w:val="24"/>
          <w:szCs w:val="24"/>
          <w:u w:val="single"/>
        </w:rPr>
        <w:t xml:space="preserve">(3) </w:t>
      </w:r>
      <w:r w:rsidRPr="005A41BC">
        <w:rPr>
          <w:rFonts w:ascii="Georgia" w:hAnsi="Georgia"/>
          <w:sz w:val="24"/>
          <w:szCs w:val="24"/>
          <w:u w:val="single"/>
        </w:rPr>
        <w:t>Important uses:</w:t>
      </w:r>
    </w:p>
    <w:p w14:paraId="495DA807" w14:textId="7EF2453D" w:rsidR="005A41BC" w:rsidRPr="005A41BC" w:rsidRDefault="005A41BC" w:rsidP="005A41BC">
      <w:pPr>
        <w:jc w:val="center"/>
        <w:rPr>
          <w:rFonts w:ascii="Georgia" w:hAnsi="Georgia"/>
        </w:rPr>
      </w:pPr>
      <w:r w:rsidRPr="005A41BC">
        <w:rPr>
          <w:rFonts w:ascii="Georgia" w:hAnsi="Georgia"/>
        </w:rPr>
        <w:t>(3.1) WWII evacuees</w:t>
      </w:r>
    </w:p>
    <w:p w14:paraId="2903FF2B" w14:textId="77777777" w:rsidR="005A41BC" w:rsidRPr="005A41BC" w:rsidRDefault="005A41BC" w:rsidP="005A41BC">
      <w:pPr>
        <w:jc w:val="center"/>
        <w:rPr>
          <w:rFonts w:ascii="Georgia" w:hAnsi="Georgia"/>
        </w:rPr>
      </w:pPr>
      <w:r w:rsidRPr="005A41BC">
        <w:rPr>
          <w:rFonts w:ascii="Georgia" w:hAnsi="Georgia"/>
        </w:rPr>
        <w:t>(3.2) Dalis Fair</w:t>
      </w:r>
    </w:p>
    <w:p w14:paraId="1960DA4F" w14:textId="77777777" w:rsidR="005A41BC" w:rsidRPr="005A41BC" w:rsidRDefault="005A41BC" w:rsidP="005A41BC">
      <w:pPr>
        <w:jc w:val="center"/>
        <w:rPr>
          <w:rFonts w:ascii="Georgia" w:hAnsi="Georgia"/>
          <w:sz w:val="20"/>
          <w:szCs w:val="20"/>
          <w:u w:val="single"/>
        </w:rPr>
      </w:pPr>
    </w:p>
    <w:p w14:paraId="33A3B954" w14:textId="3E66C2F3" w:rsidR="005A41BC" w:rsidRPr="005A41BC" w:rsidRDefault="005A41BC" w:rsidP="005A41BC">
      <w:pPr>
        <w:jc w:val="center"/>
        <w:rPr>
          <w:rFonts w:ascii="Georgia" w:hAnsi="Georgia"/>
          <w:sz w:val="24"/>
          <w:szCs w:val="24"/>
          <w:u w:val="single"/>
        </w:rPr>
      </w:pPr>
      <w:r>
        <w:rPr>
          <w:rFonts w:ascii="Georgia" w:hAnsi="Georgia"/>
          <w:sz w:val="24"/>
          <w:szCs w:val="24"/>
          <w:u w:val="single"/>
        </w:rPr>
        <w:t xml:space="preserve">(4) </w:t>
      </w:r>
      <w:r w:rsidRPr="005A41BC">
        <w:rPr>
          <w:rFonts w:ascii="Georgia" w:hAnsi="Georgia"/>
          <w:sz w:val="24"/>
          <w:szCs w:val="24"/>
          <w:u w:val="single"/>
        </w:rPr>
        <w:t>The Fall:</w:t>
      </w:r>
    </w:p>
    <w:p w14:paraId="2B09A0EF" w14:textId="401CDD28" w:rsidR="005A41BC" w:rsidRPr="005A41BC" w:rsidRDefault="005A41BC" w:rsidP="005A41BC">
      <w:pPr>
        <w:jc w:val="center"/>
        <w:rPr>
          <w:rFonts w:ascii="Georgia" w:hAnsi="Georgia"/>
        </w:rPr>
      </w:pPr>
      <w:r w:rsidRPr="005A41BC">
        <w:rPr>
          <w:rFonts w:ascii="Georgia" w:hAnsi="Georgia"/>
        </w:rPr>
        <w:t>(4.1) Economy</w:t>
      </w:r>
    </w:p>
    <w:p w14:paraId="2B6FCD5D" w14:textId="77777777" w:rsidR="005A41BC" w:rsidRPr="005A41BC" w:rsidRDefault="005A41BC" w:rsidP="005A41BC">
      <w:pPr>
        <w:jc w:val="center"/>
        <w:rPr>
          <w:rFonts w:ascii="Georgia" w:hAnsi="Georgia"/>
        </w:rPr>
      </w:pPr>
      <w:r w:rsidRPr="005A41BC">
        <w:rPr>
          <w:rFonts w:ascii="Georgia" w:hAnsi="Georgia"/>
        </w:rPr>
        <w:t>(4.2) Local Impacts</w:t>
      </w:r>
    </w:p>
    <w:p w14:paraId="7B2628C5" w14:textId="77777777" w:rsidR="005A41BC" w:rsidRPr="005A41BC" w:rsidRDefault="005A41BC" w:rsidP="005A41BC">
      <w:pPr>
        <w:jc w:val="center"/>
        <w:rPr>
          <w:rFonts w:ascii="Georgia" w:hAnsi="Georgia"/>
        </w:rPr>
      </w:pPr>
      <w:r w:rsidRPr="005A41BC">
        <w:rPr>
          <w:rFonts w:ascii="Georgia" w:hAnsi="Georgia"/>
        </w:rPr>
        <w:t>(4.3) Future initiatives</w:t>
      </w:r>
    </w:p>
    <w:p w14:paraId="2DE141CC" w14:textId="77777777" w:rsidR="005A41BC" w:rsidRDefault="005A41BC" w:rsidP="005A41BC">
      <w:pPr>
        <w:rPr>
          <w:rFonts w:ascii="Georgia" w:hAnsi="Georgia"/>
        </w:rPr>
      </w:pPr>
    </w:p>
    <w:p w14:paraId="3E41DD7C" w14:textId="77777777" w:rsidR="005A41BC" w:rsidRDefault="005A41BC" w:rsidP="005A41BC">
      <w:pPr>
        <w:rPr>
          <w:rFonts w:ascii="Georgia" w:hAnsi="Georgia"/>
        </w:rPr>
      </w:pPr>
    </w:p>
    <w:p w14:paraId="0299EA7D" w14:textId="77777777" w:rsidR="005A41BC" w:rsidRDefault="005A41BC" w:rsidP="005A41BC">
      <w:pPr>
        <w:rPr>
          <w:rFonts w:ascii="Georgia" w:hAnsi="Georgia"/>
        </w:rPr>
      </w:pPr>
    </w:p>
    <w:p w14:paraId="62CD8309" w14:textId="77777777" w:rsidR="005A41BC" w:rsidRDefault="005A41BC" w:rsidP="005A41BC">
      <w:pPr>
        <w:rPr>
          <w:rFonts w:ascii="Georgia" w:hAnsi="Georgia"/>
        </w:rPr>
      </w:pPr>
    </w:p>
    <w:p w14:paraId="14ECC533" w14:textId="77777777" w:rsidR="005A41BC" w:rsidRDefault="005A41BC" w:rsidP="005A41BC">
      <w:pPr>
        <w:rPr>
          <w:rFonts w:ascii="Georgia" w:hAnsi="Georgia"/>
        </w:rPr>
      </w:pPr>
    </w:p>
    <w:p w14:paraId="2F70AAAA" w14:textId="77777777" w:rsidR="005A41BC" w:rsidRDefault="005A41BC" w:rsidP="005A41BC">
      <w:pPr>
        <w:rPr>
          <w:rFonts w:ascii="Georgia" w:hAnsi="Georgia"/>
        </w:rPr>
      </w:pPr>
    </w:p>
    <w:p w14:paraId="68CCDD9C" w14:textId="77777777" w:rsidR="005A41BC" w:rsidRDefault="005A41BC" w:rsidP="005A41BC">
      <w:pPr>
        <w:rPr>
          <w:rFonts w:ascii="Georgia" w:hAnsi="Georgia"/>
        </w:rPr>
      </w:pPr>
    </w:p>
    <w:p w14:paraId="450D118F" w14:textId="77777777" w:rsidR="005A41BC" w:rsidRDefault="005A41BC" w:rsidP="005A41BC">
      <w:pPr>
        <w:rPr>
          <w:rFonts w:ascii="Georgia" w:hAnsi="Georgia"/>
        </w:rPr>
      </w:pPr>
    </w:p>
    <w:p w14:paraId="1BACFBE4" w14:textId="77777777" w:rsidR="005A41BC" w:rsidRDefault="005A41BC" w:rsidP="005A41BC">
      <w:pPr>
        <w:rPr>
          <w:rFonts w:ascii="Georgia" w:hAnsi="Georgia"/>
        </w:rPr>
      </w:pPr>
    </w:p>
    <w:p w14:paraId="25C5D46A" w14:textId="77777777" w:rsidR="005A41BC" w:rsidRDefault="005A41BC" w:rsidP="005A41BC">
      <w:pPr>
        <w:rPr>
          <w:rFonts w:ascii="Georgia" w:hAnsi="Georgia"/>
        </w:rPr>
      </w:pPr>
    </w:p>
    <w:p w14:paraId="17786878" w14:textId="77777777" w:rsidR="005A41BC" w:rsidRDefault="005A41BC" w:rsidP="005A41BC">
      <w:pPr>
        <w:rPr>
          <w:rFonts w:ascii="Georgia" w:hAnsi="Georgia"/>
        </w:rPr>
      </w:pPr>
    </w:p>
    <w:p w14:paraId="6D38E271" w14:textId="39EEE067" w:rsidR="005A41BC" w:rsidRPr="005A41BC" w:rsidRDefault="00674705" w:rsidP="005A41BC">
      <w:pPr>
        <w:pStyle w:val="ListParagraph"/>
        <w:numPr>
          <w:ilvl w:val="0"/>
          <w:numId w:val="9"/>
        </w:numPr>
        <w:rPr>
          <w:rFonts w:ascii="Georgia" w:hAnsi="Georgia"/>
          <w:b/>
          <w:bCs/>
          <w:sz w:val="24"/>
          <w:szCs w:val="24"/>
        </w:rPr>
      </w:pPr>
      <w:r>
        <w:rPr>
          <w:noProof/>
          <w:bdr w:val="none" w:sz="0" w:space="0" w:color="auto" w:frame="1"/>
        </w:rPr>
        <w:lastRenderedPageBreak/>
        <w:drawing>
          <wp:anchor distT="0" distB="0" distL="114300" distR="114300" simplePos="0" relativeHeight="251658240" behindDoc="1" locked="0" layoutInCell="1" allowOverlap="1" wp14:anchorId="1F2CF4F4" wp14:editId="4476FB0F">
            <wp:simplePos x="0" y="0"/>
            <wp:positionH relativeFrom="column">
              <wp:posOffset>3931920</wp:posOffset>
            </wp:positionH>
            <wp:positionV relativeFrom="paragraph">
              <wp:posOffset>121920</wp:posOffset>
            </wp:positionV>
            <wp:extent cx="2438400" cy="1812925"/>
            <wp:effectExtent l="0" t="0" r="0" b="0"/>
            <wp:wrapTight wrapText="bothSides">
              <wp:wrapPolygon edited="0">
                <wp:start x="0" y="0"/>
                <wp:lineTo x="0" y="21335"/>
                <wp:lineTo x="21431" y="21335"/>
                <wp:lineTo x="21431" y="0"/>
                <wp:lineTo x="0" y="0"/>
              </wp:wrapPolygon>
            </wp:wrapTight>
            <wp:docPr id="836607672" name="Picture 24" descr="A group of people walking on a str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607672" name="Picture 24" descr="A group of people walking on a street&#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812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41BC" w:rsidRPr="005A41BC">
        <w:rPr>
          <w:rFonts w:ascii="Georgia" w:hAnsi="Georgia"/>
          <w:b/>
          <w:bCs/>
          <w:sz w:val="24"/>
          <w:szCs w:val="24"/>
        </w:rPr>
        <w:t xml:space="preserve">Lampeter During the 1800’s: </w:t>
      </w:r>
    </w:p>
    <w:p w14:paraId="3C0708F8" w14:textId="7592FF8A" w:rsidR="005A41BC" w:rsidRPr="005A41BC" w:rsidRDefault="005A41BC" w:rsidP="005A41BC">
      <w:pPr>
        <w:rPr>
          <w:rFonts w:ascii="Georgia" w:hAnsi="Georgia"/>
          <w:b/>
          <w:bCs/>
        </w:rPr>
      </w:pPr>
    </w:p>
    <w:p w14:paraId="435DEC99" w14:textId="1952EE45" w:rsidR="005A41BC" w:rsidRPr="005A41BC" w:rsidRDefault="005A41BC" w:rsidP="005A41BC">
      <w:pPr>
        <w:pStyle w:val="ListParagraph"/>
        <w:numPr>
          <w:ilvl w:val="1"/>
          <w:numId w:val="10"/>
        </w:numPr>
        <w:rPr>
          <w:rFonts w:ascii="Georgia" w:hAnsi="Georgia"/>
          <w:b/>
          <w:bCs/>
          <w:sz w:val="20"/>
          <w:szCs w:val="20"/>
        </w:rPr>
      </w:pPr>
      <w:r w:rsidRPr="005A41BC">
        <w:rPr>
          <w:rFonts w:ascii="Georgia" w:hAnsi="Georgia"/>
          <w:b/>
          <w:bCs/>
          <w:sz w:val="20"/>
          <w:szCs w:val="20"/>
        </w:rPr>
        <w:t>Industry and Economy</w:t>
      </w:r>
      <w:r w:rsidR="00674705" w:rsidRPr="00674705">
        <w:rPr>
          <w:bdr w:val="none" w:sz="0" w:space="0" w:color="auto" w:frame="1"/>
        </w:rPr>
        <w:t xml:space="preserve"> </w:t>
      </w:r>
    </w:p>
    <w:p w14:paraId="0CBD4756" w14:textId="32A7EA9E" w:rsidR="005A41BC" w:rsidRPr="005A41BC" w:rsidRDefault="0036632F" w:rsidP="005A41BC">
      <w:pPr>
        <w:rPr>
          <w:rFonts w:ascii="Georgia" w:hAnsi="Georgia"/>
          <w:sz w:val="20"/>
          <w:szCs w:val="20"/>
        </w:rPr>
      </w:pPr>
      <w:r>
        <w:rPr>
          <w:noProof/>
        </w:rPr>
        <mc:AlternateContent>
          <mc:Choice Requires="wps">
            <w:drawing>
              <wp:anchor distT="0" distB="0" distL="114300" distR="114300" simplePos="0" relativeHeight="251672576" behindDoc="1" locked="0" layoutInCell="1" allowOverlap="1" wp14:anchorId="33EB68D0" wp14:editId="53B64929">
                <wp:simplePos x="0" y="0"/>
                <wp:positionH relativeFrom="column">
                  <wp:posOffset>-723900</wp:posOffset>
                </wp:positionH>
                <wp:positionV relativeFrom="paragraph">
                  <wp:posOffset>3277235</wp:posOffset>
                </wp:positionV>
                <wp:extent cx="2118360" cy="635"/>
                <wp:effectExtent l="0" t="0" r="0" b="0"/>
                <wp:wrapTight wrapText="bothSides">
                  <wp:wrapPolygon edited="0">
                    <wp:start x="0" y="0"/>
                    <wp:lineTo x="0" y="21600"/>
                    <wp:lineTo x="21600" y="21600"/>
                    <wp:lineTo x="21600" y="0"/>
                  </wp:wrapPolygon>
                </wp:wrapTight>
                <wp:docPr id="95532590" name="Text Box 1"/>
                <wp:cNvGraphicFramePr/>
                <a:graphic xmlns:a="http://schemas.openxmlformats.org/drawingml/2006/main">
                  <a:graphicData uri="http://schemas.microsoft.com/office/word/2010/wordprocessingShape">
                    <wps:wsp>
                      <wps:cNvSpPr txBox="1"/>
                      <wps:spPr>
                        <a:xfrm>
                          <a:off x="0" y="0"/>
                          <a:ext cx="2118360" cy="635"/>
                        </a:xfrm>
                        <a:prstGeom prst="rect">
                          <a:avLst/>
                        </a:prstGeom>
                        <a:solidFill>
                          <a:prstClr val="white"/>
                        </a:solidFill>
                        <a:ln>
                          <a:noFill/>
                        </a:ln>
                      </wps:spPr>
                      <wps:txbx>
                        <w:txbxContent>
                          <w:p w14:paraId="064967B9" w14:textId="29D93760" w:rsidR="00674705" w:rsidRPr="009778E7" w:rsidRDefault="00674705" w:rsidP="00674705">
                            <w:pPr>
                              <w:pStyle w:val="Caption"/>
                              <w:rPr>
                                <w:rFonts w:ascii="Georgia" w:hAnsi="Georgia"/>
                                <w:sz w:val="22"/>
                                <w:szCs w:val="22"/>
                              </w:rPr>
                            </w:pPr>
                            <w:r>
                              <w:t>Figure 2: Lampeter Agricultural Show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3EB68D0" id="_x0000_t202" coordsize="21600,21600" o:spt="202" path="m,l,21600r21600,l21600,xe">
                <v:stroke joinstyle="miter"/>
                <v:path gradientshapeok="t" o:connecttype="rect"/>
              </v:shapetype>
              <v:shape id="Text Box 1" o:spid="_x0000_s1026" type="#_x0000_t202" style="position:absolute;margin-left:-57pt;margin-top:258.05pt;width:166.8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" stroked="f">
                <v:textbox style="mso-fit-shape-to-text:t" inset="0,0,0,0">
                  <w:txbxContent>
                    <w:p w14:paraId="064967B9" w14:textId="29D93760" w:rsidR="00674705" w:rsidRPr="009778E7" w:rsidRDefault="00674705" w:rsidP="00674705">
                      <w:pPr>
                        <w:pStyle w:val="Caption"/>
                        <w:rPr>
                          <w:rFonts w:ascii="Georgia" w:hAnsi="Georgia"/>
                          <w:sz w:val="22"/>
                          <w:szCs w:val="22"/>
                        </w:rPr>
                      </w:pPr>
                      <w:r>
                        <w:t>Figure 2: Lampeter Agricultural Show</w:t>
                      </w:r>
                    </w:p>
                  </w:txbxContent>
                </v:textbox>
                <w10:wrap type="tight"/>
              </v:shape>
            </w:pict>
          </mc:Fallback>
        </mc:AlternateContent>
      </w:r>
      <w:r w:rsidRPr="00674705">
        <w:rPr>
          <w:rFonts w:ascii="Georgia" w:hAnsi="Georgia"/>
          <w:noProof/>
        </w:rPr>
        <w:drawing>
          <wp:anchor distT="0" distB="0" distL="114300" distR="114300" simplePos="0" relativeHeight="251670528" behindDoc="1" locked="0" layoutInCell="1" allowOverlap="1" wp14:anchorId="1CCDE4ED" wp14:editId="5D5371C6">
            <wp:simplePos x="0" y="0"/>
            <wp:positionH relativeFrom="column">
              <wp:posOffset>-731520</wp:posOffset>
            </wp:positionH>
            <wp:positionV relativeFrom="paragraph">
              <wp:posOffset>1772285</wp:posOffset>
            </wp:positionV>
            <wp:extent cx="2118360" cy="1470660"/>
            <wp:effectExtent l="0" t="0" r="0" b="0"/>
            <wp:wrapTight wrapText="bothSides">
              <wp:wrapPolygon edited="0">
                <wp:start x="0" y="0"/>
                <wp:lineTo x="0" y="21264"/>
                <wp:lineTo x="21367" y="21264"/>
                <wp:lineTo x="21367" y="0"/>
                <wp:lineTo x="0" y="0"/>
              </wp:wrapPolygon>
            </wp:wrapTight>
            <wp:docPr id="158719693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18360" cy="1470660"/>
                    </a:xfrm>
                    <a:prstGeom prst="rect">
                      <a:avLst/>
                    </a:prstGeom>
                    <a:noFill/>
                    <a:ln>
                      <a:noFill/>
                    </a:ln>
                  </pic:spPr>
                </pic:pic>
              </a:graphicData>
            </a:graphic>
          </wp:anchor>
        </w:drawing>
      </w:r>
      <w:r w:rsidR="00674705">
        <w:rPr>
          <w:noProof/>
        </w:rPr>
        <mc:AlternateContent>
          <mc:Choice Requires="wps">
            <w:drawing>
              <wp:anchor distT="0" distB="0" distL="114300" distR="114300" simplePos="0" relativeHeight="251660288" behindDoc="1" locked="0" layoutInCell="1" allowOverlap="1" wp14:anchorId="5EC427AF" wp14:editId="2D7A4B88">
                <wp:simplePos x="0" y="0"/>
                <wp:positionH relativeFrom="column">
                  <wp:posOffset>3931920</wp:posOffset>
                </wp:positionH>
                <wp:positionV relativeFrom="paragraph">
                  <wp:posOffset>1170305</wp:posOffset>
                </wp:positionV>
                <wp:extent cx="2438400" cy="182880"/>
                <wp:effectExtent l="0" t="0" r="0" b="7620"/>
                <wp:wrapTight wrapText="bothSides">
                  <wp:wrapPolygon edited="0">
                    <wp:start x="0" y="0"/>
                    <wp:lineTo x="0" y="20250"/>
                    <wp:lineTo x="21431" y="20250"/>
                    <wp:lineTo x="21431" y="0"/>
                    <wp:lineTo x="0" y="0"/>
                  </wp:wrapPolygon>
                </wp:wrapTight>
                <wp:docPr id="631963457" name="Text Box 1"/>
                <wp:cNvGraphicFramePr/>
                <a:graphic xmlns:a="http://schemas.openxmlformats.org/drawingml/2006/main">
                  <a:graphicData uri="http://schemas.microsoft.com/office/word/2010/wordprocessingShape">
                    <wps:wsp>
                      <wps:cNvSpPr txBox="1"/>
                      <wps:spPr>
                        <a:xfrm>
                          <a:off x="0" y="0"/>
                          <a:ext cx="2438400" cy="182880"/>
                        </a:xfrm>
                        <a:prstGeom prst="rect">
                          <a:avLst/>
                        </a:prstGeom>
                        <a:solidFill>
                          <a:prstClr val="white"/>
                        </a:solidFill>
                        <a:ln>
                          <a:noFill/>
                        </a:ln>
                      </wps:spPr>
                      <wps:txbx>
                        <w:txbxContent>
                          <w:p w14:paraId="365ED755" w14:textId="5F9B25F4" w:rsidR="00674705" w:rsidRPr="00662FF0" w:rsidRDefault="00674705" w:rsidP="00674705">
                            <w:pPr>
                              <w:pStyle w:val="Caption"/>
                              <w:rPr>
                                <w:noProof/>
                                <w:sz w:val="22"/>
                                <w:szCs w:val="22"/>
                                <w:bdr w:val="none" w:sz="0" w:space="0" w:color="auto" w:frame="1"/>
                              </w:rPr>
                            </w:pPr>
                            <w:r>
                              <w:t>Figure 1: Lampeter 1875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C427AF" id="_x0000_s1027" type="#_x0000_t202" style="position:absolute;margin-left:309.6pt;margin-top:92.15pt;width:192pt;height:14.4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" stroked="f">
                <v:textbox inset="0,0,0,0">
                  <w:txbxContent>
                    <w:p w14:paraId="365ED755" w14:textId="5F9B25F4" w:rsidR="00674705" w:rsidRPr="00662FF0" w:rsidRDefault="00674705" w:rsidP="00674705">
                      <w:pPr>
                        <w:pStyle w:val="Caption"/>
                        <w:rPr>
                          <w:noProof/>
                          <w:sz w:val="22"/>
                          <w:szCs w:val="22"/>
                          <w:bdr w:val="none" w:sz="0" w:space="0" w:color="auto" w:frame="1"/>
                        </w:rPr>
                      </w:pPr>
                      <w:r>
                        <w:t>Figure 1: Lampeter 1875</w:t>
                      </w:r>
                    </w:p>
                  </w:txbxContent>
                </v:textbox>
                <w10:wrap type="tight"/>
              </v:shape>
            </w:pict>
          </mc:Fallback>
        </mc:AlternateContent>
      </w:r>
      <w:r w:rsidR="005A41BC" w:rsidRPr="005A41BC">
        <w:rPr>
          <w:rFonts w:ascii="Georgia" w:hAnsi="Georgia"/>
        </w:rPr>
        <w:t xml:space="preserve">Lampeter’s industry was primarily based in agriculture with </w:t>
      </w:r>
      <w:r w:rsidR="005A41BC" w:rsidRPr="005A41BC">
        <w:rPr>
          <w:rFonts w:ascii="Georgia" w:hAnsi="Georgia"/>
          <w:sz w:val="20"/>
          <w:szCs w:val="20"/>
        </w:rPr>
        <w:t xml:space="preserve">additional interests from animal husbandry specifically in cattle and sheep farming, producing business in dairy and meat production. It is evident in the 1881 census (Vision of Britain, n.d.) that agriculture was a profitable occupation for the area with 265 individuals taking part in it and rich farmland surrounding the town. Buyers from north and south would be showcased with the farm's merchandise at local markets or shows held by the council, increasing outsider investment in </w:t>
      </w:r>
      <w:r w:rsidR="005A41BC" w:rsidRPr="008A512C">
        <w:rPr>
          <w:rFonts w:ascii="Georgia" w:hAnsi="Georgia"/>
          <w:sz w:val="20"/>
          <w:szCs w:val="20"/>
        </w:rPr>
        <w:t>Lampeter’s</w:t>
      </w:r>
      <w:r w:rsidR="005A41BC" w:rsidRPr="005A41BC">
        <w:rPr>
          <w:rFonts w:ascii="Georgia" w:hAnsi="Georgia"/>
          <w:sz w:val="20"/>
          <w:szCs w:val="20"/>
        </w:rPr>
        <w:t xml:space="preserve"> economy </w:t>
      </w:r>
      <w:r w:rsidR="00674705" w:rsidRPr="008A512C">
        <w:rPr>
          <w:rFonts w:ascii="Georgia" w:hAnsi="Georgia"/>
          <w:sz w:val="20"/>
          <w:szCs w:val="20"/>
        </w:rPr>
        <w:t xml:space="preserve"> </w:t>
      </w:r>
      <w:r w:rsidR="005A41BC" w:rsidRPr="005A41BC">
        <w:rPr>
          <w:rFonts w:ascii="Georgia" w:hAnsi="Georgia"/>
          <w:sz w:val="20"/>
          <w:szCs w:val="20"/>
        </w:rPr>
        <w:t>(Ceredigion History, n.d.). The construction of the University buildings and subsequent buildings such as the Canterbury building in 1890 led to an increase in employment for staffing and construction work (Torode, 2023). Moreover, the establishment kept an influx of students coming each year (Torode, 2023) which allowed for businesses to profit off the students and therefore adding money into the economy of the town. The use of the railway added to the accessibility of the markets, shows and job opportunities for those outside of Lampeter with a steady income from the use of such transport (the purchase of tickets or farmers using it to transport animals ( British Film Institute, 1914)). </w:t>
      </w:r>
    </w:p>
    <w:p w14:paraId="546676B2" w14:textId="77777777" w:rsidR="005A41BC" w:rsidRDefault="005A41BC" w:rsidP="005A41BC">
      <w:pPr>
        <w:rPr>
          <w:rFonts w:ascii="Georgia" w:hAnsi="Georgia"/>
        </w:rPr>
      </w:pPr>
    </w:p>
    <w:p w14:paraId="3F626E16" w14:textId="249E6E9E" w:rsidR="005A41BC" w:rsidRPr="005A41BC" w:rsidRDefault="005A41BC" w:rsidP="005A41BC">
      <w:pPr>
        <w:pStyle w:val="ListParagraph"/>
        <w:numPr>
          <w:ilvl w:val="1"/>
          <w:numId w:val="10"/>
        </w:numPr>
        <w:rPr>
          <w:rFonts w:ascii="Georgia" w:hAnsi="Georgia"/>
          <w:b/>
          <w:bCs/>
        </w:rPr>
      </w:pPr>
      <w:r w:rsidRPr="005A41BC">
        <w:rPr>
          <w:rFonts w:ascii="Georgia" w:hAnsi="Georgia"/>
          <w:b/>
          <w:bCs/>
        </w:rPr>
        <w:t>County location and population</w:t>
      </w:r>
    </w:p>
    <w:p w14:paraId="79E47D4D" w14:textId="1E4B61E3" w:rsidR="005A41BC" w:rsidRPr="005A41BC" w:rsidRDefault="0036632F" w:rsidP="005A41BC">
      <w:pPr>
        <w:rPr>
          <w:rFonts w:ascii="Georgia" w:hAnsi="Georgia"/>
          <w:sz w:val="20"/>
          <w:szCs w:val="20"/>
        </w:rPr>
      </w:pPr>
      <w:r w:rsidRPr="008A512C">
        <w:rPr>
          <w:rFonts w:ascii="Georgia" w:hAnsi="Georgia"/>
          <w:noProof/>
          <w:sz w:val="20"/>
          <w:szCs w:val="20"/>
        </w:rPr>
        <w:drawing>
          <wp:anchor distT="0" distB="0" distL="114300" distR="114300" simplePos="0" relativeHeight="251661312" behindDoc="1" locked="0" layoutInCell="1" allowOverlap="1" wp14:anchorId="3EB50B19" wp14:editId="393F31CD">
            <wp:simplePos x="0" y="0"/>
            <wp:positionH relativeFrom="column">
              <wp:posOffset>-633095</wp:posOffset>
            </wp:positionH>
            <wp:positionV relativeFrom="paragraph">
              <wp:posOffset>1687195</wp:posOffset>
            </wp:positionV>
            <wp:extent cx="3116580" cy="1592580"/>
            <wp:effectExtent l="0" t="0" r="7620" b="7620"/>
            <wp:wrapTight wrapText="bothSides">
              <wp:wrapPolygon edited="0">
                <wp:start x="0" y="0"/>
                <wp:lineTo x="0" y="21445"/>
                <wp:lineTo x="21521" y="21445"/>
                <wp:lineTo x="21521" y="0"/>
                <wp:lineTo x="0" y="0"/>
              </wp:wrapPolygon>
            </wp:wrapTight>
            <wp:docPr id="15612928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16580" cy="1592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A512C">
        <w:rPr>
          <w:noProof/>
          <w:sz w:val="20"/>
          <w:szCs w:val="20"/>
        </w:rPr>
        <mc:AlternateContent>
          <mc:Choice Requires="wps">
            <w:drawing>
              <wp:anchor distT="0" distB="0" distL="114300" distR="114300" simplePos="0" relativeHeight="251663360" behindDoc="1" locked="0" layoutInCell="1" allowOverlap="1" wp14:anchorId="5B57F222" wp14:editId="29AFF9A2">
                <wp:simplePos x="0" y="0"/>
                <wp:positionH relativeFrom="column">
                  <wp:posOffset>-648335</wp:posOffset>
                </wp:positionH>
                <wp:positionV relativeFrom="paragraph">
                  <wp:posOffset>3123565</wp:posOffset>
                </wp:positionV>
                <wp:extent cx="3116580" cy="635"/>
                <wp:effectExtent l="0" t="0" r="0" b="0"/>
                <wp:wrapTight wrapText="bothSides">
                  <wp:wrapPolygon edited="0">
                    <wp:start x="0" y="0"/>
                    <wp:lineTo x="0" y="21600"/>
                    <wp:lineTo x="21600" y="21600"/>
                    <wp:lineTo x="21600" y="0"/>
                  </wp:wrapPolygon>
                </wp:wrapTight>
                <wp:docPr id="17978518" name="Text Box 1"/>
                <wp:cNvGraphicFramePr/>
                <a:graphic xmlns:a="http://schemas.openxmlformats.org/drawingml/2006/main">
                  <a:graphicData uri="http://schemas.microsoft.com/office/word/2010/wordprocessingShape">
                    <wps:wsp>
                      <wps:cNvSpPr txBox="1"/>
                      <wps:spPr>
                        <a:xfrm>
                          <a:off x="0" y="0"/>
                          <a:ext cx="3116580" cy="635"/>
                        </a:xfrm>
                        <a:prstGeom prst="rect">
                          <a:avLst/>
                        </a:prstGeom>
                        <a:solidFill>
                          <a:prstClr val="white"/>
                        </a:solidFill>
                        <a:ln>
                          <a:noFill/>
                        </a:ln>
                      </wps:spPr>
                      <wps:txbx>
                        <w:txbxContent>
                          <w:p w14:paraId="13A36597" w14:textId="3EE9F583" w:rsidR="00674705" w:rsidRPr="00A50331" w:rsidRDefault="00674705" w:rsidP="00674705">
                            <w:pPr>
                              <w:pStyle w:val="Caption"/>
                              <w:rPr>
                                <w:rFonts w:ascii="Georgia" w:hAnsi="Georgia"/>
                                <w:sz w:val="22"/>
                                <w:szCs w:val="22"/>
                              </w:rPr>
                            </w:pPr>
                            <w:r>
                              <w:t xml:space="preserve">Figure </w:t>
                            </w:r>
                            <w:r w:rsidR="00C25E9E">
                              <w:t>3</w:t>
                            </w:r>
                            <w:r>
                              <w:t>: Topographic Map of Lampeter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57F222" id="_x0000_s1028" type="#_x0000_t202" style="position:absolute;margin-left:-51.05pt;margin-top:245.95pt;width:245.4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" stroked="f">
                <v:textbox style="mso-fit-shape-to-text:t" inset="0,0,0,0">
                  <w:txbxContent>
                    <w:p w14:paraId="13A36597" w14:textId="3EE9F583" w:rsidR="00674705" w:rsidRPr="00A50331" w:rsidRDefault="00674705" w:rsidP="00674705">
                      <w:pPr>
                        <w:pStyle w:val="Caption"/>
                        <w:rPr>
                          <w:rFonts w:ascii="Georgia" w:hAnsi="Georgia"/>
                          <w:sz w:val="22"/>
                          <w:szCs w:val="22"/>
                        </w:rPr>
                      </w:pPr>
                      <w:r>
                        <w:t xml:space="preserve">Figure </w:t>
                      </w:r>
                      <w:r w:rsidR="00C25E9E">
                        <w:t>3</w:t>
                      </w:r>
                      <w:r>
                        <w:t>: Topographic Map of Lampeter</w:t>
                      </w:r>
                    </w:p>
                  </w:txbxContent>
                </v:textbox>
                <w10:wrap type="tight"/>
              </v:shape>
            </w:pict>
          </mc:Fallback>
        </mc:AlternateContent>
      </w:r>
      <w:r w:rsidR="005A41BC" w:rsidRPr="005A41BC">
        <w:rPr>
          <w:rFonts w:ascii="Georgia" w:hAnsi="Georgia"/>
          <w:sz w:val="20"/>
          <w:szCs w:val="20"/>
        </w:rPr>
        <w:t xml:space="preserve">Lampeter sits on the border of Ceredigion, historically Cardiganshire, nearest Carmarthenshire. Ceredigion itself neighbours Gwynedd to the north, Powys to the east, Carmarthenshire and Pembrokeshire to the south and the coasts of the Irish sea (Ceredigion History, n.d.). Lampeter for a majority of its life has been a small farming community that spanned a growing population of an estimated 2,700 to 3,000 in the years 1861 to 1911 (Vision of Britain, n.d, ‘Total Population’). Lampeter hands itself to agriculture due topographic characteristics of hills, valleys, woodland and rivers and streams (Topographic Map, n.d.). The hilly landscape of the area allows for natural drainage and therefore creates </w:t>
      </w:r>
      <w:r w:rsidR="00674705" w:rsidRPr="008A512C">
        <w:rPr>
          <w:rFonts w:ascii="Georgia" w:hAnsi="Georgia"/>
          <w:sz w:val="20"/>
          <w:szCs w:val="20"/>
        </w:rPr>
        <w:t xml:space="preserve"> </w:t>
      </w:r>
      <w:r w:rsidR="005A41BC" w:rsidRPr="005A41BC">
        <w:rPr>
          <w:rFonts w:ascii="Georgia" w:hAnsi="Georgia"/>
          <w:sz w:val="20"/>
          <w:szCs w:val="20"/>
        </w:rPr>
        <w:t>an ideal space for farming. Additionally, the nutrient rich soils from the rainfall to the decomposition of plant and animal matter also create a model environment for farmers (Welsh Government, 2022) . Furthermore, despite the rural nature of the town, Lampeter has been connected to main road or trail lines since the 18th and 19th century due to the increase in development linked to transport infrastructure around the UK (Bogart, 2004), however, there is also evidence of smaller roads since the 12th century (</w:t>
      </w:r>
      <w:proofErr w:type="spellStart"/>
      <w:r w:rsidR="005A41BC" w:rsidRPr="005A41BC">
        <w:rPr>
          <w:rFonts w:ascii="Georgia" w:hAnsi="Georgia"/>
          <w:sz w:val="20"/>
          <w:szCs w:val="20"/>
        </w:rPr>
        <w:t>Genuki</w:t>
      </w:r>
      <w:proofErr w:type="spellEnd"/>
      <w:r w:rsidR="005A41BC" w:rsidRPr="005A41BC">
        <w:rPr>
          <w:rFonts w:ascii="Georgia" w:hAnsi="Georgia"/>
          <w:sz w:val="20"/>
          <w:szCs w:val="20"/>
        </w:rPr>
        <w:t>, 2000). </w:t>
      </w:r>
    </w:p>
    <w:p w14:paraId="4DA7EFBA" w14:textId="0B7CFBBC" w:rsidR="005A41BC" w:rsidRDefault="005A41BC" w:rsidP="005A41BC">
      <w:pPr>
        <w:rPr>
          <w:rFonts w:ascii="Georgia" w:hAnsi="Georgia"/>
          <w:b/>
          <w:bCs/>
        </w:rPr>
      </w:pPr>
    </w:p>
    <w:p w14:paraId="4B9A81EF" w14:textId="3AF18F33" w:rsidR="0036632F" w:rsidRDefault="0036632F" w:rsidP="005A41BC">
      <w:pPr>
        <w:rPr>
          <w:rFonts w:ascii="Georgia" w:hAnsi="Georgia"/>
          <w:b/>
          <w:bCs/>
        </w:rPr>
      </w:pPr>
    </w:p>
    <w:p w14:paraId="75D5AC61" w14:textId="55C4F992" w:rsidR="008A512C" w:rsidRDefault="008A512C" w:rsidP="005A41BC">
      <w:pPr>
        <w:rPr>
          <w:rFonts w:ascii="Georgia" w:hAnsi="Georgia"/>
          <w:b/>
          <w:bCs/>
        </w:rPr>
      </w:pPr>
      <w:r w:rsidRPr="008A512C">
        <w:rPr>
          <w:noProof/>
          <w:sz w:val="20"/>
          <w:szCs w:val="20"/>
          <w:bdr w:val="none" w:sz="0" w:space="0" w:color="auto" w:frame="1"/>
        </w:rPr>
        <w:drawing>
          <wp:anchor distT="0" distB="0" distL="114300" distR="114300" simplePos="0" relativeHeight="251664384" behindDoc="1" locked="0" layoutInCell="1" allowOverlap="1" wp14:anchorId="5B184C4B" wp14:editId="1A8B0B68">
            <wp:simplePos x="0" y="0"/>
            <wp:positionH relativeFrom="column">
              <wp:posOffset>3977640</wp:posOffset>
            </wp:positionH>
            <wp:positionV relativeFrom="paragraph">
              <wp:posOffset>-122555</wp:posOffset>
            </wp:positionV>
            <wp:extent cx="2278380" cy="1714500"/>
            <wp:effectExtent l="0" t="0" r="7620" b="0"/>
            <wp:wrapTight wrapText="bothSides">
              <wp:wrapPolygon edited="0">
                <wp:start x="0" y="0"/>
                <wp:lineTo x="0" y="21360"/>
                <wp:lineTo x="21492" y="21360"/>
                <wp:lineTo x="21492" y="0"/>
                <wp:lineTo x="0" y="0"/>
              </wp:wrapPolygon>
            </wp:wrapTight>
            <wp:docPr id="624390291" name="Picture 27" descr="A horse drawn carriage with people standing next to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390291" name="Picture 27" descr="A horse drawn carriage with people standing next to i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78380" cy="1714500"/>
                    </a:xfrm>
                    <a:prstGeom prst="rect">
                      <a:avLst/>
                    </a:prstGeom>
                    <a:noFill/>
                    <a:ln>
                      <a:noFill/>
                    </a:ln>
                  </pic:spPr>
                </pic:pic>
              </a:graphicData>
            </a:graphic>
          </wp:anchor>
        </w:drawing>
      </w:r>
    </w:p>
    <w:p w14:paraId="2031C581" w14:textId="4CF107CC" w:rsidR="008A512C" w:rsidRPr="005A41BC" w:rsidRDefault="008A512C" w:rsidP="005A41BC">
      <w:pPr>
        <w:rPr>
          <w:rFonts w:ascii="Georgia" w:hAnsi="Georgia"/>
          <w:b/>
          <w:bCs/>
        </w:rPr>
      </w:pPr>
    </w:p>
    <w:p w14:paraId="4D78D0F7" w14:textId="25CB869D" w:rsidR="005A41BC" w:rsidRPr="005A41BC" w:rsidRDefault="005A41BC" w:rsidP="005A41BC">
      <w:pPr>
        <w:pStyle w:val="ListParagraph"/>
        <w:numPr>
          <w:ilvl w:val="1"/>
          <w:numId w:val="10"/>
        </w:numPr>
        <w:rPr>
          <w:rFonts w:ascii="Georgia" w:hAnsi="Georgia"/>
          <w:b/>
          <w:bCs/>
        </w:rPr>
      </w:pPr>
      <w:r w:rsidRPr="005A41BC">
        <w:rPr>
          <w:rFonts w:ascii="Georgia" w:hAnsi="Georgia"/>
          <w:b/>
          <w:bCs/>
        </w:rPr>
        <w:t>Transport</w:t>
      </w:r>
    </w:p>
    <w:p w14:paraId="3EA49D0B" w14:textId="403C6CB2" w:rsidR="005A41BC" w:rsidRPr="005A41BC" w:rsidRDefault="00674705" w:rsidP="005A41BC">
      <w:pPr>
        <w:rPr>
          <w:rFonts w:ascii="Georgia" w:hAnsi="Georgia"/>
          <w:sz w:val="20"/>
          <w:szCs w:val="20"/>
        </w:rPr>
      </w:pPr>
      <w:r w:rsidRPr="008A512C">
        <w:rPr>
          <w:noProof/>
          <w:sz w:val="20"/>
          <w:szCs w:val="20"/>
        </w:rPr>
        <mc:AlternateContent>
          <mc:Choice Requires="wps">
            <w:drawing>
              <wp:anchor distT="0" distB="0" distL="114300" distR="114300" simplePos="0" relativeHeight="251666432" behindDoc="1" locked="0" layoutInCell="1" allowOverlap="1" wp14:anchorId="4B84343A" wp14:editId="7D25E781">
                <wp:simplePos x="0" y="0"/>
                <wp:positionH relativeFrom="column">
                  <wp:posOffset>3970020</wp:posOffset>
                </wp:positionH>
                <wp:positionV relativeFrom="paragraph">
                  <wp:posOffset>1710055</wp:posOffset>
                </wp:positionV>
                <wp:extent cx="2278380" cy="304800"/>
                <wp:effectExtent l="0" t="0" r="7620" b="0"/>
                <wp:wrapTight wrapText="bothSides">
                  <wp:wrapPolygon edited="0">
                    <wp:start x="0" y="0"/>
                    <wp:lineTo x="0" y="20250"/>
                    <wp:lineTo x="21492" y="20250"/>
                    <wp:lineTo x="21492" y="0"/>
                    <wp:lineTo x="0" y="0"/>
                  </wp:wrapPolygon>
                </wp:wrapTight>
                <wp:docPr id="1338223264" name="Text Box 1"/>
                <wp:cNvGraphicFramePr/>
                <a:graphic xmlns:a="http://schemas.openxmlformats.org/drawingml/2006/main">
                  <a:graphicData uri="http://schemas.microsoft.com/office/word/2010/wordprocessingShape">
                    <wps:wsp>
                      <wps:cNvSpPr txBox="1"/>
                      <wps:spPr>
                        <a:xfrm>
                          <a:off x="0" y="0"/>
                          <a:ext cx="2278380" cy="304800"/>
                        </a:xfrm>
                        <a:prstGeom prst="rect">
                          <a:avLst/>
                        </a:prstGeom>
                        <a:solidFill>
                          <a:prstClr val="white"/>
                        </a:solidFill>
                        <a:ln>
                          <a:noFill/>
                        </a:ln>
                      </wps:spPr>
                      <wps:txbx>
                        <w:txbxContent>
                          <w:p w14:paraId="600E3D57" w14:textId="2F741F87" w:rsidR="00674705" w:rsidRPr="00163CC3" w:rsidRDefault="00674705" w:rsidP="00674705">
                            <w:pPr>
                              <w:pStyle w:val="Caption"/>
                              <w:rPr>
                                <w:rFonts w:ascii="Georgia" w:hAnsi="Georgia"/>
                                <w:sz w:val="22"/>
                                <w:szCs w:val="22"/>
                              </w:rPr>
                            </w:pPr>
                            <w:r>
                              <w:t xml:space="preserve">Figure </w:t>
                            </w:r>
                            <w:r w:rsidR="00C25E9E">
                              <w:t>4</w:t>
                            </w:r>
                            <w:r>
                              <w:t>: Thomas Morgan outside of UWTDS gates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84343A" id="_x0000_s1029" type="#_x0000_t202" style="position:absolute;margin-left:312.6pt;margin-top:134.65pt;width:179.4pt;height:24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" stroked="f">
                <v:textbox inset="0,0,0,0">
                  <w:txbxContent>
                    <w:p w14:paraId="600E3D57" w14:textId="2F741F87" w:rsidR="00674705" w:rsidRPr="00163CC3" w:rsidRDefault="00674705" w:rsidP="00674705">
                      <w:pPr>
                        <w:pStyle w:val="Caption"/>
                        <w:rPr>
                          <w:rFonts w:ascii="Georgia" w:hAnsi="Georgia"/>
                          <w:sz w:val="22"/>
                          <w:szCs w:val="22"/>
                        </w:rPr>
                      </w:pPr>
                      <w:r>
                        <w:t xml:space="preserve">Figure </w:t>
                      </w:r>
                      <w:r w:rsidR="00C25E9E">
                        <w:t>4</w:t>
                      </w:r>
                      <w:r>
                        <w:t>: Thomas Morgan outside of UWTDS gates</w:t>
                      </w:r>
                    </w:p>
                  </w:txbxContent>
                </v:textbox>
                <w10:wrap type="tight"/>
              </v:shape>
            </w:pict>
          </mc:Fallback>
        </mc:AlternateContent>
      </w:r>
      <w:r w:rsidR="005A41BC" w:rsidRPr="005A41BC">
        <w:rPr>
          <w:rFonts w:ascii="Georgia" w:hAnsi="Georgia"/>
          <w:sz w:val="20"/>
          <w:szCs w:val="20"/>
        </w:rPr>
        <w:t xml:space="preserve">Transport in the late 1800’s had not yet implemented the common use of cars (History.com, 2018), rather horse and carts were still in practice in everyday life. Due to </w:t>
      </w:r>
      <w:r w:rsidR="005A41BC" w:rsidRPr="008A512C">
        <w:rPr>
          <w:rFonts w:ascii="Georgia" w:hAnsi="Georgia"/>
          <w:sz w:val="20"/>
          <w:szCs w:val="20"/>
        </w:rPr>
        <w:t>Lampeter’s</w:t>
      </w:r>
      <w:r w:rsidR="005A41BC" w:rsidRPr="005A41BC">
        <w:rPr>
          <w:rFonts w:ascii="Georgia" w:hAnsi="Georgia"/>
          <w:sz w:val="20"/>
          <w:szCs w:val="20"/>
        </w:rPr>
        <w:t xml:space="preserve"> rural status, modes of transport such as farm wagons, stagecoaches (BBC, 2006) and buggies would have been commonplace and used for both work and </w:t>
      </w:r>
      <w:r w:rsidR="005A41BC" w:rsidRPr="005A41BC">
        <w:rPr>
          <w:rFonts w:ascii="Georgia" w:hAnsi="Georgia"/>
          <w:sz w:val="20"/>
          <w:szCs w:val="20"/>
        </w:rPr>
        <w:lastRenderedPageBreak/>
        <w:t>travel . It was not until the 1920’s where cars became more accessible and used more liberally, as shown in maps where the first recordings of roads began in the 1920’s (Francis Frith, 1923). However, it was not until the train line’s construction that transport to Lampeter became more streamlined. </w:t>
      </w:r>
    </w:p>
    <w:p w14:paraId="15E6AADF" w14:textId="3E3C7C97" w:rsidR="005A41BC" w:rsidRPr="005A41BC" w:rsidRDefault="005A41BC" w:rsidP="005A41BC">
      <w:pPr>
        <w:rPr>
          <w:rFonts w:ascii="Georgia" w:hAnsi="Georgia"/>
          <w:b/>
          <w:bCs/>
        </w:rPr>
      </w:pPr>
    </w:p>
    <w:p w14:paraId="393B6125" w14:textId="5F1A1B69" w:rsidR="005A41BC" w:rsidRDefault="005A41BC" w:rsidP="005A41BC">
      <w:pPr>
        <w:pStyle w:val="ListParagraph"/>
        <w:numPr>
          <w:ilvl w:val="0"/>
          <w:numId w:val="9"/>
        </w:numPr>
        <w:rPr>
          <w:rFonts w:ascii="Georgia" w:hAnsi="Georgia"/>
          <w:b/>
          <w:bCs/>
        </w:rPr>
      </w:pPr>
      <w:r w:rsidRPr="005A41BC">
        <w:rPr>
          <w:rFonts w:ascii="Georgia" w:hAnsi="Georgia"/>
          <w:b/>
          <w:bCs/>
        </w:rPr>
        <w:t>The Construction</w:t>
      </w:r>
    </w:p>
    <w:p w14:paraId="377C7496" w14:textId="77777777" w:rsidR="005A41BC" w:rsidRPr="005A41BC" w:rsidRDefault="005A41BC" w:rsidP="005A41BC">
      <w:pPr>
        <w:pStyle w:val="ListParagraph"/>
        <w:ind w:left="1080"/>
        <w:rPr>
          <w:rFonts w:ascii="Georgia" w:hAnsi="Georgia"/>
          <w:b/>
          <w:bCs/>
        </w:rPr>
      </w:pPr>
    </w:p>
    <w:p w14:paraId="52568670" w14:textId="1B9B5A6C" w:rsidR="005A41BC" w:rsidRPr="005A41BC" w:rsidRDefault="00674705" w:rsidP="005A41BC">
      <w:pPr>
        <w:pStyle w:val="ListParagraph"/>
        <w:numPr>
          <w:ilvl w:val="1"/>
          <w:numId w:val="16"/>
        </w:numPr>
        <w:rPr>
          <w:rFonts w:ascii="Georgia" w:hAnsi="Georgia"/>
          <w:b/>
          <w:bCs/>
        </w:rPr>
      </w:pPr>
      <w:r w:rsidRPr="00674705">
        <w:rPr>
          <w:rFonts w:ascii="Georgia" w:hAnsi="Georgia"/>
          <w:noProof/>
        </w:rPr>
        <w:drawing>
          <wp:anchor distT="0" distB="0" distL="114300" distR="114300" simplePos="0" relativeHeight="251667456" behindDoc="1" locked="0" layoutInCell="1" allowOverlap="1" wp14:anchorId="2FBB6CF5" wp14:editId="4433298E">
            <wp:simplePos x="0" y="0"/>
            <wp:positionH relativeFrom="column">
              <wp:posOffset>-746760</wp:posOffset>
            </wp:positionH>
            <wp:positionV relativeFrom="paragraph">
              <wp:posOffset>283210</wp:posOffset>
            </wp:positionV>
            <wp:extent cx="2529840" cy="1572895"/>
            <wp:effectExtent l="0" t="0" r="3810" b="8255"/>
            <wp:wrapTight wrapText="bothSides">
              <wp:wrapPolygon edited="0">
                <wp:start x="0" y="0"/>
                <wp:lineTo x="0" y="21452"/>
                <wp:lineTo x="21470" y="21452"/>
                <wp:lineTo x="21470" y="0"/>
                <wp:lineTo x="0" y="0"/>
              </wp:wrapPolygon>
            </wp:wrapTight>
            <wp:docPr id="548133688" name="Picture 29" descr="A train tracks with cars and build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133688" name="Picture 29" descr="A train tracks with cars and building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9840" cy="1572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41BC" w:rsidRPr="005A41BC">
        <w:rPr>
          <w:rFonts w:ascii="Georgia" w:hAnsi="Georgia"/>
          <w:b/>
          <w:bCs/>
        </w:rPr>
        <w:t>The Railway Company</w:t>
      </w:r>
    </w:p>
    <w:p w14:paraId="7117240A" w14:textId="001B4C3B" w:rsidR="005A41BC" w:rsidRPr="008A512C" w:rsidRDefault="00674705" w:rsidP="005A41BC">
      <w:pPr>
        <w:rPr>
          <w:rFonts w:ascii="Georgia" w:hAnsi="Georgia"/>
          <w:b/>
          <w:bCs/>
          <w:sz w:val="20"/>
          <w:szCs w:val="20"/>
        </w:rPr>
      </w:pPr>
      <w:r w:rsidRPr="008A512C">
        <w:rPr>
          <w:noProof/>
          <w:sz w:val="20"/>
          <w:szCs w:val="20"/>
        </w:rPr>
        <mc:AlternateContent>
          <mc:Choice Requires="wps">
            <w:drawing>
              <wp:anchor distT="0" distB="0" distL="114300" distR="114300" simplePos="0" relativeHeight="251669504" behindDoc="1" locked="0" layoutInCell="1" allowOverlap="1" wp14:anchorId="34A2B0C5" wp14:editId="398583AC">
                <wp:simplePos x="0" y="0"/>
                <wp:positionH relativeFrom="column">
                  <wp:posOffset>-746760</wp:posOffset>
                </wp:positionH>
                <wp:positionV relativeFrom="paragraph">
                  <wp:posOffset>1641475</wp:posOffset>
                </wp:positionV>
                <wp:extent cx="2529840" cy="175260"/>
                <wp:effectExtent l="0" t="0" r="3810" b="0"/>
                <wp:wrapTight wrapText="bothSides">
                  <wp:wrapPolygon edited="0">
                    <wp:start x="0" y="0"/>
                    <wp:lineTo x="0" y="18783"/>
                    <wp:lineTo x="21470" y="18783"/>
                    <wp:lineTo x="21470" y="0"/>
                    <wp:lineTo x="0" y="0"/>
                  </wp:wrapPolygon>
                </wp:wrapTight>
                <wp:docPr id="919599271" name="Text Box 1"/>
                <wp:cNvGraphicFramePr/>
                <a:graphic xmlns:a="http://schemas.openxmlformats.org/drawingml/2006/main">
                  <a:graphicData uri="http://schemas.microsoft.com/office/word/2010/wordprocessingShape">
                    <wps:wsp>
                      <wps:cNvSpPr txBox="1"/>
                      <wps:spPr>
                        <a:xfrm>
                          <a:off x="0" y="0"/>
                          <a:ext cx="2529840" cy="175260"/>
                        </a:xfrm>
                        <a:prstGeom prst="rect">
                          <a:avLst/>
                        </a:prstGeom>
                        <a:solidFill>
                          <a:prstClr val="white"/>
                        </a:solidFill>
                        <a:ln>
                          <a:noFill/>
                        </a:ln>
                      </wps:spPr>
                      <wps:txbx>
                        <w:txbxContent>
                          <w:p w14:paraId="488258FD" w14:textId="7A23CE56" w:rsidR="00674705" w:rsidRPr="00D148DA" w:rsidRDefault="00674705" w:rsidP="00674705">
                            <w:pPr>
                              <w:pStyle w:val="Caption"/>
                              <w:rPr>
                                <w:rFonts w:ascii="Georgia" w:hAnsi="Georgia"/>
                                <w:sz w:val="22"/>
                                <w:szCs w:val="22"/>
                              </w:rPr>
                            </w:pPr>
                            <w:r>
                              <w:t xml:space="preserve">Figure </w:t>
                            </w:r>
                            <w:r w:rsidR="00C25E9E">
                              <w:t>5</w:t>
                            </w:r>
                            <w:r>
                              <w:t>: The Lampeter Station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A2B0C5" id="_x0000_s1030" type="#_x0000_t202" style="position:absolute;margin-left:-58.8pt;margin-top:129.25pt;width:199.2pt;height:13.8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" stroked="f">
                <v:textbox inset="0,0,0,0">
                  <w:txbxContent>
                    <w:p w14:paraId="488258FD" w14:textId="7A23CE56" w:rsidR="00674705" w:rsidRPr="00D148DA" w:rsidRDefault="00674705" w:rsidP="00674705">
                      <w:pPr>
                        <w:pStyle w:val="Caption"/>
                        <w:rPr>
                          <w:rFonts w:ascii="Georgia" w:hAnsi="Georgia"/>
                          <w:sz w:val="22"/>
                          <w:szCs w:val="22"/>
                        </w:rPr>
                      </w:pPr>
                      <w:r>
                        <w:t xml:space="preserve">Figure </w:t>
                      </w:r>
                      <w:r w:rsidR="00C25E9E">
                        <w:t>5</w:t>
                      </w:r>
                      <w:r>
                        <w:t>: The Lampeter Station</w:t>
                      </w:r>
                    </w:p>
                  </w:txbxContent>
                </v:textbox>
                <w10:wrap type="tight"/>
              </v:shape>
            </w:pict>
          </mc:Fallback>
        </mc:AlternateContent>
      </w:r>
      <w:r w:rsidR="005A41BC" w:rsidRPr="008A512C">
        <w:rPr>
          <w:rFonts w:ascii="Georgia" w:hAnsi="Georgia"/>
          <w:sz w:val="20"/>
          <w:szCs w:val="20"/>
        </w:rPr>
        <w:t xml:space="preserve">Manchester and Milford Railway Company was incorporated in 1860 by the Manchester and Milford Railway Act passed by UK parliament on the 23rd July, however, the concept for the line was thought of in 1954 (Welsh Railways Research Circle, n.d.). This act allowed for the </w:t>
      </w:r>
      <w:r w:rsidRPr="008A512C">
        <w:rPr>
          <w:rFonts w:ascii="Georgia" w:hAnsi="Georgia"/>
          <w:sz w:val="20"/>
          <w:szCs w:val="20"/>
        </w:rPr>
        <w:t xml:space="preserve"> </w:t>
      </w:r>
      <w:r w:rsidR="005A41BC" w:rsidRPr="008A512C">
        <w:rPr>
          <w:rFonts w:ascii="Georgia" w:hAnsi="Georgia"/>
          <w:sz w:val="20"/>
          <w:szCs w:val="20"/>
        </w:rPr>
        <w:t>company to construct a rail line between Pencader in Carmarthenshire to Lampeter (which they did in 1866) and would later be connected to Aberystwyth in 1867 in order to connect Manchester to Milford Haven on the coast. The company was originally owned by private investors and shareholders who funded the operations, however, after financial distress they were leased to the Great Western Railway (GWR) company in 1906 before being fully absorbed by them in 1911 (</w:t>
      </w:r>
      <w:proofErr w:type="spellStart"/>
      <w:r w:rsidR="005A41BC" w:rsidRPr="008A512C">
        <w:rPr>
          <w:rFonts w:ascii="Georgia" w:hAnsi="Georgia"/>
          <w:sz w:val="20"/>
          <w:szCs w:val="20"/>
        </w:rPr>
        <w:t>Alchetron</w:t>
      </w:r>
      <w:proofErr w:type="spellEnd"/>
      <w:r w:rsidR="005A41BC" w:rsidRPr="008A512C">
        <w:rPr>
          <w:rFonts w:ascii="Georgia" w:hAnsi="Georgia"/>
          <w:sz w:val="20"/>
          <w:szCs w:val="20"/>
        </w:rPr>
        <w:t>, 2024). During the time of GWR ownership they implemented the New Quay Light Railway which was built in April 1911 to improve transportation from Lampeter to Aberaeron, however, an extension into New Quay was not achieved due to financial constraints (The Cambrian, 1905). In 1964 flooding damaged tracks and caused the closure of lines north of Strata Florida, the companies lack of funding caused them to close the lines to the public officially in 1965 and fully in 1973 after being used for the transport of dairy from Felin Fach (</w:t>
      </w:r>
      <w:proofErr w:type="spellStart"/>
      <w:r w:rsidR="005A41BC" w:rsidRPr="008A512C">
        <w:rPr>
          <w:rFonts w:ascii="Georgia" w:hAnsi="Georgia"/>
          <w:sz w:val="20"/>
          <w:szCs w:val="20"/>
        </w:rPr>
        <w:t>Alchetron</w:t>
      </w:r>
      <w:proofErr w:type="spellEnd"/>
      <w:r w:rsidR="005A41BC" w:rsidRPr="008A512C">
        <w:rPr>
          <w:rFonts w:ascii="Georgia" w:hAnsi="Georgia"/>
          <w:sz w:val="20"/>
          <w:szCs w:val="20"/>
        </w:rPr>
        <w:t>, 2024). Stations closed were shut down and defunded while others were repurposed and used by other train lines such as the Vale of Rheidol Railway company that uses the bay at Aberystwyth (</w:t>
      </w:r>
      <w:proofErr w:type="spellStart"/>
      <w:r w:rsidR="005A41BC" w:rsidRPr="008A512C">
        <w:rPr>
          <w:rFonts w:ascii="Georgia" w:hAnsi="Georgia"/>
          <w:sz w:val="20"/>
          <w:szCs w:val="20"/>
        </w:rPr>
        <w:t>Alchetron</w:t>
      </w:r>
      <w:proofErr w:type="spellEnd"/>
      <w:r w:rsidR="005A41BC" w:rsidRPr="008A512C">
        <w:rPr>
          <w:rFonts w:ascii="Georgia" w:hAnsi="Georgia"/>
          <w:sz w:val="20"/>
          <w:szCs w:val="20"/>
        </w:rPr>
        <w:t>, 2024). </w:t>
      </w:r>
    </w:p>
    <w:p w14:paraId="1FCE8EAB" w14:textId="7BD464A4" w:rsidR="005A41BC" w:rsidRPr="005A41BC" w:rsidRDefault="005A41BC" w:rsidP="005A41BC">
      <w:pPr>
        <w:rPr>
          <w:rFonts w:ascii="Georgia" w:hAnsi="Georgia"/>
          <w:b/>
          <w:bCs/>
        </w:rPr>
      </w:pPr>
    </w:p>
    <w:p w14:paraId="514618A7" w14:textId="03B57A14" w:rsidR="005A41BC" w:rsidRPr="005A41BC" w:rsidRDefault="008A512C" w:rsidP="005A41BC">
      <w:pPr>
        <w:pStyle w:val="ListParagraph"/>
        <w:numPr>
          <w:ilvl w:val="1"/>
          <w:numId w:val="16"/>
        </w:numPr>
        <w:rPr>
          <w:rFonts w:ascii="Georgia" w:hAnsi="Georgia"/>
          <w:b/>
          <w:bCs/>
        </w:rPr>
      </w:pPr>
      <w:r w:rsidRPr="008A512C">
        <w:rPr>
          <w:rFonts w:ascii="Georgia" w:hAnsi="Georgia"/>
          <w:noProof/>
          <w:sz w:val="20"/>
          <w:szCs w:val="20"/>
        </w:rPr>
        <w:drawing>
          <wp:anchor distT="0" distB="0" distL="114300" distR="114300" simplePos="0" relativeHeight="251676672" behindDoc="1" locked="0" layoutInCell="1" allowOverlap="1" wp14:anchorId="3FB6A9E6" wp14:editId="45ABDD72">
            <wp:simplePos x="0" y="0"/>
            <wp:positionH relativeFrom="margin">
              <wp:posOffset>-672465</wp:posOffset>
            </wp:positionH>
            <wp:positionV relativeFrom="paragraph">
              <wp:posOffset>255905</wp:posOffset>
            </wp:positionV>
            <wp:extent cx="1891030" cy="1692275"/>
            <wp:effectExtent l="0" t="0" r="0" b="3175"/>
            <wp:wrapTight wrapText="bothSides">
              <wp:wrapPolygon edited="0">
                <wp:start x="0" y="0"/>
                <wp:lineTo x="0" y="21397"/>
                <wp:lineTo x="21324" y="21397"/>
                <wp:lineTo x="21324" y="0"/>
                <wp:lineTo x="0" y="0"/>
              </wp:wrapPolygon>
            </wp:wrapTight>
            <wp:docPr id="127556081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1030" cy="1692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41BC" w:rsidRPr="005A41BC">
        <w:rPr>
          <w:rFonts w:ascii="Georgia" w:hAnsi="Georgia"/>
          <w:b/>
          <w:bCs/>
        </w:rPr>
        <w:t>Economy</w:t>
      </w:r>
    </w:p>
    <w:p w14:paraId="5243F37D" w14:textId="04E48CA9" w:rsidR="005A41BC" w:rsidRDefault="008A512C" w:rsidP="005A41BC">
      <w:pPr>
        <w:rPr>
          <w:rFonts w:ascii="Georgia" w:hAnsi="Georgia"/>
          <w:sz w:val="20"/>
          <w:szCs w:val="20"/>
        </w:rPr>
      </w:pPr>
      <w:r w:rsidRPr="008A512C">
        <w:rPr>
          <w:noProof/>
          <w:sz w:val="20"/>
          <w:szCs w:val="20"/>
        </w:rPr>
        <mc:AlternateContent>
          <mc:Choice Requires="wps">
            <w:drawing>
              <wp:anchor distT="0" distB="0" distL="114300" distR="114300" simplePos="0" relativeHeight="251678720" behindDoc="1" locked="0" layoutInCell="1" allowOverlap="1" wp14:anchorId="0FF2B5F6" wp14:editId="00D00F57">
                <wp:simplePos x="0" y="0"/>
                <wp:positionH relativeFrom="column">
                  <wp:posOffset>-753341</wp:posOffset>
                </wp:positionH>
                <wp:positionV relativeFrom="paragraph">
                  <wp:posOffset>1273117</wp:posOffset>
                </wp:positionV>
                <wp:extent cx="2004060" cy="635"/>
                <wp:effectExtent l="0" t="0" r="0" b="0"/>
                <wp:wrapTight wrapText="bothSides">
                  <wp:wrapPolygon edited="0">
                    <wp:start x="0" y="0"/>
                    <wp:lineTo x="0" y="21600"/>
                    <wp:lineTo x="21600" y="21600"/>
                    <wp:lineTo x="21600" y="0"/>
                  </wp:wrapPolygon>
                </wp:wrapTight>
                <wp:docPr id="1499507321" name="Text Box 1"/>
                <wp:cNvGraphicFramePr/>
                <a:graphic xmlns:a="http://schemas.openxmlformats.org/drawingml/2006/main">
                  <a:graphicData uri="http://schemas.microsoft.com/office/word/2010/wordprocessingShape">
                    <wps:wsp>
                      <wps:cNvSpPr txBox="1"/>
                      <wps:spPr>
                        <a:xfrm>
                          <a:off x="0" y="0"/>
                          <a:ext cx="2004060" cy="635"/>
                        </a:xfrm>
                        <a:prstGeom prst="rect">
                          <a:avLst/>
                        </a:prstGeom>
                        <a:solidFill>
                          <a:prstClr val="white"/>
                        </a:solidFill>
                        <a:ln>
                          <a:noFill/>
                        </a:ln>
                      </wps:spPr>
                      <wps:txbx>
                        <w:txbxContent>
                          <w:p w14:paraId="5AEE1669" w14:textId="7091297D" w:rsidR="00A453F5" w:rsidRPr="00A453F5" w:rsidRDefault="00A453F5" w:rsidP="00A453F5">
                            <w:pPr>
                              <w:pStyle w:val="Caption"/>
                            </w:pPr>
                            <w:r>
                              <w:t>Figure 6: Map of Lampeter Railway 1888- 1913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F2B5F6" id="_x0000_s1031" type="#_x0000_t202" style="position:absolute;margin-left:-59.3pt;margin-top:100.25pt;width:157.8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" stroked="f">
                <v:textbox style="mso-fit-shape-to-text:t" inset="0,0,0,0">
                  <w:txbxContent>
                    <w:p w14:paraId="5AEE1669" w14:textId="7091297D" w:rsidR="00A453F5" w:rsidRPr="00A453F5" w:rsidRDefault="00A453F5" w:rsidP="00A453F5">
                      <w:pPr>
                        <w:pStyle w:val="Caption"/>
                      </w:pPr>
                      <w:r>
                        <w:t>Figure 6: Map of Lampeter Railway 1888- 1913</w:t>
                      </w:r>
                    </w:p>
                  </w:txbxContent>
                </v:textbox>
                <w10:wrap type="tight"/>
              </v:shape>
            </w:pict>
          </mc:Fallback>
        </mc:AlternateContent>
      </w:r>
      <w:r w:rsidR="005A41BC" w:rsidRPr="005A41BC">
        <w:rPr>
          <w:rFonts w:ascii="Georgia" w:hAnsi="Georgia"/>
          <w:sz w:val="20"/>
          <w:szCs w:val="20"/>
        </w:rPr>
        <w:t xml:space="preserve">Economically the company had never had a surplus amount of money, rather at the creation of the train lines the money was gathered by investments and loans. Such as the loan from </w:t>
      </w:r>
      <w:r w:rsidR="00A453F5" w:rsidRPr="008A512C">
        <w:rPr>
          <w:rFonts w:ascii="Georgia" w:hAnsi="Georgia"/>
          <w:sz w:val="20"/>
          <w:szCs w:val="20"/>
        </w:rPr>
        <w:t xml:space="preserve"> </w:t>
      </w:r>
      <w:r w:rsidR="005A41BC" w:rsidRPr="005A41BC">
        <w:rPr>
          <w:rFonts w:ascii="Georgia" w:hAnsi="Georgia"/>
          <w:sz w:val="20"/>
          <w:szCs w:val="20"/>
        </w:rPr>
        <w:t>Frederick Beeston in which he paid £30,000 towards the construction of a section of the railway in return for instalments from the company due to their lack of funds (</w:t>
      </w:r>
      <w:proofErr w:type="spellStart"/>
      <w:r w:rsidR="005A41BC" w:rsidRPr="005A41BC">
        <w:rPr>
          <w:rFonts w:ascii="Georgia" w:hAnsi="Georgia"/>
          <w:sz w:val="20"/>
          <w:szCs w:val="20"/>
        </w:rPr>
        <w:t>Alchetron</w:t>
      </w:r>
      <w:proofErr w:type="spellEnd"/>
      <w:r w:rsidR="005A41BC" w:rsidRPr="005A41BC">
        <w:rPr>
          <w:rFonts w:ascii="Georgia" w:hAnsi="Georgia"/>
          <w:sz w:val="20"/>
          <w:szCs w:val="20"/>
        </w:rPr>
        <w:t>, 2024). Before the Pencader to</w:t>
      </w:r>
      <w:r>
        <w:rPr>
          <w:rFonts w:ascii="Georgia" w:hAnsi="Georgia"/>
          <w:sz w:val="20"/>
          <w:szCs w:val="20"/>
        </w:rPr>
        <w:t xml:space="preserve"> </w:t>
      </w:r>
      <w:r w:rsidR="005A41BC" w:rsidRPr="005A41BC">
        <w:rPr>
          <w:rFonts w:ascii="Georgia" w:hAnsi="Georgia"/>
          <w:sz w:val="20"/>
          <w:szCs w:val="20"/>
        </w:rPr>
        <w:t>Lampeter rail was opened the company’s underfunding was unable to pay for the laying down of a necessary third rail in order for the line to conduct (due to an 1865 act); having to get their own contractor to finish the line before it was opened in 1866 (</w:t>
      </w:r>
      <w:proofErr w:type="spellStart"/>
      <w:r w:rsidR="005A41BC" w:rsidRPr="005A41BC">
        <w:rPr>
          <w:rFonts w:ascii="Georgia" w:hAnsi="Georgia"/>
          <w:sz w:val="20"/>
          <w:szCs w:val="20"/>
        </w:rPr>
        <w:t>Trawslink</w:t>
      </w:r>
      <w:proofErr w:type="spellEnd"/>
      <w:r w:rsidR="005A41BC" w:rsidRPr="005A41BC">
        <w:rPr>
          <w:rFonts w:ascii="Georgia" w:hAnsi="Georgia"/>
          <w:sz w:val="20"/>
          <w:szCs w:val="20"/>
        </w:rPr>
        <w:t xml:space="preserve"> Cymru, n.d.).  Overall the company spent £700,000 on the construction of the line and an extra £75,000 on the </w:t>
      </w:r>
      <w:proofErr w:type="spellStart"/>
      <w:r w:rsidR="005A41BC" w:rsidRPr="005A41BC">
        <w:rPr>
          <w:rFonts w:ascii="Georgia" w:hAnsi="Georgia"/>
          <w:sz w:val="20"/>
          <w:szCs w:val="20"/>
        </w:rPr>
        <w:t>Llangurig</w:t>
      </w:r>
      <w:proofErr w:type="spellEnd"/>
      <w:r w:rsidR="005A41BC" w:rsidRPr="005A41BC">
        <w:rPr>
          <w:rFonts w:ascii="Georgia" w:hAnsi="Georgia"/>
          <w:sz w:val="20"/>
          <w:szCs w:val="20"/>
        </w:rPr>
        <w:t xml:space="preserve"> section, however having only 3 trains a day from </w:t>
      </w:r>
      <w:r w:rsidR="005A41BC" w:rsidRPr="008A512C">
        <w:rPr>
          <w:rFonts w:ascii="Georgia" w:hAnsi="Georgia"/>
          <w:sz w:val="20"/>
          <w:szCs w:val="20"/>
        </w:rPr>
        <w:t>Monday</w:t>
      </w:r>
      <w:r w:rsidR="005A41BC" w:rsidRPr="005A41BC">
        <w:rPr>
          <w:rFonts w:ascii="Georgia" w:hAnsi="Georgia"/>
          <w:sz w:val="20"/>
          <w:szCs w:val="20"/>
        </w:rPr>
        <w:t xml:space="preserve"> to </w:t>
      </w:r>
      <w:r w:rsidR="005A41BC" w:rsidRPr="008A512C">
        <w:rPr>
          <w:rFonts w:ascii="Georgia" w:hAnsi="Georgia"/>
          <w:sz w:val="20"/>
          <w:szCs w:val="20"/>
        </w:rPr>
        <w:t>Friday</w:t>
      </w:r>
      <w:r w:rsidR="005A41BC" w:rsidRPr="005A41BC">
        <w:rPr>
          <w:rFonts w:ascii="Georgia" w:hAnsi="Georgia"/>
          <w:sz w:val="20"/>
          <w:szCs w:val="20"/>
        </w:rPr>
        <w:t xml:space="preserve"> did not gain a large income (</w:t>
      </w:r>
      <w:proofErr w:type="spellStart"/>
      <w:r w:rsidR="005A41BC" w:rsidRPr="005A41BC">
        <w:rPr>
          <w:rFonts w:ascii="Georgia" w:hAnsi="Georgia"/>
          <w:sz w:val="20"/>
          <w:szCs w:val="20"/>
        </w:rPr>
        <w:t>Alchetron</w:t>
      </w:r>
      <w:proofErr w:type="spellEnd"/>
      <w:r w:rsidR="005A41BC" w:rsidRPr="005A41BC">
        <w:rPr>
          <w:rFonts w:ascii="Georgia" w:hAnsi="Georgia"/>
          <w:sz w:val="20"/>
          <w:szCs w:val="20"/>
        </w:rPr>
        <w:t>, 2024). As a result of false claims to the public the company used other train lines in return for a fee, however, they were unable to pay back on their agreement leading to the company being sued and owing Cambrian Railways £62,500 by 1875- causing them to fall into receivership (</w:t>
      </w:r>
      <w:proofErr w:type="spellStart"/>
      <w:r w:rsidR="005A41BC" w:rsidRPr="005A41BC">
        <w:rPr>
          <w:rFonts w:ascii="Georgia" w:hAnsi="Georgia"/>
          <w:sz w:val="20"/>
          <w:szCs w:val="20"/>
        </w:rPr>
        <w:t>Alchetron</w:t>
      </w:r>
      <w:proofErr w:type="spellEnd"/>
      <w:r w:rsidR="005A41BC" w:rsidRPr="005A41BC">
        <w:rPr>
          <w:rFonts w:ascii="Georgia" w:hAnsi="Georgia"/>
          <w:sz w:val="20"/>
          <w:szCs w:val="20"/>
        </w:rPr>
        <w:t>, 2024). </w:t>
      </w:r>
    </w:p>
    <w:p w14:paraId="13E0D330" w14:textId="6C7F37C8" w:rsidR="005A41BC" w:rsidRPr="008A512C" w:rsidRDefault="005A41BC" w:rsidP="005A41BC">
      <w:pPr>
        <w:rPr>
          <w:rFonts w:ascii="Georgia" w:hAnsi="Georgia"/>
          <w:b/>
          <w:bCs/>
          <w:sz w:val="20"/>
          <w:szCs w:val="20"/>
        </w:rPr>
      </w:pPr>
    </w:p>
    <w:p w14:paraId="51C8C08A" w14:textId="08B1729B" w:rsidR="005A41BC" w:rsidRPr="005A41BC" w:rsidRDefault="00C25E9E" w:rsidP="005A41BC">
      <w:pPr>
        <w:pStyle w:val="ListParagraph"/>
        <w:numPr>
          <w:ilvl w:val="1"/>
          <w:numId w:val="16"/>
        </w:numPr>
        <w:rPr>
          <w:rFonts w:ascii="Georgia" w:hAnsi="Georgia"/>
          <w:b/>
          <w:bCs/>
        </w:rPr>
      </w:pPr>
      <w:r>
        <w:rPr>
          <w:noProof/>
        </w:rPr>
        <w:lastRenderedPageBreak/>
        <mc:AlternateContent>
          <mc:Choice Requires="wps">
            <w:drawing>
              <wp:anchor distT="0" distB="0" distL="114300" distR="114300" simplePos="0" relativeHeight="251675648" behindDoc="1" locked="0" layoutInCell="1" allowOverlap="1" wp14:anchorId="15C97B8E" wp14:editId="6A54565A">
                <wp:simplePos x="0" y="0"/>
                <wp:positionH relativeFrom="column">
                  <wp:posOffset>-510540</wp:posOffset>
                </wp:positionH>
                <wp:positionV relativeFrom="paragraph">
                  <wp:posOffset>1854835</wp:posOffset>
                </wp:positionV>
                <wp:extent cx="2324100" cy="635"/>
                <wp:effectExtent l="0" t="0" r="0" b="0"/>
                <wp:wrapTight wrapText="bothSides">
                  <wp:wrapPolygon edited="0">
                    <wp:start x="0" y="0"/>
                    <wp:lineTo x="0" y="21600"/>
                    <wp:lineTo x="21600" y="21600"/>
                    <wp:lineTo x="21600" y="0"/>
                  </wp:wrapPolygon>
                </wp:wrapTight>
                <wp:docPr id="154622284" name="Text Box 1"/>
                <wp:cNvGraphicFramePr/>
                <a:graphic xmlns:a="http://schemas.openxmlformats.org/drawingml/2006/main">
                  <a:graphicData uri="http://schemas.microsoft.com/office/word/2010/wordprocessingShape">
                    <wps:wsp>
                      <wps:cNvSpPr txBox="1"/>
                      <wps:spPr>
                        <a:xfrm>
                          <a:off x="0" y="0"/>
                          <a:ext cx="2324100" cy="635"/>
                        </a:xfrm>
                        <a:prstGeom prst="rect">
                          <a:avLst/>
                        </a:prstGeom>
                        <a:solidFill>
                          <a:prstClr val="white"/>
                        </a:solidFill>
                        <a:ln>
                          <a:noFill/>
                        </a:ln>
                      </wps:spPr>
                      <wps:txbx>
                        <w:txbxContent>
                          <w:p w14:paraId="5B2E3E97" w14:textId="744E865E" w:rsidR="00C25E9E" w:rsidRPr="007E0EE3" w:rsidRDefault="00C25E9E" w:rsidP="00C25E9E">
                            <w:pPr>
                              <w:pStyle w:val="Caption"/>
                              <w:rPr>
                                <w:rFonts w:ascii="Georgia" w:hAnsi="Georgia"/>
                                <w:sz w:val="22"/>
                                <w:szCs w:val="22"/>
                              </w:rPr>
                            </w:pPr>
                            <w:r>
                              <w:t>Figure 7: Railway Workers in Lampeter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C97B8E" id="_x0000_s1032" type="#_x0000_t202" style="position:absolute;left:0;text-align:left;margin-left:-40.2pt;margin-top:146.05pt;width:183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" stroked="f">
                <v:textbox style="mso-fit-shape-to-text:t" inset="0,0,0,0">
                  <w:txbxContent>
                    <w:p w14:paraId="5B2E3E97" w14:textId="744E865E" w:rsidR="00C25E9E" w:rsidRPr="007E0EE3" w:rsidRDefault="00C25E9E" w:rsidP="00C25E9E">
                      <w:pPr>
                        <w:pStyle w:val="Caption"/>
                        <w:rPr>
                          <w:rFonts w:ascii="Georgia" w:hAnsi="Georgia"/>
                          <w:sz w:val="22"/>
                          <w:szCs w:val="22"/>
                        </w:rPr>
                      </w:pPr>
                      <w:r>
                        <w:t>Figure 7: Railway Workers in Lampeter</w:t>
                      </w:r>
                    </w:p>
                  </w:txbxContent>
                </v:textbox>
                <w10:wrap type="tight"/>
              </v:shape>
            </w:pict>
          </mc:Fallback>
        </mc:AlternateContent>
      </w:r>
      <w:r w:rsidRPr="00C25E9E">
        <w:rPr>
          <w:rFonts w:ascii="Georgia" w:hAnsi="Georgia"/>
          <w:noProof/>
        </w:rPr>
        <w:drawing>
          <wp:anchor distT="0" distB="0" distL="114300" distR="114300" simplePos="0" relativeHeight="251673600" behindDoc="1" locked="0" layoutInCell="1" allowOverlap="1" wp14:anchorId="2A9C7B85" wp14:editId="4AAFA763">
            <wp:simplePos x="0" y="0"/>
            <wp:positionH relativeFrom="margin">
              <wp:posOffset>-510540</wp:posOffset>
            </wp:positionH>
            <wp:positionV relativeFrom="paragraph">
              <wp:posOffset>277495</wp:posOffset>
            </wp:positionV>
            <wp:extent cx="2324100" cy="1520190"/>
            <wp:effectExtent l="0" t="0" r="0" b="3810"/>
            <wp:wrapTight wrapText="bothSides">
              <wp:wrapPolygon edited="0">
                <wp:start x="0" y="0"/>
                <wp:lineTo x="0" y="21383"/>
                <wp:lineTo x="21423" y="21383"/>
                <wp:lineTo x="21423" y="0"/>
                <wp:lineTo x="0" y="0"/>
              </wp:wrapPolygon>
            </wp:wrapTight>
            <wp:docPr id="2057010903" name="Picture 33" descr="A group of men standing next to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010903" name="Picture 33" descr="A group of men standing next to a sign&#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24100" cy="1520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41BC" w:rsidRPr="005A41BC">
        <w:rPr>
          <w:rFonts w:ascii="Georgia" w:hAnsi="Georgia"/>
          <w:b/>
          <w:bCs/>
        </w:rPr>
        <w:t>Local Impacts</w:t>
      </w:r>
    </w:p>
    <w:p w14:paraId="33128492" w14:textId="3FF2C6FD" w:rsidR="005A41BC" w:rsidRPr="008A512C" w:rsidRDefault="005A41BC" w:rsidP="005A41BC">
      <w:pPr>
        <w:rPr>
          <w:rFonts w:ascii="Georgia" w:hAnsi="Georgia"/>
          <w:sz w:val="20"/>
          <w:szCs w:val="20"/>
        </w:rPr>
      </w:pPr>
      <w:r w:rsidRPr="005A41BC">
        <w:rPr>
          <w:rFonts w:ascii="Georgia" w:hAnsi="Georgia"/>
          <w:sz w:val="20"/>
          <w:szCs w:val="20"/>
        </w:rPr>
        <w:t xml:space="preserve">The railway's construction had a large impact on Lampeter both socially and economically, with it providing not only work but also allowed for residents to seek work outside of </w:t>
      </w:r>
      <w:r w:rsidR="00C25E9E" w:rsidRPr="008A512C">
        <w:rPr>
          <w:rFonts w:ascii="Georgia" w:hAnsi="Georgia"/>
          <w:sz w:val="20"/>
          <w:szCs w:val="20"/>
        </w:rPr>
        <w:t xml:space="preserve"> </w:t>
      </w:r>
      <w:r w:rsidRPr="005A41BC">
        <w:rPr>
          <w:rFonts w:ascii="Georgia" w:hAnsi="Georgia"/>
          <w:sz w:val="20"/>
          <w:szCs w:val="20"/>
        </w:rPr>
        <w:t>Lampeter- opening larger opportunities for people (</w:t>
      </w:r>
      <w:proofErr w:type="spellStart"/>
      <w:r w:rsidRPr="005A41BC">
        <w:rPr>
          <w:rFonts w:ascii="Georgia" w:hAnsi="Georgia"/>
          <w:sz w:val="20"/>
          <w:szCs w:val="20"/>
        </w:rPr>
        <w:t>Trawslink</w:t>
      </w:r>
      <w:proofErr w:type="spellEnd"/>
      <w:r w:rsidRPr="005A41BC">
        <w:rPr>
          <w:rFonts w:ascii="Georgia" w:hAnsi="Georgia"/>
          <w:sz w:val="20"/>
          <w:szCs w:val="20"/>
        </w:rPr>
        <w:t xml:space="preserve"> Cymru, n.d.). As the first large locomotive in the area it allowed for people to travel faster, additionally it reduced the need for horse drawn carts for common use such as stage coaches. Furthermore, there was opposition from certain trades such as the timber, mineral and coal trades in which they believed that it may cause disruption to traffic (Ceredigion Archives, 1862). </w:t>
      </w:r>
    </w:p>
    <w:p w14:paraId="318EBFE6" w14:textId="3C653204" w:rsidR="005A41BC" w:rsidRPr="005A41BC" w:rsidRDefault="005A41BC" w:rsidP="005A41BC">
      <w:pPr>
        <w:rPr>
          <w:rFonts w:ascii="Georgia" w:hAnsi="Georgia"/>
        </w:rPr>
      </w:pPr>
    </w:p>
    <w:p w14:paraId="40464A8B" w14:textId="23297029" w:rsidR="005A41BC" w:rsidRDefault="005A41BC" w:rsidP="005A41BC">
      <w:pPr>
        <w:pStyle w:val="ListParagraph"/>
        <w:numPr>
          <w:ilvl w:val="0"/>
          <w:numId w:val="9"/>
        </w:numPr>
        <w:rPr>
          <w:rFonts w:ascii="Georgia" w:hAnsi="Georgia"/>
          <w:b/>
          <w:bCs/>
        </w:rPr>
      </w:pPr>
      <w:r w:rsidRPr="005A41BC">
        <w:rPr>
          <w:rFonts w:ascii="Georgia" w:hAnsi="Georgia"/>
          <w:b/>
          <w:bCs/>
        </w:rPr>
        <w:t>Important Uses:</w:t>
      </w:r>
    </w:p>
    <w:p w14:paraId="1E53BAAB" w14:textId="06B92F85" w:rsidR="005A41BC" w:rsidRPr="005A41BC" w:rsidRDefault="005A41BC" w:rsidP="005A41BC">
      <w:pPr>
        <w:pStyle w:val="ListParagraph"/>
        <w:ind w:left="1080"/>
        <w:rPr>
          <w:rFonts w:ascii="Georgia" w:hAnsi="Georgia"/>
          <w:b/>
          <w:bCs/>
        </w:rPr>
      </w:pPr>
    </w:p>
    <w:p w14:paraId="035B8229" w14:textId="2F6CE1F1" w:rsidR="005A41BC" w:rsidRPr="005A41BC" w:rsidRDefault="007B5DB8" w:rsidP="005A41BC">
      <w:pPr>
        <w:pStyle w:val="ListParagraph"/>
        <w:numPr>
          <w:ilvl w:val="1"/>
          <w:numId w:val="18"/>
        </w:numPr>
        <w:rPr>
          <w:rFonts w:ascii="Georgia" w:hAnsi="Georgia"/>
          <w:b/>
          <w:bCs/>
        </w:rPr>
      </w:pPr>
      <w:r w:rsidRPr="007B5DB8">
        <w:rPr>
          <w:rFonts w:ascii="Georgia" w:hAnsi="Georgia"/>
          <w:noProof/>
        </w:rPr>
        <w:drawing>
          <wp:anchor distT="0" distB="0" distL="114300" distR="114300" simplePos="0" relativeHeight="251679744" behindDoc="1" locked="0" layoutInCell="1" allowOverlap="1" wp14:anchorId="4491E33F" wp14:editId="21B35DB7">
            <wp:simplePos x="0" y="0"/>
            <wp:positionH relativeFrom="column">
              <wp:posOffset>3848100</wp:posOffset>
            </wp:positionH>
            <wp:positionV relativeFrom="paragraph">
              <wp:posOffset>6985</wp:posOffset>
            </wp:positionV>
            <wp:extent cx="2439670" cy="1811020"/>
            <wp:effectExtent l="0" t="0" r="0" b="0"/>
            <wp:wrapTight wrapText="bothSides">
              <wp:wrapPolygon edited="0">
                <wp:start x="0" y="0"/>
                <wp:lineTo x="0" y="21358"/>
                <wp:lineTo x="21420" y="21358"/>
                <wp:lineTo x="21420" y="0"/>
                <wp:lineTo x="0" y="0"/>
              </wp:wrapPolygon>
            </wp:wrapTight>
            <wp:docPr id="1532660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660684"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39670" cy="1811020"/>
                    </a:xfrm>
                    <a:prstGeom prst="rect">
                      <a:avLst/>
                    </a:prstGeom>
                  </pic:spPr>
                </pic:pic>
              </a:graphicData>
            </a:graphic>
            <wp14:sizeRelH relativeFrom="margin">
              <wp14:pctWidth>0</wp14:pctWidth>
            </wp14:sizeRelH>
            <wp14:sizeRelV relativeFrom="margin">
              <wp14:pctHeight>0</wp14:pctHeight>
            </wp14:sizeRelV>
          </wp:anchor>
        </w:drawing>
      </w:r>
      <w:r w:rsidR="005A41BC" w:rsidRPr="005A41BC">
        <w:rPr>
          <w:rFonts w:ascii="Georgia" w:hAnsi="Georgia"/>
          <w:b/>
          <w:bCs/>
        </w:rPr>
        <w:t>WWII Evacuees</w:t>
      </w:r>
    </w:p>
    <w:p w14:paraId="5F51A050" w14:textId="7F24991D" w:rsidR="005A41BC" w:rsidRPr="005A41BC" w:rsidRDefault="007B5DB8" w:rsidP="005A41BC">
      <w:pPr>
        <w:rPr>
          <w:rFonts w:ascii="Georgia" w:hAnsi="Georgia"/>
          <w:sz w:val="18"/>
          <w:szCs w:val="18"/>
        </w:rPr>
      </w:pPr>
      <w:r w:rsidRPr="008A512C">
        <w:rPr>
          <w:noProof/>
          <w:sz w:val="18"/>
          <w:szCs w:val="18"/>
        </w:rPr>
        <mc:AlternateContent>
          <mc:Choice Requires="wps">
            <w:drawing>
              <wp:anchor distT="0" distB="0" distL="114300" distR="114300" simplePos="0" relativeHeight="251681792" behindDoc="1" locked="0" layoutInCell="1" allowOverlap="1" wp14:anchorId="5C1A4AF2" wp14:editId="32F54372">
                <wp:simplePos x="0" y="0"/>
                <wp:positionH relativeFrom="column">
                  <wp:posOffset>3848100</wp:posOffset>
                </wp:positionH>
                <wp:positionV relativeFrom="paragraph">
                  <wp:posOffset>1600835</wp:posOffset>
                </wp:positionV>
                <wp:extent cx="2439670" cy="175260"/>
                <wp:effectExtent l="0" t="0" r="0" b="0"/>
                <wp:wrapTight wrapText="bothSides">
                  <wp:wrapPolygon edited="0">
                    <wp:start x="0" y="0"/>
                    <wp:lineTo x="0" y="18783"/>
                    <wp:lineTo x="21420" y="18783"/>
                    <wp:lineTo x="21420" y="0"/>
                    <wp:lineTo x="0" y="0"/>
                  </wp:wrapPolygon>
                </wp:wrapTight>
                <wp:docPr id="1146370455" name="Text Box 1"/>
                <wp:cNvGraphicFramePr/>
                <a:graphic xmlns:a="http://schemas.openxmlformats.org/drawingml/2006/main">
                  <a:graphicData uri="http://schemas.microsoft.com/office/word/2010/wordprocessingShape">
                    <wps:wsp>
                      <wps:cNvSpPr txBox="1"/>
                      <wps:spPr>
                        <a:xfrm>
                          <a:off x="0" y="0"/>
                          <a:ext cx="2439670" cy="175260"/>
                        </a:xfrm>
                        <a:prstGeom prst="rect">
                          <a:avLst/>
                        </a:prstGeom>
                        <a:solidFill>
                          <a:prstClr val="white"/>
                        </a:solidFill>
                        <a:ln>
                          <a:noFill/>
                        </a:ln>
                      </wps:spPr>
                      <wps:txbx>
                        <w:txbxContent>
                          <w:p w14:paraId="4479397F" w14:textId="1BF9EF8C" w:rsidR="007B5DB8" w:rsidRPr="00D649C2" w:rsidRDefault="007B5DB8" w:rsidP="007B5DB8">
                            <w:pPr>
                              <w:pStyle w:val="Caption"/>
                              <w:rPr>
                                <w:rFonts w:ascii="Georgia" w:hAnsi="Georgia"/>
                                <w:sz w:val="22"/>
                                <w:szCs w:val="22"/>
                              </w:rPr>
                            </w:pPr>
                            <w:r>
                              <w:t>Figure 8: Lampeter Grammar School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1A4AF2" id="_x0000_s1033" type="#_x0000_t202" style="position:absolute;margin-left:303pt;margin-top:126.05pt;width:192.1pt;height:13.8pt;z-index:-251634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" stroked="f">
                <v:textbox inset="0,0,0,0">
                  <w:txbxContent>
                    <w:p w14:paraId="4479397F" w14:textId="1BF9EF8C" w:rsidR="007B5DB8" w:rsidRPr="00D649C2" w:rsidRDefault="007B5DB8" w:rsidP="007B5DB8">
                      <w:pPr>
                        <w:pStyle w:val="Caption"/>
                        <w:rPr>
                          <w:rFonts w:ascii="Georgia" w:hAnsi="Georgia"/>
                          <w:sz w:val="22"/>
                          <w:szCs w:val="22"/>
                        </w:rPr>
                      </w:pPr>
                      <w:r>
                        <w:t>Figure 8: Lampeter Grammar School</w:t>
                      </w:r>
                    </w:p>
                  </w:txbxContent>
                </v:textbox>
                <w10:wrap type="tight"/>
              </v:shape>
            </w:pict>
          </mc:Fallback>
        </mc:AlternateContent>
      </w:r>
      <w:r w:rsidR="005A41BC" w:rsidRPr="005A41BC">
        <w:rPr>
          <w:rFonts w:ascii="Georgia" w:hAnsi="Georgia"/>
          <w:sz w:val="18"/>
          <w:szCs w:val="18"/>
        </w:rPr>
        <w:t xml:space="preserve">During the second world war the railway was used to transport 330 evacuees into Lampeter on July 8 1944, stopping at the Grammar school before transporting them further into the Welsh countryside away from the V-1 bombings (Camden New Journal, 2019). The children were from Kentish Town in London and used the Paddington Station to travel into Wales where they were given refreshments (Camden New Journal, 2019). Despite their short lived stay in Lampeter having been taken further into the country and then </w:t>
      </w:r>
      <w:proofErr w:type="spellStart"/>
      <w:r w:rsidR="005A41BC" w:rsidRPr="005A41BC">
        <w:rPr>
          <w:rFonts w:ascii="Georgia" w:hAnsi="Georgia"/>
          <w:sz w:val="18"/>
          <w:szCs w:val="18"/>
        </w:rPr>
        <w:t>returne</w:t>
      </w:r>
      <w:proofErr w:type="spellEnd"/>
      <w:r w:rsidRPr="008A512C">
        <w:rPr>
          <w:noProof/>
          <w:sz w:val="18"/>
          <w:szCs w:val="18"/>
        </w:rPr>
        <w:t xml:space="preserve"> </w:t>
      </w:r>
      <w:r w:rsidRPr="008A512C">
        <w:rPr>
          <w:rFonts w:ascii="Georgia" w:hAnsi="Georgia"/>
          <w:sz w:val="18"/>
          <w:szCs w:val="18"/>
        </w:rPr>
        <w:t xml:space="preserve"> </w:t>
      </w:r>
      <w:r w:rsidR="005A41BC" w:rsidRPr="005A41BC">
        <w:rPr>
          <w:rFonts w:ascii="Georgia" w:hAnsi="Georgia"/>
          <w:sz w:val="18"/>
          <w:szCs w:val="18"/>
        </w:rPr>
        <w:t>d the following year, the railway played a key role in the protection of many children and women during the war. </w:t>
      </w:r>
    </w:p>
    <w:p w14:paraId="75EC5BA5" w14:textId="4810D343" w:rsidR="008A512C" w:rsidRPr="005A41BC" w:rsidRDefault="008A512C" w:rsidP="005A41BC">
      <w:pPr>
        <w:rPr>
          <w:rFonts w:ascii="Georgia" w:hAnsi="Georgia"/>
          <w:b/>
          <w:bCs/>
        </w:rPr>
      </w:pPr>
    </w:p>
    <w:p w14:paraId="41E934FE" w14:textId="149F07C3" w:rsidR="005A41BC" w:rsidRPr="005A41BC" w:rsidRDefault="008A512C" w:rsidP="005A41BC">
      <w:pPr>
        <w:pStyle w:val="ListParagraph"/>
        <w:numPr>
          <w:ilvl w:val="1"/>
          <w:numId w:val="18"/>
        </w:numPr>
        <w:rPr>
          <w:rFonts w:ascii="Georgia" w:hAnsi="Georgia"/>
          <w:b/>
          <w:bCs/>
        </w:rPr>
      </w:pPr>
      <w:r w:rsidRPr="008A512C">
        <w:rPr>
          <w:rFonts w:ascii="Georgia" w:hAnsi="Georgia"/>
          <w:noProof/>
          <w:sz w:val="20"/>
          <w:szCs w:val="20"/>
        </w:rPr>
        <w:drawing>
          <wp:anchor distT="0" distB="0" distL="114300" distR="114300" simplePos="0" relativeHeight="251682816" behindDoc="0" locked="0" layoutInCell="1" allowOverlap="1" wp14:anchorId="42AD8FC6" wp14:editId="118A5FEE">
            <wp:simplePos x="0" y="0"/>
            <wp:positionH relativeFrom="column">
              <wp:posOffset>-627726</wp:posOffset>
            </wp:positionH>
            <wp:positionV relativeFrom="paragraph">
              <wp:posOffset>196850</wp:posOffset>
            </wp:positionV>
            <wp:extent cx="2118360" cy="1272540"/>
            <wp:effectExtent l="0" t="0" r="0" b="3810"/>
            <wp:wrapThrough wrapText="bothSides">
              <wp:wrapPolygon edited="0">
                <wp:start x="0" y="0"/>
                <wp:lineTo x="0" y="21341"/>
                <wp:lineTo x="21367" y="21341"/>
                <wp:lineTo x="21367" y="0"/>
                <wp:lineTo x="0" y="0"/>
              </wp:wrapPolygon>
            </wp:wrapThrough>
            <wp:docPr id="1920708941" name="Picture 37" descr="Horses in a truck with white stra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708941" name="Picture 37" descr="Horses in a truck with white strap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18360" cy="1272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41BC" w:rsidRPr="005A41BC">
        <w:rPr>
          <w:rFonts w:ascii="Georgia" w:hAnsi="Georgia"/>
          <w:b/>
          <w:bCs/>
        </w:rPr>
        <w:t>Dalis Horse Fair</w:t>
      </w:r>
    </w:p>
    <w:p w14:paraId="10CCE976" w14:textId="1142C201" w:rsidR="008A512C" w:rsidRDefault="008A512C" w:rsidP="005A41BC">
      <w:pPr>
        <w:rPr>
          <w:rFonts w:ascii="Georgia" w:hAnsi="Georgia"/>
          <w:sz w:val="20"/>
          <w:szCs w:val="20"/>
        </w:rPr>
      </w:pPr>
      <w:r w:rsidRPr="008A512C">
        <w:rPr>
          <w:noProof/>
          <w:sz w:val="20"/>
          <w:szCs w:val="20"/>
        </w:rPr>
        <mc:AlternateContent>
          <mc:Choice Requires="wps">
            <w:drawing>
              <wp:anchor distT="0" distB="0" distL="114300" distR="114300" simplePos="0" relativeHeight="251684864" behindDoc="0" locked="0" layoutInCell="1" allowOverlap="1" wp14:anchorId="27B1A731" wp14:editId="2708519D">
                <wp:simplePos x="0" y="0"/>
                <wp:positionH relativeFrom="column">
                  <wp:posOffset>-629920</wp:posOffset>
                </wp:positionH>
                <wp:positionV relativeFrom="paragraph">
                  <wp:posOffset>1187450</wp:posOffset>
                </wp:positionV>
                <wp:extent cx="2118360" cy="276860"/>
                <wp:effectExtent l="0" t="0" r="0" b="8890"/>
                <wp:wrapThrough wrapText="bothSides">
                  <wp:wrapPolygon edited="0">
                    <wp:start x="0" y="0"/>
                    <wp:lineTo x="0" y="20807"/>
                    <wp:lineTo x="21367" y="20807"/>
                    <wp:lineTo x="21367" y="0"/>
                    <wp:lineTo x="0" y="0"/>
                  </wp:wrapPolygon>
                </wp:wrapThrough>
                <wp:docPr id="200100406" name="Text Box 1"/>
                <wp:cNvGraphicFramePr/>
                <a:graphic xmlns:a="http://schemas.openxmlformats.org/drawingml/2006/main">
                  <a:graphicData uri="http://schemas.microsoft.com/office/word/2010/wordprocessingShape">
                    <wps:wsp>
                      <wps:cNvSpPr txBox="1"/>
                      <wps:spPr>
                        <a:xfrm>
                          <a:off x="0" y="0"/>
                          <a:ext cx="2118360" cy="276860"/>
                        </a:xfrm>
                        <a:prstGeom prst="rect">
                          <a:avLst/>
                        </a:prstGeom>
                        <a:solidFill>
                          <a:prstClr val="white"/>
                        </a:solidFill>
                        <a:ln>
                          <a:noFill/>
                        </a:ln>
                      </wps:spPr>
                      <wps:txbx>
                        <w:txbxContent>
                          <w:p w14:paraId="37E3143C" w14:textId="56E672EF" w:rsidR="007B5DB8" w:rsidRPr="007B5DB8" w:rsidRDefault="007B5DB8" w:rsidP="007B5DB8">
                            <w:pPr>
                              <w:pStyle w:val="Caption"/>
                            </w:pPr>
                            <w:r>
                              <w:t>Figure 9: Horses from the fair being loaded into the train to leave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B1A731" id="_x0000_s1034" type="#_x0000_t202" style="position:absolute;margin-left:-49.6pt;margin-top:93.5pt;width:166.8pt;height:21.8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" stroked="f">
                <v:textbox inset="0,0,0,0">
                  <w:txbxContent>
                    <w:p w14:paraId="37E3143C" w14:textId="56E672EF" w:rsidR="007B5DB8" w:rsidRPr="007B5DB8" w:rsidRDefault="007B5DB8" w:rsidP="007B5DB8">
                      <w:pPr>
                        <w:pStyle w:val="Caption"/>
                      </w:pPr>
                      <w:r>
                        <w:t>Figure 9: Horses from the fair being loaded into the train to leave</w:t>
                      </w:r>
                    </w:p>
                  </w:txbxContent>
                </v:textbox>
                <w10:wrap type="through"/>
              </v:shape>
            </w:pict>
          </mc:Fallback>
        </mc:AlternateContent>
      </w:r>
      <w:r w:rsidR="005A41BC" w:rsidRPr="005A41BC">
        <w:rPr>
          <w:rFonts w:ascii="Georgia" w:hAnsi="Georgia"/>
          <w:sz w:val="20"/>
          <w:szCs w:val="20"/>
        </w:rPr>
        <w:t xml:space="preserve">The Dalis Horse Fair in May 1914, just a few months before World War I, was a multi-day show that promoted the buying and selling of horses and cattle (BFI, 1914). Farmers came from across Wales to sell their horses or to organise horse breeding, this was possible with </w:t>
      </w:r>
      <w:r w:rsidR="007B5DB8" w:rsidRPr="008A512C">
        <w:rPr>
          <w:rFonts w:ascii="Georgia" w:hAnsi="Georgia"/>
          <w:sz w:val="20"/>
          <w:szCs w:val="20"/>
        </w:rPr>
        <w:t xml:space="preserve"> </w:t>
      </w:r>
      <w:r w:rsidR="005A41BC" w:rsidRPr="005A41BC">
        <w:rPr>
          <w:rFonts w:ascii="Georgia" w:hAnsi="Georgia"/>
          <w:sz w:val="20"/>
          <w:szCs w:val="20"/>
        </w:rPr>
        <w:t>the train carriages designed to hold animals (BFI, 1914). This big fair created a boost in the Lampeter economy with horses being sold at £10 to £20, which would convert to around £1,474 to £2,300 today (The Cambrian News, 1900). Local farmers were able to accommodate the demand for horses and there were prompts for Lampeter to begin increasing the business on horse breeding from the paper (The Cambrian News, 1900). </w:t>
      </w:r>
    </w:p>
    <w:p w14:paraId="4F250808" w14:textId="77777777" w:rsidR="008A512C" w:rsidRDefault="008A512C" w:rsidP="005A41BC">
      <w:pPr>
        <w:rPr>
          <w:rFonts w:ascii="Georgia" w:hAnsi="Georgia"/>
          <w:sz w:val="20"/>
          <w:szCs w:val="20"/>
        </w:rPr>
      </w:pPr>
    </w:p>
    <w:p w14:paraId="021FD2FF" w14:textId="1C700A2B" w:rsidR="005A41BC" w:rsidRDefault="008A512C" w:rsidP="008A512C">
      <w:pPr>
        <w:pStyle w:val="ListParagraph"/>
        <w:numPr>
          <w:ilvl w:val="0"/>
          <w:numId w:val="9"/>
        </w:numPr>
        <w:rPr>
          <w:rFonts w:ascii="Georgia" w:hAnsi="Georgia"/>
          <w:b/>
          <w:bCs/>
          <w:sz w:val="24"/>
          <w:szCs w:val="24"/>
        </w:rPr>
      </w:pPr>
      <w:r>
        <w:rPr>
          <w:rFonts w:ascii="Georgia" w:hAnsi="Georgia"/>
          <w:b/>
          <w:bCs/>
          <w:sz w:val="24"/>
          <w:szCs w:val="24"/>
        </w:rPr>
        <w:t>T</w:t>
      </w:r>
      <w:r w:rsidR="005A41BC" w:rsidRPr="005A41BC">
        <w:rPr>
          <w:rFonts w:ascii="Georgia" w:hAnsi="Georgia"/>
          <w:b/>
          <w:bCs/>
          <w:sz w:val="24"/>
          <w:szCs w:val="24"/>
        </w:rPr>
        <w:t xml:space="preserve">he Fall: </w:t>
      </w:r>
    </w:p>
    <w:p w14:paraId="4E962D14" w14:textId="77777777" w:rsidR="008A512C" w:rsidRPr="008A512C" w:rsidRDefault="008A512C" w:rsidP="008A512C">
      <w:pPr>
        <w:pStyle w:val="ListParagraph"/>
        <w:ind w:left="1080"/>
        <w:rPr>
          <w:rFonts w:ascii="Georgia" w:hAnsi="Georgia"/>
          <w:b/>
          <w:bCs/>
          <w:sz w:val="24"/>
          <w:szCs w:val="24"/>
        </w:rPr>
      </w:pPr>
    </w:p>
    <w:p w14:paraId="26E603C2" w14:textId="75F5E346" w:rsidR="005A41BC" w:rsidRPr="005A41BC" w:rsidRDefault="005A41BC" w:rsidP="005A41BC">
      <w:pPr>
        <w:pStyle w:val="ListParagraph"/>
        <w:numPr>
          <w:ilvl w:val="1"/>
          <w:numId w:val="22"/>
        </w:numPr>
        <w:rPr>
          <w:rFonts w:ascii="Georgia" w:hAnsi="Georgia"/>
          <w:b/>
          <w:bCs/>
        </w:rPr>
      </w:pPr>
      <w:r w:rsidRPr="005A41BC">
        <w:rPr>
          <w:rFonts w:ascii="Georgia" w:hAnsi="Georgia"/>
          <w:b/>
          <w:bCs/>
        </w:rPr>
        <w:t>Economy</w:t>
      </w:r>
    </w:p>
    <w:p w14:paraId="44F142F6" w14:textId="751CFC92" w:rsidR="005A41BC" w:rsidRPr="005A41BC" w:rsidRDefault="007E147C" w:rsidP="005A41BC">
      <w:pPr>
        <w:rPr>
          <w:rFonts w:ascii="Georgia" w:hAnsi="Georgia"/>
          <w:sz w:val="20"/>
          <w:szCs w:val="20"/>
        </w:rPr>
      </w:pPr>
      <w:r>
        <w:rPr>
          <w:noProof/>
        </w:rPr>
        <mc:AlternateContent>
          <mc:Choice Requires="wps">
            <w:drawing>
              <wp:anchor distT="0" distB="0" distL="114300" distR="114300" simplePos="0" relativeHeight="251687936" behindDoc="1" locked="0" layoutInCell="1" allowOverlap="1" wp14:anchorId="33C84B7D" wp14:editId="61245F13">
                <wp:simplePos x="0" y="0"/>
                <wp:positionH relativeFrom="column">
                  <wp:posOffset>3743325</wp:posOffset>
                </wp:positionH>
                <wp:positionV relativeFrom="paragraph">
                  <wp:posOffset>903922</wp:posOffset>
                </wp:positionV>
                <wp:extent cx="2606040" cy="635"/>
                <wp:effectExtent l="0" t="0" r="0" b="0"/>
                <wp:wrapTight wrapText="bothSides">
                  <wp:wrapPolygon edited="0">
                    <wp:start x="0" y="0"/>
                    <wp:lineTo x="0" y="21600"/>
                    <wp:lineTo x="21600" y="21600"/>
                    <wp:lineTo x="21600" y="0"/>
                  </wp:wrapPolygon>
                </wp:wrapTight>
                <wp:docPr id="1134124380" name="Text Box 1"/>
                <wp:cNvGraphicFramePr/>
                <a:graphic xmlns:a="http://schemas.openxmlformats.org/drawingml/2006/main">
                  <a:graphicData uri="http://schemas.microsoft.com/office/word/2010/wordprocessingShape">
                    <wps:wsp>
                      <wps:cNvSpPr txBox="1"/>
                      <wps:spPr>
                        <a:xfrm>
                          <a:off x="0" y="0"/>
                          <a:ext cx="2606040" cy="635"/>
                        </a:xfrm>
                        <a:prstGeom prst="rect">
                          <a:avLst/>
                        </a:prstGeom>
                        <a:solidFill>
                          <a:prstClr val="white"/>
                        </a:solidFill>
                        <a:ln>
                          <a:noFill/>
                        </a:ln>
                      </wps:spPr>
                      <wps:txbx>
                        <w:txbxContent>
                          <w:p w14:paraId="066C7C68" w14:textId="2356AC66" w:rsidR="008A512C" w:rsidRPr="00723BD7" w:rsidRDefault="008A512C" w:rsidP="008A512C">
                            <w:pPr>
                              <w:pStyle w:val="Caption"/>
                              <w:rPr>
                                <w:rFonts w:ascii="Georgia" w:hAnsi="Georgia"/>
                                <w:sz w:val="22"/>
                                <w:szCs w:val="22"/>
                              </w:rPr>
                            </w:pPr>
                            <w:r>
                              <w:t>Figure 10: Last passenger train to leave from Lampeter to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C84B7D" id="_x0000_s1035" type="#_x0000_t202" style="position:absolute;margin-left:294.75pt;margin-top:71.15pt;width:205.2pt;height:.05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" stroked="f">
                <v:textbox style="mso-fit-shape-to-text:t" inset="0,0,0,0">
                  <w:txbxContent>
                    <w:p w14:paraId="066C7C68" w14:textId="2356AC66" w:rsidR="008A512C" w:rsidRPr="00723BD7" w:rsidRDefault="008A512C" w:rsidP="008A512C">
                      <w:pPr>
                        <w:pStyle w:val="Caption"/>
                        <w:rPr>
                          <w:rFonts w:ascii="Georgia" w:hAnsi="Georgia"/>
                          <w:sz w:val="22"/>
                          <w:szCs w:val="22"/>
                        </w:rPr>
                      </w:pPr>
                      <w:r>
                        <w:t>Figure 10: Last passenger train to leave from Lampeter to Carmarthen</w:t>
                      </w:r>
                    </w:p>
                  </w:txbxContent>
                </v:textbox>
                <w10:wrap type="tight"/>
              </v:shape>
            </w:pict>
          </mc:Fallback>
        </mc:AlternateContent>
      </w:r>
      <w:r w:rsidR="008A512C" w:rsidRPr="008A512C">
        <w:rPr>
          <w:rFonts w:ascii="Georgia" w:hAnsi="Georgia"/>
          <w:noProof/>
        </w:rPr>
        <w:drawing>
          <wp:anchor distT="0" distB="0" distL="114300" distR="114300" simplePos="0" relativeHeight="251685888" behindDoc="1" locked="0" layoutInCell="1" allowOverlap="1" wp14:anchorId="15B0882E" wp14:editId="29B952D7">
            <wp:simplePos x="0" y="0"/>
            <wp:positionH relativeFrom="column">
              <wp:posOffset>3726180</wp:posOffset>
            </wp:positionH>
            <wp:positionV relativeFrom="paragraph">
              <wp:posOffset>-626110</wp:posOffset>
            </wp:positionV>
            <wp:extent cx="2606040" cy="1516380"/>
            <wp:effectExtent l="0" t="0" r="3810" b="7620"/>
            <wp:wrapTight wrapText="bothSides">
              <wp:wrapPolygon edited="0">
                <wp:start x="0" y="0"/>
                <wp:lineTo x="0" y="21437"/>
                <wp:lineTo x="21474" y="21437"/>
                <wp:lineTo x="21474" y="0"/>
                <wp:lineTo x="0" y="0"/>
              </wp:wrapPolygon>
            </wp:wrapTight>
            <wp:docPr id="136347863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06040" cy="1516380"/>
                    </a:xfrm>
                    <a:prstGeom prst="rect">
                      <a:avLst/>
                    </a:prstGeom>
                    <a:noFill/>
                    <a:ln>
                      <a:noFill/>
                    </a:ln>
                  </pic:spPr>
                </pic:pic>
              </a:graphicData>
            </a:graphic>
          </wp:anchor>
        </w:drawing>
      </w:r>
      <w:r w:rsidR="005A41BC" w:rsidRPr="005A41BC">
        <w:rPr>
          <w:rFonts w:ascii="Georgia" w:hAnsi="Georgia"/>
          <w:sz w:val="20"/>
          <w:szCs w:val="20"/>
        </w:rPr>
        <w:t>The Great Western Railway company took responsibility for building back up the Manchester and Milford Railway line by spending £57,000, however, the company was also in debt from loans and interests for around £400,000 (</w:t>
      </w:r>
      <w:proofErr w:type="spellStart"/>
      <w:r w:rsidR="005A41BC" w:rsidRPr="005A41BC">
        <w:rPr>
          <w:rFonts w:ascii="Georgia" w:hAnsi="Georgia"/>
          <w:sz w:val="20"/>
          <w:szCs w:val="20"/>
        </w:rPr>
        <w:t>Alchetron</w:t>
      </w:r>
      <w:proofErr w:type="spellEnd"/>
      <w:r w:rsidR="005A41BC" w:rsidRPr="005A41BC">
        <w:rPr>
          <w:rFonts w:ascii="Georgia" w:hAnsi="Georgia"/>
          <w:sz w:val="20"/>
          <w:szCs w:val="20"/>
        </w:rPr>
        <w:t xml:space="preserve">, 2024). This led to the absorption of the organisation in 1911 and therefore the end of the company. Government action was the final push that closed the lines to the general public in 1965 with the Beeching axe cuts that were implemented to cut costs from train lines that were financially failing and modernise the </w:t>
      </w:r>
      <w:r w:rsidR="005A41BC" w:rsidRPr="005A41BC">
        <w:rPr>
          <w:rFonts w:ascii="Georgia" w:hAnsi="Georgia"/>
          <w:sz w:val="20"/>
          <w:szCs w:val="20"/>
        </w:rPr>
        <w:lastRenderedPageBreak/>
        <w:t xml:space="preserve">railways in general (National Archives, 2013). After a history of economic </w:t>
      </w:r>
      <w:r w:rsidR="008A512C" w:rsidRPr="008A512C">
        <w:rPr>
          <w:rFonts w:ascii="Georgia" w:hAnsi="Georgia"/>
          <w:sz w:val="20"/>
          <w:szCs w:val="20"/>
        </w:rPr>
        <w:t xml:space="preserve"> </w:t>
      </w:r>
      <w:r w:rsidR="005A41BC" w:rsidRPr="005A41BC">
        <w:rPr>
          <w:rFonts w:ascii="Georgia" w:hAnsi="Georgia"/>
          <w:sz w:val="20"/>
          <w:szCs w:val="20"/>
        </w:rPr>
        <w:t>problems the railway closed its lines in 1966.  </w:t>
      </w:r>
    </w:p>
    <w:p w14:paraId="76A2AB22" w14:textId="33D28643" w:rsidR="005A41BC" w:rsidRPr="005A41BC" w:rsidRDefault="008A512C" w:rsidP="005A41BC">
      <w:pPr>
        <w:rPr>
          <w:rFonts w:ascii="Georgia" w:hAnsi="Georgia"/>
          <w:b/>
          <w:bCs/>
        </w:rPr>
      </w:pPr>
      <w:r>
        <w:rPr>
          <w:noProof/>
          <w:bdr w:val="none" w:sz="0" w:space="0" w:color="auto" w:frame="1"/>
        </w:rPr>
        <w:drawing>
          <wp:anchor distT="0" distB="0" distL="114300" distR="114300" simplePos="0" relativeHeight="251688960" behindDoc="1" locked="0" layoutInCell="1" allowOverlap="1" wp14:anchorId="012A9444" wp14:editId="00A7356D">
            <wp:simplePos x="0" y="0"/>
            <wp:positionH relativeFrom="column">
              <wp:posOffset>4897178</wp:posOffset>
            </wp:positionH>
            <wp:positionV relativeFrom="paragraph">
              <wp:posOffset>117764</wp:posOffset>
            </wp:positionV>
            <wp:extent cx="1281430" cy="2419985"/>
            <wp:effectExtent l="0" t="0" r="0" b="0"/>
            <wp:wrapTight wrapText="bothSides">
              <wp:wrapPolygon edited="0">
                <wp:start x="0" y="0"/>
                <wp:lineTo x="0" y="21424"/>
                <wp:lineTo x="21193" y="21424"/>
                <wp:lineTo x="21193" y="0"/>
                <wp:lineTo x="0" y="0"/>
              </wp:wrapPolygon>
            </wp:wrapTight>
            <wp:docPr id="2138274681" name="Picture 40" descr="A map of a t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274681" name="Picture 40" descr="A map of a town&#10;&#10;AI-generated content may be incorrec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0343" t="-715" r="32518" b="715"/>
                    <a:stretch/>
                  </pic:blipFill>
                  <pic:spPr bwMode="auto">
                    <a:xfrm>
                      <a:off x="0" y="0"/>
                      <a:ext cx="1281430" cy="24199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ED72B1" w14:textId="2A3E525B" w:rsidR="005A41BC" w:rsidRPr="005A41BC" w:rsidRDefault="005A41BC" w:rsidP="005A41BC">
      <w:pPr>
        <w:pStyle w:val="ListParagraph"/>
        <w:numPr>
          <w:ilvl w:val="1"/>
          <w:numId w:val="22"/>
        </w:numPr>
        <w:rPr>
          <w:rFonts w:ascii="Georgia" w:hAnsi="Georgia"/>
          <w:b/>
          <w:bCs/>
        </w:rPr>
      </w:pPr>
      <w:r w:rsidRPr="005A41BC">
        <w:rPr>
          <w:rFonts w:ascii="Georgia" w:hAnsi="Georgia"/>
          <w:b/>
          <w:bCs/>
        </w:rPr>
        <w:t xml:space="preserve">Local Impacts </w:t>
      </w:r>
    </w:p>
    <w:p w14:paraId="598C3A66" w14:textId="485A85A6" w:rsidR="005A41BC" w:rsidRPr="008A512C" w:rsidRDefault="005A41BC" w:rsidP="005A41BC">
      <w:pPr>
        <w:rPr>
          <w:rFonts w:ascii="Georgia" w:hAnsi="Georgia"/>
          <w:sz w:val="20"/>
          <w:szCs w:val="20"/>
        </w:rPr>
      </w:pPr>
      <w:r w:rsidRPr="005A41BC">
        <w:rPr>
          <w:rFonts w:ascii="Georgia" w:hAnsi="Georgia"/>
          <w:sz w:val="20"/>
          <w:szCs w:val="20"/>
        </w:rPr>
        <w:t xml:space="preserve">As a result of the closure the factors that improved </w:t>
      </w:r>
      <w:r w:rsidRPr="008A512C">
        <w:rPr>
          <w:rFonts w:ascii="Georgia" w:hAnsi="Georgia"/>
          <w:sz w:val="20"/>
          <w:szCs w:val="20"/>
        </w:rPr>
        <w:t>Lampeter’s</w:t>
      </w:r>
      <w:r w:rsidRPr="005A41BC">
        <w:rPr>
          <w:rFonts w:ascii="Georgia" w:hAnsi="Georgia"/>
          <w:sz w:val="20"/>
          <w:szCs w:val="20"/>
        </w:rPr>
        <w:t xml:space="preserve"> reach and business would be effectively knocked, this includes things such as the transport for students and the farmers using it to transport livestock or horses. Shows such as the Agricultural Society show, which began in 1877 (Lampeter Show, n.d.), and the local markets became less accessible to the rest of Wales, decreasing the economic impacts these organisations put into Lampeter. Additionally, the closure of the rail line led to the unemployment of those who worked on the trains and in the stations, the closure negatively affected the town. </w:t>
      </w:r>
    </w:p>
    <w:p w14:paraId="71BEF1E4" w14:textId="77777777" w:rsidR="005A41BC" w:rsidRDefault="005A41BC" w:rsidP="005A41BC">
      <w:pPr>
        <w:rPr>
          <w:rFonts w:ascii="Georgia" w:hAnsi="Georgia"/>
        </w:rPr>
      </w:pPr>
    </w:p>
    <w:p w14:paraId="0D012F8E" w14:textId="33EA29AD" w:rsidR="005A41BC" w:rsidRPr="005A41BC" w:rsidRDefault="008A512C" w:rsidP="005A41BC">
      <w:pPr>
        <w:rPr>
          <w:rFonts w:ascii="Georgia" w:hAnsi="Georgia"/>
          <w:b/>
          <w:bCs/>
        </w:rPr>
      </w:pPr>
      <w:r>
        <w:rPr>
          <w:noProof/>
        </w:rPr>
        <mc:AlternateContent>
          <mc:Choice Requires="wps">
            <w:drawing>
              <wp:anchor distT="0" distB="0" distL="114300" distR="114300" simplePos="0" relativeHeight="251691008" behindDoc="1" locked="0" layoutInCell="1" allowOverlap="1" wp14:anchorId="1E10F958" wp14:editId="4DEF49F9">
                <wp:simplePos x="0" y="0"/>
                <wp:positionH relativeFrom="column">
                  <wp:posOffset>4373187</wp:posOffset>
                </wp:positionH>
                <wp:positionV relativeFrom="paragraph">
                  <wp:posOffset>147435</wp:posOffset>
                </wp:positionV>
                <wp:extent cx="2179320" cy="635"/>
                <wp:effectExtent l="0" t="0" r="0" b="0"/>
                <wp:wrapTight wrapText="bothSides">
                  <wp:wrapPolygon edited="0">
                    <wp:start x="0" y="0"/>
                    <wp:lineTo x="0" y="21600"/>
                    <wp:lineTo x="21600" y="21600"/>
                    <wp:lineTo x="21600" y="0"/>
                  </wp:wrapPolygon>
                </wp:wrapTight>
                <wp:docPr id="1591677066" name="Text Box 1"/>
                <wp:cNvGraphicFramePr/>
                <a:graphic xmlns:a="http://schemas.openxmlformats.org/drawingml/2006/main">
                  <a:graphicData uri="http://schemas.microsoft.com/office/word/2010/wordprocessingShape">
                    <wps:wsp>
                      <wps:cNvSpPr txBox="1"/>
                      <wps:spPr>
                        <a:xfrm>
                          <a:off x="0" y="0"/>
                          <a:ext cx="2179320" cy="635"/>
                        </a:xfrm>
                        <a:prstGeom prst="rect">
                          <a:avLst/>
                        </a:prstGeom>
                        <a:solidFill>
                          <a:prstClr val="white"/>
                        </a:solidFill>
                        <a:ln>
                          <a:noFill/>
                        </a:ln>
                      </wps:spPr>
                      <wps:txbx>
                        <w:txbxContent>
                          <w:p w14:paraId="1C6D039C" w14:textId="70552A34" w:rsidR="008A512C" w:rsidRPr="008A512C" w:rsidRDefault="008A512C" w:rsidP="008A512C">
                            <w:pPr>
                              <w:pStyle w:val="Caption"/>
                            </w:pPr>
                            <w:r>
                              <w:t>Figure 11: Present Train line in Lampeter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10F958" id="_x0000_s1036" type="#_x0000_t202" style="position:absolute;margin-left:344.35pt;margin-top:11.6pt;width:171.6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" stroked="f">
                <v:textbox style="mso-fit-shape-to-text:t" inset="0,0,0,0">
                  <w:txbxContent>
                    <w:p w14:paraId="1C6D039C" w14:textId="70552A34" w:rsidR="008A512C" w:rsidRPr="008A512C" w:rsidRDefault="008A512C" w:rsidP="008A512C">
                      <w:pPr>
                        <w:pStyle w:val="Caption"/>
                      </w:pPr>
                      <w:r>
                        <w:t>Figure 11: Present Train line in Lampeter</w:t>
                      </w:r>
                    </w:p>
                  </w:txbxContent>
                </v:textbox>
                <w10:wrap type="tight"/>
              </v:shape>
            </w:pict>
          </mc:Fallback>
        </mc:AlternateContent>
      </w:r>
    </w:p>
    <w:p w14:paraId="0ECA4154" w14:textId="48C86264" w:rsidR="005A41BC" w:rsidRPr="005A41BC" w:rsidRDefault="005A41BC" w:rsidP="005A41BC">
      <w:pPr>
        <w:pStyle w:val="ListParagraph"/>
        <w:numPr>
          <w:ilvl w:val="1"/>
          <w:numId w:val="22"/>
        </w:numPr>
        <w:rPr>
          <w:rFonts w:ascii="Georgia" w:hAnsi="Georgia"/>
          <w:b/>
          <w:bCs/>
        </w:rPr>
      </w:pPr>
      <w:r w:rsidRPr="005A41BC">
        <w:rPr>
          <w:rFonts w:ascii="Georgia" w:hAnsi="Georgia"/>
          <w:b/>
          <w:bCs/>
        </w:rPr>
        <w:t>Future Initiatives</w:t>
      </w:r>
    </w:p>
    <w:p w14:paraId="41589915" w14:textId="307B5B3B" w:rsidR="005A41BC" w:rsidRPr="005A41BC" w:rsidRDefault="005A41BC" w:rsidP="005A41BC">
      <w:pPr>
        <w:rPr>
          <w:rFonts w:ascii="Georgia" w:hAnsi="Georgia"/>
          <w:sz w:val="20"/>
          <w:szCs w:val="20"/>
        </w:rPr>
      </w:pPr>
      <w:r w:rsidRPr="005A41BC">
        <w:rPr>
          <w:rFonts w:ascii="Georgia" w:hAnsi="Georgia"/>
          <w:sz w:val="20"/>
          <w:szCs w:val="20"/>
        </w:rPr>
        <w:t>In 2015 the idea of revitalising the Aberystwyth-Carmarthen line emerged with the discovery that 97% of the original track</w:t>
      </w:r>
      <w:r w:rsidRPr="008A512C">
        <w:rPr>
          <w:rFonts w:ascii="Georgia" w:hAnsi="Georgia"/>
          <w:sz w:val="20"/>
          <w:szCs w:val="20"/>
        </w:rPr>
        <w:t xml:space="preserve"> </w:t>
      </w:r>
      <w:r w:rsidRPr="005A41BC">
        <w:rPr>
          <w:rFonts w:ascii="Georgia" w:hAnsi="Georgia"/>
          <w:sz w:val="20"/>
          <w:szCs w:val="20"/>
        </w:rPr>
        <w:t>bed was still clear and possibly functional (</w:t>
      </w:r>
      <w:proofErr w:type="spellStart"/>
      <w:r w:rsidRPr="005A41BC">
        <w:rPr>
          <w:rFonts w:ascii="Georgia" w:hAnsi="Georgia"/>
          <w:sz w:val="20"/>
          <w:szCs w:val="20"/>
        </w:rPr>
        <w:t>Nation.Cymru</w:t>
      </w:r>
      <w:proofErr w:type="spellEnd"/>
      <w:r w:rsidRPr="005A41BC">
        <w:rPr>
          <w:rFonts w:ascii="Georgia" w:hAnsi="Georgia"/>
          <w:sz w:val="20"/>
          <w:szCs w:val="20"/>
        </w:rPr>
        <w:t xml:space="preserve">, 2023). Three years later a report suggested a proposed route that would pass through Pencader, </w:t>
      </w:r>
      <w:proofErr w:type="spellStart"/>
      <w:r w:rsidRPr="005A41BC">
        <w:rPr>
          <w:rFonts w:ascii="Georgia" w:hAnsi="Georgia"/>
          <w:sz w:val="20"/>
          <w:szCs w:val="20"/>
        </w:rPr>
        <w:t>LLanybydder</w:t>
      </w:r>
      <w:proofErr w:type="spellEnd"/>
      <w:r w:rsidRPr="005A41BC">
        <w:rPr>
          <w:rFonts w:ascii="Georgia" w:hAnsi="Georgia"/>
          <w:sz w:val="20"/>
          <w:szCs w:val="20"/>
        </w:rPr>
        <w:t xml:space="preserve">, Lampeter, Tregaron and </w:t>
      </w:r>
      <w:proofErr w:type="spellStart"/>
      <w:r w:rsidRPr="005A41BC">
        <w:rPr>
          <w:rFonts w:ascii="Georgia" w:hAnsi="Georgia"/>
          <w:sz w:val="20"/>
          <w:szCs w:val="20"/>
        </w:rPr>
        <w:t>Llanilar</w:t>
      </w:r>
      <w:proofErr w:type="spellEnd"/>
      <w:r w:rsidRPr="005A41BC">
        <w:rPr>
          <w:rFonts w:ascii="Georgia" w:hAnsi="Georgia"/>
          <w:sz w:val="20"/>
          <w:szCs w:val="20"/>
        </w:rPr>
        <w:t>. However, this project would be an estimated £750 million which many suggested was an average cost for bigger train line projects (</w:t>
      </w:r>
      <w:proofErr w:type="spellStart"/>
      <w:r w:rsidRPr="005A41BC">
        <w:rPr>
          <w:rFonts w:ascii="Georgia" w:hAnsi="Georgia"/>
          <w:sz w:val="20"/>
          <w:szCs w:val="20"/>
        </w:rPr>
        <w:t>Nation.Cymru</w:t>
      </w:r>
      <w:proofErr w:type="spellEnd"/>
      <w:r w:rsidRPr="005A41BC">
        <w:rPr>
          <w:rFonts w:ascii="Georgia" w:hAnsi="Georgia"/>
          <w:sz w:val="20"/>
          <w:szCs w:val="20"/>
        </w:rPr>
        <w:t>, 2023, ‘</w:t>
      </w:r>
      <w:r w:rsidRPr="005A41BC">
        <w:rPr>
          <w:rFonts w:ascii="Georgia" w:hAnsi="Georgia"/>
          <w:i/>
          <w:iCs/>
          <w:sz w:val="20"/>
          <w:szCs w:val="20"/>
        </w:rPr>
        <w:t>Government..’</w:t>
      </w:r>
      <w:r w:rsidRPr="005A41BC">
        <w:rPr>
          <w:rFonts w:ascii="Georgia" w:hAnsi="Georgia"/>
          <w:sz w:val="20"/>
          <w:szCs w:val="20"/>
        </w:rPr>
        <w:t>). Financial costs were not the only thing blocking the construction of the old railway, rather the environment of the old lines was unstable and susceptible for flooding, especially around the Gwili area. Furthermore, the time it would take to remake the line would be an estimated 30 to 50 years due to the relocating certain tracks and building the line up to code (</w:t>
      </w:r>
      <w:proofErr w:type="spellStart"/>
      <w:r w:rsidRPr="005A41BC">
        <w:rPr>
          <w:rFonts w:ascii="Georgia" w:hAnsi="Georgia"/>
          <w:sz w:val="20"/>
          <w:szCs w:val="20"/>
        </w:rPr>
        <w:t>RailTech</w:t>
      </w:r>
      <w:proofErr w:type="spellEnd"/>
      <w:r w:rsidRPr="005A41BC">
        <w:rPr>
          <w:rFonts w:ascii="Georgia" w:hAnsi="Georgia"/>
          <w:sz w:val="20"/>
          <w:szCs w:val="20"/>
        </w:rPr>
        <w:t>, 2023).</w:t>
      </w:r>
    </w:p>
    <w:p w14:paraId="7C60D8F0" w14:textId="77777777" w:rsidR="006E52E6" w:rsidRDefault="006E52E6">
      <w:pPr>
        <w:rPr>
          <w:rFonts w:ascii="Georgia" w:hAnsi="Georgia"/>
        </w:rPr>
      </w:pPr>
    </w:p>
    <w:p w14:paraId="2B8EC7DA" w14:textId="77777777" w:rsidR="005A41BC" w:rsidRDefault="005A41BC">
      <w:pPr>
        <w:rPr>
          <w:rFonts w:ascii="Georgia" w:hAnsi="Georgia"/>
        </w:rPr>
      </w:pPr>
    </w:p>
    <w:p w14:paraId="4FCB386B" w14:textId="77777777" w:rsidR="005A41BC" w:rsidRDefault="005A41BC">
      <w:pPr>
        <w:rPr>
          <w:rFonts w:ascii="Georgia" w:hAnsi="Georgia"/>
        </w:rPr>
      </w:pPr>
    </w:p>
    <w:p w14:paraId="36D545C6" w14:textId="77777777" w:rsidR="005A41BC" w:rsidRDefault="005A41BC">
      <w:pPr>
        <w:rPr>
          <w:rFonts w:ascii="Georgia" w:hAnsi="Georgia"/>
        </w:rPr>
      </w:pPr>
    </w:p>
    <w:p w14:paraId="41B9C38A" w14:textId="77777777" w:rsidR="005A41BC" w:rsidRDefault="005A41BC">
      <w:pPr>
        <w:rPr>
          <w:rFonts w:ascii="Georgia" w:hAnsi="Georgia"/>
        </w:rPr>
      </w:pPr>
    </w:p>
    <w:p w14:paraId="2A0AECDC" w14:textId="77777777" w:rsidR="005A41BC" w:rsidRDefault="005A41BC">
      <w:pPr>
        <w:rPr>
          <w:rFonts w:ascii="Georgia" w:hAnsi="Georgia"/>
        </w:rPr>
      </w:pPr>
    </w:p>
    <w:p w14:paraId="6BBEA4E0" w14:textId="77777777" w:rsidR="005A41BC" w:rsidRDefault="005A41BC">
      <w:pPr>
        <w:rPr>
          <w:rFonts w:ascii="Georgia" w:hAnsi="Georgia"/>
        </w:rPr>
      </w:pPr>
    </w:p>
    <w:p w14:paraId="16A1928F" w14:textId="77777777" w:rsidR="005A41BC" w:rsidRDefault="005A41BC">
      <w:pPr>
        <w:rPr>
          <w:rFonts w:ascii="Georgia" w:hAnsi="Georgia"/>
        </w:rPr>
      </w:pPr>
    </w:p>
    <w:p w14:paraId="0533CD92" w14:textId="77777777" w:rsidR="005A41BC" w:rsidRDefault="005A41BC">
      <w:pPr>
        <w:rPr>
          <w:rFonts w:ascii="Georgia" w:hAnsi="Georgia"/>
        </w:rPr>
      </w:pPr>
    </w:p>
    <w:p w14:paraId="62621375" w14:textId="77777777" w:rsidR="005A41BC" w:rsidRDefault="005A41BC">
      <w:pPr>
        <w:rPr>
          <w:rFonts w:ascii="Georgia" w:hAnsi="Georgia"/>
        </w:rPr>
      </w:pPr>
    </w:p>
    <w:p w14:paraId="4C4A200B" w14:textId="77777777" w:rsidR="005A41BC" w:rsidRDefault="005A41BC">
      <w:pPr>
        <w:rPr>
          <w:rFonts w:ascii="Georgia" w:hAnsi="Georgia"/>
        </w:rPr>
      </w:pPr>
    </w:p>
    <w:p w14:paraId="190C64AA" w14:textId="77777777" w:rsidR="005A41BC" w:rsidRDefault="005A41BC">
      <w:pPr>
        <w:rPr>
          <w:rFonts w:ascii="Georgia" w:hAnsi="Georgia"/>
        </w:rPr>
      </w:pPr>
    </w:p>
    <w:p w14:paraId="0EE8CFB5" w14:textId="77777777" w:rsidR="005A41BC" w:rsidRDefault="005A41BC">
      <w:pPr>
        <w:rPr>
          <w:rFonts w:ascii="Georgia" w:hAnsi="Georgia"/>
        </w:rPr>
      </w:pPr>
    </w:p>
    <w:p w14:paraId="669CCCB3" w14:textId="77777777" w:rsidR="005A41BC" w:rsidRDefault="005A41BC">
      <w:pPr>
        <w:rPr>
          <w:rFonts w:ascii="Georgia" w:hAnsi="Georgia"/>
        </w:rPr>
      </w:pPr>
    </w:p>
    <w:p w14:paraId="382D204A" w14:textId="77777777" w:rsidR="008A512C" w:rsidRDefault="008A512C">
      <w:pPr>
        <w:rPr>
          <w:rFonts w:ascii="Georgia" w:hAnsi="Georgia"/>
          <w:sz w:val="32"/>
          <w:szCs w:val="32"/>
          <w:u w:val="single"/>
        </w:rPr>
      </w:pPr>
    </w:p>
    <w:p w14:paraId="0D783EE0" w14:textId="35D7F05E" w:rsidR="005A41BC" w:rsidRDefault="005A41BC">
      <w:pPr>
        <w:rPr>
          <w:rFonts w:ascii="Georgia" w:hAnsi="Georgia"/>
          <w:sz w:val="32"/>
          <w:szCs w:val="32"/>
          <w:u w:val="single"/>
        </w:rPr>
      </w:pPr>
      <w:r>
        <w:rPr>
          <w:rFonts w:ascii="Georgia" w:hAnsi="Georgia"/>
          <w:sz w:val="32"/>
          <w:szCs w:val="32"/>
          <w:u w:val="single"/>
        </w:rPr>
        <w:lastRenderedPageBreak/>
        <w:t xml:space="preserve">Bibliography: </w:t>
      </w:r>
    </w:p>
    <w:p w14:paraId="32C1780E" w14:textId="77777777" w:rsidR="008A512C" w:rsidRPr="008A512C" w:rsidRDefault="008A512C" w:rsidP="008A512C">
      <w:pPr>
        <w:rPr>
          <w:rFonts w:ascii="Georgia" w:hAnsi="Georgia"/>
        </w:rPr>
      </w:pPr>
      <w:proofErr w:type="spellStart"/>
      <w:r w:rsidRPr="008A512C">
        <w:rPr>
          <w:rFonts w:ascii="Georgia" w:hAnsi="Georgia"/>
          <w:b/>
          <w:bCs/>
        </w:rPr>
        <w:t>Alchetron</w:t>
      </w:r>
      <w:proofErr w:type="spellEnd"/>
      <w:r w:rsidRPr="008A512C">
        <w:rPr>
          <w:rFonts w:ascii="Georgia" w:hAnsi="Georgia"/>
          <w:b/>
          <w:bCs/>
        </w:rPr>
        <w:t xml:space="preserve"> (2024) Manchester and Milford Railway</w:t>
      </w:r>
      <w:r w:rsidRPr="008A512C">
        <w:rPr>
          <w:rFonts w:ascii="Georgia" w:hAnsi="Georgia"/>
        </w:rPr>
        <w:t>. Available at: https://alchetron.com/Manchester-and-Milford-Railway (Accessed: 7 February 2025).</w:t>
      </w:r>
    </w:p>
    <w:p w14:paraId="432771C0" w14:textId="77777777" w:rsidR="008A512C" w:rsidRPr="008A512C" w:rsidRDefault="008A512C" w:rsidP="008A512C">
      <w:pPr>
        <w:rPr>
          <w:rFonts w:ascii="Georgia" w:hAnsi="Georgia"/>
        </w:rPr>
      </w:pPr>
      <w:r w:rsidRPr="008A512C">
        <w:rPr>
          <w:rFonts w:ascii="Georgia" w:hAnsi="Georgia"/>
          <w:b/>
          <w:bCs/>
        </w:rPr>
        <w:t xml:space="preserve">BBC (2006) BBC Mid-Wales Lampeter Davies Archive Photo Collection. </w:t>
      </w:r>
      <w:r w:rsidRPr="008A512C">
        <w:rPr>
          <w:rFonts w:ascii="Georgia" w:hAnsi="Georgia"/>
        </w:rPr>
        <w:t>Available at: https://downloads.bbc.co.uk/wales/archive/bbc-mid-wales-lampeter-davies-archive-photo-collection.pdf?form=MG0AV3#page2 (Accessed: 7 February 2025).</w:t>
      </w:r>
    </w:p>
    <w:p w14:paraId="5B43A339" w14:textId="77777777" w:rsidR="008A512C" w:rsidRPr="008A512C" w:rsidRDefault="008A512C" w:rsidP="008A512C">
      <w:pPr>
        <w:rPr>
          <w:rFonts w:ascii="Georgia" w:hAnsi="Georgia"/>
        </w:rPr>
      </w:pPr>
      <w:r w:rsidRPr="008A512C">
        <w:rPr>
          <w:rFonts w:ascii="Georgia" w:hAnsi="Georgia"/>
          <w:b/>
          <w:bCs/>
        </w:rPr>
        <w:t xml:space="preserve">BFI (1914) The Great Dalis Horse Fair, Lampeter, May 1914. </w:t>
      </w:r>
      <w:r w:rsidRPr="008A512C">
        <w:rPr>
          <w:rFonts w:ascii="Georgia" w:hAnsi="Georgia"/>
        </w:rPr>
        <w:t>Available at: https://player.bfi.org.uk/free/film/watch-the-great-dalis-horse-fair-lampeter-may-1914-1914-online (Accessed: 7 February 2025).</w:t>
      </w:r>
    </w:p>
    <w:p w14:paraId="4CD99EB1" w14:textId="77777777" w:rsidR="008A512C" w:rsidRPr="008A512C" w:rsidRDefault="008A512C" w:rsidP="008A512C">
      <w:pPr>
        <w:rPr>
          <w:rFonts w:ascii="Georgia" w:hAnsi="Georgia"/>
        </w:rPr>
      </w:pPr>
      <w:r w:rsidRPr="008A512C">
        <w:rPr>
          <w:rFonts w:ascii="Georgia" w:hAnsi="Georgia"/>
          <w:b/>
          <w:bCs/>
        </w:rPr>
        <w:t xml:space="preserve">Bogart, D. (2004) Transport Revolution in Industrializing Britain. </w:t>
      </w:r>
      <w:r w:rsidRPr="008A512C">
        <w:rPr>
          <w:rFonts w:ascii="Georgia" w:hAnsi="Georgia"/>
        </w:rPr>
        <w:t>Available at: https://sites.socsci.uci.edu/~dbogart/Bogart_transport_revolution.pdf?form=MG0AV3 (Accessed: 7 February 2025).</w:t>
      </w:r>
    </w:p>
    <w:p w14:paraId="53A9D619" w14:textId="77777777" w:rsidR="008A512C" w:rsidRPr="008A512C" w:rsidRDefault="008A512C" w:rsidP="008A512C">
      <w:pPr>
        <w:rPr>
          <w:rFonts w:ascii="Georgia" w:hAnsi="Georgia"/>
        </w:rPr>
      </w:pPr>
      <w:r w:rsidRPr="008A512C">
        <w:rPr>
          <w:rFonts w:ascii="Georgia" w:hAnsi="Georgia"/>
          <w:b/>
          <w:bCs/>
        </w:rPr>
        <w:t xml:space="preserve">British Film Institute (1914) The Great Dalis Horse Fair, Lampeter, May 1914. </w:t>
      </w:r>
      <w:r w:rsidRPr="008A512C">
        <w:rPr>
          <w:rFonts w:ascii="Georgia" w:hAnsi="Georgia"/>
        </w:rPr>
        <w:t>Available at: https://player.bfi.org.uk/free/film/watch-the-great-dalis-horse-fair-lampeter-may-1914-1914-online (Accessed: 7 February 2025).</w:t>
      </w:r>
    </w:p>
    <w:p w14:paraId="35876934" w14:textId="77777777" w:rsidR="008A512C" w:rsidRPr="008A512C" w:rsidRDefault="008A512C" w:rsidP="008A512C">
      <w:pPr>
        <w:rPr>
          <w:rFonts w:ascii="Georgia" w:hAnsi="Georgia"/>
        </w:rPr>
      </w:pPr>
      <w:r w:rsidRPr="008A512C">
        <w:rPr>
          <w:rFonts w:ascii="Georgia" w:hAnsi="Georgia"/>
          <w:b/>
          <w:bCs/>
        </w:rPr>
        <w:t xml:space="preserve">Ceredigion Archives (1862) </w:t>
      </w:r>
      <w:proofErr w:type="spellStart"/>
      <w:r w:rsidRPr="008A512C">
        <w:rPr>
          <w:rFonts w:ascii="Georgia" w:hAnsi="Georgia"/>
          <w:b/>
          <w:bCs/>
        </w:rPr>
        <w:t>Archifdy</w:t>
      </w:r>
      <w:proofErr w:type="spellEnd"/>
      <w:r w:rsidRPr="008A512C">
        <w:rPr>
          <w:rFonts w:ascii="Georgia" w:hAnsi="Georgia"/>
          <w:b/>
          <w:bCs/>
        </w:rPr>
        <w:t xml:space="preserve"> Ceredigion: Documents and Records - DB/040/08</w:t>
      </w:r>
      <w:r w:rsidRPr="008A512C">
        <w:rPr>
          <w:rFonts w:ascii="Georgia" w:hAnsi="Georgia"/>
        </w:rPr>
        <w:t>. Available at: https://archifdy-ceredigion.org.uk/sched/db.040.08.html?form=MG0AV3 (Accessed: 7 February 2025).</w:t>
      </w:r>
    </w:p>
    <w:p w14:paraId="26DBCDDA" w14:textId="77777777" w:rsidR="008A512C" w:rsidRPr="008A512C" w:rsidRDefault="008A512C" w:rsidP="008A512C">
      <w:pPr>
        <w:rPr>
          <w:rFonts w:ascii="Georgia" w:hAnsi="Georgia"/>
        </w:rPr>
      </w:pPr>
      <w:r w:rsidRPr="008A512C">
        <w:rPr>
          <w:rFonts w:ascii="Georgia" w:hAnsi="Georgia"/>
          <w:b/>
          <w:bCs/>
        </w:rPr>
        <w:t xml:space="preserve">Ceredigion History (n.d.) 'Lampeter', Ceredigion History. </w:t>
      </w:r>
      <w:r w:rsidRPr="008A512C">
        <w:rPr>
          <w:rFonts w:ascii="Georgia" w:hAnsi="Georgia"/>
        </w:rPr>
        <w:t>Available at: https://ceredigionhistory.wales/lampeter/?form=MG0AV3 (Accessed: 7 February 2025).</w:t>
      </w:r>
    </w:p>
    <w:p w14:paraId="5974F57E" w14:textId="77777777" w:rsidR="008A512C" w:rsidRPr="008A512C" w:rsidRDefault="008A512C" w:rsidP="008A512C">
      <w:pPr>
        <w:rPr>
          <w:rFonts w:ascii="Georgia" w:hAnsi="Georgia"/>
        </w:rPr>
      </w:pPr>
      <w:r w:rsidRPr="008A512C">
        <w:rPr>
          <w:rFonts w:ascii="Georgia" w:hAnsi="Georgia"/>
          <w:b/>
          <w:bCs/>
        </w:rPr>
        <w:t xml:space="preserve">Ceredigion History (n.d.) 'Towns in Ceredigion', Ceredigion History. </w:t>
      </w:r>
      <w:r w:rsidRPr="008A512C">
        <w:rPr>
          <w:rFonts w:ascii="Georgia" w:hAnsi="Georgia"/>
        </w:rPr>
        <w:t>Available at: https://ceredigionhistory.wales/towns-in-ceredigion/ (Accessed: 7 February 2025).</w:t>
      </w:r>
    </w:p>
    <w:p w14:paraId="76FABFAE" w14:textId="77777777" w:rsidR="008A512C" w:rsidRPr="008A512C" w:rsidRDefault="008A512C" w:rsidP="008A512C">
      <w:pPr>
        <w:rPr>
          <w:rFonts w:ascii="Georgia" w:hAnsi="Georgia"/>
        </w:rPr>
      </w:pPr>
      <w:r w:rsidRPr="008A512C">
        <w:rPr>
          <w:rFonts w:ascii="Georgia" w:hAnsi="Georgia"/>
          <w:b/>
          <w:bCs/>
        </w:rPr>
        <w:t xml:space="preserve">Francis Frith (1923) Map of Lampeter 1923. </w:t>
      </w:r>
      <w:r w:rsidRPr="008A512C">
        <w:rPr>
          <w:rFonts w:ascii="Georgia" w:hAnsi="Georgia"/>
        </w:rPr>
        <w:t>Available at: https://www.francisfrith.com/lampeter/map-of-lampeter-1923_pop751830?form=MG0AV3 (Accessed: 7 February 2025).</w:t>
      </w:r>
    </w:p>
    <w:p w14:paraId="0C987F68" w14:textId="77777777" w:rsidR="008A512C" w:rsidRPr="008A512C" w:rsidRDefault="008A512C" w:rsidP="008A512C">
      <w:pPr>
        <w:rPr>
          <w:rFonts w:ascii="Georgia" w:hAnsi="Georgia"/>
        </w:rPr>
      </w:pPr>
      <w:proofErr w:type="spellStart"/>
      <w:r w:rsidRPr="008A512C">
        <w:rPr>
          <w:rFonts w:ascii="Georgia" w:hAnsi="Georgia"/>
          <w:b/>
          <w:bCs/>
        </w:rPr>
        <w:t>Genuki</w:t>
      </w:r>
      <w:proofErr w:type="spellEnd"/>
      <w:r w:rsidRPr="008A512C">
        <w:rPr>
          <w:rFonts w:ascii="Georgia" w:hAnsi="Georgia"/>
          <w:b/>
          <w:bCs/>
        </w:rPr>
        <w:t xml:space="preserve"> (2000) A Topographical Dictionary of Wales by Samuel Lewis (1833). </w:t>
      </w:r>
      <w:r w:rsidRPr="008A512C">
        <w:rPr>
          <w:rFonts w:ascii="Georgia" w:hAnsi="Georgia"/>
        </w:rPr>
        <w:t>Available at: https://www.genuki.org.uk/big/wal/CGN/Lampeter/Lewis1833?form=MG0AV3 (Accessed: 7 February 2025).</w:t>
      </w:r>
    </w:p>
    <w:p w14:paraId="515C82BC" w14:textId="77777777" w:rsidR="008A512C" w:rsidRPr="008A512C" w:rsidRDefault="008A512C" w:rsidP="008A512C">
      <w:pPr>
        <w:rPr>
          <w:rFonts w:ascii="Georgia" w:hAnsi="Georgia"/>
        </w:rPr>
      </w:pPr>
      <w:r w:rsidRPr="008A512C">
        <w:rPr>
          <w:rFonts w:ascii="Georgia" w:hAnsi="Georgia"/>
          <w:b/>
          <w:bCs/>
        </w:rPr>
        <w:t xml:space="preserve">History.com (2018) Automobiles. </w:t>
      </w:r>
      <w:r w:rsidRPr="008A512C">
        <w:rPr>
          <w:rFonts w:ascii="Georgia" w:hAnsi="Georgia"/>
        </w:rPr>
        <w:t>Available at: https://www.history.com/topics/inventions/automobiles?form=MG0AV3 (Accessed: 7 February 2025).</w:t>
      </w:r>
    </w:p>
    <w:p w14:paraId="65104AD9" w14:textId="77777777" w:rsidR="008A512C" w:rsidRPr="008A512C" w:rsidRDefault="008A512C" w:rsidP="008A512C">
      <w:pPr>
        <w:rPr>
          <w:rFonts w:ascii="Georgia" w:hAnsi="Georgia"/>
        </w:rPr>
      </w:pPr>
      <w:r w:rsidRPr="008A512C">
        <w:rPr>
          <w:rFonts w:ascii="Georgia" w:hAnsi="Georgia"/>
          <w:b/>
          <w:bCs/>
        </w:rPr>
        <w:t xml:space="preserve">Lampeter Show (n.d.) Our History. </w:t>
      </w:r>
      <w:r w:rsidRPr="008A512C">
        <w:rPr>
          <w:rFonts w:ascii="Georgia" w:hAnsi="Georgia"/>
        </w:rPr>
        <w:t>Available at: https://www.lampetershow.co.uk/aboutus/ourhistory?form=MG0AV3 (Accessed: 7 February 2025).</w:t>
      </w:r>
    </w:p>
    <w:p w14:paraId="3D145DE5" w14:textId="77777777" w:rsidR="008A512C" w:rsidRPr="008A512C" w:rsidRDefault="008A512C" w:rsidP="008A512C">
      <w:pPr>
        <w:rPr>
          <w:rFonts w:ascii="Georgia" w:hAnsi="Georgia"/>
        </w:rPr>
      </w:pPr>
      <w:r w:rsidRPr="008A512C">
        <w:rPr>
          <w:rFonts w:ascii="Georgia" w:hAnsi="Georgia"/>
          <w:b/>
          <w:bCs/>
        </w:rPr>
        <w:t xml:space="preserve">National Archives (2013) 'The Beeching Axe'. </w:t>
      </w:r>
      <w:r w:rsidRPr="008A512C">
        <w:rPr>
          <w:rFonts w:ascii="Georgia" w:hAnsi="Georgia"/>
        </w:rPr>
        <w:t>Available at: https://blog.nationalarchives.gov.uk/the-beeching-axe/?form=MG0AV3 (Accessed: 7 February 2025).</w:t>
      </w:r>
    </w:p>
    <w:p w14:paraId="5162E5B8" w14:textId="77777777" w:rsidR="008A512C" w:rsidRPr="008A512C" w:rsidRDefault="008A512C" w:rsidP="008A512C">
      <w:pPr>
        <w:rPr>
          <w:rFonts w:ascii="Georgia" w:hAnsi="Georgia"/>
        </w:rPr>
      </w:pPr>
      <w:proofErr w:type="spellStart"/>
      <w:r w:rsidRPr="008A512C">
        <w:rPr>
          <w:rFonts w:ascii="Georgia" w:hAnsi="Georgia"/>
          <w:b/>
          <w:bCs/>
        </w:rPr>
        <w:t>Nation.Cymru</w:t>
      </w:r>
      <w:proofErr w:type="spellEnd"/>
      <w:r w:rsidRPr="008A512C">
        <w:rPr>
          <w:rFonts w:ascii="Georgia" w:hAnsi="Georgia"/>
          <w:b/>
          <w:bCs/>
        </w:rPr>
        <w:t xml:space="preserve"> (2023) 'Government urged to crack on with Aberystwyth-Carmarthen rail line after report finds it could be done'. </w:t>
      </w:r>
      <w:r w:rsidRPr="008A512C">
        <w:rPr>
          <w:rFonts w:ascii="Georgia" w:hAnsi="Georgia"/>
        </w:rPr>
        <w:t>Available at: https://nation.cymru/news/government-urged-to-crack-on-with-aberystwyth-carmarthen-rail-line-after-report-find-it-could-be-done/?form=MG0AV3 (Accessed: 7 February 2025).</w:t>
      </w:r>
    </w:p>
    <w:p w14:paraId="5A13A147" w14:textId="77777777" w:rsidR="008A512C" w:rsidRPr="008A512C" w:rsidRDefault="008A512C" w:rsidP="008A512C">
      <w:pPr>
        <w:rPr>
          <w:rFonts w:ascii="Georgia" w:hAnsi="Georgia"/>
        </w:rPr>
      </w:pPr>
      <w:proofErr w:type="spellStart"/>
      <w:r w:rsidRPr="008A512C">
        <w:rPr>
          <w:rFonts w:ascii="Georgia" w:hAnsi="Georgia"/>
          <w:b/>
          <w:bCs/>
        </w:rPr>
        <w:lastRenderedPageBreak/>
        <w:t>Nation.Cymru</w:t>
      </w:r>
      <w:proofErr w:type="spellEnd"/>
      <w:r w:rsidRPr="008A512C">
        <w:rPr>
          <w:rFonts w:ascii="Georgia" w:hAnsi="Georgia"/>
          <w:b/>
          <w:bCs/>
        </w:rPr>
        <w:t xml:space="preserve"> (2023) 'No chance of rail link between Carmarthen and Aberystwyth being restored in next 40 years, councillors told'. </w:t>
      </w:r>
      <w:r w:rsidRPr="008A512C">
        <w:rPr>
          <w:rFonts w:ascii="Georgia" w:hAnsi="Georgia"/>
        </w:rPr>
        <w:t>Available at: https://nation.cymru/news/no-chance-of-rail-link-between-carmarthen-and-aberystwyth-being-restored-in-next-40-years-councillors-told/?form=MG0AV3 (Accessed: 7 February 2025).</w:t>
      </w:r>
    </w:p>
    <w:p w14:paraId="3E1F0E0A" w14:textId="77777777" w:rsidR="008A512C" w:rsidRPr="008A512C" w:rsidRDefault="008A512C" w:rsidP="008A512C">
      <w:pPr>
        <w:rPr>
          <w:rFonts w:ascii="Georgia" w:hAnsi="Georgia"/>
        </w:rPr>
      </w:pPr>
      <w:proofErr w:type="spellStart"/>
      <w:r w:rsidRPr="008A512C">
        <w:rPr>
          <w:rFonts w:ascii="Georgia" w:hAnsi="Georgia"/>
          <w:b/>
          <w:bCs/>
        </w:rPr>
        <w:t>RailTech</w:t>
      </w:r>
      <w:proofErr w:type="spellEnd"/>
      <w:r w:rsidRPr="008A512C">
        <w:rPr>
          <w:rFonts w:ascii="Georgia" w:hAnsi="Georgia"/>
          <w:b/>
          <w:bCs/>
        </w:rPr>
        <w:t xml:space="preserve"> (2023) 'Carmarthen's next train to Aberystwyth will depart in thirty years'. </w:t>
      </w:r>
      <w:r w:rsidRPr="008A512C">
        <w:rPr>
          <w:rFonts w:ascii="Georgia" w:hAnsi="Georgia"/>
        </w:rPr>
        <w:t>Available at: https://www.railtech.com/all/2023/05/30/carmarthens-next-train-to-aberystwyth-will-depart-in-thirty-years/?form=MG0AV3&amp;gdpr=deny (Accessed: 7 February 2025).</w:t>
      </w:r>
    </w:p>
    <w:p w14:paraId="486A6907" w14:textId="77777777" w:rsidR="008A512C" w:rsidRPr="008A512C" w:rsidRDefault="008A512C" w:rsidP="008A512C">
      <w:pPr>
        <w:rPr>
          <w:rFonts w:ascii="Georgia" w:hAnsi="Georgia"/>
        </w:rPr>
      </w:pPr>
      <w:r w:rsidRPr="008A512C">
        <w:rPr>
          <w:rFonts w:ascii="Georgia" w:hAnsi="Georgia"/>
          <w:b/>
          <w:bCs/>
        </w:rPr>
        <w:t xml:space="preserve">The Cambrian (1905) ‘Llandilo-Lampeter Light Railway’, 21 July. </w:t>
      </w:r>
      <w:r w:rsidRPr="008A512C">
        <w:rPr>
          <w:rFonts w:ascii="Georgia" w:hAnsi="Georgia"/>
        </w:rPr>
        <w:t>Available at: https://newspapers.library.wales/view/3347792/3347794 (Accessed: 7 February 2025).</w:t>
      </w:r>
    </w:p>
    <w:p w14:paraId="354C11C0" w14:textId="77777777" w:rsidR="008A512C" w:rsidRPr="008A512C" w:rsidRDefault="008A512C" w:rsidP="008A512C">
      <w:pPr>
        <w:rPr>
          <w:rFonts w:ascii="Georgia" w:hAnsi="Georgia"/>
        </w:rPr>
      </w:pPr>
      <w:r w:rsidRPr="008A512C">
        <w:rPr>
          <w:rFonts w:ascii="Georgia" w:hAnsi="Georgia"/>
          <w:b/>
          <w:bCs/>
        </w:rPr>
        <w:t xml:space="preserve">The Cambrian News (1900) ‘Lampeter Dalis Fair’, 11 May. </w:t>
      </w:r>
      <w:r w:rsidRPr="008A512C">
        <w:rPr>
          <w:rFonts w:ascii="Georgia" w:hAnsi="Georgia"/>
        </w:rPr>
        <w:t>Available at: https://newspapers.library.wales/view/3317082/3317087/29/lampeter%2BOR%2BDalis%2BOR%2BHorse%2BOR%2BFair (Accessed: 7 February 2025).</w:t>
      </w:r>
    </w:p>
    <w:p w14:paraId="4251D548" w14:textId="77777777" w:rsidR="008A512C" w:rsidRPr="008A512C" w:rsidRDefault="008A512C" w:rsidP="008A512C">
      <w:pPr>
        <w:rPr>
          <w:rFonts w:ascii="Georgia" w:hAnsi="Georgia"/>
        </w:rPr>
      </w:pPr>
      <w:r w:rsidRPr="008A512C">
        <w:rPr>
          <w:rFonts w:ascii="Georgia" w:hAnsi="Georgia"/>
          <w:b/>
          <w:bCs/>
        </w:rPr>
        <w:t xml:space="preserve">Topographic Map (n.d.) 'Lampeter', Topographic Map. </w:t>
      </w:r>
      <w:r w:rsidRPr="008A512C">
        <w:rPr>
          <w:rFonts w:ascii="Georgia" w:hAnsi="Georgia"/>
        </w:rPr>
        <w:t>Available at: https://en-gb.topographic-map.com/map-b7b9m/Lampeter/?form=MG0AV3&amp;center=52.11212%2C-4.08109&amp;zoom=15 (Accessed: 7 February 2025).</w:t>
      </w:r>
    </w:p>
    <w:p w14:paraId="586FFF86" w14:textId="77777777" w:rsidR="008A512C" w:rsidRPr="008A512C" w:rsidRDefault="008A512C" w:rsidP="008A512C">
      <w:pPr>
        <w:rPr>
          <w:rFonts w:ascii="Georgia" w:hAnsi="Georgia"/>
        </w:rPr>
      </w:pPr>
      <w:r w:rsidRPr="008A512C">
        <w:rPr>
          <w:rFonts w:ascii="Georgia" w:hAnsi="Georgia"/>
          <w:b/>
          <w:bCs/>
        </w:rPr>
        <w:t xml:space="preserve">Torode, B. (2023) Middleton and St David’s Lampeter. Cheltenham Local History Society. </w:t>
      </w:r>
      <w:r w:rsidRPr="008A512C">
        <w:rPr>
          <w:rFonts w:ascii="Georgia" w:hAnsi="Georgia"/>
        </w:rPr>
        <w:t>Available at: https://cheltlocalhistory.org.uk/wp-content/uploads/2023/04/Middleton-and-St-Davids-Lampeter-CLHS.pdf (Accessed: 7 February 2025).</w:t>
      </w:r>
    </w:p>
    <w:p w14:paraId="5BAAA5BF" w14:textId="77777777" w:rsidR="008A512C" w:rsidRPr="008A512C" w:rsidRDefault="008A512C" w:rsidP="008A512C">
      <w:pPr>
        <w:rPr>
          <w:rFonts w:ascii="Georgia" w:hAnsi="Georgia"/>
        </w:rPr>
      </w:pPr>
      <w:proofErr w:type="spellStart"/>
      <w:r w:rsidRPr="008A512C">
        <w:rPr>
          <w:rFonts w:ascii="Georgia" w:hAnsi="Georgia"/>
          <w:b/>
          <w:bCs/>
        </w:rPr>
        <w:t>Trawslink</w:t>
      </w:r>
      <w:proofErr w:type="spellEnd"/>
      <w:r w:rsidRPr="008A512C">
        <w:rPr>
          <w:rFonts w:ascii="Georgia" w:hAnsi="Georgia"/>
          <w:b/>
          <w:bCs/>
        </w:rPr>
        <w:t xml:space="preserve"> Cymru (n.d.) History of the Lines. </w:t>
      </w:r>
      <w:r w:rsidRPr="008A512C">
        <w:rPr>
          <w:rFonts w:ascii="Georgia" w:hAnsi="Georgia"/>
        </w:rPr>
        <w:t>Available at: https://trawslinkcymru.org.uk/en/history-of-the-lines/?form=MG0AV3 (Accessed: 7 February 2025).</w:t>
      </w:r>
    </w:p>
    <w:p w14:paraId="3CA58A12" w14:textId="77777777" w:rsidR="008A512C" w:rsidRPr="008A512C" w:rsidRDefault="008A512C" w:rsidP="008A512C">
      <w:pPr>
        <w:rPr>
          <w:rFonts w:ascii="Georgia" w:hAnsi="Georgia"/>
        </w:rPr>
      </w:pPr>
      <w:r w:rsidRPr="008A512C">
        <w:rPr>
          <w:rFonts w:ascii="Georgia" w:hAnsi="Georgia"/>
          <w:b/>
          <w:bCs/>
        </w:rPr>
        <w:t xml:space="preserve">Vision of Britain (n.d.) 'Total Population', A Vision of Britain through Time. </w:t>
      </w:r>
      <w:r w:rsidRPr="008A512C">
        <w:rPr>
          <w:rFonts w:ascii="Georgia" w:hAnsi="Georgia"/>
        </w:rPr>
        <w:t>Available at: https://www.visionofbritain.org.uk/unit/10548469/cube/TOT_POP (Accessed: 7 February 2025).</w:t>
      </w:r>
    </w:p>
    <w:p w14:paraId="35AEADC8" w14:textId="77777777" w:rsidR="008A512C" w:rsidRPr="008A512C" w:rsidRDefault="008A512C" w:rsidP="008A512C">
      <w:pPr>
        <w:rPr>
          <w:rFonts w:ascii="Georgia" w:hAnsi="Georgia"/>
        </w:rPr>
      </w:pPr>
      <w:r w:rsidRPr="008A512C">
        <w:rPr>
          <w:rFonts w:ascii="Georgia" w:hAnsi="Georgia"/>
          <w:b/>
          <w:bCs/>
        </w:rPr>
        <w:t>Welsh Government (2022) Review of Welsh Soil Evidence</w:t>
      </w:r>
      <w:r w:rsidRPr="008A512C">
        <w:rPr>
          <w:rFonts w:ascii="Georgia" w:hAnsi="Georgia"/>
        </w:rPr>
        <w:t>. Available at: https://www.gov.wales/sites/default/files/publications/2022-08/review-welsh-soil-evidence_0.pdf (Accessed: 7 February 2025).</w:t>
      </w:r>
    </w:p>
    <w:p w14:paraId="094D91F3" w14:textId="77777777" w:rsidR="008A512C" w:rsidRPr="008A512C" w:rsidRDefault="008A512C" w:rsidP="008A512C">
      <w:pPr>
        <w:rPr>
          <w:rFonts w:ascii="Georgia" w:hAnsi="Georgia"/>
        </w:rPr>
      </w:pPr>
      <w:r w:rsidRPr="008A512C">
        <w:rPr>
          <w:rFonts w:ascii="Georgia" w:hAnsi="Georgia"/>
          <w:b/>
          <w:bCs/>
        </w:rPr>
        <w:t xml:space="preserve">Welsh Railways Research Circle (n.d.) Manchester and Milford Railway. </w:t>
      </w:r>
      <w:r w:rsidRPr="008A512C">
        <w:rPr>
          <w:rFonts w:ascii="Georgia" w:hAnsi="Georgia"/>
        </w:rPr>
        <w:t>Available at: https://wrrc.org.uk/m&amp;mrrc.php (Accessed: 7 February 2025).</w:t>
      </w:r>
    </w:p>
    <w:p w14:paraId="49BD1B15" w14:textId="77777777" w:rsidR="008A512C" w:rsidRDefault="008A512C">
      <w:pPr>
        <w:rPr>
          <w:rFonts w:ascii="Georgia" w:hAnsi="Georgia"/>
        </w:rPr>
      </w:pPr>
    </w:p>
    <w:p w14:paraId="5F204382" w14:textId="312E7187" w:rsidR="00D57036" w:rsidRDefault="00D57036">
      <w:pPr>
        <w:rPr>
          <w:rFonts w:ascii="Georgia" w:hAnsi="Georgia"/>
          <w:sz w:val="32"/>
          <w:szCs w:val="32"/>
          <w:u w:val="single"/>
        </w:rPr>
      </w:pPr>
      <w:r>
        <w:rPr>
          <w:rFonts w:ascii="Georgia" w:hAnsi="Georgia"/>
          <w:sz w:val="32"/>
          <w:szCs w:val="32"/>
          <w:u w:val="single"/>
        </w:rPr>
        <w:t xml:space="preserve">Figure Bibliography: </w:t>
      </w:r>
    </w:p>
    <w:p w14:paraId="33D82675" w14:textId="09604275" w:rsidR="00D57036" w:rsidRPr="007E147C" w:rsidRDefault="00D57036" w:rsidP="00D57036">
      <w:pPr>
        <w:rPr>
          <w:rFonts w:ascii="Georgia" w:hAnsi="Georgia"/>
        </w:rPr>
      </w:pPr>
      <w:r w:rsidRPr="007E147C">
        <w:rPr>
          <w:rFonts w:ascii="Georgia" w:hAnsi="Georgia"/>
        </w:rPr>
        <w:t xml:space="preserve">Figure 1: </w:t>
      </w:r>
      <w:hyperlink r:id="rId17" w:anchor="?xywh=-111%2C-26%2C808%2C488" w:history="1">
        <w:r w:rsidRPr="007E147C">
          <w:rPr>
            <w:rStyle w:val="Hyperlink"/>
            <w:rFonts w:ascii="Georgia" w:hAnsi="Georgia"/>
          </w:rPr>
          <w:t>https://www.peoplescollection.wales/items/1483#?xywh=-111%2C-26%2C808%2C488</w:t>
        </w:r>
      </w:hyperlink>
    </w:p>
    <w:p w14:paraId="507822C1" w14:textId="5F2B5F8E" w:rsidR="00D57036" w:rsidRPr="007E147C" w:rsidRDefault="00D57036" w:rsidP="00D57036">
      <w:pPr>
        <w:rPr>
          <w:rFonts w:ascii="Georgia" w:hAnsi="Georgia"/>
        </w:rPr>
      </w:pPr>
      <w:r w:rsidRPr="007E147C">
        <w:rPr>
          <w:rFonts w:ascii="Georgia" w:hAnsi="Georgia"/>
        </w:rPr>
        <w:t>Figure 2: </w:t>
      </w:r>
      <w:hyperlink r:id="rId18" w:history="1">
        <w:r w:rsidRPr="007E147C">
          <w:rPr>
            <w:rStyle w:val="Hyperlink"/>
            <w:rFonts w:ascii="Georgia" w:hAnsi="Georgia"/>
          </w:rPr>
          <w:t>https://www.lampetershow.co.uk/aboutus/ourhistory?form=MG0AV3</w:t>
        </w:r>
      </w:hyperlink>
      <w:r w:rsidRPr="007E147C">
        <w:rPr>
          <w:rFonts w:ascii="Georgia" w:hAnsi="Georgia"/>
        </w:rPr>
        <w:t> </w:t>
      </w:r>
    </w:p>
    <w:p w14:paraId="1BA34E66" w14:textId="650035D8" w:rsidR="00D57036" w:rsidRPr="00D57036" w:rsidRDefault="00D57036" w:rsidP="00D57036">
      <w:pPr>
        <w:rPr>
          <w:rFonts w:ascii="Georgia" w:hAnsi="Georgia"/>
          <w:lang w:val="fr-FR"/>
        </w:rPr>
      </w:pPr>
      <w:r w:rsidRPr="00D57036">
        <w:rPr>
          <w:rFonts w:ascii="Georgia" w:hAnsi="Georgia"/>
          <w:lang w:val="fr-FR"/>
        </w:rPr>
        <w:t>Figure 3:</w:t>
      </w:r>
      <w:hyperlink r:id="rId19" w:history="1">
        <w:r w:rsidRPr="00D57036">
          <w:rPr>
            <w:rStyle w:val="Hyperlink"/>
            <w:rFonts w:ascii="Georgia" w:hAnsi="Georgia"/>
            <w:lang w:val="fr-FR"/>
          </w:rPr>
          <w:t>https://en-gb.topographic-map.com/map-b7b9m/Lampeter/?form=MG0AV3¢er=52.11212%2C-4.08109&amp;zoom=15</w:t>
        </w:r>
      </w:hyperlink>
      <w:r w:rsidRPr="00D57036">
        <w:rPr>
          <w:rFonts w:ascii="Georgia" w:hAnsi="Georgia"/>
          <w:lang w:val="fr-FR"/>
        </w:rPr>
        <w:t> </w:t>
      </w:r>
    </w:p>
    <w:p w14:paraId="5E31E930" w14:textId="50394E28" w:rsidR="00D57036" w:rsidRPr="00D57036" w:rsidRDefault="00D57036" w:rsidP="00D57036">
      <w:pPr>
        <w:rPr>
          <w:rFonts w:ascii="Georgia" w:hAnsi="Georgia"/>
          <w:lang w:val="fr-FR"/>
        </w:rPr>
      </w:pPr>
      <w:r w:rsidRPr="00D57036">
        <w:rPr>
          <w:rFonts w:ascii="Georgia" w:hAnsi="Georgia"/>
          <w:lang w:val="fr-FR"/>
        </w:rPr>
        <w:t>Figure 4</w:t>
      </w:r>
      <w:r>
        <w:rPr>
          <w:rFonts w:ascii="Georgia" w:hAnsi="Georgia"/>
          <w:lang w:val="fr-FR"/>
        </w:rPr>
        <w:t> :</w:t>
      </w:r>
      <w:hyperlink r:id="rId20" w:anchor="?xywh=6%2C125%2C882%2C533" w:history="1">
        <w:r w:rsidRPr="00D57036">
          <w:rPr>
            <w:rStyle w:val="Hyperlink"/>
            <w:rFonts w:ascii="Georgia" w:hAnsi="Georgia"/>
            <w:lang w:val="fr-FR"/>
          </w:rPr>
          <w:t>https://www.peoplescollection.wales/items/510113#?xywh=6%2C125%2C882%2C533</w:t>
        </w:r>
      </w:hyperlink>
      <w:r w:rsidRPr="00D57036">
        <w:rPr>
          <w:rFonts w:ascii="Georgia" w:hAnsi="Georgia"/>
          <w:lang w:val="fr-FR"/>
        </w:rPr>
        <w:t> </w:t>
      </w:r>
    </w:p>
    <w:p w14:paraId="5605083E" w14:textId="6B707B0A" w:rsidR="00D57036" w:rsidRPr="00D57036" w:rsidRDefault="00D57036" w:rsidP="00D57036">
      <w:pPr>
        <w:rPr>
          <w:rFonts w:ascii="Georgia" w:hAnsi="Georgia"/>
          <w:lang w:val="fr-FR"/>
        </w:rPr>
      </w:pPr>
      <w:r w:rsidRPr="00D57036">
        <w:rPr>
          <w:rFonts w:ascii="Georgia" w:hAnsi="Georgia"/>
          <w:lang w:val="fr-FR"/>
        </w:rPr>
        <w:lastRenderedPageBreak/>
        <w:t>Figure 5:</w:t>
      </w:r>
      <w:hyperlink r:id="rId21" w:history="1">
        <w:r w:rsidRPr="00D57036">
          <w:rPr>
            <w:rStyle w:val="Hyperlink"/>
            <w:rFonts w:ascii="Georgia" w:hAnsi="Georgia"/>
            <w:lang w:val="fr-FR"/>
          </w:rPr>
          <w:t>https://trawslinkcymru.org.uk/en/history-of-the-lines/?form=MG0AV3</w:t>
        </w:r>
      </w:hyperlink>
      <w:r w:rsidRPr="00D57036">
        <w:rPr>
          <w:rFonts w:ascii="Georgia" w:hAnsi="Georgia"/>
          <w:lang w:val="fr-FR"/>
        </w:rPr>
        <w:t> </w:t>
      </w:r>
    </w:p>
    <w:p w14:paraId="036AC0E9" w14:textId="0F07CDE8" w:rsidR="00D57036" w:rsidRPr="00D57036" w:rsidRDefault="00D57036" w:rsidP="00D57036">
      <w:pPr>
        <w:rPr>
          <w:rFonts w:ascii="Georgia" w:hAnsi="Georgia"/>
          <w:lang w:val="fr-FR"/>
        </w:rPr>
      </w:pPr>
      <w:r w:rsidRPr="00D57036">
        <w:rPr>
          <w:rFonts w:ascii="Georgia" w:hAnsi="Georgia"/>
          <w:lang w:val="fr-FR"/>
        </w:rPr>
        <w:t>Figure 6: </w:t>
      </w:r>
      <w:hyperlink r:id="rId22" w:history="1">
        <w:r w:rsidRPr="00D57036">
          <w:rPr>
            <w:rStyle w:val="Hyperlink"/>
            <w:rFonts w:ascii="Georgia" w:hAnsi="Georgia"/>
            <w:lang w:val="fr-FR"/>
          </w:rPr>
          <w:t>https://places.library.wales/search/52.11-4.072/15.40?refine=&amp;page=1&amp;rows=100&amp;sort=score&amp;order=desc&amp;query=lampeter</w:t>
        </w:r>
      </w:hyperlink>
      <w:r w:rsidRPr="00D57036">
        <w:rPr>
          <w:rFonts w:ascii="Georgia" w:hAnsi="Georgia"/>
          <w:lang w:val="fr-FR"/>
        </w:rPr>
        <w:t> </w:t>
      </w:r>
    </w:p>
    <w:p w14:paraId="346E7911" w14:textId="34B7CF08" w:rsidR="00D57036" w:rsidRPr="00D57036" w:rsidRDefault="00D57036" w:rsidP="00D57036">
      <w:pPr>
        <w:rPr>
          <w:rFonts w:ascii="Georgia" w:hAnsi="Georgia"/>
          <w:lang w:val="fr-FR"/>
        </w:rPr>
      </w:pPr>
      <w:r w:rsidRPr="00D57036">
        <w:rPr>
          <w:rFonts w:ascii="Georgia" w:hAnsi="Georgia"/>
          <w:lang w:val="fr-FR"/>
        </w:rPr>
        <w:t>Figure 7: </w:t>
      </w:r>
      <w:hyperlink r:id="rId23" w:history="1">
        <w:r w:rsidRPr="00D57036">
          <w:rPr>
            <w:rStyle w:val="Hyperlink"/>
            <w:rFonts w:ascii="Georgia" w:hAnsi="Georgia"/>
            <w:lang w:val="fr-FR"/>
          </w:rPr>
          <w:t>https://trawslinkcymru.org.uk/en/carmarthen-to-aberystwyth-line/?form=MG0AV3</w:t>
        </w:r>
      </w:hyperlink>
      <w:r w:rsidRPr="00D57036">
        <w:rPr>
          <w:rFonts w:ascii="Georgia" w:hAnsi="Georgia"/>
          <w:lang w:val="fr-FR"/>
        </w:rPr>
        <w:t> </w:t>
      </w:r>
    </w:p>
    <w:p w14:paraId="35EEF830" w14:textId="145C77C9" w:rsidR="00D57036" w:rsidRPr="00D57036" w:rsidRDefault="00D57036" w:rsidP="00D57036">
      <w:pPr>
        <w:rPr>
          <w:rFonts w:ascii="Georgia" w:hAnsi="Georgia"/>
          <w:lang w:val="fr-FR"/>
        </w:rPr>
      </w:pPr>
      <w:r w:rsidRPr="00D57036">
        <w:rPr>
          <w:rFonts w:ascii="Georgia" w:hAnsi="Georgia"/>
          <w:lang w:val="fr-FR"/>
        </w:rPr>
        <w:t>Figure 8: </w:t>
      </w:r>
      <w:hyperlink r:id="rId24" w:history="1">
        <w:r w:rsidRPr="00D57036">
          <w:rPr>
            <w:rStyle w:val="Hyperlink"/>
            <w:rFonts w:ascii="Georgia" w:hAnsi="Georgia"/>
            <w:lang w:val="fr-FR"/>
          </w:rPr>
          <w:t>https://www.flickr.com/photos/bettsy1970/514767045</w:t>
        </w:r>
      </w:hyperlink>
    </w:p>
    <w:p w14:paraId="1EC4936C" w14:textId="683732BD" w:rsidR="00D57036" w:rsidRPr="00D57036" w:rsidRDefault="00D57036" w:rsidP="00D57036">
      <w:pPr>
        <w:rPr>
          <w:rFonts w:ascii="Georgia" w:hAnsi="Georgia"/>
          <w:lang w:val="fr-FR"/>
        </w:rPr>
      </w:pPr>
      <w:r w:rsidRPr="00D57036">
        <w:rPr>
          <w:rFonts w:ascii="Georgia" w:hAnsi="Georgia"/>
          <w:lang w:val="fr-FR"/>
        </w:rPr>
        <w:t>Figure 9: </w:t>
      </w:r>
      <w:hyperlink r:id="rId25" w:history="1">
        <w:r w:rsidRPr="00D57036">
          <w:rPr>
            <w:rStyle w:val="Hyperlink"/>
            <w:rFonts w:ascii="Georgia" w:hAnsi="Georgia"/>
            <w:lang w:val="fr-FR"/>
          </w:rPr>
          <w:t>https://player.bfi.org.uk/free/film/watch-the-great-dalis-horse-fair-lampeter-may-1914-1914-online</w:t>
        </w:r>
      </w:hyperlink>
      <w:r w:rsidRPr="00D57036">
        <w:rPr>
          <w:rFonts w:ascii="Georgia" w:hAnsi="Georgia"/>
          <w:lang w:val="fr-FR"/>
        </w:rPr>
        <w:t> </w:t>
      </w:r>
    </w:p>
    <w:p w14:paraId="467459E1" w14:textId="2926B2E0" w:rsidR="00D57036" w:rsidRPr="00D57036" w:rsidRDefault="00D57036" w:rsidP="00D57036">
      <w:pPr>
        <w:rPr>
          <w:rFonts w:ascii="Georgia" w:hAnsi="Georgia"/>
          <w:lang w:val="fr-FR"/>
        </w:rPr>
      </w:pPr>
      <w:r w:rsidRPr="00D57036">
        <w:rPr>
          <w:rFonts w:ascii="Georgia" w:hAnsi="Georgia"/>
          <w:lang w:val="fr-FR"/>
        </w:rPr>
        <w:t>Figure 10: </w:t>
      </w:r>
      <w:hyperlink r:id="rId26" w:history="1">
        <w:r w:rsidRPr="00D57036">
          <w:rPr>
            <w:rStyle w:val="Hyperlink"/>
            <w:rFonts w:ascii="Georgia" w:hAnsi="Georgia"/>
            <w:lang w:val="fr-FR"/>
          </w:rPr>
          <w:t>https://trawslinkcymru.org.uk/en/carmarthen-to-aberystwyth-line/?form=MG0AV3</w:t>
        </w:r>
      </w:hyperlink>
      <w:r w:rsidRPr="00D57036">
        <w:rPr>
          <w:rFonts w:ascii="Georgia" w:hAnsi="Georgia"/>
          <w:lang w:val="fr-FR"/>
        </w:rPr>
        <w:t> </w:t>
      </w:r>
    </w:p>
    <w:p w14:paraId="0101C032" w14:textId="39450146" w:rsidR="00D57036" w:rsidRPr="00D57036" w:rsidRDefault="00D57036" w:rsidP="00D57036">
      <w:pPr>
        <w:rPr>
          <w:rFonts w:ascii="Georgia" w:hAnsi="Georgia"/>
          <w:lang w:val="fr-FR"/>
        </w:rPr>
      </w:pPr>
      <w:r w:rsidRPr="00D57036">
        <w:rPr>
          <w:rFonts w:ascii="Georgia" w:hAnsi="Georgia"/>
          <w:lang w:val="fr-FR"/>
        </w:rPr>
        <w:t>Figure 11: </w:t>
      </w:r>
      <w:hyperlink r:id="rId27" w:history="1">
        <w:r w:rsidRPr="00D57036">
          <w:rPr>
            <w:rStyle w:val="Hyperlink"/>
            <w:rFonts w:ascii="Georgia" w:hAnsi="Georgia"/>
            <w:lang w:val="fr-FR"/>
          </w:rPr>
          <w:t>https://places.library.wales/search/52.114/-4.072/16.10?refine=&amp;page=1&amp;rows=100&amp;sort=score&amp;order=desc&amp;query=lampeter</w:t>
        </w:r>
      </w:hyperlink>
      <w:r w:rsidRPr="00D57036">
        <w:rPr>
          <w:rFonts w:ascii="Georgia" w:hAnsi="Georgia"/>
          <w:lang w:val="fr-FR"/>
        </w:rPr>
        <w:t> </w:t>
      </w:r>
    </w:p>
    <w:p w14:paraId="12CFC6A4" w14:textId="77777777" w:rsidR="00D57036" w:rsidRPr="00D57036" w:rsidRDefault="00D57036">
      <w:pPr>
        <w:rPr>
          <w:rFonts w:ascii="Georgia" w:hAnsi="Georgia"/>
          <w:lang w:val="fr-FR"/>
        </w:rPr>
      </w:pPr>
    </w:p>
    <w:sectPr w:rsidR="00D57036" w:rsidRPr="00D570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0645B"/>
    <w:multiLevelType w:val="multilevel"/>
    <w:tmpl w:val="7944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137AB"/>
    <w:multiLevelType w:val="hybridMultilevel"/>
    <w:tmpl w:val="E8D0294C"/>
    <w:lvl w:ilvl="0" w:tplc="65A4CB0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DB51D9"/>
    <w:multiLevelType w:val="multilevel"/>
    <w:tmpl w:val="786C351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D0F350B"/>
    <w:multiLevelType w:val="multilevel"/>
    <w:tmpl w:val="2BA6D058"/>
    <w:lvl w:ilvl="0">
      <w:start w:val="2"/>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0EC54CB2"/>
    <w:multiLevelType w:val="multilevel"/>
    <w:tmpl w:val="F6BA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3263DB"/>
    <w:multiLevelType w:val="multilevel"/>
    <w:tmpl w:val="0AF84D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9F3C7D"/>
    <w:multiLevelType w:val="multilevel"/>
    <w:tmpl w:val="739ECF3C"/>
    <w:lvl w:ilvl="0">
      <w:start w:val="2"/>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8245017"/>
    <w:multiLevelType w:val="multilevel"/>
    <w:tmpl w:val="933E3D6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1D837292"/>
    <w:multiLevelType w:val="multilevel"/>
    <w:tmpl w:val="1E5035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93421D"/>
    <w:multiLevelType w:val="multilevel"/>
    <w:tmpl w:val="4372F2C2"/>
    <w:lvl w:ilvl="0">
      <w:start w:val="1"/>
      <w:numFmt w:val="decimal"/>
      <w:lvlText w:val="(%1."/>
      <w:lvlJc w:val="left"/>
      <w:pPr>
        <w:ind w:left="372" w:hanging="3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B1E4F6F"/>
    <w:multiLevelType w:val="multilevel"/>
    <w:tmpl w:val="5A922C5C"/>
    <w:lvl w:ilvl="0">
      <w:start w:val="3"/>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B2609C2"/>
    <w:multiLevelType w:val="multilevel"/>
    <w:tmpl w:val="13F63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594092"/>
    <w:multiLevelType w:val="multilevel"/>
    <w:tmpl w:val="BCB89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566DD9"/>
    <w:multiLevelType w:val="multilevel"/>
    <w:tmpl w:val="FDAA2EF0"/>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DBD2BE7"/>
    <w:multiLevelType w:val="multilevel"/>
    <w:tmpl w:val="13A894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FB0D14"/>
    <w:multiLevelType w:val="multilevel"/>
    <w:tmpl w:val="B5ACF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F8014E3"/>
    <w:multiLevelType w:val="multilevel"/>
    <w:tmpl w:val="FE8CD030"/>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5A1524A5"/>
    <w:multiLevelType w:val="multilevel"/>
    <w:tmpl w:val="28689424"/>
    <w:lvl w:ilvl="0">
      <w:start w:val="4"/>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61EB43BD"/>
    <w:multiLevelType w:val="multilevel"/>
    <w:tmpl w:val="E4CCE35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EA32EB0"/>
    <w:multiLevelType w:val="multilevel"/>
    <w:tmpl w:val="E4CCE35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F957260"/>
    <w:multiLevelType w:val="multilevel"/>
    <w:tmpl w:val="5A480250"/>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D754A43"/>
    <w:multiLevelType w:val="multilevel"/>
    <w:tmpl w:val="E4CCE35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200633319">
    <w:abstractNumId w:val="15"/>
  </w:num>
  <w:num w:numId="2" w16cid:durableId="719744297">
    <w:abstractNumId w:val="11"/>
  </w:num>
  <w:num w:numId="3" w16cid:durableId="1337614385">
    <w:abstractNumId w:val="8"/>
    <w:lvlOverride w:ilvl="0">
      <w:lvl w:ilvl="0">
        <w:numFmt w:val="decimal"/>
        <w:lvlText w:val="%1."/>
        <w:lvlJc w:val="left"/>
      </w:lvl>
    </w:lvlOverride>
  </w:num>
  <w:num w:numId="4" w16cid:durableId="34502881">
    <w:abstractNumId w:val="12"/>
  </w:num>
  <w:num w:numId="5" w16cid:durableId="615867228">
    <w:abstractNumId w:val="5"/>
    <w:lvlOverride w:ilvl="0">
      <w:lvl w:ilvl="0">
        <w:numFmt w:val="decimal"/>
        <w:lvlText w:val="%1."/>
        <w:lvlJc w:val="left"/>
      </w:lvl>
    </w:lvlOverride>
  </w:num>
  <w:num w:numId="6" w16cid:durableId="2096707592">
    <w:abstractNumId w:val="0"/>
  </w:num>
  <w:num w:numId="7" w16cid:durableId="1824006996">
    <w:abstractNumId w:val="14"/>
    <w:lvlOverride w:ilvl="0">
      <w:lvl w:ilvl="0">
        <w:numFmt w:val="decimal"/>
        <w:lvlText w:val="%1."/>
        <w:lvlJc w:val="left"/>
      </w:lvl>
    </w:lvlOverride>
  </w:num>
  <w:num w:numId="8" w16cid:durableId="714080869">
    <w:abstractNumId w:val="4"/>
  </w:num>
  <w:num w:numId="9" w16cid:durableId="622269912">
    <w:abstractNumId w:val="1"/>
  </w:num>
  <w:num w:numId="10" w16cid:durableId="1677997487">
    <w:abstractNumId w:val="9"/>
  </w:num>
  <w:num w:numId="11" w16cid:durableId="883060427">
    <w:abstractNumId w:val="7"/>
  </w:num>
  <w:num w:numId="12" w16cid:durableId="100075671">
    <w:abstractNumId w:val="2"/>
  </w:num>
  <w:num w:numId="13" w16cid:durableId="989792812">
    <w:abstractNumId w:val="3"/>
  </w:num>
  <w:num w:numId="14" w16cid:durableId="609820682">
    <w:abstractNumId w:val="16"/>
  </w:num>
  <w:num w:numId="15" w16cid:durableId="379670464">
    <w:abstractNumId w:val="13"/>
  </w:num>
  <w:num w:numId="16" w16cid:durableId="1997301782">
    <w:abstractNumId w:val="6"/>
  </w:num>
  <w:num w:numId="17" w16cid:durableId="421991192">
    <w:abstractNumId w:val="20"/>
  </w:num>
  <w:num w:numId="18" w16cid:durableId="484249214">
    <w:abstractNumId w:val="10"/>
  </w:num>
  <w:num w:numId="19" w16cid:durableId="902957108">
    <w:abstractNumId w:val="18"/>
  </w:num>
  <w:num w:numId="20" w16cid:durableId="984774757">
    <w:abstractNumId w:val="21"/>
  </w:num>
  <w:num w:numId="21" w16cid:durableId="1507288329">
    <w:abstractNumId w:val="19"/>
  </w:num>
  <w:num w:numId="22" w16cid:durableId="125347057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1BC"/>
    <w:rsid w:val="001D1819"/>
    <w:rsid w:val="0036632F"/>
    <w:rsid w:val="005A41BC"/>
    <w:rsid w:val="00674705"/>
    <w:rsid w:val="00695156"/>
    <w:rsid w:val="006E52E6"/>
    <w:rsid w:val="007278F6"/>
    <w:rsid w:val="007B5DB8"/>
    <w:rsid w:val="007E147C"/>
    <w:rsid w:val="00817C23"/>
    <w:rsid w:val="00893028"/>
    <w:rsid w:val="008A512C"/>
    <w:rsid w:val="0096723B"/>
    <w:rsid w:val="00A453F5"/>
    <w:rsid w:val="00C25E9E"/>
    <w:rsid w:val="00D57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AEFCC"/>
  <w15:chartTrackingRefBased/>
  <w15:docId w15:val="{A4D8D1ED-3827-4844-AB82-8D6B2E7B4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41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41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41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41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41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41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41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41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41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1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41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41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41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41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41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41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41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41BC"/>
    <w:rPr>
      <w:rFonts w:eastAsiaTheme="majorEastAsia" w:cstheme="majorBidi"/>
      <w:color w:val="272727" w:themeColor="text1" w:themeTint="D8"/>
    </w:rPr>
  </w:style>
  <w:style w:type="paragraph" w:styleId="Title">
    <w:name w:val="Title"/>
    <w:basedOn w:val="Normal"/>
    <w:next w:val="Normal"/>
    <w:link w:val="TitleChar"/>
    <w:uiPriority w:val="10"/>
    <w:qFormat/>
    <w:rsid w:val="005A41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41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41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41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41BC"/>
    <w:pPr>
      <w:spacing w:before="160"/>
      <w:jc w:val="center"/>
    </w:pPr>
    <w:rPr>
      <w:i/>
      <w:iCs/>
      <w:color w:val="404040" w:themeColor="text1" w:themeTint="BF"/>
    </w:rPr>
  </w:style>
  <w:style w:type="character" w:customStyle="1" w:styleId="QuoteChar">
    <w:name w:val="Quote Char"/>
    <w:basedOn w:val="DefaultParagraphFont"/>
    <w:link w:val="Quote"/>
    <w:uiPriority w:val="29"/>
    <w:rsid w:val="005A41BC"/>
    <w:rPr>
      <w:i/>
      <w:iCs/>
      <w:color w:val="404040" w:themeColor="text1" w:themeTint="BF"/>
    </w:rPr>
  </w:style>
  <w:style w:type="paragraph" w:styleId="ListParagraph">
    <w:name w:val="List Paragraph"/>
    <w:basedOn w:val="Normal"/>
    <w:uiPriority w:val="34"/>
    <w:qFormat/>
    <w:rsid w:val="005A41BC"/>
    <w:pPr>
      <w:ind w:left="720"/>
      <w:contextualSpacing/>
    </w:pPr>
  </w:style>
  <w:style w:type="character" w:styleId="IntenseEmphasis">
    <w:name w:val="Intense Emphasis"/>
    <w:basedOn w:val="DefaultParagraphFont"/>
    <w:uiPriority w:val="21"/>
    <w:qFormat/>
    <w:rsid w:val="005A41BC"/>
    <w:rPr>
      <w:i/>
      <w:iCs/>
      <w:color w:val="0F4761" w:themeColor="accent1" w:themeShade="BF"/>
    </w:rPr>
  </w:style>
  <w:style w:type="paragraph" w:styleId="IntenseQuote">
    <w:name w:val="Intense Quote"/>
    <w:basedOn w:val="Normal"/>
    <w:next w:val="Normal"/>
    <w:link w:val="IntenseQuoteChar"/>
    <w:uiPriority w:val="30"/>
    <w:qFormat/>
    <w:rsid w:val="005A41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41BC"/>
    <w:rPr>
      <w:i/>
      <w:iCs/>
      <w:color w:val="0F4761" w:themeColor="accent1" w:themeShade="BF"/>
    </w:rPr>
  </w:style>
  <w:style w:type="character" w:styleId="IntenseReference">
    <w:name w:val="Intense Reference"/>
    <w:basedOn w:val="DefaultParagraphFont"/>
    <w:uiPriority w:val="32"/>
    <w:qFormat/>
    <w:rsid w:val="005A41BC"/>
    <w:rPr>
      <w:b/>
      <w:bCs/>
      <w:smallCaps/>
      <w:color w:val="0F4761" w:themeColor="accent1" w:themeShade="BF"/>
      <w:spacing w:val="5"/>
    </w:rPr>
  </w:style>
  <w:style w:type="paragraph" w:styleId="Caption">
    <w:name w:val="caption"/>
    <w:basedOn w:val="Normal"/>
    <w:next w:val="Normal"/>
    <w:uiPriority w:val="35"/>
    <w:unhideWhenUsed/>
    <w:qFormat/>
    <w:rsid w:val="00674705"/>
    <w:pPr>
      <w:spacing w:after="200" w:line="240" w:lineRule="auto"/>
    </w:pPr>
    <w:rPr>
      <w:i/>
      <w:iCs/>
      <w:color w:val="0E2841" w:themeColor="text2"/>
      <w:sz w:val="18"/>
      <w:szCs w:val="18"/>
    </w:rPr>
  </w:style>
  <w:style w:type="character" w:styleId="Hyperlink">
    <w:name w:val="Hyperlink"/>
    <w:basedOn w:val="DefaultParagraphFont"/>
    <w:uiPriority w:val="99"/>
    <w:unhideWhenUsed/>
    <w:rsid w:val="00D57036"/>
    <w:rPr>
      <w:color w:val="467886" w:themeColor="hyperlink"/>
      <w:u w:val="single"/>
    </w:rPr>
  </w:style>
  <w:style w:type="character" w:styleId="UnresolvedMention">
    <w:name w:val="Unresolved Mention"/>
    <w:basedOn w:val="DefaultParagraphFont"/>
    <w:uiPriority w:val="99"/>
    <w:semiHidden/>
    <w:unhideWhenUsed/>
    <w:rsid w:val="00D570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477818">
      <w:bodyDiv w:val="1"/>
      <w:marLeft w:val="0"/>
      <w:marRight w:val="0"/>
      <w:marTop w:val="0"/>
      <w:marBottom w:val="0"/>
      <w:divBdr>
        <w:top w:val="none" w:sz="0" w:space="0" w:color="auto"/>
        <w:left w:val="none" w:sz="0" w:space="0" w:color="auto"/>
        <w:bottom w:val="none" w:sz="0" w:space="0" w:color="auto"/>
        <w:right w:val="none" w:sz="0" w:space="0" w:color="auto"/>
      </w:divBdr>
    </w:div>
    <w:div w:id="374278243">
      <w:bodyDiv w:val="1"/>
      <w:marLeft w:val="0"/>
      <w:marRight w:val="0"/>
      <w:marTop w:val="0"/>
      <w:marBottom w:val="0"/>
      <w:divBdr>
        <w:top w:val="none" w:sz="0" w:space="0" w:color="auto"/>
        <w:left w:val="none" w:sz="0" w:space="0" w:color="auto"/>
        <w:bottom w:val="none" w:sz="0" w:space="0" w:color="auto"/>
        <w:right w:val="none" w:sz="0" w:space="0" w:color="auto"/>
      </w:divBdr>
    </w:div>
    <w:div w:id="506754252">
      <w:bodyDiv w:val="1"/>
      <w:marLeft w:val="0"/>
      <w:marRight w:val="0"/>
      <w:marTop w:val="0"/>
      <w:marBottom w:val="0"/>
      <w:divBdr>
        <w:top w:val="none" w:sz="0" w:space="0" w:color="auto"/>
        <w:left w:val="none" w:sz="0" w:space="0" w:color="auto"/>
        <w:bottom w:val="none" w:sz="0" w:space="0" w:color="auto"/>
        <w:right w:val="none" w:sz="0" w:space="0" w:color="auto"/>
      </w:divBdr>
    </w:div>
    <w:div w:id="523204863">
      <w:bodyDiv w:val="1"/>
      <w:marLeft w:val="0"/>
      <w:marRight w:val="0"/>
      <w:marTop w:val="0"/>
      <w:marBottom w:val="0"/>
      <w:divBdr>
        <w:top w:val="none" w:sz="0" w:space="0" w:color="auto"/>
        <w:left w:val="none" w:sz="0" w:space="0" w:color="auto"/>
        <w:bottom w:val="none" w:sz="0" w:space="0" w:color="auto"/>
        <w:right w:val="none" w:sz="0" w:space="0" w:color="auto"/>
      </w:divBdr>
    </w:div>
    <w:div w:id="641034413">
      <w:bodyDiv w:val="1"/>
      <w:marLeft w:val="0"/>
      <w:marRight w:val="0"/>
      <w:marTop w:val="0"/>
      <w:marBottom w:val="0"/>
      <w:divBdr>
        <w:top w:val="none" w:sz="0" w:space="0" w:color="auto"/>
        <w:left w:val="none" w:sz="0" w:space="0" w:color="auto"/>
        <w:bottom w:val="none" w:sz="0" w:space="0" w:color="auto"/>
        <w:right w:val="none" w:sz="0" w:space="0" w:color="auto"/>
      </w:divBdr>
    </w:div>
    <w:div w:id="648637898">
      <w:bodyDiv w:val="1"/>
      <w:marLeft w:val="0"/>
      <w:marRight w:val="0"/>
      <w:marTop w:val="0"/>
      <w:marBottom w:val="0"/>
      <w:divBdr>
        <w:top w:val="none" w:sz="0" w:space="0" w:color="auto"/>
        <w:left w:val="none" w:sz="0" w:space="0" w:color="auto"/>
        <w:bottom w:val="none" w:sz="0" w:space="0" w:color="auto"/>
        <w:right w:val="none" w:sz="0" w:space="0" w:color="auto"/>
      </w:divBdr>
    </w:div>
    <w:div w:id="864682706">
      <w:bodyDiv w:val="1"/>
      <w:marLeft w:val="0"/>
      <w:marRight w:val="0"/>
      <w:marTop w:val="0"/>
      <w:marBottom w:val="0"/>
      <w:divBdr>
        <w:top w:val="none" w:sz="0" w:space="0" w:color="auto"/>
        <w:left w:val="none" w:sz="0" w:space="0" w:color="auto"/>
        <w:bottom w:val="none" w:sz="0" w:space="0" w:color="auto"/>
        <w:right w:val="none" w:sz="0" w:space="0" w:color="auto"/>
      </w:divBdr>
    </w:div>
    <w:div w:id="1650553285">
      <w:bodyDiv w:val="1"/>
      <w:marLeft w:val="0"/>
      <w:marRight w:val="0"/>
      <w:marTop w:val="0"/>
      <w:marBottom w:val="0"/>
      <w:divBdr>
        <w:top w:val="none" w:sz="0" w:space="0" w:color="auto"/>
        <w:left w:val="none" w:sz="0" w:space="0" w:color="auto"/>
        <w:bottom w:val="none" w:sz="0" w:space="0" w:color="auto"/>
        <w:right w:val="none" w:sz="0" w:space="0" w:color="auto"/>
      </w:divBdr>
    </w:div>
    <w:div w:id="1698844754">
      <w:bodyDiv w:val="1"/>
      <w:marLeft w:val="0"/>
      <w:marRight w:val="0"/>
      <w:marTop w:val="0"/>
      <w:marBottom w:val="0"/>
      <w:divBdr>
        <w:top w:val="none" w:sz="0" w:space="0" w:color="auto"/>
        <w:left w:val="none" w:sz="0" w:space="0" w:color="auto"/>
        <w:bottom w:val="none" w:sz="0" w:space="0" w:color="auto"/>
        <w:right w:val="none" w:sz="0" w:space="0" w:color="auto"/>
      </w:divBdr>
    </w:div>
    <w:div w:id="1718888953">
      <w:bodyDiv w:val="1"/>
      <w:marLeft w:val="0"/>
      <w:marRight w:val="0"/>
      <w:marTop w:val="0"/>
      <w:marBottom w:val="0"/>
      <w:divBdr>
        <w:top w:val="none" w:sz="0" w:space="0" w:color="auto"/>
        <w:left w:val="none" w:sz="0" w:space="0" w:color="auto"/>
        <w:bottom w:val="none" w:sz="0" w:space="0" w:color="auto"/>
        <w:right w:val="none" w:sz="0" w:space="0" w:color="auto"/>
      </w:divBdr>
    </w:div>
    <w:div w:id="1783651603">
      <w:bodyDiv w:val="1"/>
      <w:marLeft w:val="0"/>
      <w:marRight w:val="0"/>
      <w:marTop w:val="0"/>
      <w:marBottom w:val="0"/>
      <w:divBdr>
        <w:top w:val="none" w:sz="0" w:space="0" w:color="auto"/>
        <w:left w:val="none" w:sz="0" w:space="0" w:color="auto"/>
        <w:bottom w:val="none" w:sz="0" w:space="0" w:color="auto"/>
        <w:right w:val="none" w:sz="0" w:space="0" w:color="auto"/>
      </w:divBdr>
    </w:div>
    <w:div w:id="1810316223">
      <w:bodyDiv w:val="1"/>
      <w:marLeft w:val="0"/>
      <w:marRight w:val="0"/>
      <w:marTop w:val="0"/>
      <w:marBottom w:val="0"/>
      <w:divBdr>
        <w:top w:val="none" w:sz="0" w:space="0" w:color="auto"/>
        <w:left w:val="none" w:sz="0" w:space="0" w:color="auto"/>
        <w:bottom w:val="none" w:sz="0" w:space="0" w:color="auto"/>
        <w:right w:val="none" w:sz="0" w:space="0" w:color="auto"/>
      </w:divBdr>
    </w:div>
    <w:div w:id="1990355708">
      <w:bodyDiv w:val="1"/>
      <w:marLeft w:val="0"/>
      <w:marRight w:val="0"/>
      <w:marTop w:val="0"/>
      <w:marBottom w:val="0"/>
      <w:divBdr>
        <w:top w:val="none" w:sz="0" w:space="0" w:color="auto"/>
        <w:left w:val="none" w:sz="0" w:space="0" w:color="auto"/>
        <w:bottom w:val="none" w:sz="0" w:space="0" w:color="auto"/>
        <w:right w:val="none" w:sz="0" w:space="0" w:color="auto"/>
      </w:divBdr>
    </w:div>
    <w:div w:id="2042048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lampetershow.co.uk/aboutus/ourhistory?form=MG0AV3" TargetMode="External"/><Relationship Id="rId26" Type="http://schemas.openxmlformats.org/officeDocument/2006/relationships/hyperlink" Target="https://trawslinkcymru.org.uk/en/carmarthen-to-aberystwyth-line/?form=MG0AV3" TargetMode="External"/><Relationship Id="rId3" Type="http://schemas.openxmlformats.org/officeDocument/2006/relationships/styles" Target="styles.xml"/><Relationship Id="rId21" Type="http://schemas.openxmlformats.org/officeDocument/2006/relationships/hyperlink" Target="https://trawslinkcymru.org.uk/en/history-of-the-lines/?form=MG0AV3"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peoplescollection.wales/items/1483" TargetMode="External"/><Relationship Id="rId25" Type="http://schemas.openxmlformats.org/officeDocument/2006/relationships/hyperlink" Target="https://player.bfi.org.uk/free/film/watch-the-great-dalis-horse-fair-lampeter-may-1914-1914-online"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www.peoplescollection.wales/items/51011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flickr.com/photos/bettsy1970/514767045"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trawslinkcymru.org.uk/en/carmarthen-to-aberystwyth-line/?form=MG0AV3" TargetMode="External"/><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en-gb.topographic-map.com/map-b7b9m/Lampeter/?form=MG0AV3&#162;er=52.11212%2C-4.08109&amp;zoom=15"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places.library.wales/search/52.11-4.072/15.40?refine=&amp;page=1&amp;rows=100&amp;sort=score&amp;order=desc&amp;query=lampeter" TargetMode="External"/><Relationship Id="rId27" Type="http://schemas.openxmlformats.org/officeDocument/2006/relationships/hyperlink" Target="https://places.library.wales/search/52.114/-4.072/16.10?refine=&amp;page=1&amp;rows=100&amp;sort=score&amp;order=desc&amp;query=lampe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B69A8-1035-44CD-885D-7083521F1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2600</Words>
  <Characters>14826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libby.jasper@virginmedia.com</dc:creator>
  <cp:keywords/>
  <dc:description/>
  <cp:lastModifiedBy>Elizabeth Jasper (2400802)</cp:lastModifiedBy>
  <cp:revision>7</cp:revision>
  <dcterms:created xsi:type="dcterms:W3CDTF">2025-02-08T00:57:00Z</dcterms:created>
  <dcterms:modified xsi:type="dcterms:W3CDTF">2025-02-08T15:50:00Z</dcterms:modified>
</cp:coreProperties>
</file>