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3D595" w14:textId="77777777" w:rsidR="00E02C68" w:rsidRPr="00745834" w:rsidRDefault="00E02C68" w:rsidP="00E02C68">
      <w:pPr>
        <w:spacing w:before="93" w:line="360" w:lineRule="auto"/>
        <w:ind w:left="786"/>
      </w:pPr>
    </w:p>
    <w:p w14:paraId="01416FA1" w14:textId="77777777" w:rsidR="00E02C68" w:rsidRPr="00745834" w:rsidRDefault="00E02C68" w:rsidP="00E02C68">
      <w:pPr>
        <w:spacing w:before="93" w:line="360" w:lineRule="auto"/>
        <w:ind w:left="786"/>
      </w:pPr>
    </w:p>
    <w:p w14:paraId="30F02C99" w14:textId="77777777" w:rsidR="00E02C68" w:rsidRPr="00745834" w:rsidRDefault="00E02C68" w:rsidP="00E02C68">
      <w:pPr>
        <w:spacing w:before="120" w:after="120"/>
        <w:jc w:val="center"/>
        <w:rPr>
          <w:b/>
        </w:rPr>
      </w:pPr>
    </w:p>
    <w:p w14:paraId="53B585F2" w14:textId="77777777" w:rsidR="00E02C68" w:rsidRPr="00745834" w:rsidRDefault="00E02C68" w:rsidP="00E02C68">
      <w:pPr>
        <w:spacing w:before="120" w:after="120"/>
        <w:jc w:val="center"/>
        <w:rPr>
          <w:b/>
        </w:rPr>
      </w:pPr>
    </w:p>
    <w:p w14:paraId="3F58E486" w14:textId="77777777" w:rsidR="00E02C68" w:rsidRPr="00745834" w:rsidRDefault="00E02C68" w:rsidP="00E02C68">
      <w:pPr>
        <w:spacing w:before="120" w:after="120"/>
        <w:jc w:val="center"/>
        <w:rPr>
          <w:b/>
        </w:rPr>
      </w:pPr>
    </w:p>
    <w:p w14:paraId="5456254C" w14:textId="77777777" w:rsidR="00E02C68" w:rsidRPr="00745834" w:rsidRDefault="00E02C68" w:rsidP="00E02C68">
      <w:pPr>
        <w:spacing w:before="120" w:after="120"/>
        <w:jc w:val="center"/>
        <w:rPr>
          <w:b/>
        </w:rPr>
      </w:pPr>
    </w:p>
    <w:p w14:paraId="76C910A3" w14:textId="77777777" w:rsidR="00E02C68" w:rsidRPr="00745834" w:rsidRDefault="00E02C68" w:rsidP="00E02C68">
      <w:pPr>
        <w:spacing w:before="120" w:after="120"/>
        <w:jc w:val="center"/>
        <w:rPr>
          <w:b/>
        </w:rPr>
      </w:pPr>
    </w:p>
    <w:p w14:paraId="054A7E5C" w14:textId="77777777" w:rsidR="00E02C68" w:rsidRPr="00745834" w:rsidRDefault="00E02C68" w:rsidP="00E02C68">
      <w:pPr>
        <w:spacing w:before="120" w:after="120"/>
        <w:jc w:val="center"/>
        <w:rPr>
          <w:b/>
        </w:rPr>
      </w:pPr>
    </w:p>
    <w:p w14:paraId="0D70E3EF" w14:textId="77777777" w:rsidR="00E02C68" w:rsidRPr="00745834" w:rsidRDefault="00E02C68" w:rsidP="00E02C68">
      <w:pPr>
        <w:spacing w:before="120" w:after="120"/>
        <w:jc w:val="center"/>
        <w:rPr>
          <w:b/>
        </w:rPr>
      </w:pPr>
    </w:p>
    <w:p w14:paraId="717E0B29" w14:textId="77777777" w:rsidR="00E02C68" w:rsidRPr="00745834" w:rsidRDefault="00E02C68" w:rsidP="00E02C68">
      <w:pPr>
        <w:spacing w:before="120" w:after="120"/>
        <w:jc w:val="center"/>
        <w:rPr>
          <w:b/>
        </w:rPr>
      </w:pPr>
    </w:p>
    <w:p w14:paraId="24400B5F" w14:textId="77777777" w:rsidR="00E02C68" w:rsidRPr="00745834" w:rsidRDefault="00E02C68" w:rsidP="00E02C68">
      <w:pPr>
        <w:spacing w:before="120" w:after="120"/>
        <w:jc w:val="center"/>
        <w:rPr>
          <w:b/>
        </w:rPr>
      </w:pPr>
    </w:p>
    <w:p w14:paraId="2A40873E" w14:textId="77777777" w:rsidR="00E02C68" w:rsidRPr="00745834" w:rsidRDefault="00E02C68" w:rsidP="00E02C68">
      <w:pPr>
        <w:spacing w:before="120" w:after="120"/>
        <w:jc w:val="center"/>
        <w:rPr>
          <w:b/>
        </w:rPr>
      </w:pPr>
    </w:p>
    <w:p w14:paraId="4018AAE7" w14:textId="77777777" w:rsidR="00E02C68" w:rsidRPr="000E228E" w:rsidRDefault="00E02C68" w:rsidP="00E02C68">
      <w:pPr>
        <w:spacing w:before="120" w:after="120"/>
        <w:jc w:val="center"/>
        <w:rPr>
          <w:b/>
        </w:rPr>
      </w:pPr>
    </w:p>
    <w:p w14:paraId="672AEB0D" w14:textId="77777777" w:rsidR="00E02C68" w:rsidRPr="000E228E" w:rsidRDefault="00E02C68" w:rsidP="00E02C68">
      <w:pPr>
        <w:spacing w:before="120" w:after="120"/>
        <w:jc w:val="center"/>
        <w:rPr>
          <w:b/>
        </w:rPr>
      </w:pPr>
    </w:p>
    <w:p w14:paraId="2897127E" w14:textId="77777777" w:rsidR="00E02C68" w:rsidRPr="000E228E" w:rsidRDefault="00E02C68" w:rsidP="00E02C68">
      <w:pPr>
        <w:spacing w:before="120" w:after="120"/>
        <w:jc w:val="center"/>
        <w:rPr>
          <w:b/>
        </w:rPr>
      </w:pPr>
    </w:p>
    <w:p w14:paraId="7E324247" w14:textId="77777777" w:rsidR="00E02C68" w:rsidRPr="000E228E" w:rsidRDefault="00E02C68" w:rsidP="00E02C68">
      <w:pPr>
        <w:spacing w:before="120" w:after="120"/>
        <w:jc w:val="center"/>
        <w:rPr>
          <w:b/>
        </w:rPr>
      </w:pPr>
    </w:p>
    <w:p w14:paraId="5801A02F" w14:textId="46AD3760" w:rsidR="00E02C68" w:rsidRPr="000E228E" w:rsidRDefault="00E02C68" w:rsidP="00E02C68">
      <w:pPr>
        <w:spacing w:before="120" w:after="120"/>
        <w:jc w:val="center"/>
        <w:rPr>
          <w:b/>
        </w:rPr>
      </w:pPr>
      <w:r w:rsidRPr="000E228E">
        <w:rPr>
          <w:b/>
        </w:rPr>
        <w:t>Certificate of Higher Education Skills for the Workplace (Health &amp; Social Care)</w:t>
      </w:r>
    </w:p>
    <w:p w14:paraId="516B1E77" w14:textId="39F2B323" w:rsidR="00E02C68" w:rsidRPr="000E228E" w:rsidRDefault="00745834" w:rsidP="00E02C68">
      <w:pPr>
        <w:spacing w:before="120" w:after="120"/>
        <w:jc w:val="center"/>
        <w:rPr>
          <w:b/>
        </w:rPr>
      </w:pPr>
      <w:r w:rsidRPr="000E228E">
        <w:rPr>
          <w:b/>
        </w:rPr>
        <w:t>ASSESSMENT 02- REPORT ON A HEALTH ISSUE</w:t>
      </w:r>
    </w:p>
    <w:p w14:paraId="157C8A95" w14:textId="72EC332C" w:rsidR="00E02C68" w:rsidRPr="000E228E" w:rsidRDefault="00E02C68" w:rsidP="00E02C68">
      <w:pPr>
        <w:spacing w:before="120" w:after="120"/>
        <w:jc w:val="center"/>
        <w:rPr>
          <w:b/>
        </w:rPr>
      </w:pPr>
      <w:r w:rsidRPr="000E228E">
        <w:rPr>
          <w:b/>
        </w:rPr>
        <w:t>Module: Introduction to Public Health</w:t>
      </w:r>
    </w:p>
    <w:p w14:paraId="65DD3751" w14:textId="68ECF89B" w:rsidR="00E02C68" w:rsidRPr="000E228E" w:rsidRDefault="00E02C68" w:rsidP="00E02C68">
      <w:pPr>
        <w:spacing w:before="120" w:after="120"/>
        <w:jc w:val="center"/>
        <w:rPr>
          <w:b/>
        </w:rPr>
      </w:pPr>
      <w:r w:rsidRPr="000E228E">
        <w:rPr>
          <w:b/>
        </w:rPr>
        <w:t>Module code: LCHS4008</w:t>
      </w:r>
    </w:p>
    <w:p w14:paraId="729FF950" w14:textId="77777777" w:rsidR="00E02C68" w:rsidRPr="000E228E" w:rsidRDefault="00E02C68" w:rsidP="00E02C68">
      <w:pPr>
        <w:spacing w:before="120" w:after="120"/>
        <w:jc w:val="center"/>
        <w:rPr>
          <w:b/>
        </w:rPr>
      </w:pPr>
      <w:r w:rsidRPr="000E228E">
        <w:rPr>
          <w:b/>
        </w:rPr>
        <w:t>Fahtima Iyaiz</w:t>
      </w:r>
    </w:p>
    <w:p w14:paraId="7E2C5890" w14:textId="77777777" w:rsidR="00E02C68" w:rsidRPr="000E228E" w:rsidRDefault="00E02C68" w:rsidP="00E02C68">
      <w:pPr>
        <w:tabs>
          <w:tab w:val="center" w:pos="4693"/>
          <w:tab w:val="left" w:pos="6784"/>
        </w:tabs>
        <w:spacing w:before="120" w:after="120"/>
        <w:rPr>
          <w:b/>
        </w:rPr>
      </w:pPr>
      <w:r w:rsidRPr="000E228E">
        <w:rPr>
          <w:b/>
        </w:rPr>
        <w:tab/>
        <w:t>Student number: 2319515</w:t>
      </w:r>
      <w:r w:rsidRPr="000E228E">
        <w:rPr>
          <w:b/>
        </w:rPr>
        <w:tab/>
      </w:r>
    </w:p>
    <w:p w14:paraId="09157BFB" w14:textId="77777777" w:rsidR="00E02C68" w:rsidRPr="000E228E" w:rsidRDefault="00E02C68" w:rsidP="00E02C68">
      <w:pPr>
        <w:spacing w:before="93" w:line="360" w:lineRule="auto"/>
        <w:ind w:left="786"/>
      </w:pPr>
    </w:p>
    <w:p w14:paraId="353C3C1D" w14:textId="77777777" w:rsidR="00E02C68" w:rsidRPr="000E228E" w:rsidRDefault="00E02C68" w:rsidP="00E02C68">
      <w:pPr>
        <w:spacing w:before="93" w:line="360" w:lineRule="auto"/>
        <w:ind w:left="786"/>
      </w:pPr>
    </w:p>
    <w:p w14:paraId="0449B27A" w14:textId="77777777" w:rsidR="00E02C68" w:rsidRPr="000E228E" w:rsidRDefault="00E02C68" w:rsidP="00E02C68">
      <w:pPr>
        <w:spacing w:before="93" w:line="360" w:lineRule="auto"/>
        <w:ind w:left="786"/>
      </w:pPr>
    </w:p>
    <w:p w14:paraId="22293DF7" w14:textId="77777777" w:rsidR="00E02C68" w:rsidRPr="000E228E" w:rsidRDefault="00E02C68" w:rsidP="00E02C68">
      <w:pPr>
        <w:spacing w:before="93" w:line="360" w:lineRule="auto"/>
        <w:ind w:left="786"/>
      </w:pPr>
    </w:p>
    <w:p w14:paraId="28419A31" w14:textId="77777777" w:rsidR="00E02C68" w:rsidRPr="000E228E" w:rsidRDefault="00E02C68" w:rsidP="00E02C68">
      <w:pPr>
        <w:spacing w:before="93" w:line="360" w:lineRule="auto"/>
        <w:ind w:left="786"/>
      </w:pPr>
    </w:p>
    <w:p w14:paraId="5C12B481" w14:textId="77777777" w:rsidR="00E02C68" w:rsidRPr="000E228E" w:rsidRDefault="00E02C68" w:rsidP="00E02C68">
      <w:pPr>
        <w:spacing w:before="93" w:line="360" w:lineRule="auto"/>
        <w:ind w:left="786"/>
      </w:pPr>
    </w:p>
    <w:p w14:paraId="2661A579" w14:textId="77777777" w:rsidR="00E02C68" w:rsidRPr="000E228E" w:rsidRDefault="00E02C68" w:rsidP="00E02C68">
      <w:pPr>
        <w:spacing w:before="93" w:line="360" w:lineRule="auto"/>
        <w:ind w:left="786"/>
      </w:pPr>
    </w:p>
    <w:p w14:paraId="600B03BB" w14:textId="77777777" w:rsidR="00E02C68" w:rsidRPr="000E228E" w:rsidRDefault="00E02C68" w:rsidP="00E02C68">
      <w:pPr>
        <w:spacing w:before="93" w:line="360" w:lineRule="auto"/>
        <w:ind w:left="786"/>
      </w:pPr>
    </w:p>
    <w:p w14:paraId="55DF2337" w14:textId="77777777" w:rsidR="00E02C68" w:rsidRPr="000E228E" w:rsidRDefault="00E02C68" w:rsidP="00E02C68">
      <w:pPr>
        <w:spacing w:before="93" w:line="360" w:lineRule="auto"/>
        <w:ind w:left="786"/>
      </w:pPr>
    </w:p>
    <w:p w14:paraId="5A2955DF" w14:textId="77777777" w:rsidR="00E02C68" w:rsidRPr="000E228E" w:rsidRDefault="00E02C68" w:rsidP="00E02C68">
      <w:pPr>
        <w:spacing w:before="93" w:line="360" w:lineRule="auto"/>
        <w:ind w:left="786"/>
      </w:pPr>
    </w:p>
    <w:p w14:paraId="15C9C585" w14:textId="77777777" w:rsidR="00E02C68" w:rsidRPr="000E228E" w:rsidRDefault="00E02C68" w:rsidP="00E02C68">
      <w:pPr>
        <w:spacing w:before="93" w:line="360" w:lineRule="auto"/>
        <w:ind w:left="786"/>
      </w:pPr>
    </w:p>
    <w:p w14:paraId="356F382F" w14:textId="77777777" w:rsidR="006A229A" w:rsidRDefault="006A229A" w:rsidP="000E228E">
      <w:pPr>
        <w:spacing w:line="360" w:lineRule="auto"/>
        <w:ind w:right="313"/>
      </w:pPr>
    </w:p>
    <w:p w14:paraId="75E0FC0E" w14:textId="7EC061A7" w:rsidR="00E02C68" w:rsidRPr="00A87BBB" w:rsidRDefault="00E02C68" w:rsidP="000E228E">
      <w:pPr>
        <w:spacing w:line="360" w:lineRule="auto"/>
        <w:ind w:right="313"/>
      </w:pPr>
      <w:r w:rsidRPr="00A87BBB">
        <w:lastRenderedPageBreak/>
        <w:t>Bowel Cancer</w:t>
      </w:r>
    </w:p>
    <w:p w14:paraId="68428113" w14:textId="684A93ED" w:rsidR="00E02C68" w:rsidRPr="00A87BBB" w:rsidRDefault="00E02C68" w:rsidP="00E02C68">
      <w:pPr>
        <w:tabs>
          <w:tab w:val="left" w:pos="1648"/>
          <w:tab w:val="left" w:pos="1649"/>
        </w:tabs>
        <w:spacing w:before="6" w:line="360" w:lineRule="auto"/>
        <w:ind w:right="996"/>
        <w:rPr>
          <w:rFonts w:eastAsiaTheme="minorHAnsi"/>
          <w:color w:val="151515"/>
          <w:position w:val="6"/>
          <w:lang w:val="en-GB"/>
          <w14:ligatures w14:val="standardContextual"/>
        </w:rPr>
      </w:pPr>
      <w:r w:rsidRPr="00A87BBB">
        <w:rPr>
          <w:rFonts w:eastAsiaTheme="minorHAnsi"/>
          <w:color w:val="151515"/>
          <w:position w:val="6"/>
          <w:lang w:val="en-GB"/>
          <w14:ligatures w14:val="standardContextual"/>
        </w:rPr>
        <w:t>In this report, I will be examining bowel cancer, its characterisation, signs and symptoms, and the degree of its impact. “Bowel cancer, also well-known as colorectal cancer, is a cancer that begins in the large bowel (colon) or rectum, often developing from precancerous growths called polyps. It is a common, slow-growing cancer that usually affects people over 50”. (Bowel Cancer UK, 2024)</w:t>
      </w:r>
    </w:p>
    <w:p w14:paraId="60727122" w14:textId="77777777" w:rsidR="00E02C68" w:rsidRPr="00A87BBB" w:rsidRDefault="00E02C68" w:rsidP="00E02C68">
      <w:pPr>
        <w:tabs>
          <w:tab w:val="left" w:pos="1648"/>
          <w:tab w:val="left" w:pos="1649"/>
        </w:tabs>
        <w:spacing w:before="6" w:line="360" w:lineRule="auto"/>
        <w:ind w:right="996"/>
        <w:rPr>
          <w:rFonts w:eastAsiaTheme="minorHAnsi"/>
          <w:color w:val="151515"/>
          <w:position w:val="6"/>
          <w:lang w:val="en-GB"/>
          <w14:ligatures w14:val="standardContextual"/>
        </w:rPr>
      </w:pPr>
    </w:p>
    <w:p w14:paraId="626F2465" w14:textId="370F7CE6" w:rsidR="00E02C68" w:rsidRPr="00A87BBB" w:rsidRDefault="00E02C68" w:rsidP="00E02C68">
      <w:pPr>
        <w:tabs>
          <w:tab w:val="left" w:pos="1648"/>
          <w:tab w:val="left" w:pos="1649"/>
        </w:tabs>
        <w:spacing w:before="6" w:line="360" w:lineRule="auto"/>
        <w:ind w:right="996"/>
        <w:rPr>
          <w:rFonts w:eastAsiaTheme="minorHAnsi"/>
          <w:color w:val="151515"/>
          <w:position w:val="6"/>
          <w:lang w:val="en-GB"/>
          <w14:ligatures w14:val="standardContextual"/>
        </w:rPr>
      </w:pPr>
      <w:r w:rsidRPr="00A87BBB">
        <w:rPr>
          <w:rFonts w:eastAsiaTheme="minorHAnsi"/>
          <w:color w:val="151515"/>
          <w:position w:val="6"/>
          <w:lang w:val="en-GB"/>
          <w14:ligatures w14:val="standardContextual"/>
        </w:rPr>
        <w:t>Common symptoms involve continuous deviations in bowel routines, blood in stool, abdominal ache, Sudden weight loss, and feeling lethargic. Bowel cancer is a large-scale condition which is the third most common cancer and the second primary reason of cancer death, in 2020, there were an estimated 1.9 million new cases of colorectal cancer in the UK (World Health Organisation)and 930,000 deaths worldwide (Sung et al., 2021) In the UK, it is one of the most common cancers, with 42,000 to 44,100 people diagnosed annually(world health organisation) presenting substantial occurrence and causative to considerable disease and mortality.</w:t>
      </w:r>
    </w:p>
    <w:p w14:paraId="1D360FE2" w14:textId="77777777" w:rsidR="000E228E" w:rsidRPr="00A87BBB" w:rsidRDefault="00745834" w:rsidP="000E228E">
      <w:pPr>
        <w:tabs>
          <w:tab w:val="left" w:pos="1648"/>
          <w:tab w:val="left" w:pos="1649"/>
        </w:tabs>
        <w:spacing w:line="360" w:lineRule="auto"/>
        <w:ind w:right="901"/>
      </w:pPr>
      <w:r w:rsidRPr="00A87BBB">
        <w:rPr>
          <w:rFonts w:eastAsiaTheme="minorHAnsi"/>
          <w:color w:val="000000" w:themeColor="text1"/>
          <w:position w:val="6"/>
          <w:lang w:val="en-GB"/>
          <w14:ligatures w14:val="standardContextual"/>
        </w:rPr>
        <w:t xml:space="preserve">From the research I conducted, I found bowel cancer is one of the most common types of cancer seen in the UK. The deadly disease has a large impact on not only communities but also the NHS. </w:t>
      </w:r>
    </w:p>
    <w:p w14:paraId="22E87823" w14:textId="77777777" w:rsidR="000E228E" w:rsidRPr="00A87BBB" w:rsidRDefault="00745834" w:rsidP="000E228E">
      <w:pPr>
        <w:tabs>
          <w:tab w:val="left" w:pos="1648"/>
          <w:tab w:val="left" w:pos="1649"/>
        </w:tabs>
        <w:spacing w:line="360" w:lineRule="auto"/>
        <w:ind w:right="901"/>
      </w:pPr>
      <w:r w:rsidRPr="00A87BBB">
        <w:rPr>
          <w:rFonts w:eastAsiaTheme="minorHAnsi"/>
          <w:color w:val="000000" w:themeColor="text1"/>
          <w:position w:val="6"/>
          <w:lang w:val="en-GB"/>
          <w14:ligatures w14:val="standardContextual"/>
        </w:rPr>
        <w:t xml:space="preserve">Within communities, Bowel Cancer has often led to social and economic strain. The effect that this disease has had on the individuals diagnosed is such that they face significant illness, disability and even death as they become so unwell that it is obvious they require care and support. This affects those diagnosed and their families and carers, too. As they are diagnosed and treatment begins, they begin to lose the ability to look after themselves, toilet and be as mobile as before. They are also mentally and emotionally affected during this time; there is a rising burden of carers and families, especially young caregivers. This heavily impacts them. This can reduce the overall productivity in the community and increase reliance on public benefits and social care. </w:t>
      </w:r>
    </w:p>
    <w:p w14:paraId="2001156B" w14:textId="7145EED6" w:rsidR="00745834" w:rsidRPr="00A87BBB" w:rsidRDefault="00745834" w:rsidP="000E228E">
      <w:pPr>
        <w:tabs>
          <w:tab w:val="left" w:pos="1648"/>
          <w:tab w:val="left" w:pos="1649"/>
        </w:tabs>
        <w:spacing w:line="360" w:lineRule="auto"/>
        <w:ind w:right="901"/>
      </w:pPr>
      <w:r w:rsidRPr="00A87BBB">
        <w:rPr>
          <w:rFonts w:eastAsiaTheme="minorHAnsi"/>
          <w:color w:val="000000" w:themeColor="text1"/>
          <w:position w:val="6"/>
          <w:lang w:val="en-GB"/>
          <w14:ligatures w14:val="standardContextual"/>
        </w:rPr>
        <w:t xml:space="preserve">The wider community is affected through emotional and social impacts. Friends, families and associates may experience anxiety, stress and fear about the person’s prognosis and their own risk of developing cancer. There are issues such as embarrassment around the patient’s bowel symptoms, stomas and incontinence. This may cause withdrawal from social activities this will increase isolation and reduce community participation. This is not the fault of the patients, but they feel </w:t>
      </w:r>
      <w:r w:rsidRPr="00A87BBB">
        <w:rPr>
          <w:rFonts w:eastAsiaTheme="minorHAnsi"/>
          <w:color w:val="000000" w:themeColor="text1"/>
          <w:position w:val="6"/>
          <w:lang w:val="en-GB"/>
          <w14:ligatures w14:val="standardContextual"/>
        </w:rPr>
        <w:lastRenderedPageBreak/>
        <w:t>they are experiencing a loss of social support.</w:t>
      </w:r>
    </w:p>
    <w:p w14:paraId="099C8E4B" w14:textId="77777777" w:rsidR="000E228E" w:rsidRPr="00A87BBB" w:rsidRDefault="00745834"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14:ligatures w14:val="standardContextual"/>
        </w:rPr>
        <w:t>For the NHS, Bowel Cancer represents a major financial lack of resourcefulness. It is costly to diagnose and cure. There is repeatedly a need for multiple examination such as colonoscopies, CT scans, blood tests and occasionally emergency surgery if the cancer is found at a later stage. Treatment commonly comprises a combination of surgery, chemotherapy and radiotherapy alongside ongoing follow-up appointments. Expenditures increase as the NHS must cover hospital beds, theatre time, specialist staff and costly medication, which puts financial pressure on the NHS.</w:t>
      </w:r>
    </w:p>
    <w:p w14:paraId="72768ED9" w14:textId="1EAA62C9" w:rsidR="00745834" w:rsidRPr="00A87BBB" w:rsidRDefault="00745834"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14:ligatures w14:val="standardContextual"/>
        </w:rPr>
        <w:t xml:space="preserve">Late diagnosis is a noteworthy problem when bowel cancer is discovered at a complex stage; patients are then farther likely to need complicated surgery, intensive care, and elongated hospital stays. They can, in some instances, also require palliative care </w:t>
      </w:r>
      <w:r w:rsidR="00E02C68" w:rsidRPr="00A87BBB">
        <w:rPr>
          <w:rFonts w:eastAsiaTheme="minorHAnsi"/>
          <w:color w:val="000000" w:themeColor="text1"/>
          <w:position w:val="6"/>
          <w:lang w:val="en-GB"/>
          <w14:ligatures w14:val="standardContextual"/>
        </w:rPr>
        <w:t>and community nursing. Th</w:t>
      </w:r>
      <w:r w:rsidRPr="00A87BBB">
        <w:rPr>
          <w:rFonts w:eastAsiaTheme="minorHAnsi"/>
          <w:color w:val="000000" w:themeColor="text1"/>
          <w:position w:val="6"/>
          <w:lang w:val="en-GB"/>
          <w14:ligatures w14:val="standardContextual"/>
        </w:rPr>
        <w:t>is expands the</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budgets</w:t>
      </w:r>
      <w:r w:rsidR="00E02C68" w:rsidRPr="00A87BBB">
        <w:rPr>
          <w:rFonts w:eastAsiaTheme="minorHAnsi"/>
          <w:color w:val="000000" w:themeColor="text1"/>
          <w:position w:val="6"/>
          <w:lang w:val="en-GB"/>
          <w14:ligatures w14:val="standardContextual"/>
        </w:rPr>
        <w:t xml:space="preserve"> for both hospital and community services</w:t>
      </w:r>
      <w:r w:rsidRPr="00A87BBB">
        <w:rPr>
          <w:rFonts w:eastAsiaTheme="minorHAnsi"/>
          <w:color w:val="000000" w:themeColor="text1"/>
          <w:position w:val="6"/>
          <w:lang w:val="en-GB"/>
          <w14:ligatures w14:val="standardContextual"/>
        </w:rPr>
        <w:t>.</w:t>
      </w:r>
    </w:p>
    <w:p w14:paraId="03397F4E" w14:textId="022FFFC6" w:rsidR="00E02C68" w:rsidRPr="00A87BBB" w:rsidRDefault="00745834"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EE0000"/>
          <w:lang w:val="en-GB"/>
          <w14:ligatures w14:val="standardContextual"/>
        </w:rPr>
      </w:pPr>
      <w:r w:rsidRPr="00A87BBB">
        <w:rPr>
          <w:rFonts w:eastAsiaTheme="minorHAnsi"/>
          <w:color w:val="000000" w:themeColor="text1"/>
          <w:position w:val="6"/>
          <w:lang w:val="en-GB"/>
          <w14:ligatures w14:val="standardContextual"/>
        </w:rPr>
        <w:t>Furthermore</w:t>
      </w:r>
      <w:r w:rsidR="00E02C68" w:rsidRPr="00A87BBB">
        <w:rPr>
          <w:rFonts w:eastAsiaTheme="minorHAnsi"/>
          <w:color w:val="000000" w:themeColor="text1"/>
          <w:position w:val="6"/>
          <w:lang w:val="en-GB"/>
          <w14:ligatures w14:val="standardContextual"/>
        </w:rPr>
        <w:t xml:space="preserve">, bowel cancer </w:t>
      </w:r>
      <w:r w:rsidRPr="00A87BBB">
        <w:rPr>
          <w:rFonts w:eastAsiaTheme="minorHAnsi"/>
          <w:color w:val="000000" w:themeColor="text1"/>
          <w:position w:val="6"/>
          <w:lang w:val="en-GB"/>
          <w14:ligatures w14:val="standardContextual"/>
        </w:rPr>
        <w:t>demands</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constant</w:t>
      </w:r>
      <w:r w:rsidR="00E02C68" w:rsidRPr="00A87BBB">
        <w:rPr>
          <w:rFonts w:eastAsiaTheme="minorHAnsi"/>
          <w:color w:val="000000" w:themeColor="text1"/>
          <w:position w:val="6"/>
          <w:lang w:val="en-GB"/>
          <w14:ligatures w14:val="standardContextual"/>
        </w:rPr>
        <w:t xml:space="preserve"> multidisciplinary support. Surgeons, oncologists, specialist nurses, dietitians, stoma nurses, physiotherapists, psychologists, and social workers may all be involved. </w:t>
      </w:r>
      <w:r w:rsidRPr="00A87BBB">
        <w:rPr>
          <w:rFonts w:eastAsiaTheme="minorHAnsi"/>
          <w:color w:val="000000" w:themeColor="text1"/>
          <w:position w:val="6"/>
          <w:lang w:val="en-GB"/>
          <w14:ligatures w14:val="standardContextual"/>
        </w:rPr>
        <w:t>Since</w:t>
      </w:r>
      <w:r w:rsidR="00E02C68" w:rsidRPr="00A87BBB">
        <w:rPr>
          <w:rFonts w:eastAsiaTheme="minorHAnsi"/>
          <w:color w:val="000000" w:themeColor="text1"/>
          <w:position w:val="6"/>
          <w:lang w:val="en-GB"/>
          <w14:ligatures w14:val="standardContextual"/>
        </w:rPr>
        <w:t xml:space="preserve"> bowel cancer is </w:t>
      </w:r>
      <w:r w:rsidRPr="00A87BBB">
        <w:rPr>
          <w:rFonts w:eastAsiaTheme="minorHAnsi"/>
          <w:color w:val="000000" w:themeColor="text1"/>
          <w:position w:val="6"/>
          <w:lang w:val="en-GB"/>
          <w14:ligatures w14:val="standardContextual"/>
        </w:rPr>
        <w:t>relatively</w:t>
      </w:r>
      <w:r w:rsidR="00E02C68" w:rsidRPr="00A87BBB">
        <w:rPr>
          <w:rFonts w:eastAsiaTheme="minorHAnsi"/>
          <w:color w:val="000000" w:themeColor="text1"/>
          <w:position w:val="6"/>
          <w:lang w:val="en-GB"/>
          <w14:ligatures w14:val="standardContextual"/>
        </w:rPr>
        <w:t xml:space="preserve"> common, the </w:t>
      </w:r>
      <w:r w:rsidRPr="00A87BBB">
        <w:rPr>
          <w:rFonts w:eastAsiaTheme="minorHAnsi"/>
          <w:color w:val="000000" w:themeColor="text1"/>
          <w:position w:val="6"/>
          <w:lang w:val="en-GB"/>
          <w14:ligatures w14:val="standardContextual"/>
        </w:rPr>
        <w:t>rising</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effect</w:t>
      </w:r>
      <w:r w:rsidR="00E02C68" w:rsidRPr="00A87BBB">
        <w:rPr>
          <w:rFonts w:eastAsiaTheme="minorHAnsi"/>
          <w:color w:val="000000" w:themeColor="text1"/>
          <w:position w:val="6"/>
          <w:lang w:val="en-GB"/>
          <w14:ligatures w14:val="standardContextual"/>
        </w:rPr>
        <w:t xml:space="preserve"> on NHS </w:t>
      </w:r>
      <w:r w:rsidRPr="00A87BBB">
        <w:rPr>
          <w:rFonts w:eastAsiaTheme="minorHAnsi"/>
          <w:color w:val="000000" w:themeColor="text1"/>
          <w:position w:val="6"/>
          <w:lang w:val="en-GB"/>
          <w14:ligatures w14:val="standardContextual"/>
        </w:rPr>
        <w:t>capability</w:t>
      </w:r>
      <w:r w:rsidR="00E02C68" w:rsidRPr="00A87BBB">
        <w:rPr>
          <w:rFonts w:eastAsiaTheme="minorHAnsi"/>
          <w:color w:val="000000" w:themeColor="text1"/>
          <w:position w:val="6"/>
          <w:lang w:val="en-GB"/>
          <w14:ligatures w14:val="standardContextual"/>
        </w:rPr>
        <w:t xml:space="preserve"> is </w:t>
      </w:r>
      <w:r w:rsidRPr="00A87BBB">
        <w:rPr>
          <w:rFonts w:eastAsiaTheme="minorHAnsi"/>
          <w:color w:val="000000" w:themeColor="text1"/>
          <w:position w:val="6"/>
          <w:lang w:val="en-GB"/>
          <w14:ligatures w14:val="standardContextual"/>
        </w:rPr>
        <w:t>substantial</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affecting</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provision</w:t>
      </w:r>
      <w:r w:rsidR="00E02C68" w:rsidRPr="00A87BBB">
        <w:rPr>
          <w:rFonts w:eastAsiaTheme="minorHAnsi"/>
          <w:color w:val="000000" w:themeColor="text1"/>
          <w:position w:val="6"/>
          <w:lang w:val="en-GB"/>
          <w14:ligatures w14:val="standardContextual"/>
        </w:rPr>
        <w:t xml:space="preserve">, staffing, and </w:t>
      </w:r>
      <w:r w:rsidRPr="00A87BBB">
        <w:rPr>
          <w:rFonts w:eastAsiaTheme="minorHAnsi"/>
          <w:color w:val="000000" w:themeColor="text1"/>
          <w:position w:val="6"/>
          <w:lang w:val="en-GB"/>
          <w14:ligatures w14:val="standardContextual"/>
        </w:rPr>
        <w:t>facility</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strategy</w:t>
      </w:r>
      <w:r w:rsidR="00E02C68" w:rsidRPr="00A87BBB">
        <w:rPr>
          <w:rFonts w:eastAsiaTheme="minorHAnsi"/>
          <w:color w:val="000000" w:themeColor="text1"/>
          <w:position w:val="6"/>
          <w:lang w:val="en-GB"/>
          <w14:ligatures w14:val="standardContextual"/>
        </w:rPr>
        <w:t>.</w:t>
      </w:r>
    </w:p>
    <w:p w14:paraId="738ED7B1" w14:textId="77777777" w:rsidR="00745834" w:rsidRPr="00A87BBB" w:rsidRDefault="00E02C68" w:rsidP="0074583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80" w:lineRule="exact"/>
        <w:rPr>
          <w:rFonts w:eastAsiaTheme="minorHAnsi"/>
          <w:color w:val="000000" w:themeColor="text1"/>
          <w:lang w:val="en-GB"/>
          <w14:ligatures w14:val="standardContextual"/>
        </w:rPr>
      </w:pPr>
      <w:r w:rsidRPr="00A87BBB">
        <w:rPr>
          <w:rFonts w:eastAsiaTheme="minorHAnsi"/>
          <w:color w:val="000000" w:themeColor="text1"/>
          <w:position w:val="6"/>
          <w:lang w:val="en-GB"/>
          <w14:ligatures w14:val="standardContextual"/>
        </w:rPr>
        <w:t>How bowel cancer is controlled</w:t>
      </w:r>
    </w:p>
    <w:p w14:paraId="2C812A9F" w14:textId="77777777" w:rsidR="000E228E" w:rsidRPr="00A87BBB" w:rsidRDefault="000E228E"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EE0000"/>
          <w:lang w:val="en-GB"/>
          <w14:ligatures w14:val="standardContextual"/>
        </w:rPr>
      </w:pPr>
      <w:r w:rsidRPr="00A87BBB">
        <w:rPr>
          <w:rFonts w:eastAsiaTheme="minorHAnsi"/>
          <w:color w:val="000000" w:themeColor="text1"/>
          <w:position w:val="6"/>
          <w:lang w:val="en-GB"/>
          <w14:ligatures w14:val="standardContextual"/>
        </w:rPr>
        <w:t xml:space="preserve">Bowel cancer is tackled through a blend of preventive strategies, early diagnosis, and treatment. </w:t>
      </w:r>
      <w:r w:rsidR="00745834" w:rsidRPr="00A87BBB">
        <w:rPr>
          <w:rFonts w:eastAsiaTheme="minorHAnsi"/>
          <w:color w:val="000000" w:themeColor="text1"/>
          <w:position w:val="6"/>
          <w:lang w:val="en-GB"/>
          <w14:ligatures w14:val="standardContextual"/>
        </w:rPr>
        <w:t xml:space="preserve">There are necessary measures within the NHS Bowel Cancer Screening Programme in the UK, such as inviting a </w:t>
      </w:r>
      <w:r w:rsidR="00E02C68" w:rsidRPr="00A87BBB">
        <w:rPr>
          <w:rFonts w:eastAsiaTheme="minorHAnsi"/>
          <w:color w:val="000000" w:themeColor="text1"/>
          <w:position w:val="6"/>
          <w:lang w:val="en-GB"/>
          <w14:ligatures w14:val="standardContextual"/>
        </w:rPr>
        <w:t xml:space="preserve">certain age range to </w:t>
      </w:r>
      <w:r w:rsidR="00745834" w:rsidRPr="00A87BBB">
        <w:rPr>
          <w:rFonts w:eastAsiaTheme="minorHAnsi"/>
          <w:color w:val="000000" w:themeColor="text1"/>
          <w:position w:val="6"/>
          <w:lang w:val="en-GB"/>
          <w14:ligatures w14:val="standardContextual"/>
        </w:rPr>
        <w:t>participate in</w:t>
      </w:r>
      <w:r w:rsidR="00E02C68" w:rsidRPr="00A87BBB">
        <w:rPr>
          <w:rFonts w:eastAsiaTheme="minorHAnsi"/>
          <w:color w:val="000000" w:themeColor="text1"/>
          <w:position w:val="6"/>
          <w:lang w:val="en-GB"/>
          <w14:ligatures w14:val="standardContextual"/>
        </w:rPr>
        <w:t xml:space="preserve"> a home test</w:t>
      </w:r>
      <w:r w:rsidR="00745834" w:rsidRPr="00A87BBB">
        <w:rPr>
          <w:rFonts w:eastAsiaTheme="minorHAnsi"/>
          <w:color w:val="000000" w:themeColor="text1"/>
          <w:position w:val="6"/>
          <w:lang w:val="en-GB"/>
          <w14:ligatures w14:val="standardContextual"/>
        </w:rPr>
        <w:t>. This identifies any</w:t>
      </w:r>
      <w:r w:rsidR="00E02C68" w:rsidRPr="00A87BBB">
        <w:rPr>
          <w:rFonts w:eastAsiaTheme="minorHAnsi"/>
          <w:color w:val="000000" w:themeColor="text1"/>
          <w:position w:val="6"/>
          <w:lang w:val="en-GB"/>
          <w14:ligatures w14:val="standardContextual"/>
        </w:rPr>
        <w:t xml:space="preserve"> traces of blood in the stool,</w:t>
      </w:r>
      <w:r w:rsidR="00745834" w:rsidRPr="00A87BBB">
        <w:rPr>
          <w:rFonts w:eastAsiaTheme="minorHAnsi"/>
          <w:color w:val="000000" w:themeColor="text1"/>
          <w:position w:val="6"/>
          <w:lang w:val="en-GB"/>
          <w14:ligatures w14:val="standardContextual"/>
        </w:rPr>
        <w:t xml:space="preserve"> an </w:t>
      </w:r>
      <w:r w:rsidR="00E02C68" w:rsidRPr="00A87BBB">
        <w:rPr>
          <w:rFonts w:eastAsiaTheme="minorHAnsi"/>
          <w:color w:val="000000" w:themeColor="text1"/>
          <w:position w:val="6"/>
          <w:lang w:val="en-GB"/>
          <w14:ligatures w14:val="standardContextual"/>
        </w:rPr>
        <w:t>early sign of cancer. I</w:t>
      </w:r>
      <w:r w:rsidR="00745834" w:rsidRPr="00A87BBB">
        <w:rPr>
          <w:rFonts w:eastAsiaTheme="minorHAnsi"/>
          <w:color w:val="000000" w:themeColor="text1"/>
          <w:position w:val="6"/>
          <w:lang w:val="en-GB"/>
          <w14:ligatures w14:val="standardContextual"/>
        </w:rPr>
        <w:t>n the unforeseen situation where the findings</w:t>
      </w:r>
      <w:r w:rsidR="00E02C68"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are</w:t>
      </w:r>
      <w:r w:rsidR="00E02C68" w:rsidRPr="00A87BBB">
        <w:rPr>
          <w:rFonts w:eastAsiaTheme="minorHAnsi"/>
          <w:color w:val="000000" w:themeColor="text1"/>
          <w:position w:val="6"/>
          <w:lang w:val="en-GB"/>
          <w14:ligatures w14:val="standardContextual"/>
        </w:rPr>
        <w:t xml:space="preserve"> abnormal, </w:t>
      </w:r>
      <w:r w:rsidR="00745834" w:rsidRPr="00A87BBB">
        <w:rPr>
          <w:rFonts w:eastAsiaTheme="minorHAnsi"/>
          <w:color w:val="000000" w:themeColor="text1"/>
          <w:position w:val="6"/>
          <w:lang w:val="en-GB"/>
          <w14:ligatures w14:val="standardContextual"/>
        </w:rPr>
        <w:t>further</w:t>
      </w:r>
      <w:r w:rsidR="00E02C68"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tests</w:t>
      </w:r>
      <w:r w:rsidR="00E02C68"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are</w:t>
      </w:r>
      <w:r w:rsidR="00E02C68"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offered</w:t>
      </w:r>
      <w:r w:rsidR="00E02C68"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generally</w:t>
      </w:r>
      <w:r w:rsidR="00E02C68" w:rsidRPr="00A87BBB">
        <w:rPr>
          <w:rFonts w:eastAsiaTheme="minorHAnsi"/>
          <w:color w:val="000000" w:themeColor="text1"/>
          <w:position w:val="6"/>
          <w:lang w:val="en-GB"/>
          <w14:ligatures w14:val="standardContextual"/>
        </w:rPr>
        <w:t xml:space="preserve"> a colonoscopy. Screening </w:t>
      </w:r>
      <w:r w:rsidR="00745834" w:rsidRPr="00A87BBB">
        <w:rPr>
          <w:rFonts w:eastAsiaTheme="minorHAnsi"/>
          <w:color w:val="000000" w:themeColor="text1"/>
          <w:position w:val="6"/>
          <w:lang w:val="en-GB"/>
          <w14:ligatures w14:val="standardContextual"/>
        </w:rPr>
        <w:t>purposes</w:t>
      </w:r>
      <w:r w:rsidR="00E02C68" w:rsidRPr="00A87BBB">
        <w:rPr>
          <w:rFonts w:eastAsiaTheme="minorHAnsi"/>
          <w:color w:val="000000" w:themeColor="text1"/>
          <w:position w:val="6"/>
          <w:lang w:val="en-GB"/>
          <w14:ligatures w14:val="standardContextual"/>
        </w:rPr>
        <w:t xml:space="preserve"> to </w:t>
      </w:r>
      <w:r w:rsidR="00745834" w:rsidRPr="00A87BBB">
        <w:rPr>
          <w:rFonts w:eastAsiaTheme="minorHAnsi"/>
          <w:color w:val="000000" w:themeColor="text1"/>
          <w:position w:val="6"/>
          <w:lang w:val="en-GB"/>
          <w14:ligatures w14:val="standardContextual"/>
        </w:rPr>
        <w:t>identify</w:t>
      </w:r>
      <w:r w:rsidR="00E02C68" w:rsidRPr="00A87BBB">
        <w:rPr>
          <w:rFonts w:eastAsiaTheme="minorHAnsi"/>
          <w:color w:val="000000" w:themeColor="text1"/>
          <w:position w:val="6"/>
          <w:lang w:val="en-GB"/>
          <w14:ligatures w14:val="standardContextual"/>
        </w:rPr>
        <w:t xml:space="preserve"> cancer at an early stage, when easier and cheaper to treat, and to </w:t>
      </w:r>
      <w:r w:rsidR="00745834" w:rsidRPr="00A87BBB">
        <w:rPr>
          <w:rFonts w:eastAsiaTheme="minorHAnsi"/>
          <w:color w:val="000000" w:themeColor="text1"/>
          <w:position w:val="6"/>
          <w:lang w:val="en-GB"/>
          <w14:ligatures w14:val="standardContextual"/>
        </w:rPr>
        <w:t>discover</w:t>
      </w:r>
      <w:r w:rsidR="00E02C68" w:rsidRPr="00A87BBB">
        <w:rPr>
          <w:rFonts w:eastAsiaTheme="minorHAnsi"/>
          <w:color w:val="000000" w:themeColor="text1"/>
          <w:position w:val="6"/>
          <w:lang w:val="en-GB"/>
          <w14:ligatures w14:val="standardContextual"/>
        </w:rPr>
        <w:t xml:space="preserve"> and </w:t>
      </w:r>
      <w:r w:rsidR="00745834" w:rsidRPr="00A87BBB">
        <w:rPr>
          <w:rFonts w:eastAsiaTheme="minorHAnsi"/>
          <w:color w:val="000000" w:themeColor="text1"/>
          <w:position w:val="6"/>
          <w:lang w:val="en-GB"/>
          <w14:ligatures w14:val="standardContextual"/>
        </w:rPr>
        <w:t>eliminate</w:t>
      </w:r>
      <w:r w:rsidR="00E02C68" w:rsidRPr="00A87BBB">
        <w:rPr>
          <w:rFonts w:eastAsiaTheme="minorHAnsi"/>
          <w:color w:val="000000" w:themeColor="text1"/>
          <w:position w:val="6"/>
          <w:lang w:val="en-GB"/>
          <w14:ligatures w14:val="standardContextual"/>
        </w:rPr>
        <w:t xml:space="preserve"> pre</w:t>
      </w:r>
      <w:r w:rsidR="00E02C68" w:rsidRPr="00A87BBB">
        <w:rPr>
          <w:rFonts w:ascii="Cambria Math" w:eastAsiaTheme="minorHAnsi" w:hAnsi="Cambria Math" w:cs="Cambria Math"/>
          <w:color w:val="000000" w:themeColor="text1"/>
          <w:position w:val="6"/>
          <w:lang w:val="en-GB"/>
          <w14:ligatures w14:val="standardContextual"/>
        </w:rPr>
        <w:t>‑</w:t>
      </w:r>
      <w:r w:rsidR="00E02C68" w:rsidRPr="00A87BBB">
        <w:rPr>
          <w:rFonts w:eastAsiaTheme="minorHAnsi"/>
          <w:color w:val="000000" w:themeColor="text1"/>
          <w:position w:val="6"/>
          <w:lang w:val="en-GB"/>
          <w14:ligatures w14:val="standardContextual"/>
        </w:rPr>
        <w:t xml:space="preserve">cancerous polyps </w:t>
      </w:r>
      <w:r w:rsidR="00745834" w:rsidRPr="00A87BBB">
        <w:rPr>
          <w:rFonts w:eastAsiaTheme="minorHAnsi"/>
          <w:color w:val="000000" w:themeColor="text1"/>
          <w:position w:val="6"/>
          <w:lang w:val="en-GB"/>
          <w14:ligatures w14:val="standardContextual"/>
        </w:rPr>
        <w:t>in advance</w:t>
      </w:r>
      <w:r w:rsidR="00E02C68" w:rsidRPr="00A87BBB">
        <w:rPr>
          <w:rFonts w:eastAsiaTheme="minorHAnsi"/>
          <w:color w:val="000000" w:themeColor="text1"/>
          <w:position w:val="6"/>
          <w:lang w:val="en-GB"/>
          <w14:ligatures w14:val="standardContextual"/>
        </w:rPr>
        <w:t>.</w:t>
      </w:r>
    </w:p>
    <w:p w14:paraId="014D7E22" w14:textId="582F5FF5" w:rsidR="00E02C68" w:rsidRPr="00A87BBB" w:rsidRDefault="00745834"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EE0000"/>
          <w:lang w:val="en-GB"/>
          <w14:ligatures w14:val="standardContextual"/>
        </w:rPr>
      </w:pPr>
      <w:r w:rsidRPr="00A87BBB">
        <w:rPr>
          <w:rFonts w:eastAsiaTheme="minorHAnsi"/>
          <w:color w:val="000000" w:themeColor="text1"/>
          <w:position w:val="6"/>
          <w:lang w:val="en-GB"/>
          <w14:ligatures w14:val="standardContextual"/>
        </w:rPr>
        <w:t>As well as this, control</w:t>
      </w:r>
      <w:r w:rsidR="00E02C68" w:rsidRPr="00A87BBB">
        <w:rPr>
          <w:rFonts w:eastAsiaTheme="minorHAnsi"/>
          <w:color w:val="000000" w:themeColor="text1"/>
          <w:position w:val="6"/>
          <w:lang w:val="en-GB"/>
          <w14:ligatures w14:val="standardContextual"/>
        </w:rPr>
        <w:t xml:space="preserve"> also </w:t>
      </w:r>
      <w:r w:rsidRPr="00A87BBB">
        <w:rPr>
          <w:rFonts w:eastAsiaTheme="minorHAnsi"/>
          <w:color w:val="000000" w:themeColor="text1"/>
          <w:position w:val="6"/>
          <w:lang w:val="en-GB"/>
          <w14:ligatures w14:val="standardContextual"/>
        </w:rPr>
        <w:t>comprises</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endorsing</w:t>
      </w:r>
      <w:r w:rsidR="00E02C68" w:rsidRPr="00A87BBB">
        <w:rPr>
          <w:rFonts w:eastAsiaTheme="minorHAnsi"/>
          <w:color w:val="000000" w:themeColor="text1"/>
          <w:position w:val="6"/>
          <w:lang w:val="en-GB"/>
          <w14:ligatures w14:val="standardContextual"/>
        </w:rPr>
        <w:t xml:space="preserve"> lifestyle changes that </w:t>
      </w:r>
      <w:r w:rsidRPr="00A87BBB">
        <w:rPr>
          <w:rFonts w:eastAsiaTheme="minorHAnsi"/>
          <w:color w:val="000000" w:themeColor="text1"/>
          <w:position w:val="6"/>
          <w:lang w:val="en-GB"/>
          <w14:ligatures w14:val="standardContextual"/>
        </w:rPr>
        <w:t>diminish</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danger</w:t>
      </w:r>
      <w:r w:rsidR="00E02C68" w:rsidRPr="00A87BBB">
        <w:rPr>
          <w:rFonts w:eastAsiaTheme="minorHAnsi"/>
          <w:color w:val="000000" w:themeColor="text1"/>
          <w:position w:val="6"/>
          <w:lang w:val="en-GB"/>
          <w14:ligatures w14:val="standardContextual"/>
        </w:rPr>
        <w:t xml:space="preserve">. Public health </w:t>
      </w:r>
      <w:r w:rsidRPr="00A87BBB">
        <w:rPr>
          <w:rFonts w:eastAsiaTheme="minorHAnsi"/>
          <w:color w:val="000000" w:themeColor="text1"/>
          <w:position w:val="6"/>
          <w:lang w:val="en-GB"/>
          <w14:ligatures w14:val="standardContextual"/>
        </w:rPr>
        <w:t>movements</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urge</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individuals</w:t>
      </w:r>
      <w:r w:rsidR="00E02C68" w:rsidRPr="00A87BBB">
        <w:rPr>
          <w:rFonts w:eastAsiaTheme="minorHAnsi"/>
          <w:color w:val="000000" w:themeColor="text1"/>
          <w:position w:val="6"/>
          <w:lang w:val="en-GB"/>
          <w14:ligatures w14:val="standardContextual"/>
        </w:rPr>
        <w:t xml:space="preserve"> to</w:t>
      </w:r>
      <w:r w:rsidRPr="00A87BBB">
        <w:rPr>
          <w:rFonts w:eastAsiaTheme="minorHAnsi"/>
          <w:color w:val="000000" w:themeColor="text1"/>
          <w:position w:val="6"/>
          <w:lang w:val="en-GB"/>
          <w14:ligatures w14:val="standardContextual"/>
        </w:rPr>
        <w:t xml:space="preserve"> eating healthier diets, sustain healthier body weights, become more active and controlling their alcohol intake and quit smoking. Acting upon such </w:t>
      </w:r>
      <w:r w:rsidR="00E02C68" w:rsidRPr="00A87BBB">
        <w:rPr>
          <w:rFonts w:eastAsiaTheme="minorHAnsi"/>
          <w:color w:val="000000" w:themeColor="text1"/>
          <w:position w:val="6"/>
          <w:lang w:val="en-GB"/>
          <w14:ligatures w14:val="standardContextual"/>
        </w:rPr>
        <w:t xml:space="preserve">measures can </w:t>
      </w:r>
      <w:r w:rsidRPr="00A87BBB">
        <w:rPr>
          <w:rFonts w:eastAsiaTheme="minorHAnsi"/>
          <w:color w:val="000000" w:themeColor="text1"/>
          <w:position w:val="6"/>
          <w:lang w:val="en-GB"/>
          <w14:ligatures w14:val="standardContextual"/>
        </w:rPr>
        <w:t>subordinate</w:t>
      </w:r>
      <w:r w:rsidR="00E02C68" w:rsidRPr="00A87BBB">
        <w:rPr>
          <w:rFonts w:eastAsiaTheme="minorHAnsi"/>
          <w:color w:val="000000" w:themeColor="text1"/>
          <w:position w:val="6"/>
          <w:lang w:val="en-GB"/>
          <w14:ligatures w14:val="standardContextual"/>
        </w:rPr>
        <w:t xml:space="preserve"> the </w:t>
      </w:r>
      <w:r w:rsidRPr="00A87BBB">
        <w:rPr>
          <w:rFonts w:eastAsiaTheme="minorHAnsi"/>
          <w:color w:val="000000" w:themeColor="text1"/>
          <w:position w:val="6"/>
          <w:lang w:val="en-GB"/>
          <w14:ligatures w14:val="standardContextual"/>
        </w:rPr>
        <w:t>general</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quantity</w:t>
      </w:r>
      <w:r w:rsidR="00E02C68" w:rsidRPr="00A87BBB">
        <w:rPr>
          <w:rFonts w:eastAsiaTheme="minorHAnsi"/>
          <w:color w:val="000000" w:themeColor="text1"/>
          <w:position w:val="6"/>
          <w:lang w:val="en-GB"/>
          <w14:ligatures w14:val="standardContextual"/>
        </w:rPr>
        <w:t xml:space="preserve"> of</w:t>
      </w:r>
      <w:r w:rsidRPr="00A87BBB">
        <w:rPr>
          <w:rFonts w:eastAsiaTheme="minorHAnsi"/>
          <w:color w:val="000000" w:themeColor="text1"/>
          <w:position w:val="6"/>
          <w:lang w:val="en-GB"/>
          <w14:ligatures w14:val="standardContextual"/>
        </w:rPr>
        <w:t xml:space="preserve"> </w:t>
      </w:r>
      <w:r w:rsidR="00E02C68" w:rsidRPr="00A87BBB">
        <w:rPr>
          <w:rFonts w:eastAsiaTheme="minorHAnsi"/>
          <w:color w:val="000000" w:themeColor="text1"/>
          <w:position w:val="6"/>
          <w:lang w:val="en-GB"/>
          <w14:ligatures w14:val="standardContextual"/>
        </w:rPr>
        <w:t>cases in the community</w:t>
      </w:r>
      <w:r w:rsidRPr="00A87BBB">
        <w:rPr>
          <w:rFonts w:eastAsiaTheme="minorHAnsi"/>
          <w:color w:val="000000" w:themeColor="text1"/>
          <w:position w:val="6"/>
          <w:lang w:val="en-GB"/>
          <w14:ligatures w14:val="standardContextual"/>
        </w:rPr>
        <w:t xml:space="preserve">. </w:t>
      </w:r>
    </w:p>
    <w:p w14:paraId="71DA9C88" w14:textId="77777777" w:rsidR="000E228E" w:rsidRPr="00A87BBB" w:rsidRDefault="00745834"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14:ligatures w14:val="standardContextual"/>
        </w:rPr>
        <w:lastRenderedPageBreak/>
        <w:t xml:space="preserve">Furthermore, once a diagnosis is made, the illness is controlled via curative and surgical interventions. Operations are frequently a chief treatment and could be implicated in the removal of a segment of the bowel. Aside from this, the creation of a stoma, which is an opening in the abdomen for waste to leave the body. Chemotherapy and radiotherapy may be utilised in order to reduce the tumour size, reducing the risk of recurrence or treatment for the cancer that has already spread. </w:t>
      </w:r>
    </w:p>
    <w:p w14:paraId="7EBF4CEE" w14:textId="0C99583C" w:rsidR="00745834" w:rsidRPr="00A87BBB" w:rsidRDefault="00745834"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14:ligatures w14:val="standardContextual"/>
        </w:rPr>
        <w:t>Patients are often provided with follow-ups, blood tests and scans for the monitoring of any relapses. Specific individuals with a stronger family history or inherited conditions are often provided with genetic examinations and more routine colonoscopies for risk management.</w:t>
      </w:r>
    </w:p>
    <w:p w14:paraId="35D21B26" w14:textId="1D47FB23" w:rsidR="00745834" w:rsidRPr="00A87BBB" w:rsidRDefault="00745834" w:rsidP="0074583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14:ligatures w14:val="standardContextual"/>
        </w:rPr>
        <w:t xml:space="preserve">Finally, there are guidelines and care pathways, such as NICE, that assist in standardising the identification and treatment of bowel cancer, ensuring individuals throughout the country obtain care. Multidisciplinary team (MDT) meetings are utilised for the planning of personalised treatment for each patient. This assists in the control of the disease in a more effective manner, as it is a combination of expert opinions put together in order to come up with a suitable action plan. </w:t>
      </w:r>
    </w:p>
    <w:p w14:paraId="133EC6C0" w14:textId="6A5B6E0B" w:rsidR="000E228E" w:rsidRPr="00A87BBB" w:rsidRDefault="000E228E" w:rsidP="000E228E">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jc w:val="center"/>
        <w:rPr>
          <w:rFonts w:eastAsiaTheme="minorHAnsi"/>
          <w:color w:val="000000" w:themeColor="text1"/>
          <w:position w:val="6"/>
          <w:lang w:val="en-GB"/>
        </w:rPr>
      </w:pPr>
      <w:r w:rsidRPr="00A87BBB">
        <w:rPr>
          <w:rFonts w:eastAsiaTheme="minorHAnsi"/>
          <w:color w:val="000000" w:themeColor="text1"/>
          <w:position w:val="6"/>
          <w:lang w:val="en-GB"/>
          <w14:ligatures w14:val="standardContextual"/>
        </w:rPr>
        <w:t>Determinants affecting the wellness and vitality of individuals battling bowel malignancy and their surrounding support network.</w:t>
      </w:r>
    </w:p>
    <w:p w14:paraId="4AE8529F" w14:textId="09F83CBD" w:rsidR="00E02C68" w:rsidRPr="00A87BBB" w:rsidRDefault="00745834"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EE0000"/>
          <w:lang w:val="en-GB"/>
          <w14:ligatures w14:val="standardContextual"/>
        </w:rPr>
      </w:pPr>
      <w:r w:rsidRPr="00A87BBB">
        <w:rPr>
          <w:rFonts w:eastAsiaTheme="minorHAnsi"/>
          <w:color w:val="000000" w:themeColor="text1"/>
          <w:position w:val="6"/>
          <w:lang w:val="en-GB"/>
        </w:rPr>
        <w:t>Bowel cancer impacts not only physical health but also emotional, social, and financial well-being. Multiple factors influence how effectively people cope.</w:t>
      </w:r>
    </w:p>
    <w:p w14:paraId="44CC989E" w14:textId="77777777" w:rsidR="000E228E" w:rsidRPr="00A87BBB" w:rsidRDefault="00E02C68"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14:ligatures w14:val="standardContextual"/>
        </w:rPr>
        <w:t>Physical</w:t>
      </w:r>
      <w:r w:rsidR="00745834" w:rsidRPr="00A87BBB">
        <w:rPr>
          <w:rFonts w:eastAsiaTheme="minorHAnsi"/>
          <w:color w:val="000000" w:themeColor="text1"/>
          <w:position w:val="6"/>
          <w:lang w:val="en-GB"/>
          <w14:ligatures w14:val="standardContextual"/>
        </w:rPr>
        <w:t>ly</w:t>
      </w:r>
      <w:r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 xml:space="preserve">dependent on </w:t>
      </w:r>
      <w:r w:rsidRPr="00A87BBB">
        <w:rPr>
          <w:rFonts w:eastAsiaTheme="minorHAnsi"/>
          <w:color w:val="000000" w:themeColor="text1"/>
          <w:position w:val="6"/>
          <w:lang w:val="en-GB"/>
          <w14:ligatures w14:val="standardContextual"/>
        </w:rPr>
        <w:t xml:space="preserve">the stage of cancer, </w:t>
      </w:r>
      <w:r w:rsidR="00745834" w:rsidRPr="00A87BBB">
        <w:rPr>
          <w:rFonts w:eastAsiaTheme="minorHAnsi"/>
          <w:color w:val="000000" w:themeColor="text1"/>
          <w:position w:val="6"/>
          <w:lang w:val="en-GB"/>
          <w14:ligatures w14:val="standardContextual"/>
        </w:rPr>
        <w:t>the form</w:t>
      </w:r>
      <w:r w:rsidRPr="00A87BBB">
        <w:rPr>
          <w:rFonts w:eastAsiaTheme="minorHAnsi"/>
          <w:color w:val="000000" w:themeColor="text1"/>
          <w:position w:val="6"/>
          <w:lang w:val="en-GB"/>
          <w14:ligatures w14:val="standardContextual"/>
        </w:rPr>
        <w:t xml:space="preserve"> of </w:t>
      </w:r>
      <w:r w:rsidR="00745834" w:rsidRPr="00A87BBB">
        <w:rPr>
          <w:rFonts w:eastAsiaTheme="minorHAnsi"/>
          <w:color w:val="000000" w:themeColor="text1"/>
          <w:position w:val="6"/>
          <w:lang w:val="en-GB"/>
          <w14:ligatures w14:val="standardContextual"/>
        </w:rPr>
        <w:t>management</w:t>
      </w:r>
      <w:r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required</w:t>
      </w:r>
      <w:r w:rsidRPr="00A87BBB">
        <w:rPr>
          <w:rFonts w:eastAsiaTheme="minorHAnsi"/>
          <w:color w:val="000000" w:themeColor="text1"/>
          <w:position w:val="6"/>
          <w:lang w:val="en-GB"/>
          <w14:ligatures w14:val="standardContextual"/>
        </w:rPr>
        <w:t>, and</w:t>
      </w:r>
      <w:r w:rsidR="00745834" w:rsidRPr="00A87BBB">
        <w:rPr>
          <w:rFonts w:eastAsiaTheme="minorHAnsi"/>
          <w:color w:val="000000" w:themeColor="text1"/>
          <w:position w:val="6"/>
          <w:lang w:val="en-GB"/>
          <w14:ligatures w14:val="standardContextual"/>
        </w:rPr>
        <w:t xml:space="preserve"> the consequences</w:t>
      </w:r>
      <w:r w:rsidRPr="00A87BBB">
        <w:rPr>
          <w:rFonts w:eastAsiaTheme="minorHAnsi"/>
          <w:color w:val="000000" w:themeColor="text1"/>
          <w:position w:val="6"/>
          <w:lang w:val="en-GB"/>
          <w14:ligatures w14:val="standardContextual"/>
        </w:rPr>
        <w:t xml:space="preserve">. Surgery can </w:t>
      </w:r>
      <w:r w:rsidR="00745834" w:rsidRPr="00A87BBB">
        <w:rPr>
          <w:rFonts w:eastAsiaTheme="minorHAnsi"/>
          <w:color w:val="000000" w:themeColor="text1"/>
          <w:position w:val="6"/>
          <w:lang w:val="en-GB"/>
          <w14:ligatures w14:val="standardContextual"/>
        </w:rPr>
        <w:t xml:space="preserve">cause </w:t>
      </w:r>
      <w:r w:rsidRPr="00A87BBB">
        <w:rPr>
          <w:rFonts w:eastAsiaTheme="minorHAnsi"/>
          <w:color w:val="000000" w:themeColor="text1"/>
          <w:position w:val="6"/>
          <w:lang w:val="en-GB"/>
          <w14:ligatures w14:val="standardContextual"/>
        </w:rPr>
        <w:t xml:space="preserve">pain, </w:t>
      </w:r>
      <w:r w:rsidR="00745834" w:rsidRPr="00A87BBB">
        <w:rPr>
          <w:rFonts w:eastAsiaTheme="minorHAnsi"/>
          <w:color w:val="000000" w:themeColor="text1"/>
          <w:position w:val="6"/>
          <w:lang w:val="en-GB"/>
          <w14:ligatures w14:val="standardContextual"/>
        </w:rPr>
        <w:t>deviations</w:t>
      </w:r>
      <w:r w:rsidRPr="00A87BBB">
        <w:rPr>
          <w:rFonts w:eastAsiaTheme="minorHAnsi"/>
          <w:color w:val="000000" w:themeColor="text1"/>
          <w:position w:val="6"/>
          <w:lang w:val="en-GB"/>
          <w14:ligatures w14:val="standardContextual"/>
        </w:rPr>
        <w:t xml:space="preserve"> in bowel function, </w:t>
      </w:r>
      <w:r w:rsidR="00745834" w:rsidRPr="00A87BBB">
        <w:rPr>
          <w:rFonts w:eastAsiaTheme="minorHAnsi"/>
          <w:color w:val="000000" w:themeColor="text1"/>
          <w:position w:val="6"/>
          <w:lang w:val="en-GB"/>
          <w14:ligatures w14:val="standardContextual"/>
        </w:rPr>
        <w:t>lethargy</w:t>
      </w:r>
      <w:r w:rsidRPr="00A87BBB">
        <w:rPr>
          <w:rFonts w:eastAsiaTheme="minorHAnsi"/>
          <w:color w:val="000000" w:themeColor="text1"/>
          <w:position w:val="6"/>
          <w:lang w:val="en-GB"/>
          <w14:ligatures w14:val="standardContextual"/>
        </w:rPr>
        <w:t xml:space="preserve">, and </w:t>
      </w:r>
      <w:r w:rsidR="00745834" w:rsidRPr="00A87BBB">
        <w:rPr>
          <w:rFonts w:eastAsiaTheme="minorHAnsi"/>
          <w:color w:val="000000" w:themeColor="text1"/>
          <w:position w:val="6"/>
          <w:lang w:val="en-GB"/>
          <w14:ligatures w14:val="standardContextual"/>
        </w:rPr>
        <w:t>occasionally</w:t>
      </w:r>
      <w:r w:rsidRPr="00A87BBB">
        <w:rPr>
          <w:rFonts w:eastAsiaTheme="minorHAnsi"/>
          <w:color w:val="000000" w:themeColor="text1"/>
          <w:position w:val="6"/>
          <w:lang w:val="en-GB"/>
          <w14:ligatures w14:val="standardContextual"/>
        </w:rPr>
        <w:t xml:space="preserve"> a </w:t>
      </w:r>
      <w:r w:rsidR="00745834" w:rsidRPr="00A87BBB">
        <w:rPr>
          <w:rFonts w:eastAsiaTheme="minorHAnsi"/>
          <w:color w:val="000000" w:themeColor="text1"/>
          <w:position w:val="6"/>
          <w:lang w:val="en-GB"/>
          <w14:ligatures w14:val="standardContextual"/>
        </w:rPr>
        <w:t>long-lasting</w:t>
      </w:r>
      <w:r w:rsidRPr="00A87BBB">
        <w:rPr>
          <w:rFonts w:eastAsiaTheme="minorHAnsi"/>
          <w:color w:val="000000" w:themeColor="text1"/>
          <w:position w:val="6"/>
          <w:lang w:val="en-GB"/>
          <w14:ligatures w14:val="standardContextual"/>
        </w:rPr>
        <w:t xml:space="preserve"> stoma</w:t>
      </w:r>
      <w:r w:rsidR="00745834" w:rsidRPr="00A87BBB">
        <w:rPr>
          <w:rFonts w:eastAsiaTheme="minorHAnsi"/>
          <w:color w:val="000000" w:themeColor="text1"/>
          <w:position w:val="6"/>
          <w:lang w:val="en-GB"/>
          <w14:ligatures w14:val="standardContextual"/>
        </w:rPr>
        <w:t>;</w:t>
      </w:r>
      <w:r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this can be</w:t>
      </w:r>
      <w:r w:rsidRPr="00A87BBB">
        <w:rPr>
          <w:rFonts w:eastAsiaTheme="minorHAnsi"/>
          <w:color w:val="000000" w:themeColor="text1"/>
          <w:position w:val="6"/>
          <w:lang w:val="en-GB"/>
          <w14:ligatures w14:val="standardContextual"/>
        </w:rPr>
        <w:t xml:space="preserve"> difficult to </w:t>
      </w:r>
      <w:r w:rsidR="00745834" w:rsidRPr="00A87BBB">
        <w:rPr>
          <w:rFonts w:eastAsiaTheme="minorHAnsi"/>
          <w:color w:val="000000" w:themeColor="text1"/>
          <w:position w:val="6"/>
          <w:lang w:val="en-GB"/>
          <w14:ligatures w14:val="standardContextual"/>
        </w:rPr>
        <w:t>adapt</w:t>
      </w:r>
      <w:r w:rsidRPr="00A87BBB">
        <w:rPr>
          <w:rFonts w:eastAsiaTheme="minorHAnsi"/>
          <w:color w:val="000000" w:themeColor="text1"/>
          <w:position w:val="6"/>
          <w:lang w:val="en-GB"/>
          <w14:ligatures w14:val="standardContextual"/>
        </w:rPr>
        <w:t xml:space="preserve"> to. Chemotherapy and radiotherapy can </w:t>
      </w:r>
      <w:r w:rsidR="00745834" w:rsidRPr="00A87BBB">
        <w:rPr>
          <w:rFonts w:eastAsiaTheme="minorHAnsi"/>
          <w:color w:val="000000" w:themeColor="text1"/>
          <w:position w:val="6"/>
          <w:lang w:val="en-GB"/>
          <w14:ligatures w14:val="standardContextual"/>
        </w:rPr>
        <w:t>trigger</w:t>
      </w:r>
      <w:r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sickness</w:t>
      </w:r>
      <w:r w:rsidRPr="00A87BBB">
        <w:rPr>
          <w:rFonts w:eastAsiaTheme="minorHAnsi"/>
          <w:color w:val="000000" w:themeColor="text1"/>
          <w:position w:val="6"/>
          <w:lang w:val="en-GB"/>
          <w14:ligatures w14:val="standardContextual"/>
        </w:rPr>
        <w:t xml:space="preserve">, hair loss, diarrhoea, and </w:t>
      </w:r>
      <w:r w:rsidR="00745834" w:rsidRPr="00A87BBB">
        <w:rPr>
          <w:rFonts w:eastAsiaTheme="minorHAnsi"/>
          <w:color w:val="000000" w:themeColor="text1"/>
          <w:position w:val="6"/>
          <w:lang w:val="en-GB"/>
          <w14:ligatures w14:val="standardContextual"/>
        </w:rPr>
        <w:t xml:space="preserve">a lack of </w:t>
      </w:r>
      <w:r w:rsidRPr="00A87BBB">
        <w:rPr>
          <w:rFonts w:eastAsiaTheme="minorHAnsi"/>
          <w:color w:val="000000" w:themeColor="text1"/>
          <w:position w:val="6"/>
          <w:lang w:val="en-GB"/>
          <w14:ligatures w14:val="standardContextual"/>
        </w:rPr>
        <w:t>immunity</w:t>
      </w:r>
      <w:r w:rsidR="00745834" w:rsidRPr="00A87BBB">
        <w:rPr>
          <w:rFonts w:eastAsiaTheme="minorHAnsi"/>
          <w:color w:val="000000" w:themeColor="text1"/>
          <w:position w:val="6"/>
          <w:lang w:val="en-GB"/>
          <w14:ligatures w14:val="standardContextual"/>
        </w:rPr>
        <w:t>.</w:t>
      </w:r>
      <w:r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 xml:space="preserve">This may </w:t>
      </w:r>
      <w:r w:rsidRPr="00A87BBB">
        <w:rPr>
          <w:rFonts w:eastAsiaTheme="minorHAnsi"/>
          <w:color w:val="000000" w:themeColor="text1"/>
          <w:position w:val="6"/>
          <w:lang w:val="en-GB"/>
          <w14:ligatures w14:val="standardContextual"/>
        </w:rPr>
        <w:t xml:space="preserve">limit daily activities. These </w:t>
      </w:r>
      <w:r w:rsidR="00745834" w:rsidRPr="00A87BBB">
        <w:rPr>
          <w:rFonts w:eastAsiaTheme="minorHAnsi"/>
          <w:color w:val="000000" w:themeColor="text1"/>
          <w:position w:val="6"/>
          <w:lang w:val="en-GB"/>
          <w14:ligatures w14:val="standardContextual"/>
        </w:rPr>
        <w:t>substantial</w:t>
      </w:r>
      <w:r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consequences</w:t>
      </w:r>
      <w:r w:rsidRPr="00A87BBB">
        <w:rPr>
          <w:rFonts w:eastAsiaTheme="minorHAnsi"/>
          <w:color w:val="000000" w:themeColor="text1"/>
          <w:position w:val="6"/>
          <w:lang w:val="en-GB"/>
          <w14:ligatures w14:val="standardContextual"/>
        </w:rPr>
        <w:t xml:space="preserve"> can </w:t>
      </w:r>
      <w:r w:rsidR="00745834" w:rsidRPr="00A87BBB">
        <w:rPr>
          <w:rFonts w:eastAsiaTheme="minorHAnsi"/>
          <w:color w:val="000000" w:themeColor="text1"/>
          <w:position w:val="6"/>
          <w:lang w:val="en-GB"/>
          <w14:ligatures w14:val="standardContextual"/>
        </w:rPr>
        <w:t>impair</w:t>
      </w:r>
      <w:r w:rsidRPr="00A87BBB">
        <w:rPr>
          <w:rFonts w:eastAsiaTheme="minorHAnsi"/>
          <w:color w:val="000000" w:themeColor="text1"/>
          <w:position w:val="6"/>
          <w:lang w:val="en-GB"/>
          <w14:ligatures w14:val="standardContextual"/>
        </w:rPr>
        <w:t xml:space="preserve"> </w:t>
      </w:r>
      <w:r w:rsidR="00745834" w:rsidRPr="00A87BBB">
        <w:rPr>
          <w:rFonts w:eastAsiaTheme="minorHAnsi"/>
          <w:color w:val="000000" w:themeColor="text1"/>
          <w:position w:val="6"/>
          <w:lang w:val="en-GB"/>
          <w14:ligatures w14:val="standardContextual"/>
        </w:rPr>
        <w:t xml:space="preserve">the </w:t>
      </w:r>
      <w:r w:rsidRPr="00A87BBB">
        <w:rPr>
          <w:rFonts w:eastAsiaTheme="minorHAnsi"/>
          <w:color w:val="000000" w:themeColor="text1"/>
          <w:position w:val="6"/>
          <w:lang w:val="en-GB"/>
          <w14:ligatures w14:val="standardContextual"/>
        </w:rPr>
        <w:t xml:space="preserve">quality of </w:t>
      </w:r>
      <w:r w:rsidR="00745834" w:rsidRPr="00A87BBB">
        <w:rPr>
          <w:rFonts w:eastAsiaTheme="minorHAnsi"/>
          <w:color w:val="000000" w:themeColor="text1"/>
          <w:position w:val="6"/>
          <w:lang w:val="en-GB"/>
          <w14:ligatures w14:val="standardContextual"/>
        </w:rPr>
        <w:t>living</w:t>
      </w:r>
      <w:r w:rsidRPr="00A87BBB">
        <w:rPr>
          <w:rFonts w:eastAsiaTheme="minorHAnsi"/>
          <w:color w:val="000000" w:themeColor="text1"/>
          <w:position w:val="6"/>
          <w:lang w:val="en-GB"/>
          <w14:ligatures w14:val="standardContextual"/>
        </w:rPr>
        <w:t xml:space="preserve"> and independenc</w:t>
      </w:r>
      <w:r w:rsidR="00745834" w:rsidRPr="00A87BBB">
        <w:rPr>
          <w:rFonts w:eastAsiaTheme="minorHAnsi"/>
          <w:color w:val="000000" w:themeColor="text1"/>
          <w:position w:val="6"/>
          <w:lang w:val="en-GB"/>
          <w14:ligatures w14:val="standardContextual"/>
        </w:rPr>
        <w:t>y</w:t>
      </w:r>
      <w:r w:rsidRPr="00A87BBB">
        <w:rPr>
          <w:rFonts w:eastAsiaTheme="minorHAnsi"/>
          <w:color w:val="000000" w:themeColor="text1"/>
          <w:position w:val="6"/>
          <w:lang w:val="en-GB"/>
          <w14:ligatures w14:val="standardContextual"/>
        </w:rPr>
        <w:t>.</w:t>
      </w:r>
    </w:p>
    <w:p w14:paraId="6BC3C45E" w14:textId="6E99EC2E" w:rsidR="00E02C68" w:rsidRPr="00A87BBB" w:rsidRDefault="00745834"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14:ligatures w14:val="standardContextual"/>
        </w:rPr>
        <w:t>Aside from this Psychological factor</w:t>
      </w:r>
      <w:r w:rsidR="00E02C68" w:rsidRPr="00A87BBB">
        <w:rPr>
          <w:rFonts w:eastAsiaTheme="minorHAnsi"/>
          <w:color w:val="000000" w:themeColor="text1"/>
          <w:position w:val="6"/>
          <w:lang w:val="en-GB"/>
          <w14:ligatures w14:val="standardContextual"/>
        </w:rPr>
        <w:t xml:space="preserve"> are </w:t>
      </w:r>
      <w:r w:rsidRPr="00A87BBB">
        <w:rPr>
          <w:rFonts w:eastAsiaTheme="minorHAnsi"/>
          <w:color w:val="000000" w:themeColor="text1"/>
          <w:position w:val="6"/>
          <w:lang w:val="en-GB"/>
          <w14:ligatures w14:val="standardContextual"/>
        </w:rPr>
        <w:t>similarly</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incredibly</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imperative</w:t>
      </w:r>
      <w:r w:rsidR="00E02C68" w:rsidRPr="00A87BBB">
        <w:rPr>
          <w:rFonts w:eastAsiaTheme="minorHAnsi"/>
          <w:color w:val="000000" w:themeColor="text1"/>
          <w:position w:val="6"/>
          <w:lang w:val="en-GB"/>
          <w14:ligatures w14:val="standardContextual"/>
        </w:rPr>
        <w:t xml:space="preserve">. Being </w:t>
      </w:r>
      <w:r w:rsidRPr="00A87BBB">
        <w:rPr>
          <w:rFonts w:eastAsiaTheme="minorHAnsi"/>
          <w:color w:val="000000" w:themeColor="text1"/>
          <w:position w:val="6"/>
          <w:lang w:val="en-GB"/>
          <w14:ligatures w14:val="standardContextual"/>
        </w:rPr>
        <w:t>informed that</w:t>
      </w:r>
      <w:r w:rsidR="00E02C68" w:rsidRPr="00A87BBB">
        <w:rPr>
          <w:rFonts w:eastAsiaTheme="minorHAnsi"/>
          <w:color w:val="000000" w:themeColor="text1"/>
          <w:position w:val="6"/>
          <w:lang w:val="en-GB"/>
          <w14:ligatures w14:val="standardContextual"/>
        </w:rPr>
        <w:t xml:space="preserve"> you have cancer can </w:t>
      </w:r>
      <w:r w:rsidRPr="00A87BBB">
        <w:rPr>
          <w:rFonts w:eastAsiaTheme="minorHAnsi"/>
          <w:color w:val="000000" w:themeColor="text1"/>
          <w:position w:val="6"/>
          <w:lang w:val="en-GB"/>
          <w14:ligatures w14:val="standardContextual"/>
        </w:rPr>
        <w:t>lead to</w:t>
      </w:r>
      <w:r w:rsidR="00E02C68" w:rsidRPr="00A87BBB">
        <w:rPr>
          <w:rFonts w:eastAsiaTheme="minorHAnsi"/>
          <w:color w:val="000000" w:themeColor="text1"/>
          <w:position w:val="6"/>
          <w:lang w:val="en-GB"/>
          <w14:ligatures w14:val="standardContextual"/>
        </w:rPr>
        <w:t xml:space="preserve"> shock, </w:t>
      </w:r>
      <w:r w:rsidRPr="00A87BBB">
        <w:rPr>
          <w:rFonts w:eastAsiaTheme="minorHAnsi"/>
          <w:color w:val="000000" w:themeColor="text1"/>
          <w:position w:val="6"/>
          <w:lang w:val="en-GB"/>
          <w14:ligatures w14:val="standardContextual"/>
        </w:rPr>
        <w:t>fright</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concern</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 xml:space="preserve">anxiety </w:t>
      </w:r>
      <w:r w:rsidR="00E02C68" w:rsidRPr="00A87BBB">
        <w:rPr>
          <w:rFonts w:eastAsiaTheme="minorHAnsi"/>
          <w:color w:val="000000" w:themeColor="text1"/>
          <w:position w:val="6"/>
          <w:lang w:val="en-GB"/>
          <w14:ligatures w14:val="standardContextual"/>
        </w:rPr>
        <w:t xml:space="preserve">and </w:t>
      </w:r>
      <w:r w:rsidRPr="00A87BBB">
        <w:rPr>
          <w:rFonts w:eastAsiaTheme="minorHAnsi"/>
          <w:color w:val="000000" w:themeColor="text1"/>
          <w:position w:val="6"/>
          <w:lang w:val="en-GB"/>
          <w14:ligatures w14:val="standardContextual"/>
        </w:rPr>
        <w:t>poor intellectual health with positions of being depressed</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Concerns</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around</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diagnosis</w:t>
      </w:r>
      <w:r w:rsidR="00E02C68" w:rsidRPr="00A87BBB">
        <w:rPr>
          <w:rFonts w:eastAsiaTheme="minorHAnsi"/>
          <w:color w:val="000000" w:themeColor="text1"/>
          <w:position w:val="6"/>
          <w:lang w:val="en-GB"/>
          <w14:ligatures w14:val="standardContextual"/>
        </w:rPr>
        <w:t xml:space="preserve">, body </w:t>
      </w:r>
      <w:r w:rsidRPr="00A87BBB">
        <w:rPr>
          <w:rFonts w:eastAsiaTheme="minorHAnsi"/>
          <w:color w:val="000000" w:themeColor="text1"/>
          <w:position w:val="6"/>
          <w:lang w:val="en-GB"/>
          <w14:ligatures w14:val="standardContextual"/>
        </w:rPr>
        <w:t>persona</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primarily</w:t>
      </w:r>
      <w:r w:rsidR="00E02C68" w:rsidRPr="00A87BBB">
        <w:rPr>
          <w:rFonts w:eastAsiaTheme="minorHAnsi"/>
          <w:color w:val="000000" w:themeColor="text1"/>
          <w:position w:val="6"/>
          <w:lang w:val="en-GB"/>
          <w14:ligatures w14:val="standardContextual"/>
        </w:rPr>
        <w:t xml:space="preserve"> if a </w:t>
      </w:r>
      <w:r w:rsidR="00E02C68" w:rsidRPr="00A87BBB">
        <w:rPr>
          <w:rFonts w:eastAsiaTheme="minorHAnsi"/>
          <w:color w:val="000000" w:themeColor="text1"/>
          <w:position w:val="6"/>
          <w:lang w:val="en-GB"/>
          <w14:ligatures w14:val="standardContextual"/>
        </w:rPr>
        <w:lastRenderedPageBreak/>
        <w:t xml:space="preserve">stoma is </w:t>
      </w:r>
      <w:r w:rsidRPr="00A87BBB">
        <w:rPr>
          <w:rFonts w:eastAsiaTheme="minorHAnsi"/>
          <w:color w:val="000000" w:themeColor="text1"/>
          <w:position w:val="6"/>
          <w:lang w:val="en-GB"/>
          <w14:ligatures w14:val="standardContextual"/>
        </w:rPr>
        <w:t>obligatory</w:t>
      </w:r>
      <w:r w:rsidR="00E02C68" w:rsidRPr="00A87BBB">
        <w:rPr>
          <w:rFonts w:eastAsiaTheme="minorHAnsi"/>
          <w:color w:val="000000" w:themeColor="text1"/>
          <w:position w:val="6"/>
          <w:lang w:val="en-GB"/>
          <w14:ligatures w14:val="standardContextual"/>
        </w:rPr>
        <w:t xml:space="preserve">), and the </w:t>
      </w:r>
      <w:r w:rsidRPr="00A87BBB">
        <w:rPr>
          <w:rFonts w:eastAsiaTheme="minorHAnsi"/>
          <w:color w:val="000000" w:themeColor="text1"/>
          <w:position w:val="6"/>
          <w:lang w:val="en-GB"/>
          <w14:ligatures w14:val="standardContextual"/>
        </w:rPr>
        <w:t>likelihood</w:t>
      </w:r>
      <w:r w:rsidR="00E02C68" w:rsidRPr="00A87BBB">
        <w:rPr>
          <w:rFonts w:eastAsiaTheme="minorHAnsi"/>
          <w:color w:val="000000" w:themeColor="text1"/>
          <w:position w:val="6"/>
          <w:lang w:val="en-GB"/>
          <w14:ligatures w14:val="standardContextual"/>
        </w:rPr>
        <w:t xml:space="preserve"> of </w:t>
      </w:r>
      <w:r w:rsidRPr="00A87BBB">
        <w:rPr>
          <w:rFonts w:eastAsiaTheme="minorHAnsi"/>
          <w:color w:val="000000" w:themeColor="text1"/>
          <w:position w:val="6"/>
          <w:lang w:val="en-GB"/>
          <w14:ligatures w14:val="standardContextual"/>
        </w:rPr>
        <w:t>relapse</w:t>
      </w:r>
      <w:r w:rsidR="00E02C68" w:rsidRPr="00A87BBB">
        <w:rPr>
          <w:rFonts w:eastAsiaTheme="minorHAnsi"/>
          <w:color w:val="000000" w:themeColor="text1"/>
          <w:position w:val="6"/>
          <w:lang w:val="en-GB"/>
          <w14:ligatures w14:val="standardContextual"/>
        </w:rPr>
        <w:t xml:space="preserve"> can </w:t>
      </w:r>
      <w:r w:rsidRPr="00A87BBB">
        <w:rPr>
          <w:rFonts w:eastAsiaTheme="minorHAnsi"/>
          <w:color w:val="000000" w:themeColor="text1"/>
          <w:position w:val="6"/>
          <w:lang w:val="en-GB"/>
          <w14:ligatures w14:val="standardContextual"/>
        </w:rPr>
        <w:t>produce</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longstanding</w:t>
      </w:r>
      <w:r w:rsidR="00E02C68" w:rsidRPr="00A87BBB">
        <w:rPr>
          <w:rFonts w:eastAsiaTheme="minorHAnsi"/>
          <w:color w:val="000000" w:themeColor="text1"/>
          <w:position w:val="6"/>
          <w:lang w:val="en-GB"/>
          <w14:ligatures w14:val="standardContextual"/>
        </w:rPr>
        <w:t xml:space="preserve"> stress</w:t>
      </w:r>
      <w:r w:rsidR="00E02C68" w:rsidRPr="00A87BBB">
        <w:rPr>
          <w:rFonts w:eastAsiaTheme="minorHAnsi"/>
          <w:color w:val="EE0000"/>
          <w:position w:val="6"/>
          <w:lang w:val="en-GB"/>
          <w14:ligatures w14:val="standardContextual"/>
        </w:rPr>
        <w:t>.</w:t>
      </w:r>
      <w:r w:rsidR="000E228E" w:rsidRPr="00A87BBB">
        <w:rPr>
          <w:rFonts w:eastAsiaTheme="minorHAnsi"/>
          <w:color w:val="EE0000"/>
          <w:position w:val="6"/>
          <w:lang w:val="en-GB"/>
          <w14:ligatures w14:val="standardContextual"/>
        </w:rPr>
        <w:t xml:space="preserve"> </w:t>
      </w:r>
      <w:r w:rsidR="000E228E" w:rsidRPr="00A87BBB">
        <w:rPr>
          <w:rFonts w:eastAsiaTheme="minorHAnsi"/>
          <w:color w:val="000000" w:themeColor="text1"/>
          <w:position w:val="6"/>
          <w:lang w:val="en-GB"/>
          <w14:ligatures w14:val="standardContextual"/>
        </w:rPr>
        <w:t>Availability of professional guidance and peer aid networks</w:t>
      </w:r>
      <w:r w:rsidR="000E228E" w:rsidRPr="00A87BBB">
        <w:rPr>
          <w:rFonts w:eastAsiaTheme="minorHAnsi"/>
          <w:color w:val="EE0000"/>
          <w:position w:val="6"/>
          <w:lang w:val="en-GB"/>
          <w14:ligatures w14:val="standardContextual"/>
        </w:rPr>
        <w:t xml:space="preserve">. </w:t>
      </w:r>
      <w:r w:rsidR="000E228E" w:rsidRPr="00A87BBB">
        <w:rPr>
          <w:rFonts w:eastAsiaTheme="minorHAnsi"/>
          <w:color w:val="000000" w:themeColor="text1"/>
          <w:position w:val="6"/>
          <w:lang w:val="en-GB"/>
          <w14:ligatures w14:val="standardContextual"/>
        </w:rPr>
        <w:t>D</w:t>
      </w:r>
      <w:r w:rsidRPr="00A87BBB">
        <w:rPr>
          <w:rFonts w:eastAsiaTheme="minorHAnsi"/>
          <w:color w:val="000000" w:themeColor="text1"/>
          <w:position w:val="6"/>
          <w:lang w:val="en-GB"/>
          <w14:ligatures w14:val="standardContextual"/>
        </w:rPr>
        <w:t>edicated</w:t>
      </w:r>
      <w:r w:rsidR="00E02C68" w:rsidRPr="00A87BBB">
        <w:rPr>
          <w:rFonts w:eastAsiaTheme="minorHAnsi"/>
          <w:color w:val="000000" w:themeColor="text1"/>
          <w:position w:val="6"/>
          <w:lang w:val="en-GB"/>
          <w14:ligatures w14:val="standardContextual"/>
        </w:rPr>
        <w:t xml:space="preserve"> nurses can </w:t>
      </w:r>
      <w:r w:rsidRPr="00A87BBB">
        <w:rPr>
          <w:rFonts w:eastAsiaTheme="minorHAnsi"/>
          <w:color w:val="000000" w:themeColor="text1"/>
          <w:position w:val="6"/>
          <w:lang w:val="en-GB"/>
          <w14:ligatures w14:val="standardContextual"/>
        </w:rPr>
        <w:t>assist</w:t>
      </w:r>
      <w:r w:rsidR="00E02C68" w:rsidRPr="00A87BBB">
        <w:rPr>
          <w:rFonts w:eastAsiaTheme="minorHAnsi"/>
          <w:color w:val="000000" w:themeColor="text1"/>
          <w:position w:val="6"/>
          <w:lang w:val="en-GB"/>
          <w14:ligatures w14:val="standardContextual"/>
        </w:rPr>
        <w:t xml:space="preserve"> i</w:t>
      </w:r>
      <w:r w:rsidRPr="00A87BBB">
        <w:rPr>
          <w:rFonts w:eastAsiaTheme="minorHAnsi"/>
          <w:color w:val="000000" w:themeColor="text1"/>
          <w:position w:val="6"/>
          <w:lang w:val="en-GB"/>
          <w14:ligatures w14:val="standardContextual"/>
        </w:rPr>
        <w:t xml:space="preserve">n </w:t>
      </w:r>
      <w:r w:rsidR="000E228E" w:rsidRPr="00A87BBB">
        <w:rPr>
          <w:rFonts w:eastAsiaTheme="minorHAnsi"/>
          <w:color w:val="000000" w:themeColor="text1"/>
          <w:position w:val="6"/>
          <w:lang w:val="en-GB"/>
        </w:rPr>
        <w:t>improving emotional health. An individual's resilience, management approaches, and sense of empowerment over their healthcare choices vary</w:t>
      </w:r>
      <w:r w:rsidR="000E228E" w:rsidRPr="00A87BBB">
        <w:rPr>
          <w:rFonts w:eastAsiaTheme="minorHAnsi"/>
          <w:color w:val="000000" w:themeColor="text1"/>
          <w:position w:val="6"/>
          <w:lang w:val="en-GB"/>
          <w14:ligatures w14:val="standardContextual"/>
        </w:rPr>
        <w:t xml:space="preserve"> greatly. </w:t>
      </w:r>
      <w:r w:rsidRPr="00A87BBB">
        <w:rPr>
          <w:rFonts w:eastAsiaTheme="minorHAnsi"/>
          <w:color w:val="000000" w:themeColor="text1"/>
          <w:position w:val="6"/>
          <w:lang w:val="en-GB"/>
          <w14:ligatures w14:val="standardContextual"/>
        </w:rPr>
        <w:t>affect</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psychological</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after-effects</w:t>
      </w:r>
      <w:r w:rsidR="00E02C68" w:rsidRPr="00A87BBB">
        <w:rPr>
          <w:rFonts w:eastAsiaTheme="minorHAnsi"/>
          <w:color w:val="000000" w:themeColor="text1"/>
          <w:position w:val="6"/>
          <w:lang w:val="en-GB"/>
          <w14:ligatures w14:val="standardContextual"/>
        </w:rPr>
        <w:t>.</w:t>
      </w:r>
    </w:p>
    <w:p w14:paraId="505127F5" w14:textId="6DB6E308" w:rsidR="00E02C68" w:rsidRPr="00A87BBB" w:rsidRDefault="00745834"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14:ligatures w14:val="standardContextual"/>
        </w:rPr>
        <w:t xml:space="preserve">Likewise </w:t>
      </w:r>
      <w:r w:rsidR="00E02C68" w:rsidRPr="00A87BBB">
        <w:rPr>
          <w:rFonts w:eastAsiaTheme="minorHAnsi"/>
          <w:color w:val="000000" w:themeColor="text1"/>
          <w:position w:val="6"/>
          <w:lang w:val="en-GB"/>
          <w14:ligatures w14:val="standardContextual"/>
        </w:rPr>
        <w:t>Social and relationship factors play a</w:t>
      </w:r>
      <w:r w:rsidRPr="00A87BBB">
        <w:rPr>
          <w:rFonts w:eastAsiaTheme="minorHAnsi"/>
          <w:color w:val="000000" w:themeColor="text1"/>
          <w:position w:val="6"/>
          <w:lang w:val="en-GB"/>
          <w14:ligatures w14:val="standardContextual"/>
        </w:rPr>
        <w:t>n</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immense</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role</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Individuals</w:t>
      </w:r>
      <w:r w:rsidR="00E02C68" w:rsidRPr="00A87BBB">
        <w:rPr>
          <w:rFonts w:eastAsiaTheme="minorHAnsi"/>
          <w:color w:val="000000" w:themeColor="text1"/>
          <w:position w:val="6"/>
          <w:lang w:val="en-GB"/>
          <w14:ligatures w14:val="standardContextual"/>
        </w:rPr>
        <w:t xml:space="preserve"> with </w:t>
      </w:r>
      <w:r w:rsidRPr="00A87BBB">
        <w:rPr>
          <w:rFonts w:eastAsiaTheme="minorHAnsi"/>
          <w:color w:val="000000" w:themeColor="text1"/>
          <w:position w:val="6"/>
          <w:lang w:val="en-GB"/>
          <w14:ligatures w14:val="standardContextual"/>
        </w:rPr>
        <w:t>supportive families</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associates</w:t>
      </w:r>
      <w:r w:rsidR="00E02C68" w:rsidRPr="00A87BBB">
        <w:rPr>
          <w:rFonts w:eastAsiaTheme="minorHAnsi"/>
          <w:color w:val="000000" w:themeColor="text1"/>
          <w:position w:val="6"/>
          <w:lang w:val="en-GB"/>
          <w14:ligatures w14:val="standardContextual"/>
        </w:rPr>
        <w:t xml:space="preserve">, and </w:t>
      </w:r>
      <w:r w:rsidRPr="00A87BBB">
        <w:rPr>
          <w:rFonts w:eastAsiaTheme="minorHAnsi"/>
          <w:color w:val="000000" w:themeColor="text1"/>
          <w:position w:val="6"/>
          <w:lang w:val="en-GB"/>
          <w14:ligatures w14:val="standardContextual"/>
        </w:rPr>
        <w:t>facilities within the community</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frequently</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manage</w:t>
      </w:r>
      <w:r w:rsidR="00E02C68" w:rsidRPr="00A87BBB">
        <w:rPr>
          <w:rFonts w:eastAsiaTheme="minorHAnsi"/>
          <w:color w:val="000000" w:themeColor="text1"/>
          <w:position w:val="6"/>
          <w:lang w:val="en-GB"/>
          <w14:ligatures w14:val="standardContextual"/>
        </w:rPr>
        <w:t xml:space="preserve"> better. </w:t>
      </w:r>
      <w:r w:rsidRPr="00A87BBB">
        <w:rPr>
          <w:rFonts w:eastAsiaTheme="minorHAnsi"/>
          <w:color w:val="000000" w:themeColor="text1"/>
          <w:position w:val="6"/>
          <w:lang w:val="en-GB"/>
          <w14:ligatures w14:val="standardContextual"/>
        </w:rPr>
        <w:t>Nonetheless</w:t>
      </w:r>
      <w:r w:rsidR="00E02C68" w:rsidRPr="00A87BBB">
        <w:rPr>
          <w:rFonts w:eastAsiaTheme="minorHAnsi"/>
          <w:color w:val="000000" w:themeColor="text1"/>
          <w:position w:val="6"/>
          <w:lang w:val="en-GB"/>
          <w14:ligatures w14:val="standardContextual"/>
        </w:rPr>
        <w:t xml:space="preserve">, if </w:t>
      </w:r>
      <w:r w:rsidRPr="00A87BBB">
        <w:rPr>
          <w:rFonts w:eastAsiaTheme="minorHAnsi"/>
          <w:color w:val="000000" w:themeColor="text1"/>
          <w:position w:val="6"/>
          <w:lang w:val="en-GB"/>
          <w14:ligatures w14:val="standardContextual"/>
        </w:rPr>
        <w:t>affiliations</w:t>
      </w:r>
      <w:r w:rsidR="00E02C68" w:rsidRPr="00A87BBB">
        <w:rPr>
          <w:rFonts w:eastAsiaTheme="minorHAnsi"/>
          <w:color w:val="000000" w:themeColor="text1"/>
          <w:position w:val="6"/>
          <w:lang w:val="en-GB"/>
          <w14:ligatures w14:val="standardContextual"/>
        </w:rPr>
        <w:t xml:space="preserve"> are </w:t>
      </w:r>
      <w:r w:rsidRPr="00A87BBB">
        <w:rPr>
          <w:rFonts w:eastAsiaTheme="minorHAnsi"/>
          <w:color w:val="000000" w:themeColor="text1"/>
          <w:position w:val="6"/>
          <w:lang w:val="en-GB"/>
          <w14:ligatures w14:val="standardContextual"/>
        </w:rPr>
        <w:t>overwrought</w:t>
      </w:r>
      <w:r w:rsidR="00E02C68" w:rsidRPr="00A87BBB">
        <w:rPr>
          <w:rFonts w:eastAsiaTheme="minorHAnsi"/>
          <w:color w:val="000000" w:themeColor="text1"/>
          <w:position w:val="6"/>
          <w:lang w:val="en-GB"/>
          <w14:ligatures w14:val="standardContextual"/>
        </w:rPr>
        <w:t xml:space="preserve"> or if the p</w:t>
      </w:r>
      <w:r w:rsidRPr="00A87BBB">
        <w:rPr>
          <w:rFonts w:eastAsiaTheme="minorHAnsi"/>
          <w:color w:val="000000" w:themeColor="text1"/>
          <w:position w:val="6"/>
          <w:lang w:val="en-GB"/>
          <w14:ligatures w14:val="standardContextual"/>
        </w:rPr>
        <w:t>atient</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resides</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in isolation</w:t>
      </w:r>
      <w:r w:rsidR="00E02C68" w:rsidRPr="00A87BBB">
        <w:rPr>
          <w:rFonts w:eastAsiaTheme="minorHAnsi"/>
          <w:color w:val="000000" w:themeColor="text1"/>
          <w:position w:val="6"/>
          <w:lang w:val="en-GB"/>
          <w14:ligatures w14:val="standardContextual"/>
        </w:rPr>
        <w:t xml:space="preserve">, they </w:t>
      </w:r>
      <w:r w:rsidRPr="00A87BBB">
        <w:rPr>
          <w:rFonts w:eastAsiaTheme="minorHAnsi"/>
          <w:color w:val="000000" w:themeColor="text1"/>
          <w:position w:val="6"/>
          <w:lang w:val="en-GB"/>
          <w14:ligatures w14:val="standardContextual"/>
        </w:rPr>
        <w:t>could</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sense</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inaccessibility</w:t>
      </w:r>
      <w:r w:rsidR="00E02C68" w:rsidRPr="00A87BBB">
        <w:rPr>
          <w:rFonts w:eastAsiaTheme="minorHAnsi"/>
          <w:color w:val="000000" w:themeColor="text1"/>
          <w:position w:val="6"/>
          <w:lang w:val="en-GB"/>
          <w14:ligatures w14:val="standardContextual"/>
        </w:rPr>
        <w:t xml:space="preserve">. Bowel cancer can </w:t>
      </w:r>
      <w:r w:rsidRPr="00A87BBB">
        <w:rPr>
          <w:rFonts w:eastAsiaTheme="minorHAnsi"/>
          <w:color w:val="000000" w:themeColor="text1"/>
          <w:position w:val="6"/>
          <w:lang w:val="en-GB"/>
          <w14:ligatures w14:val="standardContextual"/>
        </w:rPr>
        <w:t>disturb</w:t>
      </w:r>
      <w:r w:rsidR="00E02C68" w:rsidRPr="00A87BBB">
        <w:rPr>
          <w:rFonts w:eastAsiaTheme="minorHAnsi"/>
          <w:color w:val="000000" w:themeColor="text1"/>
          <w:position w:val="6"/>
          <w:lang w:val="en-GB"/>
          <w14:ligatures w14:val="standardContextual"/>
        </w:rPr>
        <w:t xml:space="preserve"> intimacy and sexual </w:t>
      </w:r>
      <w:r w:rsidRPr="00A87BBB">
        <w:rPr>
          <w:rFonts w:eastAsiaTheme="minorHAnsi"/>
          <w:color w:val="000000" w:themeColor="text1"/>
          <w:position w:val="6"/>
          <w:lang w:val="en-GB"/>
          <w14:ligatures w14:val="standardContextual"/>
        </w:rPr>
        <w:t>connections</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particularly</w:t>
      </w:r>
      <w:r w:rsidR="00E02C68" w:rsidRPr="00A87BBB">
        <w:rPr>
          <w:rFonts w:eastAsiaTheme="minorHAnsi"/>
          <w:color w:val="000000" w:themeColor="text1"/>
          <w:position w:val="6"/>
          <w:lang w:val="en-GB"/>
          <w14:ligatures w14:val="standardContextual"/>
        </w:rPr>
        <w:t xml:space="preserve"> if surgery or stomas </w:t>
      </w:r>
      <w:r w:rsidRPr="00A87BBB">
        <w:rPr>
          <w:rFonts w:eastAsiaTheme="minorHAnsi"/>
          <w:color w:val="000000" w:themeColor="text1"/>
          <w:position w:val="6"/>
          <w:lang w:val="en-GB"/>
          <w14:ligatures w14:val="standardContextual"/>
        </w:rPr>
        <w:t>disrupt their personal</w:t>
      </w:r>
      <w:r w:rsidR="00E02C68" w:rsidRPr="00A87BBB">
        <w:rPr>
          <w:rFonts w:eastAsiaTheme="minorHAnsi"/>
          <w:color w:val="000000" w:themeColor="text1"/>
          <w:position w:val="6"/>
          <w:lang w:val="en-GB"/>
          <w14:ligatures w14:val="standardContextual"/>
        </w:rPr>
        <w:t xml:space="preserve"> body </w:t>
      </w:r>
      <w:r w:rsidRPr="00A87BBB">
        <w:rPr>
          <w:rFonts w:eastAsiaTheme="minorHAnsi"/>
          <w:color w:val="000000" w:themeColor="text1"/>
          <w:position w:val="6"/>
          <w:lang w:val="en-GB"/>
          <w14:ligatures w14:val="standardContextual"/>
        </w:rPr>
        <w:t>persona</w:t>
      </w:r>
      <w:r w:rsidR="00E02C68" w:rsidRPr="00A87BBB">
        <w:rPr>
          <w:rFonts w:eastAsiaTheme="minorHAnsi"/>
          <w:color w:val="000000" w:themeColor="text1"/>
          <w:position w:val="6"/>
          <w:lang w:val="en-GB"/>
          <w14:ligatures w14:val="standardContextual"/>
        </w:rPr>
        <w:t xml:space="preserve"> and confidence. </w:t>
      </w:r>
      <w:r w:rsidRPr="00A87BBB">
        <w:rPr>
          <w:rFonts w:eastAsiaTheme="minorHAnsi"/>
          <w:color w:val="000000" w:themeColor="text1"/>
          <w:position w:val="6"/>
          <w:lang w:val="en-GB"/>
          <w14:ligatures w14:val="standardContextual"/>
        </w:rPr>
        <w:t>Spouses</w:t>
      </w:r>
      <w:r w:rsidR="00E02C68" w:rsidRPr="00A87BBB">
        <w:rPr>
          <w:rFonts w:eastAsiaTheme="minorHAnsi"/>
          <w:color w:val="000000" w:themeColor="text1"/>
          <w:position w:val="6"/>
          <w:lang w:val="en-GB"/>
          <w14:ligatures w14:val="standardContextual"/>
        </w:rPr>
        <w:t xml:space="preserve"> and family members can </w:t>
      </w:r>
      <w:r w:rsidRPr="00A87BBB">
        <w:rPr>
          <w:rFonts w:eastAsiaTheme="minorHAnsi"/>
          <w:color w:val="000000" w:themeColor="text1"/>
          <w:position w:val="6"/>
          <w:lang w:val="en-GB"/>
          <w14:ligatures w14:val="standardContextual"/>
        </w:rPr>
        <w:t>suffer from</w:t>
      </w:r>
      <w:r w:rsidR="00E02C68" w:rsidRPr="00A87BBB">
        <w:rPr>
          <w:rFonts w:eastAsiaTheme="minorHAnsi"/>
          <w:color w:val="000000" w:themeColor="text1"/>
          <w:position w:val="6"/>
          <w:lang w:val="en-GB"/>
          <w14:ligatures w14:val="standardContextual"/>
        </w:rPr>
        <w:t xml:space="preserve"> their </w:t>
      </w:r>
      <w:r w:rsidRPr="00A87BBB">
        <w:rPr>
          <w:rFonts w:eastAsiaTheme="minorHAnsi"/>
          <w:color w:val="000000" w:themeColor="text1"/>
          <w:position w:val="6"/>
          <w:lang w:val="en-GB"/>
          <w14:ligatures w14:val="standardContextual"/>
        </w:rPr>
        <w:t>personal</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emotional</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sorrow</w:t>
      </w:r>
      <w:r w:rsidR="00E02C68" w:rsidRPr="00A87BBB">
        <w:rPr>
          <w:rFonts w:eastAsiaTheme="minorHAnsi"/>
          <w:color w:val="000000" w:themeColor="text1"/>
          <w:position w:val="6"/>
          <w:lang w:val="en-GB"/>
          <w14:ligatures w14:val="standardContextual"/>
        </w:rPr>
        <w:t xml:space="preserve">, </w:t>
      </w:r>
      <w:r w:rsidRPr="00A87BBB">
        <w:rPr>
          <w:rFonts w:eastAsiaTheme="minorHAnsi"/>
          <w:color w:val="000000" w:themeColor="text1"/>
          <w:position w:val="6"/>
          <w:lang w:val="en-GB"/>
          <w14:ligatures w14:val="standardContextual"/>
        </w:rPr>
        <w:t>sense of concern</w:t>
      </w:r>
      <w:r w:rsidR="00E02C68" w:rsidRPr="00A87BBB">
        <w:rPr>
          <w:rFonts w:eastAsiaTheme="minorHAnsi"/>
          <w:color w:val="000000" w:themeColor="text1"/>
          <w:position w:val="6"/>
          <w:lang w:val="en-GB"/>
          <w14:ligatures w14:val="standardContextual"/>
        </w:rPr>
        <w:t>, helpless</w:t>
      </w:r>
      <w:r w:rsidRPr="00A87BBB">
        <w:rPr>
          <w:rFonts w:eastAsiaTheme="minorHAnsi"/>
          <w:color w:val="000000" w:themeColor="text1"/>
          <w:position w:val="6"/>
          <w:lang w:val="en-GB"/>
          <w14:ligatures w14:val="standardContextual"/>
        </w:rPr>
        <w:t>ness, powerlessness,</w:t>
      </w:r>
      <w:r w:rsidR="00E02C68" w:rsidRPr="00A87BBB">
        <w:rPr>
          <w:rFonts w:eastAsiaTheme="minorHAnsi"/>
          <w:color w:val="000000" w:themeColor="text1"/>
          <w:position w:val="6"/>
          <w:lang w:val="en-GB"/>
          <w14:ligatures w14:val="standardContextual"/>
        </w:rPr>
        <w:t xml:space="preserve"> or </w:t>
      </w:r>
      <w:r w:rsidRPr="00A87BBB">
        <w:rPr>
          <w:rFonts w:eastAsiaTheme="minorHAnsi"/>
          <w:color w:val="000000" w:themeColor="text1"/>
          <w:position w:val="6"/>
          <w:lang w:val="en-GB"/>
          <w14:ligatures w14:val="standardContextual"/>
        </w:rPr>
        <w:t xml:space="preserve">be </w:t>
      </w:r>
      <w:r w:rsidR="00E02C68" w:rsidRPr="00A87BBB">
        <w:rPr>
          <w:rFonts w:eastAsiaTheme="minorHAnsi"/>
          <w:color w:val="000000" w:themeColor="text1"/>
          <w:position w:val="6"/>
          <w:lang w:val="en-GB"/>
          <w14:ligatures w14:val="standardContextual"/>
        </w:rPr>
        <w:t xml:space="preserve">overwhelmed by caring </w:t>
      </w:r>
      <w:r w:rsidRPr="00A87BBB">
        <w:rPr>
          <w:rFonts w:eastAsiaTheme="minorHAnsi"/>
          <w:color w:val="000000" w:themeColor="text1"/>
          <w:position w:val="6"/>
          <w:lang w:val="en-GB"/>
          <w14:ligatures w14:val="standardContextual"/>
        </w:rPr>
        <w:t>obligations</w:t>
      </w:r>
      <w:r w:rsidR="00E02C68" w:rsidRPr="00A87BBB">
        <w:rPr>
          <w:rFonts w:eastAsiaTheme="minorHAnsi"/>
          <w:color w:val="000000" w:themeColor="text1"/>
          <w:position w:val="6"/>
          <w:lang w:val="en-GB"/>
          <w14:ligatures w14:val="standardContextual"/>
        </w:rPr>
        <w:t>.</w:t>
      </w:r>
    </w:p>
    <w:p w14:paraId="5476CBBA" w14:textId="1F5F7B17" w:rsidR="00E02C68" w:rsidRPr="00A87BBB" w:rsidRDefault="00A87BBB"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EE0000"/>
          <w:position w:val="6"/>
          <w:lang w:val="en-GB"/>
          <w14:ligatures w14:val="standardContextual"/>
        </w:rPr>
      </w:pPr>
      <w:r w:rsidRPr="00A87BBB">
        <w:rPr>
          <w:rFonts w:eastAsiaTheme="minorHAnsi"/>
          <w:color w:val="000000" w:themeColor="text1"/>
          <w:position w:val="6"/>
          <w:lang w:val="en-GB"/>
        </w:rPr>
        <w:t>Financial considerations and real-world challenges affect decision-making in various sectors. Leaving employment to access necessary treatment can lead to financial insecurity and strain. Additional costs like travel, home adaptations such as stairlifts, accessible showers, and ground-floor bedrooms can be burdensome. Low-income households may find these expenses overwhelming, increasing their stress and hindering recovery focus. </w:t>
      </w:r>
    </w:p>
    <w:p w14:paraId="651CC72F" w14:textId="3DF96125" w:rsidR="00745834" w:rsidRPr="00A87BBB" w:rsidRDefault="00A87BBB" w:rsidP="00E02C68">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rPr>
        <w:t xml:space="preserve">Cultural and educational factors influence how individuals understand and respond to bowel cancer, affecting delay in seeking help. Some may feel ashamed discussing symptoms, delaying diagnosis. Others may lack understanding of treatment and side effects, or be affected by language barriers or cultural beliefs, impacting help-seeking </w:t>
      </w:r>
      <w:proofErr w:type="spellStart"/>
      <w:r w:rsidRPr="00A87BBB">
        <w:rPr>
          <w:rFonts w:eastAsiaTheme="minorHAnsi"/>
          <w:color w:val="000000" w:themeColor="text1"/>
          <w:position w:val="6"/>
          <w:lang w:val="en-GB"/>
        </w:rPr>
        <w:t>behavior</w:t>
      </w:r>
      <w:proofErr w:type="spellEnd"/>
      <w:r w:rsidRPr="00A87BBB">
        <w:rPr>
          <w:rFonts w:eastAsiaTheme="minorHAnsi"/>
          <w:color w:val="000000" w:themeColor="text1"/>
          <w:position w:val="6"/>
          <w:lang w:val="en-GB"/>
        </w:rPr>
        <w:t xml:space="preserve"> and acceptance of treatment.</w:t>
      </w:r>
    </w:p>
    <w:p w14:paraId="322C33FB" w14:textId="351A1689" w:rsidR="00745834" w:rsidRPr="00A87BBB" w:rsidRDefault="00A87BBB" w:rsidP="0074583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rPr>
        <w:t>Access to the correct services is fundamental. Selected individuals can easily reach GP appointments, screenings, specialist nurses, mental health, and community care for better outcomes. Rural or underprivileged patients may face longer travel, fewer local services, and longer waiting times, affecting wellbeing and increasing carers' burden. </w:t>
      </w:r>
    </w:p>
    <w:p w14:paraId="7EBC5948" w14:textId="7A4C8ED8" w:rsidR="00745834" w:rsidRPr="00A87BBB" w:rsidRDefault="00745834" w:rsidP="0074583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240" w:after="240" w:line="440" w:lineRule="exact"/>
        <w:rPr>
          <w:rFonts w:eastAsiaTheme="minorHAnsi"/>
          <w:color w:val="000000" w:themeColor="text1"/>
          <w:position w:val="6"/>
          <w:lang w:val="en-GB"/>
          <w14:ligatures w14:val="standardContextual"/>
        </w:rPr>
      </w:pPr>
      <w:r w:rsidRPr="00A87BBB">
        <w:rPr>
          <w:rFonts w:eastAsiaTheme="minorHAnsi"/>
          <w:color w:val="000000" w:themeColor="text1"/>
          <w:position w:val="6"/>
          <w:lang w:val="en-GB"/>
          <w14:ligatures w14:val="standardContextual"/>
        </w:rPr>
        <w:t xml:space="preserve">Bowel Cancer has an extensive amount of repercussion for the public as well as the NHS, it demands a combination of screenings, lifestyle changes, medical care to control and it </w:t>
      </w:r>
      <w:r w:rsidRPr="00A87BBB">
        <w:rPr>
          <w:rFonts w:eastAsiaTheme="minorHAnsi"/>
          <w:color w:val="000000" w:themeColor="text1"/>
          <w:position w:val="6"/>
          <w:lang w:val="en-GB"/>
          <w14:ligatures w14:val="standardContextual"/>
        </w:rPr>
        <w:lastRenderedPageBreak/>
        <w:t xml:space="preserve">significantly impacts physical, psychological, social, economic and cultural dynamics affective mutually to patients and their loved ones. </w:t>
      </w:r>
    </w:p>
    <w:p w14:paraId="4C8FA3E8" w14:textId="2490D264" w:rsidR="00745834" w:rsidRPr="00A87BBB" w:rsidRDefault="00A87BBB" w:rsidP="00745834">
      <w:pPr>
        <w:spacing w:line="360" w:lineRule="auto"/>
        <w:rPr>
          <w:color w:val="FF0000"/>
          <w:spacing w:val="-2"/>
        </w:rPr>
      </w:pPr>
      <w:r w:rsidRPr="00A87BBB">
        <w:rPr>
          <w:rFonts w:eastAsiaTheme="minorHAnsi"/>
          <w:color w:val="000000" w:themeColor="text1"/>
          <w:position w:val="6"/>
          <w:lang w:val="en-GB"/>
        </w:rPr>
        <w:t>Bowel cancer remains a major public health challenge with high incidence and mortality, highlighting the need for prevention, early detection, and timely intervention. It affects physical, emotional, societal, cultural, and economic well-being, impacting families and carers as they adapt to changing responsibilities. NHS screening, evidence-based treatments, and multidisciplinary teams play crucial roles in improving outcomes and reducing strain on healthcare services. However, late diagnoses, inequalities in access, and stigma or lack of awareness remain significant issues. Increasing public knowledge, promoting healthier routines, and ensuring equitable, high-quality care are essential for reducing the overall burden of bowel cancer and improving quality of life for patients and the community.</w:t>
      </w:r>
    </w:p>
    <w:p w14:paraId="2B8B768A" w14:textId="77777777" w:rsidR="00745834" w:rsidRDefault="00745834" w:rsidP="00745834">
      <w:pPr>
        <w:spacing w:line="360" w:lineRule="auto"/>
        <w:rPr>
          <w:b/>
          <w:spacing w:val="-2"/>
        </w:rPr>
      </w:pPr>
    </w:p>
    <w:p w14:paraId="2F7E5362" w14:textId="77777777" w:rsidR="006A229A" w:rsidRDefault="006A229A" w:rsidP="00745834">
      <w:pPr>
        <w:spacing w:line="360" w:lineRule="auto"/>
        <w:rPr>
          <w:b/>
          <w:spacing w:val="-2"/>
        </w:rPr>
      </w:pPr>
    </w:p>
    <w:p w14:paraId="058BA97C" w14:textId="77777777" w:rsidR="006A229A" w:rsidRDefault="006A229A" w:rsidP="00745834">
      <w:pPr>
        <w:spacing w:line="360" w:lineRule="auto"/>
        <w:rPr>
          <w:b/>
          <w:spacing w:val="-2"/>
        </w:rPr>
      </w:pPr>
    </w:p>
    <w:p w14:paraId="2772812A" w14:textId="77777777" w:rsidR="006A229A" w:rsidRDefault="006A229A" w:rsidP="00745834">
      <w:pPr>
        <w:spacing w:line="360" w:lineRule="auto"/>
        <w:rPr>
          <w:b/>
          <w:spacing w:val="-2"/>
        </w:rPr>
      </w:pPr>
    </w:p>
    <w:p w14:paraId="06BBEC62" w14:textId="77777777" w:rsidR="006A229A" w:rsidRDefault="006A229A" w:rsidP="00745834">
      <w:pPr>
        <w:spacing w:line="360" w:lineRule="auto"/>
        <w:rPr>
          <w:b/>
          <w:spacing w:val="-2"/>
        </w:rPr>
      </w:pPr>
    </w:p>
    <w:p w14:paraId="1F04595F" w14:textId="77777777" w:rsidR="006A229A" w:rsidRDefault="006A229A" w:rsidP="00745834">
      <w:pPr>
        <w:spacing w:line="360" w:lineRule="auto"/>
        <w:rPr>
          <w:b/>
          <w:spacing w:val="-2"/>
        </w:rPr>
      </w:pPr>
    </w:p>
    <w:p w14:paraId="6D744E79" w14:textId="77777777" w:rsidR="006A229A" w:rsidRDefault="006A229A" w:rsidP="00745834">
      <w:pPr>
        <w:spacing w:line="360" w:lineRule="auto"/>
        <w:rPr>
          <w:b/>
          <w:spacing w:val="-2"/>
        </w:rPr>
      </w:pPr>
    </w:p>
    <w:p w14:paraId="11647087" w14:textId="77777777" w:rsidR="006A229A" w:rsidRDefault="006A229A" w:rsidP="00745834">
      <w:pPr>
        <w:spacing w:line="360" w:lineRule="auto"/>
        <w:rPr>
          <w:b/>
          <w:spacing w:val="-2"/>
        </w:rPr>
      </w:pPr>
    </w:p>
    <w:p w14:paraId="73205C93" w14:textId="77777777" w:rsidR="006A229A" w:rsidRDefault="006A229A" w:rsidP="00745834">
      <w:pPr>
        <w:spacing w:line="360" w:lineRule="auto"/>
        <w:rPr>
          <w:b/>
          <w:spacing w:val="-2"/>
        </w:rPr>
      </w:pPr>
    </w:p>
    <w:p w14:paraId="140E2C26" w14:textId="77777777" w:rsidR="006A229A" w:rsidRPr="000E228E" w:rsidRDefault="006A229A" w:rsidP="00745834">
      <w:pPr>
        <w:spacing w:line="360" w:lineRule="auto"/>
        <w:rPr>
          <w:b/>
          <w:spacing w:val="-2"/>
        </w:rPr>
      </w:pPr>
    </w:p>
    <w:p w14:paraId="564D02AC" w14:textId="2E772321" w:rsidR="00E02C68" w:rsidRPr="000E228E" w:rsidRDefault="00E02C68" w:rsidP="00745834">
      <w:pPr>
        <w:spacing w:line="360" w:lineRule="auto"/>
      </w:pPr>
      <w:r w:rsidRPr="000E228E">
        <w:t>REFERENCES</w:t>
      </w:r>
    </w:p>
    <w:p w14:paraId="69B49C3B" w14:textId="77777777" w:rsidR="006A229A" w:rsidRPr="006A229A" w:rsidRDefault="006A229A" w:rsidP="006A229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40" w:lineRule="exact"/>
        <w:ind w:left="274" w:hanging="275"/>
        <w:rPr>
          <w:rFonts w:ascii="Helvetica" w:eastAsiaTheme="minorHAnsi" w:hAnsi="Helvetica" w:cs="Helvetica"/>
          <w:lang w:val="en-GB"/>
          <w14:ligatures w14:val="standardContextual"/>
        </w:rPr>
      </w:pPr>
      <w:r w:rsidRPr="006A229A">
        <w:rPr>
          <w:rFonts w:ascii="Inter-Regular" w:eastAsiaTheme="minorHAnsi" w:hAnsi="Inter-Regular" w:cs="Inter-Regular"/>
          <w:color w:val="151515"/>
          <w:position w:val="6"/>
          <w:lang w:val="en-GB"/>
          <w14:ligatures w14:val="standardContextual"/>
        </w:rPr>
        <w:t xml:space="preserve">1. </w:t>
      </w:r>
      <w:r w:rsidRPr="006A229A">
        <w:rPr>
          <w:rFonts w:ascii="Inter-Regular" w:eastAsiaTheme="minorHAnsi" w:hAnsi="Inter-Regular" w:cs="Inter-Regular"/>
          <w:b/>
          <w:bCs/>
          <w:color w:val="151515"/>
          <w:position w:val="6"/>
          <w:lang w:val="en-GB"/>
          <w14:ligatures w14:val="standardContextual"/>
        </w:rPr>
        <w:t>NHS – Bowel cancer overview</w:t>
      </w:r>
      <w:r w:rsidRPr="006A229A">
        <w:rPr>
          <w:rFonts w:ascii="MS Gothic" w:eastAsia="MS Gothic" w:hAnsi="MS Gothic" w:cs="MS Gothic" w:hint="eastAsia"/>
          <w:color w:val="151515"/>
          <w:position w:val="6"/>
          <w:lang w:val="en-GB"/>
          <w14:ligatures w14:val="standardContextual"/>
        </w:rPr>
        <w:t> </w:t>
      </w:r>
      <w:r w:rsidRPr="006A229A">
        <w:rPr>
          <w:rFonts w:ascii="Inter-Regular" w:eastAsiaTheme="minorHAnsi" w:hAnsi="Inter-Regular" w:cs="Inter-Regular"/>
          <w:color w:val="151515"/>
          <w:position w:val="6"/>
          <w:lang w:val="en-GB"/>
          <w14:ligatures w14:val="standardContextual"/>
        </w:rPr>
        <w:t xml:space="preserve">NHS (2024) </w:t>
      </w:r>
      <w:r w:rsidRPr="006A229A">
        <w:rPr>
          <w:rFonts w:ascii="Inter-Regular" w:eastAsiaTheme="minorHAnsi" w:hAnsi="Inter-Regular" w:cs="Inter-Regular"/>
          <w:i/>
          <w:iCs/>
          <w:color w:val="151515"/>
          <w:position w:val="6"/>
          <w:lang w:val="en-GB"/>
          <w14:ligatures w14:val="standardContextual"/>
        </w:rPr>
        <w:t>Bowel cancer</w:t>
      </w:r>
      <w:r w:rsidRPr="006A229A">
        <w:rPr>
          <w:rFonts w:ascii="Inter-Regular" w:eastAsiaTheme="minorHAnsi" w:hAnsi="Inter-Regular" w:cs="Inter-Regular"/>
          <w:color w:val="151515"/>
          <w:position w:val="6"/>
          <w:lang w:val="en-GB"/>
          <w14:ligatures w14:val="standardContextual"/>
        </w:rPr>
        <w:t>. Available at: https://www.nhs.uk/conditions/bowel-cancer/ (Accessed: 1 April 2026).</w:t>
      </w:r>
    </w:p>
    <w:p w14:paraId="50DA84E9" w14:textId="77777777" w:rsidR="006A229A" w:rsidRPr="006A229A" w:rsidRDefault="006A229A" w:rsidP="006A229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40" w:lineRule="exact"/>
        <w:ind w:left="325" w:hanging="326"/>
        <w:rPr>
          <w:rFonts w:ascii="Helvetica" w:eastAsiaTheme="minorHAnsi" w:hAnsi="Helvetica" w:cs="Helvetica"/>
          <w:lang w:val="en-GB"/>
          <w14:ligatures w14:val="standardContextual"/>
        </w:rPr>
      </w:pPr>
      <w:r w:rsidRPr="006A229A">
        <w:rPr>
          <w:rFonts w:ascii="Inter-Regular" w:eastAsiaTheme="minorHAnsi" w:hAnsi="Inter-Regular" w:cs="Inter-Regular"/>
          <w:color w:val="151515"/>
          <w:position w:val="6"/>
          <w:lang w:val="en-GB"/>
          <w14:ligatures w14:val="standardContextual"/>
        </w:rPr>
        <w:t xml:space="preserve">2. </w:t>
      </w:r>
      <w:r w:rsidRPr="006A229A">
        <w:rPr>
          <w:rFonts w:ascii="Inter-Regular" w:eastAsiaTheme="minorHAnsi" w:hAnsi="Inter-Regular" w:cs="Inter-Regular"/>
          <w:b/>
          <w:bCs/>
          <w:color w:val="151515"/>
          <w:position w:val="6"/>
          <w:lang w:val="en-GB"/>
          <w14:ligatures w14:val="standardContextual"/>
        </w:rPr>
        <w:t>NHS – Bowel cancer screening</w:t>
      </w:r>
      <w:r w:rsidRPr="006A229A">
        <w:rPr>
          <w:rFonts w:ascii="MS Gothic" w:eastAsia="MS Gothic" w:hAnsi="MS Gothic" w:cs="MS Gothic" w:hint="eastAsia"/>
          <w:color w:val="151515"/>
          <w:position w:val="6"/>
          <w:lang w:val="en-GB"/>
          <w14:ligatures w14:val="standardContextual"/>
        </w:rPr>
        <w:t> </w:t>
      </w:r>
      <w:r w:rsidRPr="006A229A">
        <w:rPr>
          <w:rFonts w:ascii="Inter-Regular" w:eastAsiaTheme="minorHAnsi" w:hAnsi="Inter-Regular" w:cs="Inter-Regular"/>
          <w:color w:val="151515"/>
          <w:position w:val="6"/>
          <w:lang w:val="en-GB"/>
          <w14:ligatures w14:val="standardContextual"/>
        </w:rPr>
        <w:t xml:space="preserve">NHS (2024) </w:t>
      </w:r>
      <w:r w:rsidRPr="006A229A">
        <w:rPr>
          <w:rFonts w:ascii="Inter-Regular" w:eastAsiaTheme="minorHAnsi" w:hAnsi="Inter-Regular" w:cs="Inter-Regular"/>
          <w:i/>
          <w:iCs/>
          <w:color w:val="151515"/>
          <w:position w:val="6"/>
          <w:lang w:val="en-GB"/>
          <w14:ligatures w14:val="standardContextual"/>
        </w:rPr>
        <w:t>Bowel cancer screening</w:t>
      </w:r>
      <w:r w:rsidRPr="006A229A">
        <w:rPr>
          <w:rFonts w:ascii="Inter-Regular" w:eastAsiaTheme="minorHAnsi" w:hAnsi="Inter-Regular" w:cs="Inter-Regular"/>
          <w:color w:val="151515"/>
          <w:position w:val="6"/>
          <w:lang w:val="en-GB"/>
          <w14:ligatures w14:val="standardContextual"/>
        </w:rPr>
        <w:t>. Available at: https://www.nhs.uk/conditions/bowel-cancer-screening/ (Accessed: 1 April 2026).</w:t>
      </w:r>
    </w:p>
    <w:p w14:paraId="6A29CAB0" w14:textId="77777777" w:rsidR="006A229A" w:rsidRPr="006A229A" w:rsidRDefault="006A229A" w:rsidP="006A229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40" w:lineRule="exact"/>
        <w:ind w:left="327" w:hanging="328"/>
        <w:rPr>
          <w:rFonts w:ascii="Helvetica" w:eastAsiaTheme="minorHAnsi" w:hAnsi="Helvetica" w:cs="Helvetica"/>
          <w:lang w:val="en-GB"/>
          <w14:ligatures w14:val="standardContextual"/>
        </w:rPr>
      </w:pPr>
      <w:r w:rsidRPr="006A229A">
        <w:rPr>
          <w:rFonts w:ascii="Inter-Regular" w:eastAsiaTheme="minorHAnsi" w:hAnsi="Inter-Regular" w:cs="Inter-Regular"/>
          <w:color w:val="151515"/>
          <w:position w:val="6"/>
          <w:lang w:val="en-GB"/>
          <w14:ligatures w14:val="standardContextual"/>
        </w:rPr>
        <w:t xml:space="preserve">3. </w:t>
      </w:r>
      <w:r w:rsidRPr="006A229A">
        <w:rPr>
          <w:rFonts w:ascii="Inter-Regular" w:eastAsiaTheme="minorHAnsi" w:hAnsi="Inter-Regular" w:cs="Inter-Regular"/>
          <w:b/>
          <w:bCs/>
          <w:color w:val="151515"/>
          <w:position w:val="6"/>
          <w:lang w:val="en-GB"/>
          <w14:ligatures w14:val="standardContextual"/>
        </w:rPr>
        <w:t>Cancer Research UK – Bowel cancer statistics</w:t>
      </w:r>
      <w:r w:rsidRPr="006A229A">
        <w:rPr>
          <w:rFonts w:ascii="MS Gothic" w:eastAsia="MS Gothic" w:hAnsi="MS Gothic" w:cs="MS Gothic" w:hint="eastAsia"/>
          <w:color w:val="151515"/>
          <w:position w:val="6"/>
          <w:lang w:val="en-GB"/>
          <w14:ligatures w14:val="standardContextual"/>
        </w:rPr>
        <w:t> </w:t>
      </w:r>
      <w:r w:rsidRPr="006A229A">
        <w:rPr>
          <w:rFonts w:ascii="Inter-Regular" w:eastAsiaTheme="minorHAnsi" w:hAnsi="Inter-Regular" w:cs="Inter-Regular"/>
          <w:color w:val="151515"/>
          <w:position w:val="6"/>
          <w:lang w:val="en-GB"/>
          <w14:ligatures w14:val="standardContextual"/>
        </w:rPr>
        <w:t xml:space="preserve">Cancer Research UK (2024) </w:t>
      </w:r>
      <w:r w:rsidRPr="006A229A">
        <w:rPr>
          <w:rFonts w:ascii="Inter-Regular" w:eastAsiaTheme="minorHAnsi" w:hAnsi="Inter-Regular" w:cs="Inter-Regular"/>
          <w:i/>
          <w:iCs/>
          <w:color w:val="151515"/>
          <w:position w:val="6"/>
          <w:lang w:val="en-GB"/>
          <w14:ligatures w14:val="standardContextual"/>
        </w:rPr>
        <w:t>Bowel cancer statistics</w:t>
      </w:r>
      <w:r w:rsidRPr="006A229A">
        <w:rPr>
          <w:rFonts w:ascii="Inter-Regular" w:eastAsiaTheme="minorHAnsi" w:hAnsi="Inter-Regular" w:cs="Inter-Regular"/>
          <w:color w:val="151515"/>
          <w:position w:val="6"/>
          <w:lang w:val="en-GB"/>
          <w14:ligatures w14:val="standardContextual"/>
        </w:rPr>
        <w:t>. Available at: https://www.cancerresearchuk.org/health-professional/cancer-statistics/statistics-by-cancer-type/bowel-cancer (Accessed: 1 April 2026).</w:t>
      </w:r>
    </w:p>
    <w:p w14:paraId="6051BF4A" w14:textId="77777777" w:rsidR="006A229A" w:rsidRPr="006A229A" w:rsidRDefault="006A229A" w:rsidP="006A229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40" w:lineRule="exact"/>
        <w:ind w:left="326" w:hanging="327"/>
        <w:rPr>
          <w:rFonts w:ascii="Helvetica" w:eastAsiaTheme="minorHAnsi" w:hAnsi="Helvetica" w:cs="Helvetica"/>
          <w:lang w:val="en-GB"/>
          <w14:ligatures w14:val="standardContextual"/>
        </w:rPr>
      </w:pPr>
      <w:r w:rsidRPr="006A229A">
        <w:rPr>
          <w:rFonts w:ascii="Inter-Regular" w:eastAsiaTheme="minorHAnsi" w:hAnsi="Inter-Regular" w:cs="Inter-Regular"/>
          <w:color w:val="151515"/>
          <w:position w:val="6"/>
          <w:lang w:val="en-GB"/>
          <w14:ligatures w14:val="standardContextual"/>
        </w:rPr>
        <w:t xml:space="preserve">4. </w:t>
      </w:r>
      <w:r w:rsidRPr="006A229A">
        <w:rPr>
          <w:rFonts w:ascii="Inter-Regular" w:eastAsiaTheme="minorHAnsi" w:hAnsi="Inter-Regular" w:cs="Inter-Regular"/>
          <w:b/>
          <w:bCs/>
          <w:color w:val="151515"/>
          <w:position w:val="6"/>
          <w:lang w:val="en-GB"/>
          <w14:ligatures w14:val="standardContextual"/>
        </w:rPr>
        <w:t>Cancer Research UK – General bowel cancer information</w:t>
      </w:r>
      <w:r w:rsidRPr="006A229A">
        <w:rPr>
          <w:rFonts w:ascii="MS Gothic" w:eastAsia="MS Gothic" w:hAnsi="MS Gothic" w:cs="MS Gothic" w:hint="eastAsia"/>
          <w:color w:val="151515"/>
          <w:position w:val="6"/>
          <w:lang w:val="en-GB"/>
          <w14:ligatures w14:val="standardContextual"/>
        </w:rPr>
        <w:t> </w:t>
      </w:r>
      <w:r w:rsidRPr="006A229A">
        <w:rPr>
          <w:rFonts w:ascii="Inter-Regular" w:eastAsiaTheme="minorHAnsi" w:hAnsi="Inter-Regular" w:cs="Inter-Regular"/>
          <w:color w:val="151515"/>
          <w:position w:val="6"/>
          <w:lang w:val="en-GB"/>
          <w14:ligatures w14:val="standardContextual"/>
        </w:rPr>
        <w:t xml:space="preserve">Cancer Research UK (2024) </w:t>
      </w:r>
      <w:r w:rsidRPr="006A229A">
        <w:rPr>
          <w:rFonts w:ascii="Inter-Regular" w:eastAsiaTheme="minorHAnsi" w:hAnsi="Inter-Regular" w:cs="Inter-Regular"/>
          <w:i/>
          <w:iCs/>
          <w:color w:val="151515"/>
          <w:position w:val="6"/>
          <w:lang w:val="en-GB"/>
          <w14:ligatures w14:val="standardContextual"/>
        </w:rPr>
        <w:t>Bowel cancer</w:t>
      </w:r>
      <w:r w:rsidRPr="006A229A">
        <w:rPr>
          <w:rFonts w:ascii="Inter-Regular" w:eastAsiaTheme="minorHAnsi" w:hAnsi="Inter-Regular" w:cs="Inter-Regular"/>
          <w:color w:val="151515"/>
          <w:position w:val="6"/>
          <w:lang w:val="en-GB"/>
          <w14:ligatures w14:val="standardContextual"/>
        </w:rPr>
        <w:t>. Available at: https://www.cancerresearchuk.org/about-cancer/bowel-cancer (Accessed: 1 April 2026).</w:t>
      </w:r>
    </w:p>
    <w:p w14:paraId="3B2475AA" w14:textId="77777777" w:rsidR="006A229A" w:rsidRPr="006A229A" w:rsidRDefault="006A229A" w:rsidP="006A229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40" w:lineRule="exact"/>
        <w:ind w:left="318" w:hanging="319"/>
        <w:rPr>
          <w:rFonts w:ascii="Helvetica" w:eastAsiaTheme="minorHAnsi" w:hAnsi="Helvetica" w:cs="Helvetica"/>
          <w:lang w:val="en-GB"/>
          <w14:ligatures w14:val="standardContextual"/>
        </w:rPr>
      </w:pPr>
      <w:r w:rsidRPr="006A229A">
        <w:rPr>
          <w:rFonts w:ascii="Inter-Regular" w:eastAsiaTheme="minorHAnsi" w:hAnsi="Inter-Regular" w:cs="Inter-Regular"/>
          <w:color w:val="151515"/>
          <w:position w:val="6"/>
          <w:lang w:val="en-GB"/>
          <w14:ligatures w14:val="standardContextual"/>
        </w:rPr>
        <w:lastRenderedPageBreak/>
        <w:t xml:space="preserve">5. </w:t>
      </w:r>
      <w:r w:rsidRPr="006A229A">
        <w:rPr>
          <w:rFonts w:ascii="Inter-Regular" w:eastAsiaTheme="minorHAnsi" w:hAnsi="Inter-Regular" w:cs="Inter-Regular"/>
          <w:b/>
          <w:bCs/>
          <w:color w:val="151515"/>
          <w:position w:val="6"/>
          <w:lang w:val="en-GB"/>
          <w14:ligatures w14:val="standardContextual"/>
        </w:rPr>
        <w:t>Bowel Cancer UK – Bowel cancer facts</w:t>
      </w:r>
      <w:r w:rsidRPr="006A229A">
        <w:rPr>
          <w:rFonts w:ascii="MS Gothic" w:eastAsia="MS Gothic" w:hAnsi="MS Gothic" w:cs="MS Gothic" w:hint="eastAsia"/>
          <w:color w:val="151515"/>
          <w:position w:val="6"/>
          <w:lang w:val="en-GB"/>
          <w14:ligatures w14:val="standardContextual"/>
        </w:rPr>
        <w:t> </w:t>
      </w:r>
      <w:r w:rsidRPr="006A229A">
        <w:rPr>
          <w:rFonts w:ascii="Inter-Regular" w:eastAsiaTheme="minorHAnsi" w:hAnsi="Inter-Regular" w:cs="Inter-Regular"/>
          <w:color w:val="151515"/>
          <w:position w:val="6"/>
          <w:lang w:val="en-GB"/>
          <w14:ligatures w14:val="standardContextual"/>
        </w:rPr>
        <w:t xml:space="preserve">Bowel Cancer UK (2024) </w:t>
      </w:r>
      <w:r w:rsidRPr="006A229A">
        <w:rPr>
          <w:rFonts w:ascii="Inter-Regular" w:eastAsiaTheme="minorHAnsi" w:hAnsi="Inter-Regular" w:cs="Inter-Regular"/>
          <w:i/>
          <w:iCs/>
          <w:color w:val="151515"/>
          <w:position w:val="6"/>
          <w:lang w:val="en-GB"/>
          <w14:ligatures w14:val="standardContextual"/>
        </w:rPr>
        <w:t>Bowel cancer facts</w:t>
      </w:r>
      <w:r w:rsidRPr="006A229A">
        <w:rPr>
          <w:rFonts w:ascii="Inter-Regular" w:eastAsiaTheme="minorHAnsi" w:hAnsi="Inter-Regular" w:cs="Inter-Regular"/>
          <w:color w:val="151515"/>
          <w:position w:val="6"/>
          <w:lang w:val="en-GB"/>
          <w14:ligatures w14:val="standardContextual"/>
        </w:rPr>
        <w:t>. Available at: https://www.bowelcanceruk.org.uk/about-bowel-cancer/bowel-cancer/ (Accessed: 1 April 2026).</w:t>
      </w:r>
    </w:p>
    <w:p w14:paraId="003DE6C4" w14:textId="00C2D74C" w:rsidR="00745834" w:rsidRPr="006A229A" w:rsidRDefault="006A229A" w:rsidP="006A229A">
      <w:pPr>
        <w:spacing w:line="360" w:lineRule="auto"/>
        <w:rPr>
          <w:b/>
          <w:spacing w:val="-2"/>
        </w:rPr>
      </w:pPr>
      <w:r w:rsidRPr="006A229A">
        <w:rPr>
          <w:rFonts w:ascii="Inter-Regular" w:eastAsiaTheme="minorHAnsi" w:hAnsi="Inter-Regular" w:cs="Inter-Regular"/>
          <w:color w:val="151515"/>
          <w:position w:val="6"/>
          <w:lang w:val="en-GB"/>
          <w14:ligatures w14:val="standardContextual"/>
        </w:rPr>
        <w:t xml:space="preserve">6. </w:t>
      </w:r>
      <w:r w:rsidRPr="006A229A">
        <w:rPr>
          <w:rFonts w:ascii="Inter-Regular" w:eastAsiaTheme="minorHAnsi" w:hAnsi="Inter-Regular" w:cs="Inter-Regular"/>
          <w:b/>
          <w:bCs/>
          <w:color w:val="151515"/>
          <w:position w:val="6"/>
          <w:lang w:val="en-GB"/>
          <w14:ligatures w14:val="standardContextual"/>
        </w:rPr>
        <w:t>NICE – Colorectal cancer guideline</w:t>
      </w:r>
      <w:r w:rsidRPr="006A229A">
        <w:rPr>
          <w:rFonts w:ascii="MS Gothic" w:eastAsia="MS Gothic" w:hAnsi="MS Gothic" w:cs="MS Gothic" w:hint="eastAsia"/>
          <w:color w:val="151515"/>
          <w:position w:val="6"/>
          <w:lang w:val="en-GB"/>
          <w14:ligatures w14:val="standardContextual"/>
        </w:rPr>
        <w:t> </w:t>
      </w:r>
      <w:r w:rsidRPr="006A229A">
        <w:rPr>
          <w:rFonts w:ascii="Inter-Regular" w:eastAsiaTheme="minorHAnsi" w:hAnsi="Inter-Regular" w:cs="Inter-Regular"/>
          <w:color w:val="151515"/>
          <w:position w:val="6"/>
          <w:lang w:val="en-GB"/>
          <w14:ligatures w14:val="standardContextual"/>
        </w:rPr>
        <w:t xml:space="preserve">National Institute for Health and Care Excellence (NICE) (2021) </w:t>
      </w:r>
      <w:r w:rsidRPr="006A229A">
        <w:rPr>
          <w:rFonts w:ascii="Inter-Regular" w:eastAsiaTheme="minorHAnsi" w:hAnsi="Inter-Regular" w:cs="Inter-Regular"/>
          <w:i/>
          <w:iCs/>
          <w:color w:val="151515"/>
          <w:position w:val="6"/>
          <w:lang w:val="en-GB"/>
          <w14:ligatures w14:val="standardContextual"/>
        </w:rPr>
        <w:t>Colorectal cancer: diagnosis and management (NG151)</w:t>
      </w:r>
      <w:r w:rsidRPr="006A229A">
        <w:rPr>
          <w:rFonts w:ascii="Inter-Regular" w:eastAsiaTheme="minorHAnsi" w:hAnsi="Inter-Regular" w:cs="Inter-Regular"/>
          <w:color w:val="151515"/>
          <w:position w:val="6"/>
          <w:lang w:val="en-GB"/>
          <w14:ligatures w14:val="standardContextual"/>
        </w:rPr>
        <w:t>. Available at: https://www.nice.org.uk/guidance/ng151 (Accessed: 1 April 2026).</w:t>
      </w:r>
    </w:p>
    <w:p w14:paraId="6CEB9258" w14:textId="77777777" w:rsidR="006A229A" w:rsidRPr="000E228E" w:rsidRDefault="006A229A" w:rsidP="00745834">
      <w:pPr>
        <w:spacing w:line="360" w:lineRule="auto"/>
        <w:rPr>
          <w:b/>
          <w:spacing w:val="-2"/>
        </w:rPr>
      </w:pPr>
    </w:p>
    <w:p w14:paraId="104B8870" w14:textId="025C94FD" w:rsidR="00E02C68" w:rsidRPr="000E228E" w:rsidRDefault="00E02C68" w:rsidP="00E02C68"/>
    <w:sectPr w:rsidR="00E02C68" w:rsidRPr="000E228E" w:rsidSect="00E02C68">
      <w:pgSz w:w="11906" w:h="16838"/>
      <w:pgMar w:top="1440" w:right="1440" w:bottom="1440" w:left="1440" w:header="708" w:footer="708" w:gutter="0"/>
      <w:pgBorders w:offsetFrom="page">
        <w:top w:val="single" w:sz="6" w:space="24" w:color="auto" w:shadow="1"/>
        <w:left w:val="single" w:sz="6" w:space="24" w:color="auto" w:shadow="1"/>
        <w:bottom w:val="single" w:sz="6" w:space="24" w:color="auto" w:shadow="1"/>
        <w:right w:val="single" w:sz="6"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Inter-Regular">
    <w:altName w:val="Calibri"/>
    <w:panose1 w:val="020B0604020202020204"/>
    <w:charset w:val="00"/>
    <w:family w:val="auto"/>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95" type="#_x0000_t75" style="width:7.55pt;height:7.55pt;visibility:visible;mso-wrap-style:square" o:bullet="t">
        <v:imagedata r:id="rId1" o:title=""/>
      </v:shape>
    </w:pict>
  </w:numPicBullet>
  <w:abstractNum w:abstractNumId="0" w15:restartNumberingAfterBreak="0">
    <w:nsid w:val="0B654812"/>
    <w:multiLevelType w:val="hybridMultilevel"/>
    <w:tmpl w:val="630AFBC0"/>
    <w:lvl w:ilvl="0" w:tplc="08090001">
      <w:start w:val="1"/>
      <w:numFmt w:val="bullet"/>
      <w:lvlText w:val=""/>
      <w:lvlJc w:val="left"/>
      <w:pPr>
        <w:ind w:left="1648" w:hanging="360"/>
      </w:pPr>
      <w:rPr>
        <w:rFonts w:ascii="Symbol" w:hAnsi="Symbol" w:hint="default"/>
      </w:rPr>
    </w:lvl>
    <w:lvl w:ilvl="1" w:tplc="08090003" w:tentative="1">
      <w:start w:val="1"/>
      <w:numFmt w:val="bullet"/>
      <w:lvlText w:val="o"/>
      <w:lvlJc w:val="left"/>
      <w:pPr>
        <w:ind w:left="2368" w:hanging="360"/>
      </w:pPr>
      <w:rPr>
        <w:rFonts w:ascii="Courier New" w:hAnsi="Courier New" w:cs="Courier New" w:hint="default"/>
      </w:rPr>
    </w:lvl>
    <w:lvl w:ilvl="2" w:tplc="08090005" w:tentative="1">
      <w:start w:val="1"/>
      <w:numFmt w:val="bullet"/>
      <w:lvlText w:val=""/>
      <w:lvlJc w:val="left"/>
      <w:pPr>
        <w:ind w:left="3088" w:hanging="360"/>
      </w:pPr>
      <w:rPr>
        <w:rFonts w:ascii="Wingdings" w:hAnsi="Wingdings" w:hint="default"/>
      </w:rPr>
    </w:lvl>
    <w:lvl w:ilvl="3" w:tplc="08090001" w:tentative="1">
      <w:start w:val="1"/>
      <w:numFmt w:val="bullet"/>
      <w:lvlText w:val=""/>
      <w:lvlJc w:val="left"/>
      <w:pPr>
        <w:ind w:left="3808" w:hanging="360"/>
      </w:pPr>
      <w:rPr>
        <w:rFonts w:ascii="Symbol" w:hAnsi="Symbol" w:hint="default"/>
      </w:rPr>
    </w:lvl>
    <w:lvl w:ilvl="4" w:tplc="08090003" w:tentative="1">
      <w:start w:val="1"/>
      <w:numFmt w:val="bullet"/>
      <w:lvlText w:val="o"/>
      <w:lvlJc w:val="left"/>
      <w:pPr>
        <w:ind w:left="4528" w:hanging="360"/>
      </w:pPr>
      <w:rPr>
        <w:rFonts w:ascii="Courier New" w:hAnsi="Courier New" w:cs="Courier New" w:hint="default"/>
      </w:rPr>
    </w:lvl>
    <w:lvl w:ilvl="5" w:tplc="08090005" w:tentative="1">
      <w:start w:val="1"/>
      <w:numFmt w:val="bullet"/>
      <w:lvlText w:val=""/>
      <w:lvlJc w:val="left"/>
      <w:pPr>
        <w:ind w:left="5248" w:hanging="360"/>
      </w:pPr>
      <w:rPr>
        <w:rFonts w:ascii="Wingdings" w:hAnsi="Wingdings" w:hint="default"/>
      </w:rPr>
    </w:lvl>
    <w:lvl w:ilvl="6" w:tplc="08090001" w:tentative="1">
      <w:start w:val="1"/>
      <w:numFmt w:val="bullet"/>
      <w:lvlText w:val=""/>
      <w:lvlJc w:val="left"/>
      <w:pPr>
        <w:ind w:left="5968" w:hanging="360"/>
      </w:pPr>
      <w:rPr>
        <w:rFonts w:ascii="Symbol" w:hAnsi="Symbol" w:hint="default"/>
      </w:rPr>
    </w:lvl>
    <w:lvl w:ilvl="7" w:tplc="08090003" w:tentative="1">
      <w:start w:val="1"/>
      <w:numFmt w:val="bullet"/>
      <w:lvlText w:val="o"/>
      <w:lvlJc w:val="left"/>
      <w:pPr>
        <w:ind w:left="6688" w:hanging="360"/>
      </w:pPr>
      <w:rPr>
        <w:rFonts w:ascii="Courier New" w:hAnsi="Courier New" w:cs="Courier New" w:hint="default"/>
      </w:rPr>
    </w:lvl>
    <w:lvl w:ilvl="8" w:tplc="08090005" w:tentative="1">
      <w:start w:val="1"/>
      <w:numFmt w:val="bullet"/>
      <w:lvlText w:val=""/>
      <w:lvlJc w:val="left"/>
      <w:pPr>
        <w:ind w:left="7408" w:hanging="360"/>
      </w:pPr>
      <w:rPr>
        <w:rFonts w:ascii="Wingdings" w:hAnsi="Wingdings" w:hint="default"/>
      </w:rPr>
    </w:lvl>
  </w:abstractNum>
  <w:abstractNum w:abstractNumId="1" w15:restartNumberingAfterBreak="0">
    <w:nsid w:val="0CD577D5"/>
    <w:multiLevelType w:val="hybridMultilevel"/>
    <w:tmpl w:val="55FAB1B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3C6FF9"/>
    <w:multiLevelType w:val="hybridMultilevel"/>
    <w:tmpl w:val="16A89B4C"/>
    <w:lvl w:ilvl="0" w:tplc="2EDE675A">
      <w:numFmt w:val="bullet"/>
      <w:lvlText w:val=""/>
      <w:lvlJc w:val="left"/>
      <w:pPr>
        <w:ind w:left="1648" w:hanging="363"/>
      </w:pPr>
      <w:rPr>
        <w:rFonts w:ascii="Symbol" w:eastAsia="Symbol" w:hAnsi="Symbol" w:cs="Symbol" w:hint="default"/>
        <w:b w:val="0"/>
        <w:bCs w:val="0"/>
        <w:i w:val="0"/>
        <w:iCs w:val="0"/>
        <w:w w:val="100"/>
        <w:sz w:val="24"/>
        <w:szCs w:val="24"/>
        <w:lang w:val="en-US" w:eastAsia="en-US" w:bidi="ar-SA"/>
      </w:rPr>
    </w:lvl>
    <w:lvl w:ilvl="1" w:tplc="5E765BAA">
      <w:numFmt w:val="bullet"/>
      <w:lvlText w:val="•"/>
      <w:lvlJc w:val="left"/>
      <w:pPr>
        <w:ind w:left="2565" w:hanging="363"/>
      </w:pPr>
      <w:rPr>
        <w:rFonts w:hint="default"/>
        <w:lang w:val="en-US" w:eastAsia="en-US" w:bidi="ar-SA"/>
      </w:rPr>
    </w:lvl>
    <w:lvl w:ilvl="2" w:tplc="F7307BEA">
      <w:numFmt w:val="bullet"/>
      <w:lvlText w:val="•"/>
      <w:lvlJc w:val="left"/>
      <w:pPr>
        <w:ind w:left="3491" w:hanging="363"/>
      </w:pPr>
      <w:rPr>
        <w:rFonts w:hint="default"/>
        <w:lang w:val="en-US" w:eastAsia="en-US" w:bidi="ar-SA"/>
      </w:rPr>
    </w:lvl>
    <w:lvl w:ilvl="3" w:tplc="3D265DE0">
      <w:numFmt w:val="bullet"/>
      <w:lvlText w:val="•"/>
      <w:lvlJc w:val="left"/>
      <w:pPr>
        <w:ind w:left="4417" w:hanging="363"/>
      </w:pPr>
      <w:rPr>
        <w:rFonts w:hint="default"/>
        <w:lang w:val="en-US" w:eastAsia="en-US" w:bidi="ar-SA"/>
      </w:rPr>
    </w:lvl>
    <w:lvl w:ilvl="4" w:tplc="D5F84136">
      <w:numFmt w:val="bullet"/>
      <w:lvlText w:val="•"/>
      <w:lvlJc w:val="left"/>
      <w:pPr>
        <w:ind w:left="5343" w:hanging="363"/>
      </w:pPr>
      <w:rPr>
        <w:rFonts w:hint="default"/>
        <w:lang w:val="en-US" w:eastAsia="en-US" w:bidi="ar-SA"/>
      </w:rPr>
    </w:lvl>
    <w:lvl w:ilvl="5" w:tplc="FE40A446">
      <w:numFmt w:val="bullet"/>
      <w:lvlText w:val="•"/>
      <w:lvlJc w:val="left"/>
      <w:pPr>
        <w:ind w:left="6269" w:hanging="363"/>
      </w:pPr>
      <w:rPr>
        <w:rFonts w:hint="default"/>
        <w:lang w:val="en-US" w:eastAsia="en-US" w:bidi="ar-SA"/>
      </w:rPr>
    </w:lvl>
    <w:lvl w:ilvl="6" w:tplc="B0322470">
      <w:numFmt w:val="bullet"/>
      <w:lvlText w:val="•"/>
      <w:lvlJc w:val="left"/>
      <w:pPr>
        <w:ind w:left="7195" w:hanging="363"/>
      </w:pPr>
      <w:rPr>
        <w:rFonts w:hint="default"/>
        <w:lang w:val="en-US" w:eastAsia="en-US" w:bidi="ar-SA"/>
      </w:rPr>
    </w:lvl>
    <w:lvl w:ilvl="7" w:tplc="64E411E4">
      <w:numFmt w:val="bullet"/>
      <w:lvlText w:val="•"/>
      <w:lvlJc w:val="left"/>
      <w:pPr>
        <w:ind w:left="8121" w:hanging="363"/>
      </w:pPr>
      <w:rPr>
        <w:rFonts w:hint="default"/>
        <w:lang w:val="en-US" w:eastAsia="en-US" w:bidi="ar-SA"/>
      </w:rPr>
    </w:lvl>
    <w:lvl w:ilvl="8" w:tplc="A3EE8104">
      <w:numFmt w:val="bullet"/>
      <w:lvlText w:val="•"/>
      <w:lvlJc w:val="left"/>
      <w:pPr>
        <w:ind w:left="9047" w:hanging="363"/>
      </w:pPr>
      <w:rPr>
        <w:rFonts w:hint="default"/>
        <w:lang w:val="en-US" w:eastAsia="en-US" w:bidi="ar-SA"/>
      </w:rPr>
    </w:lvl>
  </w:abstractNum>
  <w:abstractNum w:abstractNumId="3" w15:restartNumberingAfterBreak="0">
    <w:nsid w:val="6CEE37DB"/>
    <w:multiLevelType w:val="hybridMultilevel"/>
    <w:tmpl w:val="128278E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851917">
    <w:abstractNumId w:val="2"/>
  </w:num>
  <w:num w:numId="2" w16cid:durableId="1654144564">
    <w:abstractNumId w:val="1"/>
  </w:num>
  <w:num w:numId="3" w16cid:durableId="1773743636">
    <w:abstractNumId w:val="3"/>
  </w:num>
  <w:num w:numId="4" w16cid:durableId="1967881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68"/>
    <w:rsid w:val="000E228E"/>
    <w:rsid w:val="006A229A"/>
    <w:rsid w:val="006F7D39"/>
    <w:rsid w:val="00745834"/>
    <w:rsid w:val="00A87BBB"/>
    <w:rsid w:val="00C60DC0"/>
    <w:rsid w:val="00E02C68"/>
    <w:rsid w:val="00FD0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51211"/>
  <w15:chartTrackingRefBased/>
  <w15:docId w15:val="{677ABC36-A9E1-464C-87F8-EE5487A29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C68"/>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E02C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C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C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C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C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C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C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C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C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C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C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C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C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C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C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C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C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C68"/>
    <w:rPr>
      <w:rFonts w:eastAsiaTheme="majorEastAsia" w:cstheme="majorBidi"/>
      <w:color w:val="272727" w:themeColor="text1" w:themeTint="D8"/>
    </w:rPr>
  </w:style>
  <w:style w:type="paragraph" w:styleId="Title">
    <w:name w:val="Title"/>
    <w:basedOn w:val="Normal"/>
    <w:next w:val="Normal"/>
    <w:link w:val="TitleChar"/>
    <w:uiPriority w:val="10"/>
    <w:qFormat/>
    <w:rsid w:val="00E02C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C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C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C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C68"/>
    <w:pPr>
      <w:spacing w:before="160"/>
      <w:jc w:val="center"/>
    </w:pPr>
    <w:rPr>
      <w:i/>
      <w:iCs/>
      <w:color w:val="404040" w:themeColor="text1" w:themeTint="BF"/>
    </w:rPr>
  </w:style>
  <w:style w:type="character" w:customStyle="1" w:styleId="QuoteChar">
    <w:name w:val="Quote Char"/>
    <w:basedOn w:val="DefaultParagraphFont"/>
    <w:link w:val="Quote"/>
    <w:uiPriority w:val="29"/>
    <w:rsid w:val="00E02C68"/>
    <w:rPr>
      <w:i/>
      <w:iCs/>
      <w:color w:val="404040" w:themeColor="text1" w:themeTint="BF"/>
    </w:rPr>
  </w:style>
  <w:style w:type="paragraph" w:styleId="ListParagraph">
    <w:name w:val="List Paragraph"/>
    <w:basedOn w:val="Normal"/>
    <w:uiPriority w:val="1"/>
    <w:qFormat/>
    <w:rsid w:val="00E02C68"/>
    <w:pPr>
      <w:ind w:left="720"/>
      <w:contextualSpacing/>
    </w:pPr>
  </w:style>
  <w:style w:type="character" w:styleId="IntenseEmphasis">
    <w:name w:val="Intense Emphasis"/>
    <w:basedOn w:val="DefaultParagraphFont"/>
    <w:uiPriority w:val="21"/>
    <w:qFormat/>
    <w:rsid w:val="00E02C68"/>
    <w:rPr>
      <w:i/>
      <w:iCs/>
      <w:color w:val="0F4761" w:themeColor="accent1" w:themeShade="BF"/>
    </w:rPr>
  </w:style>
  <w:style w:type="paragraph" w:styleId="IntenseQuote">
    <w:name w:val="Intense Quote"/>
    <w:basedOn w:val="Normal"/>
    <w:next w:val="Normal"/>
    <w:link w:val="IntenseQuoteChar"/>
    <w:uiPriority w:val="30"/>
    <w:qFormat/>
    <w:rsid w:val="00E02C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C68"/>
    <w:rPr>
      <w:i/>
      <w:iCs/>
      <w:color w:val="0F4761" w:themeColor="accent1" w:themeShade="BF"/>
    </w:rPr>
  </w:style>
  <w:style w:type="character" w:styleId="IntenseReference">
    <w:name w:val="Intense Reference"/>
    <w:basedOn w:val="DefaultParagraphFont"/>
    <w:uiPriority w:val="32"/>
    <w:qFormat/>
    <w:rsid w:val="00E02C68"/>
    <w:rPr>
      <w:b/>
      <w:bCs/>
      <w:smallCaps/>
      <w:color w:val="0F4761" w:themeColor="accent1" w:themeShade="BF"/>
      <w:spacing w:val="5"/>
    </w:rPr>
  </w:style>
  <w:style w:type="paragraph" w:styleId="BodyText">
    <w:name w:val="Body Text"/>
    <w:basedOn w:val="Normal"/>
    <w:link w:val="BodyTextChar"/>
    <w:uiPriority w:val="1"/>
    <w:qFormat/>
    <w:rsid w:val="00E02C68"/>
  </w:style>
  <w:style w:type="character" w:customStyle="1" w:styleId="BodyTextChar">
    <w:name w:val="Body Text Char"/>
    <w:basedOn w:val="DefaultParagraphFont"/>
    <w:link w:val="BodyText"/>
    <w:uiPriority w:val="1"/>
    <w:rsid w:val="00E02C68"/>
    <w:rPr>
      <w:rFonts w:ascii="Arial" w:eastAsia="Arial" w:hAnsi="Arial" w:cs="Arial"/>
      <w:kern w:val="0"/>
      <w:sz w:val="22"/>
      <w:szCs w:val="22"/>
      <w:lang w:val="en-US"/>
      <w14:ligatures w14:val="none"/>
    </w:rPr>
  </w:style>
  <w:style w:type="paragraph" w:styleId="NormalWeb">
    <w:name w:val="Normal (Web)"/>
    <w:basedOn w:val="Normal"/>
    <w:uiPriority w:val="99"/>
    <w:unhideWhenUsed/>
    <w:rsid w:val="00E02C6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E02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825181">
      <w:bodyDiv w:val="1"/>
      <w:marLeft w:val="0"/>
      <w:marRight w:val="0"/>
      <w:marTop w:val="0"/>
      <w:marBottom w:val="0"/>
      <w:divBdr>
        <w:top w:val="none" w:sz="0" w:space="0" w:color="auto"/>
        <w:left w:val="none" w:sz="0" w:space="0" w:color="auto"/>
        <w:bottom w:val="none" w:sz="0" w:space="0" w:color="auto"/>
        <w:right w:val="none" w:sz="0" w:space="0" w:color="auto"/>
      </w:divBdr>
      <w:divsChild>
        <w:div w:id="465858474">
          <w:marLeft w:val="0"/>
          <w:marRight w:val="0"/>
          <w:marTop w:val="0"/>
          <w:marBottom w:val="0"/>
          <w:divBdr>
            <w:top w:val="none" w:sz="0" w:space="0" w:color="auto"/>
            <w:left w:val="none" w:sz="0" w:space="0" w:color="auto"/>
            <w:bottom w:val="none" w:sz="0" w:space="0" w:color="auto"/>
            <w:right w:val="none" w:sz="0" w:space="0" w:color="auto"/>
          </w:divBdr>
        </w:div>
        <w:div w:id="1712069378">
          <w:marLeft w:val="0"/>
          <w:marRight w:val="0"/>
          <w:marTop w:val="0"/>
          <w:marBottom w:val="0"/>
          <w:divBdr>
            <w:top w:val="none" w:sz="0" w:space="0" w:color="auto"/>
            <w:left w:val="none" w:sz="0" w:space="0" w:color="auto"/>
            <w:bottom w:val="none" w:sz="0" w:space="0" w:color="auto"/>
            <w:right w:val="none" w:sz="0" w:space="0" w:color="auto"/>
          </w:divBdr>
        </w:div>
      </w:divsChild>
    </w:div>
    <w:div w:id="160021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465</TotalTime>
  <Pages>7</Pages>
  <Words>1753</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Fahtima Iyaiz (2319515)</dc:creator>
  <cp:keywords/>
  <dc:description/>
  <cp:lastModifiedBy>Fahtima Iyaiz (2319515)</cp:lastModifiedBy>
  <cp:revision>4</cp:revision>
  <dcterms:created xsi:type="dcterms:W3CDTF">2026-03-02T11:39:00Z</dcterms:created>
  <dcterms:modified xsi:type="dcterms:W3CDTF">2026-04-02T08:28:00Z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65BE3F7D-D823-4D69-8580-5C791A20F9EB</vt:lpwstr>
  </property>
</Properties>
</file>