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04D9B3" w14:textId="77777777" w:rsidR="004F6E9C" w:rsidRDefault="009C77EA" w:rsidP="003643EB">
      <w:pPr>
        <w:spacing w:line="480" w:lineRule="auto"/>
      </w:pPr>
      <w:r w:rsidRPr="003B39FA">
        <w:rPr>
          <w:b/>
        </w:rPr>
        <w:t>Primary Source</w:t>
      </w:r>
      <w:r w:rsidR="00A661F1">
        <w:br/>
      </w:r>
      <w:r w:rsidR="00180E33">
        <w:t xml:space="preserve">There have been many findings </w:t>
      </w:r>
      <w:r w:rsidR="0020139E">
        <w:t xml:space="preserve">of </w:t>
      </w:r>
      <w:r w:rsidR="00C10426">
        <w:t>R</w:t>
      </w:r>
      <w:r w:rsidR="0020139E">
        <w:t xml:space="preserve">oman military </w:t>
      </w:r>
      <w:r w:rsidR="00584F3D">
        <w:t>presence,</w:t>
      </w:r>
      <w:r w:rsidR="0020139E">
        <w:t xml:space="preserve"> </w:t>
      </w:r>
      <w:r w:rsidR="00FF2E5F">
        <w:t xml:space="preserve">including </w:t>
      </w:r>
      <w:r w:rsidR="003B6713">
        <w:t xml:space="preserve">a </w:t>
      </w:r>
      <w:r w:rsidR="0020139E">
        <w:t>cenotaph</w:t>
      </w:r>
      <w:r w:rsidR="00FF2E5F">
        <w:t xml:space="preserve"> that</w:t>
      </w:r>
      <w:r w:rsidR="0020139E">
        <w:t xml:space="preserve"> </w:t>
      </w:r>
      <w:r w:rsidR="003B6713">
        <w:t>had been found</w:t>
      </w:r>
      <w:r w:rsidR="00584F3D">
        <w:t xml:space="preserve"> and recovered</w:t>
      </w:r>
      <w:r w:rsidR="003B6713">
        <w:t xml:space="preserve"> </w:t>
      </w:r>
      <w:r w:rsidR="008148DB">
        <w:t xml:space="preserve">close to a Roman </w:t>
      </w:r>
      <w:r w:rsidR="003D2BA5">
        <w:t xml:space="preserve">military fortress </w:t>
      </w:r>
      <w:r w:rsidR="00864367">
        <w:t xml:space="preserve">located at </w:t>
      </w:r>
      <w:proofErr w:type="spellStart"/>
      <w:r w:rsidR="00864367">
        <w:t>Vetera</w:t>
      </w:r>
      <w:proofErr w:type="spellEnd"/>
      <w:r w:rsidR="00864367">
        <w:t>.</w:t>
      </w:r>
      <w:r w:rsidR="00864367">
        <w:rPr>
          <w:rStyle w:val="FootnoteReference"/>
        </w:rPr>
        <w:footnoteReference w:id="1"/>
      </w:r>
      <w:r w:rsidR="005B31C6">
        <w:t xml:space="preserve"> The cenotaph </w:t>
      </w:r>
      <w:r w:rsidR="003B46DF">
        <w:t>that had been recovered is now</w:t>
      </w:r>
      <w:r w:rsidR="001E7442">
        <w:t xml:space="preserve"> stored and displayed in the </w:t>
      </w:r>
      <w:proofErr w:type="spellStart"/>
      <w:r w:rsidR="001E7442">
        <w:t>Rheinisches</w:t>
      </w:r>
      <w:proofErr w:type="spellEnd"/>
      <w:r w:rsidR="008C4827">
        <w:t xml:space="preserve"> </w:t>
      </w:r>
      <w:proofErr w:type="spellStart"/>
      <w:r w:rsidR="008C4827">
        <w:t>Landesmuseu</w:t>
      </w:r>
      <w:r w:rsidR="0086683C">
        <w:t>m</w:t>
      </w:r>
      <w:proofErr w:type="spellEnd"/>
      <w:r w:rsidR="004F6E9C">
        <w:t>,</w:t>
      </w:r>
      <w:r w:rsidR="003D2E60">
        <w:t xml:space="preserve"> as shown in thi</w:t>
      </w:r>
      <w:r w:rsidR="004F6E9C">
        <w:t xml:space="preserve">s </w:t>
      </w:r>
      <w:r w:rsidR="003D2E60">
        <w:t>image:</w:t>
      </w:r>
    </w:p>
    <w:p w14:paraId="7743D032" w14:textId="04C84368" w:rsidR="003643EB" w:rsidRDefault="00C13C63" w:rsidP="003643EB">
      <w:pPr>
        <w:spacing w:line="480" w:lineRule="auto"/>
      </w:pPr>
      <w:r w:rsidRPr="00C13C63">
        <w:rPr>
          <w:rFonts w:ascii="Arial" w:hAnsi="Arial" w:cs="Arial"/>
          <w:noProof/>
          <w:color w:val="000000"/>
          <w:sz w:val="21"/>
          <w:szCs w:val="21"/>
        </w:rPr>
        <w:t xml:space="preserve"> </w:t>
      </w:r>
      <w:r>
        <w:rPr>
          <w:rFonts w:ascii="Arial" w:hAnsi="Arial" w:cs="Arial"/>
          <w:noProof/>
          <w:color w:val="000000"/>
          <w:sz w:val="21"/>
          <w:szCs w:val="21"/>
        </w:rPr>
        <w:drawing>
          <wp:inline distT="0" distB="0" distL="0" distR="0" wp14:anchorId="2D8033AB" wp14:editId="5D6D9D24">
            <wp:extent cx="2552218" cy="1794825"/>
            <wp:effectExtent l="0" t="0" r="635" b="0"/>
            <wp:docPr id="2" name="Picture 2" descr="Grabstein des Marcus Caeli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rabstein des Marcus Caeliu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8996" cy="1820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779C1">
        <w:rPr>
          <w:rFonts w:ascii="Arial" w:hAnsi="Arial" w:cs="Arial"/>
          <w:noProof/>
          <w:color w:val="000000"/>
          <w:sz w:val="21"/>
          <w:szCs w:val="21"/>
        </w:rPr>
        <w:t>.</w:t>
      </w:r>
      <w:r>
        <w:rPr>
          <w:rStyle w:val="FootnoteReference"/>
          <w:rFonts w:ascii="Arial" w:hAnsi="Arial" w:cs="Arial"/>
          <w:noProof/>
          <w:color w:val="000000"/>
          <w:sz w:val="21"/>
          <w:szCs w:val="21"/>
        </w:rPr>
        <w:footnoteReference w:id="2"/>
      </w:r>
      <w:r w:rsidR="00C779C1">
        <w:rPr>
          <w:rFonts w:ascii="Arial" w:hAnsi="Arial" w:cs="Arial"/>
          <w:noProof/>
          <w:color w:val="000000"/>
          <w:sz w:val="21"/>
          <w:szCs w:val="21"/>
        </w:rPr>
        <w:br/>
      </w:r>
      <w:r w:rsidR="007E0ECF" w:rsidRPr="00C56771">
        <w:rPr>
          <w:rFonts w:cs="Arial"/>
          <w:noProof/>
          <w:color w:val="000000"/>
        </w:rPr>
        <w:t xml:space="preserve">The cenotaph </w:t>
      </w:r>
      <w:r w:rsidR="000E2912" w:rsidRPr="00C56771">
        <w:rPr>
          <w:rFonts w:cs="Arial"/>
          <w:noProof/>
          <w:color w:val="000000"/>
        </w:rPr>
        <w:t xml:space="preserve">had a </w:t>
      </w:r>
      <w:r w:rsidR="002510D8" w:rsidRPr="00C56771">
        <w:rPr>
          <w:rFonts w:cs="Arial"/>
          <w:noProof/>
          <w:color w:val="000000"/>
        </w:rPr>
        <w:t>well preserved inscription which gave vital information o</w:t>
      </w:r>
      <w:r w:rsidR="00881C71">
        <w:rPr>
          <w:rFonts w:cs="Arial"/>
          <w:noProof/>
          <w:color w:val="000000"/>
        </w:rPr>
        <w:t>n</w:t>
      </w:r>
      <w:r w:rsidR="002510D8" w:rsidRPr="00C56771">
        <w:rPr>
          <w:rFonts w:cs="Arial"/>
          <w:noProof/>
          <w:color w:val="000000"/>
        </w:rPr>
        <w:t xml:space="preserve"> who this man was</w:t>
      </w:r>
      <w:r w:rsidR="00166071" w:rsidRPr="00C56771">
        <w:rPr>
          <w:rFonts w:cs="Arial"/>
          <w:noProof/>
          <w:color w:val="000000"/>
        </w:rPr>
        <w:t xml:space="preserve">, his status within the Roman army, where he orginated </w:t>
      </w:r>
      <w:r w:rsidR="00873F03" w:rsidRPr="00C56771">
        <w:rPr>
          <w:rFonts w:cs="Arial"/>
          <w:noProof/>
          <w:color w:val="000000"/>
        </w:rPr>
        <w:t xml:space="preserve">from and </w:t>
      </w:r>
      <w:r w:rsidR="00FF2F67" w:rsidRPr="00C56771">
        <w:rPr>
          <w:rFonts w:cs="Arial"/>
          <w:noProof/>
          <w:color w:val="000000"/>
        </w:rPr>
        <w:t>in which war he had fallen in, in this case it was the Va</w:t>
      </w:r>
      <w:r w:rsidR="00C13F12" w:rsidRPr="00C56771">
        <w:rPr>
          <w:rFonts w:cs="Arial"/>
          <w:noProof/>
          <w:color w:val="000000"/>
        </w:rPr>
        <w:t>rian War.</w:t>
      </w:r>
      <w:r w:rsidR="00C13F12" w:rsidRPr="00C56771">
        <w:rPr>
          <w:rStyle w:val="FootnoteReference"/>
          <w:rFonts w:cs="Arial"/>
          <w:noProof/>
          <w:color w:val="000000"/>
        </w:rPr>
        <w:footnoteReference w:id="3"/>
      </w:r>
      <w:r w:rsidR="006B1CC5">
        <w:rPr>
          <w:rFonts w:cs="Arial"/>
          <w:noProof/>
          <w:color w:val="000000"/>
        </w:rPr>
        <w:t xml:space="preserve"> </w:t>
      </w:r>
      <w:r w:rsidR="00095198">
        <w:rPr>
          <w:rFonts w:cs="Arial"/>
          <w:noProof/>
          <w:color w:val="000000"/>
        </w:rPr>
        <w:t>W</w:t>
      </w:r>
      <w:r w:rsidR="00682091">
        <w:rPr>
          <w:rFonts w:cs="Arial"/>
          <w:noProof/>
          <w:color w:val="000000"/>
        </w:rPr>
        <w:t xml:space="preserve">ith the cenotaph </w:t>
      </w:r>
      <w:r w:rsidR="005F7ABF">
        <w:rPr>
          <w:rFonts w:cs="Arial"/>
          <w:noProof/>
          <w:color w:val="000000"/>
        </w:rPr>
        <w:t>belonging</w:t>
      </w:r>
      <w:r w:rsidR="00682091">
        <w:rPr>
          <w:rFonts w:cs="Arial"/>
          <w:noProof/>
          <w:color w:val="000000"/>
        </w:rPr>
        <w:t xml:space="preserve"> to man named </w:t>
      </w:r>
      <w:r w:rsidR="00B532C7">
        <w:rPr>
          <w:rFonts w:cs="Arial"/>
          <w:noProof/>
          <w:color w:val="000000"/>
        </w:rPr>
        <w:t xml:space="preserve">Marcus Caelius, </w:t>
      </w:r>
      <w:r w:rsidR="00B83BE6">
        <w:rPr>
          <w:rFonts w:cs="Arial"/>
          <w:noProof/>
          <w:color w:val="000000"/>
        </w:rPr>
        <w:t xml:space="preserve">he was the son of a </w:t>
      </w:r>
      <w:r w:rsidR="002F7B47">
        <w:rPr>
          <w:rFonts w:cs="Arial"/>
          <w:noProof/>
          <w:color w:val="000000"/>
        </w:rPr>
        <w:t>man named Titus accor</w:t>
      </w:r>
      <w:r w:rsidR="005F7ABF">
        <w:rPr>
          <w:rFonts w:cs="Arial"/>
          <w:noProof/>
          <w:color w:val="000000"/>
        </w:rPr>
        <w:t>d</w:t>
      </w:r>
      <w:r w:rsidR="002F7B47">
        <w:rPr>
          <w:rFonts w:cs="Arial"/>
          <w:noProof/>
          <w:color w:val="000000"/>
        </w:rPr>
        <w:t xml:space="preserve">ing to the cenotaph </w:t>
      </w:r>
      <w:r w:rsidR="00E047BB">
        <w:rPr>
          <w:rFonts w:cs="Arial"/>
          <w:noProof/>
          <w:color w:val="000000"/>
        </w:rPr>
        <w:t>which also goes on to mention that he was a centurion in the First Order of legio XVIII</w:t>
      </w:r>
      <w:r w:rsidR="007B1835">
        <w:rPr>
          <w:rFonts w:cs="Arial"/>
          <w:noProof/>
          <w:color w:val="000000"/>
        </w:rPr>
        <w:t>, with his precise age which was 53</w:t>
      </w:r>
      <w:r w:rsidR="002449BD">
        <w:rPr>
          <w:rFonts w:cs="Arial"/>
          <w:noProof/>
          <w:color w:val="000000"/>
        </w:rPr>
        <w:t>. Futher on</w:t>
      </w:r>
      <w:r w:rsidR="005F7ABF">
        <w:rPr>
          <w:rFonts w:cs="Arial"/>
          <w:noProof/>
          <w:color w:val="000000"/>
        </w:rPr>
        <w:t xml:space="preserve"> in</w:t>
      </w:r>
      <w:r w:rsidR="002449BD">
        <w:rPr>
          <w:rFonts w:cs="Arial"/>
          <w:noProof/>
          <w:color w:val="000000"/>
        </w:rPr>
        <w:t xml:space="preserve"> the inscription</w:t>
      </w:r>
      <w:r w:rsidR="00767A28">
        <w:rPr>
          <w:rFonts w:cs="Arial"/>
          <w:noProof/>
          <w:color w:val="000000"/>
        </w:rPr>
        <w:t>,</w:t>
      </w:r>
      <w:r w:rsidR="002449BD">
        <w:rPr>
          <w:rFonts w:cs="Arial"/>
          <w:noProof/>
          <w:color w:val="000000"/>
        </w:rPr>
        <w:t xml:space="preserve"> it shows </w:t>
      </w:r>
      <w:r w:rsidR="008C192D">
        <w:rPr>
          <w:rFonts w:cs="Arial"/>
          <w:noProof/>
          <w:color w:val="000000"/>
        </w:rPr>
        <w:t xml:space="preserve">that his brother set the cenotaph and </w:t>
      </w:r>
      <w:r w:rsidR="00DE32BF">
        <w:rPr>
          <w:rFonts w:cs="Arial"/>
          <w:noProof/>
          <w:color w:val="000000"/>
        </w:rPr>
        <w:t xml:space="preserve">wishes </w:t>
      </w:r>
      <w:r w:rsidR="00767A28">
        <w:rPr>
          <w:rFonts w:cs="Arial"/>
          <w:noProof/>
          <w:color w:val="000000"/>
        </w:rPr>
        <w:t xml:space="preserve">that </w:t>
      </w:r>
      <w:r w:rsidR="00DE32BF">
        <w:rPr>
          <w:rFonts w:cs="Arial"/>
          <w:noProof/>
          <w:color w:val="000000"/>
        </w:rPr>
        <w:t>if his brothers bone are ever found that they are to be placed in the monument.</w:t>
      </w:r>
      <w:r w:rsidR="009332FD">
        <w:rPr>
          <w:rStyle w:val="FootnoteReference"/>
          <w:rFonts w:cs="Arial"/>
          <w:noProof/>
          <w:color w:val="000000"/>
        </w:rPr>
        <w:footnoteReference w:id="4"/>
      </w:r>
      <w:r w:rsidR="00767A28">
        <w:rPr>
          <w:rFonts w:cs="Arial"/>
          <w:noProof/>
          <w:color w:val="000000"/>
        </w:rPr>
        <w:t xml:space="preserve"> T</w:t>
      </w:r>
      <w:r w:rsidR="004A015D">
        <w:rPr>
          <w:rFonts w:cs="Arial"/>
          <w:noProof/>
          <w:color w:val="000000"/>
        </w:rPr>
        <w:t>he decoration o</w:t>
      </w:r>
      <w:r w:rsidR="00234BF3">
        <w:rPr>
          <w:rFonts w:cs="Arial"/>
          <w:noProof/>
          <w:color w:val="000000"/>
        </w:rPr>
        <w:t>n</w:t>
      </w:r>
      <w:r w:rsidR="004A015D">
        <w:rPr>
          <w:rFonts w:cs="Arial"/>
          <w:noProof/>
          <w:color w:val="000000"/>
        </w:rPr>
        <w:t xml:space="preserve"> the monument </w:t>
      </w:r>
      <w:r w:rsidR="00920B7B">
        <w:rPr>
          <w:rFonts w:cs="Arial"/>
          <w:noProof/>
          <w:color w:val="000000"/>
        </w:rPr>
        <w:t>show</w:t>
      </w:r>
      <w:r w:rsidR="00376164">
        <w:rPr>
          <w:rFonts w:cs="Arial"/>
          <w:noProof/>
          <w:color w:val="000000"/>
        </w:rPr>
        <w:t>s</w:t>
      </w:r>
      <w:r w:rsidR="00920B7B">
        <w:rPr>
          <w:rFonts w:cs="Arial"/>
          <w:noProof/>
          <w:color w:val="000000"/>
        </w:rPr>
        <w:t xml:space="preserve"> the man with a vine stick to in</w:t>
      </w:r>
      <w:r w:rsidR="00376164">
        <w:rPr>
          <w:rFonts w:cs="Arial"/>
          <w:noProof/>
          <w:color w:val="000000"/>
        </w:rPr>
        <w:t>dicate</w:t>
      </w:r>
      <w:r w:rsidR="00920B7B">
        <w:rPr>
          <w:rFonts w:cs="Arial"/>
          <w:noProof/>
          <w:color w:val="000000"/>
        </w:rPr>
        <w:t xml:space="preserve"> his rank</w:t>
      </w:r>
      <w:r w:rsidR="00EC7C70">
        <w:rPr>
          <w:rFonts w:cs="Arial"/>
          <w:noProof/>
          <w:color w:val="000000"/>
        </w:rPr>
        <w:t>, a</w:t>
      </w:r>
      <w:r w:rsidR="002E4D0A">
        <w:rPr>
          <w:rFonts w:cs="Arial"/>
          <w:noProof/>
          <w:color w:val="000000"/>
        </w:rPr>
        <w:t>n</w:t>
      </w:r>
      <w:r w:rsidR="00EC7C70">
        <w:rPr>
          <w:rFonts w:cs="Arial"/>
          <w:noProof/>
          <w:color w:val="000000"/>
        </w:rPr>
        <w:t xml:space="preserve"> oak-leaved corona which is award</w:t>
      </w:r>
      <w:r w:rsidR="002E4D0A">
        <w:rPr>
          <w:rFonts w:cs="Arial"/>
          <w:noProof/>
          <w:color w:val="000000"/>
        </w:rPr>
        <w:t>ed</w:t>
      </w:r>
      <w:r w:rsidR="00EC7C70">
        <w:rPr>
          <w:rFonts w:cs="Arial"/>
          <w:noProof/>
          <w:color w:val="000000"/>
        </w:rPr>
        <w:t xml:space="preserve"> upon savin</w:t>
      </w:r>
      <w:r w:rsidR="00AE35E0">
        <w:rPr>
          <w:rFonts w:cs="Arial"/>
          <w:noProof/>
          <w:color w:val="000000"/>
        </w:rPr>
        <w:t xml:space="preserve">g the life of a citizen, with other </w:t>
      </w:r>
      <w:r w:rsidR="00D13EA7">
        <w:rPr>
          <w:rFonts w:cs="Arial"/>
          <w:noProof/>
          <w:color w:val="000000"/>
        </w:rPr>
        <w:t>medallions on his harness</w:t>
      </w:r>
      <w:r w:rsidR="00A27D20">
        <w:rPr>
          <w:rFonts w:cs="Arial"/>
          <w:noProof/>
          <w:color w:val="000000"/>
        </w:rPr>
        <w:t>.</w:t>
      </w:r>
      <w:r w:rsidR="00A27D20">
        <w:rPr>
          <w:rStyle w:val="FootnoteReference"/>
          <w:rFonts w:cs="Arial"/>
          <w:noProof/>
          <w:color w:val="000000"/>
        </w:rPr>
        <w:footnoteReference w:id="5"/>
      </w:r>
      <w:r w:rsidR="00BC0C99">
        <w:rPr>
          <w:rFonts w:ascii="Arial" w:hAnsi="Arial" w:cs="Arial"/>
          <w:noProof/>
          <w:color w:val="000000"/>
          <w:sz w:val="21"/>
          <w:szCs w:val="21"/>
        </w:rPr>
        <w:br/>
      </w:r>
    </w:p>
    <w:p w14:paraId="39E985C8" w14:textId="6C8EC44C" w:rsidR="00CC6941" w:rsidRDefault="00A662EC" w:rsidP="003643EB">
      <w:pPr>
        <w:spacing w:line="480" w:lineRule="auto"/>
      </w:pPr>
      <w:r w:rsidRPr="003B39FA">
        <w:rPr>
          <w:b/>
        </w:rPr>
        <w:lastRenderedPageBreak/>
        <w:t xml:space="preserve">Secondary </w:t>
      </w:r>
      <w:r w:rsidR="003B39FA" w:rsidRPr="003B39FA">
        <w:rPr>
          <w:b/>
        </w:rPr>
        <w:t>S</w:t>
      </w:r>
      <w:r w:rsidRPr="003B39FA">
        <w:rPr>
          <w:b/>
        </w:rPr>
        <w:t>ource</w:t>
      </w:r>
      <w:r>
        <w:t xml:space="preserve"> </w:t>
      </w:r>
      <w:r w:rsidR="009C7DA2">
        <w:br/>
        <w:t xml:space="preserve">Caesars’s bridge across the Rhine in Lawrence </w:t>
      </w:r>
      <w:proofErr w:type="spellStart"/>
      <w:r w:rsidR="009C7DA2">
        <w:t>Keppie’s</w:t>
      </w:r>
      <w:proofErr w:type="spellEnd"/>
      <w:r w:rsidR="009C7DA2">
        <w:t xml:space="preserve"> book The Making of the Roman Army: from Republic to Empire, shows a detailed picture recreated by Napoleon of how Caesar planned the bridge and its elevation.</w:t>
      </w:r>
      <w:r w:rsidR="009C7DA2">
        <w:rPr>
          <w:rStyle w:val="FootnoteReference"/>
        </w:rPr>
        <w:footnoteReference w:id="6"/>
      </w:r>
      <w:r w:rsidR="009C7DA2">
        <w:t xml:space="preserve"> </w:t>
      </w:r>
      <w:r w:rsidR="00C242B4">
        <w:t xml:space="preserve">Caesar </w:t>
      </w:r>
      <w:r w:rsidR="0066729D">
        <w:t xml:space="preserve">crossed the Rhine </w:t>
      </w:r>
      <w:r w:rsidR="009A4521">
        <w:t>in 55BC</w:t>
      </w:r>
      <w:r w:rsidR="00FB47BC">
        <w:t xml:space="preserve">, there was a pile bridge </w:t>
      </w:r>
      <w:r w:rsidR="005F305A">
        <w:t xml:space="preserve">designed and </w:t>
      </w:r>
      <w:r w:rsidR="00FB47BC">
        <w:t>buil</w:t>
      </w:r>
      <w:r w:rsidR="00033CFE">
        <w:t>t</w:t>
      </w:r>
      <w:r w:rsidR="005F305A">
        <w:t xml:space="preserve"> </w:t>
      </w:r>
      <w:r w:rsidR="00FB47BC">
        <w:t>to enable Caesar</w:t>
      </w:r>
      <w:r w:rsidR="00033CFE">
        <w:t>’</w:t>
      </w:r>
      <w:r w:rsidR="00FB47BC">
        <w:t xml:space="preserve">s army </w:t>
      </w:r>
      <w:r w:rsidR="005F305A">
        <w:t>to cross the Rhine</w:t>
      </w:r>
      <w:r w:rsidR="00C623AC">
        <w:t>. T</w:t>
      </w:r>
      <w:r w:rsidR="007A2C24">
        <w:t>his act was</w:t>
      </w:r>
      <w:r w:rsidR="00575F37">
        <w:t xml:space="preserve"> not only</w:t>
      </w:r>
      <w:r w:rsidR="007A2C24">
        <w:t xml:space="preserve"> to </w:t>
      </w:r>
      <w:r w:rsidR="000D2867">
        <w:t xml:space="preserve">demonstrate Roman </w:t>
      </w:r>
      <w:r w:rsidR="00FC295B">
        <w:t>military, engineering</w:t>
      </w:r>
      <w:r w:rsidR="00B876CE">
        <w:t>, power and presence to the Germans</w:t>
      </w:r>
      <w:r w:rsidR="00714D1C">
        <w:t>,</w:t>
      </w:r>
      <w:r w:rsidR="00B061CF">
        <w:rPr>
          <w:rStyle w:val="FootnoteReference"/>
        </w:rPr>
        <w:footnoteReference w:id="7"/>
      </w:r>
      <w:r w:rsidR="00714D1C">
        <w:t xml:space="preserve"> but also to</w:t>
      </w:r>
      <w:r w:rsidR="00BF7165">
        <w:t xml:space="preserve"> </w:t>
      </w:r>
      <w:r w:rsidR="005E4490">
        <w:t xml:space="preserve">help the </w:t>
      </w:r>
      <w:proofErr w:type="spellStart"/>
      <w:r w:rsidR="005E4490">
        <w:t>Ubii</w:t>
      </w:r>
      <w:proofErr w:type="spellEnd"/>
      <w:r w:rsidR="001E0ED0">
        <w:t xml:space="preserve"> tribe</w:t>
      </w:r>
      <w:r w:rsidR="002B6F37">
        <w:t xml:space="preserve"> </w:t>
      </w:r>
      <w:r w:rsidR="005526A4">
        <w:t xml:space="preserve">who were </w:t>
      </w:r>
      <w:r w:rsidR="00426CCF">
        <w:t>allies of Caesar</w:t>
      </w:r>
      <w:r w:rsidR="00133672">
        <w:t xml:space="preserve"> who requested </w:t>
      </w:r>
      <w:r w:rsidR="000E6681">
        <w:t>Roman aid</w:t>
      </w:r>
      <w:r w:rsidR="00E506E7">
        <w:t xml:space="preserve"> and</w:t>
      </w:r>
      <w:r w:rsidR="005F6485">
        <w:t xml:space="preserve"> to punish the </w:t>
      </w:r>
      <w:proofErr w:type="spellStart"/>
      <w:r w:rsidR="005F6485">
        <w:t>Sugambri</w:t>
      </w:r>
      <w:proofErr w:type="spellEnd"/>
      <w:r w:rsidR="0033307A">
        <w:t xml:space="preserve"> for </w:t>
      </w:r>
      <w:r w:rsidR="000E6681">
        <w:t xml:space="preserve">concealing </w:t>
      </w:r>
      <w:r w:rsidR="002F77E1">
        <w:t>men of the opposition force.</w:t>
      </w:r>
      <w:r w:rsidR="00E93D41">
        <w:t xml:space="preserve"> But the</w:t>
      </w:r>
      <w:r w:rsidR="00396D08">
        <w:t xml:space="preserve"> </w:t>
      </w:r>
      <w:r w:rsidR="00E93D41">
        <w:t xml:space="preserve">main </w:t>
      </w:r>
      <w:r w:rsidR="00396D08">
        <w:t xml:space="preserve">reason being was </w:t>
      </w:r>
      <w:r w:rsidR="00A1774C">
        <w:t xml:space="preserve">to intimidate the Germans </w:t>
      </w:r>
      <w:r w:rsidR="004C1062">
        <w:t>to try and</w:t>
      </w:r>
      <w:r w:rsidR="00A1774C">
        <w:t xml:space="preserve"> stop any more </w:t>
      </w:r>
      <w:r w:rsidR="00F869CC">
        <w:t>invasions into Gaul.</w:t>
      </w:r>
      <w:r w:rsidR="004C1062">
        <w:rPr>
          <w:rStyle w:val="FootnoteReference"/>
        </w:rPr>
        <w:footnoteReference w:id="8"/>
      </w:r>
      <w:r w:rsidR="00D029F0">
        <w:t xml:space="preserve"> </w:t>
      </w:r>
      <w:r w:rsidR="00526C61">
        <w:t xml:space="preserve">There was a second crossing of the Rhine and another </w:t>
      </w:r>
      <w:r w:rsidR="006830F2">
        <w:t>construction</w:t>
      </w:r>
      <w:r w:rsidR="00526C61">
        <w:t xml:space="preserve"> </w:t>
      </w:r>
      <w:r w:rsidR="006830F2">
        <w:t xml:space="preserve">in </w:t>
      </w:r>
      <w:r w:rsidR="004A1002">
        <w:t>5</w:t>
      </w:r>
      <w:r w:rsidR="00AF0958">
        <w:t>3</w:t>
      </w:r>
      <w:r w:rsidR="004A1002">
        <w:t>BC</w:t>
      </w:r>
      <w:r w:rsidR="008C6F01">
        <w:t>,</w:t>
      </w:r>
      <w:r w:rsidR="00CA0F3E">
        <w:t xml:space="preserve"> </w:t>
      </w:r>
      <w:r w:rsidR="000E68AD">
        <w:t xml:space="preserve">with </w:t>
      </w:r>
      <w:r w:rsidR="006C14F4">
        <w:t xml:space="preserve">new invasions and revolts </w:t>
      </w:r>
      <w:r w:rsidR="009E1269">
        <w:t>in Gaul</w:t>
      </w:r>
      <w:r w:rsidR="000A3D96">
        <w:t xml:space="preserve"> which brought about some of the most bloodiest battles</w:t>
      </w:r>
      <w:r w:rsidR="008A1188">
        <w:t xml:space="preserve"> with Caesar’s main </w:t>
      </w:r>
      <w:r w:rsidR="00CC4ABE">
        <w:t xml:space="preserve">enemy being </w:t>
      </w:r>
      <w:proofErr w:type="spellStart"/>
      <w:r w:rsidR="00CC4ABE">
        <w:t>Ambiorix</w:t>
      </w:r>
      <w:proofErr w:type="spellEnd"/>
      <w:r w:rsidR="00097D4B">
        <w:t>,</w:t>
      </w:r>
      <w:r w:rsidR="00CC4ABE">
        <w:t xml:space="preserve"> the leaders of the </w:t>
      </w:r>
      <w:proofErr w:type="spellStart"/>
      <w:r w:rsidR="00CC4ABE">
        <w:t>Eburones</w:t>
      </w:r>
      <w:proofErr w:type="spellEnd"/>
      <w:r w:rsidR="00D56336">
        <w:t>.</w:t>
      </w:r>
      <w:r w:rsidR="00D56336">
        <w:rPr>
          <w:rStyle w:val="FootnoteReference"/>
        </w:rPr>
        <w:footnoteReference w:id="9"/>
      </w:r>
      <w:r w:rsidR="00D56336">
        <w:t xml:space="preserve"> </w:t>
      </w:r>
      <w:r w:rsidR="00097D4B">
        <w:t>The fact that they were able to build a bridge strong enough to withstand their</w:t>
      </w:r>
      <w:r w:rsidR="00227033">
        <w:t xml:space="preserve"> army </w:t>
      </w:r>
      <w:r w:rsidR="00E71ADB">
        <w:t xml:space="preserve">marching across, shows how advanced the Romans were. </w:t>
      </w:r>
    </w:p>
    <w:p w14:paraId="23DCFF81" w14:textId="77777777" w:rsidR="00CC6941" w:rsidRDefault="00CC6941">
      <w:r>
        <w:br w:type="page"/>
      </w:r>
    </w:p>
    <w:p w14:paraId="2E048C69" w14:textId="7A853362" w:rsidR="005F305A" w:rsidRDefault="00CC6941">
      <w:pPr>
        <w:rPr>
          <w:b/>
        </w:rPr>
      </w:pPr>
      <w:r w:rsidRPr="00DA017E">
        <w:rPr>
          <w:b/>
        </w:rPr>
        <w:lastRenderedPageBreak/>
        <w:t xml:space="preserve">Bibliography </w:t>
      </w:r>
    </w:p>
    <w:p w14:paraId="1364016B" w14:textId="77777777" w:rsidR="00DC4514" w:rsidRPr="00DC4514" w:rsidRDefault="00DC4514">
      <w:pPr>
        <w:rPr>
          <w:b/>
        </w:rPr>
      </w:pPr>
    </w:p>
    <w:p w14:paraId="0BA7053E" w14:textId="615D270F" w:rsidR="00DA017E" w:rsidRPr="00DC4514" w:rsidRDefault="00DA017E">
      <w:pPr>
        <w:rPr>
          <w:b/>
        </w:rPr>
      </w:pPr>
      <w:r w:rsidRPr="00DC4514">
        <w:rPr>
          <w:b/>
        </w:rPr>
        <w:t xml:space="preserve">Secondary Sources </w:t>
      </w:r>
    </w:p>
    <w:p w14:paraId="382032B0" w14:textId="3A05F42F" w:rsidR="00DA017E" w:rsidRDefault="00C631C1" w:rsidP="002C3EEC">
      <w:r>
        <w:t>Brown</w:t>
      </w:r>
      <w:r w:rsidR="0021184F">
        <w:t xml:space="preserve">, R. 2013. </w:t>
      </w:r>
      <w:r w:rsidR="0013450C">
        <w:t>‘Caesar’s Description of Bridging the Rhine</w:t>
      </w:r>
      <w:r w:rsidR="005246D3">
        <w:t xml:space="preserve"> </w:t>
      </w:r>
      <w:r w:rsidR="002C3EEC" w:rsidRPr="002C3EEC">
        <w:t>(</w:t>
      </w:r>
      <w:r w:rsidR="002C3EEC" w:rsidRPr="002C3EEC">
        <w:rPr>
          <w:i/>
          <w:iCs/>
        </w:rPr>
        <w:t xml:space="preserve">Bellum </w:t>
      </w:r>
      <w:proofErr w:type="spellStart"/>
      <w:r w:rsidR="002C3EEC" w:rsidRPr="002C3EEC">
        <w:rPr>
          <w:i/>
          <w:iCs/>
        </w:rPr>
        <w:t>Gallicum</w:t>
      </w:r>
      <w:proofErr w:type="spellEnd"/>
      <w:r w:rsidR="002C3EEC" w:rsidRPr="002C3EEC">
        <w:t xml:space="preserve"> 4.16–19): A Literary Analysis</w:t>
      </w:r>
      <w:r w:rsidR="00194877">
        <w:t xml:space="preserve">’, </w:t>
      </w:r>
      <w:r w:rsidR="00194877">
        <w:rPr>
          <w:i/>
        </w:rPr>
        <w:t>JSTOR</w:t>
      </w:r>
      <w:r w:rsidR="00D148E1">
        <w:rPr>
          <w:i/>
        </w:rPr>
        <w:t>,</w:t>
      </w:r>
      <w:r w:rsidR="00D148E1">
        <w:t xml:space="preserve"> 108. 1, </w:t>
      </w:r>
      <w:r w:rsidR="00631056">
        <w:t>41-53.</w:t>
      </w:r>
    </w:p>
    <w:p w14:paraId="11759009" w14:textId="1625C46C" w:rsidR="00631056" w:rsidRDefault="008B3C27" w:rsidP="002C3EEC">
      <w:r>
        <w:t>Keppie, L. 1984</w:t>
      </w:r>
      <w:r w:rsidR="00326403">
        <w:t xml:space="preserve">. </w:t>
      </w:r>
      <w:r w:rsidR="00326403">
        <w:rPr>
          <w:i/>
        </w:rPr>
        <w:t>The Making of the Roman Army: From Republic to Empire</w:t>
      </w:r>
      <w:r w:rsidR="00E50F46">
        <w:rPr>
          <w:i/>
        </w:rPr>
        <w:t>.</w:t>
      </w:r>
      <w:r w:rsidR="00E50F46">
        <w:t xml:space="preserve"> London: Routledge.</w:t>
      </w:r>
    </w:p>
    <w:p w14:paraId="41ED2F5D" w14:textId="1AD01888" w:rsidR="00E50F46" w:rsidRDefault="00956EA3" w:rsidP="002C3EEC">
      <w:proofErr w:type="spellStart"/>
      <w:r w:rsidRPr="00956EA3">
        <w:t>Jörg</w:t>
      </w:r>
      <w:proofErr w:type="spellEnd"/>
      <w:r>
        <w:t xml:space="preserve">, R., </w:t>
      </w:r>
      <w:r w:rsidR="0049766D">
        <w:t>Wolfgang</w:t>
      </w:r>
      <w:r w:rsidR="00902964">
        <w:t>, W</w:t>
      </w:r>
      <w:r>
        <w:t>.</w:t>
      </w:r>
      <w:r w:rsidR="000E077C">
        <w:t xml:space="preserve"> 2006. ‘</w:t>
      </w:r>
      <w:r w:rsidR="00234C0E">
        <w:t>Caesar’</w:t>
      </w:r>
      <w:r w:rsidR="006B054D">
        <w:t xml:space="preserve">, </w:t>
      </w:r>
      <w:r w:rsidR="004E7AA5">
        <w:rPr>
          <w:i/>
        </w:rPr>
        <w:t>Brill</w:t>
      </w:r>
      <w:r w:rsidR="00A263CC">
        <w:rPr>
          <w:i/>
        </w:rPr>
        <w:t xml:space="preserve">, </w:t>
      </w:r>
      <w:r w:rsidR="00401C0A">
        <w:t>2:900-916.</w:t>
      </w:r>
      <w:r w:rsidR="00F662A5">
        <w:br/>
      </w:r>
    </w:p>
    <w:p w14:paraId="3C49CFBB" w14:textId="75F08DDE" w:rsidR="00F662A5" w:rsidRDefault="00F662A5" w:rsidP="002C3EEC">
      <w:pPr>
        <w:rPr>
          <w:b/>
        </w:rPr>
      </w:pPr>
      <w:r w:rsidRPr="00F662A5">
        <w:rPr>
          <w:b/>
        </w:rPr>
        <w:t>Websites</w:t>
      </w:r>
    </w:p>
    <w:p w14:paraId="287F6713" w14:textId="5541F118" w:rsidR="00F662A5" w:rsidRPr="00F662A5" w:rsidRDefault="00AA1E81" w:rsidP="002C3EEC">
      <w:r w:rsidRPr="00AA1E81">
        <w:t xml:space="preserve">Trier </w:t>
      </w:r>
      <w:proofErr w:type="spellStart"/>
      <w:r w:rsidRPr="00AA1E81">
        <w:t>Landesmuseum</w:t>
      </w:r>
      <w:proofErr w:type="spellEnd"/>
      <w:r>
        <w:t xml:space="preserve">. </w:t>
      </w:r>
      <w:r w:rsidR="00825C31">
        <w:t>‘</w:t>
      </w:r>
      <w:r w:rsidR="000934A7" w:rsidRPr="000934A7">
        <w:t xml:space="preserve">Der </w:t>
      </w:r>
      <w:proofErr w:type="spellStart"/>
      <w:r w:rsidR="000934A7" w:rsidRPr="000934A7">
        <w:t>Grabstein</w:t>
      </w:r>
      <w:proofErr w:type="spellEnd"/>
      <w:r w:rsidR="000934A7" w:rsidRPr="000934A7">
        <w:t xml:space="preserve"> des Marcus </w:t>
      </w:r>
      <w:proofErr w:type="spellStart"/>
      <w:r w:rsidR="000934A7" w:rsidRPr="000934A7">
        <w:t>Caelius</w:t>
      </w:r>
      <w:proofErr w:type="spellEnd"/>
      <w:r w:rsidR="000934A7">
        <w:t xml:space="preserve">’ 2008. </w:t>
      </w:r>
      <w:hyperlink r:id="rId8" w:history="1">
        <w:r w:rsidR="00D64B8F" w:rsidRPr="00426B40">
          <w:rPr>
            <w:rStyle w:val="Hyperlink"/>
          </w:rPr>
          <w:t>www.landesmuseum-bonn.lvr.de/en/sammlung/sammlung_1.html</w:t>
        </w:r>
      </w:hyperlink>
      <w:r w:rsidR="00D64B8F">
        <w:t>. [Accessed on March 18 2018]</w:t>
      </w:r>
      <w:bookmarkStart w:id="0" w:name="_GoBack"/>
      <w:bookmarkEnd w:id="0"/>
    </w:p>
    <w:sectPr w:rsidR="00F662A5" w:rsidRPr="00F662A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84D0E7" w14:textId="77777777" w:rsidR="00C25409" w:rsidRDefault="00C25409" w:rsidP="00C845D7">
      <w:pPr>
        <w:spacing w:after="0" w:line="240" w:lineRule="auto"/>
      </w:pPr>
      <w:r>
        <w:separator/>
      </w:r>
    </w:p>
  </w:endnote>
  <w:endnote w:type="continuationSeparator" w:id="0">
    <w:p w14:paraId="36991E48" w14:textId="77777777" w:rsidR="00C25409" w:rsidRDefault="00C25409" w:rsidP="00C845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39D0BD" w14:textId="77777777" w:rsidR="00C25409" w:rsidRDefault="00C25409" w:rsidP="00C845D7">
      <w:pPr>
        <w:spacing w:after="0" w:line="240" w:lineRule="auto"/>
      </w:pPr>
      <w:r>
        <w:separator/>
      </w:r>
    </w:p>
  </w:footnote>
  <w:footnote w:type="continuationSeparator" w:id="0">
    <w:p w14:paraId="3F839ADC" w14:textId="77777777" w:rsidR="00C25409" w:rsidRDefault="00C25409" w:rsidP="00C845D7">
      <w:pPr>
        <w:spacing w:after="0" w:line="240" w:lineRule="auto"/>
      </w:pPr>
      <w:r>
        <w:continuationSeparator/>
      </w:r>
    </w:p>
  </w:footnote>
  <w:footnote w:id="1">
    <w:p w14:paraId="32F583FA" w14:textId="6A1C877E" w:rsidR="00864367" w:rsidRDefault="008643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84F3D">
        <w:t>Keppie 1984 2</w:t>
      </w:r>
      <w:r w:rsidR="007E396F">
        <w:t>31</w:t>
      </w:r>
    </w:p>
  </w:footnote>
  <w:footnote w:id="2">
    <w:p w14:paraId="14452E48" w14:textId="753C5B2A" w:rsidR="00C13C63" w:rsidRDefault="00C13C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156A8">
        <w:t>Landesmuseum</w:t>
      </w:r>
      <w:proofErr w:type="spellEnd"/>
      <w:r w:rsidR="002156A8">
        <w:t xml:space="preserve"> </w:t>
      </w:r>
      <w:r w:rsidR="005A244F">
        <w:t>2008</w:t>
      </w:r>
    </w:p>
  </w:footnote>
  <w:footnote w:id="3">
    <w:p w14:paraId="19F9B646" w14:textId="460DD4BB" w:rsidR="00C13F12" w:rsidRDefault="00C13F12">
      <w:pPr>
        <w:pStyle w:val="FootnoteText"/>
      </w:pPr>
      <w:r>
        <w:rPr>
          <w:rStyle w:val="FootnoteReference"/>
        </w:rPr>
        <w:footnoteRef/>
      </w:r>
      <w:r>
        <w:t xml:space="preserve"> Keppie 1984 23</w:t>
      </w:r>
      <w:r w:rsidR="007E396F">
        <w:t>2</w:t>
      </w:r>
    </w:p>
  </w:footnote>
  <w:footnote w:id="4">
    <w:p w14:paraId="44F0D922" w14:textId="452B2C97" w:rsidR="009332FD" w:rsidRDefault="009332F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5">
    <w:p w14:paraId="4375393B" w14:textId="120A16F4" w:rsidR="00A27D20" w:rsidRDefault="00A27D20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6">
    <w:p w14:paraId="75068E77" w14:textId="3388BDA7" w:rsidR="009C7DA2" w:rsidRDefault="009C7DA2">
      <w:pPr>
        <w:pStyle w:val="FootnoteText"/>
      </w:pPr>
      <w:r>
        <w:rPr>
          <w:rStyle w:val="FootnoteReference"/>
        </w:rPr>
        <w:footnoteRef/>
      </w:r>
      <w:r>
        <w:t xml:space="preserve"> Keppie 1984 22</w:t>
      </w:r>
      <w:r w:rsidR="00E722D3">
        <w:t>7</w:t>
      </w:r>
    </w:p>
  </w:footnote>
  <w:footnote w:id="7">
    <w:p w14:paraId="44CF7594" w14:textId="473D5A98" w:rsidR="00B061CF" w:rsidRDefault="00B061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4D40">
        <w:t>Wolfgang</w:t>
      </w:r>
      <w:r w:rsidR="00751A2E">
        <w:t xml:space="preserve"> </w:t>
      </w:r>
      <w:r w:rsidR="00F50B64">
        <w:t>2006</w:t>
      </w:r>
      <w:r w:rsidR="008872B2">
        <w:t>:</w:t>
      </w:r>
      <w:r w:rsidR="00C83358">
        <w:t>900-916</w:t>
      </w:r>
    </w:p>
  </w:footnote>
  <w:footnote w:id="8">
    <w:p w14:paraId="27CB334C" w14:textId="6D0ED8C8" w:rsidR="004C1062" w:rsidRDefault="004C10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2E83">
        <w:t>Brown 2013</w:t>
      </w:r>
      <w:r w:rsidR="0076459D">
        <w:t>:</w:t>
      </w:r>
      <w:r w:rsidR="00092A52">
        <w:t>41-53</w:t>
      </w:r>
    </w:p>
  </w:footnote>
  <w:footnote w:id="9">
    <w:p w14:paraId="35CCFAC6" w14:textId="21DB6EF9" w:rsidR="00D56336" w:rsidRDefault="00D56336">
      <w:pPr>
        <w:pStyle w:val="FootnoteText"/>
      </w:pPr>
      <w:r>
        <w:rPr>
          <w:rStyle w:val="FootnoteReference"/>
        </w:rPr>
        <w:footnoteRef/>
      </w:r>
      <w:r>
        <w:t xml:space="preserve"> Wolfgang 2006:900-916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37BA91" w14:textId="03CCD44E" w:rsidR="00C845D7" w:rsidRDefault="00C845D7">
    <w:pPr>
      <w:pStyle w:val="Header"/>
    </w:pPr>
    <w:r>
      <w:t>Lee Perkins 1711094</w:t>
    </w:r>
    <w:r>
      <w:tab/>
      <w:t>Study Skills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5D7"/>
    <w:rsid w:val="000330D4"/>
    <w:rsid w:val="00033CFE"/>
    <w:rsid w:val="0004230A"/>
    <w:rsid w:val="00092A52"/>
    <w:rsid w:val="000934A7"/>
    <w:rsid w:val="00095198"/>
    <w:rsid w:val="00097D4B"/>
    <w:rsid w:val="000A3D96"/>
    <w:rsid w:val="000D2867"/>
    <w:rsid w:val="000E077C"/>
    <w:rsid w:val="000E2912"/>
    <w:rsid w:val="000E6681"/>
    <w:rsid w:val="000E68AD"/>
    <w:rsid w:val="000F12C4"/>
    <w:rsid w:val="000F693A"/>
    <w:rsid w:val="00115673"/>
    <w:rsid w:val="0012653C"/>
    <w:rsid w:val="00133672"/>
    <w:rsid w:val="0013450C"/>
    <w:rsid w:val="00166071"/>
    <w:rsid w:val="00180E33"/>
    <w:rsid w:val="0018656D"/>
    <w:rsid w:val="001929C8"/>
    <w:rsid w:val="00194877"/>
    <w:rsid w:val="001E0ED0"/>
    <w:rsid w:val="001E7442"/>
    <w:rsid w:val="0020139E"/>
    <w:rsid w:val="0021184F"/>
    <w:rsid w:val="002156A8"/>
    <w:rsid w:val="00227033"/>
    <w:rsid w:val="00234BF3"/>
    <w:rsid w:val="00234C0E"/>
    <w:rsid w:val="002366C6"/>
    <w:rsid w:val="002449BD"/>
    <w:rsid w:val="002510D8"/>
    <w:rsid w:val="00267FFA"/>
    <w:rsid w:val="002B6F37"/>
    <w:rsid w:val="002C046C"/>
    <w:rsid w:val="002C3EEC"/>
    <w:rsid w:val="002E4D0A"/>
    <w:rsid w:val="002F77E1"/>
    <w:rsid w:val="002F7B47"/>
    <w:rsid w:val="00326403"/>
    <w:rsid w:val="00330852"/>
    <w:rsid w:val="0033307A"/>
    <w:rsid w:val="003643EB"/>
    <w:rsid w:val="00376164"/>
    <w:rsid w:val="00396D08"/>
    <w:rsid w:val="003B39FA"/>
    <w:rsid w:val="003B46DF"/>
    <w:rsid w:val="003B6713"/>
    <w:rsid w:val="003D2BA5"/>
    <w:rsid w:val="003D2E60"/>
    <w:rsid w:val="00401C0A"/>
    <w:rsid w:val="004052F9"/>
    <w:rsid w:val="00426CCF"/>
    <w:rsid w:val="00464829"/>
    <w:rsid w:val="00493726"/>
    <w:rsid w:val="0049766D"/>
    <w:rsid w:val="004A015D"/>
    <w:rsid w:val="004A1002"/>
    <w:rsid w:val="004B2E83"/>
    <w:rsid w:val="004C1062"/>
    <w:rsid w:val="004C14FB"/>
    <w:rsid w:val="004E7AA5"/>
    <w:rsid w:val="004F45CF"/>
    <w:rsid w:val="004F5227"/>
    <w:rsid w:val="004F6E9C"/>
    <w:rsid w:val="005246D3"/>
    <w:rsid w:val="00526C61"/>
    <w:rsid w:val="005526A4"/>
    <w:rsid w:val="00575F37"/>
    <w:rsid w:val="00584F3D"/>
    <w:rsid w:val="00595D73"/>
    <w:rsid w:val="005A166E"/>
    <w:rsid w:val="005A244F"/>
    <w:rsid w:val="005B31C6"/>
    <w:rsid w:val="005E4490"/>
    <w:rsid w:val="005E4E9E"/>
    <w:rsid w:val="005F305A"/>
    <w:rsid w:val="005F6485"/>
    <w:rsid w:val="005F7ABF"/>
    <w:rsid w:val="0062608E"/>
    <w:rsid w:val="00631056"/>
    <w:rsid w:val="00637B69"/>
    <w:rsid w:val="0066729D"/>
    <w:rsid w:val="00682091"/>
    <w:rsid w:val="006830F2"/>
    <w:rsid w:val="006B054D"/>
    <w:rsid w:val="006B1CC5"/>
    <w:rsid w:val="006C14F4"/>
    <w:rsid w:val="00700337"/>
    <w:rsid w:val="007072FF"/>
    <w:rsid w:val="00714D1C"/>
    <w:rsid w:val="00751A2E"/>
    <w:rsid w:val="007631BA"/>
    <w:rsid w:val="0076459D"/>
    <w:rsid w:val="00767A28"/>
    <w:rsid w:val="007A2C24"/>
    <w:rsid w:val="007B1835"/>
    <w:rsid w:val="007E0ECF"/>
    <w:rsid w:val="007E396F"/>
    <w:rsid w:val="007F37C4"/>
    <w:rsid w:val="008148DB"/>
    <w:rsid w:val="00825C31"/>
    <w:rsid w:val="0086163A"/>
    <w:rsid w:val="00864367"/>
    <w:rsid w:val="0086683C"/>
    <w:rsid w:val="00873F03"/>
    <w:rsid w:val="00881C71"/>
    <w:rsid w:val="008872B2"/>
    <w:rsid w:val="008A1188"/>
    <w:rsid w:val="008B3C27"/>
    <w:rsid w:val="008C192D"/>
    <w:rsid w:val="008C4827"/>
    <w:rsid w:val="008C6F01"/>
    <w:rsid w:val="008F0E73"/>
    <w:rsid w:val="008F7746"/>
    <w:rsid w:val="00902964"/>
    <w:rsid w:val="00920B7B"/>
    <w:rsid w:val="009332FD"/>
    <w:rsid w:val="00951F39"/>
    <w:rsid w:val="00956EA3"/>
    <w:rsid w:val="009732F3"/>
    <w:rsid w:val="00974D98"/>
    <w:rsid w:val="009A4521"/>
    <w:rsid w:val="009C77EA"/>
    <w:rsid w:val="009C7DA2"/>
    <w:rsid w:val="009E1269"/>
    <w:rsid w:val="00A1774C"/>
    <w:rsid w:val="00A263CC"/>
    <w:rsid w:val="00A27D20"/>
    <w:rsid w:val="00A27E04"/>
    <w:rsid w:val="00A661F1"/>
    <w:rsid w:val="00A662EC"/>
    <w:rsid w:val="00A93904"/>
    <w:rsid w:val="00AA1E81"/>
    <w:rsid w:val="00AA3289"/>
    <w:rsid w:val="00AB6437"/>
    <w:rsid w:val="00AE35E0"/>
    <w:rsid w:val="00AE4E76"/>
    <w:rsid w:val="00AF0958"/>
    <w:rsid w:val="00B061CF"/>
    <w:rsid w:val="00B532C7"/>
    <w:rsid w:val="00B83BE6"/>
    <w:rsid w:val="00B876CE"/>
    <w:rsid w:val="00BA5527"/>
    <w:rsid w:val="00BA5F02"/>
    <w:rsid w:val="00BC0C99"/>
    <w:rsid w:val="00BC5560"/>
    <w:rsid w:val="00BF7165"/>
    <w:rsid w:val="00C10426"/>
    <w:rsid w:val="00C10CF1"/>
    <w:rsid w:val="00C13C63"/>
    <w:rsid w:val="00C13F12"/>
    <w:rsid w:val="00C242B4"/>
    <w:rsid w:val="00C25409"/>
    <w:rsid w:val="00C25F7E"/>
    <w:rsid w:val="00C56771"/>
    <w:rsid w:val="00C623AC"/>
    <w:rsid w:val="00C631C1"/>
    <w:rsid w:val="00C779C1"/>
    <w:rsid w:val="00C83358"/>
    <w:rsid w:val="00C845D7"/>
    <w:rsid w:val="00CA0F3E"/>
    <w:rsid w:val="00CC4ABE"/>
    <w:rsid w:val="00CC6941"/>
    <w:rsid w:val="00CF2A5F"/>
    <w:rsid w:val="00D029F0"/>
    <w:rsid w:val="00D13EA7"/>
    <w:rsid w:val="00D148E1"/>
    <w:rsid w:val="00D17A4D"/>
    <w:rsid w:val="00D56336"/>
    <w:rsid w:val="00D64B8F"/>
    <w:rsid w:val="00D74D40"/>
    <w:rsid w:val="00D80962"/>
    <w:rsid w:val="00D97851"/>
    <w:rsid w:val="00DA017E"/>
    <w:rsid w:val="00DC1043"/>
    <w:rsid w:val="00DC4514"/>
    <w:rsid w:val="00DE32BF"/>
    <w:rsid w:val="00DF789F"/>
    <w:rsid w:val="00E047BB"/>
    <w:rsid w:val="00E506E7"/>
    <w:rsid w:val="00E50F46"/>
    <w:rsid w:val="00E71ADB"/>
    <w:rsid w:val="00E722D3"/>
    <w:rsid w:val="00E73DCC"/>
    <w:rsid w:val="00E75BF9"/>
    <w:rsid w:val="00E93305"/>
    <w:rsid w:val="00E93D41"/>
    <w:rsid w:val="00E95BD2"/>
    <w:rsid w:val="00EB1259"/>
    <w:rsid w:val="00EC7C70"/>
    <w:rsid w:val="00ED5C57"/>
    <w:rsid w:val="00EE529C"/>
    <w:rsid w:val="00F50B64"/>
    <w:rsid w:val="00F602EF"/>
    <w:rsid w:val="00F662A5"/>
    <w:rsid w:val="00F869CC"/>
    <w:rsid w:val="00FB47BC"/>
    <w:rsid w:val="00FB735F"/>
    <w:rsid w:val="00FC295B"/>
    <w:rsid w:val="00FF2E5F"/>
    <w:rsid w:val="00FF2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7BC68"/>
  <w15:chartTrackingRefBased/>
  <w15:docId w15:val="{DB80D924-5A2A-4322-AFE0-873C5E4827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4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45D7"/>
  </w:style>
  <w:style w:type="paragraph" w:styleId="Footer">
    <w:name w:val="footer"/>
    <w:basedOn w:val="Normal"/>
    <w:link w:val="FooterChar"/>
    <w:uiPriority w:val="99"/>
    <w:unhideWhenUsed/>
    <w:rsid w:val="00C84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45D7"/>
  </w:style>
  <w:style w:type="character" w:styleId="Strong">
    <w:name w:val="Strong"/>
    <w:basedOn w:val="DefaultParagraphFont"/>
    <w:uiPriority w:val="22"/>
    <w:qFormat/>
    <w:rsid w:val="00C845D7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C7DA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C7DA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C7DA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64B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4B8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andesmuseum-bonn.lvr.de/en/sammlung/sammlung_1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83320A-1692-4641-A4BD-7B3B12C464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416</Words>
  <Characters>2374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25</cp:revision>
  <dcterms:created xsi:type="dcterms:W3CDTF">2018-03-19T09:10:00Z</dcterms:created>
  <dcterms:modified xsi:type="dcterms:W3CDTF">2018-03-19T21:59:00Z</dcterms:modified>
</cp:coreProperties>
</file>