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90B2F" w14:textId="42DC6AFF" w:rsidR="007D02C9" w:rsidRP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  <w:r w:rsidRPr="007D02C9">
        <w:rPr>
          <w:rFonts w:ascii="Segoe UI" w:eastAsia="Times New Roman" w:hAnsi="Segoe UI" w:cs="Segoe UI"/>
          <w:color w:val="373A3C"/>
          <w:sz w:val="28"/>
          <w:szCs w:val="28"/>
        </w:rPr>
        <w:t xml:space="preserve">Module Lecturer: </w:t>
      </w:r>
      <w:r>
        <w:rPr>
          <w:rFonts w:ascii="Segoe UI" w:eastAsia="Times New Roman" w:hAnsi="Segoe UI" w:cs="Segoe UI"/>
          <w:color w:val="373A3C"/>
          <w:sz w:val="28"/>
          <w:szCs w:val="28"/>
        </w:rPr>
        <w:t>Maria Heffernan</w:t>
      </w:r>
    </w:p>
    <w:p w14:paraId="62BEEFE6" w14:textId="5EBCCB22" w:rsid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  <w:r w:rsidRPr="007D02C9">
        <w:rPr>
          <w:rFonts w:ascii="Segoe UI" w:eastAsia="Times New Roman" w:hAnsi="Segoe UI" w:cs="Segoe UI"/>
          <w:color w:val="373A3C"/>
          <w:sz w:val="28"/>
          <w:szCs w:val="28"/>
        </w:rPr>
        <w:t xml:space="preserve">Email Address: </w:t>
      </w:r>
      <w:hyperlink r:id="rId5" w:history="1">
        <w:r w:rsidRPr="00D631D7">
          <w:rPr>
            <w:rStyle w:val="Hyperlink"/>
            <w:rFonts w:ascii="Segoe UI" w:eastAsia="Times New Roman" w:hAnsi="Segoe UI" w:cs="Segoe UI"/>
            <w:sz w:val="28"/>
            <w:szCs w:val="28"/>
          </w:rPr>
          <w:t>maria.heffernan@uwtsd.ac.uk</w:t>
        </w:r>
      </w:hyperlink>
    </w:p>
    <w:p w14:paraId="1D42DFCD" w14:textId="77777777" w:rsidR="007D02C9" w:rsidRP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</w:p>
    <w:p w14:paraId="5591701B" w14:textId="7B6399A2" w:rsid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8"/>
          <w:szCs w:val="28"/>
        </w:rPr>
      </w:pPr>
      <w:r>
        <w:rPr>
          <w:rFonts w:ascii="Segoe UI" w:eastAsia="Times New Roman" w:hAnsi="Segoe UI" w:cs="Segoe UI"/>
          <w:b/>
          <w:bCs/>
          <w:color w:val="373A3C"/>
          <w:sz w:val="28"/>
          <w:szCs w:val="28"/>
        </w:rPr>
        <w:t xml:space="preserve"> MODULE </w:t>
      </w:r>
      <w:r w:rsidRPr="007D02C9">
        <w:rPr>
          <w:rFonts w:ascii="Segoe UI" w:eastAsia="Times New Roman" w:hAnsi="Segoe UI" w:cs="Segoe UI"/>
          <w:b/>
          <w:bCs/>
          <w:color w:val="373A3C"/>
          <w:sz w:val="28"/>
          <w:szCs w:val="28"/>
        </w:rPr>
        <w:t>AIM(S)</w:t>
      </w:r>
    </w:p>
    <w:p w14:paraId="08AAEB4F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AIM(S)</w:t>
      </w:r>
    </w:p>
    <w:p w14:paraId="2011F371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6BB5034D" w14:textId="77777777" w:rsidR="00906AA0" w:rsidRDefault="00906AA0" w:rsidP="00906AA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To develop the understanding and ability to manage projects within the workplace.</w:t>
      </w:r>
    </w:p>
    <w:p w14:paraId="1A4C853B" w14:textId="77777777" w:rsidR="00906AA0" w:rsidRDefault="00906AA0" w:rsidP="00906AA0">
      <w:pPr>
        <w:spacing w:after="0" w:line="240" w:lineRule="auto"/>
        <w:ind w:left="425" w:hanging="425"/>
        <w:jc w:val="both"/>
        <w:rPr>
          <w:rFonts w:ascii="Arial" w:eastAsia="Calibri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049FDD69" w14:textId="77777777" w:rsidR="00906AA0" w:rsidRDefault="00906AA0" w:rsidP="00906AA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To develop knowledge and critical understanding of project management tools &amp; techniques.</w:t>
      </w:r>
    </w:p>
    <w:p w14:paraId="03FDC8BC" w14:textId="77777777" w:rsidR="00906AA0" w:rsidRDefault="00906AA0" w:rsidP="00906AA0">
      <w:p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3A0A81A1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LEARNING OUTCOMES</w:t>
      </w:r>
    </w:p>
    <w:p w14:paraId="401BD335" w14:textId="77777777" w:rsidR="00906AA0" w:rsidRDefault="00906AA0" w:rsidP="00906AA0">
      <w:pPr>
        <w:spacing w:before="120" w:after="120" w:line="240" w:lineRule="auto"/>
        <w:jc w:val="both"/>
        <w:rPr>
          <w:rFonts w:ascii="Arial" w:eastAsia="Calibri" w:hAnsi="Arial" w:cs="Arial"/>
          <w:lang w:val="en-US"/>
        </w:rPr>
      </w:pPr>
      <w:r>
        <w:rPr>
          <w:rFonts w:ascii="Arial" w:hAnsi="Arial" w:cs="Arial"/>
        </w:rPr>
        <w:t>Upon the successful completion of this module, the student should be able to:</w:t>
      </w:r>
      <w:r>
        <w:rPr>
          <w:rFonts w:ascii="Arial" w:eastAsia="Arial" w:hAnsi="Arial" w:cs="Arial"/>
        </w:rPr>
        <w:t xml:space="preserve"> </w:t>
      </w:r>
    </w:p>
    <w:p w14:paraId="06826A4E" w14:textId="77777777" w:rsidR="00906AA0" w:rsidRDefault="00906AA0" w:rsidP="00906AA0">
      <w:pPr>
        <w:pStyle w:val="ListParagraph"/>
        <w:numPr>
          <w:ilvl w:val="0"/>
          <w:numId w:val="3"/>
        </w:numPr>
        <w:spacing w:after="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Critically assess the usefulness of project management tools and techniques for managing a project within an </w:t>
      </w:r>
      <w:proofErr w:type="gramStart"/>
      <w:r>
        <w:rPr>
          <w:rFonts w:ascii="Arial" w:eastAsia="Arial" w:hAnsi="Arial" w:cs="Arial"/>
          <w:lang w:val="en-GB"/>
        </w:rPr>
        <w:t>organisation;</w:t>
      </w:r>
      <w:proofErr w:type="gramEnd"/>
    </w:p>
    <w:p w14:paraId="5434E1D7" w14:textId="77777777" w:rsidR="00906AA0" w:rsidRDefault="00906AA0" w:rsidP="00906AA0">
      <w:pPr>
        <w:pStyle w:val="ListParagraph"/>
        <w:numPr>
          <w:ilvl w:val="0"/>
          <w:numId w:val="3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Plan the implementation of a project of appropriate complexity within a </w:t>
      </w:r>
      <w:proofErr w:type="gramStart"/>
      <w:r>
        <w:rPr>
          <w:rFonts w:ascii="Arial" w:eastAsia="Arial" w:hAnsi="Arial" w:cs="Arial"/>
          <w:lang w:val="en-GB"/>
        </w:rPr>
        <w:t>workplace;</w:t>
      </w:r>
      <w:proofErr w:type="gramEnd"/>
      <w:r>
        <w:rPr>
          <w:rFonts w:ascii="Arial" w:eastAsia="Arial" w:hAnsi="Arial" w:cs="Arial"/>
          <w:lang w:val="en-GB"/>
        </w:rPr>
        <w:t xml:space="preserve"> </w:t>
      </w:r>
    </w:p>
    <w:p w14:paraId="0BC8D518" w14:textId="77777777" w:rsidR="00906AA0" w:rsidRDefault="00906AA0" w:rsidP="00906AA0">
      <w:pPr>
        <w:pStyle w:val="ListParagraph"/>
        <w:numPr>
          <w:ilvl w:val="0"/>
          <w:numId w:val="3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Critically evaluate own ability to manage a project.</w:t>
      </w:r>
    </w:p>
    <w:p w14:paraId="32A3A0FB" w14:textId="77777777" w:rsidR="00906AA0" w:rsidRDefault="00906AA0" w:rsidP="00906AA0">
      <w:p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4A639DEA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  <w:bCs/>
        </w:rPr>
        <w:t>INDICATIVE CONTENT</w:t>
      </w:r>
    </w:p>
    <w:p w14:paraId="6AAE06F4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Project sponsors, </w:t>
      </w:r>
      <w:proofErr w:type="gramStart"/>
      <w:r>
        <w:rPr>
          <w:rFonts w:ascii="Arial" w:eastAsia="Arial" w:hAnsi="Arial" w:cs="Arial"/>
          <w:lang w:val="en-GB"/>
        </w:rPr>
        <w:t>stakeholders</w:t>
      </w:r>
      <w:proofErr w:type="gramEnd"/>
      <w:r>
        <w:rPr>
          <w:rFonts w:ascii="Arial" w:eastAsia="Arial" w:hAnsi="Arial" w:cs="Arial"/>
          <w:lang w:val="en-GB"/>
        </w:rPr>
        <w:t xml:space="preserve"> and scope.</w:t>
      </w:r>
    </w:p>
    <w:p w14:paraId="314D9C87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Tools &amp; techniques of project management.</w:t>
      </w:r>
    </w:p>
    <w:p w14:paraId="097AB160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Project communication methods.</w:t>
      </w:r>
    </w:p>
    <w:p w14:paraId="42F36A8B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Benefits of project management.</w:t>
      </w:r>
    </w:p>
    <w:p w14:paraId="0F4B38F5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Characteristics of project managers.</w:t>
      </w:r>
    </w:p>
    <w:p w14:paraId="53D4B60A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Appreciation of soft skills </w:t>
      </w:r>
      <w:proofErr w:type="gramStart"/>
      <w:r>
        <w:rPr>
          <w:rFonts w:ascii="Arial" w:eastAsia="Arial" w:hAnsi="Arial" w:cs="Arial"/>
          <w:lang w:val="en-GB"/>
        </w:rPr>
        <w:t>e.g.</w:t>
      </w:r>
      <w:proofErr w:type="gramEnd"/>
      <w:r>
        <w:rPr>
          <w:rFonts w:ascii="Arial" w:eastAsia="Arial" w:hAnsi="Arial" w:cs="Arial"/>
          <w:lang w:val="en-GB"/>
        </w:rPr>
        <w:t xml:space="preserve"> leadership, management and communication</w:t>
      </w:r>
    </w:p>
    <w:p w14:paraId="22588FD3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Organisational structures to support projects.</w:t>
      </w:r>
    </w:p>
    <w:p w14:paraId="3A926499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 xml:space="preserve">Types of </w:t>
      </w:r>
      <w:proofErr w:type="gramStart"/>
      <w:r>
        <w:rPr>
          <w:rFonts w:ascii="Arial" w:eastAsia="Arial" w:hAnsi="Arial" w:cs="Arial"/>
          <w:lang w:val="en-GB"/>
        </w:rPr>
        <w:t>project</w:t>
      </w:r>
      <w:proofErr w:type="gramEnd"/>
      <w:r>
        <w:rPr>
          <w:rFonts w:ascii="Arial" w:eastAsia="Arial" w:hAnsi="Arial" w:cs="Arial"/>
          <w:lang w:val="en-GB"/>
        </w:rPr>
        <w:t>; the project life cycle.</w:t>
      </w:r>
    </w:p>
    <w:p w14:paraId="1D2A1E59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Risk management techniques.</w:t>
      </w:r>
    </w:p>
    <w:p w14:paraId="73DAEADC" w14:textId="77777777" w:rsidR="00906AA0" w:rsidRDefault="00906AA0" w:rsidP="00906AA0">
      <w:pPr>
        <w:pStyle w:val="ListParagraph"/>
        <w:numPr>
          <w:ilvl w:val="0"/>
          <w:numId w:val="4"/>
        </w:numPr>
        <w:spacing w:before="120" w:after="120" w:line="240" w:lineRule="auto"/>
        <w:ind w:left="709" w:hanging="34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en-GB"/>
        </w:rPr>
        <w:t>Stakeholder analysis.</w:t>
      </w:r>
    </w:p>
    <w:p w14:paraId="3070F268" w14:textId="77777777" w:rsidR="00906AA0" w:rsidRDefault="00906AA0" w:rsidP="00906AA0">
      <w:pPr>
        <w:spacing w:after="0" w:line="240" w:lineRule="auto"/>
        <w:jc w:val="both"/>
        <w:rPr>
          <w:rFonts w:ascii="Arial" w:eastAsia="Calibri" w:hAnsi="Arial" w:cs="Arial"/>
        </w:rPr>
      </w:pPr>
    </w:p>
    <w:p w14:paraId="78105C9D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Study Time Allocation</w:t>
      </w:r>
    </w:p>
    <w:p w14:paraId="26BDF543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6076D97D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The allocation of teaching to deliver the module is:</w:t>
      </w:r>
    </w:p>
    <w:p w14:paraId="4A827B8F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00906AA0" w14:paraId="50AF232F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ACAED0D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5F4C5DE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Hours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A57ADB1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906AA0" w14:paraId="7FC8F1F8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9E5B1A4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Scheduled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BDCCC2D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091ADE4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20%</w:t>
            </w:r>
          </w:p>
        </w:tc>
      </w:tr>
      <w:tr w:rsidR="00906AA0" w14:paraId="49EB7B31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AF7B7BF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Independent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C50EF94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160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803EEC2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80%</w:t>
            </w:r>
          </w:p>
        </w:tc>
      </w:tr>
      <w:tr w:rsidR="00906AA0" w14:paraId="5491C889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9E1E43C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Placement Learning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9FDBF0C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0%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696DC64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0%</w:t>
            </w:r>
          </w:p>
        </w:tc>
      </w:tr>
      <w:tr w:rsidR="00906AA0" w14:paraId="66C062E8" w14:textId="77777777"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7C7124C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B15E858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27F3FD4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7D9F55A4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lang w:eastAsia="en-US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64A572FB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</w:p>
    <w:p w14:paraId="3A38F182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ASSESSMENT</w:t>
      </w:r>
    </w:p>
    <w:p w14:paraId="3595D867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</w:p>
    <w:p w14:paraId="509BA888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i/>
          <w:iCs/>
        </w:rPr>
      </w:pPr>
      <w:r>
        <w:rPr>
          <w:rFonts w:ascii="Arial" w:eastAsia="Arial" w:hAnsi="Arial" w:cs="Arial"/>
          <w:b/>
          <w:bCs/>
        </w:rPr>
        <w:t>Assessment Component 1</w:t>
      </w:r>
      <w:r>
        <w:rPr>
          <w:rFonts w:ascii="Arial" w:eastAsia="Arial" w:hAnsi="Arial" w:cs="Arial"/>
          <w:b/>
          <w:bCs/>
          <w:i/>
          <w:iCs/>
        </w:rPr>
        <w:t xml:space="preserve"> </w:t>
      </w:r>
    </w:p>
    <w:p w14:paraId="7E9D3D53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>
        <w:rPr>
          <w:rFonts w:ascii="Arial" w:eastAsia="Arial" w:hAnsi="Arial" w:cs="Arial"/>
          <w:b/>
          <w:bCs/>
          <w:i/>
          <w:iCs/>
          <w:sz w:val="20"/>
          <w:szCs w:val="20"/>
        </w:rPr>
        <w:t>(Tick one)</w:t>
      </w:r>
    </w:p>
    <w:p w14:paraId="714683C6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i/>
          <w:iCs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906AA0" w14:paraId="00665016" w14:textId="77777777">
        <w:sdt>
          <w:sdtPr>
            <w:rPr>
              <w:rFonts w:ascii="Arial" w:hAnsi="Arial" w:cs="Arial"/>
            </w:rPr>
            <w:id w:val="-543298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hideMark/>
              </w:tcPr>
              <w:p w14:paraId="393A2F0D" w14:textId="77777777" w:rsidR="00906AA0" w:rsidRDefault="00906AA0">
                <w:pPr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082BE3C3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770201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16CD61BF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602B8ED0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855412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0212A4C6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2047DFED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701AFCF5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  <w:i/>
          <w:iCs/>
          <w:lang w:eastAsia="en-US"/>
        </w:rPr>
      </w:pP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55"/>
        <w:gridCol w:w="3975"/>
        <w:gridCol w:w="1560"/>
      </w:tblGrid>
      <w:tr w:rsidR="00906AA0" w14:paraId="328B406C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6674036" w14:textId="77777777" w:rsidR="00906AA0" w:rsidRDefault="00906AA0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 Mode of assessment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2172D8F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Volume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E3BADE6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Weighting</w:t>
            </w:r>
          </w:p>
        </w:tc>
      </w:tr>
      <w:tr w:rsidR="00906AA0" w14:paraId="766B4DFF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3335058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Blogs:</w:t>
            </w:r>
          </w:p>
          <w:p w14:paraId="029E0309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A group presentation of a Project Plan in response to a project scenario</w:t>
            </w:r>
          </w:p>
        </w:tc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2E71331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blogs per person totalling 1000 words looking at progress of project implementation, plus 5 minutes individual contribution, as a part of a group presentation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5D7E4A4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50%</w:t>
            </w:r>
          </w:p>
        </w:tc>
      </w:tr>
    </w:tbl>
    <w:p w14:paraId="0D9C33E3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  <w:lang w:val="en-US" w:eastAsia="en-US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3C7F55DF" w14:textId="77777777" w:rsidR="00906AA0" w:rsidRDefault="00906AA0" w:rsidP="00906AA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7C0E0DA5" w14:textId="77777777" w:rsidR="00906AA0" w:rsidRDefault="00906AA0" w:rsidP="00906AA0">
      <w:pPr>
        <w:spacing w:after="0"/>
        <w:rPr>
          <w:rFonts w:ascii="Arial" w:eastAsia="Calibri" w:hAnsi="Arial" w:cs="Arial"/>
          <w:b/>
          <w:lang w:val="en-US"/>
        </w:rPr>
      </w:pPr>
      <w:r>
        <w:rPr>
          <w:rFonts w:ascii="Arial" w:hAnsi="Arial" w:cs="Arial"/>
          <w:b/>
        </w:rPr>
        <w:t xml:space="preserve">Assessment Component 2 </w:t>
      </w:r>
    </w:p>
    <w:p w14:paraId="422E77A4" w14:textId="77777777" w:rsidR="00906AA0" w:rsidRDefault="00906AA0" w:rsidP="00906AA0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(Tick one)</w:t>
      </w:r>
    </w:p>
    <w:p w14:paraId="0BB09C6F" w14:textId="77777777" w:rsidR="00906AA0" w:rsidRDefault="00906AA0" w:rsidP="00906AA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906AA0" w14:paraId="421AEF7D" w14:textId="77777777">
        <w:sdt>
          <w:sdtPr>
            <w:rPr>
              <w:rFonts w:ascii="Arial" w:hAnsi="Arial" w:cs="Arial"/>
            </w:rPr>
            <w:id w:val="1135760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hideMark/>
              </w:tcPr>
              <w:p w14:paraId="116DF73D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42B29961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3244064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58B2FD3F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65AA4003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75903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4F66A308" w14:textId="77777777" w:rsidR="00906AA0" w:rsidRDefault="00906AA0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2F8951FC" w14:textId="77777777" w:rsidR="00906AA0" w:rsidRDefault="00906AA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1E625811" w14:textId="77777777" w:rsidR="00906AA0" w:rsidRDefault="00906AA0" w:rsidP="00906AA0">
      <w:pPr>
        <w:spacing w:after="0"/>
        <w:rPr>
          <w:rFonts w:ascii="Arial" w:hAnsi="Arial" w:cs="Arial"/>
          <w:b/>
          <w:lang w:val="en-US" w:eastAsia="en-US"/>
        </w:rPr>
      </w:pPr>
    </w:p>
    <w:tbl>
      <w:tblPr>
        <w:tblStyle w:val="TableGrid"/>
        <w:tblW w:w="87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906AA0" w14:paraId="16E7733F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4CDB" w14:textId="77777777" w:rsidR="00906AA0" w:rsidRDefault="00906AA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4EBD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7990D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906AA0" w14:paraId="050EC08D" w14:textId="7777777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D048A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 report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3F500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AFD28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</w:tbl>
    <w:p w14:paraId="21FD8C9C" w14:textId="77777777" w:rsidR="00906AA0" w:rsidRDefault="00906AA0" w:rsidP="00906AA0">
      <w:pPr>
        <w:spacing w:after="0"/>
        <w:rPr>
          <w:rFonts w:ascii="Arial" w:hAnsi="Arial" w:cs="Arial"/>
          <w:b/>
          <w:highlight w:val="cyan"/>
          <w:lang w:val="en-US" w:eastAsia="en-US"/>
        </w:rPr>
      </w:pPr>
    </w:p>
    <w:p w14:paraId="1707F6AB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Assessment Summary</w:t>
      </w:r>
    </w:p>
    <w:p w14:paraId="278EC83A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 </w:t>
      </w:r>
    </w:p>
    <w:tbl>
      <w:tblPr>
        <w:tblStyle w:val="TableGrid"/>
        <w:tblW w:w="0" w:type="auto"/>
        <w:tblInd w:w="150" w:type="dxa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00906AA0" w14:paraId="07D7D8D4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BA42533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Activity type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333DDFB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Percentage</w:t>
            </w:r>
          </w:p>
        </w:tc>
      </w:tr>
      <w:tr w:rsidR="00906AA0" w14:paraId="5C065ED5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EA5ED0B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Written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E83A965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0%</w:t>
            </w:r>
          </w:p>
        </w:tc>
      </w:tr>
      <w:tr w:rsidR="00906AA0" w14:paraId="6ADC1C08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B70F4BB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Coursework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769A498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50%</w:t>
            </w:r>
          </w:p>
        </w:tc>
      </w:tr>
      <w:tr w:rsidR="00906AA0" w14:paraId="17BA592C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92C3D52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Practical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139212B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50%</w:t>
            </w:r>
          </w:p>
        </w:tc>
      </w:tr>
      <w:tr w:rsidR="00906AA0" w14:paraId="7628B31E" w14:textId="77777777"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2FBABB3" w14:textId="77777777" w:rsidR="00906AA0" w:rsidRDefault="00906AA0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TOTAL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BF6CD23" w14:textId="77777777" w:rsidR="00906AA0" w:rsidRDefault="00906A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100%</w:t>
            </w:r>
          </w:p>
        </w:tc>
      </w:tr>
    </w:tbl>
    <w:p w14:paraId="126C8C66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  <w:lang w:val="en-US" w:eastAsia="en-US"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6952DA54" w14:textId="77777777" w:rsidR="00906AA0" w:rsidRDefault="00906AA0" w:rsidP="00906AA0">
      <w:pPr>
        <w:spacing w:after="0" w:line="240" w:lineRule="auto"/>
        <w:ind w:left="3600" w:hanging="3600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  </w:t>
      </w:r>
    </w:p>
    <w:p w14:paraId="2A8EA7FA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INDICATIVE READING LIST</w:t>
      </w:r>
    </w:p>
    <w:p w14:paraId="3DCEE508" w14:textId="77777777" w:rsidR="00906AA0" w:rsidRDefault="00906AA0" w:rsidP="00906AA0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680"/>
        <w:gridCol w:w="5955"/>
        <w:gridCol w:w="1350"/>
      </w:tblGrid>
      <w:tr w:rsidR="00906AA0" w14:paraId="341890AB" w14:textId="77777777">
        <w:trPr>
          <w:tblHeader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5353B1F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b/>
                <w:bCs/>
              </w:rPr>
              <w:t>Module Code</w:t>
            </w:r>
          </w:p>
        </w:tc>
        <w:tc>
          <w:tcPr>
            <w:tcW w:w="7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9FE96" w14:textId="77777777" w:rsidR="00906AA0" w:rsidRDefault="00906A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BMSW5009</w:t>
            </w:r>
          </w:p>
        </w:tc>
      </w:tr>
      <w:tr w:rsidR="00906AA0" w14:paraId="19D53D1B" w14:textId="77777777">
        <w:trPr>
          <w:tblHeader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D72B13C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Module Title</w:t>
            </w:r>
          </w:p>
        </w:tc>
        <w:tc>
          <w:tcPr>
            <w:tcW w:w="7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61EB8" w14:textId="77777777" w:rsidR="00906AA0" w:rsidRDefault="00906AA0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Managing Projects in the Organisation </w:t>
            </w:r>
          </w:p>
        </w:tc>
      </w:tr>
      <w:tr w:rsidR="00906AA0" w14:paraId="2C2EEE4D" w14:textId="77777777">
        <w:trPr>
          <w:tblHeader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495FA7E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Classification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8B78AC4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Reading List entry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45356A0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Electronic*</w:t>
            </w:r>
          </w:p>
        </w:tc>
      </w:tr>
      <w:tr w:rsidR="00906AA0" w14:paraId="324BE6B6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8BFF7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91ED9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Clegg, S. R., </w:t>
            </w:r>
            <w:proofErr w:type="spellStart"/>
            <w:r>
              <w:rPr>
                <w:rFonts w:ascii="Arial" w:eastAsia="Arial" w:hAnsi="Arial" w:cs="Arial"/>
              </w:rPr>
              <w:t>Skyttermoen</w:t>
            </w:r>
            <w:proofErr w:type="spellEnd"/>
            <w:r>
              <w:rPr>
                <w:rFonts w:ascii="Arial" w:eastAsia="Arial" w:hAnsi="Arial" w:cs="Arial"/>
              </w:rPr>
              <w:t xml:space="preserve">, T., and </w:t>
            </w:r>
            <w:proofErr w:type="spellStart"/>
            <w:r>
              <w:rPr>
                <w:rFonts w:ascii="Arial" w:eastAsia="Arial" w:hAnsi="Arial" w:cs="Arial"/>
              </w:rPr>
              <w:t>Vaagaasar</w:t>
            </w:r>
            <w:proofErr w:type="spellEnd"/>
            <w:r>
              <w:rPr>
                <w:rFonts w:ascii="Arial" w:eastAsia="Arial" w:hAnsi="Arial" w:cs="Arial"/>
              </w:rPr>
              <w:t>, A.L. (2020) Project Management: A Value Creation Approach, London: Sage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16CE9" w14:textId="77777777" w:rsidR="00906AA0" w:rsidRDefault="00906AA0">
            <w:pPr>
              <w:jc w:val="center"/>
              <w:rPr>
                <w:rFonts w:ascii="Arial" w:eastAsia="Segoe UI Symbo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☒</w:t>
            </w:r>
          </w:p>
        </w:tc>
      </w:tr>
      <w:tr w:rsidR="00906AA0" w14:paraId="49F130FF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E9335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2FD9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Heagney</w:t>
            </w:r>
            <w:proofErr w:type="spellEnd"/>
            <w:r>
              <w:rPr>
                <w:rFonts w:ascii="Arial" w:eastAsia="Arial" w:hAnsi="Arial" w:cs="Arial"/>
              </w:rPr>
              <w:t xml:space="preserve">, J., (2016). Fundamentals of project management (5th Edition) New </w:t>
            </w:r>
            <w:proofErr w:type="gramStart"/>
            <w:r>
              <w:rPr>
                <w:rFonts w:ascii="Arial" w:eastAsia="Arial" w:hAnsi="Arial" w:cs="Arial"/>
              </w:rPr>
              <w:t>York :</w:t>
            </w:r>
            <w:proofErr w:type="gramEnd"/>
            <w:r>
              <w:rPr>
                <w:rFonts w:ascii="Arial" w:eastAsia="Arial" w:hAnsi="Arial" w:cs="Arial"/>
              </w:rPr>
              <w:t xml:space="preserve"> AMACOM American Management Association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25844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MS Gothic" w:hAnsi="Segoe UI Symbol" w:cs="Segoe UI Symbol"/>
              </w:rPr>
              <w:t>☒</w:t>
            </w:r>
          </w:p>
        </w:tc>
      </w:tr>
      <w:tr w:rsidR="00906AA0" w14:paraId="25D3382A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9010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Essential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07F19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Hollister, S. (2017) Project Management: A Quick Start Beginners Guide </w:t>
            </w:r>
            <w:proofErr w:type="gramStart"/>
            <w:r>
              <w:rPr>
                <w:rFonts w:ascii="Arial" w:eastAsia="Arial" w:hAnsi="Arial" w:cs="Arial"/>
              </w:rPr>
              <w:t>For</w:t>
            </w:r>
            <w:proofErr w:type="gramEnd"/>
            <w:r>
              <w:rPr>
                <w:rFonts w:ascii="Arial" w:eastAsia="Arial" w:hAnsi="Arial" w:cs="Arial"/>
              </w:rPr>
              <w:t xml:space="preserve"> Easily Managing Projects The Right Way: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Createspace</w:t>
            </w:r>
            <w:proofErr w:type="spellEnd"/>
            <w:r>
              <w:rPr>
                <w:rFonts w:ascii="Arial" w:eastAsia="Arial" w:hAnsi="Arial" w:cs="Arial"/>
              </w:rPr>
              <w:t xml:space="preserve"> Independent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Publishing Platform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887EC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MS Gothic" w:hAnsi="Segoe UI Symbol" w:cs="Segoe UI Symbol"/>
              </w:rPr>
              <w:t>☒</w:t>
            </w:r>
          </w:p>
        </w:tc>
      </w:tr>
      <w:tr w:rsidR="00906AA0" w14:paraId="40A60BAB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E5C0E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52CA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Kidston, P., </w:t>
            </w:r>
            <w:proofErr w:type="spellStart"/>
            <w:r>
              <w:rPr>
                <w:rFonts w:ascii="Arial" w:eastAsia="Arial" w:hAnsi="Arial" w:cs="Arial"/>
              </w:rPr>
              <w:t>Haward</w:t>
            </w:r>
            <w:proofErr w:type="spellEnd"/>
            <w:r>
              <w:rPr>
                <w:rFonts w:ascii="Arial" w:eastAsia="Arial" w:hAnsi="Arial" w:cs="Arial"/>
              </w:rPr>
              <w:t xml:space="preserve">, K. &amp; Association for Project Management, (2015). Planning, scheduling, monitoring and </w:t>
            </w:r>
            <w:proofErr w:type="gramStart"/>
            <w:r>
              <w:rPr>
                <w:rFonts w:ascii="Arial" w:eastAsia="Arial" w:hAnsi="Arial" w:cs="Arial"/>
              </w:rPr>
              <w:t>control :</w:t>
            </w:r>
            <w:proofErr w:type="gramEnd"/>
            <w:r>
              <w:rPr>
                <w:rFonts w:ascii="Arial" w:eastAsia="Arial" w:hAnsi="Arial" w:cs="Arial"/>
              </w:rPr>
              <w:t xml:space="preserve"> the practical project management of time, cost and risk, Buckinghamshire: Association For Project Management.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AD0B8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906AA0" w14:paraId="338A445E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7D62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8DF69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Wysocki, R.K., </w:t>
            </w:r>
            <w:proofErr w:type="spellStart"/>
            <w:r>
              <w:rPr>
                <w:rFonts w:ascii="Arial" w:eastAsia="Arial" w:hAnsi="Arial" w:cs="Arial"/>
              </w:rPr>
              <w:t>Kaikini</w:t>
            </w:r>
            <w:proofErr w:type="spellEnd"/>
            <w:r>
              <w:rPr>
                <w:rFonts w:ascii="Arial" w:eastAsia="Arial" w:hAnsi="Arial" w:cs="Arial"/>
              </w:rPr>
              <w:t xml:space="preserve">, S. &amp; Sneed, R., (2014). Effective project </w:t>
            </w:r>
            <w:proofErr w:type="gramStart"/>
            <w:r>
              <w:rPr>
                <w:rFonts w:ascii="Arial" w:eastAsia="Arial" w:hAnsi="Arial" w:cs="Arial"/>
              </w:rPr>
              <w:t>management :</w:t>
            </w:r>
            <w:proofErr w:type="gramEnd"/>
            <w:r>
              <w:rPr>
                <w:rFonts w:ascii="Arial" w:eastAsia="Arial" w:hAnsi="Arial" w:cs="Arial"/>
              </w:rPr>
              <w:t xml:space="preserve"> traditional, agile, extreme (7</w:t>
            </w:r>
            <w:r>
              <w:rPr>
                <w:rFonts w:ascii="Arial" w:eastAsia="Arial" w:hAnsi="Arial" w:cs="Arial"/>
                <w:vertAlign w:val="superscript"/>
              </w:rPr>
              <w:t>th</w:t>
            </w:r>
            <w:r>
              <w:rPr>
                <w:rFonts w:ascii="Arial" w:eastAsia="Arial" w:hAnsi="Arial" w:cs="Arial"/>
              </w:rPr>
              <w:t xml:space="preserve"> Edition),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Indianapolis: Wiley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F8B92" w14:textId="77777777" w:rsidR="00906AA0" w:rsidRDefault="00906AA0">
            <w:pPr>
              <w:jc w:val="center"/>
              <w:rPr>
                <w:rFonts w:ascii="Arial" w:eastAsia="Segoe UI Symbo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☒</w:t>
            </w:r>
          </w:p>
        </w:tc>
      </w:tr>
      <w:tr w:rsidR="00906AA0" w14:paraId="360CDE0D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DAC4E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8043A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Heerkens</w:t>
            </w:r>
            <w:proofErr w:type="spellEnd"/>
            <w:r>
              <w:rPr>
                <w:rFonts w:ascii="Arial" w:eastAsia="Arial" w:hAnsi="Arial" w:cs="Arial"/>
              </w:rPr>
              <w:t>, G. (2015). Project management (A briefcase book). New York: McGraw-Hill.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0161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</w:p>
        </w:tc>
      </w:tr>
      <w:tr w:rsidR="00906AA0" w14:paraId="29D5AEA0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5D36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794D8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Meredith, J. &amp; Mantel, S. (2009) Project Management: A Managerial Approach, Asia:  John Wiley &amp; Sons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ED19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906AA0" w14:paraId="723B8022" w14:textId="77777777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021A" w14:textId="77777777" w:rsidR="00906AA0" w:rsidRDefault="00906AA0">
            <w:pPr>
              <w:tabs>
                <w:tab w:val="num" w:pos="720"/>
                <w:tab w:val="left" w:pos="1440"/>
              </w:tabs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Further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247FB" w14:textId="77777777" w:rsidR="00906AA0" w:rsidRDefault="00906AA0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Reiss, G. (2015). Project management demystified London: Routledge.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04C4A" w14:textId="77777777" w:rsidR="00906AA0" w:rsidRDefault="00906AA0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6FAF7C9A" w14:textId="77777777" w:rsidR="00906AA0" w:rsidRDefault="00906AA0" w:rsidP="00906AA0">
      <w:pPr>
        <w:spacing w:after="0" w:line="240" w:lineRule="auto"/>
        <w:rPr>
          <w:rFonts w:ascii="Arial" w:eastAsia="Arial" w:hAnsi="Arial" w:cs="Arial"/>
          <w:lang w:eastAsia="en-US"/>
        </w:rPr>
      </w:pPr>
    </w:p>
    <w:p w14:paraId="3A4C21A6" w14:textId="77777777" w:rsidR="00906AA0" w:rsidRDefault="00906AA0" w:rsidP="00906AA0">
      <w:pPr>
        <w:spacing w:after="0" w:line="240" w:lineRule="auto"/>
        <w:rPr>
          <w:rFonts w:ascii="Arial" w:eastAsia="Calibri" w:hAnsi="Arial" w:cs="Arial"/>
        </w:rPr>
      </w:pPr>
    </w:p>
    <w:p w14:paraId="15B3A0F8" w14:textId="77777777" w:rsidR="00906AA0" w:rsidRDefault="00906AA0" w:rsidP="00906AA0">
      <w:pPr>
        <w:spacing w:after="0" w:line="240" w:lineRule="auto"/>
        <w:jc w:val="both"/>
        <w:rPr>
          <w:rFonts w:ascii="Arial" w:hAnsi="Arial" w:cs="Arial"/>
          <w:lang w:val="en-US"/>
        </w:rPr>
      </w:pPr>
      <w:r>
        <w:rPr>
          <w:rFonts w:ascii="Arial" w:eastAsia="Arial" w:hAnsi="Arial" w:cs="Arial"/>
        </w:rPr>
        <w:t xml:space="preserve"> </w:t>
      </w:r>
    </w:p>
    <w:p w14:paraId="2992D44A" w14:textId="2732FE65" w:rsidR="00906AA0" w:rsidRDefault="00906AA0" w:rsidP="00906AA0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8"/>
          <w:szCs w:val="28"/>
        </w:rPr>
      </w:pPr>
      <w:r>
        <w:rPr>
          <w:rFonts w:ascii="Arial" w:hAnsi="Arial" w:cs="Arial"/>
        </w:rPr>
        <w:br w:type="page"/>
      </w:r>
    </w:p>
    <w:p w14:paraId="346D0FBB" w14:textId="570136E6" w:rsidR="00906AA0" w:rsidRDefault="00906AA0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8"/>
          <w:szCs w:val="28"/>
        </w:rPr>
      </w:pPr>
    </w:p>
    <w:p w14:paraId="64A40336" w14:textId="031C1520" w:rsidR="00906AA0" w:rsidRDefault="00906AA0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8"/>
          <w:szCs w:val="28"/>
        </w:rPr>
      </w:pPr>
    </w:p>
    <w:p w14:paraId="67630C51" w14:textId="77777777" w:rsidR="00906AA0" w:rsidRPr="007D02C9" w:rsidRDefault="00906AA0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</w:p>
    <w:p w14:paraId="7A9459FF" w14:textId="0F53F801" w:rsidR="007D02C9" w:rsidRPr="007D02C9" w:rsidRDefault="007D02C9" w:rsidP="007D02C9">
      <w:pPr>
        <w:shd w:val="clear" w:color="auto" w:fill="FBF7F5"/>
        <w:spacing w:after="100" w:afterAutospacing="1" w:line="240" w:lineRule="auto"/>
        <w:rPr>
          <w:rFonts w:ascii="Segoe UI" w:eastAsia="Times New Roman" w:hAnsi="Segoe UI" w:cs="Segoe UI"/>
          <w:color w:val="373A3C"/>
          <w:sz w:val="28"/>
          <w:szCs w:val="28"/>
        </w:rPr>
      </w:pPr>
    </w:p>
    <w:p w14:paraId="3A7E6D2C" w14:textId="77777777" w:rsidR="00454180" w:rsidRDefault="00454180"/>
    <w:sectPr w:rsidR="004541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802CF"/>
    <w:multiLevelType w:val="hybridMultilevel"/>
    <w:tmpl w:val="C00054A4"/>
    <w:lvl w:ilvl="0" w:tplc="6FE4206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7453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E4C68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E60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4222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F64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E874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2804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DC417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C68C5"/>
    <w:multiLevelType w:val="hybridMultilevel"/>
    <w:tmpl w:val="10F84D4C"/>
    <w:lvl w:ilvl="0" w:tplc="B26C4E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00AD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9D8EA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68F7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AAA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BFE2B8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1C50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EE57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87242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BF3807"/>
    <w:multiLevelType w:val="multilevel"/>
    <w:tmpl w:val="69CC1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BBF0F8A"/>
    <w:multiLevelType w:val="hybridMultilevel"/>
    <w:tmpl w:val="BAF032EA"/>
    <w:lvl w:ilvl="0" w:tplc="C21890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D444B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8E4CC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9686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34B9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0B640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D882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F0DE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54631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6151531">
    <w:abstractNumId w:val="2"/>
  </w:num>
  <w:num w:numId="2" w16cid:durableId="1184437137">
    <w:abstractNumId w:val="0"/>
  </w:num>
  <w:num w:numId="3" w16cid:durableId="2092004585">
    <w:abstractNumId w:val="3"/>
  </w:num>
  <w:num w:numId="4" w16cid:durableId="342169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4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C9"/>
    <w:rsid w:val="00180DB8"/>
    <w:rsid w:val="00454180"/>
    <w:rsid w:val="007D02C9"/>
    <w:rsid w:val="00906AA0"/>
    <w:rsid w:val="00E6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D462A"/>
  <w15:chartTrackingRefBased/>
  <w15:docId w15:val="{A20C400E-E0D1-40E3-A8AD-ED0B9FFEF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02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02C9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906AA0"/>
    <w:rPr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906AA0"/>
    <w:pPr>
      <w:spacing w:after="200" w:line="276" w:lineRule="auto"/>
      <w:ind w:left="720"/>
      <w:contextualSpacing/>
    </w:pPr>
    <w:rPr>
      <w:lang w:val="en-US" w:eastAsia="en-US"/>
    </w:rPr>
  </w:style>
  <w:style w:type="table" w:styleId="TableGrid">
    <w:name w:val="Table Grid"/>
    <w:basedOn w:val="TableNormal"/>
    <w:uiPriority w:val="59"/>
    <w:rsid w:val="00906A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3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ia.heffernan@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2749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Heffernan</dc:creator>
  <cp:keywords/>
  <dc:description/>
  <cp:lastModifiedBy>Maria Heffernan</cp:lastModifiedBy>
  <cp:revision>2</cp:revision>
  <dcterms:created xsi:type="dcterms:W3CDTF">2023-04-28T12:34:00Z</dcterms:created>
  <dcterms:modified xsi:type="dcterms:W3CDTF">2023-04-28T12:34:00Z</dcterms:modified>
</cp:coreProperties>
</file>