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jc w:val="center"/>
        <w:rPr>
          <w:sz w:val="86"/>
          <w:szCs w:val="86"/>
        </w:rPr>
      </w:pPr>
      <w:bookmarkStart w:colFirst="0" w:colLast="0" w:name="_s4dszw4ao2u0" w:id="0"/>
      <w:bookmarkEnd w:id="0"/>
      <w:r w:rsidDel="00000000" w:rsidR="00000000" w:rsidRPr="00000000">
        <w:rPr>
          <w:sz w:val="86"/>
          <w:szCs w:val="86"/>
          <w:rtl w:val="0"/>
        </w:rPr>
        <w:t xml:space="preserve">Hospitality and Guest </w:t>
      </w:r>
    </w:p>
    <w:p w:rsidR="00000000" w:rsidDel="00000000" w:rsidP="00000000" w:rsidRDefault="00000000" w:rsidRPr="00000000" w14:paraId="00000002">
      <w:pPr>
        <w:pStyle w:val="Title"/>
        <w:jc w:val="center"/>
        <w:rPr>
          <w:sz w:val="86"/>
          <w:szCs w:val="86"/>
        </w:rPr>
      </w:pPr>
      <w:bookmarkStart w:colFirst="0" w:colLast="0" w:name="_ocvl0udk7nnd" w:id="1"/>
      <w:bookmarkEnd w:id="1"/>
      <w:r w:rsidDel="00000000" w:rsidR="00000000" w:rsidRPr="00000000">
        <w:rPr>
          <w:sz w:val="86"/>
          <w:szCs w:val="86"/>
          <w:rtl w:val="0"/>
        </w:rPr>
        <w:t xml:space="preserve">Services for Industry Marriott Bonvoy Events</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sz w:val="17"/>
          <w:szCs w:val="17"/>
        </w:rPr>
      </w:pPr>
      <w:r w:rsidDel="00000000" w:rsidR="00000000" w:rsidRPr="00000000">
        <w:rPr>
          <w:rtl w:val="0"/>
        </w:rPr>
      </w:r>
    </w:p>
    <w:p w:rsidR="00000000" w:rsidDel="00000000" w:rsidP="00000000" w:rsidRDefault="00000000" w:rsidRPr="00000000" w14:paraId="00000006">
      <w:pPr>
        <w:rPr>
          <w:sz w:val="17"/>
          <w:szCs w:val="17"/>
        </w:rPr>
      </w:pPr>
      <w:r w:rsidDel="00000000" w:rsidR="00000000" w:rsidRPr="00000000">
        <w:rPr>
          <w:rtl w:val="0"/>
        </w:rPr>
      </w:r>
    </w:p>
    <w:p w:rsidR="00000000" w:rsidDel="00000000" w:rsidP="00000000" w:rsidRDefault="00000000" w:rsidRPr="00000000" w14:paraId="00000007">
      <w:pPr>
        <w:rPr>
          <w:sz w:val="17"/>
          <w:szCs w:val="17"/>
        </w:rPr>
      </w:pPr>
      <w:r w:rsidDel="00000000" w:rsidR="00000000" w:rsidRPr="00000000">
        <w:rPr>
          <w:rtl w:val="0"/>
        </w:rPr>
      </w:r>
    </w:p>
    <w:p w:rsidR="00000000" w:rsidDel="00000000" w:rsidP="00000000" w:rsidRDefault="00000000" w:rsidRPr="00000000" w14:paraId="00000008">
      <w:pPr>
        <w:rPr>
          <w:sz w:val="17"/>
          <w:szCs w:val="17"/>
        </w:rPr>
      </w:pPr>
      <w:r w:rsidDel="00000000" w:rsidR="00000000" w:rsidRPr="00000000">
        <w:rPr>
          <w:rtl w:val="0"/>
        </w:rPr>
      </w:r>
    </w:p>
    <w:p w:rsidR="00000000" w:rsidDel="00000000" w:rsidP="00000000" w:rsidRDefault="00000000" w:rsidRPr="00000000" w14:paraId="00000009">
      <w:pPr>
        <w:rPr>
          <w:sz w:val="17"/>
          <w:szCs w:val="17"/>
        </w:rPr>
      </w:pPr>
      <w:r w:rsidDel="00000000" w:rsidR="00000000" w:rsidRPr="00000000">
        <w:rPr>
          <w:rtl w:val="0"/>
        </w:rPr>
      </w:r>
    </w:p>
    <w:p w:rsidR="00000000" w:rsidDel="00000000" w:rsidP="00000000" w:rsidRDefault="00000000" w:rsidRPr="00000000" w14:paraId="0000000A">
      <w:pPr>
        <w:rPr>
          <w:sz w:val="17"/>
          <w:szCs w:val="17"/>
        </w:rPr>
      </w:pPr>
      <w:r w:rsidDel="00000000" w:rsidR="00000000" w:rsidRPr="00000000">
        <w:rPr>
          <w:rtl w:val="0"/>
        </w:rPr>
      </w:r>
    </w:p>
    <w:p w:rsidR="00000000" w:rsidDel="00000000" w:rsidP="00000000" w:rsidRDefault="00000000" w:rsidRPr="00000000" w14:paraId="0000000B">
      <w:pPr>
        <w:rPr>
          <w:sz w:val="17"/>
          <w:szCs w:val="17"/>
        </w:rPr>
      </w:pPr>
      <w:r w:rsidDel="00000000" w:rsidR="00000000" w:rsidRPr="00000000">
        <w:rPr>
          <w:rtl w:val="0"/>
        </w:rPr>
      </w:r>
    </w:p>
    <w:p w:rsidR="00000000" w:rsidDel="00000000" w:rsidP="00000000" w:rsidRDefault="00000000" w:rsidRPr="00000000" w14:paraId="0000000C">
      <w:pPr>
        <w:rPr>
          <w:sz w:val="17"/>
          <w:szCs w:val="17"/>
        </w:rPr>
      </w:pPr>
      <w:r w:rsidDel="00000000" w:rsidR="00000000" w:rsidRPr="00000000">
        <w:rPr>
          <w:rtl w:val="0"/>
        </w:rPr>
      </w:r>
    </w:p>
    <w:p w:rsidR="00000000" w:rsidDel="00000000" w:rsidP="00000000" w:rsidRDefault="00000000" w:rsidRPr="00000000" w14:paraId="0000000D">
      <w:pPr>
        <w:rPr>
          <w:sz w:val="17"/>
          <w:szCs w:val="17"/>
        </w:rPr>
      </w:pPr>
      <w:r w:rsidDel="00000000" w:rsidR="00000000" w:rsidRPr="00000000">
        <w:rPr>
          <w:rtl w:val="0"/>
        </w:rPr>
      </w:r>
    </w:p>
    <w:p w:rsidR="00000000" w:rsidDel="00000000" w:rsidP="00000000" w:rsidRDefault="00000000" w:rsidRPr="00000000" w14:paraId="0000000E">
      <w:pPr>
        <w:rPr>
          <w:sz w:val="17"/>
          <w:szCs w:val="17"/>
        </w:rPr>
      </w:pPr>
      <w:r w:rsidDel="00000000" w:rsidR="00000000" w:rsidRPr="00000000">
        <w:rPr>
          <w:rtl w:val="0"/>
        </w:rPr>
      </w:r>
    </w:p>
    <w:p w:rsidR="00000000" w:rsidDel="00000000" w:rsidP="00000000" w:rsidRDefault="00000000" w:rsidRPr="00000000" w14:paraId="0000000F">
      <w:pPr>
        <w:rPr>
          <w:sz w:val="17"/>
          <w:szCs w:val="17"/>
        </w:rPr>
      </w:pPr>
      <w:r w:rsidDel="00000000" w:rsidR="00000000" w:rsidRPr="00000000">
        <w:rPr>
          <w:rtl w:val="0"/>
        </w:rPr>
      </w:r>
    </w:p>
    <w:p w:rsidR="00000000" w:rsidDel="00000000" w:rsidP="00000000" w:rsidRDefault="00000000" w:rsidRPr="00000000" w14:paraId="00000010">
      <w:pPr>
        <w:rPr>
          <w:sz w:val="17"/>
          <w:szCs w:val="17"/>
        </w:rPr>
      </w:pPr>
      <w:r w:rsidDel="00000000" w:rsidR="00000000" w:rsidRPr="00000000">
        <w:rPr>
          <w:rtl w:val="0"/>
        </w:rPr>
      </w:r>
    </w:p>
    <w:p w:rsidR="00000000" w:rsidDel="00000000" w:rsidP="00000000" w:rsidRDefault="00000000" w:rsidRPr="00000000" w14:paraId="00000011">
      <w:pPr>
        <w:rPr>
          <w:sz w:val="17"/>
          <w:szCs w:val="17"/>
        </w:rPr>
      </w:pPr>
      <w:r w:rsidDel="00000000" w:rsidR="00000000" w:rsidRPr="00000000">
        <w:rPr>
          <w:rtl w:val="0"/>
        </w:rPr>
      </w:r>
    </w:p>
    <w:p w:rsidR="00000000" w:rsidDel="00000000" w:rsidP="00000000" w:rsidRDefault="00000000" w:rsidRPr="00000000" w14:paraId="00000012">
      <w:pPr>
        <w:rPr>
          <w:sz w:val="17"/>
          <w:szCs w:val="17"/>
        </w:rPr>
      </w:pPr>
      <w:r w:rsidDel="00000000" w:rsidR="00000000" w:rsidRPr="00000000">
        <w:rPr>
          <w:rtl w:val="0"/>
        </w:rPr>
      </w:r>
    </w:p>
    <w:p w:rsidR="00000000" w:rsidDel="00000000" w:rsidP="00000000" w:rsidRDefault="00000000" w:rsidRPr="00000000" w14:paraId="00000013">
      <w:pPr>
        <w:rPr>
          <w:sz w:val="17"/>
          <w:szCs w:val="17"/>
        </w:rPr>
      </w:pPr>
      <w:r w:rsidDel="00000000" w:rsidR="00000000" w:rsidRPr="00000000">
        <w:rPr>
          <w:rtl w:val="0"/>
        </w:rPr>
      </w:r>
    </w:p>
    <w:p w:rsidR="00000000" w:rsidDel="00000000" w:rsidP="00000000" w:rsidRDefault="00000000" w:rsidRPr="00000000" w14:paraId="00000014">
      <w:pPr>
        <w:rPr>
          <w:sz w:val="17"/>
          <w:szCs w:val="17"/>
        </w:rPr>
      </w:pPr>
      <w:r w:rsidDel="00000000" w:rsidR="00000000" w:rsidRPr="00000000">
        <w:rPr>
          <w:rtl w:val="0"/>
        </w:rPr>
      </w:r>
    </w:p>
    <w:p w:rsidR="00000000" w:rsidDel="00000000" w:rsidP="00000000" w:rsidRDefault="00000000" w:rsidRPr="00000000" w14:paraId="00000015">
      <w:pPr>
        <w:rPr>
          <w:sz w:val="17"/>
          <w:szCs w:val="17"/>
        </w:rPr>
      </w:pPr>
      <w:r w:rsidDel="00000000" w:rsidR="00000000" w:rsidRPr="00000000">
        <w:rPr>
          <w:rtl w:val="0"/>
        </w:rPr>
      </w:r>
    </w:p>
    <w:p w:rsidR="00000000" w:rsidDel="00000000" w:rsidP="00000000" w:rsidRDefault="00000000" w:rsidRPr="00000000" w14:paraId="00000016">
      <w:pPr>
        <w:rPr>
          <w:sz w:val="17"/>
          <w:szCs w:val="17"/>
        </w:rPr>
      </w:pPr>
      <w:r w:rsidDel="00000000" w:rsidR="00000000" w:rsidRPr="00000000">
        <w:rPr>
          <w:rtl w:val="0"/>
        </w:rPr>
      </w:r>
    </w:p>
    <w:p w:rsidR="00000000" w:rsidDel="00000000" w:rsidP="00000000" w:rsidRDefault="00000000" w:rsidRPr="00000000" w14:paraId="00000017">
      <w:pPr>
        <w:rPr>
          <w:sz w:val="17"/>
          <w:szCs w:val="17"/>
        </w:rPr>
      </w:pPr>
      <w:r w:rsidDel="00000000" w:rsidR="00000000" w:rsidRPr="00000000">
        <w:rPr>
          <w:rtl w:val="0"/>
        </w:rPr>
      </w:r>
    </w:p>
    <w:p w:rsidR="00000000" w:rsidDel="00000000" w:rsidP="00000000" w:rsidRDefault="00000000" w:rsidRPr="00000000" w14:paraId="00000018">
      <w:pPr>
        <w:rPr>
          <w:sz w:val="17"/>
          <w:szCs w:val="17"/>
        </w:rPr>
      </w:pPr>
      <w:r w:rsidDel="00000000" w:rsidR="00000000" w:rsidRPr="00000000">
        <w:rPr>
          <w:rtl w:val="0"/>
        </w:rPr>
      </w:r>
    </w:p>
    <w:p w:rsidR="00000000" w:rsidDel="00000000" w:rsidP="00000000" w:rsidRDefault="00000000" w:rsidRPr="00000000" w14:paraId="00000019">
      <w:pPr>
        <w:rPr>
          <w:sz w:val="17"/>
          <w:szCs w:val="17"/>
        </w:rPr>
      </w:pPr>
      <w:r w:rsidDel="00000000" w:rsidR="00000000" w:rsidRPr="00000000">
        <w:rPr>
          <w:rtl w:val="0"/>
        </w:rPr>
      </w:r>
    </w:p>
    <w:p w:rsidR="00000000" w:rsidDel="00000000" w:rsidP="00000000" w:rsidRDefault="00000000" w:rsidRPr="00000000" w14:paraId="0000001A">
      <w:pPr>
        <w:rPr>
          <w:sz w:val="17"/>
          <w:szCs w:val="17"/>
        </w:rPr>
      </w:pPr>
      <w:r w:rsidDel="00000000" w:rsidR="00000000" w:rsidRPr="00000000">
        <w:rPr>
          <w:rtl w:val="0"/>
        </w:rPr>
      </w:r>
    </w:p>
    <w:p w:rsidR="00000000" w:rsidDel="00000000" w:rsidP="00000000" w:rsidRDefault="00000000" w:rsidRPr="00000000" w14:paraId="0000001B">
      <w:pPr>
        <w:rPr>
          <w:sz w:val="17"/>
          <w:szCs w:val="17"/>
        </w:rPr>
      </w:pPr>
      <w:r w:rsidDel="00000000" w:rsidR="00000000" w:rsidRPr="00000000">
        <w:rPr>
          <w:rtl w:val="0"/>
        </w:rPr>
      </w:r>
    </w:p>
    <w:p w:rsidR="00000000" w:rsidDel="00000000" w:rsidP="00000000" w:rsidRDefault="00000000" w:rsidRPr="00000000" w14:paraId="0000001C">
      <w:pPr>
        <w:rPr>
          <w:sz w:val="17"/>
          <w:szCs w:val="17"/>
        </w:rPr>
      </w:pPr>
      <w:r w:rsidDel="00000000" w:rsidR="00000000" w:rsidRPr="00000000">
        <w:rPr>
          <w:rtl w:val="0"/>
        </w:rPr>
      </w:r>
    </w:p>
    <w:p w:rsidR="00000000" w:rsidDel="00000000" w:rsidP="00000000" w:rsidRDefault="00000000" w:rsidRPr="00000000" w14:paraId="0000001D">
      <w:pPr>
        <w:rPr>
          <w:sz w:val="17"/>
          <w:szCs w:val="17"/>
        </w:rPr>
      </w:pPr>
      <w:r w:rsidDel="00000000" w:rsidR="00000000" w:rsidRPr="00000000">
        <w:rPr>
          <w:rtl w:val="0"/>
        </w:rPr>
      </w:r>
    </w:p>
    <w:p w:rsidR="00000000" w:rsidDel="00000000" w:rsidP="00000000" w:rsidRDefault="00000000" w:rsidRPr="00000000" w14:paraId="0000001E">
      <w:pPr>
        <w:rPr>
          <w:sz w:val="17"/>
          <w:szCs w:val="17"/>
        </w:rPr>
      </w:pPr>
      <w:r w:rsidDel="00000000" w:rsidR="00000000" w:rsidRPr="00000000">
        <w:rPr>
          <w:rtl w:val="0"/>
        </w:rPr>
      </w:r>
    </w:p>
    <w:p w:rsidR="00000000" w:rsidDel="00000000" w:rsidP="00000000" w:rsidRDefault="00000000" w:rsidRPr="00000000" w14:paraId="0000001F">
      <w:pPr>
        <w:rPr>
          <w:sz w:val="17"/>
          <w:szCs w:val="17"/>
        </w:rPr>
      </w:pPr>
      <w:r w:rsidDel="00000000" w:rsidR="00000000" w:rsidRPr="00000000">
        <w:rPr>
          <w:rtl w:val="0"/>
        </w:rPr>
      </w:r>
    </w:p>
    <w:p w:rsidR="00000000" w:rsidDel="00000000" w:rsidP="00000000" w:rsidRDefault="00000000" w:rsidRPr="00000000" w14:paraId="00000020">
      <w:pPr>
        <w:rPr>
          <w:sz w:val="17"/>
          <w:szCs w:val="17"/>
        </w:rPr>
      </w:pPr>
      <w:r w:rsidDel="00000000" w:rsidR="00000000" w:rsidRPr="00000000">
        <w:rPr>
          <w:rtl w:val="0"/>
        </w:rPr>
      </w:r>
    </w:p>
    <w:p w:rsidR="00000000" w:rsidDel="00000000" w:rsidP="00000000" w:rsidRDefault="00000000" w:rsidRPr="00000000" w14:paraId="00000021">
      <w:pPr>
        <w:rPr>
          <w:sz w:val="17"/>
          <w:szCs w:val="17"/>
        </w:rPr>
      </w:pPr>
      <w:r w:rsidDel="00000000" w:rsidR="00000000" w:rsidRPr="00000000">
        <w:rPr>
          <w:rtl w:val="0"/>
        </w:rPr>
      </w:r>
    </w:p>
    <w:p w:rsidR="00000000" w:rsidDel="00000000" w:rsidP="00000000" w:rsidRDefault="00000000" w:rsidRPr="00000000" w14:paraId="00000022">
      <w:pPr>
        <w:rPr>
          <w:sz w:val="17"/>
          <w:szCs w:val="17"/>
        </w:rPr>
      </w:pPr>
      <w:r w:rsidDel="00000000" w:rsidR="00000000" w:rsidRPr="00000000">
        <w:rPr>
          <w:rtl w:val="0"/>
        </w:rPr>
      </w:r>
    </w:p>
    <w:p w:rsidR="00000000" w:rsidDel="00000000" w:rsidP="00000000" w:rsidRDefault="00000000" w:rsidRPr="00000000" w14:paraId="00000023">
      <w:pPr>
        <w:rPr>
          <w:sz w:val="17"/>
          <w:szCs w:val="17"/>
        </w:rPr>
      </w:pPr>
      <w:r w:rsidDel="00000000" w:rsidR="00000000" w:rsidRPr="00000000">
        <w:rPr>
          <w:rtl w:val="0"/>
        </w:rPr>
      </w:r>
    </w:p>
    <w:p w:rsidR="00000000" w:rsidDel="00000000" w:rsidP="00000000" w:rsidRDefault="00000000" w:rsidRPr="00000000" w14:paraId="00000024">
      <w:pPr>
        <w:rPr>
          <w:sz w:val="17"/>
          <w:szCs w:val="17"/>
        </w:rPr>
      </w:pPr>
      <w:r w:rsidDel="00000000" w:rsidR="00000000" w:rsidRPr="00000000">
        <w:rPr>
          <w:rtl w:val="0"/>
        </w:rPr>
      </w:r>
    </w:p>
    <w:p w:rsidR="00000000" w:rsidDel="00000000" w:rsidP="00000000" w:rsidRDefault="00000000" w:rsidRPr="00000000" w14:paraId="00000025">
      <w:pPr>
        <w:rPr>
          <w:sz w:val="17"/>
          <w:szCs w:val="17"/>
        </w:rPr>
      </w:pPr>
      <w:r w:rsidDel="00000000" w:rsidR="00000000" w:rsidRPr="00000000">
        <w:rPr>
          <w:rtl w:val="0"/>
        </w:rPr>
      </w:r>
    </w:p>
    <w:p w:rsidR="00000000" w:rsidDel="00000000" w:rsidP="00000000" w:rsidRDefault="00000000" w:rsidRPr="00000000" w14:paraId="00000026">
      <w:pPr>
        <w:rPr>
          <w:sz w:val="17"/>
          <w:szCs w:val="17"/>
        </w:rPr>
      </w:pPr>
      <w:r w:rsidDel="00000000" w:rsidR="00000000" w:rsidRPr="00000000">
        <w:rPr>
          <w:rtl w:val="0"/>
        </w:rPr>
      </w:r>
    </w:p>
    <w:p w:rsidR="00000000" w:rsidDel="00000000" w:rsidP="00000000" w:rsidRDefault="00000000" w:rsidRPr="00000000" w14:paraId="00000027">
      <w:pPr>
        <w:rPr>
          <w:sz w:val="17"/>
          <w:szCs w:val="17"/>
        </w:rPr>
      </w:pPr>
      <w:r w:rsidDel="00000000" w:rsidR="00000000" w:rsidRPr="00000000">
        <w:rPr>
          <w:rtl w:val="0"/>
        </w:rPr>
      </w:r>
    </w:p>
    <w:p w:rsidR="00000000" w:rsidDel="00000000" w:rsidP="00000000" w:rsidRDefault="00000000" w:rsidRPr="00000000" w14:paraId="00000028">
      <w:pPr>
        <w:rPr>
          <w:sz w:val="17"/>
          <w:szCs w:val="17"/>
        </w:rPr>
      </w:pPr>
      <w:r w:rsidDel="00000000" w:rsidR="00000000" w:rsidRPr="00000000">
        <w:rPr>
          <w:rtl w:val="0"/>
        </w:rPr>
      </w:r>
    </w:p>
    <w:p w:rsidR="00000000" w:rsidDel="00000000" w:rsidP="00000000" w:rsidRDefault="00000000" w:rsidRPr="00000000" w14:paraId="00000029">
      <w:pPr>
        <w:rPr>
          <w:sz w:val="17"/>
          <w:szCs w:val="17"/>
        </w:rPr>
      </w:pPr>
      <w:r w:rsidDel="00000000" w:rsidR="00000000" w:rsidRPr="00000000">
        <w:rPr>
          <w:rtl w:val="0"/>
        </w:rPr>
      </w:r>
    </w:p>
    <w:p w:rsidR="00000000" w:rsidDel="00000000" w:rsidP="00000000" w:rsidRDefault="00000000" w:rsidRPr="00000000" w14:paraId="0000002A">
      <w:pPr>
        <w:rPr>
          <w:sz w:val="17"/>
          <w:szCs w:val="17"/>
        </w:rPr>
      </w:pPr>
      <w:r w:rsidDel="00000000" w:rsidR="00000000" w:rsidRPr="00000000">
        <w:rPr>
          <w:rtl w:val="0"/>
        </w:rPr>
      </w:r>
    </w:p>
    <w:p w:rsidR="00000000" w:rsidDel="00000000" w:rsidP="00000000" w:rsidRDefault="00000000" w:rsidRPr="00000000" w14:paraId="0000002B">
      <w:pPr>
        <w:rPr>
          <w:sz w:val="17"/>
          <w:szCs w:val="17"/>
        </w:rPr>
      </w:pPr>
      <w:r w:rsidDel="00000000" w:rsidR="00000000" w:rsidRPr="00000000">
        <w:rPr>
          <w:rtl w:val="0"/>
        </w:rPr>
      </w:r>
    </w:p>
    <w:p w:rsidR="00000000" w:rsidDel="00000000" w:rsidP="00000000" w:rsidRDefault="00000000" w:rsidRPr="00000000" w14:paraId="0000002C">
      <w:pPr>
        <w:rPr>
          <w:sz w:val="17"/>
          <w:szCs w:val="17"/>
        </w:rPr>
      </w:pPr>
      <w:r w:rsidDel="00000000" w:rsidR="00000000" w:rsidRPr="00000000">
        <w:rPr>
          <w:rtl w:val="0"/>
        </w:rPr>
      </w:r>
    </w:p>
    <w:p w:rsidR="00000000" w:rsidDel="00000000" w:rsidP="00000000" w:rsidRDefault="00000000" w:rsidRPr="00000000" w14:paraId="0000002D">
      <w:pPr>
        <w:rPr>
          <w:sz w:val="17"/>
          <w:szCs w:val="17"/>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Marriott Bonvoy Events is a key player in the hospitality industry, especially when it comes to organising events. They've got a wide range of offerings, from conference spaces to banquet halls. Let's break it down.</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Types of Customers and Services</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Marriott Bonvoy Events caters to a diverse range of customers. They serve business clients looking for conference facilities, event planners arranging weddings or social gatherings, and travellers seeking a seamless blend of accommodation and event spaces. The product they offer is not just a room to stay in but an entire event experience. They provide meeting rooms equipped with modern technology, banquet facilities for weddings and parties, and event planning services.</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Meeting Customer Needs:</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Marriott Bonvoy Events understands the varied needs of its customers. Business clients often require state-of-the-art conference facilities with high-speed internet and audio-visual equipment. Wedding planners seek elegant banquet halls and expert event coordinators. Travellers want a comfortable stay coupled with the convenience of event spaces within the same establishment. Marriott Bonvoy Events meets these needs by offering a range of venues and services tailored to different occasions.</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Creating Value for Customers:</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Creating value for customers in the events industry involves more than just physical spaces. Marriott Bonvoy Events goes the extra mile by providing event planning assistance, ensuring smooth logistics, and offering personalised services. Their loyalty program, Bonvoy, adds another layer of value, rewarding customers for their continued business. This creates a sense of exclusivity and appreciation, enhancing overall customer satisfaction and loyalty.</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Service Culture and Standards:</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Marriott is known for its commitment to service excellence. The service culture at Marriott Bonvoy Events likely revolves around professionalism, attention to detail, and customer-centricity. Their staff is likely trained to anticipate and fulfil customer needs proactively. Service standards would include maintaining the quality and cleanliness of event spaces, prompt response to inquiries, and ensuring a seamless event experience.</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Reputation Management:</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Reputation management is crucial in the hospitality industry. Marriott Bonvoy Events would likely employ strategies to gather customer feedback, address concerns promptly, and showcase positive reviews. They might use social media, online reviews, and customer testimonials to build and maintain a positive reputation. Any negative feedback or issues would be addressed transparently, reflecting a commitment to continuous improvement.</w:t>
      </w:r>
    </w:p>
    <w:p w:rsidR="00000000" w:rsidDel="00000000" w:rsidP="00000000" w:rsidRDefault="00000000" w:rsidRPr="00000000" w14:paraId="00000049">
      <w:pPr>
        <w:rPr/>
      </w:pPr>
      <w:r w:rsidDel="00000000" w:rsidR="00000000" w:rsidRPr="00000000">
        <w:rPr>
          <w:rtl w:val="0"/>
        </w:rPr>
        <w:t xml:space="preserve">This is just a general overview. If you need more specific details or want to delve deeper into any aspect, feel free to let me know!</w:t>
      </w:r>
    </w:p>
    <w:p w:rsidR="00000000" w:rsidDel="00000000" w:rsidP="00000000" w:rsidRDefault="00000000" w:rsidRPr="00000000" w14:paraId="0000004A">
      <w:pPr>
        <w:rPr/>
      </w:pPr>
      <w:r w:rsidDel="00000000" w:rsidR="00000000" w:rsidRPr="00000000">
        <w:rPr>
          <w:rtl w:val="0"/>
        </w:rPr>
        <w:t xml:space="preserve">Marriott Bonvoy Events targets a diverse range of customers within the events and hospitality industry. Here's a breakdown of their customer targets</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Business Clients:</w:t>
      </w:r>
    </w:p>
    <w:p w:rsidR="00000000" w:rsidDel="00000000" w:rsidP="00000000" w:rsidRDefault="00000000" w:rsidRPr="00000000" w14:paraId="0000004D">
      <w:pPr>
        <w:rPr/>
      </w:pPr>
      <w:r w:rsidDel="00000000" w:rsidR="00000000" w:rsidRPr="00000000">
        <w:rPr>
          <w:rtl w:val="0"/>
        </w:rPr>
        <w:t xml:space="preserve">Corporate Events: Marriott Bonvoy Events attracts business clients looking for venues to host conferences, seminars, workshops, and business meetings. They offer state-of-the-art meeting rooms equipped with modern technology to cater to the needs of corporate events.</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Event Planners:</w:t>
      </w:r>
    </w:p>
    <w:p w:rsidR="00000000" w:rsidDel="00000000" w:rsidP="00000000" w:rsidRDefault="00000000" w:rsidRPr="00000000" w14:paraId="00000050">
      <w:pPr>
        <w:rPr/>
      </w:pPr>
      <w:r w:rsidDel="00000000" w:rsidR="00000000" w:rsidRPr="00000000">
        <w:rPr>
          <w:rtl w:val="0"/>
        </w:rPr>
        <w:t xml:space="preserve">Wedding Planners: Marriott Bonvoy Events caters to wedding planners and couples seeking elegant and well-equipped banquet halls for wedding ceremonies and receptions. They may offer wedding packages, event coordination services, and customizable options to meet the specific preferences of the couple.</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Social Event Planners: </w:t>
      </w:r>
    </w:p>
    <w:p w:rsidR="00000000" w:rsidDel="00000000" w:rsidP="00000000" w:rsidRDefault="00000000" w:rsidRPr="00000000" w14:paraId="00000053">
      <w:pPr>
        <w:rPr/>
      </w:pPr>
      <w:r w:rsidDel="00000000" w:rsidR="00000000" w:rsidRPr="00000000">
        <w:rPr>
          <w:rtl w:val="0"/>
        </w:rPr>
        <w:t xml:space="preserve">For social gatherings such as birthdays, anniversaries, and parties, Marriott Bonvoy Events provides venues with the flexibility to host various types of events. This includes banquet halls and meeting rooms that can be adapted for different occasions.</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Individual Travellers:</w:t>
      </w:r>
    </w:p>
    <w:p w:rsidR="00000000" w:rsidDel="00000000" w:rsidP="00000000" w:rsidRDefault="00000000" w:rsidRPr="00000000" w14:paraId="00000056">
      <w:pPr>
        <w:rPr/>
      </w:pPr>
      <w:r w:rsidDel="00000000" w:rsidR="00000000" w:rsidRPr="00000000">
        <w:rPr>
          <w:rtl w:val="0"/>
        </w:rPr>
        <w:t xml:space="preserve">Business Travelers: Business travellers often seek accommodations that also offer conference facilities. Marriott Bonvoy Events targets this segment by providing a seamless integration of comfortable stay options with convenient on-site event spaces.</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Leisure Travellers: Even leisure travellers may be attracted to Marriott Bonvoy Events for special events or celebrations. The convenience of having event spaces within the same establishment adds value for those looking to combine their stay with social or business functions.</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Members of Marriott Bonvoy Loyalty Program:</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Bonvoy Members: Marriott Bonvoy Events likely targets existing members of their loyalty program, Bonvoy. These customers are incentivized to choose Marriott for their events through exclusive benefits, rewards, and personalised experiences.</w:t>
      </w:r>
    </w:p>
    <w:p w:rsidR="00000000" w:rsidDel="00000000" w:rsidP="00000000" w:rsidRDefault="00000000" w:rsidRPr="00000000" w14:paraId="0000005E">
      <w:pPr>
        <w:rPr/>
      </w:pPr>
      <w:r w:rsidDel="00000000" w:rsidR="00000000" w:rsidRPr="00000000">
        <w:rPr>
          <w:rtl w:val="0"/>
        </w:rPr>
        <w:t xml:space="preserve">By targeting a diverse range of customers, Marriott Bonvoy Events aims to maximise its reach in the events and hospitality market, offering tailored services to meet the specific needs of each customer segment. This strategy helps them maintain a broad customer base and ensures a steady flow of business across various types of events.</w:t>
      </w:r>
    </w:p>
    <w:p w:rsidR="00000000" w:rsidDel="00000000" w:rsidP="00000000" w:rsidRDefault="00000000" w:rsidRPr="00000000" w14:paraId="0000005F">
      <w:pPr>
        <w:rPr/>
      </w:pPr>
      <w:r w:rsidDel="00000000" w:rsidR="00000000" w:rsidRPr="00000000">
        <w:rPr>
          <w:rtl w:val="0"/>
        </w:rPr>
        <w:t xml:space="preserve">Marriott Bonvoy Events likely employs a multifaceted marketing strategy to reach its diverse customer base and promote its event services. Here are some elements that might be part of their marketing strategy</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Online Presence</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Website: A user-friendly and informative website showcasing Marriott Bonvoy Events' venues, services, and event packages. This includes high-quality images, virtual tours, and detailed descriptions to entice potential customers.</w:t>
      </w:r>
    </w:p>
    <w:p w:rsidR="00000000" w:rsidDel="00000000" w:rsidP="00000000" w:rsidRDefault="00000000" w:rsidRPr="00000000" w14:paraId="00000065">
      <w:pPr>
        <w:rPr/>
      </w:pPr>
      <w:r w:rsidDel="00000000" w:rsidR="00000000" w:rsidRPr="00000000">
        <w:rPr>
          <w:rtl w:val="0"/>
        </w:rPr>
        <w:t xml:space="preserve">Social Media: Active presence on social media platforms such as Instagram, Facebook, and Twitter to engage with a broader audience. They might share visually appealing content, customer testimonials, and updates about upcoming events.</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Search Engine Optimization (SEO)</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Implementing SEO strategies to ensure that their website ranks high in search engine results when potential customers search for event venues or related services. This involves optimising content, using relevant keywords, and ensuring a mobile-friendly website.</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Content Marketing</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Creating and sharing valuable content related to event planning, industry trends, and tips for successful events. This content could be in the form of blog posts, articles, or videos, establishing Marriott Bonvoy Events as an authority in the events and hospitality space.</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Email Marketing</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Targeted email campaigns to reach out to potential customers, including event planners, businesses, and individuals. These emails might highlight special promotions, new venue offerings, or exclusive benefits for loyalty program members</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Partnerships and Collaborations</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Collaborating with event industry influencers, wedding planners, and businesses to expand their reach. This could involve partnerships for joint events, cross-promotions, or featured collaborations on social media platforms.</w:t>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t xml:space="preserve">Loyalty Program Promotions</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Leveraging the Marriott Bonvoy loyalty program to encourage repeat business. This might involve exclusive offers, discounts, or bonus points for booking events through Marriott Bonvoy Events, further incentivizing loyalty program members.</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Online Reviews and Testimonials</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Encouraging satisfied customers to leave positive reviews on review platforms. Highlighting these testimonials in marketing materials and on their website can build trust and credibility among potential customers.</w:t>
      </w:r>
    </w:p>
    <w:p w:rsidR="00000000" w:rsidDel="00000000" w:rsidP="00000000" w:rsidRDefault="00000000" w:rsidRPr="00000000" w14:paraId="00000083">
      <w:pPr>
        <w:rPr/>
      </w:pPr>
      <w:r w:rsidDel="00000000" w:rsidR="00000000" w:rsidRPr="00000000">
        <w:rPr>
          <w:rtl w:val="0"/>
        </w:rPr>
        <w:t xml:space="preserve">Event Sponsorship and Participation:</w:t>
      </w:r>
    </w:p>
    <w:p w:rsidR="00000000" w:rsidDel="00000000" w:rsidP="00000000" w:rsidRDefault="00000000" w:rsidRPr="00000000" w14:paraId="00000084">
      <w:pPr>
        <w:rPr/>
      </w:pPr>
      <w:r w:rsidDel="00000000" w:rsidR="00000000" w:rsidRPr="00000000">
        <w:rPr>
          <w:rtl w:val="0"/>
        </w:rPr>
        <w:t xml:space="preserve">Actively participating in industry events, trade shows, and conferences. Sponsorship of relevant events or industry associations helps increase brand visibility and positions Marriott Bonvoy Events as a key player in the events and hospitality sector.</w:t>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Targeted Advertising</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Utilizing targeted advertising on platforms like Google Ads and social media to reach specific demographics and geographic locations. This ensures that their marketing efforts are focused on the most relevant audience segments.</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t xml:space="preserve">Customer Referral Programs</w:t>
      </w:r>
    </w:p>
    <w:p w:rsidR="00000000" w:rsidDel="00000000" w:rsidP="00000000" w:rsidRDefault="00000000" w:rsidRPr="00000000" w14:paraId="0000008D">
      <w:pPr>
        <w:rPr/>
      </w:pPr>
      <w:r w:rsidDel="00000000" w:rsidR="00000000" w:rsidRPr="00000000">
        <w:rPr>
          <w:rtl w:val="0"/>
        </w:rPr>
        <w:t xml:space="preserve">Implementing referral programs where existing customers are rewarded for referring new clients to Marriott Bonvoy Events. This can help generate word-of-mouth marketing and expand their customer base through trusted recommendations.</w:t>
      </w:r>
    </w:p>
    <w:p w:rsidR="00000000" w:rsidDel="00000000" w:rsidP="00000000" w:rsidRDefault="00000000" w:rsidRPr="00000000" w14:paraId="0000008E">
      <w:pPr>
        <w:rPr/>
      </w:pPr>
      <w:r w:rsidDel="00000000" w:rsidR="00000000" w:rsidRPr="00000000">
        <w:rPr>
          <w:rtl w:val="0"/>
        </w:rPr>
        <w:t xml:space="preserve">By integrating these elements into its marketing strategy, Marriott Bonvoy Events can effectively promote its services, attract a diverse range of customers, and maintain a strong presence in the competitive events and hospitality market.</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Service Culture</w:t>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t xml:space="preserve">Marriott is generally renowned for its commitment to service excellence, and this likely extends to Marriott Bonvoy Events. Their service culture is likely rooted in professionalism, attention to detail, and a customer-centric approach. Employees are likely trained to uphold the brand's values, ensuring a positive and memorable experience for guests and event organisers. However, as with any large organisation, the challenge lies in consistently instilling this service culture across all levels and locations. Variations in service quality may occur, particularly in regions with different cultural expectations or due to variations in staff training.</w:t>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t xml:space="preserve">Service Standards</w:t>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Marriott Bonvoy Events likely adheres to high service standards across its properties. This involves maintaining the quality and cleanliness of event spaces, providing well-equipped meeting rooms, and offering top-notch catering services. Consistency in service delivery is crucial, especially considering the diverse range of events they cater to. However, challenges may arise in ensuring uniformity across different locations, and occasional lapses in service quality could impact the overall perception of the brand.</w:t>
      </w:r>
    </w:p>
    <w:p w:rsidR="00000000" w:rsidDel="00000000" w:rsidP="00000000" w:rsidRDefault="00000000" w:rsidRPr="00000000" w14:paraId="00000099">
      <w:pPr>
        <w:rPr/>
      </w:pPr>
      <w:r w:rsidDel="00000000" w:rsidR="00000000" w:rsidRPr="00000000">
        <w:rPr>
          <w:rtl w:val="0"/>
        </w:rPr>
        <w:t xml:space="preserve">Reputation Management</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t xml:space="preserve">Marriott Bonvoy Events, being part of the larger Marriott brand, is likely proactive in reputation management. Here are potential strategies they might employ:</w:t>
      </w:r>
    </w:p>
    <w:p w:rsidR="00000000" w:rsidDel="00000000" w:rsidP="00000000" w:rsidRDefault="00000000" w:rsidRPr="00000000" w14:paraId="0000009C">
      <w:pPr>
        <w:rPr/>
      </w:pPr>
      <w:r w:rsidDel="00000000" w:rsidR="00000000" w:rsidRPr="00000000">
        <w:rPr>
          <w:rtl w:val="0"/>
        </w:rPr>
        <w:t xml:space="preserve">Customer Feedback and Reviews: Regularly monitoring and responding to customer feedback on online review platforms. Prompt and transparent responses to both positive and negative reviews are crucial for maintaining a positive online reputation.</w:t>
      </w:r>
    </w:p>
    <w:p w:rsidR="00000000" w:rsidDel="00000000" w:rsidP="00000000" w:rsidRDefault="00000000" w:rsidRPr="00000000" w14:paraId="0000009D">
      <w:pPr>
        <w:rPr/>
      </w:pPr>
      <w:r w:rsidDel="00000000" w:rsidR="00000000" w:rsidRPr="00000000">
        <w:rPr>
          <w:rtl w:val="0"/>
        </w:rPr>
        <w:t xml:space="preserve">Social Media Presence: Actively engaging with customers on social media platforms, showcasing successful events, and addressing any concerns or inquiries. Social media can be a powerful tool for shaping public perception, and Marriott Bonvoy Events may leverage it to its advantage.</w:t>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t xml:space="preserve">Customer Satisfaction Surveys</w:t>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t xml:space="preserve">Implementing surveys to gather detailed feedback from event organisers and attendees. This information can be used to identify areas for improvement and showcase strengths.</w:t>
      </w:r>
    </w:p>
    <w:p w:rsidR="00000000" w:rsidDel="00000000" w:rsidP="00000000" w:rsidRDefault="00000000" w:rsidRPr="00000000" w14:paraId="000000A3">
      <w:pPr>
        <w:rPr/>
      </w:pPr>
      <w:r w:rsidDel="00000000" w:rsidR="00000000" w:rsidRPr="00000000">
        <w:rPr>
          <w:rtl w:val="0"/>
        </w:rPr>
        <w:t xml:space="preserve">Crisis Management: Having a robust plan in place for handling crises or negative publicity. Swift and transparent communication during challenging times is essential to mitigate potential damage to the brand's reputation.</w:t>
      </w:r>
    </w:p>
    <w:p w:rsidR="00000000" w:rsidDel="00000000" w:rsidP="00000000" w:rsidRDefault="00000000" w:rsidRPr="00000000" w14:paraId="000000A4">
      <w:pPr>
        <w:rPr/>
      </w:pPr>
      <w:r w:rsidDel="00000000" w:rsidR="00000000" w:rsidRPr="00000000">
        <w:rPr>
          <w:rtl w:val="0"/>
        </w:rPr>
        <w:t xml:space="preserve">Proactive Communication: Sharing success stories, testimonials, and positive news about events hosted at Marriott Bonvoy properties. This proactive approach can contribute to building a positive narrative around the brand.</w:t>
      </w:r>
    </w:p>
    <w:p w:rsidR="00000000" w:rsidDel="00000000" w:rsidP="00000000" w:rsidRDefault="00000000" w:rsidRPr="00000000" w14:paraId="000000A5">
      <w:pPr>
        <w:rPr/>
      </w:pPr>
      <w:r w:rsidDel="00000000" w:rsidR="00000000" w:rsidRPr="00000000">
        <w:rPr>
          <w:rtl w:val="0"/>
        </w:rPr>
        <w:t xml:space="preserve">It's important to note that, despite these efforts, challenges and occasional lapses may still occur. The effectiveness of their reputation management strategy lies not only in preventing issues but also in how they respond and recover when challenges arise. Continuous improvement based on customer feedback and industry trends is crucial for sustaining a positive reputation over the long term.</w:t>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t xml:space="preserve">References </w:t>
      </w:r>
    </w:p>
    <w:p w:rsidR="00000000" w:rsidDel="00000000" w:rsidP="00000000" w:rsidRDefault="00000000" w:rsidRPr="00000000" w14:paraId="000000A9">
      <w:pPr>
        <w:rPr/>
      </w:pPr>
      <w:r w:rsidDel="00000000" w:rsidR="00000000" w:rsidRPr="00000000">
        <w:rPr>
          <w:rtl w:val="0"/>
        </w:rPr>
        <w:t xml:space="preserve">marriottbonvoyevents.com. (n.d.). Marriott Bonvoy Events. [online] Available at: </w:t>
      </w:r>
      <w:hyperlink r:id="rId6">
        <w:r w:rsidDel="00000000" w:rsidR="00000000" w:rsidRPr="00000000">
          <w:rPr>
            <w:color w:val="1155cc"/>
            <w:u w:val="single"/>
            <w:rtl w:val="0"/>
          </w:rPr>
          <w:t xml:space="preserve">https://marriottbonvoyevents.com</w:t>
        </w:r>
      </w:hyperlink>
      <w:r w:rsidDel="00000000" w:rsidR="00000000" w:rsidRPr="00000000">
        <w:rPr>
          <w:rtl w:val="0"/>
        </w:rPr>
        <w:t xml:space="preserve">.</w:t>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t xml:space="preserve">Marriott International. (n.d.). https://www.marriott.com/meeting-event-hotels/meeting-planning.mi. [online] Available at: </w:t>
      </w:r>
      <w:hyperlink r:id="rId7">
        <w:r w:rsidDel="00000000" w:rsidR="00000000" w:rsidRPr="00000000">
          <w:rPr>
            <w:color w:val="1155cc"/>
            <w:u w:val="single"/>
            <w:rtl w:val="0"/>
          </w:rPr>
          <w:t xml:space="preserve">https://www.marriott.com/meeting-event-hotels/meeting-planning.mi</w:t>
        </w:r>
      </w:hyperlink>
      <w:r w:rsidDel="00000000" w:rsidR="00000000" w:rsidRPr="00000000">
        <w:rPr>
          <w:rtl w:val="0"/>
        </w:rPr>
        <w:t xml:space="preserve">.</w:t>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www.marriott.com. (n.d.). Earn Points for Hosting Events. [online] Available at: </w:t>
      </w:r>
      <w:hyperlink r:id="rId8">
        <w:r w:rsidDel="00000000" w:rsidR="00000000" w:rsidRPr="00000000">
          <w:rPr>
            <w:color w:val="1155cc"/>
            <w:u w:val="single"/>
            <w:rtl w:val="0"/>
          </w:rPr>
          <w:t xml:space="preserve">https://www.marriott.com/en-gb/loyalty/earn/rewarding-events.mi</w:t>
        </w:r>
      </w:hyperlink>
      <w:r w:rsidDel="00000000" w:rsidR="00000000" w:rsidRPr="00000000">
        <w:rPr>
          <w:rtl w:val="0"/>
        </w:rPr>
        <w:t xml:space="preserve">  [Accessed 29 Nov. 2023].</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Krajewski, L. (2021). How Marriott’s Personalized Customer Service Strategy Wins Loyalty. [online] Sharpen. Available at: </w:t>
      </w:r>
      <w:hyperlink r:id="rId9">
        <w:r w:rsidDel="00000000" w:rsidR="00000000" w:rsidRPr="00000000">
          <w:rPr>
            <w:color w:val="1155cc"/>
            <w:u w:val="single"/>
            <w:rtl w:val="0"/>
          </w:rPr>
          <w:t xml:space="preserve">https://sharpencx.com/blog/marriott-customer-experience-strategy/</w:t>
        </w:r>
      </w:hyperlink>
      <w:r w:rsidDel="00000000" w:rsidR="00000000" w:rsidRPr="00000000">
        <w:rPr>
          <w:rtl w:val="0"/>
        </w:rPr>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t xml:space="preserve">svitla.com. (n.d.). Hospitality Digital Transformation: Personalized Experiences. [online] Available at: </w:t>
      </w:r>
      <w:hyperlink r:id="rId10">
        <w:r w:rsidDel="00000000" w:rsidR="00000000" w:rsidRPr="00000000">
          <w:rPr>
            <w:color w:val="1155cc"/>
            <w:u w:val="single"/>
            <w:rtl w:val="0"/>
          </w:rPr>
          <w:t xml:space="preserve">https://svitla.com/blog/digital-transformation-hospitality-industry</w:t>
        </w:r>
      </w:hyperlink>
      <w:r w:rsidDel="00000000" w:rsidR="00000000" w:rsidRPr="00000000">
        <w:rPr>
          <w:rtl w:val="0"/>
        </w:rPr>
        <w:t xml:space="preserve"> </w:t>
      </w:r>
    </w:p>
    <w:p w:rsidR="00000000" w:rsidDel="00000000" w:rsidP="00000000" w:rsidRDefault="00000000" w:rsidRPr="00000000" w14:paraId="000000B3">
      <w:pPr>
        <w:rPr/>
      </w:pPr>
      <w:r w:rsidDel="00000000" w:rsidR="00000000" w:rsidRPr="00000000">
        <w:rPr>
          <w:rtl w:val="0"/>
        </w:rPr>
        <w:t xml:space="preserve">‌</w:t>
      </w:r>
    </w:p>
    <w:p w:rsidR="00000000" w:rsidDel="00000000" w:rsidP="00000000" w:rsidRDefault="00000000" w:rsidRPr="00000000" w14:paraId="000000B4">
      <w:pPr>
        <w:rPr/>
      </w:pPr>
      <w:r w:rsidDel="00000000" w:rsidR="00000000" w:rsidRPr="00000000">
        <w:rPr>
          <w:rtl w:val="0"/>
        </w:rPr>
        <w:t xml:space="preserve">Marriott International (2022). 2022 Annual Report. [online] Available at: </w:t>
      </w:r>
      <w:hyperlink r:id="rId11">
        <w:r w:rsidDel="00000000" w:rsidR="00000000" w:rsidRPr="00000000">
          <w:rPr>
            <w:color w:val="1155cc"/>
            <w:u w:val="single"/>
            <w:rtl w:val="0"/>
          </w:rPr>
          <w:t xml:space="preserve">https://marriott.gcs-web.com/static-files/b82978a6-9d28-4e38-9855-fc4ae2cebe11</w:t>
        </w:r>
      </w:hyperlink>
      <w:r w:rsidDel="00000000" w:rsidR="00000000" w:rsidRPr="00000000">
        <w:rPr>
          <w:rtl w:val="0"/>
        </w:rPr>
        <w:t xml:space="preserve"> </w:t>
      </w:r>
    </w:p>
    <w:p w:rsidR="00000000" w:rsidDel="00000000" w:rsidP="00000000" w:rsidRDefault="00000000" w:rsidRPr="00000000" w14:paraId="000000B5">
      <w:pPr>
        <w:rPr/>
      </w:pPr>
      <w:r w:rsidDel="00000000" w:rsidR="00000000" w:rsidRPr="00000000">
        <w:rPr>
          <w:rtl w:val="0"/>
        </w:rPr>
        <w:t xml:space="preserve">‌</w:t>
      </w:r>
    </w:p>
    <w:p w:rsidR="00000000" w:rsidDel="00000000" w:rsidP="00000000" w:rsidRDefault="00000000" w:rsidRPr="00000000" w14:paraId="000000B6">
      <w:pPr>
        <w:rPr/>
      </w:pPr>
      <w:r w:rsidDel="00000000" w:rsidR="00000000" w:rsidRPr="00000000">
        <w:rPr>
          <w:rtl w:val="0"/>
        </w:rPr>
        <w:t xml:space="preserve">Kolowich, L. (2018). 19 Examples of Brilliant Email Marketing Campaigns [Template]. [online] Hubspot.com. Available at: </w:t>
      </w:r>
      <w:hyperlink r:id="rId12">
        <w:r w:rsidDel="00000000" w:rsidR="00000000" w:rsidRPr="00000000">
          <w:rPr>
            <w:color w:val="1155cc"/>
            <w:u w:val="single"/>
            <w:rtl w:val="0"/>
          </w:rPr>
          <w:t xml:space="preserve">https://blog.hubspot.com/marketing/email-marketing-examples-list</w:t>
        </w:r>
      </w:hyperlink>
      <w:r w:rsidDel="00000000" w:rsidR="00000000" w:rsidRPr="00000000">
        <w:rPr>
          <w:rtl w:val="0"/>
        </w:rPr>
        <w:t xml:space="preserve">.</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t xml:space="preserve">Rodriguez, D. (2023). Building Customer Confidence How to achieve it - Complete Guide. [online] TecnoSoluciones.com ... Enterprise Solutions on the Internet. Available at: </w:t>
      </w:r>
      <w:hyperlink r:id="rId13">
        <w:r w:rsidDel="00000000" w:rsidR="00000000" w:rsidRPr="00000000">
          <w:rPr>
            <w:color w:val="1155cc"/>
            <w:u w:val="single"/>
            <w:rtl w:val="0"/>
          </w:rPr>
          <w:t xml:space="preserve">https://tecnosoluciones.com/building-customer-confidence-how-to-achieve-it-complete-guide/?lang=en</w:t>
        </w:r>
      </w:hyperlink>
      <w:r w:rsidDel="00000000" w:rsidR="00000000" w:rsidRPr="00000000">
        <w:rPr>
          <w:rtl w:val="0"/>
        </w:rPr>
        <w:t xml:space="preserve">  [Accessed 29 Nov. 2023].</w:t>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t xml:space="preserve">Environmental, Social, and Governance Progress at Marriott International. (n.d.). Available at: https://serve360.marriott.com/wp-content/uploads/2021/09/2021_Serve_360_Report.pdf.</w:t>
      </w:r>
    </w:p>
    <w:p w:rsidR="00000000" w:rsidDel="00000000" w:rsidP="00000000" w:rsidRDefault="00000000" w:rsidRPr="00000000" w14:paraId="000000BB">
      <w:pPr>
        <w:rPr/>
      </w:pPr>
      <w:r w:rsidDel="00000000" w:rsidR="00000000" w:rsidRPr="00000000">
        <w:rPr>
          <w:rtl w:val="0"/>
        </w:rPr>
        <w:t xml:space="preserve">A YEAR OF resilience. (n.d.). Available at: </w:t>
      </w:r>
      <w:hyperlink r:id="rId14">
        <w:r w:rsidDel="00000000" w:rsidR="00000000" w:rsidRPr="00000000">
          <w:rPr>
            <w:color w:val="1155cc"/>
            <w:u w:val="single"/>
            <w:rtl w:val="0"/>
          </w:rPr>
          <w:t xml:space="preserve">https://www.annualreports.com/HostedData/AnnualReportArchive/m/NYSE_VAC_2020.pdf</w:t>
        </w:r>
      </w:hyperlink>
      <w:r w:rsidDel="00000000" w:rsidR="00000000" w:rsidRPr="00000000">
        <w:rPr>
          <w:rtl w:val="0"/>
        </w:rPr>
        <w:t xml:space="preserve">  [Accessed 29 Nov. 2023].</w:t>
      </w:r>
    </w:p>
    <w:p w:rsidR="00000000" w:rsidDel="00000000" w:rsidP="00000000" w:rsidRDefault="00000000" w:rsidRPr="00000000" w14:paraId="000000BC">
      <w:pPr>
        <w:rPr/>
      </w:pPr>
      <w:r w:rsidDel="00000000" w:rsidR="00000000" w:rsidRPr="00000000">
        <w:rPr>
          <w:rtl w:val="0"/>
        </w:rPr>
        <w:t xml:space="preserve">‌</w:t>
      </w:r>
    </w:p>
    <w:p w:rsidR="00000000" w:rsidDel="00000000" w:rsidP="00000000" w:rsidRDefault="00000000" w:rsidRPr="00000000" w14:paraId="000000BD">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marriott.gcs-web.com/static-files/b82978a6-9d28-4e38-9855-fc4ae2cebe11" TargetMode="External"/><Relationship Id="rId10" Type="http://schemas.openxmlformats.org/officeDocument/2006/relationships/hyperlink" Target="https://svitla.com/blog/digital-transformation-hospitality-industry" TargetMode="External"/><Relationship Id="rId13" Type="http://schemas.openxmlformats.org/officeDocument/2006/relationships/hyperlink" Target="https://tecnosoluciones.com/building-customer-confidence-how-to-achieve-it-complete-guide/?lang=en" TargetMode="External"/><Relationship Id="rId12" Type="http://schemas.openxmlformats.org/officeDocument/2006/relationships/hyperlink" Target="https://blog.hubspot.com/marketing/email-marketing-examples-lis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sharpencx.com/blog/marriott-customer-experience-strategy/" TargetMode="External"/><Relationship Id="rId14" Type="http://schemas.openxmlformats.org/officeDocument/2006/relationships/hyperlink" Target="https://www.annualreports.com/HostedData/AnnualReportArchive/m/NYSE_VAC_2020.pdf" TargetMode="External"/><Relationship Id="rId5" Type="http://schemas.openxmlformats.org/officeDocument/2006/relationships/styles" Target="styles.xml"/><Relationship Id="rId6" Type="http://schemas.openxmlformats.org/officeDocument/2006/relationships/hyperlink" Target="https://marriottbonvoyevents.com" TargetMode="External"/><Relationship Id="rId7" Type="http://schemas.openxmlformats.org/officeDocument/2006/relationships/hyperlink" Target="https://www.marriott.com/meeting-event-hotels/meeting-planning.mi" TargetMode="External"/><Relationship Id="rId8" Type="http://schemas.openxmlformats.org/officeDocument/2006/relationships/hyperlink" Target="https://www.marriott.com/en-gb/loyalty/earn/rewarding-events.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