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62427824"/>
        <w:docPartObj>
          <w:docPartGallery w:val="Cover Pages"/>
          <w:docPartUnique/>
        </w:docPartObj>
      </w:sdtPr>
      <w:sdtContent>
        <w:p w14:paraId="08B077A9" w14:textId="0EB796BF" w:rsidR="008D6107" w:rsidRDefault="008F220A">
          <w:r>
            <w:rPr>
              <w:noProof/>
            </w:rPr>
            <w:drawing>
              <wp:inline distT="0" distB="0" distL="0" distR="0" wp14:anchorId="341EC912" wp14:editId="2FBE3C71">
                <wp:extent cx="1390650" cy="465909"/>
                <wp:effectExtent l="0" t="0" r="0" b="0"/>
                <wp:docPr id="2"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99367" cy="502332"/>
                        </a:xfrm>
                        <a:prstGeom prst="rect">
                          <a:avLst/>
                        </a:prstGeom>
                        <a:noFill/>
                        <a:ln>
                          <a:noFill/>
                        </a:ln>
                      </pic:spPr>
                    </pic:pic>
                  </a:graphicData>
                </a:graphic>
              </wp:inline>
            </w:drawing>
          </w:r>
          <w:r w:rsidR="00EB3CB5">
            <w:rPr>
              <w:noProof/>
            </w:rPr>
            <mc:AlternateContent>
              <mc:Choice Requires="wps">
                <w:drawing>
                  <wp:anchor distT="0" distB="0" distL="114300" distR="114300" simplePos="0" relativeHeight="251659264" behindDoc="0" locked="0" layoutInCell="1" allowOverlap="1" wp14:anchorId="3A7D6C25" wp14:editId="1AC52D7C">
                    <wp:simplePos x="0" y="0"/>
                    <wp:positionH relativeFrom="page">
                      <wp:posOffset>1088390</wp:posOffset>
                    </wp:positionH>
                    <wp:positionV relativeFrom="page">
                      <wp:posOffset>1403985</wp:posOffset>
                    </wp:positionV>
                    <wp:extent cx="6673850" cy="768350"/>
                    <wp:effectExtent l="0" t="0" r="0" b="12700"/>
                    <wp:wrapSquare wrapText="bothSides"/>
                    <wp:docPr id="154" name="Text Box 163"/>
                    <wp:cNvGraphicFramePr/>
                    <a:graphic xmlns:a="http://schemas.openxmlformats.org/drawingml/2006/main">
                      <a:graphicData uri="http://schemas.microsoft.com/office/word/2010/wordprocessingShape">
                        <wps:wsp>
                          <wps:cNvSpPr txBox="1"/>
                          <wps:spPr>
                            <a:xfrm>
                              <a:off x="0" y="0"/>
                              <a:ext cx="6673850" cy="768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4DD4B6" w14:textId="4ED1A8F8" w:rsidR="008D6107" w:rsidRPr="008D6107" w:rsidRDefault="008D6107" w:rsidP="008D6107">
                                <w:pPr>
                                  <w:rPr>
                                    <w:rFonts w:ascii="Arial" w:hAnsi="Arial" w:cs="Arial"/>
                                    <w:smallCaps/>
                                    <w:color w:val="404040" w:themeColor="text1" w:themeTint="BF"/>
                                    <w:sz w:val="36"/>
                                    <w:szCs w:val="36"/>
                                  </w:rPr>
                                </w:pPr>
                                <w:r w:rsidRPr="008D6107">
                                  <w:rPr>
                                    <w:rFonts w:ascii="Arial" w:hAnsi="Arial" w:cs="Arial"/>
                                    <w:caps/>
                                    <w:color w:val="156082" w:themeColor="accent1"/>
                                    <w:sz w:val="36"/>
                                    <w:szCs w:val="36"/>
                                  </w:rPr>
                                  <w:t xml:space="preserve">Component 1: Written Assignment (Report) </w:t>
                                </w:r>
                                <w:sdt>
                                  <w:sdtPr>
                                    <w:rPr>
                                      <w:rFonts w:ascii="Arial" w:hAnsi="Arial" w:cs="Arial"/>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Pr>
                                        <w:rFonts w:ascii="Arial" w:hAnsi="Arial" w:cs="Arial"/>
                                        <w:color w:val="404040" w:themeColor="text1" w:themeTint="BF"/>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A7D6C25" id="_x0000_t202" coordsize="21600,21600" o:spt="202" path="m,l,21600r21600,l21600,xe">
                    <v:stroke joinstyle="miter"/>
                    <v:path gradientshapeok="t" o:connecttype="rect"/>
                  </v:shapetype>
                  <v:shape id="Text Box 163" o:spid="_x0000_s1026" type="#_x0000_t202" style="position:absolute;margin-left:85.7pt;margin-top:110.55pt;width:525.5pt;height:60.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" filled="f" stroked="f" strokeweight=".5pt">
                    <v:textbox inset="126pt,0,54pt,0">
                      <w:txbxContent>
                        <w:p w14:paraId="5C4DD4B6" w14:textId="4ED1A8F8" w:rsidR="008D6107" w:rsidRPr="008D6107" w:rsidRDefault="008D6107" w:rsidP="008D6107">
                          <w:pPr>
                            <w:rPr>
                              <w:rFonts w:ascii="Arial" w:hAnsi="Arial" w:cs="Arial"/>
                              <w:smallCaps/>
                              <w:color w:val="404040" w:themeColor="text1" w:themeTint="BF"/>
                              <w:sz w:val="36"/>
                              <w:szCs w:val="36"/>
                            </w:rPr>
                          </w:pPr>
                          <w:r w:rsidRPr="008D6107">
                            <w:rPr>
                              <w:rFonts w:ascii="Arial" w:hAnsi="Arial" w:cs="Arial"/>
                              <w:caps/>
                              <w:color w:val="156082" w:themeColor="accent1"/>
                              <w:sz w:val="36"/>
                              <w:szCs w:val="36"/>
                            </w:rPr>
                            <w:t xml:space="preserve">Component 1: Written Assignment (Report) </w:t>
                          </w:r>
                          <w:sdt>
                            <w:sdtPr>
                              <w:rPr>
                                <w:rFonts w:ascii="Arial" w:hAnsi="Arial" w:cs="Arial"/>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Pr>
                                  <w:rFonts w:ascii="Arial" w:hAnsi="Arial" w:cs="Arial"/>
                                  <w:color w:val="404040" w:themeColor="text1" w:themeTint="BF"/>
                                  <w:sz w:val="36"/>
                                  <w:szCs w:val="36"/>
                                </w:rPr>
                                <w:t xml:space="preserve">     </w:t>
                              </w:r>
                            </w:sdtContent>
                          </w:sdt>
                        </w:p>
                      </w:txbxContent>
                    </v:textbox>
                    <w10:wrap type="square" anchorx="page" anchory="page"/>
                  </v:shape>
                </w:pict>
              </mc:Fallback>
            </mc:AlternateContent>
          </w:r>
          <w:r w:rsidR="00393082">
            <w:rPr>
              <w:noProof/>
            </w:rPr>
            <mc:AlternateContent>
              <mc:Choice Requires="wpg">
                <w:drawing>
                  <wp:anchor distT="0" distB="0" distL="114300" distR="114300" simplePos="0" relativeHeight="251662336" behindDoc="0" locked="0" layoutInCell="1" allowOverlap="1" wp14:anchorId="74EB4E75" wp14:editId="3B99DBB3">
                    <wp:simplePos x="0" y="0"/>
                    <wp:positionH relativeFrom="page">
                      <wp:posOffset>218485</wp:posOffset>
                    </wp:positionH>
                    <wp:positionV relativeFrom="topMargin">
                      <wp:posOffset>169933</wp:posOffset>
                    </wp:positionV>
                    <wp:extent cx="7015795" cy="558350"/>
                    <wp:effectExtent l="0" t="0" r="0" b="0"/>
                    <wp:wrapNone/>
                    <wp:docPr id="149" name="Group 157"/>
                    <wp:cNvGraphicFramePr/>
                    <a:graphic xmlns:a="http://schemas.openxmlformats.org/drawingml/2006/main">
                      <a:graphicData uri="http://schemas.microsoft.com/office/word/2010/wordprocessingGroup">
                        <wpg:wgp>
                          <wpg:cNvGrpSpPr/>
                          <wpg:grpSpPr>
                            <a:xfrm>
                              <a:off x="0" y="0"/>
                              <a:ext cx="7015795" cy="5583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3"/>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DA87606" id="Group 157" o:spid="_x0000_s1026" style="position:absolute;margin-left:17.2pt;margin-top:13.4pt;width:552.4pt;height:43.95pt;z-index:251662336;mso-position-horizontal-relative:page;mso-position-vertical-relative:top-margin-area"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4" o:title="" recolor="t" rotate="t" type="frame"/>
                    </v:rect>
                    <w10:wrap anchorx="page" anchory="margin"/>
                  </v:group>
                </w:pict>
              </mc:Fallback>
            </mc:AlternateContent>
          </w:r>
        </w:p>
        <w:p w14:paraId="32BB85B6" w14:textId="0F4FB432" w:rsidR="00393082" w:rsidRDefault="00393082"/>
        <w:p w14:paraId="6CF98DA0" w14:textId="77777777" w:rsidR="00393082" w:rsidRDefault="00393082"/>
        <w:p w14:paraId="3CBB1BF3" w14:textId="77777777" w:rsidR="00393082" w:rsidRPr="00393082" w:rsidRDefault="00393082" w:rsidP="00393082">
          <w:pPr>
            <w:rPr>
              <w:rFonts w:ascii="Arial" w:hAnsi="Arial" w:cs="Arial"/>
              <w:b/>
              <w:sz w:val="36"/>
              <w:szCs w:val="36"/>
            </w:rPr>
          </w:pPr>
          <w:r w:rsidRPr="00393082">
            <w:rPr>
              <w:rFonts w:ascii="Arial" w:hAnsi="Arial" w:cs="Arial"/>
              <w:b/>
              <w:sz w:val="36"/>
              <w:szCs w:val="36"/>
            </w:rPr>
            <w:t>Student name:​Mayne Salcedo</w:t>
          </w:r>
        </w:p>
        <w:p w14:paraId="712C179C" w14:textId="77777777" w:rsidR="00393082" w:rsidRPr="00393082" w:rsidRDefault="00393082" w:rsidP="00393082">
          <w:pPr>
            <w:rPr>
              <w:rFonts w:ascii="Arial" w:hAnsi="Arial" w:cs="Arial"/>
              <w:b/>
              <w:sz w:val="36"/>
              <w:szCs w:val="36"/>
            </w:rPr>
          </w:pPr>
          <w:r w:rsidRPr="00393082">
            <w:rPr>
              <w:rFonts w:ascii="Arial" w:hAnsi="Arial" w:cs="Arial"/>
              <w:b/>
              <w:sz w:val="36"/>
              <w:szCs w:val="36"/>
            </w:rPr>
            <w:t>Student ID: ​2118543</w:t>
          </w:r>
        </w:p>
        <w:p w14:paraId="4392AFD0" w14:textId="77777777" w:rsidR="00393082" w:rsidRPr="00393082" w:rsidRDefault="00393082" w:rsidP="00393082">
          <w:pPr>
            <w:rPr>
              <w:rFonts w:ascii="Arial" w:hAnsi="Arial" w:cs="Arial"/>
              <w:b/>
              <w:sz w:val="36"/>
              <w:szCs w:val="36"/>
            </w:rPr>
          </w:pPr>
          <w:r w:rsidRPr="00393082">
            <w:rPr>
              <w:rFonts w:ascii="Arial" w:hAnsi="Arial" w:cs="Arial"/>
              <w:b/>
              <w:sz w:val="36"/>
              <w:szCs w:val="36"/>
            </w:rPr>
            <w:t>Module name: Health, Wellbeing and Sustainable Development</w:t>
          </w:r>
        </w:p>
        <w:p w14:paraId="6D6F8704" w14:textId="77777777" w:rsidR="00393082" w:rsidRPr="00393082" w:rsidRDefault="00393082" w:rsidP="00393082">
          <w:pPr>
            <w:rPr>
              <w:rFonts w:ascii="Arial" w:hAnsi="Arial" w:cs="Arial"/>
              <w:b/>
              <w:sz w:val="36"/>
              <w:szCs w:val="36"/>
            </w:rPr>
          </w:pPr>
          <w:r w:rsidRPr="00393082">
            <w:rPr>
              <w:rFonts w:ascii="Arial" w:hAnsi="Arial" w:cs="Arial"/>
              <w:b/>
              <w:sz w:val="36"/>
              <w:szCs w:val="36"/>
            </w:rPr>
            <w:t>Module code: BMHP6021</w:t>
          </w:r>
        </w:p>
        <w:p w14:paraId="6A9B9717" w14:textId="77777777" w:rsidR="00393082" w:rsidRPr="00393082" w:rsidRDefault="00393082" w:rsidP="00393082">
          <w:pPr>
            <w:rPr>
              <w:rFonts w:ascii="Arial" w:hAnsi="Arial" w:cs="Arial"/>
              <w:b/>
              <w:sz w:val="36"/>
              <w:szCs w:val="36"/>
            </w:rPr>
          </w:pPr>
          <w:r w:rsidRPr="00393082">
            <w:rPr>
              <w:rFonts w:ascii="Arial" w:hAnsi="Arial" w:cs="Arial"/>
              <w:b/>
              <w:sz w:val="36"/>
              <w:szCs w:val="36"/>
            </w:rPr>
            <w:t>Lecturer name: Dr Christopher Mafuva</w:t>
          </w:r>
        </w:p>
        <w:p w14:paraId="21B4B454" w14:textId="77777777" w:rsidR="00235DB6" w:rsidRDefault="00C354C7">
          <w:pPr>
            <w:rPr>
              <w:noProof/>
            </w:rPr>
          </w:pPr>
          <w:r>
            <w:rPr>
              <w:noProof/>
            </w:rPr>
            <mc:AlternateContent>
              <mc:Choice Requires="wps">
                <w:drawing>
                  <wp:anchor distT="0" distB="0" distL="114300" distR="114300" simplePos="0" relativeHeight="251661312" behindDoc="0" locked="0" layoutInCell="1" allowOverlap="1" wp14:anchorId="05600F89" wp14:editId="39AD7E8F">
                    <wp:simplePos x="0" y="0"/>
                    <wp:positionH relativeFrom="page">
                      <wp:posOffset>398145</wp:posOffset>
                    </wp:positionH>
                    <wp:positionV relativeFrom="page">
                      <wp:posOffset>6456045</wp:posOffset>
                    </wp:positionV>
                    <wp:extent cx="7315200" cy="1301750"/>
                    <wp:effectExtent l="0" t="0" r="0" b="1270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301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2FB33E" w14:textId="4C2FB3E9" w:rsidR="008D6107" w:rsidRDefault="008D6107">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7FC2884" w14:textId="6446108D" w:rsidR="008D6107" w:rsidRDefault="008D610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5600F89" id="Text Box 161" o:spid="_x0000_s1027" type="#_x0000_t202" style="position:absolute;margin-left:31.35pt;margin-top:508.35pt;width:8in;height:102.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" filled="f" stroked="f" strokeweight=".5pt">
                    <v:textbox inset="126pt,0,54pt,0">
                      <w:txbxContent>
                        <w:p w14:paraId="332FB33E" w14:textId="4C2FB3E9" w:rsidR="008D6107" w:rsidRDefault="008D6107">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7FC2884" w14:textId="6446108D" w:rsidR="008D6107" w:rsidRDefault="008D610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8D6107">
            <w:br w:type="page"/>
          </w:r>
          <w:r w:rsidR="00E85E52">
            <w:rPr>
              <w:noProof/>
            </w:rPr>
            <w:lastRenderedPageBreak/>
            <w:t xml:space="preserve"> </w:t>
          </w:r>
        </w:p>
        <w:sdt>
          <w:sdtPr>
            <w:rPr>
              <w:rFonts w:asciiTheme="minorHAnsi" w:eastAsiaTheme="minorHAnsi" w:hAnsiTheme="minorHAnsi" w:cstheme="minorBidi"/>
              <w:color w:val="auto"/>
              <w:kern w:val="2"/>
              <w:sz w:val="24"/>
              <w:szCs w:val="24"/>
              <w:lang w:val="en-GB"/>
              <w14:ligatures w14:val="standardContextual"/>
            </w:rPr>
            <w:id w:val="-1125930416"/>
            <w:docPartObj>
              <w:docPartGallery w:val="Table of Contents"/>
              <w:docPartUnique/>
            </w:docPartObj>
          </w:sdtPr>
          <w:sdtEndPr>
            <w:rPr>
              <w:b/>
              <w:bCs/>
              <w:noProof/>
            </w:rPr>
          </w:sdtEndPr>
          <w:sdtContent>
            <w:p w14:paraId="2C76D122" w14:textId="02E9CD34" w:rsidR="00235DB6" w:rsidRDefault="00235DB6">
              <w:pPr>
                <w:pStyle w:val="TOCHeading"/>
              </w:pPr>
              <w:r>
                <w:t>Contents</w:t>
              </w:r>
            </w:p>
            <w:p w14:paraId="22E7C0FB" w14:textId="451D0645" w:rsidR="00235DB6" w:rsidRDefault="00235DB6">
              <w:pPr>
                <w:pStyle w:val="TOC1"/>
                <w:tabs>
                  <w:tab w:val="right" w:leader="dot" w:pos="9016"/>
                </w:tabs>
                <w:rPr>
                  <w:noProof/>
                </w:rPr>
              </w:pPr>
              <w:r>
                <w:fldChar w:fldCharType="begin"/>
              </w:r>
              <w:r>
                <w:instrText xml:space="preserve"> TOC \o "1-3" \h \z \u </w:instrText>
              </w:r>
              <w:r>
                <w:fldChar w:fldCharType="separate"/>
              </w:r>
              <w:hyperlink w:anchor="_Toc174916758" w:history="1">
                <w:r w:rsidRPr="00CD622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_Toc174916758 \h </w:instrText>
                </w:r>
                <w:r>
                  <w:rPr>
                    <w:noProof/>
                    <w:webHidden/>
                  </w:rPr>
                </w:r>
                <w:r>
                  <w:rPr>
                    <w:noProof/>
                    <w:webHidden/>
                  </w:rPr>
                  <w:fldChar w:fldCharType="separate"/>
                </w:r>
                <w:r>
                  <w:rPr>
                    <w:noProof/>
                    <w:webHidden/>
                  </w:rPr>
                  <w:t>2</w:t>
                </w:r>
                <w:r>
                  <w:rPr>
                    <w:noProof/>
                    <w:webHidden/>
                  </w:rPr>
                  <w:fldChar w:fldCharType="end"/>
                </w:r>
              </w:hyperlink>
            </w:p>
            <w:p w14:paraId="2FE30F76" w14:textId="74C3200A" w:rsidR="00235DB6" w:rsidRDefault="00000000">
              <w:pPr>
                <w:pStyle w:val="TOC1"/>
                <w:tabs>
                  <w:tab w:val="right" w:leader="dot" w:pos="9016"/>
                </w:tabs>
                <w:rPr>
                  <w:noProof/>
                </w:rPr>
              </w:pPr>
              <w:hyperlink w:anchor="_Toc174916759" w:history="1">
                <w:r w:rsidR="00235DB6" w:rsidRPr="00CD6220">
                  <w:rPr>
                    <w:rStyle w:val="Hyperlink"/>
                    <w:rFonts w:ascii="Arial" w:hAnsi="Arial" w:cs="Arial"/>
                    <w:noProof/>
                  </w:rPr>
                  <w:t>The 17 Sustainable Development Goals (SDGs)</w:t>
                </w:r>
                <w:r w:rsidR="00235DB6">
                  <w:rPr>
                    <w:noProof/>
                    <w:webHidden/>
                  </w:rPr>
                  <w:tab/>
                </w:r>
                <w:r w:rsidR="00235DB6">
                  <w:rPr>
                    <w:noProof/>
                    <w:webHidden/>
                  </w:rPr>
                  <w:fldChar w:fldCharType="begin"/>
                </w:r>
                <w:r w:rsidR="00235DB6">
                  <w:rPr>
                    <w:noProof/>
                    <w:webHidden/>
                  </w:rPr>
                  <w:instrText xml:space="preserve"> PAGEREF _Toc174916759 \h </w:instrText>
                </w:r>
                <w:r w:rsidR="00235DB6">
                  <w:rPr>
                    <w:noProof/>
                    <w:webHidden/>
                  </w:rPr>
                </w:r>
                <w:r w:rsidR="00235DB6">
                  <w:rPr>
                    <w:noProof/>
                    <w:webHidden/>
                  </w:rPr>
                  <w:fldChar w:fldCharType="separate"/>
                </w:r>
                <w:r w:rsidR="00235DB6">
                  <w:rPr>
                    <w:noProof/>
                    <w:webHidden/>
                  </w:rPr>
                  <w:t>2</w:t>
                </w:r>
                <w:r w:rsidR="00235DB6">
                  <w:rPr>
                    <w:noProof/>
                    <w:webHidden/>
                  </w:rPr>
                  <w:fldChar w:fldCharType="end"/>
                </w:r>
              </w:hyperlink>
            </w:p>
            <w:p w14:paraId="34D4F723" w14:textId="6A9DF7DD" w:rsidR="00235DB6" w:rsidRDefault="00000000">
              <w:pPr>
                <w:pStyle w:val="TOC1"/>
                <w:tabs>
                  <w:tab w:val="right" w:leader="dot" w:pos="9016"/>
                </w:tabs>
                <w:rPr>
                  <w:noProof/>
                </w:rPr>
              </w:pPr>
              <w:hyperlink w:anchor="_Toc174916760" w:history="1">
                <w:r w:rsidR="00235DB6" w:rsidRPr="00CD6220">
                  <w:rPr>
                    <w:rStyle w:val="Hyperlink"/>
                    <w:rFonts w:ascii="Arial" w:hAnsi="Arial" w:cs="Arial"/>
                    <w:noProof/>
                  </w:rPr>
                  <w:t>Goal 1. No poverty</w:t>
                </w:r>
                <w:r w:rsidR="00235DB6">
                  <w:rPr>
                    <w:noProof/>
                    <w:webHidden/>
                  </w:rPr>
                  <w:tab/>
                </w:r>
                <w:r w:rsidR="00235DB6">
                  <w:rPr>
                    <w:noProof/>
                    <w:webHidden/>
                  </w:rPr>
                  <w:fldChar w:fldCharType="begin"/>
                </w:r>
                <w:r w:rsidR="00235DB6">
                  <w:rPr>
                    <w:noProof/>
                    <w:webHidden/>
                  </w:rPr>
                  <w:instrText xml:space="preserve"> PAGEREF _Toc174916760 \h </w:instrText>
                </w:r>
                <w:r w:rsidR="00235DB6">
                  <w:rPr>
                    <w:noProof/>
                    <w:webHidden/>
                  </w:rPr>
                </w:r>
                <w:r w:rsidR="00235DB6">
                  <w:rPr>
                    <w:noProof/>
                    <w:webHidden/>
                  </w:rPr>
                  <w:fldChar w:fldCharType="separate"/>
                </w:r>
                <w:r w:rsidR="00235DB6">
                  <w:rPr>
                    <w:noProof/>
                    <w:webHidden/>
                  </w:rPr>
                  <w:t>3</w:t>
                </w:r>
                <w:r w:rsidR="00235DB6">
                  <w:rPr>
                    <w:noProof/>
                    <w:webHidden/>
                  </w:rPr>
                  <w:fldChar w:fldCharType="end"/>
                </w:r>
              </w:hyperlink>
            </w:p>
            <w:p w14:paraId="6919C850" w14:textId="150689F7" w:rsidR="00235DB6" w:rsidRDefault="00000000">
              <w:pPr>
                <w:pStyle w:val="TOC1"/>
                <w:tabs>
                  <w:tab w:val="right" w:leader="dot" w:pos="9016"/>
                </w:tabs>
                <w:rPr>
                  <w:noProof/>
                </w:rPr>
              </w:pPr>
              <w:hyperlink w:anchor="_Toc174916761" w:history="1">
                <w:r w:rsidR="00235DB6" w:rsidRPr="00CD6220">
                  <w:rPr>
                    <w:rStyle w:val="Hyperlink"/>
                    <w:rFonts w:ascii="Arial" w:hAnsi="Arial" w:cs="Arial"/>
                    <w:noProof/>
                  </w:rPr>
                  <w:t>Policies for addressing the first goal</w:t>
                </w:r>
                <w:r w:rsidR="00235DB6">
                  <w:rPr>
                    <w:noProof/>
                    <w:webHidden/>
                  </w:rPr>
                  <w:tab/>
                </w:r>
                <w:r w:rsidR="00235DB6">
                  <w:rPr>
                    <w:noProof/>
                    <w:webHidden/>
                  </w:rPr>
                  <w:fldChar w:fldCharType="begin"/>
                </w:r>
                <w:r w:rsidR="00235DB6">
                  <w:rPr>
                    <w:noProof/>
                    <w:webHidden/>
                  </w:rPr>
                  <w:instrText xml:space="preserve"> PAGEREF _Toc174916761 \h </w:instrText>
                </w:r>
                <w:r w:rsidR="00235DB6">
                  <w:rPr>
                    <w:noProof/>
                    <w:webHidden/>
                  </w:rPr>
                </w:r>
                <w:r w:rsidR="00235DB6">
                  <w:rPr>
                    <w:noProof/>
                    <w:webHidden/>
                  </w:rPr>
                  <w:fldChar w:fldCharType="separate"/>
                </w:r>
                <w:r w:rsidR="00235DB6">
                  <w:rPr>
                    <w:noProof/>
                    <w:webHidden/>
                  </w:rPr>
                  <w:t>3</w:t>
                </w:r>
                <w:r w:rsidR="00235DB6">
                  <w:rPr>
                    <w:noProof/>
                    <w:webHidden/>
                  </w:rPr>
                  <w:fldChar w:fldCharType="end"/>
                </w:r>
              </w:hyperlink>
            </w:p>
            <w:p w14:paraId="1D2693A9" w14:textId="4405F6FC" w:rsidR="00235DB6" w:rsidRDefault="00000000">
              <w:pPr>
                <w:pStyle w:val="TOC1"/>
                <w:tabs>
                  <w:tab w:val="right" w:leader="dot" w:pos="9016"/>
                </w:tabs>
                <w:rPr>
                  <w:noProof/>
                </w:rPr>
              </w:pPr>
              <w:hyperlink w:anchor="_Toc174916762" w:history="1">
                <w:r w:rsidR="00235DB6" w:rsidRPr="00CD6220">
                  <w:rPr>
                    <w:rStyle w:val="Hyperlink"/>
                    <w:rFonts w:ascii="Arial" w:hAnsi="Arial" w:cs="Arial"/>
                    <w:noProof/>
                  </w:rPr>
                  <w:t>Goal 2. Quality Education</w:t>
                </w:r>
                <w:r w:rsidR="00235DB6">
                  <w:rPr>
                    <w:noProof/>
                    <w:webHidden/>
                  </w:rPr>
                  <w:tab/>
                </w:r>
                <w:r w:rsidR="00235DB6">
                  <w:rPr>
                    <w:noProof/>
                    <w:webHidden/>
                  </w:rPr>
                  <w:fldChar w:fldCharType="begin"/>
                </w:r>
                <w:r w:rsidR="00235DB6">
                  <w:rPr>
                    <w:noProof/>
                    <w:webHidden/>
                  </w:rPr>
                  <w:instrText xml:space="preserve"> PAGEREF _Toc174916762 \h </w:instrText>
                </w:r>
                <w:r w:rsidR="00235DB6">
                  <w:rPr>
                    <w:noProof/>
                    <w:webHidden/>
                  </w:rPr>
                </w:r>
                <w:r w:rsidR="00235DB6">
                  <w:rPr>
                    <w:noProof/>
                    <w:webHidden/>
                  </w:rPr>
                  <w:fldChar w:fldCharType="separate"/>
                </w:r>
                <w:r w:rsidR="00235DB6">
                  <w:rPr>
                    <w:noProof/>
                    <w:webHidden/>
                  </w:rPr>
                  <w:t>4</w:t>
                </w:r>
                <w:r w:rsidR="00235DB6">
                  <w:rPr>
                    <w:noProof/>
                    <w:webHidden/>
                  </w:rPr>
                  <w:fldChar w:fldCharType="end"/>
                </w:r>
              </w:hyperlink>
            </w:p>
            <w:p w14:paraId="6BFB71C4" w14:textId="051E8112" w:rsidR="00235DB6" w:rsidRDefault="00000000">
              <w:pPr>
                <w:pStyle w:val="TOC1"/>
                <w:tabs>
                  <w:tab w:val="right" w:leader="dot" w:pos="9016"/>
                </w:tabs>
                <w:rPr>
                  <w:noProof/>
                </w:rPr>
              </w:pPr>
              <w:hyperlink w:anchor="_Toc174916763" w:history="1">
                <w:r w:rsidR="00235DB6" w:rsidRPr="00CD6220">
                  <w:rPr>
                    <w:rStyle w:val="Hyperlink"/>
                    <w:rFonts w:ascii="Arial" w:hAnsi="Arial" w:cs="Arial"/>
                    <w:noProof/>
                  </w:rPr>
                  <w:t>Policies for addressing the second goal</w:t>
                </w:r>
                <w:r w:rsidR="00235DB6">
                  <w:rPr>
                    <w:noProof/>
                    <w:webHidden/>
                  </w:rPr>
                  <w:tab/>
                </w:r>
                <w:r w:rsidR="00235DB6">
                  <w:rPr>
                    <w:noProof/>
                    <w:webHidden/>
                  </w:rPr>
                  <w:fldChar w:fldCharType="begin"/>
                </w:r>
                <w:r w:rsidR="00235DB6">
                  <w:rPr>
                    <w:noProof/>
                    <w:webHidden/>
                  </w:rPr>
                  <w:instrText xml:space="preserve"> PAGEREF _Toc174916763 \h </w:instrText>
                </w:r>
                <w:r w:rsidR="00235DB6">
                  <w:rPr>
                    <w:noProof/>
                    <w:webHidden/>
                  </w:rPr>
                </w:r>
                <w:r w:rsidR="00235DB6">
                  <w:rPr>
                    <w:noProof/>
                    <w:webHidden/>
                  </w:rPr>
                  <w:fldChar w:fldCharType="separate"/>
                </w:r>
                <w:r w:rsidR="00235DB6">
                  <w:rPr>
                    <w:noProof/>
                    <w:webHidden/>
                  </w:rPr>
                  <w:t>4</w:t>
                </w:r>
                <w:r w:rsidR="00235DB6">
                  <w:rPr>
                    <w:noProof/>
                    <w:webHidden/>
                  </w:rPr>
                  <w:fldChar w:fldCharType="end"/>
                </w:r>
              </w:hyperlink>
            </w:p>
            <w:p w14:paraId="28484EF6" w14:textId="543CE03A" w:rsidR="00235DB6" w:rsidRDefault="00000000">
              <w:pPr>
                <w:pStyle w:val="TOC1"/>
                <w:tabs>
                  <w:tab w:val="right" w:leader="dot" w:pos="9016"/>
                </w:tabs>
                <w:rPr>
                  <w:noProof/>
                </w:rPr>
              </w:pPr>
              <w:hyperlink w:anchor="_Toc174916764" w:history="1">
                <w:r w:rsidR="00235DB6" w:rsidRPr="00CD6220">
                  <w:rPr>
                    <w:rStyle w:val="Hyperlink"/>
                    <w:rFonts w:ascii="Arial" w:hAnsi="Arial" w:cs="Arial"/>
                    <w:noProof/>
                  </w:rPr>
                  <w:t>Goal 3. Good Health and Well-being</w:t>
                </w:r>
                <w:r w:rsidR="00235DB6">
                  <w:rPr>
                    <w:noProof/>
                    <w:webHidden/>
                  </w:rPr>
                  <w:tab/>
                </w:r>
                <w:r w:rsidR="00235DB6">
                  <w:rPr>
                    <w:noProof/>
                    <w:webHidden/>
                  </w:rPr>
                  <w:fldChar w:fldCharType="begin"/>
                </w:r>
                <w:r w:rsidR="00235DB6">
                  <w:rPr>
                    <w:noProof/>
                    <w:webHidden/>
                  </w:rPr>
                  <w:instrText xml:space="preserve"> PAGEREF _Toc174916764 \h </w:instrText>
                </w:r>
                <w:r w:rsidR="00235DB6">
                  <w:rPr>
                    <w:noProof/>
                    <w:webHidden/>
                  </w:rPr>
                </w:r>
                <w:r w:rsidR="00235DB6">
                  <w:rPr>
                    <w:noProof/>
                    <w:webHidden/>
                  </w:rPr>
                  <w:fldChar w:fldCharType="separate"/>
                </w:r>
                <w:r w:rsidR="00235DB6">
                  <w:rPr>
                    <w:noProof/>
                    <w:webHidden/>
                  </w:rPr>
                  <w:t>5</w:t>
                </w:r>
                <w:r w:rsidR="00235DB6">
                  <w:rPr>
                    <w:noProof/>
                    <w:webHidden/>
                  </w:rPr>
                  <w:fldChar w:fldCharType="end"/>
                </w:r>
              </w:hyperlink>
            </w:p>
            <w:p w14:paraId="7909F66D" w14:textId="72D2A5BF" w:rsidR="00235DB6" w:rsidRDefault="00000000">
              <w:pPr>
                <w:pStyle w:val="TOC1"/>
                <w:tabs>
                  <w:tab w:val="right" w:leader="dot" w:pos="9016"/>
                </w:tabs>
                <w:rPr>
                  <w:noProof/>
                </w:rPr>
              </w:pPr>
              <w:hyperlink w:anchor="_Toc174916765" w:history="1">
                <w:r w:rsidR="00235DB6" w:rsidRPr="00CD6220">
                  <w:rPr>
                    <w:rStyle w:val="Hyperlink"/>
                    <w:rFonts w:ascii="Arial" w:hAnsi="Arial" w:cs="Arial"/>
                    <w:noProof/>
                  </w:rPr>
                  <w:t>Policies for addressing the third goal</w:t>
                </w:r>
                <w:r w:rsidR="00235DB6">
                  <w:rPr>
                    <w:noProof/>
                    <w:webHidden/>
                  </w:rPr>
                  <w:tab/>
                </w:r>
                <w:r w:rsidR="00235DB6">
                  <w:rPr>
                    <w:noProof/>
                    <w:webHidden/>
                  </w:rPr>
                  <w:fldChar w:fldCharType="begin"/>
                </w:r>
                <w:r w:rsidR="00235DB6">
                  <w:rPr>
                    <w:noProof/>
                    <w:webHidden/>
                  </w:rPr>
                  <w:instrText xml:space="preserve"> PAGEREF _Toc174916765 \h </w:instrText>
                </w:r>
                <w:r w:rsidR="00235DB6">
                  <w:rPr>
                    <w:noProof/>
                    <w:webHidden/>
                  </w:rPr>
                </w:r>
                <w:r w:rsidR="00235DB6">
                  <w:rPr>
                    <w:noProof/>
                    <w:webHidden/>
                  </w:rPr>
                  <w:fldChar w:fldCharType="separate"/>
                </w:r>
                <w:r w:rsidR="00235DB6">
                  <w:rPr>
                    <w:noProof/>
                    <w:webHidden/>
                  </w:rPr>
                  <w:t>5</w:t>
                </w:r>
                <w:r w:rsidR="00235DB6">
                  <w:rPr>
                    <w:noProof/>
                    <w:webHidden/>
                  </w:rPr>
                  <w:fldChar w:fldCharType="end"/>
                </w:r>
              </w:hyperlink>
            </w:p>
            <w:p w14:paraId="0E3FA33F" w14:textId="1DAE6812" w:rsidR="00235DB6" w:rsidRDefault="00000000">
              <w:pPr>
                <w:pStyle w:val="TOC1"/>
                <w:tabs>
                  <w:tab w:val="right" w:leader="dot" w:pos="9016"/>
                </w:tabs>
                <w:rPr>
                  <w:noProof/>
                </w:rPr>
              </w:pPr>
              <w:hyperlink w:anchor="_Toc174916766" w:history="1">
                <w:r w:rsidR="00235DB6" w:rsidRPr="00CD6220">
                  <w:rPr>
                    <w:rStyle w:val="Hyperlink"/>
                    <w:rFonts w:ascii="Arial" w:hAnsi="Arial" w:cs="Arial"/>
                    <w:noProof/>
                  </w:rPr>
                  <w:t>Merton Borough</w:t>
                </w:r>
                <w:r w:rsidR="00235DB6">
                  <w:rPr>
                    <w:noProof/>
                    <w:webHidden/>
                  </w:rPr>
                  <w:tab/>
                </w:r>
                <w:r w:rsidR="00235DB6">
                  <w:rPr>
                    <w:noProof/>
                    <w:webHidden/>
                  </w:rPr>
                  <w:fldChar w:fldCharType="begin"/>
                </w:r>
                <w:r w:rsidR="00235DB6">
                  <w:rPr>
                    <w:noProof/>
                    <w:webHidden/>
                  </w:rPr>
                  <w:instrText xml:space="preserve"> PAGEREF _Toc174916766 \h </w:instrText>
                </w:r>
                <w:r w:rsidR="00235DB6">
                  <w:rPr>
                    <w:noProof/>
                    <w:webHidden/>
                  </w:rPr>
                </w:r>
                <w:r w:rsidR="00235DB6">
                  <w:rPr>
                    <w:noProof/>
                    <w:webHidden/>
                  </w:rPr>
                  <w:fldChar w:fldCharType="separate"/>
                </w:r>
                <w:r w:rsidR="00235DB6">
                  <w:rPr>
                    <w:noProof/>
                    <w:webHidden/>
                  </w:rPr>
                  <w:t>6</w:t>
                </w:r>
                <w:r w:rsidR="00235DB6">
                  <w:rPr>
                    <w:noProof/>
                    <w:webHidden/>
                  </w:rPr>
                  <w:fldChar w:fldCharType="end"/>
                </w:r>
              </w:hyperlink>
            </w:p>
            <w:p w14:paraId="3A664DE0" w14:textId="64C928F5" w:rsidR="00235DB6" w:rsidRDefault="00000000">
              <w:pPr>
                <w:pStyle w:val="TOC1"/>
                <w:tabs>
                  <w:tab w:val="right" w:leader="dot" w:pos="9016"/>
                </w:tabs>
                <w:rPr>
                  <w:noProof/>
                </w:rPr>
              </w:pPr>
              <w:hyperlink w:anchor="_Toc174916767" w:history="1">
                <w:r w:rsidR="00235DB6" w:rsidRPr="00CD6220">
                  <w:rPr>
                    <w:rStyle w:val="Hyperlink"/>
                    <w:rFonts w:ascii="Arial" w:hAnsi="Arial" w:cs="Arial"/>
                    <w:noProof/>
                  </w:rPr>
                  <w:t>Policies Addressing SDGS in Merton Borough</w:t>
                </w:r>
                <w:r w:rsidR="00235DB6">
                  <w:rPr>
                    <w:noProof/>
                    <w:webHidden/>
                  </w:rPr>
                  <w:tab/>
                </w:r>
                <w:r w:rsidR="00235DB6">
                  <w:rPr>
                    <w:noProof/>
                    <w:webHidden/>
                  </w:rPr>
                  <w:fldChar w:fldCharType="begin"/>
                </w:r>
                <w:r w:rsidR="00235DB6">
                  <w:rPr>
                    <w:noProof/>
                    <w:webHidden/>
                  </w:rPr>
                  <w:instrText xml:space="preserve"> PAGEREF _Toc174916767 \h </w:instrText>
                </w:r>
                <w:r w:rsidR="00235DB6">
                  <w:rPr>
                    <w:noProof/>
                    <w:webHidden/>
                  </w:rPr>
                </w:r>
                <w:r w:rsidR="00235DB6">
                  <w:rPr>
                    <w:noProof/>
                    <w:webHidden/>
                  </w:rPr>
                  <w:fldChar w:fldCharType="separate"/>
                </w:r>
                <w:r w:rsidR="00235DB6">
                  <w:rPr>
                    <w:noProof/>
                    <w:webHidden/>
                  </w:rPr>
                  <w:t>7</w:t>
                </w:r>
                <w:r w:rsidR="00235DB6">
                  <w:rPr>
                    <w:noProof/>
                    <w:webHidden/>
                  </w:rPr>
                  <w:fldChar w:fldCharType="end"/>
                </w:r>
              </w:hyperlink>
            </w:p>
            <w:p w14:paraId="01C667BD" w14:textId="5519441D" w:rsidR="00235DB6" w:rsidRDefault="00000000">
              <w:pPr>
                <w:pStyle w:val="TOC1"/>
                <w:tabs>
                  <w:tab w:val="right" w:leader="dot" w:pos="9016"/>
                </w:tabs>
                <w:rPr>
                  <w:noProof/>
                </w:rPr>
              </w:pPr>
              <w:hyperlink w:anchor="_Toc174916768" w:history="1">
                <w:r w:rsidR="00235DB6" w:rsidRPr="00CD6220">
                  <w:rPr>
                    <w:rStyle w:val="Hyperlink"/>
                    <w:rFonts w:ascii="Arial" w:hAnsi="Arial" w:cs="Arial"/>
                    <w:noProof/>
                  </w:rPr>
                  <w:t>Recommendations</w:t>
                </w:r>
                <w:r w:rsidR="00235DB6">
                  <w:rPr>
                    <w:noProof/>
                    <w:webHidden/>
                  </w:rPr>
                  <w:tab/>
                </w:r>
                <w:r w:rsidR="00235DB6">
                  <w:rPr>
                    <w:noProof/>
                    <w:webHidden/>
                  </w:rPr>
                  <w:fldChar w:fldCharType="begin"/>
                </w:r>
                <w:r w:rsidR="00235DB6">
                  <w:rPr>
                    <w:noProof/>
                    <w:webHidden/>
                  </w:rPr>
                  <w:instrText xml:space="preserve"> PAGEREF _Toc174916768 \h </w:instrText>
                </w:r>
                <w:r w:rsidR="00235DB6">
                  <w:rPr>
                    <w:noProof/>
                    <w:webHidden/>
                  </w:rPr>
                </w:r>
                <w:r w:rsidR="00235DB6">
                  <w:rPr>
                    <w:noProof/>
                    <w:webHidden/>
                  </w:rPr>
                  <w:fldChar w:fldCharType="separate"/>
                </w:r>
                <w:r w:rsidR="00235DB6">
                  <w:rPr>
                    <w:noProof/>
                    <w:webHidden/>
                  </w:rPr>
                  <w:t>10</w:t>
                </w:r>
                <w:r w:rsidR="00235DB6">
                  <w:rPr>
                    <w:noProof/>
                    <w:webHidden/>
                  </w:rPr>
                  <w:fldChar w:fldCharType="end"/>
                </w:r>
              </w:hyperlink>
            </w:p>
            <w:p w14:paraId="33867D93" w14:textId="40B61D67" w:rsidR="00235DB6" w:rsidRDefault="00000000">
              <w:pPr>
                <w:pStyle w:val="TOC1"/>
                <w:tabs>
                  <w:tab w:val="right" w:leader="dot" w:pos="9016"/>
                </w:tabs>
                <w:rPr>
                  <w:noProof/>
                </w:rPr>
              </w:pPr>
              <w:hyperlink w:anchor="_Toc174916769" w:history="1">
                <w:r w:rsidR="00235DB6" w:rsidRPr="00CD6220">
                  <w:rPr>
                    <w:rStyle w:val="Hyperlink"/>
                    <w:rFonts w:ascii="Arial" w:hAnsi="Arial" w:cs="Arial"/>
                    <w:noProof/>
                  </w:rPr>
                  <w:t>Conclusion</w:t>
                </w:r>
                <w:r w:rsidR="00235DB6">
                  <w:rPr>
                    <w:noProof/>
                    <w:webHidden/>
                  </w:rPr>
                  <w:tab/>
                </w:r>
                <w:r w:rsidR="00235DB6">
                  <w:rPr>
                    <w:noProof/>
                    <w:webHidden/>
                  </w:rPr>
                  <w:fldChar w:fldCharType="begin"/>
                </w:r>
                <w:r w:rsidR="00235DB6">
                  <w:rPr>
                    <w:noProof/>
                    <w:webHidden/>
                  </w:rPr>
                  <w:instrText xml:space="preserve"> PAGEREF _Toc174916769 \h </w:instrText>
                </w:r>
                <w:r w:rsidR="00235DB6">
                  <w:rPr>
                    <w:noProof/>
                    <w:webHidden/>
                  </w:rPr>
                </w:r>
                <w:r w:rsidR="00235DB6">
                  <w:rPr>
                    <w:noProof/>
                    <w:webHidden/>
                  </w:rPr>
                  <w:fldChar w:fldCharType="separate"/>
                </w:r>
                <w:r w:rsidR="00235DB6">
                  <w:rPr>
                    <w:noProof/>
                    <w:webHidden/>
                  </w:rPr>
                  <w:t>11</w:t>
                </w:r>
                <w:r w:rsidR="00235DB6">
                  <w:rPr>
                    <w:noProof/>
                    <w:webHidden/>
                  </w:rPr>
                  <w:fldChar w:fldCharType="end"/>
                </w:r>
              </w:hyperlink>
            </w:p>
            <w:p w14:paraId="498C47EC" w14:textId="7C7F136B" w:rsidR="00235DB6" w:rsidRDefault="00000000">
              <w:pPr>
                <w:pStyle w:val="TOC1"/>
                <w:tabs>
                  <w:tab w:val="right" w:leader="dot" w:pos="9016"/>
                </w:tabs>
                <w:rPr>
                  <w:noProof/>
                </w:rPr>
              </w:pPr>
              <w:hyperlink w:anchor="_Toc174916770" w:history="1">
                <w:r w:rsidR="00235DB6" w:rsidRPr="00CD6220">
                  <w:rPr>
                    <w:rStyle w:val="Hyperlink"/>
                    <w:rFonts w:ascii="Arial" w:hAnsi="Arial" w:cs="Arial"/>
                    <w:noProof/>
                  </w:rPr>
                  <w:t>References</w:t>
                </w:r>
                <w:r w:rsidR="00235DB6">
                  <w:rPr>
                    <w:noProof/>
                    <w:webHidden/>
                  </w:rPr>
                  <w:tab/>
                </w:r>
                <w:r w:rsidR="00235DB6">
                  <w:rPr>
                    <w:noProof/>
                    <w:webHidden/>
                  </w:rPr>
                  <w:fldChar w:fldCharType="begin"/>
                </w:r>
                <w:r w:rsidR="00235DB6">
                  <w:rPr>
                    <w:noProof/>
                    <w:webHidden/>
                  </w:rPr>
                  <w:instrText xml:space="preserve"> PAGEREF _Toc174916770 \h </w:instrText>
                </w:r>
                <w:r w:rsidR="00235DB6">
                  <w:rPr>
                    <w:noProof/>
                    <w:webHidden/>
                  </w:rPr>
                </w:r>
                <w:r w:rsidR="00235DB6">
                  <w:rPr>
                    <w:noProof/>
                    <w:webHidden/>
                  </w:rPr>
                  <w:fldChar w:fldCharType="separate"/>
                </w:r>
                <w:r w:rsidR="00235DB6">
                  <w:rPr>
                    <w:noProof/>
                    <w:webHidden/>
                  </w:rPr>
                  <w:t>12</w:t>
                </w:r>
                <w:r w:rsidR="00235DB6">
                  <w:rPr>
                    <w:noProof/>
                    <w:webHidden/>
                  </w:rPr>
                  <w:fldChar w:fldCharType="end"/>
                </w:r>
              </w:hyperlink>
            </w:p>
            <w:p w14:paraId="6541DE4A" w14:textId="3218F7DE" w:rsidR="00235DB6" w:rsidRDefault="00235DB6">
              <w:r>
                <w:rPr>
                  <w:b/>
                  <w:bCs/>
                  <w:noProof/>
                </w:rPr>
                <w:fldChar w:fldCharType="end"/>
              </w:r>
            </w:p>
          </w:sdtContent>
        </w:sdt>
        <w:p w14:paraId="1BEC71D5" w14:textId="65EF203D" w:rsidR="005273FD" w:rsidRDefault="005273FD">
          <w:pPr>
            <w:rPr>
              <w:noProof/>
            </w:rPr>
          </w:pPr>
        </w:p>
        <w:p w14:paraId="65FF95AF" w14:textId="77777777" w:rsidR="005273FD" w:rsidRDefault="005273FD">
          <w:pPr>
            <w:rPr>
              <w:noProof/>
            </w:rPr>
          </w:pPr>
        </w:p>
        <w:p w14:paraId="3A12128C" w14:textId="77777777" w:rsidR="005273FD" w:rsidRDefault="005273FD">
          <w:pPr>
            <w:rPr>
              <w:noProof/>
            </w:rPr>
          </w:pPr>
        </w:p>
        <w:p w14:paraId="57D43CAD" w14:textId="77777777" w:rsidR="005273FD" w:rsidRDefault="005273FD">
          <w:pPr>
            <w:rPr>
              <w:noProof/>
            </w:rPr>
          </w:pPr>
        </w:p>
        <w:p w14:paraId="231A60EA" w14:textId="77777777" w:rsidR="005273FD" w:rsidRDefault="005273FD">
          <w:pPr>
            <w:rPr>
              <w:noProof/>
            </w:rPr>
          </w:pPr>
        </w:p>
        <w:p w14:paraId="3D68C0BA" w14:textId="77777777" w:rsidR="005273FD" w:rsidRDefault="005273FD">
          <w:pPr>
            <w:rPr>
              <w:noProof/>
            </w:rPr>
          </w:pPr>
        </w:p>
        <w:p w14:paraId="4DE44AC7" w14:textId="77777777" w:rsidR="005273FD" w:rsidRDefault="005273FD">
          <w:pPr>
            <w:rPr>
              <w:noProof/>
            </w:rPr>
          </w:pPr>
        </w:p>
        <w:p w14:paraId="3908B3DE" w14:textId="77777777" w:rsidR="005273FD" w:rsidRDefault="005273FD">
          <w:pPr>
            <w:rPr>
              <w:noProof/>
            </w:rPr>
          </w:pPr>
        </w:p>
        <w:p w14:paraId="13AF0554" w14:textId="77777777" w:rsidR="005273FD" w:rsidRDefault="005273FD">
          <w:pPr>
            <w:rPr>
              <w:noProof/>
            </w:rPr>
          </w:pPr>
        </w:p>
        <w:p w14:paraId="1A5A13B0" w14:textId="77777777" w:rsidR="005273FD" w:rsidRDefault="005273FD">
          <w:pPr>
            <w:rPr>
              <w:noProof/>
            </w:rPr>
          </w:pPr>
        </w:p>
        <w:p w14:paraId="2752D2F8" w14:textId="77777777" w:rsidR="005273FD" w:rsidRDefault="005273FD">
          <w:pPr>
            <w:rPr>
              <w:noProof/>
            </w:rPr>
          </w:pPr>
        </w:p>
        <w:p w14:paraId="18B3FFF8" w14:textId="77777777" w:rsidR="005273FD" w:rsidRDefault="005273FD">
          <w:pPr>
            <w:rPr>
              <w:noProof/>
            </w:rPr>
          </w:pPr>
        </w:p>
        <w:p w14:paraId="1A8AD8E4" w14:textId="7C71271C" w:rsidR="008D6107" w:rsidRDefault="00000000"/>
      </w:sdtContent>
    </w:sdt>
    <w:p w14:paraId="57646AFB" w14:textId="71C497C9" w:rsidR="00243C35" w:rsidRPr="008E5D5B" w:rsidRDefault="00243C35" w:rsidP="008E5D5B">
      <w:pPr>
        <w:pStyle w:val="Heading1"/>
        <w:spacing w:line="360" w:lineRule="auto"/>
        <w:jc w:val="both"/>
        <w:rPr>
          <w:rFonts w:ascii="Arial" w:hAnsi="Arial" w:cs="Arial"/>
          <w:sz w:val="32"/>
          <w:szCs w:val="32"/>
        </w:rPr>
      </w:pPr>
      <w:bookmarkStart w:id="0" w:name="_Toc174916758"/>
      <w:r w:rsidRPr="008E5D5B">
        <w:rPr>
          <w:rFonts w:ascii="Arial" w:hAnsi="Arial" w:cs="Arial"/>
          <w:sz w:val="32"/>
          <w:szCs w:val="32"/>
        </w:rPr>
        <w:lastRenderedPageBreak/>
        <w:t>Introduction</w:t>
      </w:r>
      <w:bookmarkEnd w:id="0"/>
    </w:p>
    <w:p w14:paraId="7FFDFE99" w14:textId="77777777" w:rsidR="004370C3" w:rsidRPr="008E5D5B" w:rsidRDefault="001E58A0" w:rsidP="009A69FC">
      <w:pPr>
        <w:spacing w:line="360" w:lineRule="auto"/>
        <w:jc w:val="both"/>
        <w:rPr>
          <w:rFonts w:ascii="Arial" w:hAnsi="Arial" w:cs="Arial"/>
        </w:rPr>
      </w:pPr>
      <w:r w:rsidRPr="008E5D5B">
        <w:rPr>
          <w:rFonts w:ascii="Arial" w:hAnsi="Arial" w:cs="Arial"/>
        </w:rPr>
        <w:t>This report will focus on the 17 Sustainable Development Goals</w:t>
      </w:r>
      <w:r w:rsidR="00B50F5D" w:rsidRPr="008E5D5B">
        <w:rPr>
          <w:rFonts w:ascii="Arial" w:hAnsi="Arial" w:cs="Arial"/>
        </w:rPr>
        <w:t xml:space="preserve"> and </w:t>
      </w:r>
      <w:r w:rsidR="00147A95" w:rsidRPr="008E5D5B">
        <w:rPr>
          <w:rFonts w:ascii="Arial" w:hAnsi="Arial" w:cs="Arial"/>
        </w:rPr>
        <w:t xml:space="preserve">will </w:t>
      </w:r>
      <w:r w:rsidRPr="008E5D5B">
        <w:rPr>
          <w:rFonts w:ascii="Arial" w:hAnsi="Arial" w:cs="Arial"/>
        </w:rPr>
        <w:t>meticulously examine three specific</w:t>
      </w:r>
      <w:r w:rsidR="00147A95" w:rsidRPr="008E5D5B">
        <w:rPr>
          <w:rFonts w:ascii="Arial" w:hAnsi="Arial" w:cs="Arial"/>
        </w:rPr>
        <w:t xml:space="preserve"> goals</w:t>
      </w:r>
      <w:r w:rsidRPr="008E5D5B">
        <w:rPr>
          <w:rFonts w:ascii="Arial" w:hAnsi="Arial" w:cs="Arial"/>
        </w:rPr>
        <w:t xml:space="preserve">, </w:t>
      </w:r>
      <w:r w:rsidR="00B50F5D" w:rsidRPr="008E5D5B">
        <w:rPr>
          <w:rFonts w:ascii="Arial" w:hAnsi="Arial" w:cs="Arial"/>
        </w:rPr>
        <w:t xml:space="preserve">Goal 1. No Poverty, Goal 2. Quality Education, Goal 3. Good health and </w:t>
      </w:r>
      <w:r w:rsidR="00147A95" w:rsidRPr="008E5D5B">
        <w:rPr>
          <w:rFonts w:ascii="Arial" w:hAnsi="Arial" w:cs="Arial"/>
        </w:rPr>
        <w:t xml:space="preserve">wellbeing. Also </w:t>
      </w:r>
      <w:r w:rsidR="00B50F5D" w:rsidRPr="008E5D5B">
        <w:rPr>
          <w:rFonts w:ascii="Arial" w:hAnsi="Arial" w:cs="Arial"/>
        </w:rPr>
        <w:t>exploring</w:t>
      </w:r>
      <w:r w:rsidRPr="008E5D5B">
        <w:rPr>
          <w:rFonts w:ascii="Arial" w:hAnsi="Arial" w:cs="Arial"/>
        </w:rPr>
        <w:t xml:space="preserve"> into the policies implemented by the U</w:t>
      </w:r>
      <w:r w:rsidR="00147A95" w:rsidRPr="008E5D5B">
        <w:rPr>
          <w:rFonts w:ascii="Arial" w:hAnsi="Arial" w:cs="Arial"/>
        </w:rPr>
        <w:t xml:space="preserve">nited of </w:t>
      </w:r>
      <w:r w:rsidRPr="008E5D5B">
        <w:rPr>
          <w:rFonts w:ascii="Arial" w:hAnsi="Arial" w:cs="Arial"/>
        </w:rPr>
        <w:t>K</w:t>
      </w:r>
      <w:r w:rsidR="00147A95" w:rsidRPr="008E5D5B">
        <w:rPr>
          <w:rFonts w:ascii="Arial" w:hAnsi="Arial" w:cs="Arial"/>
        </w:rPr>
        <w:t>ingdom</w:t>
      </w:r>
      <w:r w:rsidRPr="008E5D5B">
        <w:rPr>
          <w:rFonts w:ascii="Arial" w:hAnsi="Arial" w:cs="Arial"/>
        </w:rPr>
        <w:t xml:space="preserve"> to accomplish them. The report will also </w:t>
      </w:r>
      <w:r w:rsidR="00147A95" w:rsidRPr="008E5D5B">
        <w:rPr>
          <w:rFonts w:ascii="Arial" w:hAnsi="Arial" w:cs="Arial"/>
        </w:rPr>
        <w:t xml:space="preserve">introduce a </w:t>
      </w:r>
      <w:r w:rsidRPr="008E5D5B">
        <w:rPr>
          <w:rFonts w:ascii="Arial" w:hAnsi="Arial" w:cs="Arial"/>
        </w:rPr>
        <w:t>description of Merton Borough, providing a wealth of statistics a</w:t>
      </w:r>
      <w:r w:rsidR="00147A95" w:rsidRPr="008E5D5B">
        <w:rPr>
          <w:rFonts w:ascii="Arial" w:hAnsi="Arial" w:cs="Arial"/>
        </w:rPr>
        <w:t>n</w:t>
      </w:r>
      <w:r w:rsidRPr="008E5D5B">
        <w:rPr>
          <w:rFonts w:ascii="Arial" w:hAnsi="Arial" w:cs="Arial"/>
        </w:rPr>
        <w:t>d demographics, as insights into health outcomes. Furthermore, it will reflect on the specific measures taken to address each objective, culminating in a set of actionable recommendations.</w:t>
      </w:r>
      <w:r w:rsidR="004370C3" w:rsidRPr="008E5D5B">
        <w:rPr>
          <w:rFonts w:ascii="Arial" w:hAnsi="Arial" w:cs="Arial"/>
        </w:rPr>
        <w:t xml:space="preserve"> </w:t>
      </w:r>
    </w:p>
    <w:p w14:paraId="482F577C" w14:textId="79652655" w:rsidR="001E58A0" w:rsidRPr="008E5D5B" w:rsidRDefault="004370C3" w:rsidP="009A69FC">
      <w:pPr>
        <w:spacing w:line="360" w:lineRule="auto"/>
        <w:jc w:val="both"/>
        <w:rPr>
          <w:rFonts w:ascii="Arial" w:hAnsi="Arial" w:cs="Arial"/>
        </w:rPr>
      </w:pPr>
      <w:r w:rsidRPr="008E5D5B">
        <w:rPr>
          <w:rFonts w:ascii="Arial" w:hAnsi="Arial" w:cs="Arial"/>
        </w:rPr>
        <w:t xml:space="preserve">Economic growth and development are widely recognized as key factors in improving extreme poverty in both developed and developing countries. The ramifications of economic advancement encompass multifaceted benefits such as the proliferation of employment opportunities, the promotion of industrialization, the introduction of new industries and services, and the facilitation of increased savings and capital accumulation. However, growth may not be enough to reduce poverty </w:t>
      </w:r>
      <w:r w:rsidR="00F87F35" w:rsidRPr="008E5D5B">
        <w:rPr>
          <w:rFonts w:ascii="Arial" w:hAnsi="Arial" w:cs="Arial"/>
        </w:rPr>
        <w:t>levels (</w:t>
      </w:r>
      <w:r w:rsidR="00E74660" w:rsidRPr="008E5D5B">
        <w:rPr>
          <w:rFonts w:ascii="Arial" w:hAnsi="Arial" w:cs="Arial"/>
        </w:rPr>
        <w:t>United Nations,2024).</w:t>
      </w:r>
    </w:p>
    <w:p w14:paraId="3C19031D" w14:textId="77777777" w:rsidR="00CD1C1C" w:rsidRPr="008E5D5B" w:rsidRDefault="008F275D" w:rsidP="00A60FAB">
      <w:pPr>
        <w:pStyle w:val="Heading1"/>
        <w:rPr>
          <w:rFonts w:ascii="Arial" w:hAnsi="Arial" w:cs="Arial"/>
          <w:sz w:val="32"/>
          <w:szCs w:val="32"/>
        </w:rPr>
      </w:pPr>
      <w:bookmarkStart w:id="1" w:name="_Toc174916759"/>
      <w:r w:rsidRPr="008E5D5B">
        <w:rPr>
          <w:rFonts w:ascii="Arial" w:hAnsi="Arial" w:cs="Arial"/>
          <w:sz w:val="32"/>
          <w:szCs w:val="32"/>
        </w:rPr>
        <w:t>The 17 Sustainable Development Goals (SDGs</w:t>
      </w:r>
      <w:r w:rsidR="002326C4" w:rsidRPr="008E5D5B">
        <w:rPr>
          <w:rFonts w:ascii="Arial" w:hAnsi="Arial" w:cs="Arial"/>
          <w:sz w:val="32"/>
          <w:szCs w:val="32"/>
        </w:rPr>
        <w:t>)</w:t>
      </w:r>
      <w:bookmarkEnd w:id="1"/>
      <w:r w:rsidR="00B76E74" w:rsidRPr="008E5D5B">
        <w:rPr>
          <w:rFonts w:ascii="Arial" w:hAnsi="Arial" w:cs="Arial"/>
          <w:sz w:val="32"/>
          <w:szCs w:val="32"/>
        </w:rPr>
        <w:t xml:space="preserve"> </w:t>
      </w:r>
    </w:p>
    <w:p w14:paraId="0773DA13" w14:textId="4EA4301D" w:rsidR="00F111A5" w:rsidRPr="009A69FC" w:rsidRDefault="002326C4" w:rsidP="009A69FC">
      <w:pPr>
        <w:spacing w:line="360" w:lineRule="auto"/>
        <w:jc w:val="both"/>
        <w:rPr>
          <w:rFonts w:ascii="Arial" w:hAnsi="Arial" w:cs="Arial"/>
        </w:rPr>
      </w:pPr>
      <w:r w:rsidRPr="009A69FC">
        <w:rPr>
          <w:rFonts w:ascii="Arial" w:hAnsi="Arial" w:cs="Arial"/>
        </w:rPr>
        <w:t>Established</w:t>
      </w:r>
      <w:r w:rsidR="00825655" w:rsidRPr="009A69FC">
        <w:rPr>
          <w:rFonts w:ascii="Arial" w:hAnsi="Arial" w:cs="Arial"/>
        </w:rPr>
        <w:t xml:space="preserve"> by the United Nations in 2015 as a collective </w:t>
      </w:r>
      <w:r w:rsidR="00EE7350" w:rsidRPr="009A69FC">
        <w:rPr>
          <w:rFonts w:ascii="Arial" w:hAnsi="Arial" w:cs="Arial"/>
        </w:rPr>
        <w:t>effort</w:t>
      </w:r>
      <w:r w:rsidR="00EE7350">
        <w:rPr>
          <w:rFonts w:ascii="Arial" w:hAnsi="Arial" w:cs="Arial"/>
        </w:rPr>
        <w:t>.</w:t>
      </w:r>
      <w:r w:rsidR="00EE7350" w:rsidRPr="00EE7350">
        <w:rPr>
          <w:rFonts w:ascii="Arial" w:hAnsi="Arial" w:cs="Arial"/>
        </w:rPr>
        <w:t xml:space="preserve"> The objectives of the plan include eradicating poverty, protecting the environment, and enhancing the well-being of all citizens. It addresses issues, including inequality, climate change, and sustainable development.</w:t>
      </w:r>
      <w:r w:rsidR="005346C2" w:rsidRPr="009A69FC">
        <w:rPr>
          <w:rFonts w:ascii="Arial" w:hAnsi="Arial" w:cs="Arial"/>
        </w:rPr>
        <w:t xml:space="preserve"> Goals are designed to achieve specific targets by 2030, </w:t>
      </w:r>
      <w:r w:rsidR="00D159E3" w:rsidRPr="009A69FC">
        <w:rPr>
          <w:rFonts w:ascii="Arial" w:hAnsi="Arial" w:cs="Arial"/>
        </w:rPr>
        <w:t xml:space="preserve">As part of the 2030 </w:t>
      </w:r>
      <w:r w:rsidR="009F1546" w:rsidRPr="009A69FC">
        <w:rPr>
          <w:rFonts w:ascii="Arial" w:hAnsi="Arial" w:cs="Arial"/>
        </w:rPr>
        <w:t>Agenda (</w:t>
      </w:r>
      <w:r w:rsidR="00EA24AE" w:rsidRPr="009A69FC">
        <w:rPr>
          <w:rFonts w:ascii="Arial" w:hAnsi="Arial" w:cs="Arial"/>
        </w:rPr>
        <w:t>B</w:t>
      </w:r>
      <w:r w:rsidR="00C03342" w:rsidRPr="009A69FC">
        <w:rPr>
          <w:rFonts w:ascii="Arial" w:hAnsi="Arial" w:cs="Arial"/>
        </w:rPr>
        <w:t>e</w:t>
      </w:r>
      <w:r w:rsidR="00EA24AE" w:rsidRPr="009A69FC">
        <w:rPr>
          <w:rFonts w:ascii="Arial" w:hAnsi="Arial" w:cs="Arial"/>
        </w:rPr>
        <w:t>rbeka</w:t>
      </w:r>
      <w:r w:rsidR="00C03342" w:rsidRPr="009A69FC">
        <w:rPr>
          <w:rFonts w:ascii="Arial" w:hAnsi="Arial" w:cs="Arial"/>
          <w:b/>
          <w:bCs/>
          <w:color w:val="333333"/>
        </w:rPr>
        <w:t xml:space="preserve"> </w:t>
      </w:r>
      <w:r w:rsidR="00EA24AE" w:rsidRPr="009A69FC">
        <w:rPr>
          <w:rFonts w:ascii="Arial" w:hAnsi="Arial" w:cs="Arial"/>
          <w:i/>
          <w:iCs/>
        </w:rPr>
        <w:t>et al</w:t>
      </w:r>
      <w:r w:rsidR="00EA24AE" w:rsidRPr="009A69FC">
        <w:rPr>
          <w:rFonts w:ascii="Arial" w:hAnsi="Arial" w:cs="Arial"/>
        </w:rPr>
        <w:t>.</w:t>
      </w:r>
      <w:r w:rsidR="002B2785" w:rsidRPr="009A69FC">
        <w:rPr>
          <w:rFonts w:ascii="Arial" w:hAnsi="Arial" w:cs="Arial"/>
        </w:rPr>
        <w:t>,</w:t>
      </w:r>
      <w:r w:rsidR="00C03342" w:rsidRPr="009A69FC">
        <w:rPr>
          <w:rFonts w:ascii="Arial" w:hAnsi="Arial" w:cs="Arial"/>
        </w:rPr>
        <w:t xml:space="preserve"> </w:t>
      </w:r>
      <w:r w:rsidR="004F6723" w:rsidRPr="009A69FC">
        <w:rPr>
          <w:rFonts w:ascii="Arial" w:hAnsi="Arial" w:cs="Arial"/>
        </w:rPr>
        <w:t xml:space="preserve">2023). </w:t>
      </w:r>
    </w:p>
    <w:p w14:paraId="46BAE5B7" w14:textId="5D53160D" w:rsidR="009F1546" w:rsidRDefault="00CD1C1C" w:rsidP="009A69FC">
      <w:pPr>
        <w:spacing w:line="360" w:lineRule="auto"/>
        <w:jc w:val="both"/>
        <w:rPr>
          <w:rFonts w:ascii="Arial" w:hAnsi="Arial" w:cs="Arial"/>
        </w:rPr>
      </w:pPr>
      <w:r w:rsidRPr="009A69FC">
        <w:rPr>
          <w:rFonts w:ascii="Arial" w:hAnsi="Arial" w:cs="Arial"/>
        </w:rPr>
        <w:t>According to the World Health Organization (</w:t>
      </w:r>
      <w:r w:rsidR="00B50F5D" w:rsidRPr="009A69FC">
        <w:rPr>
          <w:rFonts w:ascii="Arial" w:hAnsi="Arial" w:cs="Arial"/>
        </w:rPr>
        <w:t>2023) said: There</w:t>
      </w:r>
      <w:r w:rsidR="00AD7FAB" w:rsidRPr="009A69FC">
        <w:rPr>
          <w:rFonts w:ascii="Arial" w:hAnsi="Arial" w:cs="Arial"/>
        </w:rPr>
        <w:t xml:space="preserve"> are 17</w:t>
      </w:r>
      <w:r w:rsidR="00D159E3" w:rsidRPr="009A69FC">
        <w:rPr>
          <w:rFonts w:ascii="Arial" w:hAnsi="Arial" w:cs="Arial"/>
        </w:rPr>
        <w:t xml:space="preserve"> </w:t>
      </w:r>
      <w:r w:rsidR="00AD7FAB" w:rsidRPr="009A69FC">
        <w:rPr>
          <w:rFonts w:ascii="Arial" w:hAnsi="Arial" w:cs="Arial"/>
        </w:rPr>
        <w:t xml:space="preserve">goals </w:t>
      </w:r>
      <w:r w:rsidR="004E1D52" w:rsidRPr="009A69FC">
        <w:rPr>
          <w:rFonts w:ascii="Arial" w:hAnsi="Arial" w:cs="Arial"/>
        </w:rPr>
        <w:t>development:</w:t>
      </w:r>
      <w:r w:rsidR="00AD7FAB" w:rsidRPr="009A69FC">
        <w:rPr>
          <w:rFonts w:ascii="Arial" w:hAnsi="Arial" w:cs="Arial"/>
        </w:rPr>
        <w:t xml:space="preserve"> Goal 1.</w:t>
      </w:r>
      <w:r w:rsidR="003D4308" w:rsidRPr="009A69FC">
        <w:rPr>
          <w:rFonts w:ascii="Arial" w:hAnsi="Arial" w:cs="Arial"/>
        </w:rPr>
        <w:t xml:space="preserve"> </w:t>
      </w:r>
      <w:r w:rsidRPr="009A69FC">
        <w:rPr>
          <w:rFonts w:ascii="Arial" w:hAnsi="Arial" w:cs="Arial"/>
        </w:rPr>
        <w:t>Addresses the issue of poverty by ending</w:t>
      </w:r>
      <w:r w:rsidR="003D4308" w:rsidRPr="009A69FC">
        <w:rPr>
          <w:rFonts w:ascii="Arial" w:hAnsi="Arial" w:cs="Arial"/>
        </w:rPr>
        <w:t xml:space="preserve"> in all its forms throughout the world</w:t>
      </w:r>
      <w:r w:rsidR="00FF508C" w:rsidRPr="009A69FC">
        <w:rPr>
          <w:rFonts w:ascii="Arial" w:hAnsi="Arial" w:cs="Arial"/>
        </w:rPr>
        <w:t xml:space="preserve"> by</w:t>
      </w:r>
      <w:r w:rsidR="003D4308" w:rsidRPr="009A69FC">
        <w:rPr>
          <w:rFonts w:ascii="Arial" w:hAnsi="Arial" w:cs="Arial"/>
        </w:rPr>
        <w:t xml:space="preserve"> keeping people healthy</w:t>
      </w:r>
      <w:r w:rsidR="00FF508C" w:rsidRPr="009A69FC">
        <w:rPr>
          <w:rFonts w:ascii="Arial" w:hAnsi="Arial" w:cs="Arial"/>
        </w:rPr>
        <w:t>.</w:t>
      </w:r>
      <w:r w:rsidR="00AD7FAB" w:rsidRPr="009A69FC">
        <w:rPr>
          <w:rFonts w:ascii="Arial" w:hAnsi="Arial" w:cs="Arial"/>
        </w:rPr>
        <w:t xml:space="preserve"> Goal </w:t>
      </w:r>
      <w:r w:rsidRPr="009A69FC">
        <w:rPr>
          <w:rFonts w:ascii="Arial" w:hAnsi="Arial" w:cs="Arial"/>
        </w:rPr>
        <w:t>2.</w:t>
      </w:r>
      <w:r w:rsidR="00F93FCC" w:rsidRPr="00F93FCC">
        <w:t xml:space="preserve"> </w:t>
      </w:r>
      <w:r w:rsidR="00F93FCC" w:rsidRPr="00F93FCC">
        <w:rPr>
          <w:rFonts w:ascii="Arial" w:hAnsi="Arial" w:cs="Arial"/>
        </w:rPr>
        <w:t xml:space="preserve">The primary focus is to eliminate hunger, improve </w:t>
      </w:r>
      <w:r w:rsidR="00555948" w:rsidRPr="00F93FCC">
        <w:rPr>
          <w:rFonts w:ascii="Arial" w:hAnsi="Arial" w:cs="Arial"/>
        </w:rPr>
        <w:t>sustenance</w:t>
      </w:r>
      <w:r w:rsidR="00F93FCC" w:rsidRPr="00F93FCC">
        <w:rPr>
          <w:rFonts w:ascii="Arial" w:hAnsi="Arial" w:cs="Arial"/>
        </w:rPr>
        <w:t>.</w:t>
      </w:r>
      <w:r w:rsidR="009F1546" w:rsidRPr="009A69FC">
        <w:rPr>
          <w:rFonts w:ascii="Arial" w:hAnsi="Arial" w:cs="Arial"/>
        </w:rPr>
        <w:t xml:space="preserve"> Goal</w:t>
      </w:r>
      <w:r w:rsidR="00D14687" w:rsidRPr="009A69FC">
        <w:rPr>
          <w:rFonts w:ascii="Arial" w:hAnsi="Arial" w:cs="Arial"/>
        </w:rPr>
        <w:t xml:space="preserve"> 3. Promote and </w:t>
      </w:r>
      <w:r w:rsidR="000C6885">
        <w:rPr>
          <w:rFonts w:ascii="Arial" w:hAnsi="Arial" w:cs="Arial"/>
        </w:rPr>
        <w:t>s</w:t>
      </w:r>
      <w:r w:rsidR="009D4CD9" w:rsidRPr="009D4CD9">
        <w:rPr>
          <w:rFonts w:ascii="Arial" w:hAnsi="Arial" w:cs="Arial"/>
        </w:rPr>
        <w:t>upporting individuals of all age groups in achieving good health and well-being is a crucial initiative.</w:t>
      </w:r>
    </w:p>
    <w:p w14:paraId="6C5D32AC" w14:textId="2CB2E53E" w:rsidR="00821D46" w:rsidRPr="00821D46" w:rsidRDefault="00D14687" w:rsidP="00821D46">
      <w:pPr>
        <w:spacing w:line="360" w:lineRule="auto"/>
        <w:jc w:val="both"/>
        <w:rPr>
          <w:rFonts w:ascii="Arial" w:hAnsi="Arial" w:cs="Arial"/>
        </w:rPr>
      </w:pPr>
      <w:r w:rsidRPr="009A69FC">
        <w:rPr>
          <w:rFonts w:ascii="Arial" w:hAnsi="Arial" w:cs="Arial"/>
        </w:rPr>
        <w:t xml:space="preserve">Goal </w:t>
      </w:r>
      <w:r w:rsidR="00C97981" w:rsidRPr="009A69FC">
        <w:rPr>
          <w:rFonts w:ascii="Arial" w:hAnsi="Arial" w:cs="Arial"/>
        </w:rPr>
        <w:t xml:space="preserve">4. </w:t>
      </w:r>
      <w:r w:rsidR="001D477A" w:rsidRPr="009A69FC">
        <w:rPr>
          <w:rFonts w:ascii="Arial" w:hAnsi="Arial" w:cs="Arial"/>
        </w:rPr>
        <w:t xml:space="preserve">Concentred </w:t>
      </w:r>
      <w:r w:rsidR="00C858F1" w:rsidRPr="009A69FC">
        <w:rPr>
          <w:rFonts w:ascii="Arial" w:hAnsi="Arial" w:cs="Arial"/>
        </w:rPr>
        <w:t>on</w:t>
      </w:r>
      <w:r w:rsidRPr="009A69FC">
        <w:rPr>
          <w:rFonts w:ascii="Arial" w:hAnsi="Arial" w:cs="Arial"/>
        </w:rPr>
        <w:t xml:space="preserve"> provide fair and equal access to a </w:t>
      </w:r>
      <w:r w:rsidR="00D159E3" w:rsidRPr="009A69FC">
        <w:rPr>
          <w:rFonts w:ascii="Arial" w:hAnsi="Arial" w:cs="Arial"/>
        </w:rPr>
        <w:t>respectable</w:t>
      </w:r>
      <w:r w:rsidRPr="009A69FC">
        <w:rPr>
          <w:rFonts w:ascii="Arial" w:hAnsi="Arial" w:cs="Arial"/>
        </w:rPr>
        <w:t xml:space="preserve"> education for </w:t>
      </w:r>
      <w:r w:rsidR="00660247" w:rsidRPr="009A69FC">
        <w:rPr>
          <w:rFonts w:ascii="Arial" w:hAnsi="Arial" w:cs="Arial"/>
        </w:rPr>
        <w:t>all. Goal</w:t>
      </w:r>
      <w:r w:rsidRPr="009A69FC">
        <w:rPr>
          <w:rFonts w:ascii="Arial" w:hAnsi="Arial" w:cs="Arial"/>
        </w:rPr>
        <w:t xml:space="preserve"> </w:t>
      </w:r>
      <w:r w:rsidR="00C97981" w:rsidRPr="009A69FC">
        <w:rPr>
          <w:rFonts w:ascii="Arial" w:hAnsi="Arial" w:cs="Arial"/>
        </w:rPr>
        <w:t>5.</w:t>
      </w:r>
      <w:r w:rsidR="009A69FC" w:rsidRPr="009A69FC">
        <w:rPr>
          <w:rFonts w:ascii="Arial" w:hAnsi="Arial" w:cs="Arial"/>
        </w:rPr>
        <w:t xml:space="preserve"> </w:t>
      </w:r>
      <w:r w:rsidR="00310AA9">
        <w:rPr>
          <w:rFonts w:ascii="Arial" w:hAnsi="Arial" w:cs="Arial"/>
        </w:rPr>
        <w:t>Focuses</w:t>
      </w:r>
      <w:r w:rsidR="004B3851">
        <w:rPr>
          <w:rFonts w:ascii="Arial" w:hAnsi="Arial" w:cs="Arial"/>
        </w:rPr>
        <w:t xml:space="preserve"> in</w:t>
      </w:r>
      <w:r w:rsidR="00310AA9">
        <w:rPr>
          <w:rFonts w:ascii="Arial" w:hAnsi="Arial" w:cs="Arial"/>
        </w:rPr>
        <w:t xml:space="preserve"> on </w:t>
      </w:r>
      <w:r w:rsidR="00EF1504">
        <w:rPr>
          <w:rFonts w:ascii="Arial" w:hAnsi="Arial" w:cs="Arial"/>
        </w:rPr>
        <w:t xml:space="preserve">addressing </w:t>
      </w:r>
      <w:r w:rsidR="004B3851">
        <w:rPr>
          <w:rFonts w:ascii="Arial" w:hAnsi="Arial" w:cs="Arial"/>
        </w:rPr>
        <w:t>all form</w:t>
      </w:r>
      <w:r w:rsidR="00D848E2">
        <w:rPr>
          <w:rFonts w:ascii="Arial" w:hAnsi="Arial" w:cs="Arial"/>
        </w:rPr>
        <w:t xml:space="preserve"> all forms violence </w:t>
      </w:r>
      <w:r w:rsidR="009C3D14">
        <w:rPr>
          <w:rFonts w:ascii="Arial" w:hAnsi="Arial" w:cs="Arial"/>
        </w:rPr>
        <w:t xml:space="preserve">against </w:t>
      </w:r>
      <w:r w:rsidR="00D848E2">
        <w:rPr>
          <w:rFonts w:ascii="Arial" w:hAnsi="Arial" w:cs="Arial"/>
        </w:rPr>
        <w:t>woman</w:t>
      </w:r>
      <w:r w:rsidR="00E66BEE" w:rsidRPr="009A69FC">
        <w:rPr>
          <w:rFonts w:ascii="Arial" w:hAnsi="Arial" w:cs="Arial"/>
        </w:rPr>
        <w:t>. Goal</w:t>
      </w:r>
      <w:r w:rsidR="00AC4BED" w:rsidRPr="009A69FC">
        <w:rPr>
          <w:rFonts w:ascii="Arial" w:hAnsi="Arial" w:cs="Arial"/>
        </w:rPr>
        <w:t xml:space="preserve"> </w:t>
      </w:r>
      <w:r w:rsidR="00C97981" w:rsidRPr="009A69FC">
        <w:rPr>
          <w:rFonts w:ascii="Arial" w:hAnsi="Arial" w:cs="Arial"/>
        </w:rPr>
        <w:t xml:space="preserve">6. </w:t>
      </w:r>
      <w:r w:rsidR="00C858F1" w:rsidRPr="009A69FC">
        <w:rPr>
          <w:rFonts w:ascii="Arial" w:hAnsi="Arial" w:cs="Arial"/>
        </w:rPr>
        <w:t>Certify</w:t>
      </w:r>
      <w:r w:rsidR="00B52E4A">
        <w:rPr>
          <w:rFonts w:ascii="Arial" w:hAnsi="Arial" w:cs="Arial"/>
        </w:rPr>
        <w:t xml:space="preserve"> </w:t>
      </w:r>
      <w:r w:rsidR="00D45FE8" w:rsidRPr="00D45FE8">
        <w:rPr>
          <w:rFonts w:ascii="Arial" w:hAnsi="Arial" w:cs="Arial"/>
        </w:rPr>
        <w:t xml:space="preserve">working towards universal </w:t>
      </w:r>
      <w:r w:rsidR="000C7138" w:rsidRPr="00D45FE8">
        <w:rPr>
          <w:rFonts w:ascii="Arial" w:hAnsi="Arial" w:cs="Arial"/>
        </w:rPr>
        <w:t>affordable water</w:t>
      </w:r>
      <w:r w:rsidR="000C7138">
        <w:rPr>
          <w:rFonts w:ascii="Arial" w:hAnsi="Arial" w:cs="Arial"/>
        </w:rPr>
        <w:t xml:space="preserve"> and sanitation.</w:t>
      </w:r>
      <w:r w:rsidR="000C7138" w:rsidRPr="009A69FC">
        <w:rPr>
          <w:rFonts w:ascii="Arial" w:hAnsi="Arial" w:cs="Arial"/>
        </w:rPr>
        <w:t xml:space="preserve"> Goal</w:t>
      </w:r>
      <w:r w:rsidR="00AC4BED" w:rsidRPr="009A69FC">
        <w:rPr>
          <w:rFonts w:ascii="Arial" w:hAnsi="Arial" w:cs="Arial"/>
        </w:rPr>
        <w:t xml:space="preserve"> </w:t>
      </w:r>
      <w:r w:rsidR="0071772C" w:rsidRPr="009A69FC">
        <w:rPr>
          <w:rFonts w:ascii="Arial" w:hAnsi="Arial" w:cs="Arial"/>
        </w:rPr>
        <w:t xml:space="preserve">7. </w:t>
      </w:r>
      <w:r w:rsidR="00821D46">
        <w:rPr>
          <w:rFonts w:ascii="Arial" w:hAnsi="Arial" w:cs="Arial"/>
        </w:rPr>
        <w:t xml:space="preserve">The main goal </w:t>
      </w:r>
      <w:r w:rsidR="00821D46" w:rsidRPr="00821D46">
        <w:rPr>
          <w:rFonts w:ascii="Arial" w:hAnsi="Arial" w:cs="Arial"/>
        </w:rPr>
        <w:t>guaranteeing inexpensive and sustainable energy access</w:t>
      </w:r>
      <w:r w:rsidR="00821D46">
        <w:rPr>
          <w:rFonts w:ascii="Arial" w:hAnsi="Arial" w:cs="Arial"/>
        </w:rPr>
        <w:t xml:space="preserve"> for the </w:t>
      </w:r>
      <w:r w:rsidR="008F220A">
        <w:rPr>
          <w:rFonts w:ascii="Arial" w:hAnsi="Arial" w:cs="Arial"/>
        </w:rPr>
        <w:t>entire world</w:t>
      </w:r>
      <w:r w:rsidR="00821D46">
        <w:rPr>
          <w:rFonts w:ascii="Arial" w:hAnsi="Arial" w:cs="Arial"/>
        </w:rPr>
        <w:t>.</w:t>
      </w:r>
    </w:p>
    <w:p w14:paraId="790CDFBF" w14:textId="07FCE440" w:rsidR="002B53E0" w:rsidRDefault="00BE6F59" w:rsidP="004E1D52">
      <w:pPr>
        <w:spacing w:line="360" w:lineRule="auto"/>
        <w:jc w:val="both"/>
        <w:rPr>
          <w:rFonts w:ascii="Arial" w:hAnsi="Arial" w:cs="Arial"/>
        </w:rPr>
      </w:pPr>
      <w:r w:rsidRPr="009A69FC">
        <w:rPr>
          <w:rFonts w:ascii="Arial" w:hAnsi="Arial" w:cs="Arial"/>
        </w:rPr>
        <w:lastRenderedPageBreak/>
        <w:t>Goal</w:t>
      </w:r>
      <w:r w:rsidR="00AC4BED" w:rsidRPr="009A69FC">
        <w:rPr>
          <w:rFonts w:ascii="Arial" w:hAnsi="Arial" w:cs="Arial"/>
        </w:rPr>
        <w:t xml:space="preserve"> </w:t>
      </w:r>
      <w:r w:rsidRPr="009A69FC">
        <w:rPr>
          <w:rFonts w:ascii="Arial" w:hAnsi="Arial" w:cs="Arial"/>
        </w:rPr>
        <w:t xml:space="preserve">8. </w:t>
      </w:r>
      <w:r w:rsidR="00D07CA8">
        <w:rPr>
          <w:rFonts w:ascii="Arial" w:hAnsi="Arial" w:cs="Arial"/>
        </w:rPr>
        <w:t>Adopts</w:t>
      </w:r>
      <w:r w:rsidR="00310AA9">
        <w:rPr>
          <w:rFonts w:ascii="Arial" w:hAnsi="Arial" w:cs="Arial"/>
        </w:rPr>
        <w:t xml:space="preserve"> </w:t>
      </w:r>
      <w:r w:rsidR="0071772C" w:rsidRPr="009A69FC">
        <w:rPr>
          <w:rFonts w:ascii="Arial" w:hAnsi="Arial" w:cs="Arial"/>
        </w:rPr>
        <w:t>sustainable and equitable</w:t>
      </w:r>
      <w:r w:rsidR="007969C1">
        <w:rPr>
          <w:rFonts w:ascii="Arial" w:hAnsi="Arial" w:cs="Arial"/>
        </w:rPr>
        <w:t xml:space="preserve"> industrial development</w:t>
      </w:r>
      <w:r w:rsidR="0071772C" w:rsidRPr="009A69FC">
        <w:rPr>
          <w:rFonts w:ascii="Arial" w:hAnsi="Arial" w:cs="Arial"/>
        </w:rPr>
        <w:t xml:space="preserve">, as well as facilitating full and productive employment. Goal </w:t>
      </w:r>
      <w:r w:rsidR="00F365E0" w:rsidRPr="009A69FC">
        <w:rPr>
          <w:rFonts w:ascii="Arial" w:hAnsi="Arial" w:cs="Arial"/>
        </w:rPr>
        <w:t>9. Aim e</w:t>
      </w:r>
      <w:r w:rsidRPr="009A69FC">
        <w:rPr>
          <w:rFonts w:ascii="Arial" w:hAnsi="Arial" w:cs="Arial"/>
        </w:rPr>
        <w:t>ncouraging</w:t>
      </w:r>
      <w:r w:rsidR="0071772C" w:rsidRPr="009A69FC">
        <w:rPr>
          <w:rFonts w:ascii="Arial" w:hAnsi="Arial" w:cs="Arial"/>
        </w:rPr>
        <w:t xml:space="preserve"> the development of durable and sustainable </w:t>
      </w:r>
      <w:r w:rsidR="00E66BEE" w:rsidRPr="009A69FC">
        <w:rPr>
          <w:rFonts w:ascii="Arial" w:hAnsi="Arial" w:cs="Arial"/>
        </w:rPr>
        <w:t>infrastructure.</w:t>
      </w:r>
      <w:r w:rsidR="00E66BEE">
        <w:rPr>
          <w:rFonts w:ascii="Arial" w:hAnsi="Arial" w:cs="Arial"/>
        </w:rPr>
        <w:t xml:space="preserve"> Goal</w:t>
      </w:r>
      <w:r w:rsidR="0071772C">
        <w:rPr>
          <w:rFonts w:ascii="Arial" w:hAnsi="Arial" w:cs="Arial"/>
        </w:rPr>
        <w:t xml:space="preserve"> </w:t>
      </w:r>
      <w:r w:rsidR="00C858F1">
        <w:rPr>
          <w:rFonts w:ascii="Arial" w:hAnsi="Arial" w:cs="Arial"/>
        </w:rPr>
        <w:t>10. emphases</w:t>
      </w:r>
      <w:r w:rsidR="00F365E0">
        <w:rPr>
          <w:rFonts w:ascii="Arial" w:hAnsi="Arial" w:cs="Arial"/>
        </w:rPr>
        <w:t xml:space="preserve"> </w:t>
      </w:r>
      <w:r w:rsidR="00305FD9">
        <w:rPr>
          <w:rFonts w:ascii="Arial" w:hAnsi="Arial" w:cs="Arial"/>
        </w:rPr>
        <w:t>on</w:t>
      </w:r>
      <w:r w:rsidR="00D62E40">
        <w:rPr>
          <w:rFonts w:ascii="Arial" w:hAnsi="Arial" w:cs="Arial"/>
        </w:rPr>
        <w:t xml:space="preserve"> </w:t>
      </w:r>
      <w:r w:rsidR="009614F7">
        <w:rPr>
          <w:rFonts w:ascii="Arial" w:hAnsi="Arial" w:cs="Arial"/>
        </w:rPr>
        <w:t>t</w:t>
      </w:r>
      <w:r w:rsidR="009614F7" w:rsidRPr="009614F7">
        <w:rPr>
          <w:rFonts w:ascii="Arial" w:hAnsi="Arial" w:cs="Arial"/>
        </w:rPr>
        <w:t>he advancement of equal opportunity relies upon the elimination of discriminatory laws and the promotion of appropriate legislation.</w:t>
      </w:r>
    </w:p>
    <w:p w14:paraId="6FFE4FBC" w14:textId="231CB4BA" w:rsidR="002B53E0" w:rsidRDefault="00BE6F59" w:rsidP="004E1D52">
      <w:pPr>
        <w:spacing w:line="360" w:lineRule="auto"/>
        <w:jc w:val="both"/>
        <w:rPr>
          <w:rFonts w:ascii="Arial" w:hAnsi="Arial" w:cs="Arial"/>
        </w:rPr>
      </w:pPr>
      <w:r w:rsidRPr="00D63AB2">
        <w:rPr>
          <w:rFonts w:ascii="Arial" w:hAnsi="Arial" w:cs="Arial"/>
        </w:rPr>
        <w:t>Goal</w:t>
      </w:r>
      <w:r w:rsidR="0071772C" w:rsidRPr="00D63AB2">
        <w:rPr>
          <w:rFonts w:ascii="Arial" w:hAnsi="Arial" w:cs="Arial"/>
        </w:rPr>
        <w:t xml:space="preserve"> </w:t>
      </w:r>
      <w:r w:rsidRPr="00D63AB2">
        <w:rPr>
          <w:rFonts w:ascii="Arial" w:hAnsi="Arial" w:cs="Arial"/>
        </w:rPr>
        <w:t>11. The</w:t>
      </w:r>
      <w:r w:rsidR="00EB41AE" w:rsidRPr="00D63AB2">
        <w:rPr>
          <w:rFonts w:ascii="Arial" w:hAnsi="Arial" w:cs="Arial"/>
        </w:rPr>
        <w:t xml:space="preserve"> goal of this initiative</w:t>
      </w:r>
      <w:r w:rsidR="00D63AB2" w:rsidRPr="00D63AB2">
        <w:rPr>
          <w:rFonts w:ascii="Times New Roman" w:eastAsia="Times New Roman" w:hAnsi="Times New Roman" w:cs="Times New Roman"/>
          <w:kern w:val="0"/>
          <w:lang w:eastAsia="en-GB"/>
          <w14:ligatures w14:val="none"/>
        </w:rPr>
        <w:t xml:space="preserve"> </w:t>
      </w:r>
      <w:r w:rsidR="00D63AB2" w:rsidRPr="00D63AB2">
        <w:rPr>
          <w:rFonts w:ascii="Arial" w:hAnsi="Arial" w:cs="Arial"/>
        </w:rPr>
        <w:t>enhanced design of towns, transport, and housing, as well as less air pollution and easily accessible green place</w:t>
      </w:r>
      <w:r w:rsidR="00D63AB2">
        <w:rPr>
          <w:rFonts w:ascii="Arial" w:hAnsi="Arial" w:cs="Arial"/>
        </w:rPr>
        <w:t>.</w:t>
      </w:r>
      <w:r w:rsidR="00F111A5" w:rsidRPr="004E1D52">
        <w:rPr>
          <w:rFonts w:ascii="Arial" w:hAnsi="Arial" w:cs="Arial"/>
        </w:rPr>
        <w:t xml:space="preserve"> Goal</w:t>
      </w:r>
      <w:r w:rsidR="00EB41AE" w:rsidRPr="004E1D52">
        <w:rPr>
          <w:rFonts w:ascii="Arial" w:hAnsi="Arial" w:cs="Arial"/>
        </w:rPr>
        <w:t xml:space="preserve"> </w:t>
      </w:r>
      <w:r w:rsidR="00C858F1" w:rsidRPr="004E1D52">
        <w:rPr>
          <w:rFonts w:ascii="Arial" w:hAnsi="Arial" w:cs="Arial"/>
        </w:rPr>
        <w:t>12. The</w:t>
      </w:r>
      <w:r w:rsidR="00EB41AE" w:rsidRPr="004E1D52">
        <w:rPr>
          <w:rFonts w:ascii="Arial" w:hAnsi="Arial" w:cs="Arial"/>
        </w:rPr>
        <w:t xml:space="preserve"> objective is to </w:t>
      </w:r>
      <w:r w:rsidR="00C858F1" w:rsidRPr="004E1D52">
        <w:rPr>
          <w:rFonts w:ascii="Arial" w:hAnsi="Arial" w:cs="Arial"/>
        </w:rPr>
        <w:t>moderate</w:t>
      </w:r>
      <w:r w:rsidR="00EB41AE" w:rsidRPr="004E1D52">
        <w:rPr>
          <w:rFonts w:ascii="Arial" w:hAnsi="Arial" w:cs="Arial"/>
        </w:rPr>
        <w:t xml:space="preserve"> waste generation by emphasizing </w:t>
      </w:r>
      <w:r w:rsidR="007176CB">
        <w:rPr>
          <w:rFonts w:ascii="Arial" w:hAnsi="Arial" w:cs="Arial"/>
        </w:rPr>
        <w:t>recycling</w:t>
      </w:r>
      <w:r w:rsidR="00F111A5" w:rsidRPr="004E1D52">
        <w:rPr>
          <w:rFonts w:ascii="Arial" w:hAnsi="Arial" w:cs="Arial"/>
        </w:rPr>
        <w:t>. Goal</w:t>
      </w:r>
      <w:r w:rsidR="00EB41AE" w:rsidRPr="004E1D52">
        <w:rPr>
          <w:rFonts w:ascii="Arial" w:hAnsi="Arial" w:cs="Arial"/>
        </w:rPr>
        <w:t xml:space="preserve"> </w:t>
      </w:r>
      <w:r w:rsidR="00F111A5" w:rsidRPr="004E1D52">
        <w:rPr>
          <w:rFonts w:ascii="Arial" w:hAnsi="Arial" w:cs="Arial"/>
        </w:rPr>
        <w:t>13.</w:t>
      </w:r>
      <w:r w:rsidR="00F111A5" w:rsidRPr="004E1D52">
        <w:t xml:space="preserve"> </w:t>
      </w:r>
      <w:r w:rsidR="00C858F1" w:rsidRPr="004E1D52">
        <w:rPr>
          <w:rFonts w:ascii="Arial" w:hAnsi="Arial" w:cs="Arial"/>
        </w:rPr>
        <w:t>Guarantee</w:t>
      </w:r>
      <w:r w:rsidR="00F111A5" w:rsidRPr="004E1D52">
        <w:rPr>
          <w:rFonts w:ascii="Arial" w:hAnsi="Arial" w:cs="Arial"/>
        </w:rPr>
        <w:t xml:space="preserve"> that climate change measures are integrated into national policies. Goal </w:t>
      </w:r>
      <w:r w:rsidR="00D62E40" w:rsidRPr="004E1D52">
        <w:rPr>
          <w:rFonts w:ascii="Arial" w:hAnsi="Arial" w:cs="Arial"/>
        </w:rPr>
        <w:t>14.</w:t>
      </w:r>
      <w:r w:rsidR="00F111A5" w:rsidRPr="004E1D52">
        <w:t xml:space="preserve"> </w:t>
      </w:r>
      <w:r w:rsidR="00F111A5" w:rsidRPr="004E1D52">
        <w:rPr>
          <w:rFonts w:ascii="Arial" w:hAnsi="Arial" w:cs="Arial"/>
        </w:rPr>
        <w:t>The primary objective is to safeguard and promote the sustainable utilization of our oceans.</w:t>
      </w:r>
    </w:p>
    <w:p w14:paraId="6B5CA400" w14:textId="687809C3" w:rsidR="00300F2A" w:rsidRPr="004E1D52" w:rsidRDefault="00F111A5" w:rsidP="004E1D52">
      <w:pPr>
        <w:spacing w:line="360" w:lineRule="auto"/>
        <w:jc w:val="both"/>
        <w:rPr>
          <w:rFonts w:ascii="Arial" w:hAnsi="Arial" w:cs="Arial"/>
        </w:rPr>
      </w:pPr>
      <w:r w:rsidRPr="004E1D52">
        <w:rPr>
          <w:rFonts w:ascii="Arial" w:hAnsi="Arial" w:cs="Arial"/>
        </w:rPr>
        <w:t xml:space="preserve">Goal </w:t>
      </w:r>
      <w:r w:rsidR="004E1D52" w:rsidRPr="004E1D52">
        <w:rPr>
          <w:rFonts w:ascii="Arial" w:hAnsi="Arial" w:cs="Arial"/>
        </w:rPr>
        <w:t>15.</w:t>
      </w:r>
      <w:r w:rsidR="00185B26" w:rsidRPr="00185B26">
        <w:t xml:space="preserve"> </w:t>
      </w:r>
      <w:r w:rsidR="00185B26" w:rsidRPr="00185B26">
        <w:rPr>
          <w:rFonts w:ascii="Arial" w:hAnsi="Arial" w:cs="Arial"/>
        </w:rPr>
        <w:t>Advocating for the establishment of sustainable forest management practices across all forest categories</w:t>
      </w:r>
      <w:r w:rsidR="008B71B0" w:rsidRPr="004E1D52">
        <w:rPr>
          <w:rFonts w:ascii="Arial" w:hAnsi="Arial" w:cs="Arial"/>
        </w:rPr>
        <w:t xml:space="preserve">. Goal </w:t>
      </w:r>
      <w:r w:rsidR="00EB4B8C" w:rsidRPr="004E1D52">
        <w:rPr>
          <w:rFonts w:ascii="Arial" w:hAnsi="Arial" w:cs="Arial"/>
        </w:rPr>
        <w:t>16.</w:t>
      </w:r>
      <w:r w:rsidR="00EB4B8C">
        <w:rPr>
          <w:rFonts w:ascii="Arial" w:hAnsi="Arial" w:cs="Arial"/>
        </w:rPr>
        <w:t xml:space="preserve"> Focuses on </w:t>
      </w:r>
      <w:r w:rsidR="008B71B0" w:rsidRPr="004E1D52">
        <w:rPr>
          <w:rFonts w:ascii="Arial" w:hAnsi="Arial" w:cs="Arial"/>
        </w:rPr>
        <w:t xml:space="preserve">equitable access to justice for all. Goal </w:t>
      </w:r>
      <w:r w:rsidR="004E1D52" w:rsidRPr="004E1D52">
        <w:rPr>
          <w:rFonts w:ascii="Arial" w:hAnsi="Arial" w:cs="Arial"/>
        </w:rPr>
        <w:t xml:space="preserve">17. </w:t>
      </w:r>
      <w:r w:rsidR="002C7351">
        <w:rPr>
          <w:rFonts w:ascii="Arial" w:hAnsi="Arial" w:cs="Arial"/>
        </w:rPr>
        <w:t>Established programmes to promote investment in developing countries.</w:t>
      </w:r>
    </w:p>
    <w:p w14:paraId="79E1CEDA" w14:textId="5BB1AEED" w:rsidR="00BB1441" w:rsidRPr="008E5D5B" w:rsidRDefault="008B71B0" w:rsidP="00266841">
      <w:pPr>
        <w:spacing w:line="360" w:lineRule="auto"/>
        <w:jc w:val="both"/>
        <w:rPr>
          <w:rFonts w:ascii="Arial" w:hAnsi="Arial" w:cs="Arial"/>
        </w:rPr>
      </w:pPr>
      <w:r w:rsidRPr="008E5D5B">
        <w:rPr>
          <w:rFonts w:ascii="Arial" w:hAnsi="Arial" w:cs="Arial"/>
        </w:rPr>
        <w:t>The three goals</w:t>
      </w:r>
      <w:r w:rsidR="00BC6373" w:rsidRPr="008E5D5B">
        <w:rPr>
          <w:rFonts w:ascii="Arial" w:hAnsi="Arial" w:cs="Arial"/>
        </w:rPr>
        <w:t xml:space="preserve"> </w:t>
      </w:r>
      <w:r w:rsidR="00FF508C" w:rsidRPr="008E5D5B">
        <w:rPr>
          <w:rFonts w:ascii="Arial" w:hAnsi="Arial" w:cs="Arial"/>
        </w:rPr>
        <w:t>examined</w:t>
      </w:r>
      <w:r w:rsidR="00BC6373" w:rsidRPr="008E5D5B">
        <w:rPr>
          <w:rFonts w:ascii="Arial" w:hAnsi="Arial" w:cs="Arial"/>
        </w:rPr>
        <w:t xml:space="preserve"> in detail:</w:t>
      </w:r>
    </w:p>
    <w:p w14:paraId="24176029" w14:textId="3906A378" w:rsidR="00C76EB7" w:rsidRPr="00473B19" w:rsidRDefault="00BC6373" w:rsidP="00E539CD">
      <w:pPr>
        <w:pStyle w:val="Heading1"/>
        <w:rPr>
          <w:rFonts w:ascii="Arial" w:hAnsi="Arial" w:cs="Arial"/>
          <w:sz w:val="32"/>
          <w:szCs w:val="32"/>
        </w:rPr>
      </w:pPr>
      <w:bookmarkStart w:id="2" w:name="_Toc174916760"/>
      <w:r w:rsidRPr="00473B19">
        <w:rPr>
          <w:rFonts w:ascii="Arial" w:hAnsi="Arial" w:cs="Arial"/>
          <w:sz w:val="32"/>
          <w:szCs w:val="32"/>
        </w:rPr>
        <w:t xml:space="preserve">Goal </w:t>
      </w:r>
      <w:r w:rsidR="00187613" w:rsidRPr="00473B19">
        <w:rPr>
          <w:rFonts w:ascii="Arial" w:hAnsi="Arial" w:cs="Arial"/>
          <w:sz w:val="32"/>
          <w:szCs w:val="32"/>
        </w:rPr>
        <w:t>1. No</w:t>
      </w:r>
      <w:r w:rsidR="00F70C31" w:rsidRPr="00473B19">
        <w:rPr>
          <w:rFonts w:ascii="Arial" w:hAnsi="Arial" w:cs="Arial"/>
          <w:sz w:val="32"/>
          <w:szCs w:val="32"/>
        </w:rPr>
        <w:t xml:space="preserve"> </w:t>
      </w:r>
      <w:r w:rsidR="003C4DCB" w:rsidRPr="00473B19">
        <w:rPr>
          <w:rFonts w:ascii="Arial" w:hAnsi="Arial" w:cs="Arial"/>
          <w:sz w:val="32"/>
          <w:szCs w:val="32"/>
        </w:rPr>
        <w:t>poverty</w:t>
      </w:r>
      <w:bookmarkEnd w:id="2"/>
    </w:p>
    <w:p w14:paraId="7A1F6E1E" w14:textId="3C55401C" w:rsidR="00983A59" w:rsidRPr="00B8051A" w:rsidRDefault="007E73E0" w:rsidP="00B8051A">
      <w:pPr>
        <w:spacing w:line="360" w:lineRule="auto"/>
        <w:jc w:val="both"/>
        <w:rPr>
          <w:rFonts w:ascii="Arial" w:hAnsi="Arial" w:cs="Arial"/>
        </w:rPr>
      </w:pPr>
      <w:r w:rsidRPr="00B8051A">
        <w:rPr>
          <w:rFonts w:ascii="Arial" w:hAnsi="Arial" w:cs="Arial"/>
        </w:rPr>
        <w:t xml:space="preserve">Toward the first goal, the focus is on eliminating poverty in all its </w:t>
      </w:r>
      <w:r w:rsidR="005F4AA0" w:rsidRPr="00B8051A">
        <w:rPr>
          <w:rFonts w:ascii="Arial" w:hAnsi="Arial" w:cs="Arial"/>
        </w:rPr>
        <w:t>appearances</w:t>
      </w:r>
      <w:r w:rsidRPr="00B8051A">
        <w:rPr>
          <w:rFonts w:ascii="Arial" w:hAnsi="Arial" w:cs="Arial"/>
        </w:rPr>
        <w:t xml:space="preserve">, emphasizing the need to address extreme poverty and improve social protection </w:t>
      </w:r>
      <w:r w:rsidR="00544066" w:rsidRPr="00B8051A">
        <w:rPr>
          <w:rFonts w:ascii="Arial" w:hAnsi="Arial" w:cs="Arial"/>
        </w:rPr>
        <w:t>schemes.</w:t>
      </w:r>
      <w:r w:rsidR="0014217C" w:rsidRPr="00B8051A">
        <w:rPr>
          <w:rFonts w:ascii="Arial" w:hAnsi="Arial" w:cs="Arial"/>
        </w:rPr>
        <w:t xml:space="preserve"> This ambitious goal </w:t>
      </w:r>
      <w:r w:rsidR="001B41BE" w:rsidRPr="00B8051A">
        <w:rPr>
          <w:rFonts w:ascii="Arial" w:hAnsi="Arial" w:cs="Arial"/>
        </w:rPr>
        <w:t>correspondingly</w:t>
      </w:r>
      <w:r w:rsidR="0014217C" w:rsidRPr="00B8051A">
        <w:rPr>
          <w:rFonts w:ascii="Arial" w:hAnsi="Arial" w:cs="Arial"/>
        </w:rPr>
        <w:t xml:space="preserve"> </w:t>
      </w:r>
      <w:r w:rsidR="00187613" w:rsidRPr="00B8051A">
        <w:rPr>
          <w:rFonts w:ascii="Arial" w:hAnsi="Arial" w:cs="Arial"/>
        </w:rPr>
        <w:t>requests</w:t>
      </w:r>
      <w:r w:rsidR="0014217C" w:rsidRPr="00B8051A">
        <w:rPr>
          <w:rFonts w:ascii="Arial" w:hAnsi="Arial" w:cs="Arial"/>
        </w:rPr>
        <w:t xml:space="preserve"> to ensure equal access to economic resources and basic services for all </w:t>
      </w:r>
      <w:r w:rsidR="00EC681B" w:rsidRPr="00B8051A">
        <w:rPr>
          <w:rFonts w:ascii="Arial" w:hAnsi="Arial" w:cs="Arial"/>
        </w:rPr>
        <w:t xml:space="preserve">individuals (Liu </w:t>
      </w:r>
      <w:r w:rsidR="00EC681B" w:rsidRPr="00B8051A">
        <w:rPr>
          <w:rFonts w:ascii="Arial" w:hAnsi="Arial" w:cs="Arial"/>
          <w:i/>
          <w:iCs/>
        </w:rPr>
        <w:t>et al</w:t>
      </w:r>
      <w:r w:rsidR="00EC681B" w:rsidRPr="00B8051A">
        <w:rPr>
          <w:rFonts w:ascii="Arial" w:hAnsi="Arial" w:cs="Arial"/>
        </w:rPr>
        <w:t>.,</w:t>
      </w:r>
      <w:r w:rsidR="003B404A" w:rsidRPr="00B8051A">
        <w:rPr>
          <w:rFonts w:ascii="Arial" w:hAnsi="Arial" w:cs="Arial"/>
        </w:rPr>
        <w:t xml:space="preserve"> </w:t>
      </w:r>
      <w:r w:rsidR="00EC681B" w:rsidRPr="00B8051A">
        <w:rPr>
          <w:rFonts w:ascii="Arial" w:hAnsi="Arial" w:cs="Arial"/>
        </w:rPr>
        <w:t>2023).</w:t>
      </w:r>
      <w:r w:rsidR="0014217C" w:rsidRPr="00B8051A">
        <w:rPr>
          <w:rFonts w:ascii="Arial" w:hAnsi="Arial" w:cs="Arial"/>
        </w:rPr>
        <w:t xml:space="preserve"> </w:t>
      </w:r>
      <w:r w:rsidR="003C4DCB" w:rsidRPr="00B8051A">
        <w:rPr>
          <w:rFonts w:ascii="Arial" w:hAnsi="Arial" w:cs="Arial"/>
        </w:rPr>
        <w:t>I</w:t>
      </w:r>
      <w:r w:rsidR="00187613" w:rsidRPr="00B8051A">
        <w:rPr>
          <w:rFonts w:ascii="Arial" w:hAnsi="Arial" w:cs="Arial"/>
        </w:rPr>
        <w:t xml:space="preserve">n </w:t>
      </w:r>
      <w:r w:rsidR="00EC681B" w:rsidRPr="00B8051A">
        <w:rPr>
          <w:rFonts w:ascii="Arial" w:hAnsi="Arial" w:cs="Arial"/>
        </w:rPr>
        <w:t>addition,</w:t>
      </w:r>
      <w:r w:rsidR="0014217C" w:rsidRPr="00B8051A">
        <w:rPr>
          <w:rFonts w:ascii="Arial" w:hAnsi="Arial" w:cs="Arial"/>
        </w:rPr>
        <w:t xml:space="preserve"> as to promote the empowerment and inclusion of all people in society.</w:t>
      </w:r>
      <w:r w:rsidR="00EF40FA" w:rsidRPr="00B8051A">
        <w:rPr>
          <w:rFonts w:ascii="Arial" w:hAnsi="Arial" w:cs="Arial"/>
        </w:rPr>
        <w:t xml:space="preserve"> There are two fundamental approaches to tackling poverty: comprehending its underlying causes and enacting policies to directly confront </w:t>
      </w:r>
      <w:r w:rsidR="007841CB" w:rsidRPr="00B8051A">
        <w:rPr>
          <w:rFonts w:ascii="Arial" w:hAnsi="Arial" w:cs="Arial"/>
        </w:rPr>
        <w:t>them in addition</w:t>
      </w:r>
      <w:r w:rsidR="00EF40FA" w:rsidRPr="00B8051A">
        <w:rPr>
          <w:rFonts w:ascii="Arial" w:hAnsi="Arial" w:cs="Arial"/>
        </w:rPr>
        <w:t xml:space="preserve"> implementing measures that offer direct support </w:t>
      </w:r>
      <w:r w:rsidR="00052C21" w:rsidRPr="00B8051A">
        <w:rPr>
          <w:rFonts w:ascii="Arial" w:hAnsi="Arial" w:cs="Arial"/>
        </w:rPr>
        <w:t xml:space="preserve">establish vigorous </w:t>
      </w:r>
      <w:r w:rsidR="00545E59" w:rsidRPr="00B8051A">
        <w:rPr>
          <w:rFonts w:ascii="Arial" w:hAnsi="Arial" w:cs="Arial"/>
        </w:rPr>
        <w:t>procedure</w:t>
      </w:r>
      <w:r w:rsidR="00052C21" w:rsidRPr="00B8051A">
        <w:rPr>
          <w:rFonts w:ascii="Arial" w:hAnsi="Arial" w:cs="Arial"/>
        </w:rPr>
        <w:t xml:space="preserve"> </w:t>
      </w:r>
      <w:r w:rsidR="00545E59" w:rsidRPr="00B8051A">
        <w:rPr>
          <w:rFonts w:ascii="Arial" w:hAnsi="Arial" w:cs="Arial"/>
        </w:rPr>
        <w:t>outlines</w:t>
      </w:r>
      <w:r w:rsidR="00052C21" w:rsidRPr="00B8051A">
        <w:rPr>
          <w:rFonts w:ascii="Arial" w:hAnsi="Arial" w:cs="Arial"/>
        </w:rPr>
        <w:t xml:space="preserve"> at </w:t>
      </w:r>
      <w:r w:rsidR="00614244" w:rsidRPr="00B8051A">
        <w:rPr>
          <w:rFonts w:ascii="Arial" w:hAnsi="Arial" w:cs="Arial"/>
        </w:rPr>
        <w:t>countrywide, then</w:t>
      </w:r>
      <w:r w:rsidR="00052C21" w:rsidRPr="00B8051A">
        <w:rPr>
          <w:rFonts w:ascii="Arial" w:hAnsi="Arial" w:cs="Arial"/>
        </w:rPr>
        <w:t xml:space="preserve"> </w:t>
      </w:r>
      <w:r w:rsidR="00614244" w:rsidRPr="00B8051A">
        <w:rPr>
          <w:rFonts w:ascii="Arial" w:hAnsi="Arial" w:cs="Arial"/>
        </w:rPr>
        <w:t>global</w:t>
      </w:r>
      <w:r w:rsidR="00052C21" w:rsidRPr="00B8051A">
        <w:rPr>
          <w:rFonts w:ascii="Arial" w:hAnsi="Arial" w:cs="Arial"/>
        </w:rPr>
        <w:t xml:space="preserve"> levels, rooted in development strategies that prioritize the welfare of marginalized communities and incorporate gender-sensitive </w:t>
      </w:r>
      <w:r w:rsidR="00CA0B62" w:rsidRPr="00B8051A">
        <w:rPr>
          <w:rFonts w:ascii="Arial" w:hAnsi="Arial" w:cs="Arial"/>
        </w:rPr>
        <w:t xml:space="preserve">approaches (Sobczak </w:t>
      </w:r>
      <w:r w:rsidR="00CA0B62" w:rsidRPr="00B8051A">
        <w:rPr>
          <w:rFonts w:ascii="Arial" w:hAnsi="Arial" w:cs="Arial"/>
          <w:i/>
          <w:iCs/>
        </w:rPr>
        <w:t>et al</w:t>
      </w:r>
      <w:r w:rsidR="00CA0B62" w:rsidRPr="00B8051A">
        <w:rPr>
          <w:rFonts w:ascii="Arial" w:hAnsi="Arial" w:cs="Arial"/>
        </w:rPr>
        <w:t>., 2021).</w:t>
      </w:r>
      <w:r w:rsidR="00CA0B62" w:rsidRPr="00B8051A">
        <w:rPr>
          <w:rFonts w:ascii="Arial" w:hAnsi="Arial" w:cs="Arial"/>
          <w:b/>
          <w:bCs/>
        </w:rPr>
        <w:t xml:space="preserve"> </w:t>
      </w:r>
    </w:p>
    <w:p w14:paraId="7843B0FC" w14:textId="77777777" w:rsidR="008E5D5B" w:rsidRDefault="008E5D5B" w:rsidP="00B011D6">
      <w:pPr>
        <w:pStyle w:val="Heading1"/>
        <w:rPr>
          <w:rFonts w:ascii="Arial" w:hAnsi="Arial" w:cs="Arial"/>
          <w:sz w:val="32"/>
          <w:szCs w:val="32"/>
        </w:rPr>
      </w:pPr>
      <w:bookmarkStart w:id="3" w:name="_Toc174916761"/>
    </w:p>
    <w:p w14:paraId="38A220F4" w14:textId="77777777" w:rsidR="008E5D5B" w:rsidRDefault="008E5D5B" w:rsidP="008E5D5B"/>
    <w:p w14:paraId="58D41836" w14:textId="77777777" w:rsidR="008E5D5B" w:rsidRPr="008E5D5B" w:rsidRDefault="008E5D5B" w:rsidP="008E5D5B"/>
    <w:p w14:paraId="47D07A01" w14:textId="266546FF" w:rsidR="00C5488E" w:rsidRPr="008E5D5B" w:rsidRDefault="00F70C31" w:rsidP="00B011D6">
      <w:pPr>
        <w:pStyle w:val="Heading1"/>
        <w:rPr>
          <w:rFonts w:ascii="Arial" w:hAnsi="Arial" w:cs="Arial"/>
          <w:sz w:val="32"/>
          <w:szCs w:val="32"/>
        </w:rPr>
      </w:pPr>
      <w:r w:rsidRPr="008E5D5B">
        <w:rPr>
          <w:rFonts w:ascii="Arial" w:hAnsi="Arial" w:cs="Arial"/>
          <w:sz w:val="32"/>
          <w:szCs w:val="32"/>
        </w:rPr>
        <w:lastRenderedPageBreak/>
        <w:t>Policies</w:t>
      </w:r>
      <w:r w:rsidR="0062107B" w:rsidRPr="008E5D5B">
        <w:rPr>
          <w:rFonts w:ascii="Arial" w:hAnsi="Arial" w:cs="Arial"/>
          <w:sz w:val="32"/>
          <w:szCs w:val="32"/>
        </w:rPr>
        <w:t xml:space="preserve"> for addressing the first </w:t>
      </w:r>
      <w:bookmarkEnd w:id="3"/>
      <w:r w:rsidR="008F220A" w:rsidRPr="008E5D5B">
        <w:rPr>
          <w:rFonts w:ascii="Arial" w:hAnsi="Arial" w:cs="Arial"/>
          <w:sz w:val="32"/>
          <w:szCs w:val="32"/>
        </w:rPr>
        <w:t>goal.</w:t>
      </w:r>
    </w:p>
    <w:p w14:paraId="13DEE87D" w14:textId="71921EDA" w:rsidR="005078E7" w:rsidRPr="002348C1" w:rsidRDefault="00FF508C" w:rsidP="00FF508C">
      <w:pPr>
        <w:rPr>
          <w:rFonts w:ascii="Arial" w:eastAsia="Times New Roman" w:hAnsi="Arial" w:cs="Arial"/>
          <w:color w:val="000000" w:themeColor="text1"/>
          <w:kern w:val="0"/>
          <w:lang w:eastAsia="en-GB"/>
          <w14:ligatures w14:val="none"/>
        </w:rPr>
      </w:pPr>
      <w:r w:rsidRPr="002348C1">
        <w:rPr>
          <w:rFonts w:ascii="Arial" w:eastAsia="Times New Roman" w:hAnsi="Arial" w:cs="Arial"/>
          <w:color w:val="000000" w:themeColor="text1"/>
          <w:kern w:val="0"/>
          <w:lang w:eastAsia="en-GB"/>
          <w14:ligatures w14:val="none"/>
        </w:rPr>
        <w:t>1.</w:t>
      </w:r>
      <w:r w:rsidR="005078E7" w:rsidRPr="002348C1">
        <w:rPr>
          <w:rFonts w:ascii="Arial" w:eastAsia="Times New Roman" w:hAnsi="Arial" w:cs="Arial"/>
          <w:color w:val="000000" w:themeColor="text1"/>
          <w:kern w:val="0"/>
          <w:lang w:eastAsia="en-GB"/>
          <w14:ligatures w14:val="none"/>
        </w:rPr>
        <w:t>Progressive taxes and welfare benefits</w:t>
      </w:r>
    </w:p>
    <w:p w14:paraId="38EBF48E" w14:textId="651CD1C7" w:rsidR="00321FFB" w:rsidRDefault="00572D28" w:rsidP="005C62BE">
      <w:pPr>
        <w:spacing w:line="360" w:lineRule="auto"/>
        <w:jc w:val="both"/>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The </w:t>
      </w:r>
      <w:r w:rsidR="0073176C" w:rsidRPr="00C97981">
        <w:rPr>
          <w:rFonts w:ascii="Arial" w:eastAsia="Times New Roman" w:hAnsi="Arial" w:cs="Arial"/>
          <w:color w:val="000000" w:themeColor="text1"/>
          <w:kern w:val="0"/>
          <w:lang w:eastAsia="en-GB"/>
          <w14:ligatures w14:val="none"/>
        </w:rPr>
        <w:t xml:space="preserve">progressive tax system is a method used </w:t>
      </w:r>
      <w:r w:rsidR="00170AF2" w:rsidRPr="00C97981">
        <w:rPr>
          <w:rFonts w:ascii="Arial" w:eastAsia="Times New Roman" w:hAnsi="Arial" w:cs="Arial"/>
          <w:color w:val="000000" w:themeColor="text1"/>
          <w:kern w:val="0"/>
          <w:lang w:eastAsia="en-GB"/>
          <w14:ligatures w14:val="none"/>
        </w:rPr>
        <w:t xml:space="preserve">to </w:t>
      </w:r>
      <w:r w:rsidR="0073176C" w:rsidRPr="00C97981">
        <w:rPr>
          <w:rFonts w:ascii="Arial" w:eastAsia="Times New Roman" w:hAnsi="Arial" w:cs="Arial"/>
          <w:color w:val="000000" w:themeColor="text1"/>
          <w:kern w:val="0"/>
          <w:lang w:eastAsia="en-GB"/>
          <w14:ligatures w14:val="none"/>
        </w:rPr>
        <w:t>distribute taxes from the wealthy to the less wealthy</w:t>
      </w:r>
      <w:r w:rsidR="005078E7" w:rsidRPr="00C97981">
        <w:rPr>
          <w:rFonts w:ascii="Arial" w:eastAsia="Times New Roman" w:hAnsi="Arial" w:cs="Arial"/>
          <w:color w:val="000000" w:themeColor="text1"/>
          <w:kern w:val="0"/>
          <w:lang w:eastAsia="en-GB"/>
          <w14:ligatures w14:val="none"/>
        </w:rPr>
        <w:t>.</w:t>
      </w:r>
      <w:r w:rsidR="0073176C" w:rsidRPr="00C97981">
        <w:rPr>
          <w:color w:val="000000" w:themeColor="text1"/>
        </w:rPr>
        <w:t xml:space="preserve"> </w:t>
      </w:r>
      <w:r w:rsidR="0073176C" w:rsidRPr="00C97981">
        <w:rPr>
          <w:rFonts w:ascii="Arial" w:eastAsia="Times New Roman" w:hAnsi="Arial" w:cs="Arial"/>
          <w:color w:val="000000" w:themeColor="text1"/>
          <w:kern w:val="0"/>
          <w:lang w:eastAsia="en-GB"/>
          <w14:ligatures w14:val="none"/>
        </w:rPr>
        <w:t>The implementation ensures that those with the lowest incomes pay no direct income taxes due to a tax-free allowance or receive form of tax credit</w:t>
      </w:r>
      <w:r w:rsidR="005078E7" w:rsidRPr="00C97981">
        <w:rPr>
          <w:rFonts w:ascii="Arial" w:eastAsia="Times New Roman" w:hAnsi="Arial" w:cs="Arial"/>
          <w:color w:val="000000" w:themeColor="text1"/>
          <w:kern w:val="0"/>
          <w:lang w:eastAsia="en-GB"/>
          <w14:ligatures w14:val="none"/>
        </w:rPr>
        <w:t xml:space="preserve"> aim to provide crucial support to those in </w:t>
      </w:r>
      <w:r w:rsidR="00922A65" w:rsidRPr="00C97981">
        <w:rPr>
          <w:rFonts w:ascii="Arial" w:eastAsia="Times New Roman" w:hAnsi="Arial" w:cs="Arial"/>
          <w:color w:val="000000" w:themeColor="text1"/>
          <w:kern w:val="0"/>
          <w:lang w:eastAsia="en-GB"/>
          <w14:ligatures w14:val="none"/>
        </w:rPr>
        <w:t>need.</w:t>
      </w:r>
      <w:r w:rsidR="00922A65" w:rsidRPr="00F94ABB">
        <w:rPr>
          <w:rFonts w:ascii="Arial" w:eastAsia="Times New Roman" w:hAnsi="Arial" w:cs="Arial"/>
          <w:color w:val="000000" w:themeColor="text1"/>
          <w:kern w:val="0"/>
          <w:lang w:eastAsia="en-GB"/>
          <w14:ligatures w14:val="none"/>
        </w:rPr>
        <w:t xml:space="preserve"> The</w:t>
      </w:r>
      <w:r w:rsidR="00F94ABB" w:rsidRPr="00F94ABB">
        <w:rPr>
          <w:rFonts w:ascii="Arial" w:eastAsia="Times New Roman" w:hAnsi="Arial" w:cs="Arial"/>
          <w:color w:val="000000" w:themeColor="text1"/>
          <w:kern w:val="0"/>
          <w:lang w:eastAsia="en-GB"/>
          <w14:ligatures w14:val="none"/>
        </w:rPr>
        <w:t xml:space="preserve"> UK government is implementing policies to reduce poverty and improve </w:t>
      </w:r>
      <w:r w:rsidR="003F2B12" w:rsidRPr="00F94ABB">
        <w:rPr>
          <w:rFonts w:ascii="Arial" w:eastAsia="Times New Roman" w:hAnsi="Arial" w:cs="Arial"/>
          <w:color w:val="000000" w:themeColor="text1"/>
          <w:kern w:val="0"/>
          <w:lang w:eastAsia="en-GB"/>
          <w14:ligatures w14:val="none"/>
        </w:rPr>
        <w:t>people</w:t>
      </w:r>
      <w:r w:rsidR="00F94ABB" w:rsidRPr="00F94ABB">
        <w:rPr>
          <w:rFonts w:ascii="Arial" w:eastAsia="Times New Roman" w:hAnsi="Arial" w:cs="Arial"/>
          <w:color w:val="000000" w:themeColor="text1"/>
          <w:kern w:val="0"/>
          <w:lang w:eastAsia="en-GB"/>
          <w14:ligatures w14:val="none"/>
        </w:rPr>
        <w:t xml:space="preserve"> well-being. These include raising the minimum wage, providing tax credits and benefits to low-income households, investing in education and skills training for better job prospects, and addressing homelessness through social housing </w:t>
      </w:r>
      <w:r w:rsidR="008A16E8" w:rsidRPr="00F94ABB">
        <w:rPr>
          <w:rFonts w:ascii="Arial" w:eastAsia="Times New Roman" w:hAnsi="Arial" w:cs="Arial"/>
          <w:color w:val="000000" w:themeColor="text1"/>
          <w:kern w:val="0"/>
          <w:lang w:eastAsia="en-GB"/>
          <w14:ligatures w14:val="none"/>
        </w:rPr>
        <w:t>programs</w:t>
      </w:r>
      <w:r w:rsidR="008A16E8">
        <w:rPr>
          <w:rFonts w:ascii="Arial" w:eastAsia="Times New Roman" w:hAnsi="Arial" w:cs="Arial"/>
          <w:color w:val="000000" w:themeColor="text1"/>
          <w:kern w:val="0"/>
          <w:lang w:eastAsia="en-GB"/>
          <w14:ligatures w14:val="none"/>
        </w:rPr>
        <w:t xml:space="preserve"> (</w:t>
      </w:r>
      <w:r w:rsidR="00DD050D" w:rsidRPr="00DD050D">
        <w:rPr>
          <w:rFonts w:ascii="Arial" w:eastAsia="Times New Roman" w:hAnsi="Arial" w:cs="Arial"/>
          <w:color w:val="000000" w:themeColor="text1"/>
          <w:kern w:val="0"/>
          <w:lang w:eastAsia="en-GB"/>
          <w14:ligatures w14:val="none"/>
        </w:rPr>
        <w:t>Office for National Statistics</w:t>
      </w:r>
      <w:r w:rsidR="00DD050D">
        <w:rPr>
          <w:rFonts w:ascii="Arial" w:eastAsia="Times New Roman" w:hAnsi="Arial" w:cs="Arial"/>
          <w:color w:val="000000" w:themeColor="text1"/>
          <w:kern w:val="0"/>
          <w:lang w:eastAsia="en-GB"/>
          <w14:ligatures w14:val="none"/>
        </w:rPr>
        <w:t>,2015).</w:t>
      </w:r>
      <w:r w:rsidR="005C62BE" w:rsidRPr="005C62BE">
        <w:rPr>
          <w:rFonts w:ascii="Arial" w:eastAsia="Times New Roman" w:hAnsi="Arial" w:cs="Arial"/>
          <w:color w:val="000000" w:themeColor="text1"/>
          <w:kern w:val="0"/>
          <w:lang w:eastAsia="en-GB"/>
          <w14:ligatures w14:val="none"/>
        </w:rPr>
        <w:t xml:space="preserve"> </w:t>
      </w:r>
    </w:p>
    <w:p w14:paraId="0AE595B4" w14:textId="67BC341A" w:rsidR="005C62BE" w:rsidRDefault="005C62BE" w:rsidP="005C62BE">
      <w:pPr>
        <w:spacing w:line="360" w:lineRule="auto"/>
        <w:jc w:val="both"/>
        <w:rPr>
          <w:rFonts w:ascii="Arial" w:eastAsia="Times New Roman" w:hAnsi="Arial" w:cs="Arial"/>
          <w:color w:val="000000" w:themeColor="text1"/>
          <w:kern w:val="0"/>
          <w:lang w:eastAsia="en-GB"/>
          <w14:ligatures w14:val="none"/>
        </w:rPr>
      </w:pPr>
      <w:r w:rsidRPr="00C2426B">
        <w:rPr>
          <w:rFonts w:ascii="Arial" w:eastAsia="Times New Roman" w:hAnsi="Arial" w:cs="Arial"/>
          <w:color w:val="000000" w:themeColor="text1"/>
          <w:kern w:val="0"/>
          <w:lang w:eastAsia="en-GB"/>
          <w14:ligatures w14:val="none"/>
        </w:rPr>
        <w:t xml:space="preserve">Additionally, the government offers free school meals to children from low-income households and invests in education and childcare to support families and improve children's prospects. There are also initiatives focused on providing affordable housing and improving access to healthcare for families in need. The overall strategy aims to address the multiple dimensions of child poverty and enhance the well-being of children </w:t>
      </w:r>
      <w:r w:rsidR="00111C03" w:rsidRPr="00C2426B">
        <w:rPr>
          <w:rFonts w:ascii="Arial" w:eastAsia="Times New Roman" w:hAnsi="Arial" w:cs="Arial"/>
          <w:color w:val="000000" w:themeColor="text1"/>
          <w:kern w:val="0"/>
          <w:lang w:eastAsia="en-GB"/>
          <w14:ligatures w14:val="none"/>
        </w:rPr>
        <w:t>state</w:t>
      </w:r>
      <w:r w:rsidR="00111C03">
        <w:rPr>
          <w:rFonts w:ascii="Arial" w:eastAsia="Times New Roman" w:hAnsi="Arial" w:cs="Arial"/>
          <w:color w:val="000000" w:themeColor="text1"/>
          <w:kern w:val="0"/>
          <w:lang w:eastAsia="en-GB"/>
          <w14:ligatures w14:val="none"/>
        </w:rPr>
        <w:t xml:space="preserve"> (</w:t>
      </w:r>
      <w:r w:rsidR="00C4283F">
        <w:rPr>
          <w:rFonts w:ascii="Arial" w:eastAsia="Times New Roman" w:hAnsi="Arial" w:cs="Arial"/>
          <w:color w:val="000000" w:themeColor="text1"/>
          <w:kern w:val="0"/>
          <w:lang w:eastAsia="en-GB"/>
          <w14:ligatures w14:val="none"/>
        </w:rPr>
        <w:t>Bradshaw</w:t>
      </w:r>
      <w:r w:rsidR="00B536EC">
        <w:rPr>
          <w:rFonts w:ascii="Arial" w:eastAsia="Times New Roman" w:hAnsi="Arial" w:cs="Arial"/>
          <w:color w:val="000000" w:themeColor="text1"/>
          <w:kern w:val="0"/>
          <w:lang w:eastAsia="en-GB"/>
          <w14:ligatures w14:val="none"/>
        </w:rPr>
        <w:t>,</w:t>
      </w:r>
      <w:r w:rsidR="00111C03">
        <w:rPr>
          <w:rFonts w:ascii="Arial" w:eastAsia="Times New Roman" w:hAnsi="Arial" w:cs="Arial"/>
          <w:color w:val="000000" w:themeColor="text1"/>
          <w:kern w:val="0"/>
          <w:lang w:eastAsia="en-GB"/>
          <w14:ligatures w14:val="none"/>
        </w:rPr>
        <w:t>2007).</w:t>
      </w:r>
    </w:p>
    <w:p w14:paraId="188625B6" w14:textId="47EF783A" w:rsidR="00AD023F" w:rsidRPr="005F1F4A" w:rsidRDefault="00FF508C" w:rsidP="00FF508C">
      <w:pPr>
        <w:spacing w:line="360" w:lineRule="auto"/>
        <w:jc w:val="both"/>
        <w:rPr>
          <w:rFonts w:ascii="Arial" w:eastAsia="Times New Roman" w:hAnsi="Arial" w:cs="Arial"/>
          <w:color w:val="000000" w:themeColor="text1"/>
          <w:kern w:val="0"/>
          <w:lang w:eastAsia="en-GB"/>
          <w14:ligatures w14:val="none"/>
        </w:rPr>
      </w:pPr>
      <w:r w:rsidRPr="005F1F4A">
        <w:rPr>
          <w:rFonts w:ascii="Arial" w:eastAsia="Times New Roman" w:hAnsi="Arial" w:cs="Arial"/>
          <w:color w:val="000000" w:themeColor="text1"/>
          <w:kern w:val="0"/>
          <w:lang w:eastAsia="en-GB"/>
          <w14:ligatures w14:val="none"/>
        </w:rPr>
        <w:t>2.</w:t>
      </w:r>
      <w:r w:rsidR="006D626E" w:rsidRPr="005F1F4A">
        <w:rPr>
          <w:rFonts w:ascii="Arial" w:eastAsia="Times New Roman" w:hAnsi="Arial" w:cs="Arial"/>
          <w:color w:val="000000" w:themeColor="text1"/>
          <w:kern w:val="0"/>
          <w:lang w:eastAsia="en-GB"/>
          <w14:ligatures w14:val="none"/>
        </w:rPr>
        <w:t>National Living wage</w:t>
      </w:r>
      <w:r w:rsidR="00AC0148" w:rsidRPr="005F1F4A">
        <w:rPr>
          <w:rFonts w:ascii="Arial" w:eastAsia="Times New Roman" w:hAnsi="Arial" w:cs="Arial"/>
          <w:color w:val="000000" w:themeColor="text1"/>
          <w:kern w:val="0"/>
          <w:lang w:eastAsia="en-GB"/>
          <w14:ligatures w14:val="none"/>
        </w:rPr>
        <w:t xml:space="preserve"> Act 1998</w:t>
      </w:r>
      <w:r w:rsidR="006D626E" w:rsidRPr="005F1F4A">
        <w:rPr>
          <w:rFonts w:ascii="Arial" w:eastAsia="Times New Roman" w:hAnsi="Arial" w:cs="Arial"/>
          <w:color w:val="000000" w:themeColor="text1"/>
          <w:kern w:val="0"/>
          <w:lang w:eastAsia="en-GB"/>
          <w14:ligatures w14:val="none"/>
        </w:rPr>
        <w:t>:</w:t>
      </w:r>
    </w:p>
    <w:p w14:paraId="771F3443" w14:textId="55B03633" w:rsidR="00F70C31" w:rsidRDefault="00985419" w:rsidP="00FF508C">
      <w:pPr>
        <w:spacing w:line="360" w:lineRule="auto"/>
        <w:jc w:val="both"/>
        <w:rPr>
          <w:rFonts w:ascii="Arial" w:eastAsia="Times New Roman" w:hAnsi="Arial" w:cs="Arial"/>
          <w:color w:val="000000" w:themeColor="text1"/>
          <w:kern w:val="0"/>
          <w:lang w:eastAsia="en-GB"/>
          <w14:ligatures w14:val="none"/>
        </w:rPr>
      </w:pPr>
      <w:r w:rsidRPr="004E1D52">
        <w:rPr>
          <w:rFonts w:ascii="Arial" w:eastAsia="Times New Roman" w:hAnsi="Arial" w:cs="Arial"/>
          <w:color w:val="000000" w:themeColor="text1"/>
          <w:kern w:val="0"/>
          <w:lang w:eastAsia="en-GB"/>
          <w14:ligatures w14:val="none"/>
        </w:rPr>
        <w:t>A statutory provision has been implemented to ensure that employees receive a specified level of compensation for their services</w:t>
      </w:r>
      <w:r w:rsidR="000C31F2" w:rsidRPr="000C31F2">
        <w:rPr>
          <w:rFonts w:ascii="Arial" w:eastAsia="Times New Roman" w:hAnsi="Arial" w:cs="Arial"/>
          <w:color w:val="000000" w:themeColor="text1"/>
          <w:kern w:val="0"/>
          <w:lang w:eastAsia="en-GB"/>
          <w14:ligatures w14:val="none"/>
        </w:rPr>
        <w:t xml:space="preserve"> </w:t>
      </w:r>
      <w:r w:rsidR="000C31F2" w:rsidRPr="004E1D52">
        <w:rPr>
          <w:rFonts w:ascii="Arial" w:eastAsia="Times New Roman" w:hAnsi="Arial" w:cs="Arial"/>
          <w:color w:val="000000" w:themeColor="text1"/>
          <w:kern w:val="0"/>
          <w:lang w:eastAsia="en-GB"/>
          <w14:ligatures w14:val="none"/>
        </w:rPr>
        <w:t>Including by the employment Act (2008)</w:t>
      </w:r>
      <w:r w:rsidRPr="004E1D52">
        <w:rPr>
          <w:rFonts w:ascii="Arial" w:eastAsia="Times New Roman" w:hAnsi="Arial" w:cs="Arial"/>
          <w:color w:val="000000" w:themeColor="text1"/>
          <w:kern w:val="0"/>
          <w:lang w:eastAsia="en-GB"/>
          <w14:ligatures w14:val="none"/>
        </w:rPr>
        <w:t xml:space="preserve">. </w:t>
      </w:r>
      <w:r w:rsidR="008F220A" w:rsidRPr="004E1D52">
        <w:rPr>
          <w:rFonts w:ascii="Arial" w:eastAsia="Times New Roman" w:hAnsi="Arial" w:cs="Arial"/>
          <w:color w:val="000000" w:themeColor="text1"/>
          <w:kern w:val="0"/>
          <w:lang w:eastAsia="en-GB"/>
          <w14:ligatures w14:val="none"/>
        </w:rPr>
        <w:t>People</w:t>
      </w:r>
      <w:r w:rsidRPr="004E1D52">
        <w:rPr>
          <w:rFonts w:ascii="Arial" w:eastAsia="Times New Roman" w:hAnsi="Arial" w:cs="Arial"/>
          <w:color w:val="000000" w:themeColor="text1"/>
          <w:kern w:val="0"/>
          <w:lang w:eastAsia="en-GB"/>
          <w14:ligatures w14:val="none"/>
        </w:rPr>
        <w:t xml:space="preserve"> working in the U</w:t>
      </w:r>
      <w:r w:rsidR="00A54586">
        <w:rPr>
          <w:rFonts w:ascii="Arial" w:eastAsia="Times New Roman" w:hAnsi="Arial" w:cs="Arial"/>
          <w:color w:val="000000" w:themeColor="text1"/>
          <w:kern w:val="0"/>
          <w:lang w:eastAsia="en-GB"/>
          <w14:ligatures w14:val="none"/>
        </w:rPr>
        <w:t xml:space="preserve">nited of </w:t>
      </w:r>
      <w:r w:rsidR="00A54586" w:rsidRPr="004E1D52">
        <w:rPr>
          <w:rFonts w:ascii="Arial" w:eastAsia="Times New Roman" w:hAnsi="Arial" w:cs="Arial"/>
          <w:color w:val="000000" w:themeColor="text1"/>
          <w:kern w:val="0"/>
          <w:lang w:eastAsia="en-GB"/>
          <w14:ligatures w14:val="none"/>
        </w:rPr>
        <w:t>K</w:t>
      </w:r>
      <w:r w:rsidR="00A54586">
        <w:rPr>
          <w:rFonts w:ascii="Arial" w:eastAsia="Times New Roman" w:hAnsi="Arial" w:cs="Arial"/>
          <w:color w:val="000000" w:themeColor="text1"/>
          <w:kern w:val="0"/>
          <w:lang w:eastAsia="en-GB"/>
          <w14:ligatures w14:val="none"/>
        </w:rPr>
        <w:t xml:space="preserve">ingdom </w:t>
      </w:r>
      <w:r w:rsidR="00A54586" w:rsidRPr="004E1D52">
        <w:rPr>
          <w:rFonts w:ascii="Arial" w:eastAsia="Times New Roman" w:hAnsi="Arial" w:cs="Arial"/>
          <w:color w:val="000000" w:themeColor="text1"/>
          <w:kern w:val="0"/>
          <w:lang w:eastAsia="en-GB"/>
          <w14:ligatures w14:val="none"/>
        </w:rPr>
        <w:t>are</w:t>
      </w:r>
      <w:r w:rsidRPr="004E1D52">
        <w:rPr>
          <w:rFonts w:ascii="Arial" w:eastAsia="Times New Roman" w:hAnsi="Arial" w:cs="Arial"/>
          <w:color w:val="000000" w:themeColor="text1"/>
          <w:kern w:val="0"/>
          <w:lang w:eastAsia="en-GB"/>
          <w14:ligatures w14:val="none"/>
        </w:rPr>
        <w:t xml:space="preserve"> </w:t>
      </w:r>
      <w:r w:rsidR="0075471C" w:rsidRPr="004E1D52">
        <w:rPr>
          <w:rFonts w:ascii="Arial" w:eastAsia="Times New Roman" w:hAnsi="Arial" w:cs="Arial"/>
          <w:color w:val="000000" w:themeColor="text1"/>
          <w:kern w:val="0"/>
          <w:lang w:eastAsia="en-GB"/>
          <w14:ligatures w14:val="none"/>
        </w:rPr>
        <w:t>authorised</w:t>
      </w:r>
      <w:r w:rsidRPr="004E1D52">
        <w:rPr>
          <w:rFonts w:ascii="Arial" w:eastAsia="Times New Roman" w:hAnsi="Arial" w:cs="Arial"/>
          <w:color w:val="000000" w:themeColor="text1"/>
          <w:kern w:val="0"/>
          <w:lang w:eastAsia="en-GB"/>
          <w14:ligatures w14:val="none"/>
        </w:rPr>
        <w:t xml:space="preserve"> to </w:t>
      </w:r>
      <w:r w:rsidR="00EA2359" w:rsidRPr="004E1D52">
        <w:rPr>
          <w:rFonts w:ascii="Arial" w:eastAsia="Times New Roman" w:hAnsi="Arial" w:cs="Arial"/>
          <w:color w:val="000000" w:themeColor="text1"/>
          <w:kern w:val="0"/>
          <w:lang w:eastAsia="en-GB"/>
          <w14:ligatures w14:val="none"/>
        </w:rPr>
        <w:t>receive the</w:t>
      </w:r>
      <w:r w:rsidRPr="004E1D52">
        <w:rPr>
          <w:rFonts w:ascii="Arial" w:eastAsia="Times New Roman" w:hAnsi="Arial" w:cs="Arial"/>
          <w:color w:val="000000" w:themeColor="text1"/>
          <w:kern w:val="0"/>
          <w:lang w:eastAsia="en-GB"/>
          <w14:ligatures w14:val="none"/>
        </w:rPr>
        <w:t xml:space="preserve"> National </w:t>
      </w:r>
      <w:r w:rsidR="00EA2359" w:rsidRPr="004E1D52">
        <w:rPr>
          <w:rFonts w:ascii="Arial" w:eastAsia="Times New Roman" w:hAnsi="Arial" w:cs="Arial"/>
          <w:color w:val="000000" w:themeColor="text1"/>
          <w:kern w:val="0"/>
          <w:lang w:eastAsia="en-GB"/>
          <w14:ligatures w14:val="none"/>
        </w:rPr>
        <w:t>living wage</w:t>
      </w:r>
      <w:r w:rsidR="002A4E57" w:rsidRPr="004E1D52">
        <w:rPr>
          <w:rFonts w:ascii="Arial" w:eastAsia="Times New Roman" w:hAnsi="Arial" w:cs="Arial"/>
          <w:b/>
          <w:bCs/>
          <w:color w:val="000000" w:themeColor="text1"/>
          <w:kern w:val="0"/>
          <w:lang w:eastAsia="en-GB"/>
          <w14:ligatures w14:val="none"/>
        </w:rPr>
        <w:t xml:space="preserve"> </w:t>
      </w:r>
      <w:r w:rsidR="00052720">
        <w:rPr>
          <w:rFonts w:ascii="Arial" w:eastAsia="Times New Roman" w:hAnsi="Arial" w:cs="Arial"/>
          <w:color w:val="000000" w:themeColor="text1"/>
          <w:kern w:val="0"/>
          <w:lang w:eastAsia="en-GB"/>
          <w14:ligatures w14:val="none"/>
        </w:rPr>
        <w:t>Although workers</w:t>
      </w:r>
      <w:r w:rsidR="00052720" w:rsidRPr="00052720">
        <w:rPr>
          <w:rFonts w:ascii="Arial" w:eastAsia="Times New Roman" w:hAnsi="Arial" w:cs="Arial"/>
          <w:color w:val="000000" w:themeColor="text1"/>
          <w:kern w:val="0"/>
          <w:lang w:eastAsia="en-GB"/>
          <w14:ligatures w14:val="none"/>
        </w:rPr>
        <w:t xml:space="preserve"> must have reached school leaving age for National Minimum Wage and be </w:t>
      </w:r>
      <w:r w:rsidR="008F220A" w:rsidRPr="00052720">
        <w:rPr>
          <w:rFonts w:ascii="Arial" w:eastAsia="Times New Roman" w:hAnsi="Arial" w:cs="Arial"/>
          <w:color w:val="000000" w:themeColor="text1"/>
          <w:kern w:val="0"/>
          <w:lang w:eastAsia="en-GB"/>
          <w14:ligatures w14:val="none"/>
        </w:rPr>
        <w:t>twenty-one</w:t>
      </w:r>
      <w:r w:rsidR="00052720" w:rsidRPr="00052720">
        <w:rPr>
          <w:rFonts w:ascii="Arial" w:eastAsia="Times New Roman" w:hAnsi="Arial" w:cs="Arial"/>
          <w:color w:val="000000" w:themeColor="text1"/>
          <w:kern w:val="0"/>
          <w:lang w:eastAsia="en-GB"/>
          <w14:ligatures w14:val="none"/>
        </w:rPr>
        <w:t xml:space="preserve"> or older for National Living Wage. Contracts offering pay below minimum wage are invalid, but workers are still entitled to the National Minimum </w:t>
      </w:r>
      <w:r w:rsidR="00094EAF" w:rsidRPr="00052720">
        <w:rPr>
          <w:rFonts w:ascii="Arial" w:eastAsia="Times New Roman" w:hAnsi="Arial" w:cs="Arial"/>
          <w:color w:val="000000" w:themeColor="text1"/>
          <w:kern w:val="0"/>
          <w:lang w:eastAsia="en-GB"/>
          <w14:ligatures w14:val="none"/>
        </w:rPr>
        <w:t>Wage</w:t>
      </w:r>
      <w:r w:rsidR="00094EAF" w:rsidRPr="004E1D52">
        <w:rPr>
          <w:rFonts w:ascii="Arial" w:eastAsia="Times New Roman" w:hAnsi="Arial" w:cs="Arial"/>
          <w:color w:val="000000" w:themeColor="text1"/>
          <w:kern w:val="0"/>
          <w:lang w:eastAsia="en-GB"/>
          <w14:ligatures w14:val="none"/>
        </w:rPr>
        <w:t xml:space="preserve"> (</w:t>
      </w:r>
      <w:r w:rsidR="00A93E1E">
        <w:rPr>
          <w:rFonts w:ascii="Arial" w:eastAsia="Times New Roman" w:hAnsi="Arial" w:cs="Arial"/>
          <w:color w:val="000000" w:themeColor="text1"/>
          <w:kern w:val="0"/>
          <w:lang w:eastAsia="en-GB"/>
          <w14:ligatures w14:val="none"/>
        </w:rPr>
        <w:t>GOV</w:t>
      </w:r>
      <w:r w:rsidR="00A93E1E" w:rsidRPr="004E1D52">
        <w:rPr>
          <w:rFonts w:ascii="Arial" w:eastAsia="Times New Roman" w:hAnsi="Arial" w:cs="Arial"/>
          <w:color w:val="000000" w:themeColor="text1"/>
          <w:kern w:val="0"/>
          <w:lang w:eastAsia="en-GB"/>
          <w14:ligatures w14:val="none"/>
        </w:rPr>
        <w:t>.</w:t>
      </w:r>
      <w:r w:rsidR="00A93E1E">
        <w:rPr>
          <w:rFonts w:ascii="Arial" w:eastAsia="Times New Roman" w:hAnsi="Arial" w:cs="Arial"/>
          <w:color w:val="000000" w:themeColor="text1"/>
          <w:kern w:val="0"/>
          <w:lang w:eastAsia="en-GB"/>
          <w14:ligatures w14:val="none"/>
        </w:rPr>
        <w:t>UK</w:t>
      </w:r>
      <w:r w:rsidR="00A93E1E" w:rsidRPr="004E1D52">
        <w:rPr>
          <w:rFonts w:ascii="Arial" w:eastAsia="Times New Roman" w:hAnsi="Arial" w:cs="Arial"/>
          <w:color w:val="000000" w:themeColor="text1"/>
          <w:kern w:val="0"/>
          <w:lang w:eastAsia="en-GB"/>
          <w14:ligatures w14:val="none"/>
        </w:rPr>
        <w:t>,</w:t>
      </w:r>
      <w:r w:rsidR="00A93E1E">
        <w:rPr>
          <w:rFonts w:ascii="Arial" w:eastAsia="Times New Roman" w:hAnsi="Arial" w:cs="Arial"/>
          <w:color w:val="000000" w:themeColor="text1"/>
          <w:kern w:val="0"/>
          <w:lang w:eastAsia="en-GB"/>
          <w14:ligatures w14:val="none"/>
        </w:rPr>
        <w:t xml:space="preserve"> </w:t>
      </w:r>
      <w:r w:rsidR="00A93E1E" w:rsidRPr="004E1D52">
        <w:rPr>
          <w:rFonts w:ascii="Arial" w:eastAsia="Times New Roman" w:hAnsi="Arial" w:cs="Arial"/>
          <w:color w:val="000000" w:themeColor="text1"/>
          <w:kern w:val="0"/>
          <w:lang w:eastAsia="en-GB"/>
          <w14:ligatures w14:val="none"/>
        </w:rPr>
        <w:t>2024).</w:t>
      </w:r>
    </w:p>
    <w:p w14:paraId="3C08D899" w14:textId="5CF847A9" w:rsidR="00983A59" w:rsidRPr="008E5D5B" w:rsidRDefault="00C76EB7" w:rsidP="00B011D6">
      <w:pPr>
        <w:pStyle w:val="Heading1"/>
        <w:rPr>
          <w:rFonts w:ascii="Arial" w:hAnsi="Arial" w:cs="Arial"/>
          <w:sz w:val="32"/>
          <w:szCs w:val="32"/>
        </w:rPr>
      </w:pPr>
      <w:bookmarkStart w:id="4" w:name="_Toc174916762"/>
      <w:r w:rsidRPr="008E5D5B">
        <w:rPr>
          <w:rFonts w:ascii="Arial" w:hAnsi="Arial" w:cs="Arial"/>
          <w:sz w:val="32"/>
          <w:szCs w:val="32"/>
        </w:rPr>
        <w:t>Goal 2. Quality</w:t>
      </w:r>
      <w:r w:rsidR="00983A59" w:rsidRPr="008E5D5B">
        <w:rPr>
          <w:rFonts w:ascii="Arial" w:hAnsi="Arial" w:cs="Arial"/>
          <w:sz w:val="32"/>
          <w:szCs w:val="32"/>
        </w:rPr>
        <w:t xml:space="preserve"> </w:t>
      </w:r>
      <w:r w:rsidR="00DA2983" w:rsidRPr="008E5D5B">
        <w:rPr>
          <w:rFonts w:ascii="Arial" w:hAnsi="Arial" w:cs="Arial"/>
          <w:sz w:val="32"/>
          <w:szCs w:val="32"/>
        </w:rPr>
        <w:t>E</w:t>
      </w:r>
      <w:r w:rsidR="00983A59" w:rsidRPr="008E5D5B">
        <w:rPr>
          <w:rFonts w:ascii="Arial" w:hAnsi="Arial" w:cs="Arial"/>
          <w:sz w:val="32"/>
          <w:szCs w:val="32"/>
        </w:rPr>
        <w:t>ducation</w:t>
      </w:r>
      <w:bookmarkEnd w:id="4"/>
    </w:p>
    <w:p w14:paraId="12DA4C9F" w14:textId="77777777" w:rsidR="00425FE4" w:rsidRDefault="00BC5FF7" w:rsidP="009B05A7">
      <w:pPr>
        <w:spacing w:line="360" w:lineRule="auto"/>
        <w:jc w:val="both"/>
      </w:pPr>
      <w:r w:rsidRPr="00BC5FF7">
        <w:rPr>
          <w:rFonts w:ascii="Arial" w:hAnsi="Arial" w:cs="Arial"/>
        </w:rPr>
        <w:t>Education is a human right that can transform lives globally</w:t>
      </w:r>
      <w:r w:rsidR="00357355">
        <w:rPr>
          <w:rFonts w:ascii="Arial" w:hAnsi="Arial" w:cs="Arial"/>
        </w:rPr>
        <w:t xml:space="preserve"> </w:t>
      </w:r>
      <w:r w:rsidRPr="00BC5FF7">
        <w:rPr>
          <w:rFonts w:ascii="Arial" w:hAnsi="Arial" w:cs="Arial"/>
        </w:rPr>
        <w:t>is crucial for achieving all Sustainable Development Goals (SDGs).</w:t>
      </w:r>
      <w:r w:rsidR="0081329C" w:rsidRPr="0081329C">
        <w:rPr>
          <w:rFonts w:ascii="Arial" w:hAnsi="Arial" w:cs="Arial"/>
        </w:rPr>
        <w:t xml:space="preserve"> </w:t>
      </w:r>
      <w:r w:rsidRPr="00BC5FF7">
        <w:rPr>
          <w:rFonts w:ascii="Arial" w:hAnsi="Arial" w:cs="Arial"/>
        </w:rPr>
        <w:t>This policy reduces early marriage, saves lives, improves health, and fosters a more equitable and respectful society. The importance of education in promoting gender equality, peace, stability, and the resilience of the global climate system cannot be overstated</w:t>
      </w:r>
      <w:r w:rsidR="005716F9" w:rsidRPr="00BC5FF7">
        <w:rPr>
          <w:rFonts w:ascii="Arial" w:hAnsi="Arial" w:cs="Arial"/>
        </w:rPr>
        <w:t xml:space="preserve"> </w:t>
      </w:r>
      <w:r w:rsidR="0061636F" w:rsidRPr="00BC5FF7">
        <w:rPr>
          <w:rFonts w:ascii="Arial" w:hAnsi="Arial" w:cs="Arial"/>
        </w:rPr>
        <w:t>(Kufeoglu, 2022).</w:t>
      </w:r>
      <w:r w:rsidR="0022747F" w:rsidRPr="0022747F">
        <w:t xml:space="preserve"> </w:t>
      </w:r>
    </w:p>
    <w:p w14:paraId="7B13771A" w14:textId="0C0FF640" w:rsidR="009B05A7" w:rsidRPr="005716F9" w:rsidRDefault="0022747F" w:rsidP="009B05A7">
      <w:pPr>
        <w:spacing w:line="360" w:lineRule="auto"/>
        <w:jc w:val="both"/>
      </w:pPr>
      <w:r w:rsidRPr="0022747F">
        <w:rPr>
          <w:rFonts w:ascii="Arial" w:hAnsi="Arial" w:cs="Arial"/>
        </w:rPr>
        <w:lastRenderedPageBreak/>
        <w:t xml:space="preserve">The </w:t>
      </w:r>
      <w:r w:rsidR="002C7351" w:rsidRPr="0022747F">
        <w:rPr>
          <w:rFonts w:ascii="Arial" w:hAnsi="Arial" w:cs="Arial"/>
        </w:rPr>
        <w:t>statement</w:t>
      </w:r>
      <w:r w:rsidRPr="0022747F">
        <w:rPr>
          <w:rFonts w:ascii="Arial" w:hAnsi="Arial" w:cs="Arial"/>
        </w:rPr>
        <w:t xml:space="preserve"> aims to facilitate the empowerment of all individuals by equipping them with the </w:t>
      </w:r>
      <w:r w:rsidR="002330CA" w:rsidRPr="0022747F">
        <w:rPr>
          <w:rFonts w:ascii="Arial" w:hAnsi="Arial" w:cs="Arial"/>
        </w:rPr>
        <w:t>data</w:t>
      </w:r>
      <w:r w:rsidR="002330CA">
        <w:rPr>
          <w:rFonts w:ascii="Arial" w:hAnsi="Arial" w:cs="Arial"/>
        </w:rPr>
        <w:t xml:space="preserve"> of </w:t>
      </w:r>
      <w:r w:rsidRPr="0022747F">
        <w:rPr>
          <w:rFonts w:ascii="Arial" w:hAnsi="Arial" w:cs="Arial"/>
        </w:rPr>
        <w:t xml:space="preserve">sustainable development, promoting </w:t>
      </w:r>
      <w:r w:rsidR="00BA3DBD" w:rsidRPr="0022747F">
        <w:rPr>
          <w:rFonts w:ascii="Arial" w:hAnsi="Arial" w:cs="Arial"/>
        </w:rPr>
        <w:t>maintainable</w:t>
      </w:r>
      <w:r w:rsidRPr="0022747F">
        <w:rPr>
          <w:rFonts w:ascii="Arial" w:hAnsi="Arial" w:cs="Arial"/>
        </w:rPr>
        <w:t xml:space="preserve"> </w:t>
      </w:r>
      <w:r w:rsidR="00BA3DBD" w:rsidRPr="0022747F">
        <w:rPr>
          <w:rFonts w:ascii="Arial" w:hAnsi="Arial" w:cs="Arial"/>
        </w:rPr>
        <w:t>regimes</w:t>
      </w:r>
      <w:r w:rsidRPr="0022747F">
        <w:rPr>
          <w:rFonts w:ascii="Arial" w:hAnsi="Arial" w:cs="Arial"/>
        </w:rPr>
        <w:t xml:space="preserve">, upholding </w:t>
      </w:r>
      <w:r w:rsidR="00DA370D" w:rsidRPr="0022747F">
        <w:rPr>
          <w:rFonts w:ascii="Arial" w:hAnsi="Arial" w:cs="Arial"/>
        </w:rPr>
        <w:t>citizens' rights</w:t>
      </w:r>
      <w:r w:rsidRPr="0022747F">
        <w:rPr>
          <w:rFonts w:ascii="Arial" w:hAnsi="Arial" w:cs="Arial"/>
        </w:rPr>
        <w:t>, advocating for</w:t>
      </w:r>
      <w:r w:rsidR="00091F8A">
        <w:rPr>
          <w:rFonts w:ascii="Arial" w:hAnsi="Arial" w:cs="Arial"/>
        </w:rPr>
        <w:t xml:space="preserve"> equal rights</w:t>
      </w:r>
      <w:r w:rsidRPr="0022747F">
        <w:rPr>
          <w:rFonts w:ascii="Arial" w:hAnsi="Arial" w:cs="Arial"/>
        </w:rPr>
        <w:t xml:space="preserve">, </w:t>
      </w:r>
      <w:r w:rsidRPr="00BC5FF7">
        <w:rPr>
          <w:rFonts w:ascii="Arial" w:hAnsi="Arial" w:cs="Arial"/>
        </w:rPr>
        <w:t>also</w:t>
      </w:r>
      <w:r w:rsidR="00C76EB7" w:rsidRPr="00BC5FF7">
        <w:rPr>
          <w:rFonts w:ascii="Arial" w:hAnsi="Arial" w:cs="Arial"/>
        </w:rPr>
        <w:t xml:space="preserve"> recognize the vital contribution of culture</w:t>
      </w:r>
      <w:r w:rsidR="00146823">
        <w:rPr>
          <w:rFonts w:ascii="Arial" w:hAnsi="Arial" w:cs="Arial"/>
        </w:rPr>
        <w:t xml:space="preserve"> </w:t>
      </w:r>
      <w:r w:rsidR="009B05A7" w:rsidRPr="00BC5FF7">
        <w:rPr>
          <w:rFonts w:ascii="Arial" w:hAnsi="Arial" w:cs="Arial"/>
        </w:rPr>
        <w:t xml:space="preserve">(Nazar </w:t>
      </w:r>
      <w:r w:rsidR="009B05A7" w:rsidRPr="00BC5FF7">
        <w:rPr>
          <w:rFonts w:ascii="Arial" w:hAnsi="Arial" w:cs="Arial"/>
          <w:i/>
          <w:iCs/>
        </w:rPr>
        <w:t>et al</w:t>
      </w:r>
      <w:r w:rsidR="009B05A7" w:rsidRPr="00BC5FF7">
        <w:rPr>
          <w:rFonts w:ascii="Arial" w:hAnsi="Arial" w:cs="Arial"/>
        </w:rPr>
        <w:t>., 2018).</w:t>
      </w:r>
    </w:p>
    <w:p w14:paraId="0EBE193D" w14:textId="0EC20407" w:rsidR="00DA2983" w:rsidRPr="00473B19" w:rsidRDefault="00DA2983" w:rsidP="004E6662">
      <w:pPr>
        <w:pStyle w:val="Heading1"/>
        <w:rPr>
          <w:rFonts w:ascii="Arial" w:hAnsi="Arial" w:cs="Arial"/>
          <w:sz w:val="32"/>
          <w:szCs w:val="32"/>
        </w:rPr>
      </w:pPr>
      <w:bookmarkStart w:id="5" w:name="_Toc174916763"/>
      <w:r w:rsidRPr="00473B19">
        <w:rPr>
          <w:rFonts w:ascii="Arial" w:hAnsi="Arial" w:cs="Arial"/>
          <w:sz w:val="32"/>
          <w:szCs w:val="32"/>
        </w:rPr>
        <w:t>P</w:t>
      </w:r>
      <w:r w:rsidR="00CA256E" w:rsidRPr="00473B19">
        <w:rPr>
          <w:rFonts w:ascii="Arial" w:hAnsi="Arial" w:cs="Arial"/>
          <w:sz w:val="32"/>
          <w:szCs w:val="32"/>
        </w:rPr>
        <w:t>olicies</w:t>
      </w:r>
      <w:r w:rsidR="004E6662" w:rsidRPr="00473B19">
        <w:rPr>
          <w:rFonts w:ascii="Arial" w:hAnsi="Arial" w:cs="Arial"/>
          <w:sz w:val="32"/>
          <w:szCs w:val="32"/>
        </w:rPr>
        <w:t xml:space="preserve"> for addressing the second </w:t>
      </w:r>
      <w:bookmarkEnd w:id="5"/>
      <w:r w:rsidR="008F220A" w:rsidRPr="00473B19">
        <w:rPr>
          <w:rFonts w:ascii="Arial" w:hAnsi="Arial" w:cs="Arial"/>
          <w:sz w:val="32"/>
          <w:szCs w:val="32"/>
        </w:rPr>
        <w:t>goal.</w:t>
      </w:r>
    </w:p>
    <w:p w14:paraId="6DDD3D8F" w14:textId="77777777" w:rsidR="00E1669D" w:rsidRPr="00B706F8" w:rsidRDefault="00E1669D" w:rsidP="00CA256E">
      <w:pPr>
        <w:spacing w:line="360" w:lineRule="auto"/>
        <w:jc w:val="both"/>
        <w:rPr>
          <w:rFonts w:ascii="Arial" w:hAnsi="Arial" w:cs="Arial"/>
        </w:rPr>
      </w:pPr>
      <w:r w:rsidRPr="00B706F8">
        <w:rPr>
          <w:rFonts w:ascii="Arial" w:hAnsi="Arial" w:cs="Arial"/>
        </w:rPr>
        <w:t>1.</w:t>
      </w:r>
      <w:r w:rsidR="00E33D19" w:rsidRPr="00B706F8">
        <w:rPr>
          <w:rFonts w:ascii="Arial" w:hAnsi="Arial" w:cs="Arial"/>
        </w:rPr>
        <w:t xml:space="preserve">The </w:t>
      </w:r>
      <w:r w:rsidR="00DA2983" w:rsidRPr="00B706F8">
        <w:rPr>
          <w:rFonts w:ascii="Arial" w:hAnsi="Arial" w:cs="Arial"/>
        </w:rPr>
        <w:t>Education Reform</w:t>
      </w:r>
      <w:r w:rsidR="00E33D19" w:rsidRPr="00B706F8">
        <w:rPr>
          <w:rFonts w:ascii="Arial" w:hAnsi="Arial" w:cs="Arial"/>
        </w:rPr>
        <w:t xml:space="preserve"> </w:t>
      </w:r>
      <w:r w:rsidR="00D936B2" w:rsidRPr="00B706F8">
        <w:rPr>
          <w:rFonts w:ascii="Arial" w:hAnsi="Arial" w:cs="Arial"/>
        </w:rPr>
        <w:t>Act</w:t>
      </w:r>
    </w:p>
    <w:p w14:paraId="06AD0415" w14:textId="30217738" w:rsidR="00F126ED" w:rsidRDefault="00B739FC" w:rsidP="00E66E70">
      <w:pPr>
        <w:spacing w:line="360" w:lineRule="auto"/>
        <w:jc w:val="both"/>
        <w:rPr>
          <w:rFonts w:ascii="Arial" w:hAnsi="Arial" w:cs="Arial"/>
        </w:rPr>
      </w:pPr>
      <w:r w:rsidRPr="00B739FC">
        <w:rPr>
          <w:rFonts w:ascii="Arial" w:hAnsi="Arial" w:cs="Arial"/>
        </w:rPr>
        <w:t xml:space="preserve">In recent years, the government has made </w:t>
      </w:r>
      <w:r w:rsidR="008F220A" w:rsidRPr="00B739FC">
        <w:rPr>
          <w:rFonts w:ascii="Arial" w:hAnsi="Arial" w:cs="Arial"/>
        </w:rPr>
        <w:t>considerable progress</w:t>
      </w:r>
      <w:r w:rsidRPr="00B739FC">
        <w:rPr>
          <w:rFonts w:ascii="Arial" w:hAnsi="Arial" w:cs="Arial"/>
        </w:rPr>
        <w:t xml:space="preserve"> in elevating standards in schools and improving the quality of teaching</w:t>
      </w:r>
      <w:r w:rsidRPr="00CA256E">
        <w:rPr>
          <w:rFonts w:ascii="Arial" w:hAnsi="Arial" w:cs="Arial"/>
        </w:rPr>
        <w:t xml:space="preserve">. </w:t>
      </w:r>
      <w:r w:rsidRPr="00500EA0">
        <w:rPr>
          <w:rFonts w:ascii="Arial" w:hAnsi="Arial" w:cs="Arial"/>
        </w:rPr>
        <w:t xml:space="preserve">In comparison to other developed countries, our nine- and ten-year-olds have the highest reading proficiency Over 88% of schools are now rated as good or outstanding, a remarkable increase from 68% at the beginning of this government. Through record public investment in education, the largest ever in real terms by any administration, we can support more teachers than ever. </w:t>
      </w:r>
      <w:r>
        <w:rPr>
          <w:rFonts w:ascii="Arial" w:hAnsi="Arial" w:cs="Arial"/>
        </w:rPr>
        <w:t>(</w:t>
      </w:r>
      <w:r w:rsidR="00D950F1">
        <w:rPr>
          <w:rFonts w:ascii="Arial" w:hAnsi="Arial" w:cs="Arial"/>
        </w:rPr>
        <w:t>GOV.UK</w:t>
      </w:r>
      <w:r>
        <w:rPr>
          <w:rFonts w:ascii="Arial" w:hAnsi="Arial" w:cs="Arial"/>
        </w:rPr>
        <w:t>,</w:t>
      </w:r>
      <w:r w:rsidR="00D950F1">
        <w:rPr>
          <w:rFonts w:ascii="Arial" w:hAnsi="Arial" w:cs="Arial"/>
        </w:rPr>
        <w:t xml:space="preserve"> </w:t>
      </w:r>
      <w:r>
        <w:rPr>
          <w:rFonts w:ascii="Arial" w:hAnsi="Arial" w:cs="Arial"/>
        </w:rPr>
        <w:t>2023).</w:t>
      </w:r>
    </w:p>
    <w:p w14:paraId="31C359B0" w14:textId="26FC6CBF" w:rsidR="0031177E" w:rsidRDefault="00E27C3A" w:rsidP="00933412">
      <w:pPr>
        <w:spacing w:line="360" w:lineRule="auto"/>
        <w:jc w:val="both"/>
        <w:rPr>
          <w:rFonts w:ascii="Arial" w:hAnsi="Arial" w:cs="Arial"/>
        </w:rPr>
      </w:pPr>
      <w:r w:rsidRPr="00E27C3A">
        <w:rPr>
          <w:rFonts w:ascii="Arial" w:hAnsi="Arial" w:cs="Arial"/>
        </w:rPr>
        <w:t xml:space="preserve">In the UK, the approach to addressing special educational needs is underpinned by a range of policies and laws aimed at </w:t>
      </w:r>
      <w:r w:rsidR="008961B7" w:rsidRPr="00E27C3A">
        <w:rPr>
          <w:rFonts w:ascii="Arial" w:hAnsi="Arial" w:cs="Arial"/>
        </w:rPr>
        <w:t>safeguarding</w:t>
      </w:r>
      <w:r w:rsidRPr="00E27C3A">
        <w:rPr>
          <w:rFonts w:ascii="Arial" w:hAnsi="Arial" w:cs="Arial"/>
        </w:rPr>
        <w:t xml:space="preserve"> and support for all students. Key policies, such as the Code of Practice for Special Educational Needs and Disabilities (SEND), outline procedures for </w:t>
      </w:r>
      <w:r w:rsidR="00036003" w:rsidRPr="00E27C3A">
        <w:rPr>
          <w:rFonts w:ascii="Arial" w:hAnsi="Arial" w:cs="Arial"/>
        </w:rPr>
        <w:t>recognizing</w:t>
      </w:r>
      <w:r w:rsidRPr="00E27C3A">
        <w:rPr>
          <w:rFonts w:ascii="Arial" w:hAnsi="Arial" w:cs="Arial"/>
        </w:rPr>
        <w:t xml:space="preserve"> </w:t>
      </w:r>
      <w:r w:rsidR="00036003" w:rsidRPr="00E27C3A">
        <w:rPr>
          <w:rFonts w:ascii="Arial" w:hAnsi="Arial" w:cs="Arial"/>
        </w:rPr>
        <w:t>in addition</w:t>
      </w:r>
      <w:r w:rsidRPr="00E27C3A">
        <w:rPr>
          <w:rFonts w:ascii="Arial" w:hAnsi="Arial" w:cs="Arial"/>
        </w:rPr>
        <w:t xml:space="preserve"> </w:t>
      </w:r>
      <w:r w:rsidR="00036003" w:rsidRPr="00E27C3A">
        <w:rPr>
          <w:rFonts w:ascii="Arial" w:hAnsi="Arial" w:cs="Arial"/>
        </w:rPr>
        <w:t>establishing</w:t>
      </w:r>
      <w:r w:rsidRPr="00E27C3A">
        <w:rPr>
          <w:rFonts w:ascii="Arial" w:hAnsi="Arial" w:cs="Arial"/>
        </w:rPr>
        <w:t xml:space="preserve"> students with </w:t>
      </w:r>
      <w:r w:rsidR="00FD7C60">
        <w:rPr>
          <w:rFonts w:ascii="Arial" w:hAnsi="Arial" w:cs="Arial"/>
        </w:rPr>
        <w:t xml:space="preserve">learning </w:t>
      </w:r>
      <w:r w:rsidR="00BB740C">
        <w:rPr>
          <w:rFonts w:ascii="Arial" w:hAnsi="Arial" w:cs="Arial"/>
        </w:rPr>
        <w:t>disability education.</w:t>
      </w:r>
    </w:p>
    <w:p w14:paraId="5FEEE1C6" w14:textId="0064B012" w:rsidR="00E27C3A" w:rsidRDefault="00E27C3A" w:rsidP="00933412">
      <w:pPr>
        <w:spacing w:line="360" w:lineRule="auto"/>
        <w:jc w:val="both"/>
        <w:rPr>
          <w:rFonts w:ascii="Arial" w:hAnsi="Arial" w:cs="Arial"/>
        </w:rPr>
      </w:pPr>
      <w:r w:rsidRPr="00E27C3A">
        <w:rPr>
          <w:rFonts w:ascii="Arial" w:hAnsi="Arial" w:cs="Arial"/>
        </w:rPr>
        <w:t xml:space="preserve"> Additionally, schools are mandated to offer personalized support and reasonable accommodations to address the individual needs of students with disabilities or learning difficulties. These adjustments may encompass additional learning support, specialist equipment or access to specialist staff. The overall goal is to cultivate an inclusive educational framework that recognizes the diverse needs of all students and empowers them to achieve their academic </w:t>
      </w:r>
      <w:r w:rsidR="00A3050B" w:rsidRPr="00E27C3A">
        <w:rPr>
          <w:rFonts w:ascii="Arial" w:hAnsi="Arial" w:cs="Arial"/>
        </w:rPr>
        <w:t>potential</w:t>
      </w:r>
      <w:r w:rsidR="00A3050B">
        <w:rPr>
          <w:rFonts w:ascii="Arial" w:hAnsi="Arial" w:cs="Arial"/>
        </w:rPr>
        <w:t xml:space="preserve"> (</w:t>
      </w:r>
      <w:r w:rsidR="00F1300C">
        <w:rPr>
          <w:rFonts w:ascii="Arial" w:hAnsi="Arial" w:cs="Arial"/>
        </w:rPr>
        <w:t xml:space="preserve">Conn </w:t>
      </w:r>
      <w:r w:rsidR="00F1300C" w:rsidRPr="00A3050B">
        <w:rPr>
          <w:rFonts w:ascii="Arial" w:hAnsi="Arial" w:cs="Arial"/>
          <w:i/>
          <w:iCs/>
        </w:rPr>
        <w:t>et al</w:t>
      </w:r>
      <w:r w:rsidR="00F1300C">
        <w:rPr>
          <w:rFonts w:ascii="Arial" w:hAnsi="Arial" w:cs="Arial"/>
        </w:rPr>
        <w:t xml:space="preserve">., </w:t>
      </w:r>
      <w:r w:rsidR="00724C80">
        <w:rPr>
          <w:rFonts w:ascii="Arial" w:hAnsi="Arial" w:cs="Arial"/>
        </w:rPr>
        <w:t>2023).</w:t>
      </w:r>
    </w:p>
    <w:p w14:paraId="4A7582D6" w14:textId="73DE5830" w:rsidR="0065038E" w:rsidRDefault="0065038E" w:rsidP="0065038E">
      <w:pPr>
        <w:spacing w:line="360" w:lineRule="auto"/>
        <w:jc w:val="both"/>
        <w:rPr>
          <w:rFonts w:ascii="Arial" w:hAnsi="Arial" w:cs="Arial"/>
        </w:rPr>
      </w:pPr>
      <w:r>
        <w:rPr>
          <w:rFonts w:ascii="Arial" w:hAnsi="Arial" w:cs="Arial"/>
        </w:rPr>
        <w:t>E</w:t>
      </w:r>
      <w:r w:rsidRPr="00933412">
        <w:rPr>
          <w:rFonts w:ascii="Arial" w:hAnsi="Arial" w:cs="Arial"/>
        </w:rPr>
        <w:t>ducation is obligatory for children aged 5 to 16. The educational system incorporates standardized assessments, such as (Standard Assessment Tests), and implements inclusive policies to offer support for students with special educational requirements. Furthermore, the UK features an extensive array of educational institutions, encompassing state-funded schools, independent schools, and higher education establishments, including universities and colleges</w:t>
      </w:r>
      <w:r>
        <w:rPr>
          <w:rFonts w:ascii="Arial" w:hAnsi="Arial" w:cs="Arial"/>
        </w:rPr>
        <w:t xml:space="preserve"> (Education Act,2011).</w:t>
      </w:r>
    </w:p>
    <w:p w14:paraId="5CFBF07B" w14:textId="104C6B7C" w:rsidR="00201218" w:rsidRPr="008F220A" w:rsidRDefault="00003D73" w:rsidP="00003D73">
      <w:pPr>
        <w:pStyle w:val="Heading1"/>
        <w:rPr>
          <w:rFonts w:ascii="Arial" w:hAnsi="Arial" w:cs="Arial"/>
          <w:sz w:val="32"/>
          <w:szCs w:val="32"/>
        </w:rPr>
      </w:pPr>
      <w:bookmarkStart w:id="6" w:name="_Toc174916764"/>
      <w:r w:rsidRPr="008F220A">
        <w:rPr>
          <w:rFonts w:ascii="Arial" w:hAnsi="Arial" w:cs="Arial"/>
          <w:sz w:val="32"/>
          <w:szCs w:val="32"/>
        </w:rPr>
        <w:lastRenderedPageBreak/>
        <w:t>Goal 3. Good</w:t>
      </w:r>
      <w:r w:rsidR="00983A59" w:rsidRPr="008F220A">
        <w:rPr>
          <w:rFonts w:ascii="Arial" w:hAnsi="Arial" w:cs="Arial"/>
          <w:sz w:val="32"/>
          <w:szCs w:val="32"/>
        </w:rPr>
        <w:t xml:space="preserve"> </w:t>
      </w:r>
      <w:r w:rsidR="00DA2983" w:rsidRPr="008F220A">
        <w:rPr>
          <w:rFonts w:ascii="Arial" w:hAnsi="Arial" w:cs="Arial"/>
          <w:sz w:val="32"/>
          <w:szCs w:val="32"/>
        </w:rPr>
        <w:t>H</w:t>
      </w:r>
      <w:r w:rsidR="00983A59" w:rsidRPr="008F220A">
        <w:rPr>
          <w:rFonts w:ascii="Arial" w:hAnsi="Arial" w:cs="Arial"/>
          <w:sz w:val="32"/>
          <w:szCs w:val="32"/>
        </w:rPr>
        <w:t xml:space="preserve">ealth and </w:t>
      </w:r>
      <w:r w:rsidR="00DA2983" w:rsidRPr="008F220A">
        <w:rPr>
          <w:rFonts w:ascii="Arial" w:hAnsi="Arial" w:cs="Arial"/>
          <w:sz w:val="32"/>
          <w:szCs w:val="32"/>
        </w:rPr>
        <w:t>W</w:t>
      </w:r>
      <w:r w:rsidR="00983A59" w:rsidRPr="008F220A">
        <w:rPr>
          <w:rFonts w:ascii="Arial" w:hAnsi="Arial" w:cs="Arial"/>
          <w:sz w:val="32"/>
          <w:szCs w:val="32"/>
        </w:rPr>
        <w:t>ell</w:t>
      </w:r>
      <w:r w:rsidR="00DA2983" w:rsidRPr="008F220A">
        <w:rPr>
          <w:rFonts w:ascii="Arial" w:hAnsi="Arial" w:cs="Arial"/>
          <w:sz w:val="32"/>
          <w:szCs w:val="32"/>
        </w:rPr>
        <w:t>-</w:t>
      </w:r>
      <w:r w:rsidR="00983A59" w:rsidRPr="008F220A">
        <w:rPr>
          <w:rFonts w:ascii="Arial" w:hAnsi="Arial" w:cs="Arial"/>
          <w:sz w:val="32"/>
          <w:szCs w:val="32"/>
        </w:rPr>
        <w:t>being</w:t>
      </w:r>
      <w:bookmarkEnd w:id="6"/>
    </w:p>
    <w:p w14:paraId="6B1C0CDA" w14:textId="557A2F9A" w:rsidR="009E5355" w:rsidRPr="00FB3C43" w:rsidRDefault="009E5355" w:rsidP="00201218">
      <w:pPr>
        <w:spacing w:line="360" w:lineRule="auto"/>
        <w:jc w:val="both"/>
        <w:rPr>
          <w:rFonts w:ascii="Arial" w:hAnsi="Arial" w:cs="Arial"/>
        </w:rPr>
      </w:pPr>
      <w:r w:rsidRPr="00FB3C43">
        <w:rPr>
          <w:rFonts w:ascii="Arial" w:hAnsi="Arial" w:cs="Arial"/>
        </w:rPr>
        <w:t xml:space="preserve">The primary objective is to actively facilitate the promotion of well-being and the cultivation of healthy lifestyles across all age groups, from birth throughout their entire </w:t>
      </w:r>
      <w:r w:rsidR="00333C73" w:rsidRPr="00FB3C43">
        <w:rPr>
          <w:rFonts w:ascii="Arial" w:hAnsi="Arial" w:cs="Arial"/>
        </w:rPr>
        <w:t>lifespan</w:t>
      </w:r>
      <w:r w:rsidR="00333C73">
        <w:rPr>
          <w:rFonts w:ascii="Arial" w:hAnsi="Arial" w:cs="Arial"/>
        </w:rPr>
        <w:t xml:space="preserve"> (</w:t>
      </w:r>
      <w:r w:rsidR="000D5396">
        <w:rPr>
          <w:rFonts w:ascii="Arial" w:hAnsi="Arial" w:cs="Arial"/>
        </w:rPr>
        <w:t>Izutsu</w:t>
      </w:r>
      <w:r w:rsidR="00333C73">
        <w:rPr>
          <w:rFonts w:ascii="Arial" w:hAnsi="Arial" w:cs="Arial"/>
        </w:rPr>
        <w:t xml:space="preserve"> </w:t>
      </w:r>
      <w:r w:rsidR="00333C73" w:rsidRPr="00333C73">
        <w:rPr>
          <w:rFonts w:ascii="Arial" w:hAnsi="Arial" w:cs="Arial"/>
          <w:i/>
          <w:iCs/>
        </w:rPr>
        <w:t>et al</w:t>
      </w:r>
      <w:r w:rsidR="00333C73">
        <w:rPr>
          <w:rFonts w:ascii="Arial" w:hAnsi="Arial" w:cs="Arial"/>
        </w:rPr>
        <w:t>., 2015</w:t>
      </w:r>
      <w:r w:rsidR="00AC1EBC">
        <w:rPr>
          <w:rFonts w:ascii="Arial" w:hAnsi="Arial" w:cs="Arial"/>
        </w:rPr>
        <w:t>).</w:t>
      </w:r>
      <w:r w:rsidR="00AC1EBC" w:rsidRPr="00FB3C43">
        <w:rPr>
          <w:rFonts w:ascii="Arial" w:hAnsi="Arial" w:cs="Arial"/>
        </w:rPr>
        <w:t xml:space="preserve"> This</w:t>
      </w:r>
      <w:r w:rsidRPr="00FB3C43">
        <w:rPr>
          <w:rFonts w:ascii="Arial" w:hAnsi="Arial" w:cs="Arial"/>
        </w:rPr>
        <w:t xml:space="preserve"> encompasses addressing an order of well-being priorities,</w:t>
      </w:r>
      <w:r w:rsidR="000E29CA" w:rsidRPr="000E29CA">
        <w:t xml:space="preserve"> </w:t>
      </w:r>
      <w:r w:rsidR="000E29CA" w:rsidRPr="000E29CA">
        <w:rPr>
          <w:rFonts w:ascii="Arial" w:hAnsi="Arial" w:cs="Arial"/>
        </w:rPr>
        <w:t xml:space="preserve">The comprehensive health of women, children, and adolescents, including </w:t>
      </w:r>
      <w:r w:rsidR="00EA62EE" w:rsidRPr="000E29CA">
        <w:rPr>
          <w:rFonts w:ascii="Arial" w:hAnsi="Arial" w:cs="Arial"/>
        </w:rPr>
        <w:t>entirety</w:t>
      </w:r>
      <w:r w:rsidR="000E29CA" w:rsidRPr="000E29CA">
        <w:rPr>
          <w:rFonts w:ascii="Arial" w:hAnsi="Arial" w:cs="Arial"/>
        </w:rPr>
        <w:t xml:space="preserve"> </w:t>
      </w:r>
      <w:r w:rsidR="00EA62EE" w:rsidRPr="000E29CA">
        <w:rPr>
          <w:rFonts w:ascii="Arial" w:hAnsi="Arial" w:cs="Arial"/>
        </w:rPr>
        <w:t>phases</w:t>
      </w:r>
      <w:r w:rsidR="000E29CA" w:rsidRPr="000E29CA">
        <w:rPr>
          <w:rFonts w:ascii="Arial" w:hAnsi="Arial" w:cs="Arial"/>
        </w:rPr>
        <w:t xml:space="preserve"> of reproductive</w:t>
      </w:r>
      <w:r w:rsidR="00EA62EE">
        <w:rPr>
          <w:rFonts w:ascii="Arial" w:hAnsi="Arial" w:cs="Arial"/>
        </w:rPr>
        <w:t xml:space="preserve"> parental</w:t>
      </w:r>
      <w:r w:rsidR="000E29CA" w:rsidRPr="000E29CA">
        <w:rPr>
          <w:rFonts w:ascii="Arial" w:hAnsi="Arial" w:cs="Arial"/>
        </w:rPr>
        <w:t xml:space="preserve"> </w:t>
      </w:r>
      <w:r w:rsidR="00EA62EE" w:rsidRPr="000E29CA">
        <w:rPr>
          <w:rFonts w:ascii="Arial" w:hAnsi="Arial" w:cs="Arial"/>
        </w:rPr>
        <w:t>well-being</w:t>
      </w:r>
      <w:r w:rsidRPr="00FB3C43">
        <w:rPr>
          <w:rFonts w:ascii="Arial" w:hAnsi="Arial" w:cs="Arial"/>
        </w:rPr>
        <w:t xml:space="preserve">. Additionally, the principal goal is committed to achieving universal health coverage to ensuring the widespread availability of </w:t>
      </w:r>
      <w:r w:rsidR="00EA62EE" w:rsidRPr="00FB3C43">
        <w:rPr>
          <w:rFonts w:ascii="Arial" w:hAnsi="Arial" w:cs="Arial"/>
        </w:rPr>
        <w:t>safe affordable</w:t>
      </w:r>
      <w:r w:rsidRPr="00FB3C43">
        <w:rPr>
          <w:rFonts w:ascii="Arial" w:hAnsi="Arial" w:cs="Arial"/>
        </w:rPr>
        <w:t xml:space="preserve"> </w:t>
      </w:r>
      <w:r w:rsidR="00EA62EE" w:rsidRPr="00FB3C43">
        <w:rPr>
          <w:rFonts w:ascii="Arial" w:hAnsi="Arial" w:cs="Arial"/>
        </w:rPr>
        <w:t>medications</w:t>
      </w:r>
      <w:r w:rsidRPr="00FB3C43">
        <w:rPr>
          <w:rFonts w:ascii="Arial" w:hAnsi="Arial" w:cs="Arial"/>
        </w:rPr>
        <w:t xml:space="preserve"> and vaccines </w:t>
      </w:r>
      <w:r w:rsidR="00EA62EE" w:rsidRPr="00FB3C43">
        <w:rPr>
          <w:rFonts w:ascii="Arial" w:hAnsi="Arial" w:cs="Arial"/>
        </w:rPr>
        <w:t>designed for</w:t>
      </w:r>
      <w:r w:rsidRPr="00FB3C43">
        <w:rPr>
          <w:rFonts w:ascii="Arial" w:hAnsi="Arial" w:cs="Arial"/>
        </w:rPr>
        <w:t xml:space="preserve"> </w:t>
      </w:r>
      <w:r w:rsidR="003E6805" w:rsidRPr="00FB3C43">
        <w:rPr>
          <w:rFonts w:ascii="Arial" w:hAnsi="Arial" w:cs="Arial"/>
        </w:rPr>
        <w:t>all (Unicef,2024).</w:t>
      </w:r>
    </w:p>
    <w:p w14:paraId="1CF249FB" w14:textId="4F9D8DA1" w:rsidR="00DA2983" w:rsidRPr="00473B19" w:rsidRDefault="00DA2983" w:rsidP="00473B19">
      <w:pPr>
        <w:pStyle w:val="Heading1"/>
        <w:rPr>
          <w:rFonts w:ascii="Arial" w:hAnsi="Arial" w:cs="Arial"/>
          <w:sz w:val="32"/>
          <w:szCs w:val="32"/>
        </w:rPr>
      </w:pPr>
      <w:bookmarkStart w:id="7" w:name="_Toc174916765"/>
      <w:r w:rsidRPr="00473B19">
        <w:rPr>
          <w:rFonts w:ascii="Arial" w:hAnsi="Arial" w:cs="Arial"/>
          <w:sz w:val="32"/>
          <w:szCs w:val="32"/>
        </w:rPr>
        <w:t>Polic</w:t>
      </w:r>
      <w:r w:rsidR="00B3381C" w:rsidRPr="00473B19">
        <w:rPr>
          <w:rFonts w:ascii="Arial" w:hAnsi="Arial" w:cs="Arial"/>
          <w:sz w:val="32"/>
          <w:szCs w:val="32"/>
        </w:rPr>
        <w:t>ies</w:t>
      </w:r>
      <w:r w:rsidR="00473B19" w:rsidRPr="00473B19">
        <w:rPr>
          <w:rFonts w:ascii="Arial" w:hAnsi="Arial" w:cs="Arial"/>
          <w:sz w:val="32"/>
          <w:szCs w:val="32"/>
        </w:rPr>
        <w:t xml:space="preserve"> for addressing the third </w:t>
      </w:r>
      <w:bookmarkEnd w:id="7"/>
      <w:r w:rsidR="008F220A" w:rsidRPr="00473B19">
        <w:rPr>
          <w:rFonts w:ascii="Arial" w:hAnsi="Arial" w:cs="Arial"/>
          <w:sz w:val="32"/>
          <w:szCs w:val="32"/>
        </w:rPr>
        <w:t>goal.</w:t>
      </w:r>
    </w:p>
    <w:p w14:paraId="4C7030A2" w14:textId="1528FEA2" w:rsidR="00682B81" w:rsidRPr="00473B19" w:rsidRDefault="00682B81" w:rsidP="00DA2983">
      <w:pPr>
        <w:rPr>
          <w:rFonts w:ascii="Arial" w:hAnsi="Arial" w:cs="Arial"/>
        </w:rPr>
      </w:pPr>
      <w:r w:rsidRPr="00473B19">
        <w:rPr>
          <w:rFonts w:ascii="Arial" w:hAnsi="Arial" w:cs="Arial"/>
        </w:rPr>
        <w:t>1.Public health England</w:t>
      </w:r>
    </w:p>
    <w:p w14:paraId="4A0FEB4A" w14:textId="3779A10C" w:rsidR="004033CE" w:rsidRDefault="00537494" w:rsidP="00E60A4E">
      <w:pPr>
        <w:spacing w:line="360" w:lineRule="auto"/>
        <w:jc w:val="both"/>
        <w:rPr>
          <w:rFonts w:ascii="Arial" w:hAnsi="Arial" w:cs="Arial"/>
        </w:rPr>
      </w:pPr>
      <w:r w:rsidRPr="00537494">
        <w:rPr>
          <w:rFonts w:ascii="Arial" w:hAnsi="Arial" w:cs="Arial"/>
        </w:rPr>
        <w:t xml:space="preserve">Public health initiatives in England encompass a broad range of efforts, including promoting healthy lifestyles, preventing diseases, vaccination programs, smoking cessation campaigns, and addressing environmental health issues. These </w:t>
      </w:r>
      <w:r w:rsidR="00023B1C" w:rsidRPr="00537494">
        <w:rPr>
          <w:rFonts w:ascii="Arial" w:hAnsi="Arial" w:cs="Arial"/>
        </w:rPr>
        <w:t>endeavours</w:t>
      </w:r>
      <w:r w:rsidRPr="00537494">
        <w:rPr>
          <w:rFonts w:ascii="Arial" w:hAnsi="Arial" w:cs="Arial"/>
        </w:rPr>
        <w:t xml:space="preserve"> are crucial for </w:t>
      </w:r>
      <w:r w:rsidR="00EA62EE" w:rsidRPr="00537494">
        <w:rPr>
          <w:rFonts w:ascii="Arial" w:hAnsi="Arial" w:cs="Arial"/>
        </w:rPr>
        <w:t>increasing</w:t>
      </w:r>
      <w:r w:rsidRPr="00537494">
        <w:rPr>
          <w:rFonts w:ascii="Arial" w:hAnsi="Arial" w:cs="Arial"/>
        </w:rPr>
        <w:t xml:space="preserve"> the </w:t>
      </w:r>
      <w:r w:rsidR="00144482">
        <w:rPr>
          <w:rFonts w:ascii="Arial" w:hAnsi="Arial" w:cs="Arial"/>
        </w:rPr>
        <w:t>wellness</w:t>
      </w:r>
      <w:r w:rsidRPr="00537494">
        <w:rPr>
          <w:rFonts w:ascii="Arial" w:hAnsi="Arial" w:cs="Arial"/>
        </w:rPr>
        <w:t xml:space="preserve"> of the </w:t>
      </w:r>
      <w:r w:rsidR="001575B6" w:rsidRPr="00537494">
        <w:rPr>
          <w:rFonts w:ascii="Arial" w:hAnsi="Arial" w:cs="Arial"/>
        </w:rPr>
        <w:t>residents</w:t>
      </w:r>
      <w:r w:rsidR="00554A77">
        <w:rPr>
          <w:rFonts w:ascii="Arial" w:hAnsi="Arial" w:cs="Arial"/>
        </w:rPr>
        <w:t xml:space="preserve"> (Department of health ,2010).</w:t>
      </w:r>
      <w:r w:rsidR="00554A77" w:rsidRPr="00537494">
        <w:rPr>
          <w:rFonts w:ascii="Arial" w:hAnsi="Arial" w:cs="Arial"/>
        </w:rPr>
        <w:t xml:space="preserve"> </w:t>
      </w:r>
    </w:p>
    <w:p w14:paraId="08876D67" w14:textId="50241CD4" w:rsidR="00537494" w:rsidRPr="00537494" w:rsidRDefault="00554A77" w:rsidP="00E60A4E">
      <w:pPr>
        <w:spacing w:line="360" w:lineRule="auto"/>
        <w:jc w:val="both"/>
        <w:rPr>
          <w:rFonts w:ascii="Arial" w:hAnsi="Arial" w:cs="Arial"/>
        </w:rPr>
      </w:pPr>
      <w:r w:rsidRPr="00537494">
        <w:rPr>
          <w:rFonts w:ascii="Arial" w:hAnsi="Arial" w:cs="Arial"/>
        </w:rPr>
        <w:t>The</w:t>
      </w:r>
      <w:r w:rsidR="00E60A4E" w:rsidRPr="00E60A4E">
        <w:rPr>
          <w:rFonts w:ascii="Arial" w:hAnsi="Arial" w:cs="Arial"/>
        </w:rPr>
        <w:t xml:space="preserve"> UK Health Security Agency (UKHSA) is actively engaged initiatives to enhance the well-being of individuals in the UK. These efforts include promoting preventive healthcare measures, supporting mental health and well-being, implementing vaccination programs, conducting research to gain deeper insights into health challenges, and collaborating with healthcare providers and communities to address public health concerns. Moreover, UKHSA is dedicated to strengthening public health preparedness and response to infectious diseases and other health threats to protect the well-being of individuals and communities across the U</w:t>
      </w:r>
      <w:r w:rsidR="007B0C58">
        <w:rPr>
          <w:rFonts w:ascii="Arial" w:hAnsi="Arial" w:cs="Arial"/>
        </w:rPr>
        <w:t xml:space="preserve">nited of </w:t>
      </w:r>
      <w:r w:rsidR="007B0C58" w:rsidRPr="00E60A4E">
        <w:rPr>
          <w:rFonts w:ascii="Arial" w:hAnsi="Arial" w:cs="Arial"/>
        </w:rPr>
        <w:t>K</w:t>
      </w:r>
      <w:r w:rsidR="007B0C58">
        <w:rPr>
          <w:rFonts w:ascii="Arial" w:hAnsi="Arial" w:cs="Arial"/>
        </w:rPr>
        <w:t>ingdom (</w:t>
      </w:r>
      <w:r w:rsidR="002060C0">
        <w:rPr>
          <w:rFonts w:ascii="Arial" w:hAnsi="Arial" w:cs="Arial"/>
        </w:rPr>
        <w:t xml:space="preserve">Allison </w:t>
      </w:r>
      <w:r w:rsidR="002060C0" w:rsidRPr="002060C0">
        <w:rPr>
          <w:rFonts w:ascii="Arial" w:hAnsi="Arial" w:cs="Arial"/>
          <w:i/>
          <w:iCs/>
        </w:rPr>
        <w:t>et al</w:t>
      </w:r>
      <w:r w:rsidR="002060C0">
        <w:rPr>
          <w:rFonts w:ascii="Arial" w:hAnsi="Arial" w:cs="Arial"/>
        </w:rPr>
        <w:t>., 2023).</w:t>
      </w:r>
    </w:p>
    <w:p w14:paraId="7287113F" w14:textId="7010126C" w:rsidR="00B60A83" w:rsidRPr="00473B19" w:rsidRDefault="00473B19" w:rsidP="00DA2983">
      <w:pPr>
        <w:rPr>
          <w:rFonts w:ascii="Arial" w:hAnsi="Arial" w:cs="Arial"/>
        </w:rPr>
      </w:pPr>
      <w:r>
        <w:rPr>
          <w:rFonts w:ascii="Arial" w:hAnsi="Arial" w:cs="Arial"/>
        </w:rPr>
        <w:t>2</w:t>
      </w:r>
      <w:r w:rsidR="0057081B" w:rsidRPr="00473B19">
        <w:rPr>
          <w:rFonts w:ascii="Arial" w:hAnsi="Arial" w:cs="Arial"/>
        </w:rPr>
        <w:t>.</w:t>
      </w:r>
      <w:r w:rsidR="004E1D52" w:rsidRPr="00473B19">
        <w:rPr>
          <w:rFonts w:ascii="Arial" w:hAnsi="Arial" w:cs="Arial"/>
        </w:rPr>
        <w:t xml:space="preserve"> Strategy </w:t>
      </w:r>
      <w:r w:rsidR="00B60A83" w:rsidRPr="00473B19">
        <w:rPr>
          <w:rFonts w:ascii="Arial" w:hAnsi="Arial" w:cs="Arial"/>
        </w:rPr>
        <w:t xml:space="preserve">Nhs </w:t>
      </w:r>
      <w:r w:rsidR="00B3381C" w:rsidRPr="00473B19">
        <w:rPr>
          <w:rFonts w:ascii="Arial" w:hAnsi="Arial" w:cs="Arial"/>
        </w:rPr>
        <w:t>Long term plan</w:t>
      </w:r>
    </w:p>
    <w:p w14:paraId="2F3A17AF" w14:textId="040BCE0D" w:rsidR="00CA492D" w:rsidRPr="00CA492D" w:rsidRDefault="00B3381C" w:rsidP="008E5D5B">
      <w:pPr>
        <w:spacing w:line="360" w:lineRule="auto"/>
        <w:jc w:val="both"/>
        <w:rPr>
          <w:rFonts w:ascii="Arial" w:hAnsi="Arial" w:cs="Arial"/>
        </w:rPr>
      </w:pPr>
      <w:r w:rsidRPr="00B3381C">
        <w:rPr>
          <w:rFonts w:ascii="Arial" w:hAnsi="Arial" w:cs="Arial"/>
        </w:rPr>
        <w:t xml:space="preserve">The NHS Long Term Plan constitutes a </w:t>
      </w:r>
      <w:r w:rsidR="00144482" w:rsidRPr="00B3381C">
        <w:rPr>
          <w:rFonts w:ascii="Arial" w:hAnsi="Arial" w:cs="Arial"/>
        </w:rPr>
        <w:t>complete</w:t>
      </w:r>
      <w:r w:rsidRPr="00B3381C">
        <w:rPr>
          <w:rFonts w:ascii="Arial" w:hAnsi="Arial" w:cs="Arial"/>
        </w:rPr>
        <w:t xml:space="preserve"> </w:t>
      </w:r>
      <w:r w:rsidR="00144482" w:rsidRPr="00B3381C">
        <w:rPr>
          <w:rFonts w:ascii="Arial" w:hAnsi="Arial" w:cs="Arial"/>
        </w:rPr>
        <w:t>approach</w:t>
      </w:r>
      <w:r w:rsidRPr="00B3381C">
        <w:rPr>
          <w:rFonts w:ascii="Arial" w:hAnsi="Arial" w:cs="Arial"/>
        </w:rPr>
        <w:t xml:space="preserve"> </w:t>
      </w:r>
      <w:r w:rsidR="00144482" w:rsidRPr="00B3381C">
        <w:rPr>
          <w:rFonts w:ascii="Arial" w:hAnsi="Arial" w:cs="Arial"/>
        </w:rPr>
        <w:t>elaborated</w:t>
      </w:r>
      <w:r w:rsidRPr="00B3381C">
        <w:rPr>
          <w:rFonts w:ascii="Arial" w:hAnsi="Arial" w:cs="Arial"/>
        </w:rPr>
        <w:t xml:space="preserve"> by the (NHS) in England to ensure the sustainability and effectiveness of healthcare services over the next decade</w:t>
      </w:r>
      <w:r w:rsidR="005D6E96" w:rsidRPr="005D6E96">
        <w:rPr>
          <w:rFonts w:ascii="Arial" w:hAnsi="Arial" w:cs="Arial"/>
        </w:rPr>
        <w:t xml:space="preserve"> </w:t>
      </w:r>
      <w:r w:rsidR="005D6E96">
        <w:rPr>
          <w:rFonts w:ascii="Arial" w:hAnsi="Arial" w:cs="Arial"/>
        </w:rPr>
        <w:t>(National Health Service,2023).</w:t>
      </w:r>
      <w:r>
        <w:rPr>
          <w:rFonts w:ascii="Arial" w:hAnsi="Arial" w:cs="Arial"/>
        </w:rPr>
        <w:t xml:space="preserve"> Also </w:t>
      </w:r>
      <w:r w:rsidRPr="00B3381C">
        <w:rPr>
          <w:rFonts w:ascii="Arial" w:hAnsi="Arial" w:cs="Arial"/>
        </w:rPr>
        <w:t xml:space="preserve">outlines strategic priorities and initiatives aimed at improving health outcomes, enhancing patient experience, and addressing challenges such as an aging population, workforce shortages, </w:t>
      </w:r>
      <w:r w:rsidR="00425FE4" w:rsidRPr="00B3381C">
        <w:rPr>
          <w:rFonts w:ascii="Arial" w:hAnsi="Arial" w:cs="Arial"/>
        </w:rPr>
        <w:t>besides</w:t>
      </w:r>
      <w:r w:rsidRPr="00B3381C">
        <w:rPr>
          <w:rFonts w:ascii="Arial" w:hAnsi="Arial" w:cs="Arial"/>
        </w:rPr>
        <w:t xml:space="preserve"> increasing demand for services. The plan emphasizes areas such as prevention, </w:t>
      </w:r>
      <w:r w:rsidRPr="008E5D5B">
        <w:rPr>
          <w:rFonts w:ascii="Arial" w:hAnsi="Arial" w:cs="Arial"/>
        </w:rPr>
        <w:lastRenderedPageBreak/>
        <w:t>mental health support, digital innovation, and workforce development to drive positive change and meet the evolving needs of the population (</w:t>
      </w:r>
      <w:r w:rsidR="00AF2457" w:rsidRPr="008E5D5B">
        <w:rPr>
          <w:rFonts w:ascii="Arial" w:hAnsi="Arial" w:cs="Arial"/>
        </w:rPr>
        <w:t>Chand,2020</w:t>
      </w:r>
      <w:r w:rsidR="00A231E1" w:rsidRPr="008E5D5B">
        <w:rPr>
          <w:rFonts w:ascii="Arial" w:hAnsi="Arial" w:cs="Arial"/>
        </w:rPr>
        <w:t>). Although</w:t>
      </w:r>
      <w:r w:rsidR="006233F7" w:rsidRPr="008E5D5B">
        <w:rPr>
          <w:rFonts w:ascii="Arial" w:hAnsi="Arial" w:cs="Arial"/>
        </w:rPr>
        <w:t xml:space="preserve"> </w:t>
      </w:r>
      <w:r w:rsidR="00F9282A" w:rsidRPr="008E5D5B">
        <w:rPr>
          <w:rFonts w:ascii="Arial" w:hAnsi="Arial" w:cs="Arial"/>
        </w:rPr>
        <w:t>p</w:t>
      </w:r>
      <w:r w:rsidR="00CA492D" w:rsidRPr="008E5D5B">
        <w:rPr>
          <w:rFonts w:ascii="Arial" w:hAnsi="Arial" w:cs="Arial"/>
        </w:rPr>
        <w:t>romoting equality and addressing health inequalities are core values for NHS England. Throughout the development of this strategy, the project team has:</w:t>
      </w:r>
    </w:p>
    <w:p w14:paraId="62AB72D5" w14:textId="118753C6" w:rsidR="00CA492D" w:rsidRPr="00C67C4B" w:rsidRDefault="008F220A" w:rsidP="00C67C4B">
      <w:pPr>
        <w:pStyle w:val="ListParagraph"/>
        <w:numPr>
          <w:ilvl w:val="0"/>
          <w:numId w:val="5"/>
        </w:numPr>
        <w:spacing w:line="360" w:lineRule="auto"/>
        <w:jc w:val="both"/>
        <w:rPr>
          <w:rFonts w:ascii="Arial" w:hAnsi="Arial" w:cs="Arial"/>
        </w:rPr>
      </w:pPr>
      <w:r w:rsidRPr="00C67C4B">
        <w:rPr>
          <w:rFonts w:ascii="Arial" w:hAnsi="Arial" w:cs="Arial"/>
        </w:rPr>
        <w:t>Considered</w:t>
      </w:r>
      <w:r w:rsidR="00CA492D" w:rsidRPr="00C67C4B">
        <w:rPr>
          <w:rFonts w:ascii="Arial" w:hAnsi="Arial" w:cs="Arial"/>
        </w:rPr>
        <w:t xml:space="preserve"> eliminating discrimination and harassment, promoting fair opportunities, and fostering positive relations.</w:t>
      </w:r>
    </w:p>
    <w:p w14:paraId="6A56EB85" w14:textId="24D64A14" w:rsidR="00CA492D" w:rsidRPr="00C67C4B" w:rsidRDefault="00144482" w:rsidP="00C67C4B">
      <w:pPr>
        <w:pStyle w:val="ListParagraph"/>
        <w:numPr>
          <w:ilvl w:val="0"/>
          <w:numId w:val="5"/>
        </w:numPr>
        <w:spacing w:line="360" w:lineRule="auto"/>
        <w:jc w:val="both"/>
        <w:rPr>
          <w:rFonts w:ascii="Arial" w:hAnsi="Arial" w:cs="Arial"/>
        </w:rPr>
      </w:pPr>
      <w:r>
        <w:rPr>
          <w:rFonts w:ascii="Arial" w:hAnsi="Arial" w:cs="Arial"/>
        </w:rPr>
        <w:t>E</w:t>
      </w:r>
      <w:r w:rsidR="00CA492D" w:rsidRPr="00C67C4B">
        <w:rPr>
          <w:rFonts w:ascii="Arial" w:hAnsi="Arial" w:cs="Arial"/>
        </w:rPr>
        <w:t xml:space="preserve">nsuring appropriate and integrated service provision to mitigate health </w:t>
      </w:r>
      <w:r w:rsidR="005D6E96" w:rsidRPr="00C67C4B">
        <w:rPr>
          <w:rFonts w:ascii="Arial" w:hAnsi="Arial" w:cs="Arial"/>
        </w:rPr>
        <w:t>inequalities</w:t>
      </w:r>
      <w:r w:rsidR="005D6E96">
        <w:rPr>
          <w:rFonts w:ascii="Arial" w:hAnsi="Arial" w:cs="Arial"/>
        </w:rPr>
        <w:t xml:space="preserve"> (</w:t>
      </w:r>
      <w:r w:rsidR="006771EF">
        <w:rPr>
          <w:rFonts w:ascii="Arial" w:hAnsi="Arial" w:cs="Arial"/>
        </w:rPr>
        <w:t>National Health Service,2022).</w:t>
      </w:r>
    </w:p>
    <w:p w14:paraId="1D400ECB" w14:textId="2A27976C" w:rsidR="00B3381C" w:rsidRPr="00473B19" w:rsidRDefault="00C55E22" w:rsidP="00003D73">
      <w:pPr>
        <w:pStyle w:val="Heading1"/>
        <w:rPr>
          <w:rFonts w:ascii="Arial" w:hAnsi="Arial" w:cs="Arial"/>
          <w:sz w:val="32"/>
          <w:szCs w:val="32"/>
        </w:rPr>
      </w:pPr>
      <w:bookmarkStart w:id="8" w:name="_Toc174916766"/>
      <w:r w:rsidRPr="00473B19">
        <w:rPr>
          <w:rFonts w:ascii="Arial" w:hAnsi="Arial" w:cs="Arial"/>
          <w:sz w:val="32"/>
          <w:szCs w:val="32"/>
        </w:rPr>
        <w:t>Merton Borough</w:t>
      </w:r>
      <w:bookmarkEnd w:id="8"/>
      <w:r w:rsidRPr="00473B19">
        <w:rPr>
          <w:rFonts w:ascii="Arial" w:hAnsi="Arial" w:cs="Arial"/>
          <w:sz w:val="32"/>
          <w:szCs w:val="32"/>
        </w:rPr>
        <w:t xml:space="preserve"> </w:t>
      </w:r>
    </w:p>
    <w:p w14:paraId="086CD103" w14:textId="010354B8" w:rsidR="00C354C7" w:rsidRPr="005E15D9" w:rsidRDefault="00056E5B" w:rsidP="005E15D9">
      <w:pPr>
        <w:spacing w:line="360" w:lineRule="auto"/>
        <w:jc w:val="both"/>
        <w:rPr>
          <w:rStyle w:val="Hyperlink"/>
          <w:rFonts w:ascii="Arial" w:hAnsi="Arial" w:cs="Arial"/>
        </w:rPr>
      </w:pPr>
      <w:r w:rsidRPr="005E15D9">
        <w:rPr>
          <w:rFonts w:ascii="Arial" w:hAnsi="Arial" w:cs="Arial"/>
        </w:rPr>
        <w:t xml:space="preserve">The borough of Merton is situated to the south of Wandsworth in London, England. The town </w:t>
      </w:r>
      <w:r w:rsidR="00851246" w:rsidRPr="005E15D9">
        <w:rPr>
          <w:rFonts w:ascii="Arial" w:hAnsi="Arial" w:cs="Arial"/>
        </w:rPr>
        <w:t>is situated in</w:t>
      </w:r>
      <w:r w:rsidRPr="005E15D9">
        <w:rPr>
          <w:rFonts w:ascii="Arial" w:hAnsi="Arial" w:cs="Arial"/>
        </w:rPr>
        <w:t xml:space="preserve"> Surrey. The present borough was created in 1965. According to the latest census data, approximately 206,548 people live in the London Borough of Merton</w:t>
      </w:r>
      <w:r w:rsidR="00E50600" w:rsidRPr="005E15D9">
        <w:rPr>
          <w:rFonts w:ascii="Arial" w:hAnsi="Arial" w:cs="Arial"/>
        </w:rPr>
        <w:t xml:space="preserve"> (Britannica,2013</w:t>
      </w:r>
      <w:r w:rsidR="002955E8" w:rsidRPr="005E15D9">
        <w:rPr>
          <w:rFonts w:ascii="Arial" w:hAnsi="Arial" w:cs="Arial"/>
        </w:rPr>
        <w:t xml:space="preserve">). </w:t>
      </w:r>
    </w:p>
    <w:p w14:paraId="2E257AC3" w14:textId="4DE55C95" w:rsidR="00991662" w:rsidRDefault="0062155C" w:rsidP="005E15D9">
      <w:pPr>
        <w:spacing w:line="360" w:lineRule="auto"/>
        <w:jc w:val="both"/>
        <w:rPr>
          <w:rFonts w:ascii="Arial" w:hAnsi="Arial" w:cs="Arial"/>
        </w:rPr>
      </w:pPr>
      <w:r w:rsidRPr="005E15D9">
        <w:rPr>
          <w:rFonts w:ascii="Arial" w:hAnsi="Arial" w:cs="Arial"/>
        </w:rPr>
        <w:t xml:space="preserve">According to the London Borough of </w:t>
      </w:r>
      <w:r w:rsidR="00A7773E" w:rsidRPr="005E15D9">
        <w:rPr>
          <w:rFonts w:ascii="Arial" w:hAnsi="Arial" w:cs="Arial"/>
        </w:rPr>
        <w:t>Merton (</w:t>
      </w:r>
      <w:r w:rsidRPr="005E15D9">
        <w:rPr>
          <w:rFonts w:ascii="Arial" w:hAnsi="Arial" w:cs="Arial"/>
        </w:rPr>
        <w:t xml:space="preserve">2024) </w:t>
      </w:r>
      <w:r w:rsidR="00FD6F43" w:rsidRPr="005E15D9">
        <w:rPr>
          <w:rFonts w:ascii="Arial" w:hAnsi="Arial" w:cs="Arial"/>
        </w:rPr>
        <w:t>said: The</w:t>
      </w:r>
      <w:r w:rsidR="0039714B" w:rsidRPr="005E15D9">
        <w:rPr>
          <w:rFonts w:ascii="Arial" w:hAnsi="Arial" w:cs="Arial"/>
        </w:rPr>
        <w:t xml:space="preserve"> population of Merton is diverse and is experiencing growth. In 2018, the estimated resident population of Merton was 209,400, and is projected to increase by </w:t>
      </w:r>
      <w:r w:rsidR="008F220A" w:rsidRPr="005E15D9">
        <w:rPr>
          <w:rFonts w:ascii="Arial" w:hAnsi="Arial" w:cs="Arial"/>
        </w:rPr>
        <w:t>3.9%</w:t>
      </w:r>
      <w:r w:rsidR="0039714B" w:rsidRPr="005E15D9">
        <w:rPr>
          <w:rFonts w:ascii="Arial" w:hAnsi="Arial" w:cs="Arial"/>
        </w:rPr>
        <w:t xml:space="preserve"> to 217,500 by 2025. With time, the </w:t>
      </w:r>
      <w:r w:rsidR="006B54FE" w:rsidRPr="005E15D9">
        <w:rPr>
          <w:rFonts w:ascii="Arial" w:hAnsi="Arial" w:cs="Arial"/>
        </w:rPr>
        <w:t>stage</w:t>
      </w:r>
      <w:r w:rsidR="0039714B" w:rsidRPr="005E15D9">
        <w:rPr>
          <w:rFonts w:ascii="Arial" w:hAnsi="Arial" w:cs="Arial"/>
        </w:rPr>
        <w:t xml:space="preserve"> </w:t>
      </w:r>
      <w:r w:rsidR="00991662" w:rsidRPr="005E15D9">
        <w:rPr>
          <w:rFonts w:ascii="Arial" w:hAnsi="Arial" w:cs="Arial"/>
        </w:rPr>
        <w:t>increases</w:t>
      </w:r>
      <w:r w:rsidR="0039714B" w:rsidRPr="005E15D9">
        <w:rPr>
          <w:rFonts w:ascii="Arial" w:hAnsi="Arial" w:cs="Arial"/>
        </w:rPr>
        <w:t xml:space="preserve"> in </w:t>
      </w:r>
      <w:r w:rsidR="001830A0" w:rsidRPr="005E15D9">
        <w:rPr>
          <w:rFonts w:ascii="Arial" w:hAnsi="Arial" w:cs="Arial"/>
        </w:rPr>
        <w:t>elder</w:t>
      </w:r>
      <w:r w:rsidR="0039714B" w:rsidRPr="005E15D9">
        <w:rPr>
          <w:rFonts w:ascii="Arial" w:hAnsi="Arial" w:cs="Arial"/>
        </w:rPr>
        <w:t xml:space="preserve"> </w:t>
      </w:r>
      <w:r w:rsidR="00991662" w:rsidRPr="005E15D9">
        <w:rPr>
          <w:rFonts w:ascii="Arial" w:hAnsi="Arial" w:cs="Arial"/>
        </w:rPr>
        <w:t>individuals</w:t>
      </w:r>
      <w:r w:rsidR="00991662">
        <w:rPr>
          <w:rFonts w:ascii="Arial" w:hAnsi="Arial" w:cs="Arial"/>
        </w:rPr>
        <w:t>.</w:t>
      </w:r>
      <w:r w:rsidR="00991662" w:rsidRPr="005E15D9">
        <w:rPr>
          <w:rFonts w:ascii="Arial" w:hAnsi="Arial" w:cs="Arial"/>
        </w:rPr>
        <w:t xml:space="preserve"> As</w:t>
      </w:r>
      <w:r w:rsidR="00F4639B" w:rsidRPr="005E15D9">
        <w:rPr>
          <w:rFonts w:ascii="Arial" w:hAnsi="Arial" w:cs="Arial"/>
        </w:rPr>
        <w:t xml:space="preserve"> of 2018, the estimated resident population of east Merton stands at 110,200, with a projected increase to 113,900 by 2025 (reflecting a 3.3% increase). </w:t>
      </w:r>
    </w:p>
    <w:p w14:paraId="4938AD97" w14:textId="21D1B2C7" w:rsidR="00F4639B" w:rsidRPr="005E15D9" w:rsidRDefault="00F4639B" w:rsidP="005E15D9">
      <w:pPr>
        <w:spacing w:line="360" w:lineRule="auto"/>
        <w:jc w:val="both"/>
        <w:rPr>
          <w:rFonts w:ascii="Arial" w:hAnsi="Arial" w:cs="Arial"/>
        </w:rPr>
      </w:pPr>
      <w:r w:rsidRPr="005E15D9">
        <w:rPr>
          <w:rFonts w:ascii="Arial" w:hAnsi="Arial" w:cs="Arial"/>
        </w:rPr>
        <w:t xml:space="preserve">By comparison, the estimated resident population of west Merton is 99,200, </w:t>
      </w:r>
      <w:r w:rsidR="00E20F7F" w:rsidRPr="005E15D9">
        <w:rPr>
          <w:rFonts w:ascii="Arial" w:hAnsi="Arial" w:cs="Arial"/>
        </w:rPr>
        <w:t>predicted</w:t>
      </w:r>
      <w:r w:rsidRPr="005E15D9">
        <w:rPr>
          <w:rFonts w:ascii="Arial" w:hAnsi="Arial" w:cs="Arial"/>
        </w:rPr>
        <w:t xml:space="preserve"> to </w:t>
      </w:r>
      <w:r w:rsidR="00E20F7F" w:rsidRPr="005E15D9">
        <w:rPr>
          <w:rFonts w:ascii="Arial" w:hAnsi="Arial" w:cs="Arial"/>
        </w:rPr>
        <w:t>extend</w:t>
      </w:r>
      <w:r w:rsidRPr="005E15D9">
        <w:rPr>
          <w:rFonts w:ascii="Arial" w:hAnsi="Arial" w:cs="Arial"/>
        </w:rPr>
        <w:t xml:space="preserve"> to 103,600 by 2025. Notably, east Merton exhibits a larger population of individuals aged 0-29, while west Merton has a proportionately </w:t>
      </w:r>
      <w:r w:rsidR="003F1F8E" w:rsidRPr="005E15D9">
        <w:rPr>
          <w:rFonts w:ascii="Arial" w:hAnsi="Arial" w:cs="Arial"/>
        </w:rPr>
        <w:t>higher</w:t>
      </w:r>
      <w:r w:rsidRPr="005E15D9">
        <w:rPr>
          <w:rFonts w:ascii="Arial" w:hAnsi="Arial" w:cs="Arial"/>
        </w:rPr>
        <w:t xml:space="preserve"> </w:t>
      </w:r>
      <w:r w:rsidR="003F1F8E" w:rsidRPr="005E15D9">
        <w:rPr>
          <w:rFonts w:ascii="Arial" w:hAnsi="Arial" w:cs="Arial"/>
        </w:rPr>
        <w:t>residents</w:t>
      </w:r>
      <w:r w:rsidRPr="005E15D9">
        <w:rPr>
          <w:rFonts w:ascii="Arial" w:hAnsi="Arial" w:cs="Arial"/>
        </w:rPr>
        <w:t xml:space="preserve"> aged </w:t>
      </w:r>
      <w:r w:rsidR="008F220A" w:rsidRPr="005E15D9">
        <w:rPr>
          <w:rFonts w:ascii="Arial" w:hAnsi="Arial" w:cs="Arial"/>
        </w:rPr>
        <w:t>thirty-five</w:t>
      </w:r>
      <w:r w:rsidRPr="005E15D9">
        <w:rPr>
          <w:rFonts w:ascii="Arial" w:hAnsi="Arial" w:cs="Arial"/>
        </w:rPr>
        <w:t xml:space="preserve"> and </w:t>
      </w:r>
      <w:r w:rsidR="008F220A" w:rsidRPr="005E15D9">
        <w:rPr>
          <w:rFonts w:ascii="Arial" w:hAnsi="Arial" w:cs="Arial"/>
        </w:rPr>
        <w:t>above.</w:t>
      </w:r>
      <w:r w:rsidRPr="005E15D9">
        <w:rPr>
          <w:rFonts w:ascii="Arial" w:hAnsi="Arial" w:cs="Arial"/>
        </w:rPr>
        <w:t xml:space="preserve"> </w:t>
      </w:r>
    </w:p>
    <w:p w14:paraId="3B6FAD03" w14:textId="1FDF7883" w:rsidR="000B1C95" w:rsidRPr="005E15D9" w:rsidRDefault="00323BA6" w:rsidP="005E15D9">
      <w:pPr>
        <w:tabs>
          <w:tab w:val="left" w:pos="3180"/>
        </w:tabs>
        <w:spacing w:line="360" w:lineRule="auto"/>
        <w:jc w:val="both"/>
        <w:rPr>
          <w:rFonts w:ascii="Arial" w:hAnsi="Arial" w:cs="Arial"/>
        </w:rPr>
      </w:pPr>
      <w:r w:rsidRPr="005E15D9">
        <w:rPr>
          <w:rFonts w:ascii="Arial" w:hAnsi="Arial" w:cs="Arial"/>
        </w:rPr>
        <w:t>The health of residents in Merton surpasses the London and England average, with higher life expectancy and lower rates of preventable deaths. This is attributed to lower levels of deprivation. Merton also has public and community assets, such as green spaces, well-resourced libraries, high educational attainment</w:t>
      </w:r>
      <w:r w:rsidR="00144482" w:rsidRPr="005E15D9">
        <w:rPr>
          <w:rFonts w:ascii="Arial" w:hAnsi="Arial" w:cs="Arial"/>
        </w:rPr>
        <w:t>.</w:t>
      </w:r>
    </w:p>
    <w:p w14:paraId="659CF35F" w14:textId="77777777" w:rsidR="008E5D5B" w:rsidRDefault="008E5D5B" w:rsidP="000F057D">
      <w:pPr>
        <w:pStyle w:val="Heading1"/>
        <w:rPr>
          <w:rFonts w:ascii="Arial" w:hAnsi="Arial" w:cs="Arial"/>
          <w:sz w:val="28"/>
          <w:szCs w:val="28"/>
        </w:rPr>
      </w:pPr>
      <w:bookmarkStart w:id="9" w:name="_Toc174916767"/>
    </w:p>
    <w:p w14:paraId="36B5A232" w14:textId="77777777" w:rsidR="008E5D5B" w:rsidRDefault="008E5D5B" w:rsidP="008E5D5B"/>
    <w:p w14:paraId="74CB9185" w14:textId="7D86C80D" w:rsidR="00DC3F2A" w:rsidRPr="008F220A" w:rsidRDefault="00BF1690" w:rsidP="008E5D5B">
      <w:pPr>
        <w:pStyle w:val="Heading1"/>
        <w:rPr>
          <w:rFonts w:ascii="Arial" w:hAnsi="Arial" w:cs="Arial"/>
          <w:sz w:val="32"/>
          <w:szCs w:val="32"/>
        </w:rPr>
      </w:pPr>
      <w:r w:rsidRPr="008F220A">
        <w:rPr>
          <w:rFonts w:ascii="Arial" w:hAnsi="Arial" w:cs="Arial"/>
          <w:sz w:val="32"/>
          <w:szCs w:val="32"/>
        </w:rPr>
        <w:lastRenderedPageBreak/>
        <w:t xml:space="preserve">Policies </w:t>
      </w:r>
      <w:r w:rsidR="004B3E5E" w:rsidRPr="008F220A">
        <w:rPr>
          <w:rFonts w:ascii="Arial" w:hAnsi="Arial" w:cs="Arial"/>
          <w:sz w:val="32"/>
          <w:szCs w:val="32"/>
        </w:rPr>
        <w:t>Addressing SD</w:t>
      </w:r>
      <w:r w:rsidR="007334CB" w:rsidRPr="008F220A">
        <w:rPr>
          <w:rFonts w:ascii="Arial" w:hAnsi="Arial" w:cs="Arial"/>
          <w:sz w:val="32"/>
          <w:szCs w:val="32"/>
        </w:rPr>
        <w:t>GS in Merton Borough</w:t>
      </w:r>
      <w:bookmarkEnd w:id="9"/>
      <w:r w:rsidR="007334CB" w:rsidRPr="008F220A">
        <w:rPr>
          <w:rFonts w:ascii="Arial" w:hAnsi="Arial" w:cs="Arial"/>
          <w:sz w:val="32"/>
          <w:szCs w:val="32"/>
        </w:rPr>
        <w:t xml:space="preserve"> </w:t>
      </w:r>
    </w:p>
    <w:p w14:paraId="2121DFDA" w14:textId="5E772733" w:rsidR="00DC3F2A" w:rsidRDefault="00DC3F2A" w:rsidP="00F84DF4">
      <w:pPr>
        <w:rPr>
          <w:rFonts w:ascii="Arial" w:hAnsi="Arial" w:cs="Arial"/>
          <w:b/>
          <w:bCs/>
        </w:rPr>
      </w:pPr>
      <w:r w:rsidRPr="00655D7D">
        <w:rPr>
          <w:rFonts w:ascii="Arial" w:hAnsi="Arial" w:cs="Arial"/>
          <w:b/>
          <w:bCs/>
        </w:rPr>
        <w:t xml:space="preserve">Policy: Merton’s Poverty Reduction </w:t>
      </w:r>
      <w:r w:rsidR="0005531C" w:rsidRPr="00655D7D">
        <w:rPr>
          <w:rFonts w:ascii="Arial" w:hAnsi="Arial" w:cs="Arial"/>
          <w:b/>
          <w:bCs/>
        </w:rPr>
        <w:t xml:space="preserve">Strategy </w:t>
      </w:r>
    </w:p>
    <w:p w14:paraId="38EF88F1" w14:textId="11143708" w:rsidR="00004CBE" w:rsidRPr="00655D7D" w:rsidRDefault="00004CBE" w:rsidP="00F84DF4">
      <w:pPr>
        <w:rPr>
          <w:rFonts w:ascii="Arial" w:hAnsi="Arial" w:cs="Arial"/>
          <w:b/>
          <w:bCs/>
        </w:rPr>
      </w:pPr>
      <w:r>
        <w:rPr>
          <w:rFonts w:ascii="Arial" w:hAnsi="Arial" w:cs="Arial"/>
          <w:b/>
          <w:bCs/>
        </w:rPr>
        <w:t>Goal 1. No poverty</w:t>
      </w:r>
    </w:p>
    <w:p w14:paraId="7FB40C7A" w14:textId="30D7159B" w:rsidR="007334CB" w:rsidRPr="007334CB" w:rsidRDefault="007334CB" w:rsidP="000F057D">
      <w:pPr>
        <w:tabs>
          <w:tab w:val="left" w:pos="3180"/>
        </w:tabs>
        <w:spacing w:line="360" w:lineRule="auto"/>
        <w:jc w:val="both"/>
        <w:rPr>
          <w:rFonts w:ascii="Arial" w:hAnsi="Arial" w:cs="Arial"/>
        </w:rPr>
      </w:pPr>
      <w:r w:rsidRPr="007334CB">
        <w:rPr>
          <w:rFonts w:ascii="Arial" w:hAnsi="Arial" w:cs="Arial"/>
        </w:rPr>
        <w:t xml:space="preserve">Merton Borough has recently put into action a comprehensive Poverty Reduction Strategy to address the challenges faced by its residents living in poverty. This multifaceted policy is designed to provide financial aid, improve </w:t>
      </w:r>
      <w:r w:rsidR="00040F59" w:rsidRPr="007334CB">
        <w:rPr>
          <w:rFonts w:ascii="Arial" w:hAnsi="Arial" w:cs="Arial"/>
        </w:rPr>
        <w:t>approach</w:t>
      </w:r>
      <w:r w:rsidRPr="007334CB">
        <w:rPr>
          <w:rFonts w:ascii="Arial" w:hAnsi="Arial" w:cs="Arial"/>
        </w:rPr>
        <w:t xml:space="preserve"> to </w:t>
      </w:r>
      <w:r w:rsidR="00040F59" w:rsidRPr="007334CB">
        <w:rPr>
          <w:rFonts w:ascii="Arial" w:hAnsi="Arial" w:cs="Arial"/>
        </w:rPr>
        <w:t>reasonable</w:t>
      </w:r>
      <w:r w:rsidRPr="007334CB">
        <w:rPr>
          <w:rFonts w:ascii="Arial" w:hAnsi="Arial" w:cs="Arial"/>
        </w:rPr>
        <w:t xml:space="preserve"> </w:t>
      </w:r>
      <w:r w:rsidR="00040F59" w:rsidRPr="007334CB">
        <w:rPr>
          <w:rFonts w:ascii="Arial" w:hAnsi="Arial" w:cs="Arial"/>
        </w:rPr>
        <w:t>accommodations</w:t>
      </w:r>
      <w:r w:rsidRPr="007334CB">
        <w:rPr>
          <w:rFonts w:ascii="Arial" w:hAnsi="Arial" w:cs="Arial"/>
        </w:rPr>
        <w:t xml:space="preserve">, and enhance job </w:t>
      </w:r>
      <w:r w:rsidR="00FF01F8" w:rsidRPr="007334CB">
        <w:rPr>
          <w:rFonts w:ascii="Arial" w:hAnsi="Arial" w:cs="Arial"/>
        </w:rPr>
        <w:t>projections</w:t>
      </w:r>
      <w:r w:rsidRPr="007334CB">
        <w:rPr>
          <w:rFonts w:ascii="Arial" w:hAnsi="Arial" w:cs="Arial"/>
        </w:rPr>
        <w:t xml:space="preserve"> for low-income families.</w:t>
      </w:r>
    </w:p>
    <w:p w14:paraId="40A68C26" w14:textId="77777777" w:rsidR="007334CB" w:rsidRPr="007334CB" w:rsidRDefault="007334CB" w:rsidP="000F057D">
      <w:pPr>
        <w:tabs>
          <w:tab w:val="left" w:pos="3180"/>
        </w:tabs>
        <w:spacing w:line="360" w:lineRule="auto"/>
        <w:jc w:val="both"/>
        <w:rPr>
          <w:rFonts w:ascii="Arial" w:hAnsi="Arial" w:cs="Arial"/>
        </w:rPr>
      </w:pPr>
      <w:r w:rsidRPr="007334CB">
        <w:rPr>
          <w:rFonts w:ascii="Arial" w:hAnsi="Arial" w:cs="Arial"/>
        </w:rPr>
        <w:t>Implementation: The strategy includes a range of initiatives, such as the Council Tax Support Scheme, tailored to lighten the financial strain on households with limited income by reducing their council tax obligations.</w:t>
      </w:r>
    </w:p>
    <w:p w14:paraId="65FE8DF5" w14:textId="420A6233" w:rsidR="007334CB" w:rsidRDefault="007334CB" w:rsidP="000F057D">
      <w:pPr>
        <w:tabs>
          <w:tab w:val="left" w:pos="3180"/>
        </w:tabs>
        <w:spacing w:line="360" w:lineRule="auto"/>
        <w:jc w:val="both"/>
        <w:rPr>
          <w:rFonts w:ascii="Arial" w:hAnsi="Arial" w:cs="Arial"/>
        </w:rPr>
      </w:pPr>
      <w:r w:rsidRPr="007334CB">
        <w:rPr>
          <w:rFonts w:ascii="Arial" w:hAnsi="Arial" w:cs="Arial"/>
        </w:rPr>
        <w:t xml:space="preserve">Impact and Statistics: Recent data from Merton Borough Council reveals that approximately 15% of households in the borough are living in poverty. The positive impact of the Council Tax Support Scheme is evident in its outreach to over 8,000 households, </w:t>
      </w:r>
      <w:r w:rsidR="008F220A" w:rsidRPr="007334CB">
        <w:rPr>
          <w:rFonts w:ascii="Arial" w:hAnsi="Arial" w:cs="Arial"/>
        </w:rPr>
        <w:t>displaying</w:t>
      </w:r>
      <w:r w:rsidRPr="007334CB">
        <w:rPr>
          <w:rFonts w:ascii="Arial" w:hAnsi="Arial" w:cs="Arial"/>
        </w:rPr>
        <w:t xml:space="preserve"> a significant local effort to combat </w:t>
      </w:r>
      <w:r w:rsidR="00626ECF" w:rsidRPr="007334CB">
        <w:rPr>
          <w:rFonts w:ascii="Arial" w:hAnsi="Arial" w:cs="Arial"/>
        </w:rPr>
        <w:t>poverty</w:t>
      </w:r>
      <w:r w:rsidR="00626ECF">
        <w:rPr>
          <w:rFonts w:ascii="Arial" w:hAnsi="Arial" w:cs="Arial"/>
        </w:rPr>
        <w:t xml:space="preserve"> (</w:t>
      </w:r>
      <w:r w:rsidR="0007699A">
        <w:rPr>
          <w:rFonts w:ascii="Arial" w:hAnsi="Arial" w:cs="Arial"/>
        </w:rPr>
        <w:t xml:space="preserve">Rolfe </w:t>
      </w:r>
      <w:r w:rsidR="0007699A" w:rsidRPr="006A0679">
        <w:rPr>
          <w:rFonts w:ascii="Arial" w:hAnsi="Arial" w:cs="Arial"/>
          <w:i/>
          <w:iCs/>
        </w:rPr>
        <w:t>et al</w:t>
      </w:r>
      <w:r w:rsidR="00626ECF">
        <w:rPr>
          <w:rFonts w:ascii="Arial" w:hAnsi="Arial" w:cs="Arial"/>
        </w:rPr>
        <w:t>., 2020).</w:t>
      </w:r>
    </w:p>
    <w:p w14:paraId="3933AFFA" w14:textId="615C79E0" w:rsidR="00E41C7C" w:rsidRDefault="004064E5" w:rsidP="000F057D">
      <w:pPr>
        <w:tabs>
          <w:tab w:val="left" w:pos="3180"/>
        </w:tabs>
        <w:spacing w:line="360" w:lineRule="auto"/>
        <w:jc w:val="both"/>
        <w:rPr>
          <w:rFonts w:ascii="Arial" w:hAnsi="Arial" w:cs="Arial"/>
          <w:b/>
          <w:bCs/>
        </w:rPr>
      </w:pPr>
      <w:r w:rsidRPr="006A1D39">
        <w:rPr>
          <w:rFonts w:ascii="Arial" w:hAnsi="Arial" w:cs="Arial"/>
          <w:b/>
          <w:bCs/>
        </w:rPr>
        <w:t xml:space="preserve">Policy: Merton School Standards </w:t>
      </w:r>
      <w:r w:rsidR="0039714B" w:rsidRPr="006A1D39">
        <w:rPr>
          <w:rFonts w:ascii="Arial" w:hAnsi="Arial" w:cs="Arial"/>
          <w:b/>
          <w:bCs/>
        </w:rPr>
        <w:t>Partnership</w:t>
      </w:r>
      <w:r w:rsidR="0039714B">
        <w:rPr>
          <w:rFonts w:ascii="Arial" w:hAnsi="Arial" w:cs="Arial"/>
          <w:b/>
          <w:bCs/>
        </w:rPr>
        <w:t xml:space="preserve"> </w:t>
      </w:r>
    </w:p>
    <w:p w14:paraId="5D7BE760" w14:textId="15C44C29" w:rsidR="00344FFD" w:rsidRPr="006A1D39" w:rsidRDefault="00344FFD" w:rsidP="000F057D">
      <w:pPr>
        <w:tabs>
          <w:tab w:val="left" w:pos="3180"/>
        </w:tabs>
        <w:spacing w:line="360" w:lineRule="auto"/>
        <w:jc w:val="both"/>
        <w:rPr>
          <w:rFonts w:ascii="Arial" w:hAnsi="Arial" w:cs="Arial"/>
        </w:rPr>
      </w:pPr>
      <w:r>
        <w:rPr>
          <w:rFonts w:ascii="Arial" w:hAnsi="Arial" w:cs="Arial"/>
          <w:b/>
          <w:bCs/>
        </w:rPr>
        <w:t xml:space="preserve">Goal </w:t>
      </w:r>
      <w:r w:rsidR="00BB40CE">
        <w:rPr>
          <w:rFonts w:ascii="Arial" w:hAnsi="Arial" w:cs="Arial"/>
          <w:b/>
          <w:bCs/>
        </w:rPr>
        <w:t>2. Quality</w:t>
      </w:r>
      <w:r w:rsidR="008F1F97">
        <w:rPr>
          <w:rFonts w:ascii="Arial" w:hAnsi="Arial" w:cs="Arial"/>
          <w:b/>
          <w:bCs/>
        </w:rPr>
        <w:t xml:space="preserve"> Education</w:t>
      </w:r>
    </w:p>
    <w:p w14:paraId="1F73E66B" w14:textId="1D734C73" w:rsidR="00944FF1" w:rsidRPr="00944FF1" w:rsidRDefault="00944FF1" w:rsidP="00944FF1">
      <w:pPr>
        <w:tabs>
          <w:tab w:val="left" w:pos="3180"/>
        </w:tabs>
        <w:spacing w:line="360" w:lineRule="auto"/>
        <w:jc w:val="both"/>
        <w:rPr>
          <w:rFonts w:ascii="Arial" w:hAnsi="Arial" w:cs="Arial"/>
        </w:rPr>
      </w:pPr>
      <w:r w:rsidRPr="00944FF1">
        <w:rPr>
          <w:rFonts w:ascii="Arial" w:hAnsi="Arial" w:cs="Arial"/>
        </w:rPr>
        <w:t xml:space="preserve">The Merton School Standards Partnership stands as a localized policy initiative carefully crafted to uplift educational standards across all schools within the borough This dynamic initiative places a strong emphasis on narrowing the achievement gap, particularly within schools that face challenges in academic performance, while also providing enhanced support to students with </w:t>
      </w:r>
      <w:r w:rsidR="000A41D3">
        <w:rPr>
          <w:rFonts w:ascii="Arial" w:hAnsi="Arial" w:cs="Arial"/>
        </w:rPr>
        <w:t>learning disability education</w:t>
      </w:r>
      <w:r w:rsidRPr="00944FF1">
        <w:rPr>
          <w:rFonts w:ascii="Arial" w:hAnsi="Arial" w:cs="Arial"/>
        </w:rPr>
        <w:t>.</w:t>
      </w:r>
    </w:p>
    <w:p w14:paraId="15C16430" w14:textId="087CDEBF" w:rsidR="00944FF1" w:rsidRPr="00944FF1" w:rsidRDefault="00944FF1" w:rsidP="00944FF1">
      <w:pPr>
        <w:tabs>
          <w:tab w:val="left" w:pos="3180"/>
        </w:tabs>
        <w:spacing w:line="360" w:lineRule="auto"/>
        <w:jc w:val="both"/>
        <w:rPr>
          <w:rFonts w:ascii="Arial" w:hAnsi="Arial" w:cs="Arial"/>
        </w:rPr>
      </w:pPr>
      <w:r w:rsidRPr="00944FF1">
        <w:rPr>
          <w:rFonts w:ascii="Arial" w:hAnsi="Arial" w:cs="Arial"/>
        </w:rPr>
        <w:t xml:space="preserve">Implementation: </w:t>
      </w:r>
      <w:r w:rsidR="00B37BE0" w:rsidRPr="00944FF1">
        <w:rPr>
          <w:rFonts w:ascii="Arial" w:hAnsi="Arial" w:cs="Arial"/>
        </w:rPr>
        <w:t>An</w:t>
      </w:r>
      <w:r w:rsidRPr="00944FF1">
        <w:rPr>
          <w:rFonts w:ascii="Arial" w:hAnsi="Arial" w:cs="Arial"/>
        </w:rPr>
        <w:t xml:space="preserve"> </w:t>
      </w:r>
      <w:r w:rsidR="00B37BE0" w:rsidRPr="00944FF1">
        <w:rPr>
          <w:rFonts w:ascii="Arial" w:hAnsi="Arial" w:cs="Arial"/>
        </w:rPr>
        <w:t>inclusive</w:t>
      </w:r>
      <w:r w:rsidRPr="00944FF1">
        <w:rPr>
          <w:rFonts w:ascii="Arial" w:hAnsi="Arial" w:cs="Arial"/>
        </w:rPr>
        <w:t xml:space="preserve"> approach drives this policy, incorporating targeted educational interventions, specialized teacher training programs, and the allocation of additional resources to schools serving marginalized communities.</w:t>
      </w:r>
    </w:p>
    <w:p w14:paraId="732E8A4E" w14:textId="6A9E4D19" w:rsidR="00944FF1" w:rsidRDefault="00944FF1" w:rsidP="00944FF1">
      <w:pPr>
        <w:tabs>
          <w:tab w:val="left" w:pos="3180"/>
        </w:tabs>
        <w:spacing w:line="360" w:lineRule="auto"/>
        <w:jc w:val="both"/>
        <w:rPr>
          <w:rFonts w:ascii="Arial" w:hAnsi="Arial" w:cs="Arial"/>
        </w:rPr>
      </w:pPr>
      <w:r w:rsidRPr="00944FF1">
        <w:rPr>
          <w:rFonts w:ascii="Arial" w:hAnsi="Arial" w:cs="Arial"/>
        </w:rPr>
        <w:t xml:space="preserve">Impact and statistics: Notable progress is evident in the most recent educational performance data, revealing a significant increase in Merton's GCSE pass rates, with 75% of students achieving grades 9-4. Furthermore, the initiative has contributed to a remarkable 10% improvement in the academic performance of students with special educational needs, exemplifying the efficacy of the policy in promoting inclusive and high-quality </w:t>
      </w:r>
      <w:r w:rsidR="00F53DA1" w:rsidRPr="00944FF1">
        <w:rPr>
          <w:rFonts w:ascii="Arial" w:hAnsi="Arial" w:cs="Arial"/>
        </w:rPr>
        <w:t>education</w:t>
      </w:r>
      <w:r w:rsidR="00F53DA1">
        <w:rPr>
          <w:rFonts w:ascii="Arial" w:hAnsi="Arial" w:cs="Arial"/>
        </w:rPr>
        <w:t xml:space="preserve"> (</w:t>
      </w:r>
      <w:r w:rsidR="00D50E2F" w:rsidRPr="00D50E2F">
        <w:rPr>
          <w:rFonts w:ascii="Arial" w:hAnsi="Arial" w:cs="Arial"/>
        </w:rPr>
        <w:t>Safeguarding leads</w:t>
      </w:r>
      <w:r w:rsidR="00D50E2F">
        <w:rPr>
          <w:rFonts w:ascii="Arial" w:hAnsi="Arial" w:cs="Arial"/>
        </w:rPr>
        <w:t>,2020)</w:t>
      </w:r>
      <w:r w:rsidR="002A5F6A">
        <w:rPr>
          <w:rFonts w:ascii="Arial" w:hAnsi="Arial" w:cs="Arial"/>
        </w:rPr>
        <w:t>.</w:t>
      </w:r>
    </w:p>
    <w:p w14:paraId="5ED35A75" w14:textId="21F4424A" w:rsidR="000B1C95" w:rsidRDefault="00917FB7" w:rsidP="000B1C95">
      <w:pPr>
        <w:tabs>
          <w:tab w:val="left" w:pos="3180"/>
        </w:tabs>
        <w:rPr>
          <w:rFonts w:ascii="Arial" w:hAnsi="Arial" w:cs="Arial"/>
          <w:b/>
          <w:bCs/>
        </w:rPr>
      </w:pPr>
      <w:r w:rsidRPr="00C316D1">
        <w:rPr>
          <w:rFonts w:ascii="Arial" w:hAnsi="Arial" w:cs="Arial"/>
          <w:b/>
          <w:bCs/>
        </w:rPr>
        <w:lastRenderedPageBreak/>
        <w:t xml:space="preserve">Policy </w:t>
      </w:r>
      <w:r w:rsidR="00C316D1" w:rsidRPr="00C316D1">
        <w:rPr>
          <w:rFonts w:ascii="Arial" w:hAnsi="Arial" w:cs="Arial"/>
          <w:b/>
          <w:bCs/>
        </w:rPr>
        <w:t>Merton</w:t>
      </w:r>
      <w:r w:rsidRPr="00C316D1">
        <w:rPr>
          <w:rFonts w:ascii="Arial" w:hAnsi="Arial" w:cs="Arial"/>
          <w:b/>
          <w:bCs/>
        </w:rPr>
        <w:t xml:space="preserve"> health and wellbeing </w:t>
      </w:r>
    </w:p>
    <w:p w14:paraId="39562B67" w14:textId="29219441" w:rsidR="008F1F97" w:rsidRPr="00C316D1" w:rsidRDefault="008F1F97" w:rsidP="000B1C95">
      <w:pPr>
        <w:tabs>
          <w:tab w:val="left" w:pos="3180"/>
        </w:tabs>
        <w:rPr>
          <w:rFonts w:ascii="Arial" w:hAnsi="Arial" w:cs="Arial"/>
          <w:b/>
          <w:bCs/>
        </w:rPr>
      </w:pPr>
      <w:r>
        <w:rPr>
          <w:rFonts w:ascii="Arial" w:hAnsi="Arial" w:cs="Arial"/>
          <w:b/>
          <w:bCs/>
        </w:rPr>
        <w:t xml:space="preserve">Goal3.Good health and wellbeing </w:t>
      </w:r>
    </w:p>
    <w:p w14:paraId="2D35694B" w14:textId="51B7048D" w:rsidR="00917FB7" w:rsidRPr="00917FB7" w:rsidRDefault="00737FBB" w:rsidP="00917FB7">
      <w:pPr>
        <w:tabs>
          <w:tab w:val="left" w:pos="3180"/>
        </w:tabs>
        <w:spacing w:line="360" w:lineRule="auto"/>
        <w:jc w:val="both"/>
        <w:rPr>
          <w:rFonts w:ascii="Arial" w:hAnsi="Arial" w:cs="Arial"/>
        </w:rPr>
      </w:pPr>
      <w:r>
        <w:rPr>
          <w:rFonts w:ascii="Arial" w:hAnsi="Arial" w:cs="Arial"/>
        </w:rPr>
        <w:t xml:space="preserve">According to Dombey and </w:t>
      </w:r>
      <w:r w:rsidR="0095388B">
        <w:rPr>
          <w:rFonts w:ascii="Arial" w:hAnsi="Arial" w:cs="Arial"/>
        </w:rPr>
        <w:t>Bonner (2020) said:</w:t>
      </w:r>
      <w:r w:rsidR="0095388B" w:rsidRPr="00917FB7">
        <w:rPr>
          <w:rFonts w:ascii="Arial" w:hAnsi="Arial" w:cs="Arial"/>
        </w:rPr>
        <w:t xml:space="preserve"> The</w:t>
      </w:r>
      <w:r w:rsidR="00917FB7" w:rsidRPr="00917FB7">
        <w:rPr>
          <w:rFonts w:ascii="Arial" w:hAnsi="Arial" w:cs="Arial"/>
        </w:rPr>
        <w:t xml:space="preserve"> Merton </w:t>
      </w:r>
      <w:r w:rsidR="00851246" w:rsidRPr="00917FB7">
        <w:rPr>
          <w:rFonts w:ascii="Arial" w:hAnsi="Arial" w:cs="Arial"/>
        </w:rPr>
        <w:t>Plan</w:t>
      </w:r>
      <w:r w:rsidR="00917FB7" w:rsidRPr="00917FB7">
        <w:rPr>
          <w:rFonts w:ascii="Arial" w:hAnsi="Arial" w:cs="Arial"/>
        </w:rPr>
        <w:t xml:space="preserve"> serves as a fundamental pillar of the borough's </w:t>
      </w:r>
      <w:r w:rsidR="0039714B" w:rsidRPr="00917FB7">
        <w:rPr>
          <w:rFonts w:ascii="Arial" w:hAnsi="Arial" w:cs="Arial"/>
        </w:rPr>
        <w:t>endeavours</w:t>
      </w:r>
      <w:r w:rsidR="00917FB7" w:rsidRPr="00917FB7">
        <w:rPr>
          <w:rFonts w:ascii="Arial" w:hAnsi="Arial" w:cs="Arial"/>
        </w:rPr>
        <w:t xml:space="preserve"> to proactively promote the overall health of its residents and reduce disparities in healthcare access. This comprehensive strategy is focused on enhancing the availability of healthcare services, advocating for healthy lifestyle choices, and addressing prevalent health concerns such as obesity and mental health.</w:t>
      </w:r>
    </w:p>
    <w:p w14:paraId="47C0AB6B" w14:textId="4C172600" w:rsidR="00917FB7" w:rsidRPr="00917FB7" w:rsidRDefault="00917FB7" w:rsidP="00917FB7">
      <w:pPr>
        <w:tabs>
          <w:tab w:val="left" w:pos="3180"/>
        </w:tabs>
        <w:spacing w:line="360" w:lineRule="auto"/>
        <w:jc w:val="both"/>
        <w:rPr>
          <w:rFonts w:ascii="Arial" w:hAnsi="Arial" w:cs="Arial"/>
        </w:rPr>
      </w:pPr>
      <w:r w:rsidRPr="00917FB7">
        <w:rPr>
          <w:rFonts w:ascii="Arial" w:hAnsi="Arial" w:cs="Arial"/>
        </w:rPr>
        <w:t xml:space="preserve">Implementation: Notable programs under this strategy include Live Well Merton, </w:t>
      </w:r>
      <w:r w:rsidR="008F220A" w:rsidRPr="00917FB7">
        <w:rPr>
          <w:rFonts w:ascii="Arial" w:hAnsi="Arial" w:cs="Arial"/>
        </w:rPr>
        <w:t>an initiative-taking</w:t>
      </w:r>
      <w:r w:rsidRPr="00917FB7">
        <w:rPr>
          <w:rFonts w:ascii="Arial" w:hAnsi="Arial" w:cs="Arial"/>
        </w:rPr>
        <w:t xml:space="preserve"> initiative offering health assessments and personalized lifestyle guidance, with a specific emphasis on communities facing heightened levels of deprivation. Furthermore, the expansion of mental health services aims to provide comprehensive and tailored support for all residents, irrespective of their background or circumstances.</w:t>
      </w:r>
    </w:p>
    <w:p w14:paraId="30A5A04E" w14:textId="6CDE1414" w:rsidR="00917FB7" w:rsidRDefault="00917FB7" w:rsidP="00917FB7">
      <w:pPr>
        <w:tabs>
          <w:tab w:val="left" w:pos="3180"/>
        </w:tabs>
        <w:spacing w:line="360" w:lineRule="auto"/>
        <w:jc w:val="both"/>
        <w:rPr>
          <w:rFonts w:ascii="Arial" w:hAnsi="Arial" w:cs="Arial"/>
        </w:rPr>
      </w:pPr>
      <w:r w:rsidRPr="00917FB7">
        <w:rPr>
          <w:rFonts w:ascii="Arial" w:hAnsi="Arial" w:cs="Arial"/>
        </w:rPr>
        <w:t xml:space="preserve">Impact and Statistics: Data from Public Health England underscores a modest increase in life expectancy in Merton. However, it also highlights a concerning 6-year gap in </w:t>
      </w:r>
      <w:r w:rsidR="00851246" w:rsidRPr="00917FB7">
        <w:rPr>
          <w:rFonts w:ascii="Arial" w:hAnsi="Arial" w:cs="Arial"/>
        </w:rPr>
        <w:t>lifespan</w:t>
      </w:r>
      <w:r w:rsidRPr="00917FB7">
        <w:rPr>
          <w:rFonts w:ascii="Arial" w:hAnsi="Arial" w:cs="Arial"/>
        </w:rPr>
        <w:t xml:space="preserve"> </w:t>
      </w:r>
      <w:r w:rsidR="00851246" w:rsidRPr="00917FB7">
        <w:rPr>
          <w:rFonts w:ascii="Arial" w:hAnsi="Arial" w:cs="Arial"/>
        </w:rPr>
        <w:t>expectation</w:t>
      </w:r>
      <w:r w:rsidRPr="00917FB7">
        <w:rPr>
          <w:rFonts w:ascii="Arial" w:hAnsi="Arial" w:cs="Arial"/>
        </w:rPr>
        <w:t xml:space="preserve"> </w:t>
      </w:r>
      <w:r w:rsidR="00851246" w:rsidRPr="00851246">
        <w:rPr>
          <w:rFonts w:ascii="Arial" w:hAnsi="Arial" w:cs="Arial"/>
        </w:rPr>
        <w:t>amongst the borough's most and least disadvantaged neighbourhoods.</w:t>
      </w:r>
      <w:r w:rsidR="00851246" w:rsidRPr="00917FB7">
        <w:rPr>
          <w:rFonts w:ascii="Arial" w:hAnsi="Arial" w:cs="Arial"/>
        </w:rPr>
        <w:t xml:space="preserve"> The</w:t>
      </w:r>
      <w:r w:rsidRPr="00917FB7">
        <w:rPr>
          <w:rFonts w:ascii="Arial" w:hAnsi="Arial" w:cs="Arial"/>
        </w:rPr>
        <w:t xml:space="preserve"> strategy’s targeted focus on promoting healthier lifestyles has </w:t>
      </w:r>
      <w:r w:rsidR="00DB3A83" w:rsidRPr="00917FB7">
        <w:rPr>
          <w:rFonts w:ascii="Arial" w:hAnsi="Arial" w:cs="Arial"/>
        </w:rPr>
        <w:t>granted</w:t>
      </w:r>
      <w:r w:rsidRPr="00917FB7">
        <w:rPr>
          <w:rFonts w:ascii="Arial" w:hAnsi="Arial" w:cs="Arial"/>
        </w:rPr>
        <w:t xml:space="preserve"> a </w:t>
      </w:r>
      <w:r w:rsidR="00DB3A83" w:rsidRPr="00917FB7">
        <w:rPr>
          <w:rFonts w:ascii="Arial" w:hAnsi="Arial" w:cs="Arial"/>
        </w:rPr>
        <w:t>significant</w:t>
      </w:r>
      <w:r w:rsidRPr="00917FB7">
        <w:rPr>
          <w:rFonts w:ascii="Arial" w:hAnsi="Arial" w:cs="Arial"/>
        </w:rPr>
        <w:t xml:space="preserve"> 5% reduction in obesity rates among adults over the past three years, </w:t>
      </w:r>
      <w:r w:rsidR="00B662A5">
        <w:rPr>
          <w:rFonts w:ascii="Arial" w:hAnsi="Arial" w:cs="Arial"/>
        </w:rPr>
        <w:t xml:space="preserve">significantly </w:t>
      </w:r>
      <w:r w:rsidRPr="00917FB7">
        <w:rPr>
          <w:rFonts w:ascii="Arial" w:hAnsi="Arial" w:cs="Arial"/>
        </w:rPr>
        <w:t xml:space="preserve">a positive shift in the borough's overall health </w:t>
      </w:r>
      <w:r w:rsidR="005E15D9" w:rsidRPr="00917FB7">
        <w:rPr>
          <w:rFonts w:ascii="Arial" w:hAnsi="Arial" w:cs="Arial"/>
        </w:rPr>
        <w:t>landscape</w:t>
      </w:r>
      <w:r w:rsidR="005E15D9">
        <w:rPr>
          <w:rFonts w:ascii="Arial" w:hAnsi="Arial" w:cs="Arial"/>
        </w:rPr>
        <w:t>.</w:t>
      </w:r>
    </w:p>
    <w:p w14:paraId="69141574" w14:textId="72369A45" w:rsidR="008F220A" w:rsidRDefault="00AE7381" w:rsidP="00EB41A1">
      <w:pPr>
        <w:tabs>
          <w:tab w:val="left" w:pos="3180"/>
        </w:tabs>
        <w:spacing w:line="360" w:lineRule="auto"/>
        <w:jc w:val="both"/>
        <w:rPr>
          <w:rFonts w:ascii="Arial" w:hAnsi="Arial" w:cs="Arial"/>
        </w:rPr>
      </w:pPr>
      <w:r w:rsidRPr="00AE7381">
        <w:rPr>
          <w:rFonts w:ascii="Arial" w:hAnsi="Arial" w:cs="Arial"/>
        </w:rPr>
        <w:t xml:space="preserve">Health and Wellbeing Board has made a conscious effort and learn during the previous Health and Wellbeing Strategy (2015–18) about the difficulties it faces in providing value to the system and leading it effectively. As part of the project, reflective boards were developed in cooperation with the Leadership Centre; social justice values and practices were encouraged and established in partner </w:t>
      </w:r>
      <w:r w:rsidR="005E15D9" w:rsidRPr="00AE7381">
        <w:rPr>
          <w:rFonts w:ascii="Arial" w:hAnsi="Arial" w:cs="Arial"/>
        </w:rPr>
        <w:t>businesses</w:t>
      </w:r>
      <w:r w:rsidR="005E15D9">
        <w:rPr>
          <w:rFonts w:ascii="Arial" w:hAnsi="Arial" w:cs="Arial"/>
        </w:rPr>
        <w:t xml:space="preserve"> (Herryck,2014).</w:t>
      </w:r>
    </w:p>
    <w:p w14:paraId="2B085786" w14:textId="0E899BAA" w:rsidR="004B4D0B" w:rsidRDefault="008F220A" w:rsidP="00EB41A1">
      <w:pPr>
        <w:tabs>
          <w:tab w:val="left" w:pos="3180"/>
        </w:tabs>
        <w:spacing w:line="360" w:lineRule="auto"/>
        <w:jc w:val="both"/>
      </w:pPr>
      <w:r>
        <w:rPr>
          <w:rFonts w:ascii="Arial" w:hAnsi="Arial" w:cs="Arial"/>
        </w:rPr>
        <w:t>A</w:t>
      </w:r>
      <w:r w:rsidR="00AE7381" w:rsidRPr="00AE7381">
        <w:rPr>
          <w:rFonts w:ascii="Arial" w:hAnsi="Arial" w:cs="Arial"/>
        </w:rPr>
        <w:t xml:space="preserve"> replacement for quarterly dashboard assessments with an annual evaluation that replicates the performance management method but uses both quantitative and qualitative data in order to generate insights for the Board;</w:t>
      </w:r>
      <w:r w:rsidR="00860AA2" w:rsidRPr="00860AA2">
        <w:t xml:space="preserve"> </w:t>
      </w:r>
      <w:r w:rsidR="00860AA2" w:rsidRPr="00860AA2">
        <w:rPr>
          <w:rFonts w:ascii="Arial" w:hAnsi="Arial" w:cs="Arial"/>
        </w:rPr>
        <w:t>A number of the members of the Board played a practical role in engaging the community by participating in Community Conversations regarding the Wilson Health and Wellbeing Campus and Diabetes Truth Programme, where they became connected to residents with diabetes and gave an understanding of the challenges they face on a daily basis</w:t>
      </w:r>
      <w:r w:rsidR="005E15D9">
        <w:rPr>
          <w:rFonts w:ascii="Arial" w:hAnsi="Arial" w:cs="Arial"/>
        </w:rPr>
        <w:t>.</w:t>
      </w:r>
    </w:p>
    <w:p w14:paraId="4EFE049F" w14:textId="77F95CE6" w:rsidR="00355B29" w:rsidRDefault="001802E9" w:rsidP="00EB41A1">
      <w:pPr>
        <w:tabs>
          <w:tab w:val="left" w:pos="3180"/>
        </w:tabs>
        <w:spacing w:line="360" w:lineRule="auto"/>
        <w:jc w:val="both"/>
        <w:rPr>
          <w:rFonts w:ascii="Arial" w:hAnsi="Arial" w:cs="Arial"/>
        </w:rPr>
      </w:pPr>
      <w:r w:rsidRPr="001802E9">
        <w:rPr>
          <w:rFonts w:ascii="Arial" w:hAnsi="Arial" w:cs="Arial"/>
        </w:rPr>
        <w:lastRenderedPageBreak/>
        <w:t>Implementing a rolling program that focuses on a few high-priority areas as well as making a convincing case for coordinated effort rather than addressing many different issues simultaneously would be a great way to go about it (such as the implementation of social prescribing, the School Neighbourhood Activation Pilot (SNAP), and the implementation of the</w:t>
      </w:r>
      <w:r w:rsidR="009F128D">
        <w:rPr>
          <w:rFonts w:ascii="Arial" w:hAnsi="Arial" w:cs="Arial"/>
        </w:rPr>
        <w:t xml:space="preserve"> </w:t>
      </w:r>
      <w:r w:rsidRPr="001802E9">
        <w:rPr>
          <w:rFonts w:ascii="Arial" w:hAnsi="Arial" w:cs="Arial"/>
        </w:rPr>
        <w:t>Tackling Diabetes and Childhood Obesity);</w:t>
      </w:r>
      <w:r w:rsidR="00355B29" w:rsidRPr="00355B29">
        <w:rPr>
          <w:rFonts w:ascii="Arial" w:hAnsi="Arial" w:cs="Arial"/>
        </w:rPr>
        <w:t>maximizing the Board's potential by leveraging the fact that it is more than the combined contributions of its members and that, like other Boards, it is a part of a network of relationships whose combined effect exceeds its individual contributions</w:t>
      </w:r>
      <w:r w:rsidR="006D289B">
        <w:rPr>
          <w:rFonts w:ascii="Arial" w:hAnsi="Arial" w:cs="Arial"/>
        </w:rPr>
        <w:t>(S</w:t>
      </w:r>
      <w:r w:rsidR="007A24DE">
        <w:rPr>
          <w:rFonts w:ascii="Arial" w:hAnsi="Arial" w:cs="Arial"/>
        </w:rPr>
        <w:t>teer,2020).</w:t>
      </w:r>
    </w:p>
    <w:p w14:paraId="4535E1A6" w14:textId="48C7F4E8" w:rsidR="0039714B" w:rsidRPr="0069356C" w:rsidRDefault="003937F4" w:rsidP="000B1C95">
      <w:pPr>
        <w:tabs>
          <w:tab w:val="left" w:pos="3180"/>
        </w:tabs>
        <w:rPr>
          <w:rFonts w:ascii="Arial" w:hAnsi="Arial" w:cs="Arial"/>
          <w:b/>
          <w:bCs/>
        </w:rPr>
      </w:pPr>
      <w:r w:rsidRPr="0069356C">
        <w:rPr>
          <w:rFonts w:ascii="Arial" w:hAnsi="Arial" w:cs="Arial"/>
          <w:b/>
          <w:bCs/>
        </w:rPr>
        <w:t xml:space="preserve">Health inequalities </w:t>
      </w:r>
      <w:r w:rsidR="00DF5C71" w:rsidRPr="0069356C">
        <w:rPr>
          <w:rFonts w:ascii="Arial" w:hAnsi="Arial" w:cs="Arial"/>
          <w:b/>
          <w:bCs/>
        </w:rPr>
        <w:t xml:space="preserve">and prevalent health </w:t>
      </w:r>
      <w:r w:rsidR="00DC2127" w:rsidRPr="0069356C">
        <w:rPr>
          <w:rFonts w:ascii="Arial" w:hAnsi="Arial" w:cs="Arial"/>
          <w:b/>
          <w:bCs/>
        </w:rPr>
        <w:t>outcomes in Merton</w:t>
      </w:r>
    </w:p>
    <w:p w14:paraId="28D917D8" w14:textId="396A146C" w:rsidR="0036040E" w:rsidRDefault="0036040E" w:rsidP="0069356C">
      <w:pPr>
        <w:tabs>
          <w:tab w:val="left" w:pos="3180"/>
        </w:tabs>
        <w:spacing w:line="360" w:lineRule="auto"/>
        <w:jc w:val="both"/>
        <w:rPr>
          <w:rFonts w:ascii="Arial" w:hAnsi="Arial" w:cs="Arial"/>
        </w:rPr>
      </w:pPr>
      <w:r>
        <w:rPr>
          <w:rFonts w:ascii="Arial" w:hAnsi="Arial" w:cs="Arial"/>
        </w:rPr>
        <w:t>1.Health inequalities</w:t>
      </w:r>
    </w:p>
    <w:p w14:paraId="50E9FA96" w14:textId="794C2C1E" w:rsidR="0069356C" w:rsidRPr="0069356C" w:rsidRDefault="00A52B56" w:rsidP="0069356C">
      <w:pPr>
        <w:tabs>
          <w:tab w:val="left" w:pos="3180"/>
        </w:tabs>
        <w:spacing w:line="360" w:lineRule="auto"/>
        <w:jc w:val="both"/>
        <w:rPr>
          <w:rFonts w:ascii="Arial" w:hAnsi="Arial" w:cs="Arial"/>
        </w:rPr>
      </w:pPr>
      <w:r w:rsidRPr="0069356C">
        <w:rPr>
          <w:rFonts w:ascii="Arial" w:hAnsi="Arial" w:cs="Arial"/>
        </w:rPr>
        <w:t>A</w:t>
      </w:r>
      <w:r>
        <w:rPr>
          <w:rFonts w:ascii="Arial" w:hAnsi="Arial" w:cs="Arial"/>
        </w:rPr>
        <w:t>ccording</w:t>
      </w:r>
      <w:r w:rsidR="000A05D9">
        <w:rPr>
          <w:rFonts w:ascii="Arial" w:hAnsi="Arial" w:cs="Arial"/>
        </w:rPr>
        <w:t xml:space="preserve"> to Link and </w:t>
      </w:r>
      <w:r>
        <w:rPr>
          <w:rFonts w:ascii="Arial" w:hAnsi="Arial" w:cs="Arial"/>
        </w:rPr>
        <w:t>Phelan (2010)</w:t>
      </w:r>
      <w:r w:rsidR="000A05D9">
        <w:rPr>
          <w:rFonts w:ascii="Arial" w:hAnsi="Arial" w:cs="Arial"/>
        </w:rPr>
        <w:t xml:space="preserve"> s</w:t>
      </w:r>
      <w:r w:rsidR="00BC61EF">
        <w:rPr>
          <w:rFonts w:ascii="Arial" w:hAnsi="Arial" w:cs="Arial"/>
        </w:rPr>
        <w:t>uggested</w:t>
      </w:r>
      <w:r w:rsidR="00CA5FF0">
        <w:rPr>
          <w:rFonts w:ascii="Arial" w:hAnsi="Arial" w:cs="Arial"/>
        </w:rPr>
        <w:t>:</w:t>
      </w:r>
      <w:r w:rsidR="0069356C" w:rsidRPr="0069356C">
        <w:rPr>
          <w:rFonts w:ascii="Arial" w:hAnsi="Arial" w:cs="Arial"/>
        </w:rPr>
        <w:t xml:space="preserve"> Despite the positive impact of the Merton Health and Wellbeing Strategy, significant health disparities persist within the borough </w:t>
      </w:r>
      <w:r>
        <w:rPr>
          <w:rFonts w:ascii="Arial" w:hAnsi="Arial" w:cs="Arial"/>
        </w:rPr>
        <w:t>t</w:t>
      </w:r>
      <w:r w:rsidR="0069356C" w:rsidRPr="0069356C">
        <w:rPr>
          <w:rFonts w:ascii="Arial" w:hAnsi="Arial" w:cs="Arial"/>
        </w:rPr>
        <w:t>here is a distinct contrast in life expectancy and access to healthcare services between the affluent districts, such as Wimbledon, and the deprived areas, like Mitcham. For instance, life expectancy in Wimbledon stands at 84 years, while it decreases to 78 years in Mitcham.</w:t>
      </w:r>
    </w:p>
    <w:p w14:paraId="030FC123" w14:textId="629EF7FE" w:rsidR="0069356C" w:rsidRPr="0069356C" w:rsidRDefault="0069356C" w:rsidP="0069356C">
      <w:pPr>
        <w:tabs>
          <w:tab w:val="left" w:pos="3180"/>
        </w:tabs>
        <w:spacing w:line="360" w:lineRule="auto"/>
        <w:jc w:val="both"/>
        <w:rPr>
          <w:rFonts w:ascii="Arial" w:hAnsi="Arial" w:cs="Arial"/>
        </w:rPr>
      </w:pPr>
      <w:r w:rsidRPr="0069356C">
        <w:rPr>
          <w:rFonts w:ascii="Arial" w:hAnsi="Arial" w:cs="Arial"/>
        </w:rPr>
        <w:t xml:space="preserve">Underlying Factors: These disparities stem from </w:t>
      </w:r>
      <w:r w:rsidR="00BC61EF" w:rsidRPr="0069356C">
        <w:rPr>
          <w:rFonts w:ascii="Arial" w:hAnsi="Arial" w:cs="Arial"/>
        </w:rPr>
        <w:t>causes</w:t>
      </w:r>
      <w:r w:rsidRPr="0069356C">
        <w:rPr>
          <w:rFonts w:ascii="Arial" w:hAnsi="Arial" w:cs="Arial"/>
        </w:rPr>
        <w:t xml:space="preserve"> </w:t>
      </w:r>
      <w:r w:rsidR="00BC61EF" w:rsidRPr="0069356C">
        <w:rPr>
          <w:rFonts w:ascii="Arial" w:hAnsi="Arial" w:cs="Arial"/>
        </w:rPr>
        <w:t>for instance</w:t>
      </w:r>
      <w:r w:rsidRPr="0069356C">
        <w:rPr>
          <w:rFonts w:ascii="Arial" w:hAnsi="Arial" w:cs="Arial"/>
        </w:rPr>
        <w:t xml:space="preserve"> </w:t>
      </w:r>
      <w:r w:rsidR="00BC61EF">
        <w:rPr>
          <w:rFonts w:ascii="Arial" w:hAnsi="Arial" w:cs="Arial"/>
        </w:rPr>
        <w:t>social class</w:t>
      </w:r>
      <w:r w:rsidRPr="0069356C">
        <w:rPr>
          <w:rFonts w:ascii="Arial" w:hAnsi="Arial" w:cs="Arial"/>
        </w:rPr>
        <w:t xml:space="preserve">, ethnicity, </w:t>
      </w:r>
      <w:r w:rsidR="00BC61EF" w:rsidRPr="0069356C">
        <w:rPr>
          <w:rFonts w:ascii="Arial" w:hAnsi="Arial" w:cs="Arial"/>
        </w:rPr>
        <w:t>then</w:t>
      </w:r>
      <w:r w:rsidRPr="0069356C">
        <w:rPr>
          <w:rFonts w:ascii="Arial" w:hAnsi="Arial" w:cs="Arial"/>
        </w:rPr>
        <w:t xml:space="preserve"> unequal access </w:t>
      </w:r>
      <w:r w:rsidR="00BC61EF" w:rsidRPr="0069356C">
        <w:rPr>
          <w:rFonts w:ascii="Arial" w:hAnsi="Arial" w:cs="Arial"/>
        </w:rPr>
        <w:t>in the direction of</w:t>
      </w:r>
      <w:r w:rsidRPr="0069356C">
        <w:rPr>
          <w:rFonts w:ascii="Arial" w:hAnsi="Arial" w:cs="Arial"/>
        </w:rPr>
        <w:t xml:space="preserve"> healthcare </w:t>
      </w:r>
      <w:r w:rsidR="00BC61EF" w:rsidRPr="0069356C">
        <w:rPr>
          <w:rFonts w:ascii="Arial" w:hAnsi="Arial" w:cs="Arial"/>
        </w:rPr>
        <w:t>furthermore</w:t>
      </w:r>
      <w:r w:rsidRPr="0069356C">
        <w:rPr>
          <w:rFonts w:ascii="Arial" w:hAnsi="Arial" w:cs="Arial"/>
        </w:rPr>
        <w:t xml:space="preserve"> educational opportunities. The diverse population of the borough, which includes a considerable proportion from minority ethnic groups, also encounters systemic obstacles to health equity that current policies have yet to comprehensively address.</w:t>
      </w:r>
    </w:p>
    <w:p w14:paraId="1656077D" w14:textId="1D7291A7" w:rsidR="00DC2127" w:rsidRPr="0069356C" w:rsidRDefault="0069356C" w:rsidP="0069356C">
      <w:pPr>
        <w:tabs>
          <w:tab w:val="left" w:pos="3180"/>
        </w:tabs>
        <w:spacing w:line="360" w:lineRule="auto"/>
        <w:jc w:val="both"/>
        <w:rPr>
          <w:rFonts w:ascii="Arial" w:hAnsi="Arial" w:cs="Arial"/>
        </w:rPr>
      </w:pPr>
      <w:r w:rsidRPr="0069356C">
        <w:rPr>
          <w:rFonts w:ascii="Arial" w:hAnsi="Arial" w:cs="Arial"/>
        </w:rPr>
        <w:t>Policy Efficacy: Although the Merton Health and Wellbeing Strategy has advanced general health outcomes, its impact on mitigating health inequalities remains restricted. This is partly attributed to the entrenched nature of social determinants of health, necessitating more precise and sustained interventions.</w:t>
      </w:r>
    </w:p>
    <w:p w14:paraId="682B0E09" w14:textId="0158ECDD" w:rsidR="00DC2127" w:rsidRPr="004F2E7F" w:rsidRDefault="0036040E" w:rsidP="000B1C95">
      <w:pPr>
        <w:tabs>
          <w:tab w:val="left" w:pos="3180"/>
        </w:tabs>
        <w:rPr>
          <w:rFonts w:ascii="Arial" w:hAnsi="Arial" w:cs="Arial"/>
          <w:b/>
          <w:bCs/>
        </w:rPr>
      </w:pPr>
      <w:r w:rsidRPr="004F2E7F">
        <w:rPr>
          <w:rFonts w:ascii="Arial" w:hAnsi="Arial" w:cs="Arial"/>
          <w:b/>
          <w:bCs/>
        </w:rPr>
        <w:t>2.</w:t>
      </w:r>
      <w:r w:rsidR="00833EC1" w:rsidRPr="004F2E7F">
        <w:rPr>
          <w:rFonts w:ascii="Arial" w:hAnsi="Arial" w:cs="Arial"/>
          <w:b/>
          <w:bCs/>
        </w:rPr>
        <w:t>Prevalent health outcomes</w:t>
      </w:r>
    </w:p>
    <w:p w14:paraId="0E398F97" w14:textId="77777777" w:rsidR="00FC454A" w:rsidRPr="00052477" w:rsidRDefault="00FC454A" w:rsidP="00052477">
      <w:pPr>
        <w:tabs>
          <w:tab w:val="left" w:pos="3180"/>
        </w:tabs>
        <w:spacing w:line="360" w:lineRule="auto"/>
        <w:jc w:val="both"/>
        <w:rPr>
          <w:rFonts w:ascii="Arial" w:hAnsi="Arial" w:cs="Arial"/>
        </w:rPr>
      </w:pPr>
      <w:r w:rsidRPr="00052477">
        <w:rPr>
          <w:rFonts w:ascii="Arial" w:hAnsi="Arial" w:cs="Arial"/>
        </w:rPr>
        <w:t>In Merton, various notable health challenges exist, encompassing high prevalence rates of obesity, mental health disorders, and cardiovascular diseases. Notably, obesity rates, while showing a decline, continue to raise concerns, particularly among children, with 20% falling under the overweight or obese classification by Year 6.</w:t>
      </w:r>
    </w:p>
    <w:p w14:paraId="11FD049A" w14:textId="77777777" w:rsidR="00FC454A" w:rsidRPr="00052477" w:rsidRDefault="00FC454A" w:rsidP="00052477">
      <w:pPr>
        <w:tabs>
          <w:tab w:val="left" w:pos="3180"/>
        </w:tabs>
        <w:spacing w:line="360" w:lineRule="auto"/>
        <w:jc w:val="both"/>
        <w:rPr>
          <w:rFonts w:ascii="Arial" w:hAnsi="Arial" w:cs="Arial"/>
        </w:rPr>
      </w:pPr>
      <w:r w:rsidRPr="00052477">
        <w:rPr>
          <w:rFonts w:ascii="Arial" w:hAnsi="Arial" w:cs="Arial"/>
        </w:rPr>
        <w:lastRenderedPageBreak/>
        <w:t>The consequential impact of policy interventions, particularly the Live Well Merton program, as a fundamental constituent of the borough's health strategy, has been pivotal in fostering healthier lifestyles, resulting in a 5% reduction in adult obesity. Nevertheless, mental health presents a significant challenge, with escalating incidences of anxiety and depression, particularly among younger demographics. Although the expansion of mental health services has boosted accessibility, protracted waiting periods and burgeoning service demand continue to surpass capacity.</w:t>
      </w:r>
    </w:p>
    <w:p w14:paraId="418D87FC" w14:textId="73682985" w:rsidR="003F664A" w:rsidRDefault="00DB3A83" w:rsidP="003F664A">
      <w:pPr>
        <w:tabs>
          <w:tab w:val="left" w:pos="3180"/>
        </w:tabs>
        <w:spacing w:line="360" w:lineRule="auto"/>
        <w:jc w:val="both"/>
        <w:rPr>
          <w:rFonts w:ascii="Arial" w:hAnsi="Arial" w:cs="Arial"/>
        </w:rPr>
      </w:pPr>
      <w:r>
        <w:rPr>
          <w:rFonts w:ascii="Arial" w:hAnsi="Arial" w:cs="Arial"/>
        </w:rPr>
        <w:t>I</w:t>
      </w:r>
      <w:r w:rsidR="00FC454A" w:rsidRPr="00052477">
        <w:rPr>
          <w:rFonts w:ascii="Arial" w:hAnsi="Arial" w:cs="Arial"/>
        </w:rPr>
        <w:t xml:space="preserve">n </w:t>
      </w:r>
      <w:r w:rsidR="00052477" w:rsidRPr="00052477">
        <w:rPr>
          <w:rFonts w:ascii="Arial" w:hAnsi="Arial" w:cs="Arial"/>
        </w:rPr>
        <w:t>comparison</w:t>
      </w:r>
      <w:r w:rsidR="00FC454A" w:rsidRPr="00052477">
        <w:rPr>
          <w:rFonts w:ascii="Arial" w:hAnsi="Arial" w:cs="Arial"/>
        </w:rPr>
        <w:t xml:space="preserve"> </w:t>
      </w:r>
      <w:r w:rsidR="00086F98" w:rsidRPr="00052477">
        <w:rPr>
          <w:rFonts w:ascii="Arial" w:hAnsi="Arial" w:cs="Arial"/>
        </w:rPr>
        <w:t>outcome</w:t>
      </w:r>
      <w:r w:rsidR="001575B6" w:rsidRPr="00052477">
        <w:rPr>
          <w:rFonts w:ascii="Arial" w:hAnsi="Arial" w:cs="Arial"/>
        </w:rPr>
        <w:t xml:space="preserve"> </w:t>
      </w:r>
      <w:r w:rsidR="00086F98" w:rsidRPr="00052477">
        <w:rPr>
          <w:rFonts w:ascii="Arial" w:hAnsi="Arial" w:cs="Arial"/>
        </w:rPr>
        <w:t>however</w:t>
      </w:r>
      <w:r w:rsidR="00FC454A" w:rsidRPr="00052477">
        <w:rPr>
          <w:rFonts w:ascii="Arial" w:hAnsi="Arial" w:cs="Arial"/>
        </w:rPr>
        <w:t xml:space="preserve"> London boroughs, Merton demonstrates commendable overall health outcomes, </w:t>
      </w:r>
      <w:r w:rsidR="001575B6" w:rsidRPr="00052477">
        <w:rPr>
          <w:rFonts w:ascii="Arial" w:hAnsi="Arial" w:cs="Arial"/>
        </w:rPr>
        <w:t>however</w:t>
      </w:r>
      <w:r w:rsidR="00FC454A" w:rsidRPr="00052477">
        <w:rPr>
          <w:rFonts w:ascii="Arial" w:hAnsi="Arial" w:cs="Arial"/>
        </w:rPr>
        <w:t xml:space="preserve"> trails in addressing the persisting health disparities across diverse communities. This comparative analysis underscores the imperative for more comprehensive and tailored approaches to effectively confront these persistent </w:t>
      </w:r>
      <w:r w:rsidR="00F161BC" w:rsidRPr="00052477">
        <w:rPr>
          <w:rFonts w:ascii="Arial" w:hAnsi="Arial" w:cs="Arial"/>
        </w:rPr>
        <w:t>challenges</w:t>
      </w:r>
      <w:r w:rsidR="00F161BC">
        <w:rPr>
          <w:rFonts w:ascii="Arial" w:hAnsi="Arial" w:cs="Arial"/>
        </w:rPr>
        <w:t xml:space="preserve"> (</w:t>
      </w:r>
      <w:r w:rsidR="00662C6A">
        <w:rPr>
          <w:rFonts w:ascii="Arial" w:hAnsi="Arial" w:cs="Arial"/>
        </w:rPr>
        <w:t>London Borough of Merton,2024).</w:t>
      </w:r>
      <w:bookmarkStart w:id="10" w:name="_Toc174916768"/>
    </w:p>
    <w:p w14:paraId="1507B410" w14:textId="29C7C88E" w:rsidR="0039714B" w:rsidRPr="00FD23BC" w:rsidRDefault="0039714B" w:rsidP="004F2E7F">
      <w:pPr>
        <w:pStyle w:val="Heading1"/>
        <w:rPr>
          <w:rFonts w:ascii="Arial" w:hAnsi="Arial" w:cs="Arial"/>
          <w:sz w:val="28"/>
          <w:szCs w:val="28"/>
        </w:rPr>
      </w:pPr>
      <w:r w:rsidRPr="00FD23BC">
        <w:rPr>
          <w:rFonts w:ascii="Arial" w:hAnsi="Arial" w:cs="Arial"/>
          <w:sz w:val="28"/>
          <w:szCs w:val="28"/>
        </w:rPr>
        <w:t>Recommendations</w:t>
      </w:r>
      <w:bookmarkEnd w:id="10"/>
      <w:r w:rsidRPr="00FD23BC">
        <w:rPr>
          <w:rFonts w:ascii="Arial" w:hAnsi="Arial" w:cs="Arial"/>
          <w:sz w:val="28"/>
          <w:szCs w:val="28"/>
        </w:rPr>
        <w:t xml:space="preserve"> </w:t>
      </w:r>
    </w:p>
    <w:p w14:paraId="3FA56F1D" w14:textId="01D8FCE5" w:rsidR="001F7077" w:rsidRPr="001F7077" w:rsidRDefault="001F7077" w:rsidP="001F7077">
      <w:pPr>
        <w:tabs>
          <w:tab w:val="left" w:pos="3180"/>
        </w:tabs>
        <w:spacing w:line="360" w:lineRule="auto"/>
        <w:jc w:val="both"/>
        <w:rPr>
          <w:rFonts w:ascii="Arial" w:hAnsi="Arial" w:cs="Arial"/>
        </w:rPr>
      </w:pPr>
      <w:r w:rsidRPr="001F7077">
        <w:rPr>
          <w:rFonts w:ascii="Arial" w:hAnsi="Arial" w:cs="Arial"/>
        </w:rPr>
        <w:t xml:space="preserve">Merton Borough has made commendable strides in implementing policies that are in line with the Sustainable Development Goals. </w:t>
      </w:r>
      <w:r w:rsidR="00BA3E69" w:rsidRPr="001F7077">
        <w:rPr>
          <w:rFonts w:ascii="Arial" w:hAnsi="Arial" w:cs="Arial"/>
        </w:rPr>
        <w:t>Nonetheless</w:t>
      </w:r>
      <w:r w:rsidRPr="001F7077">
        <w:rPr>
          <w:rFonts w:ascii="Arial" w:hAnsi="Arial" w:cs="Arial"/>
        </w:rPr>
        <w:t xml:space="preserve"> </w:t>
      </w:r>
      <w:r w:rsidR="00BA3E69" w:rsidRPr="001F7077">
        <w:rPr>
          <w:rFonts w:ascii="Arial" w:hAnsi="Arial" w:cs="Arial"/>
        </w:rPr>
        <w:t>contempt</w:t>
      </w:r>
      <w:r w:rsidRPr="001F7077">
        <w:rPr>
          <w:rFonts w:ascii="Arial" w:hAnsi="Arial" w:cs="Arial"/>
        </w:rPr>
        <w:t xml:space="preserve"> these efforts, persistent health inequalities and varying health outcomes indicate a need for greater attention. </w:t>
      </w:r>
      <w:r w:rsidR="00B560E3" w:rsidRPr="001F7077">
        <w:rPr>
          <w:rFonts w:ascii="Arial" w:hAnsi="Arial" w:cs="Arial"/>
        </w:rPr>
        <w:t>To</w:t>
      </w:r>
      <w:r w:rsidRPr="001F7077">
        <w:rPr>
          <w:rFonts w:ascii="Arial" w:hAnsi="Arial" w:cs="Arial"/>
        </w:rPr>
        <w:t xml:space="preserve"> further Merton's progress towards these SDGs, recommendations have been identified:</w:t>
      </w:r>
    </w:p>
    <w:p w14:paraId="6B2A5F35" w14:textId="398D0802" w:rsidR="001F7077" w:rsidRPr="001F7077" w:rsidRDefault="001F7077" w:rsidP="001F7077">
      <w:pPr>
        <w:tabs>
          <w:tab w:val="left" w:pos="3180"/>
        </w:tabs>
        <w:spacing w:line="360" w:lineRule="auto"/>
        <w:jc w:val="both"/>
        <w:rPr>
          <w:rFonts w:ascii="Arial" w:hAnsi="Arial" w:cs="Arial"/>
        </w:rPr>
      </w:pPr>
      <w:r w:rsidRPr="001F7077">
        <w:rPr>
          <w:rFonts w:ascii="Arial" w:hAnsi="Arial" w:cs="Arial"/>
        </w:rPr>
        <w:t xml:space="preserve">1. Enhanced Targeting of Health Inequality Interventions: It is imperative to develop localized and targeted health interventions that focus on the most deprived wards. This approach </w:t>
      </w:r>
      <w:r w:rsidR="00AE4070" w:rsidRPr="001F7077">
        <w:rPr>
          <w:rFonts w:ascii="Arial" w:hAnsi="Arial" w:cs="Arial"/>
        </w:rPr>
        <w:t>seeks</w:t>
      </w:r>
      <w:r w:rsidRPr="001F7077">
        <w:rPr>
          <w:rFonts w:ascii="Arial" w:hAnsi="Arial" w:cs="Arial"/>
        </w:rPr>
        <w:t xml:space="preserve"> to improve </w:t>
      </w:r>
      <w:r w:rsidR="00B52485" w:rsidRPr="001F7077">
        <w:rPr>
          <w:rFonts w:ascii="Arial" w:hAnsi="Arial" w:cs="Arial"/>
        </w:rPr>
        <w:t>general</w:t>
      </w:r>
      <w:r w:rsidRPr="001F7077">
        <w:rPr>
          <w:rFonts w:ascii="Arial" w:hAnsi="Arial" w:cs="Arial"/>
        </w:rPr>
        <w:t xml:space="preserve"> </w:t>
      </w:r>
      <w:r w:rsidR="00B52485" w:rsidRPr="001F7077">
        <w:rPr>
          <w:rFonts w:ascii="Arial" w:hAnsi="Arial" w:cs="Arial"/>
        </w:rPr>
        <w:t>well-being</w:t>
      </w:r>
      <w:r w:rsidRPr="001F7077">
        <w:rPr>
          <w:rFonts w:ascii="Arial" w:hAnsi="Arial" w:cs="Arial"/>
        </w:rPr>
        <w:t xml:space="preserve"> equity.</w:t>
      </w:r>
    </w:p>
    <w:p w14:paraId="5952308F" w14:textId="77777777" w:rsidR="001F7077" w:rsidRPr="001F7077" w:rsidRDefault="001F7077" w:rsidP="001F7077">
      <w:pPr>
        <w:tabs>
          <w:tab w:val="left" w:pos="3180"/>
        </w:tabs>
        <w:spacing w:line="360" w:lineRule="auto"/>
        <w:jc w:val="both"/>
        <w:rPr>
          <w:rFonts w:ascii="Arial" w:hAnsi="Arial" w:cs="Arial"/>
        </w:rPr>
      </w:pPr>
      <w:r w:rsidRPr="001F7077">
        <w:rPr>
          <w:rFonts w:ascii="Arial" w:hAnsi="Arial" w:cs="Arial"/>
        </w:rPr>
        <w:t>2. Expansion of Mental Health Services: The escalating demand for mental health services, especially among young people, necessitates increased funding and resources. Addressing this need will contribute to reducing waiting times for treatment.</w:t>
      </w:r>
    </w:p>
    <w:p w14:paraId="2EFD9114" w14:textId="61C74AB6" w:rsidR="001F7077" w:rsidRPr="001F7077" w:rsidRDefault="001F7077" w:rsidP="001F7077">
      <w:pPr>
        <w:tabs>
          <w:tab w:val="left" w:pos="3180"/>
        </w:tabs>
        <w:spacing w:line="360" w:lineRule="auto"/>
        <w:jc w:val="both"/>
        <w:rPr>
          <w:rFonts w:ascii="Arial" w:hAnsi="Arial" w:cs="Arial"/>
        </w:rPr>
      </w:pPr>
      <w:r w:rsidRPr="001F7077">
        <w:rPr>
          <w:rFonts w:ascii="Arial" w:hAnsi="Arial" w:cs="Arial"/>
        </w:rPr>
        <w:t>3.Promotion of Inclusive Education: Strengthening initiatives that support disadvantaged students and schools is critical. This will ensure that educational advancements are experienced across all communities.</w:t>
      </w:r>
    </w:p>
    <w:p w14:paraId="1AA2CD2D" w14:textId="299C33A7" w:rsidR="0039714B" w:rsidRPr="001F7077" w:rsidRDefault="001F7077" w:rsidP="001F7077">
      <w:pPr>
        <w:tabs>
          <w:tab w:val="left" w:pos="3180"/>
        </w:tabs>
        <w:spacing w:line="360" w:lineRule="auto"/>
        <w:jc w:val="both"/>
        <w:rPr>
          <w:rFonts w:ascii="Arial" w:hAnsi="Arial" w:cs="Arial"/>
        </w:rPr>
      </w:pPr>
      <w:r w:rsidRPr="001F7077">
        <w:rPr>
          <w:rFonts w:ascii="Arial" w:hAnsi="Arial" w:cs="Arial"/>
        </w:rPr>
        <w:t xml:space="preserve">4.Amplifying community engagement and collaboration of health and </w:t>
      </w:r>
      <w:r w:rsidR="00FC22A8" w:rsidRPr="001F7077">
        <w:rPr>
          <w:rFonts w:ascii="Arial" w:hAnsi="Arial" w:cs="Arial"/>
        </w:rPr>
        <w:t>learning</w:t>
      </w:r>
      <w:r w:rsidRPr="001F7077">
        <w:rPr>
          <w:rFonts w:ascii="Arial" w:hAnsi="Arial" w:cs="Arial"/>
        </w:rPr>
        <w:t xml:space="preserve"> </w:t>
      </w:r>
      <w:r w:rsidR="00E454EB" w:rsidRPr="001F7077">
        <w:rPr>
          <w:rFonts w:ascii="Arial" w:hAnsi="Arial" w:cs="Arial"/>
        </w:rPr>
        <w:t>procedures</w:t>
      </w:r>
      <w:r w:rsidRPr="001F7077">
        <w:rPr>
          <w:rFonts w:ascii="Arial" w:hAnsi="Arial" w:cs="Arial"/>
        </w:rPr>
        <w:t xml:space="preserve"> is essential to ensure the broad-reaching impact of these </w:t>
      </w:r>
      <w:r w:rsidR="00B311A4" w:rsidRPr="001F7077">
        <w:rPr>
          <w:rFonts w:ascii="Arial" w:hAnsi="Arial" w:cs="Arial"/>
        </w:rPr>
        <w:t>efforts</w:t>
      </w:r>
      <w:r w:rsidR="00B311A4">
        <w:rPr>
          <w:rFonts w:ascii="Arial" w:hAnsi="Arial" w:cs="Arial"/>
        </w:rPr>
        <w:t xml:space="preserve"> (</w:t>
      </w:r>
      <w:r w:rsidR="00B311A4" w:rsidRPr="00B311A4">
        <w:rPr>
          <w:rFonts w:ascii="Arial" w:hAnsi="Arial" w:cs="Arial"/>
        </w:rPr>
        <w:t>Hosseinpoor</w:t>
      </w:r>
      <w:r w:rsidR="00B311A4">
        <w:rPr>
          <w:rFonts w:ascii="Arial" w:hAnsi="Arial" w:cs="Arial"/>
        </w:rPr>
        <w:t xml:space="preserve"> </w:t>
      </w:r>
      <w:r w:rsidR="00B311A4" w:rsidRPr="00B311A4">
        <w:rPr>
          <w:rFonts w:ascii="Arial" w:hAnsi="Arial" w:cs="Arial"/>
          <w:i/>
          <w:iCs/>
        </w:rPr>
        <w:t>et al</w:t>
      </w:r>
      <w:r w:rsidR="00B311A4">
        <w:rPr>
          <w:rFonts w:ascii="Arial" w:hAnsi="Arial" w:cs="Arial"/>
        </w:rPr>
        <w:t>., 2018)</w:t>
      </w:r>
    </w:p>
    <w:p w14:paraId="4EE23FD5" w14:textId="2E6C4E86" w:rsidR="0039714B" w:rsidRDefault="0039714B" w:rsidP="00FD23BC">
      <w:pPr>
        <w:pStyle w:val="Heading1"/>
        <w:rPr>
          <w:rFonts w:ascii="Arial" w:hAnsi="Arial" w:cs="Arial"/>
          <w:sz w:val="28"/>
          <w:szCs w:val="28"/>
        </w:rPr>
      </w:pPr>
      <w:bookmarkStart w:id="11" w:name="_Toc174916769"/>
      <w:r w:rsidRPr="00FD23BC">
        <w:rPr>
          <w:rFonts w:ascii="Arial" w:hAnsi="Arial" w:cs="Arial"/>
          <w:sz w:val="28"/>
          <w:szCs w:val="28"/>
        </w:rPr>
        <w:lastRenderedPageBreak/>
        <w:t>Conclusion</w:t>
      </w:r>
      <w:bookmarkEnd w:id="11"/>
    </w:p>
    <w:p w14:paraId="0C7FD81E" w14:textId="2F28C184" w:rsidR="00744915" w:rsidRDefault="00451FF0" w:rsidP="00451FF0">
      <w:pPr>
        <w:spacing w:line="360" w:lineRule="auto"/>
        <w:jc w:val="both"/>
        <w:rPr>
          <w:rFonts w:ascii="Arial" w:hAnsi="Arial" w:cs="Arial"/>
        </w:rPr>
      </w:pPr>
      <w:r w:rsidRPr="00451FF0">
        <w:rPr>
          <w:rFonts w:ascii="Arial" w:hAnsi="Arial" w:cs="Arial"/>
        </w:rPr>
        <w:t xml:space="preserve">In the UK, the 17 Sustainable Development Goals (SDGs) </w:t>
      </w:r>
      <w:r w:rsidR="00B560E3" w:rsidRPr="00B560E3">
        <w:rPr>
          <w:rFonts w:ascii="Arial" w:hAnsi="Arial" w:cs="Arial"/>
        </w:rPr>
        <w:t xml:space="preserve">play </w:t>
      </w:r>
      <w:r w:rsidR="008F220A" w:rsidRPr="00B560E3">
        <w:rPr>
          <w:rFonts w:ascii="Arial" w:hAnsi="Arial" w:cs="Arial"/>
        </w:rPr>
        <w:t>a key role</w:t>
      </w:r>
      <w:r w:rsidR="00B560E3" w:rsidRPr="00B560E3">
        <w:rPr>
          <w:rFonts w:ascii="Arial" w:hAnsi="Arial" w:cs="Arial"/>
        </w:rPr>
        <w:t xml:space="preserve"> in addressing environmental degradation, </w:t>
      </w:r>
      <w:r w:rsidR="008F220A" w:rsidRPr="00B560E3">
        <w:rPr>
          <w:rFonts w:ascii="Arial" w:hAnsi="Arial" w:cs="Arial"/>
        </w:rPr>
        <w:t>peace,</w:t>
      </w:r>
      <w:r w:rsidR="00B560E3" w:rsidRPr="00B560E3">
        <w:rPr>
          <w:rFonts w:ascii="Arial" w:hAnsi="Arial" w:cs="Arial"/>
        </w:rPr>
        <w:t xml:space="preserve"> and justice, as well as ensuring holistic development </w:t>
      </w:r>
      <w:r w:rsidR="00737FBB">
        <w:rPr>
          <w:rFonts w:ascii="Arial" w:hAnsi="Arial" w:cs="Arial"/>
        </w:rPr>
        <w:t xml:space="preserve">along with other objectives </w:t>
      </w:r>
      <w:r w:rsidR="00B560E3" w:rsidRPr="00B560E3">
        <w:rPr>
          <w:rFonts w:ascii="Arial" w:hAnsi="Arial" w:cs="Arial"/>
        </w:rPr>
        <w:t xml:space="preserve">in the United Kingdom. By committing to the Sustainable Development Goals, the United Kingdom can contribute to a more sustainable, equitable, and prosperous future for its citizens and the rest of the world The aim of these standards is to provide a framework for the development of policies, investments and actions that contribute to the achievement of sustainable, inclusive, </w:t>
      </w:r>
      <w:r w:rsidR="009E5946" w:rsidRPr="00B560E3">
        <w:rPr>
          <w:rFonts w:ascii="Arial" w:hAnsi="Arial" w:cs="Arial"/>
        </w:rPr>
        <w:t>besides</w:t>
      </w:r>
      <w:r w:rsidR="00B560E3" w:rsidRPr="00B560E3">
        <w:rPr>
          <w:rFonts w:ascii="Arial" w:hAnsi="Arial" w:cs="Arial"/>
        </w:rPr>
        <w:t xml:space="preserve"> </w:t>
      </w:r>
      <w:r w:rsidR="009E5946" w:rsidRPr="00B560E3">
        <w:rPr>
          <w:rFonts w:ascii="Arial" w:hAnsi="Arial" w:cs="Arial"/>
        </w:rPr>
        <w:t>impartial</w:t>
      </w:r>
      <w:r w:rsidR="00B560E3" w:rsidRPr="00B560E3">
        <w:rPr>
          <w:rFonts w:ascii="Arial" w:hAnsi="Arial" w:cs="Arial"/>
        </w:rPr>
        <w:t xml:space="preserve"> development for</w:t>
      </w:r>
      <w:r w:rsidR="00B41F11">
        <w:rPr>
          <w:rFonts w:ascii="Arial" w:hAnsi="Arial" w:cs="Arial"/>
        </w:rPr>
        <w:t xml:space="preserve"> the </w:t>
      </w:r>
      <w:r w:rsidR="00B41F11" w:rsidRPr="00B560E3">
        <w:rPr>
          <w:rFonts w:ascii="Arial" w:hAnsi="Arial" w:cs="Arial"/>
        </w:rPr>
        <w:t>upcoming</w:t>
      </w:r>
      <w:r w:rsidR="00B560E3" w:rsidRPr="00B560E3">
        <w:rPr>
          <w:rFonts w:ascii="Arial" w:hAnsi="Arial" w:cs="Arial"/>
        </w:rPr>
        <w:t xml:space="preserve"> </w:t>
      </w:r>
      <w:r w:rsidR="00B41F11" w:rsidRPr="00B560E3">
        <w:rPr>
          <w:rFonts w:ascii="Arial" w:hAnsi="Arial" w:cs="Arial"/>
        </w:rPr>
        <w:t>groups</w:t>
      </w:r>
      <w:r w:rsidR="00B560E3" w:rsidRPr="00B560E3">
        <w:rPr>
          <w:rFonts w:ascii="Arial" w:hAnsi="Arial" w:cs="Arial"/>
        </w:rPr>
        <w:t xml:space="preserve">. As a result of supporting with the Sustainable Development Goals, the UK is demonstrating its ability to cooperate internationally, as well as demonstrating to global citizenship and its ability to lead responsibly </w:t>
      </w:r>
      <w:r w:rsidR="005E15D9" w:rsidRPr="00B560E3">
        <w:rPr>
          <w:rFonts w:ascii="Arial" w:hAnsi="Arial" w:cs="Arial"/>
        </w:rPr>
        <w:t>universally</w:t>
      </w:r>
      <w:r w:rsidR="00B560E3" w:rsidRPr="00B560E3">
        <w:rPr>
          <w:rFonts w:ascii="Arial" w:hAnsi="Arial" w:cs="Arial"/>
        </w:rPr>
        <w:t>.</w:t>
      </w:r>
    </w:p>
    <w:p w14:paraId="4BEDFFBD" w14:textId="77777777" w:rsidR="002330CA" w:rsidRPr="00451FF0" w:rsidRDefault="002330CA" w:rsidP="00451FF0">
      <w:pPr>
        <w:spacing w:line="360" w:lineRule="auto"/>
        <w:jc w:val="both"/>
        <w:rPr>
          <w:rFonts w:ascii="Arial" w:hAnsi="Arial" w:cs="Arial"/>
        </w:rPr>
      </w:pPr>
    </w:p>
    <w:p w14:paraId="034E595B" w14:textId="77777777" w:rsidR="008F220A" w:rsidRDefault="008F220A" w:rsidP="00FD23BC">
      <w:pPr>
        <w:pStyle w:val="Heading1"/>
        <w:rPr>
          <w:rFonts w:ascii="Arial" w:hAnsi="Arial" w:cs="Arial"/>
          <w:sz w:val="28"/>
          <w:szCs w:val="28"/>
        </w:rPr>
      </w:pPr>
      <w:bookmarkStart w:id="12" w:name="_Toc174916770"/>
    </w:p>
    <w:p w14:paraId="0F902D1E" w14:textId="77777777" w:rsidR="008F220A" w:rsidRDefault="008F220A" w:rsidP="00FD23BC">
      <w:pPr>
        <w:pStyle w:val="Heading1"/>
        <w:rPr>
          <w:rFonts w:ascii="Arial" w:hAnsi="Arial" w:cs="Arial"/>
          <w:sz w:val="28"/>
          <w:szCs w:val="28"/>
        </w:rPr>
      </w:pPr>
    </w:p>
    <w:p w14:paraId="38CE4396" w14:textId="77777777" w:rsidR="008F220A" w:rsidRDefault="008F220A" w:rsidP="00FD23BC">
      <w:pPr>
        <w:pStyle w:val="Heading1"/>
        <w:rPr>
          <w:rFonts w:ascii="Arial" w:hAnsi="Arial" w:cs="Arial"/>
          <w:sz w:val="28"/>
          <w:szCs w:val="28"/>
        </w:rPr>
      </w:pPr>
    </w:p>
    <w:p w14:paraId="0FD71B56" w14:textId="77777777" w:rsidR="008F220A" w:rsidRDefault="008F220A" w:rsidP="00FD23BC">
      <w:pPr>
        <w:pStyle w:val="Heading1"/>
        <w:rPr>
          <w:rFonts w:ascii="Arial" w:hAnsi="Arial" w:cs="Arial"/>
          <w:sz w:val="28"/>
          <w:szCs w:val="28"/>
        </w:rPr>
      </w:pPr>
    </w:p>
    <w:p w14:paraId="23A2147C" w14:textId="77777777" w:rsidR="008F220A" w:rsidRDefault="008F220A" w:rsidP="00FD23BC">
      <w:pPr>
        <w:pStyle w:val="Heading1"/>
        <w:rPr>
          <w:rFonts w:ascii="Arial" w:hAnsi="Arial" w:cs="Arial"/>
          <w:sz w:val="28"/>
          <w:szCs w:val="28"/>
        </w:rPr>
      </w:pPr>
    </w:p>
    <w:p w14:paraId="29F179D1" w14:textId="77777777" w:rsidR="008F220A" w:rsidRDefault="008F220A" w:rsidP="00FD23BC">
      <w:pPr>
        <w:pStyle w:val="Heading1"/>
        <w:rPr>
          <w:rFonts w:ascii="Arial" w:hAnsi="Arial" w:cs="Arial"/>
          <w:sz w:val="28"/>
          <w:szCs w:val="28"/>
        </w:rPr>
      </w:pPr>
    </w:p>
    <w:p w14:paraId="55F6B200" w14:textId="77777777" w:rsidR="008F220A" w:rsidRDefault="008F220A" w:rsidP="008F220A"/>
    <w:p w14:paraId="478265C0" w14:textId="77777777" w:rsidR="008F220A" w:rsidRDefault="008F220A" w:rsidP="008F220A"/>
    <w:p w14:paraId="68C3CAD7" w14:textId="77777777" w:rsidR="009F128D" w:rsidRDefault="009F128D" w:rsidP="008F220A">
      <w:pPr>
        <w:pStyle w:val="Heading1"/>
        <w:rPr>
          <w:rFonts w:ascii="Arial" w:hAnsi="Arial" w:cs="Arial"/>
          <w:sz w:val="32"/>
          <w:szCs w:val="32"/>
        </w:rPr>
      </w:pPr>
    </w:p>
    <w:p w14:paraId="3005D02C" w14:textId="77777777" w:rsidR="009F128D" w:rsidRDefault="009F128D" w:rsidP="008F220A">
      <w:pPr>
        <w:pStyle w:val="Heading1"/>
        <w:rPr>
          <w:rFonts w:ascii="Arial" w:hAnsi="Arial" w:cs="Arial"/>
          <w:sz w:val="32"/>
          <w:szCs w:val="32"/>
        </w:rPr>
      </w:pPr>
    </w:p>
    <w:p w14:paraId="0145A2CC" w14:textId="77777777" w:rsidR="009F128D" w:rsidRDefault="009F128D" w:rsidP="008F220A">
      <w:pPr>
        <w:pStyle w:val="Heading1"/>
        <w:rPr>
          <w:rFonts w:ascii="Arial" w:hAnsi="Arial" w:cs="Arial"/>
          <w:sz w:val="32"/>
          <w:szCs w:val="32"/>
        </w:rPr>
      </w:pPr>
    </w:p>
    <w:p w14:paraId="5A439A4D" w14:textId="77777777" w:rsidR="009F128D" w:rsidRDefault="009F128D" w:rsidP="009F128D"/>
    <w:p w14:paraId="1E287EB2" w14:textId="500E93A9" w:rsidR="003129A2" w:rsidRPr="009F128D" w:rsidRDefault="003129A2" w:rsidP="009F128D">
      <w:pPr>
        <w:pStyle w:val="Heading1"/>
        <w:rPr>
          <w:rFonts w:ascii="Arial" w:eastAsiaTheme="minorHAnsi" w:hAnsi="Arial" w:cs="Arial"/>
          <w:sz w:val="32"/>
          <w:szCs w:val="32"/>
        </w:rPr>
      </w:pPr>
      <w:r w:rsidRPr="009F128D">
        <w:rPr>
          <w:rFonts w:ascii="Arial" w:hAnsi="Arial" w:cs="Arial"/>
          <w:sz w:val="32"/>
          <w:szCs w:val="32"/>
        </w:rPr>
        <w:lastRenderedPageBreak/>
        <w:t>References</w:t>
      </w:r>
      <w:bookmarkEnd w:id="12"/>
      <w:r w:rsidRPr="009F128D">
        <w:rPr>
          <w:rFonts w:ascii="Arial" w:eastAsiaTheme="minorHAnsi" w:hAnsi="Arial" w:cs="Arial"/>
          <w:sz w:val="32"/>
          <w:szCs w:val="32"/>
        </w:rPr>
        <w:t xml:space="preserve"> </w:t>
      </w:r>
    </w:p>
    <w:p w14:paraId="65394A4C" w14:textId="3D7CAB1F" w:rsidR="00F377F5" w:rsidRDefault="003E6C0F" w:rsidP="00827CFF">
      <w:pPr>
        <w:spacing w:line="240" w:lineRule="auto"/>
      </w:pPr>
      <w:r>
        <w:rPr>
          <w:rFonts w:ascii="Arial" w:hAnsi="Arial" w:cs="Arial"/>
        </w:rPr>
        <w:t>Allison, R.</w:t>
      </w:r>
      <w:r w:rsidR="00F377F5">
        <w:rPr>
          <w:rFonts w:ascii="Arial" w:hAnsi="Arial" w:cs="Arial"/>
        </w:rPr>
        <w:t xml:space="preserve"> </w:t>
      </w:r>
      <w:r w:rsidR="00F377F5" w:rsidRPr="002060C0">
        <w:rPr>
          <w:rFonts w:ascii="Arial" w:hAnsi="Arial" w:cs="Arial"/>
          <w:i/>
          <w:iCs/>
        </w:rPr>
        <w:t>et al</w:t>
      </w:r>
      <w:r w:rsidR="00F377F5">
        <w:rPr>
          <w:rFonts w:ascii="Arial" w:hAnsi="Arial" w:cs="Arial"/>
        </w:rPr>
        <w:t xml:space="preserve">. </w:t>
      </w:r>
      <w:r w:rsidR="003042A6">
        <w:rPr>
          <w:rFonts w:ascii="Arial" w:hAnsi="Arial" w:cs="Arial"/>
        </w:rPr>
        <w:t>(</w:t>
      </w:r>
      <w:r w:rsidR="00F377F5">
        <w:rPr>
          <w:rFonts w:ascii="Arial" w:hAnsi="Arial" w:cs="Arial"/>
        </w:rPr>
        <w:t>2023</w:t>
      </w:r>
      <w:r w:rsidR="003042A6">
        <w:rPr>
          <w:rFonts w:ascii="Arial" w:hAnsi="Arial" w:cs="Arial"/>
        </w:rPr>
        <w:t>)</w:t>
      </w:r>
      <w:r w:rsidR="007260E3">
        <w:rPr>
          <w:rFonts w:ascii="Arial" w:hAnsi="Arial" w:cs="Arial"/>
        </w:rPr>
        <w:t xml:space="preserve"> </w:t>
      </w:r>
      <w:r w:rsidR="00A83BF0">
        <w:rPr>
          <w:rFonts w:ascii="Arial" w:hAnsi="Arial" w:cs="Arial"/>
        </w:rPr>
        <w:t>‘</w:t>
      </w:r>
      <w:r w:rsidR="007260E3">
        <w:rPr>
          <w:rFonts w:ascii="Arial" w:hAnsi="Arial" w:cs="Arial"/>
        </w:rPr>
        <w:t xml:space="preserve">The role of health protection </w:t>
      </w:r>
      <w:r w:rsidR="00A85337">
        <w:rPr>
          <w:rFonts w:ascii="Arial" w:hAnsi="Arial" w:cs="Arial"/>
        </w:rPr>
        <w:t>teams in reducing health inequities: findings from a quality study</w:t>
      </w:r>
      <w:r w:rsidR="00A83BF0">
        <w:rPr>
          <w:rFonts w:ascii="Arial" w:hAnsi="Arial" w:cs="Arial"/>
        </w:rPr>
        <w:t xml:space="preserve">’ </w:t>
      </w:r>
      <w:r w:rsidR="00A83BF0" w:rsidRPr="00EC2BC1">
        <w:rPr>
          <w:rFonts w:ascii="Arial" w:hAnsi="Arial" w:cs="Arial"/>
          <w:i/>
          <w:iCs/>
        </w:rPr>
        <w:t xml:space="preserve">BMC </w:t>
      </w:r>
      <w:r w:rsidR="00F91A7A" w:rsidRPr="00EC2BC1">
        <w:rPr>
          <w:rFonts w:ascii="Arial" w:hAnsi="Arial" w:cs="Arial"/>
          <w:i/>
          <w:iCs/>
        </w:rPr>
        <w:t>P</w:t>
      </w:r>
      <w:r w:rsidR="00A83BF0" w:rsidRPr="00EC2BC1">
        <w:rPr>
          <w:rFonts w:ascii="Arial" w:hAnsi="Arial" w:cs="Arial"/>
          <w:i/>
          <w:iCs/>
        </w:rPr>
        <w:t xml:space="preserve">ublic </w:t>
      </w:r>
      <w:r w:rsidR="00F91A7A" w:rsidRPr="00EC2BC1">
        <w:rPr>
          <w:rFonts w:ascii="Arial" w:hAnsi="Arial" w:cs="Arial"/>
          <w:i/>
          <w:iCs/>
        </w:rPr>
        <w:t>H</w:t>
      </w:r>
      <w:r w:rsidR="00A83BF0" w:rsidRPr="00EC2BC1">
        <w:rPr>
          <w:rFonts w:ascii="Arial" w:hAnsi="Arial" w:cs="Arial"/>
          <w:i/>
          <w:iCs/>
        </w:rPr>
        <w:t>ealth</w:t>
      </w:r>
      <w:r w:rsidR="00A83BF0">
        <w:rPr>
          <w:rFonts w:ascii="Arial" w:hAnsi="Arial" w:cs="Arial"/>
        </w:rPr>
        <w:t xml:space="preserve"> </w:t>
      </w:r>
      <w:r w:rsidR="00BE4E4B">
        <w:rPr>
          <w:rFonts w:ascii="Arial" w:hAnsi="Arial" w:cs="Arial"/>
        </w:rPr>
        <w:t>Volume23</w:t>
      </w:r>
      <w:r w:rsidR="0055332C">
        <w:rPr>
          <w:rFonts w:ascii="Arial" w:hAnsi="Arial" w:cs="Arial"/>
        </w:rPr>
        <w:t>, p231.</w:t>
      </w:r>
    </w:p>
    <w:p w14:paraId="67126AB9" w14:textId="1D7CA283" w:rsidR="00C03342" w:rsidRDefault="00C03342" w:rsidP="005C0867">
      <w:pPr>
        <w:jc w:val="both"/>
        <w:rPr>
          <w:rFonts w:ascii="Arial" w:hAnsi="Arial" w:cs="Arial"/>
        </w:rPr>
      </w:pPr>
      <w:r w:rsidRPr="005C0867">
        <w:rPr>
          <w:rFonts w:ascii="Arial" w:hAnsi="Arial" w:cs="Arial"/>
        </w:rPr>
        <w:t xml:space="preserve">Berbeka, K. </w:t>
      </w:r>
      <w:r w:rsidR="005551C6" w:rsidRPr="005C0867">
        <w:rPr>
          <w:rFonts w:ascii="Arial" w:hAnsi="Arial" w:cs="Arial"/>
          <w:i/>
          <w:iCs/>
        </w:rPr>
        <w:t>et al</w:t>
      </w:r>
      <w:r w:rsidR="005551C6" w:rsidRPr="005C0867">
        <w:rPr>
          <w:rFonts w:ascii="Arial" w:hAnsi="Arial" w:cs="Arial"/>
        </w:rPr>
        <w:t>. (</w:t>
      </w:r>
      <w:r w:rsidRPr="005C0867">
        <w:rPr>
          <w:rFonts w:ascii="Arial" w:hAnsi="Arial" w:cs="Arial"/>
        </w:rPr>
        <w:t>2023</w:t>
      </w:r>
      <w:r w:rsidR="00BB7F07" w:rsidRPr="005C0867">
        <w:rPr>
          <w:rFonts w:ascii="Arial" w:hAnsi="Arial" w:cs="Arial"/>
        </w:rPr>
        <w:t>) ‘</w:t>
      </w:r>
      <w:r w:rsidRPr="005C0867">
        <w:rPr>
          <w:rFonts w:ascii="Arial" w:hAnsi="Arial" w:cs="Arial"/>
        </w:rPr>
        <w:t xml:space="preserve">Sustainable development goals of Agenda 2030 in the declarations and aims of international tourism organisations’ </w:t>
      </w:r>
      <w:r w:rsidRPr="005C0867">
        <w:rPr>
          <w:rFonts w:ascii="Arial" w:hAnsi="Arial" w:cs="Arial"/>
          <w:i/>
          <w:iCs/>
        </w:rPr>
        <w:t>Journal of Travel &amp; Marketing</w:t>
      </w:r>
      <w:r w:rsidR="00AD023F" w:rsidRPr="005C0867">
        <w:rPr>
          <w:rFonts w:ascii="Arial" w:hAnsi="Arial" w:cs="Arial"/>
          <w:i/>
          <w:iCs/>
        </w:rPr>
        <w:t xml:space="preserve"> </w:t>
      </w:r>
      <w:r w:rsidR="00AD023F" w:rsidRPr="005C0867">
        <w:rPr>
          <w:rFonts w:ascii="Arial" w:hAnsi="Arial" w:cs="Arial"/>
        </w:rPr>
        <w:t>volume (41) pp. 142-153.</w:t>
      </w:r>
    </w:p>
    <w:p w14:paraId="1F98A335" w14:textId="685CE75E" w:rsidR="00111C03" w:rsidRPr="00A54698" w:rsidRDefault="00681F77" w:rsidP="005C0867">
      <w:pPr>
        <w:jc w:val="both"/>
        <w:rPr>
          <w:rFonts w:ascii="Arial" w:hAnsi="Arial" w:cs="Arial"/>
        </w:rPr>
      </w:pPr>
      <w:r>
        <w:rPr>
          <w:rFonts w:ascii="Arial" w:eastAsia="Times New Roman" w:hAnsi="Arial" w:cs="Arial"/>
          <w:color w:val="000000" w:themeColor="text1"/>
          <w:kern w:val="0"/>
          <w:lang w:eastAsia="en-GB"/>
          <w14:ligatures w14:val="none"/>
        </w:rPr>
        <w:t xml:space="preserve">Bradshaw, </w:t>
      </w:r>
      <w:r w:rsidR="009B4303">
        <w:rPr>
          <w:rFonts w:ascii="Arial" w:eastAsia="Times New Roman" w:hAnsi="Arial" w:cs="Arial"/>
          <w:color w:val="000000" w:themeColor="text1"/>
          <w:kern w:val="0"/>
          <w:lang w:eastAsia="en-GB"/>
          <w14:ligatures w14:val="none"/>
        </w:rPr>
        <w:t>J. (</w:t>
      </w:r>
      <w:r w:rsidR="00111C03">
        <w:rPr>
          <w:rFonts w:ascii="Arial" w:eastAsia="Times New Roman" w:hAnsi="Arial" w:cs="Arial"/>
          <w:color w:val="000000" w:themeColor="text1"/>
          <w:kern w:val="0"/>
          <w:lang w:eastAsia="en-GB"/>
          <w14:ligatures w14:val="none"/>
        </w:rPr>
        <w:t>2007)</w:t>
      </w:r>
      <w:r w:rsidR="009B4303">
        <w:rPr>
          <w:rFonts w:ascii="Arial" w:eastAsia="Times New Roman" w:hAnsi="Arial" w:cs="Arial"/>
          <w:color w:val="000000" w:themeColor="text1"/>
          <w:kern w:val="0"/>
          <w:lang w:eastAsia="en-GB"/>
          <w14:ligatures w14:val="none"/>
        </w:rPr>
        <w:t xml:space="preserve"> ‘UK policy: A success </w:t>
      </w:r>
      <w:r w:rsidR="00BB0800">
        <w:rPr>
          <w:rFonts w:ascii="Arial" w:eastAsia="Times New Roman" w:hAnsi="Arial" w:cs="Arial"/>
          <w:color w:val="000000" w:themeColor="text1"/>
          <w:kern w:val="0"/>
          <w:lang w:eastAsia="en-GB"/>
          <w14:ligatures w14:val="none"/>
        </w:rPr>
        <w:t>history?</w:t>
      </w:r>
      <w:r w:rsidR="00061DCC">
        <w:rPr>
          <w:rFonts w:ascii="Arial" w:eastAsia="Times New Roman" w:hAnsi="Arial" w:cs="Arial"/>
          <w:color w:val="000000" w:themeColor="text1"/>
          <w:kern w:val="0"/>
          <w:lang w:eastAsia="en-GB"/>
          <w14:ligatures w14:val="none"/>
        </w:rPr>
        <w:t xml:space="preserve">’ </w:t>
      </w:r>
      <w:r w:rsidR="00061DCC" w:rsidRPr="00BB0800">
        <w:rPr>
          <w:rFonts w:ascii="Arial" w:eastAsia="Times New Roman" w:hAnsi="Arial" w:cs="Arial"/>
          <w:i/>
          <w:iCs/>
          <w:color w:val="000000" w:themeColor="text1"/>
          <w:kern w:val="0"/>
          <w:lang w:eastAsia="en-GB"/>
          <w14:ligatures w14:val="none"/>
        </w:rPr>
        <w:t>Paediatr heath</w:t>
      </w:r>
      <w:r w:rsidR="00BB0800" w:rsidRPr="00BB0800">
        <w:rPr>
          <w:rFonts w:ascii="Arial" w:eastAsia="Times New Roman" w:hAnsi="Arial" w:cs="Arial"/>
          <w:i/>
          <w:iCs/>
          <w:color w:val="000000" w:themeColor="text1"/>
          <w:kern w:val="0"/>
          <w:lang w:eastAsia="en-GB"/>
          <w14:ligatures w14:val="none"/>
        </w:rPr>
        <w:t xml:space="preserve"> Child health</w:t>
      </w:r>
      <w:r w:rsidR="00C33402">
        <w:rPr>
          <w:rFonts w:ascii="Arial" w:eastAsia="Times New Roman" w:hAnsi="Arial" w:cs="Arial"/>
          <w:i/>
          <w:iCs/>
          <w:color w:val="000000" w:themeColor="text1"/>
          <w:kern w:val="0"/>
          <w:lang w:eastAsia="en-GB"/>
          <w14:ligatures w14:val="none"/>
        </w:rPr>
        <w:t xml:space="preserve"> pp 681-685</w:t>
      </w:r>
      <w:r w:rsidR="00E8512B">
        <w:rPr>
          <w:rFonts w:ascii="Arial" w:eastAsia="Times New Roman" w:hAnsi="Arial" w:cs="Arial"/>
          <w:i/>
          <w:iCs/>
          <w:color w:val="000000" w:themeColor="text1"/>
          <w:kern w:val="0"/>
          <w:lang w:eastAsia="en-GB"/>
          <w14:ligatures w14:val="none"/>
        </w:rPr>
        <w:t>.</w:t>
      </w:r>
      <w:r w:rsidR="00124C23">
        <w:rPr>
          <w:rFonts w:ascii="Arial" w:eastAsia="Times New Roman" w:hAnsi="Arial" w:cs="Arial"/>
          <w:i/>
          <w:iCs/>
          <w:color w:val="000000" w:themeColor="text1"/>
          <w:kern w:val="0"/>
          <w:lang w:eastAsia="en-GB"/>
          <w14:ligatures w14:val="none"/>
        </w:rPr>
        <w:t xml:space="preserve"> </w:t>
      </w:r>
      <w:r w:rsidR="00A54698" w:rsidRPr="00A54698">
        <w:rPr>
          <w:rFonts w:ascii="Arial" w:eastAsia="Times New Roman" w:hAnsi="Arial" w:cs="Arial"/>
          <w:color w:val="000000" w:themeColor="text1"/>
          <w:kern w:val="0"/>
          <w:lang w:eastAsia="en-GB"/>
          <w14:ligatures w14:val="none"/>
        </w:rPr>
        <w:t>Doi: </w:t>
      </w:r>
      <w:hyperlink r:id="rId15" w:tgtFrame="_blank" w:history="1">
        <w:r w:rsidR="00A54698" w:rsidRPr="00A54698">
          <w:rPr>
            <w:rStyle w:val="Hyperlink"/>
            <w:rFonts w:ascii="Arial" w:eastAsia="Times New Roman" w:hAnsi="Arial" w:cs="Arial"/>
            <w:kern w:val="0"/>
            <w:lang w:eastAsia="en-GB"/>
            <w14:ligatures w14:val="none"/>
          </w:rPr>
          <w:t>10.1093/pch/12.8.681</w:t>
        </w:r>
      </w:hyperlink>
      <w:r w:rsidR="00A54698">
        <w:rPr>
          <w:rFonts w:ascii="Arial" w:eastAsia="Times New Roman" w:hAnsi="Arial" w:cs="Arial"/>
          <w:color w:val="000000" w:themeColor="text1"/>
          <w:kern w:val="0"/>
          <w:lang w:eastAsia="en-GB"/>
          <w14:ligatures w14:val="none"/>
        </w:rPr>
        <w:t>.</w:t>
      </w:r>
    </w:p>
    <w:p w14:paraId="282874D1" w14:textId="54824065" w:rsidR="00E50600" w:rsidRDefault="00E50600" w:rsidP="00827CFF">
      <w:pPr>
        <w:spacing w:line="240" w:lineRule="auto"/>
        <w:jc w:val="both"/>
        <w:rPr>
          <w:rFonts w:ascii="Arial" w:eastAsia="Times New Roman" w:hAnsi="Arial" w:cs="Arial"/>
          <w:kern w:val="0"/>
          <w:lang w:eastAsia="en-GB"/>
          <w14:ligatures w14:val="none"/>
        </w:rPr>
      </w:pPr>
      <w:r w:rsidRPr="005C0867">
        <w:rPr>
          <w:rFonts w:ascii="Arial" w:hAnsi="Arial" w:cs="Arial"/>
        </w:rPr>
        <w:t>Britannica (2013)</w:t>
      </w:r>
      <w:r w:rsidR="005C0867">
        <w:rPr>
          <w:rFonts w:ascii="Arial" w:hAnsi="Arial" w:cs="Arial"/>
        </w:rPr>
        <w:t xml:space="preserve"> </w:t>
      </w:r>
      <w:r w:rsidR="00026E99" w:rsidRPr="005C0867">
        <w:rPr>
          <w:rFonts w:ascii="Arial" w:hAnsi="Arial" w:cs="Arial"/>
        </w:rPr>
        <w:t>‘</w:t>
      </w:r>
      <w:r w:rsidRPr="005C0867">
        <w:rPr>
          <w:rFonts w:ascii="Arial" w:hAnsi="Arial" w:cs="Arial"/>
        </w:rPr>
        <w:t>Merton</w:t>
      </w:r>
      <w:r w:rsidR="00026E99" w:rsidRPr="005C0867">
        <w:rPr>
          <w:rFonts w:ascii="Arial" w:hAnsi="Arial" w:cs="Arial"/>
        </w:rPr>
        <w:t>’</w:t>
      </w:r>
      <w:r w:rsidR="005C0867">
        <w:rPr>
          <w:rFonts w:ascii="Arial" w:hAnsi="Arial" w:cs="Arial"/>
        </w:rPr>
        <w:t xml:space="preserve"> </w:t>
      </w:r>
      <w:r w:rsidR="00026E99" w:rsidRPr="005C0867">
        <w:rPr>
          <w:rFonts w:ascii="Arial" w:hAnsi="Arial" w:cs="Arial"/>
          <w:i/>
          <w:iCs/>
        </w:rPr>
        <w:t>Encyclopaedia Britanica</w:t>
      </w:r>
      <w:r w:rsidRPr="005C0867">
        <w:rPr>
          <w:rFonts w:ascii="Arial" w:hAnsi="Arial" w:cs="Arial"/>
        </w:rPr>
        <w:t xml:space="preserve"> Available at: </w:t>
      </w:r>
      <w:hyperlink r:id="rId16" w:history="1">
        <w:r w:rsidRPr="005C0867">
          <w:rPr>
            <w:rStyle w:val="Hyperlink"/>
            <w:rFonts w:ascii="Arial" w:hAnsi="Arial" w:cs="Arial"/>
          </w:rPr>
          <w:t>https://www.britannica.com/place/Merton-borough-London</w:t>
        </w:r>
      </w:hyperlink>
      <w:r w:rsidRPr="005C0867">
        <w:rPr>
          <w:rFonts w:ascii="Arial" w:hAnsi="Arial" w:cs="Arial"/>
        </w:rPr>
        <w:t xml:space="preserve"> </w:t>
      </w:r>
      <w:r w:rsidRPr="005C0867">
        <w:rPr>
          <w:rFonts w:ascii="Arial" w:eastAsia="Times New Roman" w:hAnsi="Arial" w:cs="Arial"/>
          <w:kern w:val="0"/>
          <w:lang w:eastAsia="en-GB"/>
          <w14:ligatures w14:val="none"/>
        </w:rPr>
        <w:t>(Accessed 0</w:t>
      </w:r>
      <w:r w:rsidR="00026E99" w:rsidRPr="005C0867">
        <w:rPr>
          <w:rFonts w:ascii="Arial" w:eastAsia="Times New Roman" w:hAnsi="Arial" w:cs="Arial"/>
          <w:kern w:val="0"/>
          <w:lang w:eastAsia="en-GB"/>
          <w14:ligatures w14:val="none"/>
        </w:rPr>
        <w:t>9</w:t>
      </w:r>
      <w:r w:rsidRPr="005C0867">
        <w:rPr>
          <w:rFonts w:ascii="Arial" w:eastAsia="Times New Roman" w:hAnsi="Arial" w:cs="Arial"/>
          <w:kern w:val="0"/>
          <w:lang w:eastAsia="en-GB"/>
          <w14:ligatures w14:val="none"/>
        </w:rPr>
        <w:t>July 2024).</w:t>
      </w:r>
    </w:p>
    <w:p w14:paraId="1068C8EB" w14:textId="363FC157" w:rsidR="00DA7271" w:rsidRPr="0052416F" w:rsidRDefault="002004C9" w:rsidP="00827CFF">
      <w:pPr>
        <w:spacing w:line="240" w:lineRule="auto"/>
        <w:jc w:val="both"/>
        <w:rPr>
          <w:rFonts w:ascii="Arial" w:hAnsi="Arial" w:cs="Arial"/>
        </w:rPr>
      </w:pPr>
      <w:r w:rsidRPr="0052416F">
        <w:rPr>
          <w:rFonts w:ascii="Arial" w:hAnsi="Arial" w:cs="Arial"/>
        </w:rPr>
        <w:t>Conn, C.</w:t>
      </w:r>
      <w:r w:rsidR="00D35465" w:rsidRPr="0052416F">
        <w:rPr>
          <w:rFonts w:ascii="Arial" w:hAnsi="Arial" w:cs="Arial"/>
        </w:rPr>
        <w:t xml:space="preserve"> </w:t>
      </w:r>
      <w:r w:rsidR="00D35465" w:rsidRPr="0052416F">
        <w:rPr>
          <w:rFonts w:ascii="Arial" w:hAnsi="Arial" w:cs="Arial"/>
          <w:i/>
          <w:iCs/>
        </w:rPr>
        <w:t>et al</w:t>
      </w:r>
      <w:r w:rsidR="00D35465" w:rsidRPr="0052416F">
        <w:rPr>
          <w:rFonts w:ascii="Arial" w:hAnsi="Arial" w:cs="Arial"/>
        </w:rPr>
        <w:t>.(2023)</w:t>
      </w:r>
      <w:r w:rsidR="00147B0C" w:rsidRPr="00147B0C">
        <w:rPr>
          <w:rFonts w:ascii="Arial" w:hAnsi="Arial" w:cs="Arial"/>
        </w:rPr>
        <w:t xml:space="preserve"> </w:t>
      </w:r>
      <w:r w:rsidR="00147B0C" w:rsidRPr="007A15B1">
        <w:rPr>
          <w:rFonts w:ascii="Arial" w:hAnsi="Arial" w:cs="Arial"/>
        </w:rPr>
        <w:t>‘</w:t>
      </w:r>
      <w:r w:rsidRPr="0052416F">
        <w:rPr>
          <w:rFonts w:ascii="Arial" w:hAnsi="Arial" w:cs="Arial"/>
        </w:rPr>
        <w:t>Diver</w:t>
      </w:r>
      <w:r w:rsidR="0052416F" w:rsidRPr="0052416F">
        <w:rPr>
          <w:rFonts w:ascii="Arial" w:hAnsi="Arial" w:cs="Arial"/>
        </w:rPr>
        <w:t>gences in th</w:t>
      </w:r>
      <w:r w:rsidR="0052416F">
        <w:rPr>
          <w:rFonts w:ascii="Arial" w:hAnsi="Arial" w:cs="Arial"/>
        </w:rPr>
        <w:t xml:space="preserve">e framing of inclusive education across the </w:t>
      </w:r>
      <w:r w:rsidR="00C86A21">
        <w:rPr>
          <w:rFonts w:ascii="Arial" w:hAnsi="Arial" w:cs="Arial"/>
        </w:rPr>
        <w:t>UK: a</w:t>
      </w:r>
      <w:r w:rsidR="00147B0C">
        <w:rPr>
          <w:rFonts w:ascii="Arial" w:hAnsi="Arial" w:cs="Arial"/>
        </w:rPr>
        <w:t xml:space="preserve"> four nations critical policy analysis’</w:t>
      </w:r>
      <w:r w:rsidR="00236461">
        <w:rPr>
          <w:rFonts w:ascii="Arial" w:hAnsi="Arial" w:cs="Arial"/>
        </w:rPr>
        <w:t xml:space="preserve"> </w:t>
      </w:r>
      <w:r w:rsidR="00236461" w:rsidRPr="00236461">
        <w:rPr>
          <w:rFonts w:ascii="Arial" w:hAnsi="Arial" w:cs="Arial"/>
          <w:i/>
          <w:iCs/>
        </w:rPr>
        <w:t>Educational Review</w:t>
      </w:r>
      <w:r w:rsidR="00587C2A">
        <w:rPr>
          <w:rFonts w:ascii="Arial" w:hAnsi="Arial" w:cs="Arial"/>
          <w:i/>
          <w:iCs/>
        </w:rPr>
        <w:t xml:space="preserve"> pp 1-17 </w:t>
      </w:r>
      <w:r w:rsidR="00587C2A" w:rsidRPr="00587C2A">
        <w:rPr>
          <w:rFonts w:ascii="Arial" w:hAnsi="Arial" w:cs="Arial"/>
        </w:rPr>
        <w:t>Available at</w:t>
      </w:r>
      <w:r w:rsidR="00E93F07">
        <w:rPr>
          <w:rFonts w:ascii="Arial" w:hAnsi="Arial" w:cs="Arial"/>
        </w:rPr>
        <w:t xml:space="preserve"> </w:t>
      </w:r>
      <w:r w:rsidR="00587C2A">
        <w:rPr>
          <w:rFonts w:ascii="Arial" w:hAnsi="Arial" w:cs="Arial"/>
          <w:i/>
          <w:iCs/>
        </w:rPr>
        <w:t>:</w:t>
      </w:r>
      <w:hyperlink r:id="rId17" w:history="1">
        <w:r w:rsidR="00E93F07" w:rsidRPr="00E93F07">
          <w:rPr>
            <w:rStyle w:val="Hyperlink"/>
            <w:rFonts w:ascii="Arial" w:hAnsi="Arial" w:cs="Arial"/>
          </w:rPr>
          <w:t>https://doi.org/10.1080/00131911.2023.2222235</w:t>
        </w:r>
      </w:hyperlink>
      <w:r w:rsidR="00A70C77">
        <w:rPr>
          <w:rFonts w:ascii="Arial" w:hAnsi="Arial" w:cs="Arial"/>
        </w:rPr>
        <w:t xml:space="preserve"> </w:t>
      </w:r>
      <w:r w:rsidR="00A70C77" w:rsidRPr="005C0867">
        <w:rPr>
          <w:rFonts w:ascii="Arial" w:eastAsia="Times New Roman" w:hAnsi="Arial" w:cs="Arial"/>
          <w:kern w:val="0"/>
          <w:lang w:eastAsia="en-GB"/>
          <w14:ligatures w14:val="none"/>
        </w:rPr>
        <w:t xml:space="preserve">(Accessed </w:t>
      </w:r>
      <w:r w:rsidR="00DC701F">
        <w:rPr>
          <w:rFonts w:ascii="Arial" w:eastAsia="Times New Roman" w:hAnsi="Arial" w:cs="Arial"/>
          <w:kern w:val="0"/>
          <w:lang w:eastAsia="en-GB"/>
          <w14:ligatures w14:val="none"/>
        </w:rPr>
        <w:t>28</w:t>
      </w:r>
      <w:r w:rsidR="00A70C77" w:rsidRPr="005C0867">
        <w:rPr>
          <w:rFonts w:ascii="Arial" w:eastAsia="Times New Roman" w:hAnsi="Arial" w:cs="Arial"/>
          <w:kern w:val="0"/>
          <w:lang w:eastAsia="en-GB"/>
          <w14:ligatures w14:val="none"/>
        </w:rPr>
        <w:t>July 2024).</w:t>
      </w:r>
    </w:p>
    <w:p w14:paraId="493B37A2" w14:textId="57DDAE1C" w:rsidR="007A15B1" w:rsidRPr="007A15B1" w:rsidRDefault="00BB7F07" w:rsidP="00827CFF">
      <w:pPr>
        <w:pStyle w:val="NoSpacing"/>
        <w:rPr>
          <w:rFonts w:ascii="Arial" w:hAnsi="Arial" w:cs="Arial"/>
          <w:sz w:val="24"/>
          <w:szCs w:val="24"/>
        </w:rPr>
      </w:pPr>
      <w:r w:rsidRPr="007A15B1">
        <w:rPr>
          <w:rFonts w:ascii="Arial" w:hAnsi="Arial" w:cs="Arial"/>
          <w:sz w:val="24"/>
          <w:szCs w:val="24"/>
        </w:rPr>
        <w:t>Chand, k. (</w:t>
      </w:r>
      <w:r w:rsidR="005551C6" w:rsidRPr="007A15B1">
        <w:rPr>
          <w:rFonts w:ascii="Arial" w:hAnsi="Arial" w:cs="Arial"/>
          <w:sz w:val="24"/>
          <w:szCs w:val="24"/>
        </w:rPr>
        <w:t>2020) ‘</w:t>
      </w:r>
      <w:r w:rsidR="00BC5BFF" w:rsidRPr="007A15B1">
        <w:rPr>
          <w:rFonts w:ascii="Arial" w:eastAsiaTheme="minorHAnsi" w:hAnsi="Arial" w:cs="Arial"/>
          <w:sz w:val="24"/>
          <w:szCs w:val="24"/>
        </w:rPr>
        <w:t>Challenging the NHS Long Term Plan</w:t>
      </w:r>
      <w:r w:rsidR="00BC5BFF" w:rsidRPr="007A15B1">
        <w:rPr>
          <w:rFonts w:ascii="Arial" w:hAnsi="Arial" w:cs="Arial"/>
          <w:sz w:val="24"/>
          <w:szCs w:val="24"/>
        </w:rPr>
        <w:t>’</w:t>
      </w:r>
      <w:r w:rsidR="007A15B1" w:rsidRPr="007A15B1">
        <w:rPr>
          <w:rFonts w:ascii="Arial" w:hAnsi="Arial" w:cs="Arial"/>
          <w:sz w:val="24"/>
          <w:szCs w:val="24"/>
        </w:rPr>
        <w:t xml:space="preserve"> </w:t>
      </w:r>
      <w:r w:rsidR="007A15B1" w:rsidRPr="00654A42">
        <w:rPr>
          <w:rFonts w:ascii="Arial" w:hAnsi="Arial" w:cs="Arial"/>
          <w:i/>
          <w:iCs/>
          <w:sz w:val="24"/>
          <w:szCs w:val="24"/>
        </w:rPr>
        <w:t xml:space="preserve">Journal of Health Policy &amp; Opinions </w:t>
      </w:r>
      <w:r w:rsidR="007A15B1" w:rsidRPr="007A15B1">
        <w:rPr>
          <w:rFonts w:ascii="Arial" w:hAnsi="Arial" w:cs="Arial"/>
          <w:sz w:val="24"/>
          <w:szCs w:val="24"/>
        </w:rPr>
        <w:t>12(1):14</w:t>
      </w:r>
      <w:r w:rsidR="00654A42">
        <w:rPr>
          <w:rFonts w:ascii="Arial" w:hAnsi="Arial" w:cs="Arial"/>
          <w:sz w:val="24"/>
          <w:szCs w:val="24"/>
        </w:rPr>
        <w:t xml:space="preserve"> DOI:</w:t>
      </w:r>
      <w:hyperlink r:id="rId18" w:history="1">
        <w:r w:rsidR="00654A42" w:rsidRPr="00654A42">
          <w:rPr>
            <w:rStyle w:val="Hyperlink"/>
            <w:rFonts w:ascii="Arial" w:hAnsi="Arial" w:cs="Arial"/>
            <w:sz w:val="24"/>
            <w:szCs w:val="24"/>
          </w:rPr>
          <w:t>10.38192/12.1.6</w:t>
        </w:r>
      </w:hyperlink>
    </w:p>
    <w:p w14:paraId="06FD0582" w14:textId="77777777" w:rsidR="003F664A" w:rsidRDefault="003F664A" w:rsidP="007406EF">
      <w:pPr>
        <w:spacing w:line="240" w:lineRule="auto"/>
        <w:jc w:val="both"/>
        <w:rPr>
          <w:rFonts w:ascii="Arial" w:hAnsi="Arial" w:cs="Arial"/>
        </w:rPr>
      </w:pPr>
    </w:p>
    <w:p w14:paraId="19E05ED2" w14:textId="0E845D54" w:rsidR="001445EC" w:rsidRDefault="00554A77" w:rsidP="007406EF">
      <w:pPr>
        <w:spacing w:line="240" w:lineRule="auto"/>
        <w:jc w:val="both"/>
        <w:rPr>
          <w:rFonts w:ascii="Arial" w:hAnsi="Arial" w:cs="Arial"/>
          <w:i/>
          <w:iCs/>
        </w:rPr>
      </w:pPr>
      <w:r>
        <w:rPr>
          <w:rFonts w:ascii="Arial" w:hAnsi="Arial" w:cs="Arial"/>
        </w:rPr>
        <w:t>Department of health (</w:t>
      </w:r>
      <w:r w:rsidR="00CD771E">
        <w:rPr>
          <w:rFonts w:ascii="Arial" w:hAnsi="Arial" w:cs="Arial"/>
        </w:rPr>
        <w:t>2010)</w:t>
      </w:r>
      <w:r w:rsidR="00CD771E" w:rsidRPr="00D06D2C">
        <w:rPr>
          <w:rFonts w:ascii="Arial" w:hAnsi="Arial" w:cs="Arial"/>
          <w:i/>
          <w:iCs/>
        </w:rPr>
        <w:t xml:space="preserve"> Healthy</w:t>
      </w:r>
      <w:r w:rsidR="00E61FD1" w:rsidRPr="00D06D2C">
        <w:rPr>
          <w:rFonts w:ascii="Arial" w:hAnsi="Arial" w:cs="Arial"/>
          <w:i/>
          <w:iCs/>
        </w:rPr>
        <w:t xml:space="preserve"> live</w:t>
      </w:r>
      <w:r w:rsidR="007466AA" w:rsidRPr="00D06D2C">
        <w:rPr>
          <w:rFonts w:ascii="Arial" w:hAnsi="Arial" w:cs="Arial"/>
          <w:i/>
          <w:iCs/>
        </w:rPr>
        <w:t xml:space="preserve">s, Healthy people: Our strategy for </w:t>
      </w:r>
      <w:r w:rsidR="00D06D2C" w:rsidRPr="00D06D2C">
        <w:rPr>
          <w:rFonts w:ascii="Arial" w:hAnsi="Arial" w:cs="Arial"/>
          <w:i/>
          <w:iCs/>
        </w:rPr>
        <w:t>public</w:t>
      </w:r>
      <w:r w:rsidR="007466AA" w:rsidRPr="00D06D2C">
        <w:rPr>
          <w:rFonts w:ascii="Arial" w:hAnsi="Arial" w:cs="Arial"/>
          <w:i/>
          <w:iCs/>
        </w:rPr>
        <w:t xml:space="preserve"> health </w:t>
      </w:r>
      <w:r w:rsidR="00E8689A">
        <w:rPr>
          <w:rFonts w:ascii="Arial" w:hAnsi="Arial" w:cs="Arial"/>
          <w:i/>
          <w:iCs/>
        </w:rPr>
        <w:t>E</w:t>
      </w:r>
      <w:r w:rsidR="00E8689A" w:rsidRPr="00D06D2C">
        <w:rPr>
          <w:rFonts w:ascii="Arial" w:hAnsi="Arial" w:cs="Arial"/>
          <w:i/>
          <w:iCs/>
        </w:rPr>
        <w:t>ngland</w:t>
      </w:r>
      <w:r w:rsidR="00E8689A">
        <w:rPr>
          <w:rFonts w:ascii="Arial" w:hAnsi="Arial" w:cs="Arial"/>
          <w:i/>
          <w:iCs/>
        </w:rPr>
        <w:t xml:space="preserve"> (</w:t>
      </w:r>
      <w:r w:rsidR="001445EC">
        <w:rPr>
          <w:rFonts w:ascii="Arial" w:hAnsi="Arial" w:cs="Arial"/>
          <w:i/>
          <w:iCs/>
        </w:rPr>
        <w:t>Vol.7985).</w:t>
      </w:r>
    </w:p>
    <w:p w14:paraId="470FCACD" w14:textId="7B8DA683" w:rsidR="0095388B" w:rsidRPr="00D06D2C" w:rsidRDefault="0095388B" w:rsidP="007406EF">
      <w:pPr>
        <w:spacing w:line="240" w:lineRule="auto"/>
        <w:jc w:val="both"/>
        <w:rPr>
          <w:rFonts w:ascii="Arial" w:hAnsi="Arial" w:cs="Arial"/>
          <w:i/>
          <w:iCs/>
        </w:rPr>
      </w:pPr>
      <w:r>
        <w:rPr>
          <w:rFonts w:ascii="Arial" w:hAnsi="Arial" w:cs="Arial"/>
        </w:rPr>
        <w:t>Dombey, R. and Bonner, A. (2020)</w:t>
      </w:r>
      <w:r w:rsidRPr="0095388B">
        <w:rPr>
          <w:rFonts w:ascii="Arial" w:hAnsi="Arial" w:cs="Arial"/>
        </w:rPr>
        <w:t xml:space="preserve"> A place-based approach to healthy, happy lives. In </w:t>
      </w:r>
      <w:r w:rsidRPr="0095388B">
        <w:rPr>
          <w:rFonts w:ascii="Arial" w:hAnsi="Arial" w:cs="Arial"/>
          <w:i/>
          <w:iCs/>
        </w:rPr>
        <w:t>Local authorities and the social determinants of health</w:t>
      </w:r>
      <w:r w:rsidRPr="0095388B">
        <w:rPr>
          <w:rFonts w:ascii="Arial" w:hAnsi="Arial" w:cs="Arial"/>
        </w:rPr>
        <w:t> (pp. 105-120).</w:t>
      </w:r>
    </w:p>
    <w:p w14:paraId="792AF7E7" w14:textId="7345EBD4" w:rsidR="00372C44" w:rsidRPr="00327C5E" w:rsidRDefault="00372C44" w:rsidP="00327C5E">
      <w:pPr>
        <w:rPr>
          <w:rFonts w:ascii="Arial" w:hAnsi="Arial" w:cs="Arial"/>
        </w:rPr>
      </w:pPr>
      <w:r w:rsidRPr="00327C5E">
        <w:rPr>
          <w:rFonts w:ascii="Arial" w:hAnsi="Arial" w:cs="Arial"/>
        </w:rPr>
        <w:t xml:space="preserve">Education </w:t>
      </w:r>
      <w:r w:rsidR="005C0867" w:rsidRPr="00327C5E">
        <w:rPr>
          <w:rFonts w:ascii="Arial" w:hAnsi="Arial" w:cs="Arial"/>
        </w:rPr>
        <w:t>Act (</w:t>
      </w:r>
      <w:r w:rsidRPr="00327C5E">
        <w:rPr>
          <w:rFonts w:ascii="Arial" w:hAnsi="Arial" w:cs="Arial"/>
        </w:rPr>
        <w:t>2011) Available at:</w:t>
      </w:r>
      <w:hyperlink r:id="rId19" w:history="1">
        <w:r w:rsidR="00A857B0" w:rsidRPr="00327C5E">
          <w:rPr>
            <w:rStyle w:val="Hyperlink"/>
            <w:rFonts w:ascii="Arial" w:hAnsi="Arial" w:cs="Arial"/>
          </w:rPr>
          <w:t>https://www.legislation.gov.uk/ukpga/2011/21/pdfs/ukpga_20110021_en.pdf</w:t>
        </w:r>
      </w:hyperlink>
      <w:r w:rsidR="00A857B0" w:rsidRPr="00327C5E">
        <w:rPr>
          <w:rFonts w:ascii="Arial" w:hAnsi="Arial" w:cs="Arial"/>
        </w:rPr>
        <w:t xml:space="preserve"> </w:t>
      </w:r>
      <w:r w:rsidR="00327C5E" w:rsidRPr="005C0867">
        <w:rPr>
          <w:rFonts w:ascii="Arial" w:eastAsia="Times New Roman" w:hAnsi="Arial" w:cs="Arial"/>
          <w:kern w:val="0"/>
          <w:lang w:eastAsia="en-GB"/>
          <w14:ligatures w14:val="none"/>
        </w:rPr>
        <w:t xml:space="preserve">(Accessed </w:t>
      </w:r>
      <w:r w:rsidR="00327C5E">
        <w:rPr>
          <w:rFonts w:ascii="Arial" w:eastAsia="Times New Roman" w:hAnsi="Arial" w:cs="Arial"/>
          <w:kern w:val="0"/>
          <w:lang w:eastAsia="en-GB"/>
          <w14:ligatures w14:val="none"/>
        </w:rPr>
        <w:t>15</w:t>
      </w:r>
      <w:r w:rsidR="00327C5E" w:rsidRPr="005C0867">
        <w:rPr>
          <w:rFonts w:ascii="Arial" w:eastAsia="Times New Roman" w:hAnsi="Arial" w:cs="Arial"/>
          <w:kern w:val="0"/>
          <w:lang w:eastAsia="en-GB"/>
          <w14:ligatures w14:val="none"/>
        </w:rPr>
        <w:t>July 2024).</w:t>
      </w:r>
    </w:p>
    <w:p w14:paraId="1DEF454F" w14:textId="6C3F8DEF" w:rsidR="00AE05A3" w:rsidRPr="005C0867" w:rsidRDefault="002A4E57" w:rsidP="005C0867">
      <w:pPr>
        <w:jc w:val="both"/>
        <w:rPr>
          <w:rFonts w:ascii="Arial" w:eastAsia="Times New Roman" w:hAnsi="Arial" w:cs="Arial"/>
          <w:i/>
          <w:iCs/>
          <w:color w:val="212529"/>
          <w:kern w:val="0"/>
          <w:lang w:eastAsia="en-GB"/>
          <w14:ligatures w14:val="none"/>
        </w:rPr>
      </w:pPr>
      <w:r w:rsidRPr="005C0867">
        <w:rPr>
          <w:rFonts w:ascii="Arial" w:eastAsia="Times New Roman" w:hAnsi="Arial" w:cs="Arial"/>
          <w:color w:val="212529"/>
          <w:kern w:val="0"/>
          <w:lang w:eastAsia="en-GB"/>
          <w14:ligatures w14:val="none"/>
        </w:rPr>
        <w:t>GOV.UK (2024)</w:t>
      </w:r>
      <w:r w:rsidR="00AE05A3" w:rsidRPr="005C0867">
        <w:rPr>
          <w:rFonts w:ascii="Arial" w:eastAsia="Times New Roman" w:hAnsi="Arial" w:cs="Arial"/>
          <w:color w:val="212529"/>
          <w:kern w:val="0"/>
          <w:lang w:eastAsia="en-GB"/>
          <w14:ligatures w14:val="none"/>
        </w:rPr>
        <w:t xml:space="preserve"> </w:t>
      </w:r>
      <w:r w:rsidR="00AE05A3" w:rsidRPr="005C0867">
        <w:rPr>
          <w:rFonts w:ascii="Arial" w:eastAsia="Times New Roman" w:hAnsi="Arial" w:cs="Arial"/>
          <w:i/>
          <w:iCs/>
          <w:color w:val="212529"/>
          <w:kern w:val="0"/>
          <w:lang w:eastAsia="en-GB"/>
          <w14:ligatures w14:val="none"/>
        </w:rPr>
        <w:t xml:space="preserve">National Minimum Wage: policy on enforcement, prosecutions and naming employers who break National Minimum Wage law </w:t>
      </w:r>
      <w:r w:rsidR="00AE05A3" w:rsidRPr="005C0867">
        <w:rPr>
          <w:rFonts w:ascii="Arial" w:eastAsia="Times New Roman" w:hAnsi="Arial" w:cs="Arial"/>
          <w:color w:val="212529"/>
          <w:kern w:val="0"/>
          <w:lang w:eastAsia="en-GB"/>
          <w14:ligatures w14:val="none"/>
        </w:rPr>
        <w:t>Available at:</w:t>
      </w:r>
      <w:r w:rsidR="00945F91" w:rsidRPr="005C0867">
        <w:rPr>
          <w:rFonts w:ascii="Arial" w:eastAsia="Times New Roman" w:hAnsi="Arial" w:cs="Arial"/>
          <w:color w:val="212529"/>
          <w:kern w:val="0"/>
          <w:lang w:eastAsia="en-GB"/>
          <w14:ligatures w14:val="none"/>
        </w:rPr>
        <w:t xml:space="preserve"> </w:t>
      </w:r>
      <w:bookmarkStart w:id="13" w:name="_Hlk173164030"/>
      <w:r w:rsidR="006A17DF" w:rsidRPr="005C0867">
        <w:rPr>
          <w:rFonts w:ascii="Arial" w:eastAsia="Times New Roman" w:hAnsi="Arial" w:cs="Arial"/>
          <w:color w:val="212529"/>
          <w:kern w:val="0"/>
          <w:lang w:eastAsia="en-GB"/>
          <w14:ligatures w14:val="none"/>
        </w:rPr>
        <w:fldChar w:fldCharType="begin"/>
      </w:r>
      <w:r w:rsidR="006A17DF" w:rsidRPr="005C0867">
        <w:rPr>
          <w:rFonts w:ascii="Arial" w:eastAsia="Times New Roman" w:hAnsi="Arial" w:cs="Arial"/>
          <w:color w:val="212529"/>
          <w:kern w:val="0"/>
          <w:lang w:eastAsia="en-GB"/>
          <w14:ligatures w14:val="none"/>
        </w:rPr>
        <w:instrText>HYPERLINK "https://www.gov.uk/government/publications/enforcing-national-minimum-wage-law/national-minimum-wage-policy-on-enforcement-prosecutions-and-naming-employers-who-break-national-minimum-wage-law#:~:text=The%20National%20Minimum%20Wage%20Act,or%20the%20National%20Living%20Wage."</w:instrText>
      </w:r>
      <w:r w:rsidR="006A17DF" w:rsidRPr="005C0867">
        <w:rPr>
          <w:rFonts w:ascii="Arial" w:eastAsia="Times New Roman" w:hAnsi="Arial" w:cs="Arial"/>
          <w:color w:val="212529"/>
          <w:kern w:val="0"/>
          <w:lang w:eastAsia="en-GB"/>
          <w14:ligatures w14:val="none"/>
        </w:rPr>
      </w:r>
      <w:r w:rsidR="006A17DF" w:rsidRPr="005C0867">
        <w:rPr>
          <w:rFonts w:ascii="Arial" w:eastAsia="Times New Roman" w:hAnsi="Arial" w:cs="Arial"/>
          <w:color w:val="212529"/>
          <w:kern w:val="0"/>
          <w:lang w:eastAsia="en-GB"/>
          <w14:ligatures w14:val="none"/>
        </w:rPr>
        <w:fldChar w:fldCharType="separate"/>
      </w:r>
      <w:r w:rsidR="006A17DF" w:rsidRPr="005C0867">
        <w:rPr>
          <w:rStyle w:val="Hyperlink"/>
          <w:rFonts w:ascii="Arial" w:eastAsia="Times New Roman" w:hAnsi="Arial" w:cs="Arial"/>
          <w:kern w:val="0"/>
          <w:lang w:eastAsia="en-GB"/>
          <w14:ligatures w14:val="none"/>
        </w:rPr>
        <w:t>https://www.gov.uk/government/publications/enforcing-national-minimum-wage-law/national-minimum-wage-policy-on-enforcement-prosecutions-and-naming-employers-who-break-national-minimum-wage-law#:~:text=The%20National%20Minimum%20Wage%20Act,or%20the%20National%20Living%20Wage.</w:t>
      </w:r>
      <w:r w:rsidR="006A17DF" w:rsidRPr="005C0867">
        <w:rPr>
          <w:rFonts w:ascii="Arial" w:eastAsia="Times New Roman" w:hAnsi="Arial" w:cs="Arial"/>
          <w:color w:val="212529"/>
          <w:kern w:val="0"/>
          <w:lang w:eastAsia="en-GB"/>
          <w14:ligatures w14:val="none"/>
        </w:rPr>
        <w:fldChar w:fldCharType="end"/>
      </w:r>
      <w:r w:rsidR="00B3381C" w:rsidRPr="005C0867">
        <w:rPr>
          <w:rFonts w:ascii="Arial" w:eastAsia="Times New Roman" w:hAnsi="Arial" w:cs="Arial"/>
          <w:kern w:val="0"/>
          <w:lang w:eastAsia="en-GB"/>
          <w14:ligatures w14:val="none"/>
        </w:rPr>
        <w:t>(</w:t>
      </w:r>
      <w:r w:rsidR="00945F91" w:rsidRPr="005C0867">
        <w:rPr>
          <w:rFonts w:ascii="Arial" w:eastAsia="Times New Roman" w:hAnsi="Arial" w:cs="Arial"/>
          <w:kern w:val="0"/>
          <w:lang w:eastAsia="en-GB"/>
          <w14:ligatures w14:val="none"/>
        </w:rPr>
        <w:t xml:space="preserve">Accessed </w:t>
      </w:r>
      <w:r w:rsidR="00896C59" w:rsidRPr="005C0867">
        <w:rPr>
          <w:rFonts w:ascii="Arial" w:eastAsia="Times New Roman" w:hAnsi="Arial" w:cs="Arial"/>
          <w:kern w:val="0"/>
          <w:lang w:eastAsia="en-GB"/>
          <w14:ligatures w14:val="none"/>
        </w:rPr>
        <w:t>0</w:t>
      </w:r>
      <w:r w:rsidR="003F664A">
        <w:rPr>
          <w:rFonts w:ascii="Arial" w:eastAsia="Times New Roman" w:hAnsi="Arial" w:cs="Arial"/>
          <w:kern w:val="0"/>
          <w:lang w:eastAsia="en-GB"/>
          <w14:ligatures w14:val="none"/>
        </w:rPr>
        <w:t>9</w:t>
      </w:r>
      <w:r w:rsidR="00896C59" w:rsidRPr="005C0867">
        <w:rPr>
          <w:rFonts w:ascii="Arial" w:eastAsia="Times New Roman" w:hAnsi="Arial" w:cs="Arial"/>
          <w:kern w:val="0"/>
          <w:lang w:eastAsia="en-GB"/>
          <w14:ligatures w14:val="none"/>
        </w:rPr>
        <w:t xml:space="preserve"> July 2024</w:t>
      </w:r>
      <w:bookmarkEnd w:id="13"/>
      <w:r w:rsidR="00B3381C" w:rsidRPr="005C0867">
        <w:rPr>
          <w:rFonts w:ascii="Arial" w:eastAsia="Times New Roman" w:hAnsi="Arial" w:cs="Arial"/>
          <w:kern w:val="0"/>
          <w:lang w:eastAsia="en-GB"/>
          <w14:ligatures w14:val="none"/>
        </w:rPr>
        <w:t>)</w:t>
      </w:r>
    </w:p>
    <w:p w14:paraId="2D7CF09B" w14:textId="7F9118FD" w:rsidR="008D0AB3" w:rsidRDefault="008D0AB3" w:rsidP="005C0867">
      <w:pPr>
        <w:jc w:val="both"/>
        <w:rPr>
          <w:rFonts w:ascii="Arial" w:eastAsia="Times New Roman" w:hAnsi="Arial" w:cs="Arial"/>
          <w:kern w:val="0"/>
          <w:lang w:eastAsia="en-GB"/>
          <w14:ligatures w14:val="none"/>
        </w:rPr>
      </w:pPr>
      <w:r w:rsidRPr="005C0867">
        <w:rPr>
          <w:rFonts w:ascii="Arial" w:eastAsia="Times New Roman" w:hAnsi="Arial" w:cs="Arial"/>
          <w:color w:val="212529"/>
          <w:kern w:val="0"/>
          <w:lang w:eastAsia="en-GB"/>
          <w14:ligatures w14:val="none"/>
        </w:rPr>
        <w:t xml:space="preserve">GOV.UK (2023) </w:t>
      </w:r>
      <w:r w:rsidRPr="005C0867">
        <w:rPr>
          <w:rFonts w:ascii="Arial" w:eastAsia="Times New Roman" w:hAnsi="Arial" w:cs="Arial"/>
          <w:i/>
          <w:iCs/>
          <w:color w:val="212529"/>
          <w:kern w:val="0"/>
          <w:lang w:eastAsia="en-GB"/>
          <w14:ligatures w14:val="none"/>
        </w:rPr>
        <w:t xml:space="preserve">New qualifications to deliver world class education for all </w:t>
      </w:r>
      <w:r w:rsidRPr="005C0867">
        <w:rPr>
          <w:rFonts w:ascii="Arial" w:eastAsia="Times New Roman" w:hAnsi="Arial" w:cs="Arial"/>
          <w:color w:val="212529"/>
          <w:kern w:val="0"/>
          <w:lang w:eastAsia="en-GB"/>
          <w14:ligatures w14:val="none"/>
        </w:rPr>
        <w:t>Available at:</w:t>
      </w:r>
      <w:hyperlink r:id="rId20" w:anchor=":~:text=The%20Government%20has%20already%20made,like%20France%2C%20Germany%20and%20Spain." w:history="1">
        <w:r w:rsidRPr="005C0867">
          <w:rPr>
            <w:rStyle w:val="Hyperlink"/>
            <w:rFonts w:ascii="Arial" w:eastAsia="Times New Roman" w:hAnsi="Arial" w:cs="Arial"/>
            <w:kern w:val="0"/>
            <w:lang w:eastAsia="en-GB"/>
            <w14:ligatures w14:val="none"/>
          </w:rPr>
          <w:t>https://www.gov.uk/government/news/new-qualifications-to-deliver-world-class-education-for-all#:~:text=The%20Government%20has%20already%20made,like%20France%2C%20Germany%20and%20Spain.</w:t>
        </w:r>
      </w:hyperlink>
      <w:r w:rsidRPr="005C0867">
        <w:rPr>
          <w:rFonts w:ascii="Arial" w:eastAsia="Times New Roman" w:hAnsi="Arial" w:cs="Arial"/>
          <w:color w:val="212529"/>
          <w:kern w:val="0"/>
          <w:lang w:eastAsia="en-GB"/>
          <w14:ligatures w14:val="none"/>
        </w:rPr>
        <w:t xml:space="preserve"> </w:t>
      </w:r>
      <w:r w:rsidRPr="005C0867">
        <w:rPr>
          <w:rFonts w:ascii="Arial" w:eastAsia="Times New Roman" w:hAnsi="Arial" w:cs="Arial"/>
          <w:kern w:val="0"/>
          <w:lang w:eastAsia="en-GB"/>
          <w14:ligatures w14:val="none"/>
        </w:rPr>
        <w:t>(Accessed 0</w:t>
      </w:r>
      <w:r w:rsidR="0019476E">
        <w:rPr>
          <w:rFonts w:ascii="Arial" w:eastAsia="Times New Roman" w:hAnsi="Arial" w:cs="Arial"/>
          <w:kern w:val="0"/>
          <w:lang w:eastAsia="en-GB"/>
          <w14:ligatures w14:val="none"/>
        </w:rPr>
        <w:t>5</w:t>
      </w:r>
      <w:r w:rsidRPr="005C0867">
        <w:rPr>
          <w:rFonts w:ascii="Arial" w:eastAsia="Times New Roman" w:hAnsi="Arial" w:cs="Arial"/>
          <w:kern w:val="0"/>
          <w:lang w:eastAsia="en-GB"/>
          <w14:ligatures w14:val="none"/>
        </w:rPr>
        <w:t xml:space="preserve"> July 2024).</w:t>
      </w:r>
    </w:p>
    <w:p w14:paraId="3410864B" w14:textId="189ED95F" w:rsidR="005E15D9" w:rsidRDefault="005E15D9" w:rsidP="005C0867">
      <w:pPr>
        <w:jc w:val="both"/>
        <w:rPr>
          <w:rFonts w:ascii="Arial" w:eastAsia="Times New Roman" w:hAnsi="Arial" w:cs="Arial"/>
          <w:kern w:val="0"/>
          <w:lang w:eastAsia="en-GB"/>
          <w14:ligatures w14:val="none"/>
        </w:rPr>
      </w:pPr>
      <w:r w:rsidRPr="005E15D9">
        <w:rPr>
          <w:rFonts w:ascii="Arial" w:eastAsia="Times New Roman" w:hAnsi="Arial" w:cs="Arial"/>
          <w:kern w:val="0"/>
          <w:lang w:eastAsia="en-GB"/>
          <w14:ligatures w14:val="none"/>
        </w:rPr>
        <w:t>Herrick, C</w:t>
      </w:r>
      <w:r>
        <w:rPr>
          <w:rFonts w:ascii="Arial" w:eastAsia="Times New Roman" w:hAnsi="Arial" w:cs="Arial"/>
          <w:kern w:val="0"/>
          <w:lang w:eastAsia="en-GB"/>
          <w14:ligatures w14:val="none"/>
        </w:rPr>
        <w:t>.</w:t>
      </w:r>
      <w:r w:rsidRPr="005E15D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w:t>
      </w:r>
      <w:r w:rsidRPr="005E15D9">
        <w:rPr>
          <w:rFonts w:ascii="Arial" w:eastAsia="Times New Roman" w:hAnsi="Arial" w:cs="Arial"/>
          <w:kern w:val="0"/>
          <w:lang w:eastAsia="en-GB"/>
          <w14:ligatures w14:val="none"/>
        </w:rPr>
        <w:t>2014</w:t>
      </w:r>
      <w:r>
        <w:rPr>
          <w:rFonts w:ascii="Arial" w:eastAsia="Times New Roman" w:hAnsi="Arial" w:cs="Arial"/>
          <w:kern w:val="0"/>
          <w:lang w:eastAsia="en-GB"/>
          <w14:ligatures w14:val="none"/>
        </w:rPr>
        <w:t>)</w:t>
      </w:r>
      <w:r w:rsidRPr="005E15D9">
        <w:rPr>
          <w:rFonts w:ascii="Arial" w:eastAsia="Times New Roman" w:hAnsi="Arial" w:cs="Arial"/>
          <w:kern w:val="0"/>
          <w:lang w:eastAsia="en-GB"/>
          <w14:ligatures w14:val="none"/>
        </w:rPr>
        <w:t xml:space="preserve"> Building the ‘healthy city ‘in London. In </w:t>
      </w:r>
      <w:r w:rsidRPr="005E15D9">
        <w:rPr>
          <w:rFonts w:ascii="Arial" w:eastAsia="Times New Roman" w:hAnsi="Arial" w:cs="Arial"/>
          <w:i/>
          <w:iCs/>
          <w:kern w:val="0"/>
          <w:lang w:eastAsia="en-GB"/>
          <w14:ligatures w14:val="none"/>
        </w:rPr>
        <w:t>Sustainable London?</w:t>
      </w:r>
      <w:r w:rsidRPr="005E15D9">
        <w:rPr>
          <w:rFonts w:ascii="Arial" w:eastAsia="Times New Roman" w:hAnsi="Arial" w:cs="Arial"/>
          <w:kern w:val="0"/>
          <w:lang w:eastAsia="en-GB"/>
          <w14:ligatures w14:val="none"/>
        </w:rPr>
        <w:t xml:space="preserve"> (pp. 263-282). </w:t>
      </w:r>
    </w:p>
    <w:p w14:paraId="1C956CF9" w14:textId="1E66BD49" w:rsidR="002D688A" w:rsidRPr="002D688A" w:rsidRDefault="00845109" w:rsidP="002D688A">
      <w:pPr>
        <w:tabs>
          <w:tab w:val="left" w:pos="3180"/>
        </w:tabs>
        <w:spacing w:line="360" w:lineRule="auto"/>
        <w:jc w:val="both"/>
        <w:rPr>
          <w:rFonts w:ascii="Arial" w:hAnsi="Arial" w:cs="Arial"/>
          <w:lang w:val="en"/>
        </w:rPr>
      </w:pPr>
      <w:r w:rsidRPr="00B311A4">
        <w:rPr>
          <w:rFonts w:ascii="Arial" w:hAnsi="Arial" w:cs="Arial"/>
        </w:rPr>
        <w:lastRenderedPageBreak/>
        <w:t>Hosseinpoor</w:t>
      </w:r>
      <w:r>
        <w:rPr>
          <w:rFonts w:ascii="Arial" w:hAnsi="Arial" w:cs="Arial"/>
        </w:rPr>
        <w:t>, A.</w:t>
      </w:r>
      <w:r w:rsidR="00B311A4">
        <w:rPr>
          <w:rFonts w:ascii="Arial" w:hAnsi="Arial" w:cs="Arial"/>
        </w:rPr>
        <w:t xml:space="preserve"> </w:t>
      </w:r>
      <w:r w:rsidRPr="00B311A4">
        <w:rPr>
          <w:rFonts w:ascii="Arial" w:hAnsi="Arial" w:cs="Arial"/>
          <w:i/>
          <w:iCs/>
        </w:rPr>
        <w:t>et al</w:t>
      </w:r>
      <w:r>
        <w:rPr>
          <w:rFonts w:ascii="Arial" w:hAnsi="Arial" w:cs="Arial"/>
        </w:rPr>
        <w:t>. (</w:t>
      </w:r>
      <w:r w:rsidR="00A97071">
        <w:rPr>
          <w:rFonts w:ascii="Arial" w:hAnsi="Arial" w:cs="Arial"/>
        </w:rPr>
        <w:t>2018)</w:t>
      </w:r>
      <w:r w:rsidR="00A97071" w:rsidRPr="007A15B1">
        <w:rPr>
          <w:rFonts w:ascii="Arial" w:hAnsi="Arial" w:cs="Arial"/>
        </w:rPr>
        <w:t xml:space="preserve"> ‘</w:t>
      </w:r>
      <w:r w:rsidR="002D688A" w:rsidRPr="002D688A">
        <w:rPr>
          <w:rFonts w:ascii="Arial" w:hAnsi="Arial" w:cs="Arial"/>
          <w:lang w:val="en"/>
        </w:rPr>
        <w:t>Measuring health inequalities in the context of sustainable development goals</w:t>
      </w:r>
      <w:r w:rsidR="00664B2F">
        <w:rPr>
          <w:rFonts w:ascii="Arial" w:hAnsi="Arial" w:cs="Arial"/>
          <w:lang w:val="en"/>
        </w:rPr>
        <w:t>’</w:t>
      </w:r>
      <w:r w:rsidR="00A97071">
        <w:rPr>
          <w:rFonts w:ascii="Arial" w:hAnsi="Arial" w:cs="Arial"/>
          <w:lang w:val="en"/>
        </w:rPr>
        <w:t xml:space="preserve"> </w:t>
      </w:r>
      <w:r w:rsidR="00A97071" w:rsidRPr="00A97071">
        <w:rPr>
          <w:rFonts w:ascii="Arial" w:hAnsi="Arial" w:cs="Arial"/>
          <w:i/>
          <w:iCs/>
          <w:lang w:val="en"/>
        </w:rPr>
        <w:t>Bull World Health Organ</w:t>
      </w:r>
      <w:r w:rsidR="00E86320">
        <w:rPr>
          <w:rFonts w:ascii="Arial" w:hAnsi="Arial" w:cs="Arial"/>
          <w:lang w:val="en"/>
        </w:rPr>
        <w:t xml:space="preserve"> pp 654-659 </w:t>
      </w:r>
      <w:r w:rsidR="00336688" w:rsidRPr="00336688">
        <w:rPr>
          <w:rFonts w:ascii="Arial" w:hAnsi="Arial" w:cs="Arial"/>
          <w:lang w:val="en"/>
        </w:rPr>
        <w:t>DOI</w:t>
      </w:r>
      <w:r w:rsidR="00336688">
        <w:rPr>
          <w:rFonts w:ascii="Arial" w:hAnsi="Arial" w:cs="Arial"/>
          <w:i/>
          <w:iCs/>
          <w:lang w:val="en"/>
        </w:rPr>
        <w:t>:</w:t>
      </w:r>
      <w:hyperlink r:id="rId21" w:history="1">
        <w:r w:rsidR="004362BA" w:rsidRPr="004362BA">
          <w:rPr>
            <w:rStyle w:val="Hyperlink"/>
            <w:rFonts w:ascii="Arial" w:hAnsi="Arial" w:cs="Arial"/>
            <w:lang w:val="en"/>
          </w:rPr>
          <w:t>10.2471/BLT.18.210401</w:t>
        </w:r>
      </w:hyperlink>
      <w:r w:rsidR="00E86320">
        <w:rPr>
          <w:rFonts w:ascii="Arial" w:hAnsi="Arial" w:cs="Arial"/>
          <w:lang w:val="en"/>
        </w:rPr>
        <w:t>.</w:t>
      </w:r>
    </w:p>
    <w:p w14:paraId="2566F7A3" w14:textId="5AE21EA0" w:rsidR="00AC1EBC" w:rsidRPr="005C0867" w:rsidRDefault="00D8147E" w:rsidP="005C0867">
      <w:pPr>
        <w:jc w:val="both"/>
        <w:rPr>
          <w:rFonts w:ascii="Arial" w:eastAsia="Times New Roman" w:hAnsi="Arial" w:cs="Arial"/>
          <w:i/>
          <w:iCs/>
          <w:color w:val="212529"/>
          <w:kern w:val="0"/>
          <w:lang w:eastAsia="en-GB"/>
          <w14:ligatures w14:val="none"/>
        </w:rPr>
      </w:pPr>
      <w:r>
        <w:rPr>
          <w:rFonts w:ascii="Arial" w:hAnsi="Arial" w:cs="Arial"/>
        </w:rPr>
        <w:t>Izutsu, T.</w:t>
      </w:r>
      <w:r w:rsidR="00AC1EBC">
        <w:rPr>
          <w:rFonts w:ascii="Arial" w:hAnsi="Arial" w:cs="Arial"/>
        </w:rPr>
        <w:t xml:space="preserve"> </w:t>
      </w:r>
      <w:r w:rsidR="00AC1EBC" w:rsidRPr="00333C73">
        <w:rPr>
          <w:rFonts w:ascii="Arial" w:hAnsi="Arial" w:cs="Arial"/>
          <w:i/>
          <w:iCs/>
        </w:rPr>
        <w:t>et al</w:t>
      </w:r>
      <w:r w:rsidR="00AC1EBC">
        <w:rPr>
          <w:rFonts w:ascii="Arial" w:hAnsi="Arial" w:cs="Arial"/>
        </w:rPr>
        <w:t>. (2015)</w:t>
      </w:r>
      <w:r w:rsidR="00843991" w:rsidRPr="00843991">
        <w:t xml:space="preserve"> </w:t>
      </w:r>
      <w:r w:rsidR="002A02EA">
        <w:t>‘</w:t>
      </w:r>
      <w:r w:rsidR="00843991" w:rsidRPr="00843991">
        <w:rPr>
          <w:rFonts w:ascii="Arial" w:hAnsi="Arial" w:cs="Arial"/>
        </w:rPr>
        <w:t>Mental health and wellbeing in the Sustainable Development Goals</w:t>
      </w:r>
      <w:r w:rsidR="002A02EA">
        <w:rPr>
          <w:rFonts w:ascii="Arial" w:hAnsi="Arial" w:cs="Arial"/>
        </w:rPr>
        <w:t xml:space="preserve">’ </w:t>
      </w:r>
      <w:r w:rsidR="002A02EA" w:rsidRPr="00154BD1">
        <w:rPr>
          <w:rFonts w:ascii="Arial" w:hAnsi="Arial" w:cs="Arial"/>
          <w:i/>
          <w:iCs/>
        </w:rPr>
        <w:t xml:space="preserve">The Lancet </w:t>
      </w:r>
      <w:r w:rsidR="00F87F35" w:rsidRPr="00154BD1">
        <w:rPr>
          <w:rFonts w:ascii="Arial" w:hAnsi="Arial" w:cs="Arial"/>
          <w:i/>
          <w:iCs/>
        </w:rPr>
        <w:t>psychiatry</w:t>
      </w:r>
      <w:r w:rsidR="00F87F35">
        <w:rPr>
          <w:rFonts w:ascii="Arial" w:hAnsi="Arial" w:cs="Arial"/>
          <w:i/>
          <w:iCs/>
        </w:rPr>
        <w:t>. volume</w:t>
      </w:r>
      <w:r w:rsidR="00092FBE">
        <w:rPr>
          <w:rFonts w:ascii="Arial" w:hAnsi="Arial" w:cs="Arial"/>
          <w:i/>
          <w:iCs/>
        </w:rPr>
        <w:t xml:space="preserve"> 2 pp.</w:t>
      </w:r>
      <w:r w:rsidR="00AF454C">
        <w:rPr>
          <w:rFonts w:ascii="Arial" w:hAnsi="Arial" w:cs="Arial"/>
          <w:i/>
          <w:iCs/>
        </w:rPr>
        <w:t>1052-1054</w:t>
      </w:r>
      <w:r w:rsidR="0085783C">
        <w:rPr>
          <w:rFonts w:ascii="Arial" w:hAnsi="Arial" w:cs="Arial"/>
          <w:i/>
          <w:iCs/>
        </w:rPr>
        <w:t>.</w:t>
      </w:r>
    </w:p>
    <w:p w14:paraId="3823C763" w14:textId="1D757D02" w:rsidR="00721748" w:rsidRPr="005C0867" w:rsidRDefault="00E17711" w:rsidP="005C0867">
      <w:pPr>
        <w:jc w:val="both"/>
        <w:rPr>
          <w:rStyle w:val="Hyperlink"/>
          <w:rFonts w:ascii="Arial" w:hAnsi="Arial" w:cs="Arial"/>
        </w:rPr>
      </w:pPr>
      <w:r w:rsidRPr="005C0867">
        <w:rPr>
          <w:rFonts w:ascii="Arial" w:hAnsi="Arial" w:cs="Arial"/>
        </w:rPr>
        <w:t>Kufeoglu, S. (</w:t>
      </w:r>
      <w:r w:rsidR="00E63D26" w:rsidRPr="005C0867">
        <w:rPr>
          <w:rFonts w:ascii="Arial" w:hAnsi="Arial" w:cs="Arial"/>
        </w:rPr>
        <w:t>2022)</w:t>
      </w:r>
      <w:r w:rsidR="00E63D26" w:rsidRPr="005C0867">
        <w:rPr>
          <w:rFonts w:ascii="Arial" w:hAnsi="Arial" w:cs="Arial"/>
          <w:i/>
          <w:iCs/>
        </w:rPr>
        <w:t xml:space="preserve"> ‘</w:t>
      </w:r>
      <w:r w:rsidR="00E63D26" w:rsidRPr="005C0867">
        <w:rPr>
          <w:rFonts w:ascii="Arial" w:hAnsi="Arial" w:cs="Arial"/>
        </w:rPr>
        <w:t>SDG-4 Quality Education</w:t>
      </w:r>
      <w:r w:rsidR="00721748" w:rsidRPr="005C0867">
        <w:rPr>
          <w:rFonts w:ascii="Arial" w:hAnsi="Arial" w:cs="Arial"/>
        </w:rPr>
        <w:t>’</w:t>
      </w:r>
      <w:r w:rsidR="00721748" w:rsidRPr="005C0867">
        <w:rPr>
          <w:rFonts w:ascii="Arial" w:hAnsi="Arial" w:cs="Arial"/>
          <w:i/>
          <w:iCs/>
        </w:rPr>
        <w:t xml:space="preserve"> Emerging Technologies, Value Creation for Sustainable Development.</w:t>
      </w:r>
      <w:r w:rsidR="00721748" w:rsidRPr="005C0867">
        <w:rPr>
          <w:rFonts w:ascii="Arial" w:hAnsi="Arial" w:cs="Arial"/>
        </w:rPr>
        <w:t>pp255-258</w:t>
      </w:r>
      <w:r w:rsidR="00721748" w:rsidRPr="005C0867">
        <w:rPr>
          <w:rFonts w:ascii="Arial" w:hAnsi="Arial" w:cs="Arial"/>
          <w:i/>
          <w:iCs/>
        </w:rPr>
        <w:t xml:space="preserve"> </w:t>
      </w:r>
      <w:r w:rsidR="00721748" w:rsidRPr="005C0867">
        <w:rPr>
          <w:rFonts w:ascii="Arial" w:hAnsi="Arial" w:cs="Arial"/>
        </w:rPr>
        <w:t>Available at:</w:t>
      </w:r>
      <w:hyperlink r:id="rId22" w:history="1">
        <w:r w:rsidR="00721748" w:rsidRPr="005C0867">
          <w:rPr>
            <w:rStyle w:val="Hyperlink"/>
            <w:rFonts w:ascii="Arial" w:hAnsi="Arial" w:cs="Arial"/>
          </w:rPr>
          <w:t>DOI:10.1007/978-3-031-07127-0_6</w:t>
        </w:r>
      </w:hyperlink>
    </w:p>
    <w:p w14:paraId="1A214480" w14:textId="4CF9D82F" w:rsidR="002D434F" w:rsidRDefault="002D434F" w:rsidP="005C0867">
      <w:pPr>
        <w:jc w:val="both"/>
        <w:rPr>
          <w:rFonts w:ascii="Arial" w:hAnsi="Arial" w:cs="Arial"/>
        </w:rPr>
      </w:pPr>
      <w:r w:rsidRPr="005C0867">
        <w:rPr>
          <w:rFonts w:ascii="Arial" w:hAnsi="Arial" w:cs="Arial"/>
        </w:rPr>
        <w:t>Liu, Q.</w:t>
      </w:r>
      <w:r w:rsidR="00EC681B" w:rsidRPr="005C0867">
        <w:rPr>
          <w:rFonts w:ascii="Arial" w:hAnsi="Arial" w:cs="Arial"/>
        </w:rPr>
        <w:t xml:space="preserve"> </w:t>
      </w:r>
      <w:r w:rsidR="00EC681B" w:rsidRPr="005C0867">
        <w:rPr>
          <w:rFonts w:ascii="Arial" w:hAnsi="Arial" w:cs="Arial"/>
          <w:i/>
          <w:iCs/>
        </w:rPr>
        <w:t xml:space="preserve">et </w:t>
      </w:r>
      <w:r w:rsidR="00F87F35" w:rsidRPr="005C0867">
        <w:rPr>
          <w:rFonts w:ascii="Arial" w:hAnsi="Arial" w:cs="Arial"/>
          <w:i/>
          <w:iCs/>
        </w:rPr>
        <w:t>al</w:t>
      </w:r>
      <w:r w:rsidR="00F87F35" w:rsidRPr="005C0867">
        <w:rPr>
          <w:rFonts w:ascii="Arial" w:hAnsi="Arial" w:cs="Arial"/>
        </w:rPr>
        <w:t>.</w:t>
      </w:r>
      <w:r w:rsidR="00EC681B" w:rsidRPr="005C0867">
        <w:rPr>
          <w:rFonts w:ascii="Arial" w:hAnsi="Arial" w:cs="Arial"/>
        </w:rPr>
        <w:t xml:space="preserve"> </w:t>
      </w:r>
      <w:r w:rsidRPr="005C0867">
        <w:rPr>
          <w:rFonts w:ascii="Arial" w:hAnsi="Arial" w:cs="Arial"/>
        </w:rPr>
        <w:t xml:space="preserve">(2023) ‘Robust strategies to end global poverty and reduce environmental pressures’ </w:t>
      </w:r>
      <w:r w:rsidRPr="005C0867">
        <w:rPr>
          <w:rFonts w:ascii="Arial" w:hAnsi="Arial" w:cs="Arial"/>
          <w:i/>
          <w:iCs/>
        </w:rPr>
        <w:t xml:space="preserve">One </w:t>
      </w:r>
      <w:r w:rsidR="00D77C1E" w:rsidRPr="005C0867">
        <w:rPr>
          <w:rFonts w:ascii="Arial" w:hAnsi="Arial" w:cs="Arial"/>
          <w:i/>
          <w:iCs/>
        </w:rPr>
        <w:t>heart,</w:t>
      </w:r>
      <w:r w:rsidR="00D77C1E" w:rsidRPr="005C0867">
        <w:rPr>
          <w:rFonts w:ascii="Arial" w:hAnsi="Arial" w:cs="Arial"/>
        </w:rPr>
        <w:t xml:space="preserve"> Issue</w:t>
      </w:r>
      <w:r w:rsidRPr="005C0867">
        <w:rPr>
          <w:rFonts w:ascii="Arial" w:hAnsi="Arial" w:cs="Arial"/>
        </w:rPr>
        <w:t xml:space="preserve"> 4, pp. 392-408</w:t>
      </w:r>
    </w:p>
    <w:p w14:paraId="11878320" w14:textId="5983A93B" w:rsidR="00072560" w:rsidRDefault="00CC77E9" w:rsidP="005C0867">
      <w:pPr>
        <w:jc w:val="both"/>
        <w:rPr>
          <w:rFonts w:ascii="Arial" w:hAnsi="Arial" w:cs="Arial"/>
        </w:rPr>
      </w:pPr>
      <w:r>
        <w:rPr>
          <w:rFonts w:ascii="Arial" w:hAnsi="Arial" w:cs="Arial"/>
        </w:rPr>
        <w:t>Link, B.and Phelan.J(</w:t>
      </w:r>
      <w:r w:rsidR="00391146">
        <w:rPr>
          <w:rFonts w:ascii="Arial" w:hAnsi="Arial" w:cs="Arial"/>
        </w:rPr>
        <w:t>2010)</w:t>
      </w:r>
      <w:r w:rsidR="00283003" w:rsidRPr="00283003">
        <w:rPr>
          <w:rFonts w:ascii="Arial" w:hAnsi="Arial" w:cs="Arial"/>
          <w:color w:val="222222"/>
          <w:sz w:val="20"/>
          <w:szCs w:val="20"/>
          <w:shd w:val="clear" w:color="auto" w:fill="FFFFFF"/>
        </w:rPr>
        <w:t xml:space="preserve"> </w:t>
      </w:r>
      <w:r w:rsidR="00283003" w:rsidRPr="00283003">
        <w:rPr>
          <w:rFonts w:ascii="Arial" w:hAnsi="Arial" w:cs="Arial"/>
        </w:rPr>
        <w:t>Social conditions as fundamental causes of health inequalities. </w:t>
      </w:r>
      <w:r w:rsidR="00283003" w:rsidRPr="00283003">
        <w:rPr>
          <w:rFonts w:ascii="Arial" w:hAnsi="Arial" w:cs="Arial"/>
          <w:i/>
          <w:iCs/>
        </w:rPr>
        <w:t>Handbook of medical sociology</w:t>
      </w:r>
      <w:r w:rsidR="00283003" w:rsidRPr="00283003">
        <w:rPr>
          <w:rFonts w:ascii="Arial" w:hAnsi="Arial" w:cs="Arial"/>
        </w:rPr>
        <w:t>, </w:t>
      </w:r>
      <w:r w:rsidR="00283003" w:rsidRPr="00283003">
        <w:rPr>
          <w:rFonts w:ascii="Arial" w:hAnsi="Arial" w:cs="Arial"/>
          <w:i/>
          <w:iCs/>
        </w:rPr>
        <w:t>6</w:t>
      </w:r>
      <w:r w:rsidR="00283003" w:rsidRPr="00283003">
        <w:rPr>
          <w:rFonts w:ascii="Arial" w:hAnsi="Arial" w:cs="Arial"/>
        </w:rPr>
        <w:t>(3), p.17.</w:t>
      </w:r>
    </w:p>
    <w:p w14:paraId="2669C9D9" w14:textId="5191BA54" w:rsidR="008661A9" w:rsidRDefault="007C19F4" w:rsidP="008661A9">
      <w:pPr>
        <w:jc w:val="both"/>
        <w:rPr>
          <w:rFonts w:ascii="Arial" w:eastAsia="Times New Roman" w:hAnsi="Arial" w:cs="Arial"/>
          <w:kern w:val="0"/>
          <w:lang w:eastAsia="en-GB"/>
          <w14:ligatures w14:val="none"/>
        </w:rPr>
      </w:pPr>
      <w:r>
        <w:rPr>
          <w:rFonts w:ascii="Arial" w:hAnsi="Arial" w:cs="Arial"/>
        </w:rPr>
        <w:t xml:space="preserve">London Borough of </w:t>
      </w:r>
      <w:r w:rsidR="008661A9">
        <w:rPr>
          <w:rFonts w:ascii="Arial" w:hAnsi="Arial" w:cs="Arial"/>
        </w:rPr>
        <w:t>Merton (</w:t>
      </w:r>
      <w:r>
        <w:rPr>
          <w:rFonts w:ascii="Arial" w:hAnsi="Arial" w:cs="Arial"/>
        </w:rPr>
        <w:t>2024)</w:t>
      </w:r>
      <w:r w:rsidR="008661A9" w:rsidRPr="008661A9">
        <w:rPr>
          <w:rFonts w:ascii="Helvetica" w:eastAsia="Times New Roman" w:hAnsi="Helvetica" w:cs="Helvetica"/>
          <w:b/>
          <w:bCs/>
          <w:color w:val="333333"/>
          <w:kern w:val="36"/>
          <w:sz w:val="57"/>
          <w:szCs w:val="57"/>
          <w:lang w:eastAsia="en-GB"/>
          <w14:ligatures w14:val="none"/>
        </w:rPr>
        <w:t xml:space="preserve"> </w:t>
      </w:r>
      <w:r w:rsidR="008661A9" w:rsidRPr="008661A9">
        <w:rPr>
          <w:rFonts w:ascii="Arial" w:hAnsi="Arial" w:cs="Arial"/>
          <w:i/>
          <w:iCs/>
        </w:rPr>
        <w:t>Statistics and census information</w:t>
      </w:r>
      <w:r w:rsidR="008661A9">
        <w:rPr>
          <w:rFonts w:ascii="Arial" w:hAnsi="Arial" w:cs="Arial"/>
          <w:i/>
          <w:iCs/>
        </w:rPr>
        <w:t xml:space="preserve"> </w:t>
      </w:r>
      <w:r w:rsidR="008661A9" w:rsidRPr="008661A9">
        <w:rPr>
          <w:rFonts w:ascii="Arial" w:hAnsi="Arial" w:cs="Arial"/>
        </w:rPr>
        <w:t>Available at:</w:t>
      </w:r>
      <w:hyperlink r:id="rId23" w:history="1">
        <w:r w:rsidR="00A95B90" w:rsidRPr="00A95B90">
          <w:rPr>
            <w:rStyle w:val="Hyperlink"/>
            <w:rFonts w:ascii="Arial" w:hAnsi="Arial" w:cs="Arial"/>
          </w:rPr>
          <w:t>https://www.merton.gov.uk/council-and-local-democracy/statistics-and-census-information/2021-census#</w:t>
        </w:r>
      </w:hyperlink>
      <w:r w:rsidR="00BA3E69">
        <w:rPr>
          <w:rFonts w:ascii="Arial" w:hAnsi="Arial" w:cs="Arial"/>
        </w:rPr>
        <w:t xml:space="preserve"> </w:t>
      </w:r>
      <w:r w:rsidR="00BA3E69" w:rsidRPr="005C0867">
        <w:rPr>
          <w:rFonts w:ascii="Arial" w:eastAsia="Times New Roman" w:hAnsi="Arial" w:cs="Arial"/>
          <w:kern w:val="0"/>
          <w:lang w:eastAsia="en-GB"/>
          <w14:ligatures w14:val="none"/>
        </w:rPr>
        <w:t>(Accessed 08</w:t>
      </w:r>
      <w:r w:rsidR="00BA3E69">
        <w:rPr>
          <w:rFonts w:ascii="Arial" w:eastAsia="Times New Roman" w:hAnsi="Arial" w:cs="Arial"/>
          <w:kern w:val="0"/>
          <w:lang w:eastAsia="en-GB"/>
          <w14:ligatures w14:val="none"/>
        </w:rPr>
        <w:t xml:space="preserve"> August </w:t>
      </w:r>
      <w:r w:rsidR="00BA3E69" w:rsidRPr="005C0867">
        <w:rPr>
          <w:rFonts w:ascii="Arial" w:eastAsia="Times New Roman" w:hAnsi="Arial" w:cs="Arial"/>
          <w:kern w:val="0"/>
          <w:lang w:eastAsia="en-GB"/>
          <w14:ligatures w14:val="none"/>
        </w:rPr>
        <w:t xml:space="preserve"> 2024).</w:t>
      </w:r>
    </w:p>
    <w:p w14:paraId="317EF0CB" w14:textId="3B98ADE3" w:rsidR="00F40B23" w:rsidRPr="00F40B23" w:rsidRDefault="00662C6A" w:rsidP="00F40B23">
      <w:pPr>
        <w:jc w:val="both"/>
        <w:rPr>
          <w:rFonts w:ascii="Arial" w:hAnsi="Arial" w:cs="Arial"/>
          <w:b/>
          <w:bCs/>
        </w:rPr>
      </w:pPr>
      <w:r>
        <w:rPr>
          <w:rFonts w:ascii="Arial" w:hAnsi="Arial" w:cs="Arial"/>
        </w:rPr>
        <w:t xml:space="preserve">London Borough of </w:t>
      </w:r>
      <w:r w:rsidR="00F40B23">
        <w:rPr>
          <w:rFonts w:ascii="Arial" w:hAnsi="Arial" w:cs="Arial"/>
        </w:rPr>
        <w:t>Merton (</w:t>
      </w:r>
      <w:r>
        <w:rPr>
          <w:rFonts w:ascii="Arial" w:hAnsi="Arial" w:cs="Arial"/>
        </w:rPr>
        <w:t>2024)</w:t>
      </w:r>
      <w:r w:rsidR="00F40B23" w:rsidRPr="00F40B23">
        <w:rPr>
          <w:rFonts w:ascii="Helvetica" w:eastAsia="Times New Roman" w:hAnsi="Helvetica" w:cs="Helvetica"/>
          <w:b/>
          <w:bCs/>
          <w:color w:val="333333"/>
          <w:kern w:val="36"/>
          <w:sz w:val="57"/>
          <w:szCs w:val="57"/>
          <w:lang w:eastAsia="en-GB"/>
          <w14:ligatures w14:val="none"/>
        </w:rPr>
        <w:t xml:space="preserve"> </w:t>
      </w:r>
      <w:r w:rsidR="00F40B23" w:rsidRPr="00F40B23">
        <w:rPr>
          <w:rFonts w:ascii="Arial" w:hAnsi="Arial" w:cs="Arial"/>
          <w:i/>
          <w:iCs/>
        </w:rPr>
        <w:t>Child Healthy Weight Action Plan</w:t>
      </w:r>
      <w:r w:rsidR="00F40B23">
        <w:rPr>
          <w:rFonts w:ascii="Arial" w:hAnsi="Arial" w:cs="Arial"/>
          <w:i/>
          <w:iCs/>
        </w:rPr>
        <w:t xml:space="preserve"> </w:t>
      </w:r>
      <w:r w:rsidR="00F40B23" w:rsidRPr="00F40B23">
        <w:rPr>
          <w:rFonts w:ascii="Arial" w:hAnsi="Arial" w:cs="Arial"/>
        </w:rPr>
        <w:t>Available at:</w:t>
      </w:r>
      <w:hyperlink r:id="rId24" w:history="1">
        <w:r w:rsidR="00BB1027" w:rsidRPr="00BB1027">
          <w:rPr>
            <w:rStyle w:val="Hyperlink"/>
            <w:rFonts w:ascii="Arial" w:hAnsi="Arial" w:cs="Arial"/>
          </w:rPr>
          <w:t>https://www.merton.gov.uk/healthy-living/publichealth/strategies/child-healthy-weight-action-plan</w:t>
        </w:r>
      </w:hyperlink>
      <w:r w:rsidR="00BB1027">
        <w:rPr>
          <w:rFonts w:ascii="Arial" w:hAnsi="Arial" w:cs="Arial"/>
        </w:rPr>
        <w:t xml:space="preserve"> </w:t>
      </w:r>
      <w:r w:rsidR="00BB1027" w:rsidRPr="005C0867">
        <w:rPr>
          <w:rFonts w:ascii="Arial" w:eastAsia="Times New Roman" w:hAnsi="Arial" w:cs="Arial"/>
          <w:kern w:val="0"/>
          <w:lang w:eastAsia="en-GB"/>
          <w14:ligatures w14:val="none"/>
        </w:rPr>
        <w:t xml:space="preserve">(Accessed </w:t>
      </w:r>
      <w:r w:rsidR="001C41EE">
        <w:rPr>
          <w:rFonts w:ascii="Arial" w:eastAsia="Times New Roman" w:hAnsi="Arial" w:cs="Arial"/>
          <w:kern w:val="0"/>
          <w:lang w:eastAsia="en-GB"/>
          <w14:ligatures w14:val="none"/>
        </w:rPr>
        <w:t>13</w:t>
      </w:r>
      <w:r w:rsidR="00BB1027">
        <w:rPr>
          <w:rFonts w:ascii="Arial" w:eastAsia="Times New Roman" w:hAnsi="Arial" w:cs="Arial"/>
          <w:kern w:val="0"/>
          <w:lang w:eastAsia="en-GB"/>
          <w14:ligatures w14:val="none"/>
        </w:rPr>
        <w:t xml:space="preserve"> August </w:t>
      </w:r>
      <w:r w:rsidR="00BB1027" w:rsidRPr="005C0867">
        <w:rPr>
          <w:rFonts w:ascii="Arial" w:eastAsia="Times New Roman" w:hAnsi="Arial" w:cs="Arial"/>
          <w:kern w:val="0"/>
          <w:lang w:eastAsia="en-GB"/>
          <w14:ligatures w14:val="none"/>
        </w:rPr>
        <w:t xml:space="preserve"> 2024).</w:t>
      </w:r>
    </w:p>
    <w:p w14:paraId="6A59ADCD" w14:textId="610F3030" w:rsidR="00B3381C" w:rsidRDefault="00B3381C" w:rsidP="005C0867">
      <w:pPr>
        <w:jc w:val="both"/>
        <w:rPr>
          <w:rFonts w:ascii="Arial" w:eastAsia="Times New Roman" w:hAnsi="Arial" w:cs="Arial"/>
          <w:kern w:val="0"/>
          <w:lang w:eastAsia="en-GB"/>
          <w14:ligatures w14:val="none"/>
        </w:rPr>
      </w:pPr>
      <w:r w:rsidRPr="005C0867">
        <w:rPr>
          <w:rFonts w:ascii="Arial" w:hAnsi="Arial" w:cs="Arial"/>
        </w:rPr>
        <w:t xml:space="preserve">National Health Service (2023) </w:t>
      </w:r>
      <w:r w:rsidRPr="005C0867">
        <w:rPr>
          <w:rFonts w:ascii="Arial" w:hAnsi="Arial" w:cs="Arial"/>
          <w:i/>
          <w:iCs/>
        </w:rPr>
        <w:t xml:space="preserve">NHS Long Term Workforce Plan </w:t>
      </w:r>
      <w:r w:rsidRPr="005C0867">
        <w:rPr>
          <w:rFonts w:ascii="Arial" w:hAnsi="Arial" w:cs="Arial"/>
        </w:rPr>
        <w:t>Available at:</w:t>
      </w:r>
      <w:hyperlink r:id="rId25" w:history="1">
        <w:r w:rsidRPr="005C0867">
          <w:rPr>
            <w:rStyle w:val="Hyperlink"/>
            <w:rFonts w:ascii="Arial" w:hAnsi="Arial" w:cs="Arial"/>
          </w:rPr>
          <w:t>https://www.england.nhs.uk/wp-content/uploads/2023/06/nhs-long-term-workforce-plan-v1.2.pdf</w:t>
        </w:r>
      </w:hyperlink>
      <w:r w:rsidRPr="005C0867">
        <w:rPr>
          <w:rFonts w:ascii="Arial" w:hAnsi="Arial" w:cs="Arial"/>
        </w:rPr>
        <w:t xml:space="preserve"> </w:t>
      </w:r>
      <w:r w:rsidRPr="005C0867">
        <w:rPr>
          <w:rFonts w:ascii="Arial" w:eastAsia="Times New Roman" w:hAnsi="Arial" w:cs="Arial"/>
          <w:kern w:val="0"/>
          <w:lang w:eastAsia="en-GB"/>
          <w14:ligatures w14:val="none"/>
        </w:rPr>
        <w:t>(Accessed 08July 2024).</w:t>
      </w:r>
    </w:p>
    <w:p w14:paraId="2CE5F4CA" w14:textId="3A3B55F1" w:rsidR="006771EF" w:rsidRPr="000878A8" w:rsidRDefault="006771EF" w:rsidP="005C0867">
      <w:pPr>
        <w:jc w:val="both"/>
        <w:rPr>
          <w:rFonts w:ascii="Arial" w:eastAsia="Times New Roman" w:hAnsi="Arial" w:cs="Arial"/>
          <w:i/>
          <w:iCs/>
          <w:kern w:val="0"/>
          <w:lang w:eastAsia="en-GB"/>
          <w14:ligatures w14:val="none"/>
        </w:rPr>
      </w:pPr>
      <w:r>
        <w:rPr>
          <w:rFonts w:ascii="Arial" w:hAnsi="Arial" w:cs="Arial"/>
        </w:rPr>
        <w:t xml:space="preserve">National Health </w:t>
      </w:r>
      <w:r w:rsidR="000878A8">
        <w:rPr>
          <w:rFonts w:ascii="Arial" w:hAnsi="Arial" w:cs="Arial"/>
        </w:rPr>
        <w:t>Service (</w:t>
      </w:r>
      <w:r>
        <w:rPr>
          <w:rFonts w:ascii="Arial" w:hAnsi="Arial" w:cs="Arial"/>
        </w:rPr>
        <w:t>2022)</w:t>
      </w:r>
      <w:r w:rsidR="000878A8" w:rsidRPr="000878A8">
        <w:rPr>
          <w:rFonts w:ascii="Arial" w:hAnsi="Arial" w:cs="Arial"/>
        </w:rPr>
        <w:t xml:space="preserve"> </w:t>
      </w:r>
      <w:r w:rsidR="000878A8" w:rsidRPr="000878A8">
        <w:rPr>
          <w:rFonts w:ascii="Arial" w:hAnsi="Arial" w:cs="Arial"/>
          <w:i/>
          <w:iCs/>
        </w:rPr>
        <w:t>The Allied Health Professions (AHPs) Strategy for England</w:t>
      </w:r>
      <w:r w:rsidR="000878A8">
        <w:rPr>
          <w:rFonts w:ascii="Arial" w:hAnsi="Arial" w:cs="Arial"/>
          <w:i/>
          <w:iCs/>
        </w:rPr>
        <w:t xml:space="preserve"> </w:t>
      </w:r>
      <w:r w:rsidR="000878A8" w:rsidRPr="000878A8">
        <w:rPr>
          <w:rFonts w:ascii="Arial" w:hAnsi="Arial" w:cs="Arial"/>
        </w:rPr>
        <w:t>Available at:</w:t>
      </w:r>
      <w:hyperlink r:id="rId26" w:history="1">
        <w:r w:rsidR="0011561D" w:rsidRPr="0011561D">
          <w:rPr>
            <w:rStyle w:val="Hyperlink"/>
            <w:rFonts w:ascii="Arial" w:hAnsi="Arial" w:cs="Arial"/>
          </w:rPr>
          <w:t>https://www.england.nhs.uk/wp-content/uploads/2022/06/allied-health-professions-strategy-for-england-ahps-deliver.pdf</w:t>
        </w:r>
      </w:hyperlink>
      <w:r w:rsidR="0011561D">
        <w:rPr>
          <w:rFonts w:ascii="Arial" w:hAnsi="Arial" w:cs="Arial"/>
        </w:rPr>
        <w:t xml:space="preserve"> </w:t>
      </w:r>
      <w:r w:rsidR="0011561D" w:rsidRPr="005C0867">
        <w:rPr>
          <w:rFonts w:ascii="Arial" w:eastAsia="Times New Roman" w:hAnsi="Arial" w:cs="Arial"/>
          <w:kern w:val="0"/>
          <w:lang w:eastAsia="en-GB"/>
          <w14:ligatures w14:val="none"/>
        </w:rPr>
        <w:t xml:space="preserve">(Accessed </w:t>
      </w:r>
      <w:r w:rsidR="00524245">
        <w:rPr>
          <w:rFonts w:ascii="Arial" w:eastAsia="Times New Roman" w:hAnsi="Arial" w:cs="Arial"/>
          <w:kern w:val="0"/>
          <w:lang w:eastAsia="en-GB"/>
          <w14:ligatures w14:val="none"/>
        </w:rPr>
        <w:t>28</w:t>
      </w:r>
      <w:r w:rsidR="0011561D" w:rsidRPr="005C0867">
        <w:rPr>
          <w:rFonts w:ascii="Arial" w:eastAsia="Times New Roman" w:hAnsi="Arial" w:cs="Arial"/>
          <w:kern w:val="0"/>
          <w:lang w:eastAsia="en-GB"/>
          <w14:ligatures w14:val="none"/>
        </w:rPr>
        <w:t>July 2024).</w:t>
      </w:r>
    </w:p>
    <w:p w14:paraId="59A9B85C" w14:textId="10C554AF" w:rsidR="00BF3D19" w:rsidRDefault="000717AB" w:rsidP="005C0867">
      <w:pPr>
        <w:jc w:val="both"/>
        <w:rPr>
          <w:rFonts w:ascii="Arial" w:eastAsia="Times New Roman" w:hAnsi="Arial" w:cs="Arial"/>
          <w:kern w:val="0"/>
          <w:lang w:eastAsia="en-GB"/>
          <w14:ligatures w14:val="none"/>
        </w:rPr>
      </w:pPr>
      <w:r w:rsidRPr="005C0867">
        <w:rPr>
          <w:rFonts w:ascii="Arial" w:hAnsi="Arial" w:cs="Arial"/>
        </w:rPr>
        <w:t>Nazar, R</w:t>
      </w:r>
      <w:r w:rsidR="00344C90" w:rsidRPr="005C0867">
        <w:rPr>
          <w:rFonts w:ascii="Arial" w:hAnsi="Arial" w:cs="Arial"/>
        </w:rPr>
        <w:t>.</w:t>
      </w:r>
      <w:r w:rsidR="00A148A0" w:rsidRPr="005C0867">
        <w:rPr>
          <w:rFonts w:ascii="Arial" w:hAnsi="Arial" w:cs="Arial"/>
        </w:rPr>
        <w:t xml:space="preserve"> </w:t>
      </w:r>
      <w:r w:rsidR="00A148A0" w:rsidRPr="005C0867">
        <w:rPr>
          <w:rFonts w:ascii="Arial" w:hAnsi="Arial" w:cs="Arial"/>
          <w:i/>
          <w:iCs/>
        </w:rPr>
        <w:t>et al</w:t>
      </w:r>
      <w:r w:rsidR="00A148A0" w:rsidRPr="005C0867">
        <w:rPr>
          <w:rFonts w:ascii="Arial" w:hAnsi="Arial" w:cs="Arial"/>
        </w:rPr>
        <w:t>.</w:t>
      </w:r>
      <w:r w:rsidR="00344C90" w:rsidRPr="005C0867">
        <w:rPr>
          <w:rFonts w:ascii="Arial" w:hAnsi="Arial" w:cs="Arial"/>
        </w:rPr>
        <w:t xml:space="preserve"> </w:t>
      </w:r>
      <w:r w:rsidR="00D2483B" w:rsidRPr="005C0867">
        <w:rPr>
          <w:rFonts w:ascii="Arial" w:hAnsi="Arial" w:cs="Arial"/>
        </w:rPr>
        <w:t>(</w:t>
      </w:r>
      <w:r w:rsidR="00A148A0" w:rsidRPr="005C0867">
        <w:rPr>
          <w:rFonts w:ascii="Arial" w:hAnsi="Arial" w:cs="Arial"/>
        </w:rPr>
        <w:t>2018)</w:t>
      </w:r>
      <w:r w:rsidR="009E7BF2" w:rsidRPr="005C0867">
        <w:rPr>
          <w:rFonts w:ascii="Arial" w:hAnsi="Arial" w:cs="Arial"/>
        </w:rPr>
        <w:t xml:space="preserve"> </w:t>
      </w:r>
      <w:r w:rsidR="002E371F" w:rsidRPr="005C0867">
        <w:rPr>
          <w:rFonts w:ascii="Arial" w:hAnsi="Arial" w:cs="Arial"/>
        </w:rPr>
        <w:t>‘</w:t>
      </w:r>
      <w:r w:rsidR="009E7BF2" w:rsidRPr="005C0867">
        <w:rPr>
          <w:rFonts w:ascii="Arial" w:hAnsi="Arial" w:cs="Arial"/>
        </w:rPr>
        <w:t>ROLE OF QUALITY EDUCATION FOR SUSTAINABLE DEVELOPMENT GOALS (SDGS)</w:t>
      </w:r>
      <w:r w:rsidR="002E371F" w:rsidRPr="005C0867">
        <w:rPr>
          <w:rFonts w:ascii="Arial" w:hAnsi="Arial" w:cs="Arial"/>
        </w:rPr>
        <w:t>’</w:t>
      </w:r>
      <w:r w:rsidR="007A79B3" w:rsidRPr="005C0867">
        <w:rPr>
          <w:rFonts w:ascii="Arial" w:hAnsi="Arial" w:cs="Arial"/>
        </w:rPr>
        <w:t xml:space="preserve"> </w:t>
      </w:r>
      <w:r w:rsidR="007A79B3" w:rsidRPr="005C0867">
        <w:rPr>
          <w:rFonts w:ascii="Arial" w:hAnsi="Arial" w:cs="Arial"/>
          <w:i/>
          <w:iCs/>
        </w:rPr>
        <w:t>Internation Journal of Social Sciences</w:t>
      </w:r>
      <w:r w:rsidR="00ED7E38" w:rsidRPr="005C0867">
        <w:rPr>
          <w:rFonts w:ascii="Arial" w:hAnsi="Arial" w:cs="Arial"/>
        </w:rPr>
        <w:t>, Volume 4 Issue 2, pp. 486-501</w:t>
      </w:r>
      <w:r w:rsidR="0003079E" w:rsidRPr="005C0867">
        <w:rPr>
          <w:rFonts w:ascii="Arial" w:hAnsi="Arial" w:cs="Arial"/>
        </w:rPr>
        <w:t xml:space="preserve"> Avai</w:t>
      </w:r>
      <w:r w:rsidR="00BF3D19" w:rsidRPr="005C0867">
        <w:rPr>
          <w:rFonts w:ascii="Arial" w:hAnsi="Arial" w:cs="Arial"/>
        </w:rPr>
        <w:t>lable at:</w:t>
      </w:r>
      <w:r w:rsidR="004F722D" w:rsidRPr="005C0867">
        <w:rPr>
          <w:rFonts w:ascii="Arial" w:hAnsi="Arial" w:cs="Arial"/>
        </w:rPr>
        <w:t xml:space="preserve"> </w:t>
      </w:r>
      <w:hyperlink r:id="rId27" w:history="1">
        <w:r w:rsidR="004F722D" w:rsidRPr="005C0867">
          <w:rPr>
            <w:rStyle w:val="Hyperlink"/>
            <w:rFonts w:ascii="Arial" w:hAnsi="Arial" w:cs="Arial"/>
          </w:rPr>
          <w:t>https://doi.org/10.20319/pijss.2018.42.486501</w:t>
        </w:r>
      </w:hyperlink>
      <w:r w:rsidR="00BF3D19" w:rsidRPr="005C0867">
        <w:rPr>
          <w:rFonts w:ascii="Arial" w:hAnsi="Arial" w:cs="Arial"/>
        </w:rPr>
        <w:t xml:space="preserve"> </w:t>
      </w:r>
      <w:r w:rsidR="00BF3D19" w:rsidRPr="005C0867">
        <w:rPr>
          <w:rFonts w:ascii="Arial" w:eastAsia="Times New Roman" w:hAnsi="Arial" w:cs="Arial"/>
          <w:kern w:val="0"/>
          <w:lang w:eastAsia="en-GB"/>
          <w14:ligatures w14:val="none"/>
        </w:rPr>
        <w:t xml:space="preserve">(Accessed </w:t>
      </w:r>
      <w:r w:rsidR="004F722D" w:rsidRPr="005C0867">
        <w:rPr>
          <w:rFonts w:ascii="Arial" w:eastAsia="Times New Roman" w:hAnsi="Arial" w:cs="Arial"/>
          <w:kern w:val="0"/>
          <w:lang w:eastAsia="en-GB"/>
          <w14:ligatures w14:val="none"/>
        </w:rPr>
        <w:t>1</w:t>
      </w:r>
      <w:r w:rsidR="00524245">
        <w:rPr>
          <w:rFonts w:ascii="Arial" w:eastAsia="Times New Roman" w:hAnsi="Arial" w:cs="Arial"/>
          <w:kern w:val="0"/>
          <w:lang w:eastAsia="en-GB"/>
          <w14:ligatures w14:val="none"/>
        </w:rPr>
        <w:t>8</w:t>
      </w:r>
      <w:r w:rsidR="00BF3D19" w:rsidRPr="005C0867">
        <w:rPr>
          <w:rFonts w:ascii="Arial" w:eastAsia="Times New Roman" w:hAnsi="Arial" w:cs="Arial"/>
          <w:kern w:val="0"/>
          <w:lang w:eastAsia="en-GB"/>
          <w14:ligatures w14:val="none"/>
        </w:rPr>
        <w:t>July 2024).</w:t>
      </w:r>
    </w:p>
    <w:p w14:paraId="5BC28E2C" w14:textId="77777777" w:rsidR="00200E15" w:rsidRPr="005C0867" w:rsidRDefault="00200E15" w:rsidP="00200E15">
      <w:pPr>
        <w:jc w:val="both"/>
        <w:rPr>
          <w:rFonts w:ascii="Arial" w:eastAsia="Times New Roman" w:hAnsi="Arial" w:cs="Arial"/>
          <w:kern w:val="0"/>
          <w:lang w:eastAsia="en-GB"/>
          <w14:ligatures w14:val="none"/>
        </w:rPr>
      </w:pPr>
      <w:r w:rsidRPr="005C0867">
        <w:rPr>
          <w:rFonts w:ascii="Arial" w:eastAsia="Times New Roman" w:hAnsi="Arial" w:cs="Arial"/>
          <w:color w:val="000000" w:themeColor="text1"/>
          <w:kern w:val="0"/>
          <w:lang w:eastAsia="en-GB"/>
          <w14:ligatures w14:val="none"/>
        </w:rPr>
        <w:t xml:space="preserve">Office for National Statistics(2015) </w:t>
      </w:r>
      <w:r w:rsidRPr="005C0867">
        <w:rPr>
          <w:rFonts w:ascii="Arial" w:eastAsia="Times New Roman" w:hAnsi="Arial" w:cs="Arial"/>
          <w:i/>
          <w:iCs/>
          <w:color w:val="000000" w:themeColor="text1"/>
          <w:kern w:val="0"/>
          <w:lang w:eastAsia="en-GB"/>
          <w14:ligatures w14:val="none"/>
        </w:rPr>
        <w:t xml:space="preserve">The Effects of Taxes and Benefits on Household Income, Methodology and Coherence: Financial year ending 2014 </w:t>
      </w:r>
      <w:r w:rsidRPr="005C0867">
        <w:rPr>
          <w:rFonts w:ascii="Arial" w:eastAsia="Times New Roman" w:hAnsi="Arial" w:cs="Arial"/>
          <w:color w:val="000000" w:themeColor="text1"/>
          <w:kern w:val="0"/>
          <w:lang w:eastAsia="en-GB"/>
          <w14:ligatures w14:val="none"/>
        </w:rPr>
        <w:t>Available at:</w:t>
      </w:r>
      <w:hyperlink r:id="rId28" w:history="1">
        <w:r w:rsidRPr="005C0867">
          <w:rPr>
            <w:rStyle w:val="Hyperlink"/>
            <w:rFonts w:ascii="Arial" w:eastAsia="Times New Roman" w:hAnsi="Arial" w:cs="Arial"/>
            <w:kern w:val="0"/>
            <w:lang w:eastAsia="en-GB"/>
            <w14:ligatures w14:val="none"/>
          </w:rPr>
          <w:t>The%20Effects%20of%20Taxes%20and%20Benefits%20on%20Household%20Income,%20Methodology%20and%20Coherence%20Financial%20year%20ending%202014</w:t>
        </w:r>
      </w:hyperlink>
      <w:r w:rsidRPr="005C0867">
        <w:rPr>
          <w:rFonts w:ascii="Arial" w:eastAsia="Times New Roman" w:hAnsi="Arial" w:cs="Arial"/>
          <w:color w:val="000000" w:themeColor="text1"/>
          <w:kern w:val="0"/>
          <w:lang w:eastAsia="en-GB"/>
          <w14:ligatures w14:val="none"/>
        </w:rPr>
        <w:t xml:space="preserve"> </w:t>
      </w:r>
      <w:r w:rsidRPr="005C0867">
        <w:rPr>
          <w:rFonts w:ascii="Arial" w:eastAsia="Times New Roman" w:hAnsi="Arial" w:cs="Arial"/>
          <w:kern w:val="0"/>
          <w:lang w:eastAsia="en-GB"/>
          <w14:ligatures w14:val="none"/>
        </w:rPr>
        <w:t>(Accessed 13July 2024).</w:t>
      </w:r>
    </w:p>
    <w:p w14:paraId="69F77D4D" w14:textId="7558B28A" w:rsidR="00150EEA" w:rsidRDefault="00163E8C" w:rsidP="00150EEA">
      <w:pPr>
        <w:jc w:val="both"/>
        <w:rPr>
          <w:rFonts w:ascii="Arial" w:hAnsi="Arial" w:cs="Arial"/>
        </w:rPr>
      </w:pPr>
      <w:r>
        <w:rPr>
          <w:rFonts w:ascii="Arial" w:hAnsi="Arial" w:cs="Arial"/>
        </w:rPr>
        <w:t>Rolfe, S. et al. 2020)</w:t>
      </w:r>
      <w:r w:rsidR="00150EEA">
        <w:rPr>
          <w:rFonts w:ascii="Arial" w:hAnsi="Arial" w:cs="Arial"/>
        </w:rPr>
        <w:t xml:space="preserve"> </w:t>
      </w:r>
      <w:r w:rsidR="005A3BFA" w:rsidRPr="005C0867">
        <w:rPr>
          <w:rFonts w:ascii="Arial" w:hAnsi="Arial" w:cs="Arial"/>
        </w:rPr>
        <w:t>‘</w:t>
      </w:r>
      <w:r w:rsidR="00150EEA" w:rsidRPr="00150EEA">
        <w:rPr>
          <w:rFonts w:ascii="Arial" w:hAnsi="Arial" w:cs="Arial"/>
        </w:rPr>
        <w:t xml:space="preserve">Housing as a social determinant of health and wellbeing: developing an </w:t>
      </w:r>
      <w:r w:rsidR="00B560E3" w:rsidRPr="00150EEA">
        <w:rPr>
          <w:rFonts w:ascii="Arial" w:hAnsi="Arial" w:cs="Arial"/>
        </w:rPr>
        <w:t>empirically informed</w:t>
      </w:r>
      <w:r w:rsidR="00150EEA" w:rsidRPr="00150EEA">
        <w:rPr>
          <w:rFonts w:ascii="Arial" w:hAnsi="Arial" w:cs="Arial"/>
        </w:rPr>
        <w:t xml:space="preserve"> realist theoretical framework</w:t>
      </w:r>
      <w:r w:rsidR="005A3BFA">
        <w:rPr>
          <w:rFonts w:ascii="Arial" w:hAnsi="Arial" w:cs="Arial"/>
        </w:rPr>
        <w:t xml:space="preserve">’ </w:t>
      </w:r>
      <w:r w:rsidR="005A3BFA" w:rsidRPr="005A3BFA">
        <w:rPr>
          <w:rFonts w:ascii="Arial" w:hAnsi="Arial" w:cs="Arial"/>
          <w:i/>
          <w:iCs/>
        </w:rPr>
        <w:t>BMC Public Health</w:t>
      </w:r>
      <w:r w:rsidR="006A0679">
        <w:rPr>
          <w:rFonts w:ascii="Arial" w:hAnsi="Arial" w:cs="Arial"/>
          <w:i/>
          <w:iCs/>
        </w:rPr>
        <w:t xml:space="preserve"> </w:t>
      </w:r>
      <w:r w:rsidR="006A0679" w:rsidRPr="006A0679">
        <w:rPr>
          <w:rFonts w:ascii="Arial" w:hAnsi="Arial" w:cs="Arial"/>
        </w:rPr>
        <w:t>20 DOI:</w:t>
      </w:r>
      <w:r w:rsidR="006A0679">
        <w:rPr>
          <w:rFonts w:ascii="Arial" w:hAnsi="Arial" w:cs="Arial"/>
        </w:rPr>
        <w:t xml:space="preserve"> </w:t>
      </w:r>
      <w:hyperlink r:id="rId29" w:history="1">
        <w:r w:rsidR="006A0679" w:rsidRPr="00F30DA0">
          <w:rPr>
            <w:rStyle w:val="Hyperlink"/>
            <w:rFonts w:ascii="Arial" w:hAnsi="Arial" w:cs="Arial"/>
          </w:rPr>
          <w:t>https://doi.org/10.1186/s12889-020-09224-0</w:t>
        </w:r>
      </w:hyperlink>
      <w:r w:rsidR="006A0679">
        <w:rPr>
          <w:rFonts w:ascii="Arial" w:hAnsi="Arial" w:cs="Arial"/>
        </w:rPr>
        <w:t>.</w:t>
      </w:r>
    </w:p>
    <w:p w14:paraId="41753212" w14:textId="72A2F593" w:rsidR="00DA23CC" w:rsidRDefault="00DA23CC" w:rsidP="00150EEA">
      <w:pPr>
        <w:jc w:val="both"/>
        <w:rPr>
          <w:rFonts w:ascii="Arial" w:eastAsia="Times New Roman" w:hAnsi="Arial" w:cs="Arial"/>
          <w:kern w:val="0"/>
          <w:lang w:eastAsia="en-GB"/>
          <w14:ligatures w14:val="none"/>
        </w:rPr>
      </w:pPr>
      <w:r w:rsidRPr="00D50E2F">
        <w:rPr>
          <w:rFonts w:ascii="Arial" w:hAnsi="Arial" w:cs="Arial"/>
        </w:rPr>
        <w:lastRenderedPageBreak/>
        <w:t xml:space="preserve">Safeguarding </w:t>
      </w:r>
      <w:r w:rsidR="00EE2DC8" w:rsidRPr="00D50E2F">
        <w:rPr>
          <w:rFonts w:ascii="Arial" w:hAnsi="Arial" w:cs="Arial"/>
        </w:rPr>
        <w:t>leads</w:t>
      </w:r>
      <w:r w:rsidR="00EE2DC8">
        <w:rPr>
          <w:rFonts w:ascii="Arial" w:hAnsi="Arial" w:cs="Arial"/>
        </w:rPr>
        <w:t xml:space="preserve"> (</w:t>
      </w:r>
      <w:r>
        <w:rPr>
          <w:rFonts w:ascii="Arial" w:hAnsi="Arial" w:cs="Arial"/>
        </w:rPr>
        <w:t>2020)</w:t>
      </w:r>
      <w:r w:rsidR="00EE2DC8" w:rsidRPr="00EE2DC8">
        <w:t xml:space="preserve"> </w:t>
      </w:r>
      <w:r w:rsidR="00EE2DC8" w:rsidRPr="00EE2DC8">
        <w:rPr>
          <w:rFonts w:ascii="Arial" w:hAnsi="Arial" w:cs="Arial"/>
          <w:i/>
          <w:iCs/>
        </w:rPr>
        <w:t>Early Help and Safeguarding Policy (Merton Schools)</w:t>
      </w:r>
      <w:r w:rsidR="00EE2DC8">
        <w:rPr>
          <w:rFonts w:ascii="Arial" w:hAnsi="Arial" w:cs="Arial"/>
          <w:i/>
          <w:iCs/>
        </w:rPr>
        <w:t xml:space="preserve"> </w:t>
      </w:r>
      <w:r w:rsidR="00EE2DC8" w:rsidRPr="00EE2DC8">
        <w:rPr>
          <w:rFonts w:ascii="Arial" w:hAnsi="Arial" w:cs="Arial"/>
        </w:rPr>
        <w:t>Available at:</w:t>
      </w:r>
      <w:hyperlink r:id="rId30" w:history="1">
        <w:r w:rsidR="00FD7BE6" w:rsidRPr="00FD7BE6">
          <w:rPr>
            <w:rStyle w:val="Hyperlink"/>
            <w:rFonts w:ascii="Arial" w:hAnsi="Arial" w:cs="Arial"/>
          </w:rPr>
          <w:t>https://www.paceacademytrust.com/wp-content/uploads/2019/01/2019-01-24-Early-Help-and-Safeguarding-Policy-1b-Merton-schools.pdf</w:t>
        </w:r>
      </w:hyperlink>
      <w:r w:rsidR="00FD7BE6">
        <w:rPr>
          <w:rFonts w:ascii="Arial" w:hAnsi="Arial" w:cs="Arial"/>
        </w:rPr>
        <w:t xml:space="preserve"> </w:t>
      </w:r>
      <w:r w:rsidR="00FD7BE6" w:rsidRPr="005C0867">
        <w:rPr>
          <w:rFonts w:ascii="Arial" w:eastAsia="Times New Roman" w:hAnsi="Arial" w:cs="Arial"/>
          <w:kern w:val="0"/>
          <w:lang w:eastAsia="en-GB"/>
          <w14:ligatures w14:val="none"/>
        </w:rPr>
        <w:t xml:space="preserve">(Accessed </w:t>
      </w:r>
      <w:r w:rsidR="00FD7BE6">
        <w:rPr>
          <w:rFonts w:ascii="Arial" w:eastAsia="Times New Roman" w:hAnsi="Arial" w:cs="Arial"/>
          <w:kern w:val="0"/>
          <w:lang w:eastAsia="en-GB"/>
          <w14:ligatures w14:val="none"/>
        </w:rPr>
        <w:t xml:space="preserve">09 Augst </w:t>
      </w:r>
      <w:r w:rsidR="00FD7BE6" w:rsidRPr="005C0867">
        <w:rPr>
          <w:rFonts w:ascii="Arial" w:eastAsia="Times New Roman" w:hAnsi="Arial" w:cs="Arial"/>
          <w:kern w:val="0"/>
          <w:lang w:eastAsia="en-GB"/>
          <w14:ligatures w14:val="none"/>
        </w:rPr>
        <w:t>2024).</w:t>
      </w:r>
    </w:p>
    <w:p w14:paraId="124B2BF9" w14:textId="5C42B973" w:rsidR="002439B5" w:rsidRDefault="00713D3C" w:rsidP="002439B5">
      <w:pPr>
        <w:jc w:val="both"/>
        <w:rPr>
          <w:rFonts w:ascii="Arial" w:eastAsia="Times New Roman" w:hAnsi="Arial" w:cs="Arial"/>
          <w:kern w:val="0"/>
          <w:lang w:eastAsia="en-GB"/>
          <w14:ligatures w14:val="none"/>
        </w:rPr>
      </w:pPr>
      <w:r>
        <w:rPr>
          <w:rFonts w:ascii="Arial" w:hAnsi="Arial" w:cs="Arial"/>
        </w:rPr>
        <w:t>Steer, R. (</w:t>
      </w:r>
      <w:r w:rsidR="003E5995">
        <w:rPr>
          <w:rFonts w:ascii="Arial" w:hAnsi="Arial" w:cs="Arial"/>
        </w:rPr>
        <w:t>2020)</w:t>
      </w:r>
      <w:r w:rsidR="00CC2B48" w:rsidRPr="00CC2B48">
        <w:t xml:space="preserve"> </w:t>
      </w:r>
      <w:r w:rsidR="00CC2B48" w:rsidRPr="00CC2B48">
        <w:rPr>
          <w:rFonts w:ascii="Arial" w:hAnsi="Arial" w:cs="Arial"/>
          <w:i/>
          <w:iCs/>
        </w:rPr>
        <w:t>Report for London Borough of Merton on ‘Improving Health Together’ Public Consultation</w:t>
      </w:r>
      <w:r w:rsidR="00CC2B48">
        <w:rPr>
          <w:rFonts w:ascii="Arial" w:hAnsi="Arial" w:cs="Arial"/>
        </w:rPr>
        <w:t xml:space="preserve"> Available at:</w:t>
      </w:r>
      <w:hyperlink r:id="rId31" w:history="1">
        <w:r w:rsidR="002439B5" w:rsidRPr="002439B5">
          <w:rPr>
            <w:rStyle w:val="Hyperlink"/>
            <w:rFonts w:ascii="Arial" w:hAnsi="Arial" w:cs="Arial"/>
          </w:rPr>
          <w:t>https://moderngov.sutton.gov.uk/documents/s71187/9c%20Report%20of%20Roger%20Steer%2022%20March%202020.pdf</w:t>
        </w:r>
      </w:hyperlink>
      <w:r w:rsidR="002439B5">
        <w:rPr>
          <w:rFonts w:ascii="Arial" w:hAnsi="Arial" w:cs="Arial"/>
        </w:rPr>
        <w:t xml:space="preserve"> </w:t>
      </w:r>
      <w:r w:rsidR="002439B5" w:rsidRPr="005C0867">
        <w:rPr>
          <w:rFonts w:ascii="Arial" w:eastAsia="Times New Roman" w:hAnsi="Arial" w:cs="Arial"/>
          <w:kern w:val="0"/>
          <w:lang w:eastAsia="en-GB"/>
          <w14:ligatures w14:val="none"/>
        </w:rPr>
        <w:t xml:space="preserve">(Accessed </w:t>
      </w:r>
      <w:r w:rsidR="00786046">
        <w:rPr>
          <w:rFonts w:ascii="Arial" w:eastAsia="Times New Roman" w:hAnsi="Arial" w:cs="Arial"/>
          <w:kern w:val="0"/>
          <w:lang w:eastAsia="en-GB"/>
          <w14:ligatures w14:val="none"/>
        </w:rPr>
        <w:t>12</w:t>
      </w:r>
      <w:r w:rsidR="002439B5">
        <w:rPr>
          <w:rFonts w:ascii="Arial" w:eastAsia="Times New Roman" w:hAnsi="Arial" w:cs="Arial"/>
          <w:kern w:val="0"/>
          <w:lang w:eastAsia="en-GB"/>
          <w14:ligatures w14:val="none"/>
        </w:rPr>
        <w:t xml:space="preserve"> Augst </w:t>
      </w:r>
      <w:r w:rsidR="002439B5" w:rsidRPr="005C0867">
        <w:rPr>
          <w:rFonts w:ascii="Arial" w:eastAsia="Times New Roman" w:hAnsi="Arial" w:cs="Arial"/>
          <w:kern w:val="0"/>
          <w:lang w:eastAsia="en-GB"/>
          <w14:ligatures w14:val="none"/>
        </w:rPr>
        <w:t>2024).</w:t>
      </w:r>
    </w:p>
    <w:p w14:paraId="786C91F1" w14:textId="43EB38F3" w:rsidR="00C33D72" w:rsidRDefault="00EF0BAB" w:rsidP="005C0867">
      <w:pPr>
        <w:jc w:val="both"/>
        <w:rPr>
          <w:rFonts w:ascii="Arial" w:eastAsia="Times New Roman" w:hAnsi="Arial" w:cs="Arial"/>
          <w:kern w:val="0"/>
          <w:lang w:eastAsia="en-GB"/>
          <w14:ligatures w14:val="none"/>
        </w:rPr>
      </w:pPr>
      <w:r w:rsidRPr="005C0867">
        <w:rPr>
          <w:rFonts w:ascii="Arial" w:hAnsi="Arial" w:cs="Arial"/>
        </w:rPr>
        <w:t>Sobczak, E.</w:t>
      </w:r>
      <w:r w:rsidR="003C4DCB" w:rsidRPr="005C0867">
        <w:rPr>
          <w:rFonts w:ascii="Arial" w:hAnsi="Arial" w:cs="Arial"/>
        </w:rPr>
        <w:t xml:space="preserve"> </w:t>
      </w:r>
      <w:r w:rsidR="003C4DCB" w:rsidRPr="005C0867">
        <w:rPr>
          <w:rFonts w:ascii="Arial" w:hAnsi="Arial" w:cs="Arial"/>
          <w:i/>
          <w:iCs/>
        </w:rPr>
        <w:t>et al</w:t>
      </w:r>
      <w:r w:rsidR="003C4DCB" w:rsidRPr="005C0867">
        <w:rPr>
          <w:rFonts w:ascii="Arial" w:hAnsi="Arial" w:cs="Arial"/>
        </w:rPr>
        <w:t>.( 2021)</w:t>
      </w:r>
      <w:r w:rsidR="003C4DCB" w:rsidRPr="005C0867">
        <w:rPr>
          <w:rFonts w:ascii="Arial" w:eastAsia="Times New Roman" w:hAnsi="Arial" w:cs="Arial"/>
          <w:b/>
          <w:bCs/>
          <w:color w:val="000000"/>
          <w:kern w:val="36"/>
          <w:lang w:eastAsia="en-GB"/>
          <w14:ligatures w14:val="none"/>
        </w:rPr>
        <w:t xml:space="preserve"> </w:t>
      </w:r>
      <w:r w:rsidR="003C4DCB" w:rsidRPr="005C0867">
        <w:rPr>
          <w:rFonts w:ascii="Arial" w:hAnsi="Arial" w:cs="Arial"/>
          <w:i/>
          <w:iCs/>
        </w:rPr>
        <w:t>‘</w:t>
      </w:r>
      <w:r w:rsidR="003C4DCB" w:rsidRPr="005C0867">
        <w:rPr>
          <w:rFonts w:ascii="Arial" w:hAnsi="Arial" w:cs="Arial"/>
        </w:rPr>
        <w:t xml:space="preserve">Implementation of the No Poverty Sustainable Development Goal (SDG) in Visegrad Group (V4)’ </w:t>
      </w:r>
      <w:r w:rsidR="003C4DCB" w:rsidRPr="005C0867">
        <w:rPr>
          <w:rFonts w:ascii="Arial" w:hAnsi="Arial" w:cs="Arial"/>
          <w:i/>
          <w:iCs/>
        </w:rPr>
        <w:t xml:space="preserve">sustainability </w:t>
      </w:r>
      <w:r w:rsidR="00C33D72" w:rsidRPr="005C0867">
        <w:rPr>
          <w:rFonts w:ascii="Arial" w:hAnsi="Arial" w:cs="Arial"/>
        </w:rPr>
        <w:t>volume (3)</w:t>
      </w:r>
      <w:r w:rsidR="00263DC2" w:rsidRPr="005C0867">
        <w:rPr>
          <w:rFonts w:ascii="Arial" w:hAnsi="Arial" w:cs="Arial"/>
        </w:rPr>
        <w:t>.</w:t>
      </w:r>
      <w:r w:rsidR="009110DD">
        <w:rPr>
          <w:rFonts w:ascii="Arial" w:hAnsi="Arial" w:cs="Arial"/>
        </w:rPr>
        <w:t xml:space="preserve"> </w:t>
      </w:r>
      <w:r w:rsidR="00263DC2" w:rsidRPr="005C0867">
        <w:rPr>
          <w:rFonts w:ascii="Arial" w:hAnsi="Arial" w:cs="Arial"/>
        </w:rPr>
        <w:t>p 13</w:t>
      </w:r>
      <w:r w:rsidR="00C33D72" w:rsidRPr="005C0867">
        <w:rPr>
          <w:rFonts w:ascii="Arial" w:hAnsi="Arial" w:cs="Arial"/>
        </w:rPr>
        <w:t xml:space="preserve"> Available at:</w:t>
      </w:r>
      <w:r>
        <w:rPr>
          <w:rFonts w:ascii="Arial" w:hAnsi="Arial" w:cs="Arial"/>
        </w:rPr>
        <w:t xml:space="preserve"> </w:t>
      </w:r>
      <w:hyperlink r:id="rId32" w:history="1">
        <w:r w:rsidRPr="00677D1F">
          <w:rPr>
            <w:rStyle w:val="Hyperlink"/>
            <w:rFonts w:ascii="Arial" w:hAnsi="Arial" w:cs="Arial"/>
          </w:rPr>
          <w:t>https://doi.org/10.3390/su13031030</w:t>
        </w:r>
      </w:hyperlink>
      <w:r w:rsidR="00C33D72" w:rsidRPr="005C0867">
        <w:rPr>
          <w:rFonts w:ascii="Arial" w:hAnsi="Arial" w:cs="Arial"/>
        </w:rPr>
        <w:t xml:space="preserve"> </w:t>
      </w:r>
      <w:r w:rsidR="00C33D72" w:rsidRPr="005C0867">
        <w:rPr>
          <w:rFonts w:ascii="Arial" w:eastAsia="Times New Roman" w:hAnsi="Arial" w:cs="Arial"/>
          <w:kern w:val="0"/>
          <w:lang w:eastAsia="en-GB"/>
          <w14:ligatures w14:val="none"/>
        </w:rPr>
        <w:t>(Accessed 1</w:t>
      </w:r>
      <w:r w:rsidR="00524245">
        <w:rPr>
          <w:rFonts w:ascii="Arial" w:eastAsia="Times New Roman" w:hAnsi="Arial" w:cs="Arial"/>
          <w:kern w:val="0"/>
          <w:lang w:eastAsia="en-GB"/>
          <w14:ligatures w14:val="none"/>
        </w:rPr>
        <w:t>4</w:t>
      </w:r>
      <w:r w:rsidR="00C33D72" w:rsidRPr="005C0867">
        <w:rPr>
          <w:rFonts w:ascii="Arial" w:eastAsia="Times New Roman" w:hAnsi="Arial" w:cs="Arial"/>
          <w:kern w:val="0"/>
          <w:lang w:eastAsia="en-GB"/>
          <w14:ligatures w14:val="none"/>
        </w:rPr>
        <w:t>July 2024).</w:t>
      </w:r>
    </w:p>
    <w:p w14:paraId="074FE23C" w14:textId="2BE66D66" w:rsidR="003E6805" w:rsidRPr="003E6805" w:rsidRDefault="003E6805" w:rsidP="003E6805">
      <w:pPr>
        <w:rPr>
          <w:rFonts w:ascii="Arial" w:hAnsi="Arial" w:cs="Arial"/>
        </w:rPr>
      </w:pPr>
      <w:r>
        <w:t>UNICEF (2024)</w:t>
      </w:r>
      <w:r w:rsidRPr="003E6805">
        <w:rPr>
          <w:rFonts w:ascii="Roboto" w:eastAsia="Times New Roman" w:hAnsi="Roboto" w:cs="Times New Roman"/>
          <w:b/>
          <w:bCs/>
          <w:color w:val="333333"/>
          <w:kern w:val="36"/>
          <w:sz w:val="48"/>
          <w:szCs w:val="48"/>
          <w:lang w:eastAsia="en-GB"/>
          <w14:ligatures w14:val="none"/>
        </w:rPr>
        <w:t xml:space="preserve"> </w:t>
      </w:r>
      <w:r w:rsidRPr="003E6805">
        <w:rPr>
          <w:rFonts w:ascii="Arial" w:hAnsi="Arial" w:cs="Arial"/>
          <w:i/>
          <w:iCs/>
        </w:rPr>
        <w:t>GOAL 3: GOOD HEALTH AND WELL-BEING</w:t>
      </w:r>
      <w:r>
        <w:rPr>
          <w:rFonts w:ascii="Arial" w:hAnsi="Arial" w:cs="Arial"/>
        </w:rPr>
        <w:t xml:space="preserve"> Available at:</w:t>
      </w:r>
      <w:hyperlink r:id="rId33" w:history="1">
        <w:r w:rsidRPr="003E6805">
          <w:rPr>
            <w:rStyle w:val="Hyperlink"/>
            <w:rFonts w:ascii="Arial" w:hAnsi="Arial" w:cs="Arial"/>
          </w:rPr>
          <w:t>https://data.unicef.org/sdgs/goal-3-good-health-wellbeing/</w:t>
        </w:r>
      </w:hyperlink>
      <w:r>
        <w:rPr>
          <w:rFonts w:ascii="Arial" w:hAnsi="Arial" w:cs="Arial"/>
        </w:rPr>
        <w:t xml:space="preserve"> (</w:t>
      </w:r>
      <w:r w:rsidRPr="003E6805">
        <w:rPr>
          <w:rFonts w:ascii="Arial" w:eastAsia="Times New Roman" w:hAnsi="Arial" w:cs="Arial"/>
          <w:color w:val="212529"/>
          <w:kern w:val="0"/>
          <w:lang w:eastAsia="en-GB"/>
          <w14:ligatures w14:val="none"/>
        </w:rPr>
        <w:t>Accessed 05July 2024).</w:t>
      </w:r>
    </w:p>
    <w:p w14:paraId="236C6503" w14:textId="6C7D9B5F" w:rsidR="00626F91" w:rsidRPr="00626F91" w:rsidRDefault="00665259" w:rsidP="00626F91">
      <w:pPr>
        <w:spacing w:line="240" w:lineRule="auto"/>
        <w:jc w:val="both"/>
        <w:rPr>
          <w:rFonts w:ascii="Arial" w:hAnsi="Arial" w:cs="Arial"/>
          <w:i/>
          <w:iCs/>
        </w:rPr>
      </w:pPr>
      <w:r>
        <w:rPr>
          <w:rFonts w:ascii="Arial" w:hAnsi="Arial" w:cs="Arial"/>
        </w:rPr>
        <w:t>United Nations (2024)</w:t>
      </w:r>
      <w:r w:rsidR="00626F91">
        <w:rPr>
          <w:rFonts w:ascii="Roboto Condensed" w:eastAsia="Times New Roman" w:hAnsi="Roboto Condensed" w:cs="Times New Roman"/>
          <w:b/>
          <w:bCs/>
          <w:color w:val="404040"/>
          <w:kern w:val="36"/>
          <w:sz w:val="48"/>
          <w:szCs w:val="48"/>
          <w:lang w:eastAsia="en-GB"/>
          <w14:ligatures w14:val="none"/>
        </w:rPr>
        <w:t xml:space="preserve"> </w:t>
      </w:r>
      <w:r w:rsidR="00626F91" w:rsidRPr="00626F91">
        <w:rPr>
          <w:rFonts w:ascii="Arial" w:hAnsi="Arial" w:cs="Arial"/>
          <w:i/>
          <w:iCs/>
        </w:rPr>
        <w:t xml:space="preserve">Collaborative Approaches Key for Realizing Inclusive Economic Growth, Ending Poverty, Speakers Stress, as Social Development Commission Opens </w:t>
      </w:r>
      <w:r w:rsidR="007406EF" w:rsidRPr="00626F91">
        <w:rPr>
          <w:rFonts w:ascii="Arial" w:hAnsi="Arial" w:cs="Arial"/>
          <w:i/>
          <w:iCs/>
        </w:rPr>
        <w:t>Session</w:t>
      </w:r>
      <w:r w:rsidR="007406EF" w:rsidRPr="005C0867">
        <w:rPr>
          <w:rFonts w:ascii="Arial" w:eastAsia="Times New Roman" w:hAnsi="Arial" w:cs="Arial"/>
          <w:kern w:val="0"/>
          <w:lang w:eastAsia="en-GB"/>
          <w14:ligatures w14:val="none"/>
        </w:rPr>
        <w:t xml:space="preserve"> (</w:t>
      </w:r>
      <w:r w:rsidR="00524245" w:rsidRPr="005C0867">
        <w:rPr>
          <w:rFonts w:ascii="Arial" w:eastAsia="Times New Roman" w:hAnsi="Arial" w:cs="Arial"/>
          <w:kern w:val="0"/>
          <w:lang w:eastAsia="en-GB"/>
          <w14:ligatures w14:val="none"/>
        </w:rPr>
        <w:t xml:space="preserve">Accessed </w:t>
      </w:r>
      <w:r w:rsidR="00570F77">
        <w:rPr>
          <w:rFonts w:ascii="Arial" w:eastAsia="Times New Roman" w:hAnsi="Arial" w:cs="Arial"/>
          <w:kern w:val="0"/>
          <w:lang w:eastAsia="en-GB"/>
          <w14:ligatures w14:val="none"/>
        </w:rPr>
        <w:t>10</w:t>
      </w:r>
      <w:r w:rsidR="00524245" w:rsidRPr="005C0867">
        <w:rPr>
          <w:rFonts w:ascii="Arial" w:eastAsia="Times New Roman" w:hAnsi="Arial" w:cs="Arial"/>
          <w:kern w:val="0"/>
          <w:lang w:eastAsia="en-GB"/>
          <w14:ligatures w14:val="none"/>
        </w:rPr>
        <w:t>July 2024).</w:t>
      </w:r>
    </w:p>
    <w:p w14:paraId="7DDBD052" w14:textId="77777777" w:rsidR="00200E15" w:rsidRPr="00871CB4" w:rsidRDefault="00200E15" w:rsidP="00200E15">
      <w:pPr>
        <w:rPr>
          <w:rFonts w:ascii="Arial" w:hAnsi="Arial" w:cs="Arial"/>
          <w:b/>
          <w:bCs/>
        </w:rPr>
      </w:pPr>
      <w:r w:rsidRPr="00871CB4">
        <w:rPr>
          <w:rFonts w:ascii="Arial" w:hAnsi="Arial" w:cs="Arial"/>
        </w:rPr>
        <w:t>World Health Organization (2024)</w:t>
      </w:r>
      <w:r w:rsidRPr="00871CB4">
        <w:rPr>
          <w:rFonts w:ascii="Arial" w:eastAsia="Times New Roman" w:hAnsi="Arial" w:cs="Arial"/>
          <w:b/>
          <w:bCs/>
          <w:color w:val="FFFFFF"/>
          <w:kern w:val="36"/>
          <w:lang w:eastAsia="en-GB"/>
          <w14:ligatures w14:val="none"/>
        </w:rPr>
        <w:t xml:space="preserve"> </w:t>
      </w:r>
      <w:r w:rsidRPr="00871CB4">
        <w:rPr>
          <w:rFonts w:ascii="Arial" w:hAnsi="Arial" w:cs="Arial"/>
          <w:i/>
          <w:iCs/>
        </w:rPr>
        <w:t>Sustainable Development Goals</w:t>
      </w:r>
      <w:r>
        <w:rPr>
          <w:rFonts w:ascii="Arial" w:hAnsi="Arial" w:cs="Arial"/>
          <w:i/>
          <w:iCs/>
        </w:rPr>
        <w:t xml:space="preserve"> </w:t>
      </w:r>
      <w:r w:rsidRPr="00871CB4">
        <w:rPr>
          <w:rFonts w:ascii="Arial" w:hAnsi="Arial" w:cs="Arial"/>
        </w:rPr>
        <w:t>Available at:</w:t>
      </w:r>
      <w:hyperlink r:id="rId34" w:history="1">
        <w:r w:rsidRPr="0019476E">
          <w:rPr>
            <w:rStyle w:val="Hyperlink"/>
            <w:rFonts w:ascii="Arial" w:hAnsi="Arial" w:cs="Arial"/>
          </w:rPr>
          <w:t>https://www.who.int/europe/about-us/our-work/sustainable-development-goals</w:t>
        </w:r>
      </w:hyperlink>
      <w:r>
        <w:rPr>
          <w:rFonts w:ascii="Arial" w:hAnsi="Arial" w:cs="Arial"/>
        </w:rPr>
        <w:t xml:space="preserve"> </w:t>
      </w:r>
      <w:r w:rsidRPr="005C0867">
        <w:rPr>
          <w:rFonts w:ascii="Arial" w:eastAsia="Times New Roman" w:hAnsi="Arial" w:cs="Arial"/>
          <w:kern w:val="0"/>
          <w:lang w:eastAsia="en-GB"/>
          <w14:ligatures w14:val="none"/>
        </w:rPr>
        <w:t xml:space="preserve">(Accessed </w:t>
      </w:r>
      <w:r>
        <w:rPr>
          <w:rFonts w:ascii="Arial" w:eastAsia="Times New Roman" w:hAnsi="Arial" w:cs="Arial"/>
          <w:kern w:val="0"/>
          <w:lang w:eastAsia="en-GB"/>
          <w14:ligatures w14:val="none"/>
        </w:rPr>
        <w:t>10</w:t>
      </w:r>
      <w:r w:rsidRPr="005C0867">
        <w:rPr>
          <w:rFonts w:ascii="Arial" w:eastAsia="Times New Roman" w:hAnsi="Arial" w:cs="Arial"/>
          <w:kern w:val="0"/>
          <w:lang w:eastAsia="en-GB"/>
          <w14:ligatures w14:val="none"/>
        </w:rPr>
        <w:t>July 2024).</w:t>
      </w:r>
    </w:p>
    <w:p w14:paraId="667663E2" w14:textId="106BDE76" w:rsidR="00665259" w:rsidRPr="009A69FC" w:rsidRDefault="00665259" w:rsidP="00665259">
      <w:pPr>
        <w:spacing w:line="360" w:lineRule="auto"/>
        <w:jc w:val="both"/>
        <w:rPr>
          <w:rFonts w:ascii="Arial" w:hAnsi="Arial" w:cs="Arial"/>
        </w:rPr>
      </w:pPr>
    </w:p>
    <w:p w14:paraId="066311D3" w14:textId="77777777" w:rsidR="003129A2" w:rsidRDefault="003129A2" w:rsidP="00983A59"/>
    <w:p w14:paraId="4FE578A9" w14:textId="206AAC99" w:rsidR="00FF508C" w:rsidRPr="00E33D19" w:rsidRDefault="00FF508C" w:rsidP="00983A59"/>
    <w:sectPr w:rsidR="00FF508C" w:rsidRPr="00E33D19" w:rsidSect="008D6107">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62E986" w14:textId="77777777" w:rsidR="00F8674F" w:rsidRDefault="00F8674F" w:rsidP="00D347BA">
      <w:pPr>
        <w:spacing w:after="0" w:line="240" w:lineRule="auto"/>
      </w:pPr>
      <w:r>
        <w:separator/>
      </w:r>
    </w:p>
  </w:endnote>
  <w:endnote w:type="continuationSeparator" w:id="0">
    <w:p w14:paraId="330E810F" w14:textId="77777777" w:rsidR="00F8674F" w:rsidRDefault="00F8674F" w:rsidP="00D34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Roboto Condensed">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8881838"/>
      <w:docPartObj>
        <w:docPartGallery w:val="Page Numbers (Bottom of Page)"/>
        <w:docPartUnique/>
      </w:docPartObj>
    </w:sdtPr>
    <w:sdtEndPr>
      <w:rPr>
        <w:noProof/>
      </w:rPr>
    </w:sdtEndPr>
    <w:sdtContent>
      <w:p w14:paraId="2B85975D" w14:textId="2100A96D" w:rsidR="00967C7A" w:rsidRDefault="00967C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BCF771" w14:textId="77777777" w:rsidR="00967C7A" w:rsidRDefault="00967C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DF6DC1" w14:textId="77777777" w:rsidR="00F8674F" w:rsidRDefault="00F8674F" w:rsidP="00D347BA">
      <w:pPr>
        <w:spacing w:after="0" w:line="240" w:lineRule="auto"/>
      </w:pPr>
      <w:r>
        <w:separator/>
      </w:r>
    </w:p>
  </w:footnote>
  <w:footnote w:type="continuationSeparator" w:id="0">
    <w:p w14:paraId="78E67ACE" w14:textId="77777777" w:rsidR="00F8674F" w:rsidRDefault="00F8674F" w:rsidP="00D347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0E2FD6"/>
    <w:multiLevelType w:val="hybridMultilevel"/>
    <w:tmpl w:val="9EE414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5E443B"/>
    <w:multiLevelType w:val="hybridMultilevel"/>
    <w:tmpl w:val="D95E8718"/>
    <w:lvl w:ilvl="0" w:tplc="6C36E9FA">
      <w:start w:val="1"/>
      <w:numFmt w:val="decimal"/>
      <w:lvlText w:val="%1."/>
      <w:lvlJc w:val="left"/>
      <w:pPr>
        <w:ind w:left="720" w:hanging="360"/>
      </w:pPr>
      <w:rPr>
        <w:rFonts w:asciiTheme="minorHAnsi" w:hAnsiTheme="minorHAnsi" w:cstheme="minorBidi" w:hint="default"/>
        <w:b/>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5E1281"/>
    <w:multiLevelType w:val="hybridMultilevel"/>
    <w:tmpl w:val="244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E1552F"/>
    <w:multiLevelType w:val="multilevel"/>
    <w:tmpl w:val="59C8C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327448"/>
    <w:multiLevelType w:val="hybridMultilevel"/>
    <w:tmpl w:val="C1EC1A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1B7919"/>
    <w:multiLevelType w:val="hybridMultilevel"/>
    <w:tmpl w:val="4BAEBE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7627B3"/>
    <w:multiLevelType w:val="multilevel"/>
    <w:tmpl w:val="7FFEC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2023877">
    <w:abstractNumId w:val="4"/>
  </w:num>
  <w:num w:numId="2" w16cid:durableId="1450315006">
    <w:abstractNumId w:val="5"/>
  </w:num>
  <w:num w:numId="3" w16cid:durableId="281961806">
    <w:abstractNumId w:val="1"/>
  </w:num>
  <w:num w:numId="4" w16cid:durableId="378669004">
    <w:abstractNumId w:val="6"/>
  </w:num>
  <w:num w:numId="5" w16cid:durableId="923615127">
    <w:abstractNumId w:val="2"/>
  </w:num>
  <w:num w:numId="6" w16cid:durableId="630936965">
    <w:abstractNumId w:val="3"/>
  </w:num>
  <w:num w:numId="7" w16cid:durableId="313263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A59"/>
    <w:rsid w:val="00003D73"/>
    <w:rsid w:val="00004CBE"/>
    <w:rsid w:val="00014E65"/>
    <w:rsid w:val="0002366C"/>
    <w:rsid w:val="00023B1C"/>
    <w:rsid w:val="00026E99"/>
    <w:rsid w:val="00027BAF"/>
    <w:rsid w:val="0003079E"/>
    <w:rsid w:val="0003493A"/>
    <w:rsid w:val="00036003"/>
    <w:rsid w:val="00040F59"/>
    <w:rsid w:val="000513DA"/>
    <w:rsid w:val="00052477"/>
    <w:rsid w:val="00052720"/>
    <w:rsid w:val="00052C21"/>
    <w:rsid w:val="0005531C"/>
    <w:rsid w:val="00056A38"/>
    <w:rsid w:val="00056E5B"/>
    <w:rsid w:val="000619BE"/>
    <w:rsid w:val="00061DCC"/>
    <w:rsid w:val="000717AB"/>
    <w:rsid w:val="00072560"/>
    <w:rsid w:val="0007699A"/>
    <w:rsid w:val="00077F79"/>
    <w:rsid w:val="00086F98"/>
    <w:rsid w:val="000878A8"/>
    <w:rsid w:val="00091F8A"/>
    <w:rsid w:val="00092FBE"/>
    <w:rsid w:val="000934B7"/>
    <w:rsid w:val="00094EAF"/>
    <w:rsid w:val="0009764B"/>
    <w:rsid w:val="000A05D9"/>
    <w:rsid w:val="000A41D3"/>
    <w:rsid w:val="000B1BBF"/>
    <w:rsid w:val="000B1C95"/>
    <w:rsid w:val="000B5CF2"/>
    <w:rsid w:val="000C31F2"/>
    <w:rsid w:val="000C5FE0"/>
    <w:rsid w:val="000C6885"/>
    <w:rsid w:val="000C7138"/>
    <w:rsid w:val="000D096B"/>
    <w:rsid w:val="000D5396"/>
    <w:rsid w:val="000E29CA"/>
    <w:rsid w:val="000E4ABD"/>
    <w:rsid w:val="000E79C6"/>
    <w:rsid w:val="000F057D"/>
    <w:rsid w:val="000F2E4C"/>
    <w:rsid w:val="00105EDC"/>
    <w:rsid w:val="00106525"/>
    <w:rsid w:val="00111C03"/>
    <w:rsid w:val="0011561D"/>
    <w:rsid w:val="00124C23"/>
    <w:rsid w:val="00132A1B"/>
    <w:rsid w:val="0013514C"/>
    <w:rsid w:val="0014217C"/>
    <w:rsid w:val="00144482"/>
    <w:rsid w:val="001445EC"/>
    <w:rsid w:val="001459C7"/>
    <w:rsid w:val="00146823"/>
    <w:rsid w:val="00147A95"/>
    <w:rsid w:val="00147B0C"/>
    <w:rsid w:val="00150EEA"/>
    <w:rsid w:val="00152040"/>
    <w:rsid w:val="00154BD1"/>
    <w:rsid w:val="001575B6"/>
    <w:rsid w:val="00163E8C"/>
    <w:rsid w:val="00164DE4"/>
    <w:rsid w:val="00167DF4"/>
    <w:rsid w:val="00170AF2"/>
    <w:rsid w:val="00174003"/>
    <w:rsid w:val="001802E9"/>
    <w:rsid w:val="001830A0"/>
    <w:rsid w:val="00185B26"/>
    <w:rsid w:val="00187613"/>
    <w:rsid w:val="00190C0E"/>
    <w:rsid w:val="0019476E"/>
    <w:rsid w:val="001B41BE"/>
    <w:rsid w:val="001B4A20"/>
    <w:rsid w:val="001C41EE"/>
    <w:rsid w:val="001C44E0"/>
    <w:rsid w:val="001C6ACC"/>
    <w:rsid w:val="001D477A"/>
    <w:rsid w:val="001D69B8"/>
    <w:rsid w:val="001E0AB5"/>
    <w:rsid w:val="001E58A0"/>
    <w:rsid w:val="001E58EB"/>
    <w:rsid w:val="001E6320"/>
    <w:rsid w:val="001F7077"/>
    <w:rsid w:val="002004C9"/>
    <w:rsid w:val="00200E15"/>
    <w:rsid w:val="00201218"/>
    <w:rsid w:val="002060C0"/>
    <w:rsid w:val="00207FBB"/>
    <w:rsid w:val="00222E99"/>
    <w:rsid w:val="00223D4E"/>
    <w:rsid w:val="0022747F"/>
    <w:rsid w:val="002326C4"/>
    <w:rsid w:val="002330CA"/>
    <w:rsid w:val="002348C1"/>
    <w:rsid w:val="00235DB6"/>
    <w:rsid w:val="00236461"/>
    <w:rsid w:val="002374E3"/>
    <w:rsid w:val="00240DF9"/>
    <w:rsid w:val="002439B5"/>
    <w:rsid w:val="00243C35"/>
    <w:rsid w:val="002458F0"/>
    <w:rsid w:val="00263DC2"/>
    <w:rsid w:val="00266841"/>
    <w:rsid w:val="00275D10"/>
    <w:rsid w:val="00283003"/>
    <w:rsid w:val="002864C4"/>
    <w:rsid w:val="00293E8D"/>
    <w:rsid w:val="002955E8"/>
    <w:rsid w:val="00296BE4"/>
    <w:rsid w:val="002A02EA"/>
    <w:rsid w:val="002A3EE5"/>
    <w:rsid w:val="002A4E57"/>
    <w:rsid w:val="002A4ED8"/>
    <w:rsid w:val="002A5F6A"/>
    <w:rsid w:val="002B2785"/>
    <w:rsid w:val="002B53E0"/>
    <w:rsid w:val="002C7351"/>
    <w:rsid w:val="002D11DE"/>
    <w:rsid w:val="002D434F"/>
    <w:rsid w:val="002D688A"/>
    <w:rsid w:val="002E371F"/>
    <w:rsid w:val="002E45AF"/>
    <w:rsid w:val="00300F2A"/>
    <w:rsid w:val="003042A6"/>
    <w:rsid w:val="00305FD9"/>
    <w:rsid w:val="00310AA9"/>
    <w:rsid w:val="0031177E"/>
    <w:rsid w:val="003129A2"/>
    <w:rsid w:val="00315757"/>
    <w:rsid w:val="00317888"/>
    <w:rsid w:val="00320BA0"/>
    <w:rsid w:val="00321E7A"/>
    <w:rsid w:val="00321FFB"/>
    <w:rsid w:val="00323BA6"/>
    <w:rsid w:val="00327C5E"/>
    <w:rsid w:val="003337B4"/>
    <w:rsid w:val="00333A73"/>
    <w:rsid w:val="00333C73"/>
    <w:rsid w:val="00336688"/>
    <w:rsid w:val="00344C90"/>
    <w:rsid w:val="00344FFD"/>
    <w:rsid w:val="00347C8C"/>
    <w:rsid w:val="003509AF"/>
    <w:rsid w:val="00355B29"/>
    <w:rsid w:val="00357355"/>
    <w:rsid w:val="0036040E"/>
    <w:rsid w:val="00363EBB"/>
    <w:rsid w:val="00372C44"/>
    <w:rsid w:val="00382F58"/>
    <w:rsid w:val="00391146"/>
    <w:rsid w:val="00393082"/>
    <w:rsid w:val="003937F4"/>
    <w:rsid w:val="0039714B"/>
    <w:rsid w:val="003B0629"/>
    <w:rsid w:val="003B404A"/>
    <w:rsid w:val="003B6C5A"/>
    <w:rsid w:val="003C4DCB"/>
    <w:rsid w:val="003C7220"/>
    <w:rsid w:val="003D4308"/>
    <w:rsid w:val="003E215C"/>
    <w:rsid w:val="003E5995"/>
    <w:rsid w:val="003E5AAC"/>
    <w:rsid w:val="003E6805"/>
    <w:rsid w:val="003E6C0F"/>
    <w:rsid w:val="003E6E84"/>
    <w:rsid w:val="003E7671"/>
    <w:rsid w:val="003F1F8E"/>
    <w:rsid w:val="003F2B12"/>
    <w:rsid w:val="003F664A"/>
    <w:rsid w:val="004033CE"/>
    <w:rsid w:val="00406378"/>
    <w:rsid w:val="004064E5"/>
    <w:rsid w:val="00411838"/>
    <w:rsid w:val="004165F5"/>
    <w:rsid w:val="004241C1"/>
    <w:rsid w:val="00425FE4"/>
    <w:rsid w:val="004262E7"/>
    <w:rsid w:val="00435438"/>
    <w:rsid w:val="004362BA"/>
    <w:rsid w:val="004370C3"/>
    <w:rsid w:val="0044097E"/>
    <w:rsid w:val="0045056C"/>
    <w:rsid w:val="00451FF0"/>
    <w:rsid w:val="004565BA"/>
    <w:rsid w:val="004631CC"/>
    <w:rsid w:val="00473B19"/>
    <w:rsid w:val="00481908"/>
    <w:rsid w:val="00490A9C"/>
    <w:rsid w:val="00497343"/>
    <w:rsid w:val="004A779B"/>
    <w:rsid w:val="004B3851"/>
    <w:rsid w:val="004B3E5E"/>
    <w:rsid w:val="004B4D0B"/>
    <w:rsid w:val="004C10CE"/>
    <w:rsid w:val="004E052C"/>
    <w:rsid w:val="004E1D52"/>
    <w:rsid w:val="004E372D"/>
    <w:rsid w:val="004E6662"/>
    <w:rsid w:val="004F13C8"/>
    <w:rsid w:val="004F2E7F"/>
    <w:rsid w:val="004F339A"/>
    <w:rsid w:val="004F6723"/>
    <w:rsid w:val="004F722D"/>
    <w:rsid w:val="00500EA0"/>
    <w:rsid w:val="00501E43"/>
    <w:rsid w:val="00505D3F"/>
    <w:rsid w:val="005078E7"/>
    <w:rsid w:val="00516B7B"/>
    <w:rsid w:val="00520B0B"/>
    <w:rsid w:val="0052416F"/>
    <w:rsid w:val="00524245"/>
    <w:rsid w:val="0052695F"/>
    <w:rsid w:val="005273FD"/>
    <w:rsid w:val="00533A00"/>
    <w:rsid w:val="005346C2"/>
    <w:rsid w:val="0053523D"/>
    <w:rsid w:val="00537494"/>
    <w:rsid w:val="00540472"/>
    <w:rsid w:val="00544066"/>
    <w:rsid w:val="00545E59"/>
    <w:rsid w:val="00550098"/>
    <w:rsid w:val="0055332C"/>
    <w:rsid w:val="00554A77"/>
    <w:rsid w:val="005551C6"/>
    <w:rsid w:val="00555948"/>
    <w:rsid w:val="0057081B"/>
    <w:rsid w:val="00570B21"/>
    <w:rsid w:val="00570F77"/>
    <w:rsid w:val="005716F9"/>
    <w:rsid w:val="00572D28"/>
    <w:rsid w:val="0057647C"/>
    <w:rsid w:val="00576A1D"/>
    <w:rsid w:val="005854E0"/>
    <w:rsid w:val="0058679D"/>
    <w:rsid w:val="00587565"/>
    <w:rsid w:val="00587C2A"/>
    <w:rsid w:val="005A17F6"/>
    <w:rsid w:val="005A3BFA"/>
    <w:rsid w:val="005B3BB7"/>
    <w:rsid w:val="005B5DF5"/>
    <w:rsid w:val="005C0867"/>
    <w:rsid w:val="005C5AB5"/>
    <w:rsid w:val="005C62BE"/>
    <w:rsid w:val="005D6E96"/>
    <w:rsid w:val="005E15D9"/>
    <w:rsid w:val="005E32B5"/>
    <w:rsid w:val="005E5871"/>
    <w:rsid w:val="005F1F4A"/>
    <w:rsid w:val="005F396C"/>
    <w:rsid w:val="005F4AA0"/>
    <w:rsid w:val="00601E3B"/>
    <w:rsid w:val="00603D77"/>
    <w:rsid w:val="00614244"/>
    <w:rsid w:val="00614BCA"/>
    <w:rsid w:val="006156EA"/>
    <w:rsid w:val="0061636F"/>
    <w:rsid w:val="0062107B"/>
    <w:rsid w:val="0062155C"/>
    <w:rsid w:val="006233F7"/>
    <w:rsid w:val="00626ECF"/>
    <w:rsid w:val="00626F91"/>
    <w:rsid w:val="0065038E"/>
    <w:rsid w:val="00654A42"/>
    <w:rsid w:val="00655D7D"/>
    <w:rsid w:val="00660247"/>
    <w:rsid w:val="006612A7"/>
    <w:rsid w:val="00662C6A"/>
    <w:rsid w:val="00663EEE"/>
    <w:rsid w:val="00664B2F"/>
    <w:rsid w:val="00665259"/>
    <w:rsid w:val="006733AB"/>
    <w:rsid w:val="00673D6E"/>
    <w:rsid w:val="006771EF"/>
    <w:rsid w:val="00681F77"/>
    <w:rsid w:val="00682B81"/>
    <w:rsid w:val="00685C36"/>
    <w:rsid w:val="0069356C"/>
    <w:rsid w:val="006A0679"/>
    <w:rsid w:val="006A17DF"/>
    <w:rsid w:val="006A1D39"/>
    <w:rsid w:val="006B4C77"/>
    <w:rsid w:val="006B54FE"/>
    <w:rsid w:val="006C176C"/>
    <w:rsid w:val="006D289B"/>
    <w:rsid w:val="006D626E"/>
    <w:rsid w:val="006E284D"/>
    <w:rsid w:val="006F2BE4"/>
    <w:rsid w:val="006F7453"/>
    <w:rsid w:val="0070004B"/>
    <w:rsid w:val="00713D3C"/>
    <w:rsid w:val="00714904"/>
    <w:rsid w:val="007176CB"/>
    <w:rsid w:val="0071772C"/>
    <w:rsid w:val="00717BC2"/>
    <w:rsid w:val="00721748"/>
    <w:rsid w:val="00724C80"/>
    <w:rsid w:val="007254C9"/>
    <w:rsid w:val="007260E3"/>
    <w:rsid w:val="0073176C"/>
    <w:rsid w:val="007334CB"/>
    <w:rsid w:val="00737FBB"/>
    <w:rsid w:val="007406EF"/>
    <w:rsid w:val="00740A62"/>
    <w:rsid w:val="00744915"/>
    <w:rsid w:val="007466AA"/>
    <w:rsid w:val="0075471C"/>
    <w:rsid w:val="00755648"/>
    <w:rsid w:val="007613A5"/>
    <w:rsid w:val="00761605"/>
    <w:rsid w:val="00761FBD"/>
    <w:rsid w:val="007623AB"/>
    <w:rsid w:val="00764C1E"/>
    <w:rsid w:val="0078100F"/>
    <w:rsid w:val="00783FE9"/>
    <w:rsid w:val="007841CB"/>
    <w:rsid w:val="00785C51"/>
    <w:rsid w:val="00786046"/>
    <w:rsid w:val="0078744A"/>
    <w:rsid w:val="00790729"/>
    <w:rsid w:val="00793AB2"/>
    <w:rsid w:val="007969C1"/>
    <w:rsid w:val="007A15B1"/>
    <w:rsid w:val="007A2374"/>
    <w:rsid w:val="007A24DE"/>
    <w:rsid w:val="007A5CEC"/>
    <w:rsid w:val="007A79B3"/>
    <w:rsid w:val="007B0C58"/>
    <w:rsid w:val="007C19F4"/>
    <w:rsid w:val="007C2350"/>
    <w:rsid w:val="007D3D32"/>
    <w:rsid w:val="007E0493"/>
    <w:rsid w:val="007E436D"/>
    <w:rsid w:val="007E4EE8"/>
    <w:rsid w:val="007E6BB2"/>
    <w:rsid w:val="007E7354"/>
    <w:rsid w:val="007E73E0"/>
    <w:rsid w:val="00805E33"/>
    <w:rsid w:val="0081329C"/>
    <w:rsid w:val="00821D46"/>
    <w:rsid w:val="00825655"/>
    <w:rsid w:val="00827CFF"/>
    <w:rsid w:val="0083014D"/>
    <w:rsid w:val="00833EC1"/>
    <w:rsid w:val="00843991"/>
    <w:rsid w:val="00844FFE"/>
    <w:rsid w:val="00845109"/>
    <w:rsid w:val="00851246"/>
    <w:rsid w:val="00855B3A"/>
    <w:rsid w:val="00856586"/>
    <w:rsid w:val="0085709B"/>
    <w:rsid w:val="0085783C"/>
    <w:rsid w:val="00860AA2"/>
    <w:rsid w:val="008661A9"/>
    <w:rsid w:val="00871CB4"/>
    <w:rsid w:val="0088143F"/>
    <w:rsid w:val="008879A0"/>
    <w:rsid w:val="0089254C"/>
    <w:rsid w:val="008961B7"/>
    <w:rsid w:val="00896C59"/>
    <w:rsid w:val="008A16E8"/>
    <w:rsid w:val="008A39A7"/>
    <w:rsid w:val="008B0212"/>
    <w:rsid w:val="008B160A"/>
    <w:rsid w:val="008B6C64"/>
    <w:rsid w:val="008B71B0"/>
    <w:rsid w:val="008D0AB3"/>
    <w:rsid w:val="008D31FD"/>
    <w:rsid w:val="008D3F34"/>
    <w:rsid w:val="008D6107"/>
    <w:rsid w:val="008D6F58"/>
    <w:rsid w:val="008E264A"/>
    <w:rsid w:val="008E2C49"/>
    <w:rsid w:val="008E525E"/>
    <w:rsid w:val="008E5D5B"/>
    <w:rsid w:val="008F1F97"/>
    <w:rsid w:val="008F220A"/>
    <w:rsid w:val="008F275D"/>
    <w:rsid w:val="008F57BD"/>
    <w:rsid w:val="009110DD"/>
    <w:rsid w:val="009153BB"/>
    <w:rsid w:val="00915853"/>
    <w:rsid w:val="00917FB7"/>
    <w:rsid w:val="00922A65"/>
    <w:rsid w:val="00933412"/>
    <w:rsid w:val="0093387D"/>
    <w:rsid w:val="00934819"/>
    <w:rsid w:val="00944FF1"/>
    <w:rsid w:val="0094553E"/>
    <w:rsid w:val="00945F91"/>
    <w:rsid w:val="009523E6"/>
    <w:rsid w:val="0095388B"/>
    <w:rsid w:val="009614F7"/>
    <w:rsid w:val="00965F58"/>
    <w:rsid w:val="00967C7A"/>
    <w:rsid w:val="00974417"/>
    <w:rsid w:val="0098134B"/>
    <w:rsid w:val="00983A59"/>
    <w:rsid w:val="00985419"/>
    <w:rsid w:val="00991662"/>
    <w:rsid w:val="009A0204"/>
    <w:rsid w:val="009A69FC"/>
    <w:rsid w:val="009B05A7"/>
    <w:rsid w:val="009B4303"/>
    <w:rsid w:val="009C368E"/>
    <w:rsid w:val="009C3D14"/>
    <w:rsid w:val="009C7750"/>
    <w:rsid w:val="009D070B"/>
    <w:rsid w:val="009D4CD9"/>
    <w:rsid w:val="009D5605"/>
    <w:rsid w:val="009E5355"/>
    <w:rsid w:val="009E5946"/>
    <w:rsid w:val="009E7BF2"/>
    <w:rsid w:val="009F128D"/>
    <w:rsid w:val="009F1546"/>
    <w:rsid w:val="00A115AC"/>
    <w:rsid w:val="00A13DCC"/>
    <w:rsid w:val="00A148A0"/>
    <w:rsid w:val="00A22D60"/>
    <w:rsid w:val="00A231E1"/>
    <w:rsid w:val="00A3050B"/>
    <w:rsid w:val="00A4350F"/>
    <w:rsid w:val="00A4461A"/>
    <w:rsid w:val="00A52B56"/>
    <w:rsid w:val="00A54586"/>
    <w:rsid w:val="00A54698"/>
    <w:rsid w:val="00A56381"/>
    <w:rsid w:val="00A6062C"/>
    <w:rsid w:val="00A60FAB"/>
    <w:rsid w:val="00A70C77"/>
    <w:rsid w:val="00A71FFD"/>
    <w:rsid w:val="00A7773E"/>
    <w:rsid w:val="00A8398A"/>
    <w:rsid w:val="00A83BF0"/>
    <w:rsid w:val="00A85337"/>
    <w:rsid w:val="00A857B0"/>
    <w:rsid w:val="00A93A5A"/>
    <w:rsid w:val="00A93E1E"/>
    <w:rsid w:val="00A95B90"/>
    <w:rsid w:val="00A97071"/>
    <w:rsid w:val="00AA0423"/>
    <w:rsid w:val="00AA3921"/>
    <w:rsid w:val="00AB0685"/>
    <w:rsid w:val="00AC0148"/>
    <w:rsid w:val="00AC1EBC"/>
    <w:rsid w:val="00AC2547"/>
    <w:rsid w:val="00AC3665"/>
    <w:rsid w:val="00AC4BED"/>
    <w:rsid w:val="00AD0189"/>
    <w:rsid w:val="00AD023F"/>
    <w:rsid w:val="00AD7FAB"/>
    <w:rsid w:val="00AE01E7"/>
    <w:rsid w:val="00AE05A3"/>
    <w:rsid w:val="00AE2049"/>
    <w:rsid w:val="00AE4070"/>
    <w:rsid w:val="00AE7381"/>
    <w:rsid w:val="00AF052B"/>
    <w:rsid w:val="00AF23B0"/>
    <w:rsid w:val="00AF2457"/>
    <w:rsid w:val="00AF454C"/>
    <w:rsid w:val="00AF4F7A"/>
    <w:rsid w:val="00B011D6"/>
    <w:rsid w:val="00B11C9F"/>
    <w:rsid w:val="00B16585"/>
    <w:rsid w:val="00B22A65"/>
    <w:rsid w:val="00B311A4"/>
    <w:rsid w:val="00B31469"/>
    <w:rsid w:val="00B3381C"/>
    <w:rsid w:val="00B37BE0"/>
    <w:rsid w:val="00B41F11"/>
    <w:rsid w:val="00B50F5D"/>
    <w:rsid w:val="00B52485"/>
    <w:rsid w:val="00B52E4A"/>
    <w:rsid w:val="00B534C5"/>
    <w:rsid w:val="00B536EC"/>
    <w:rsid w:val="00B560E3"/>
    <w:rsid w:val="00B602CE"/>
    <w:rsid w:val="00B60A83"/>
    <w:rsid w:val="00B662A5"/>
    <w:rsid w:val="00B70609"/>
    <w:rsid w:val="00B706F8"/>
    <w:rsid w:val="00B739FC"/>
    <w:rsid w:val="00B76E74"/>
    <w:rsid w:val="00B8051A"/>
    <w:rsid w:val="00B841ED"/>
    <w:rsid w:val="00B95581"/>
    <w:rsid w:val="00BA3DBD"/>
    <w:rsid w:val="00BA3E69"/>
    <w:rsid w:val="00BB0800"/>
    <w:rsid w:val="00BB1027"/>
    <w:rsid w:val="00BB1441"/>
    <w:rsid w:val="00BB38F3"/>
    <w:rsid w:val="00BB40CE"/>
    <w:rsid w:val="00BB740C"/>
    <w:rsid w:val="00BB7F07"/>
    <w:rsid w:val="00BC5BFF"/>
    <w:rsid w:val="00BC5FF7"/>
    <w:rsid w:val="00BC61EF"/>
    <w:rsid w:val="00BC6373"/>
    <w:rsid w:val="00BE4E4B"/>
    <w:rsid w:val="00BE6F59"/>
    <w:rsid w:val="00BF1690"/>
    <w:rsid w:val="00BF3934"/>
    <w:rsid w:val="00BF3D19"/>
    <w:rsid w:val="00C02FBE"/>
    <w:rsid w:val="00C03342"/>
    <w:rsid w:val="00C05949"/>
    <w:rsid w:val="00C16B0D"/>
    <w:rsid w:val="00C2029E"/>
    <w:rsid w:val="00C20F32"/>
    <w:rsid w:val="00C23E2C"/>
    <w:rsid w:val="00C2426B"/>
    <w:rsid w:val="00C252B1"/>
    <w:rsid w:val="00C31202"/>
    <w:rsid w:val="00C316D1"/>
    <w:rsid w:val="00C33402"/>
    <w:rsid w:val="00C33D72"/>
    <w:rsid w:val="00C354C7"/>
    <w:rsid w:val="00C4283F"/>
    <w:rsid w:val="00C5488E"/>
    <w:rsid w:val="00C55E22"/>
    <w:rsid w:val="00C67C4B"/>
    <w:rsid w:val="00C67F4A"/>
    <w:rsid w:val="00C76039"/>
    <w:rsid w:val="00C76EB7"/>
    <w:rsid w:val="00C858F1"/>
    <w:rsid w:val="00C86A21"/>
    <w:rsid w:val="00C901E2"/>
    <w:rsid w:val="00C97981"/>
    <w:rsid w:val="00CA0B62"/>
    <w:rsid w:val="00CA256E"/>
    <w:rsid w:val="00CA492D"/>
    <w:rsid w:val="00CA5FF0"/>
    <w:rsid w:val="00CB1276"/>
    <w:rsid w:val="00CB13D1"/>
    <w:rsid w:val="00CB2ADD"/>
    <w:rsid w:val="00CB55E4"/>
    <w:rsid w:val="00CB78D8"/>
    <w:rsid w:val="00CB7977"/>
    <w:rsid w:val="00CC2B48"/>
    <w:rsid w:val="00CC77E9"/>
    <w:rsid w:val="00CD0DF2"/>
    <w:rsid w:val="00CD1C1C"/>
    <w:rsid w:val="00CD260A"/>
    <w:rsid w:val="00CD771E"/>
    <w:rsid w:val="00CE103F"/>
    <w:rsid w:val="00CE17B9"/>
    <w:rsid w:val="00CE3CCB"/>
    <w:rsid w:val="00CE4124"/>
    <w:rsid w:val="00CF27D7"/>
    <w:rsid w:val="00D00921"/>
    <w:rsid w:val="00D06D2C"/>
    <w:rsid w:val="00D07CA8"/>
    <w:rsid w:val="00D14687"/>
    <w:rsid w:val="00D159E3"/>
    <w:rsid w:val="00D2483B"/>
    <w:rsid w:val="00D347BA"/>
    <w:rsid w:val="00D35465"/>
    <w:rsid w:val="00D42BED"/>
    <w:rsid w:val="00D44507"/>
    <w:rsid w:val="00D45FE8"/>
    <w:rsid w:val="00D50E2F"/>
    <w:rsid w:val="00D50F91"/>
    <w:rsid w:val="00D553DD"/>
    <w:rsid w:val="00D62E40"/>
    <w:rsid w:val="00D63AB2"/>
    <w:rsid w:val="00D65330"/>
    <w:rsid w:val="00D72846"/>
    <w:rsid w:val="00D77C1E"/>
    <w:rsid w:val="00D80FF0"/>
    <w:rsid w:val="00D8147E"/>
    <w:rsid w:val="00D848E2"/>
    <w:rsid w:val="00D85055"/>
    <w:rsid w:val="00D936B2"/>
    <w:rsid w:val="00D9461A"/>
    <w:rsid w:val="00D950F1"/>
    <w:rsid w:val="00D95EC7"/>
    <w:rsid w:val="00DA23CC"/>
    <w:rsid w:val="00DA2983"/>
    <w:rsid w:val="00DA2F70"/>
    <w:rsid w:val="00DA370D"/>
    <w:rsid w:val="00DA7271"/>
    <w:rsid w:val="00DB0D95"/>
    <w:rsid w:val="00DB3A83"/>
    <w:rsid w:val="00DC2127"/>
    <w:rsid w:val="00DC35C9"/>
    <w:rsid w:val="00DC3F2A"/>
    <w:rsid w:val="00DC701F"/>
    <w:rsid w:val="00DD050D"/>
    <w:rsid w:val="00DD180B"/>
    <w:rsid w:val="00DD59CB"/>
    <w:rsid w:val="00DE17DC"/>
    <w:rsid w:val="00DF3144"/>
    <w:rsid w:val="00DF5C71"/>
    <w:rsid w:val="00E1669D"/>
    <w:rsid w:val="00E17711"/>
    <w:rsid w:val="00E20F7F"/>
    <w:rsid w:val="00E27C3A"/>
    <w:rsid w:val="00E307CB"/>
    <w:rsid w:val="00E31C66"/>
    <w:rsid w:val="00E328E8"/>
    <w:rsid w:val="00E33D19"/>
    <w:rsid w:val="00E41C7C"/>
    <w:rsid w:val="00E43441"/>
    <w:rsid w:val="00E454EB"/>
    <w:rsid w:val="00E474DC"/>
    <w:rsid w:val="00E50600"/>
    <w:rsid w:val="00E51846"/>
    <w:rsid w:val="00E52458"/>
    <w:rsid w:val="00E539CD"/>
    <w:rsid w:val="00E60A4E"/>
    <w:rsid w:val="00E61FD1"/>
    <w:rsid w:val="00E63D26"/>
    <w:rsid w:val="00E648AD"/>
    <w:rsid w:val="00E64DB4"/>
    <w:rsid w:val="00E66BEE"/>
    <w:rsid w:val="00E66E70"/>
    <w:rsid w:val="00E74660"/>
    <w:rsid w:val="00E828DF"/>
    <w:rsid w:val="00E8512B"/>
    <w:rsid w:val="00E85E52"/>
    <w:rsid w:val="00E86320"/>
    <w:rsid w:val="00E8689A"/>
    <w:rsid w:val="00E93F07"/>
    <w:rsid w:val="00EA05CC"/>
    <w:rsid w:val="00EA2359"/>
    <w:rsid w:val="00EA24AE"/>
    <w:rsid w:val="00EA457D"/>
    <w:rsid w:val="00EA62EE"/>
    <w:rsid w:val="00EA7642"/>
    <w:rsid w:val="00EB3CB5"/>
    <w:rsid w:val="00EB41A1"/>
    <w:rsid w:val="00EB41AE"/>
    <w:rsid w:val="00EB4B8C"/>
    <w:rsid w:val="00EB7C00"/>
    <w:rsid w:val="00EC2BC1"/>
    <w:rsid w:val="00EC4FF4"/>
    <w:rsid w:val="00EC681B"/>
    <w:rsid w:val="00ED2A24"/>
    <w:rsid w:val="00ED7E38"/>
    <w:rsid w:val="00EE11C4"/>
    <w:rsid w:val="00EE2DC8"/>
    <w:rsid w:val="00EE4F2E"/>
    <w:rsid w:val="00EE7350"/>
    <w:rsid w:val="00EE7E10"/>
    <w:rsid w:val="00EF0BAB"/>
    <w:rsid w:val="00EF1504"/>
    <w:rsid w:val="00EF40FA"/>
    <w:rsid w:val="00F043C6"/>
    <w:rsid w:val="00F111A5"/>
    <w:rsid w:val="00F126ED"/>
    <w:rsid w:val="00F1300C"/>
    <w:rsid w:val="00F161BC"/>
    <w:rsid w:val="00F16AA0"/>
    <w:rsid w:val="00F22BC6"/>
    <w:rsid w:val="00F271C4"/>
    <w:rsid w:val="00F34A09"/>
    <w:rsid w:val="00F365E0"/>
    <w:rsid w:val="00F377F5"/>
    <w:rsid w:val="00F40B23"/>
    <w:rsid w:val="00F4248A"/>
    <w:rsid w:val="00F4639B"/>
    <w:rsid w:val="00F47E76"/>
    <w:rsid w:val="00F53DA1"/>
    <w:rsid w:val="00F62712"/>
    <w:rsid w:val="00F70C31"/>
    <w:rsid w:val="00F84DF4"/>
    <w:rsid w:val="00F8674F"/>
    <w:rsid w:val="00F87B15"/>
    <w:rsid w:val="00F87F35"/>
    <w:rsid w:val="00F91A7A"/>
    <w:rsid w:val="00F9282A"/>
    <w:rsid w:val="00F93FCC"/>
    <w:rsid w:val="00F94ABB"/>
    <w:rsid w:val="00FA30F8"/>
    <w:rsid w:val="00FB0577"/>
    <w:rsid w:val="00FB3C43"/>
    <w:rsid w:val="00FC22A6"/>
    <w:rsid w:val="00FC22A8"/>
    <w:rsid w:val="00FC454A"/>
    <w:rsid w:val="00FD1E6F"/>
    <w:rsid w:val="00FD23BC"/>
    <w:rsid w:val="00FD2AC3"/>
    <w:rsid w:val="00FD5705"/>
    <w:rsid w:val="00FD6F43"/>
    <w:rsid w:val="00FD785E"/>
    <w:rsid w:val="00FD7BE6"/>
    <w:rsid w:val="00FD7C60"/>
    <w:rsid w:val="00FE5001"/>
    <w:rsid w:val="00FE6E00"/>
    <w:rsid w:val="00FE78DC"/>
    <w:rsid w:val="00FF01F8"/>
    <w:rsid w:val="00FF5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317F32"/>
  <w15:chartTrackingRefBased/>
  <w15:docId w15:val="{20A64F17-C82E-48F6-A5C2-F0E1B03C1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3A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3A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3A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3A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3A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3A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3A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3A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3A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A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3A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3A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3A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3A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3A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3A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3A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3A59"/>
    <w:rPr>
      <w:rFonts w:eastAsiaTheme="majorEastAsia" w:cstheme="majorBidi"/>
      <w:color w:val="272727" w:themeColor="text1" w:themeTint="D8"/>
    </w:rPr>
  </w:style>
  <w:style w:type="paragraph" w:styleId="Title">
    <w:name w:val="Title"/>
    <w:basedOn w:val="Normal"/>
    <w:next w:val="Normal"/>
    <w:link w:val="TitleChar"/>
    <w:uiPriority w:val="10"/>
    <w:qFormat/>
    <w:rsid w:val="00983A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3A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3A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3A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3A59"/>
    <w:pPr>
      <w:spacing w:before="160"/>
      <w:jc w:val="center"/>
    </w:pPr>
    <w:rPr>
      <w:i/>
      <w:iCs/>
      <w:color w:val="404040" w:themeColor="text1" w:themeTint="BF"/>
    </w:rPr>
  </w:style>
  <w:style w:type="character" w:customStyle="1" w:styleId="QuoteChar">
    <w:name w:val="Quote Char"/>
    <w:basedOn w:val="DefaultParagraphFont"/>
    <w:link w:val="Quote"/>
    <w:uiPriority w:val="29"/>
    <w:rsid w:val="00983A59"/>
    <w:rPr>
      <w:i/>
      <w:iCs/>
      <w:color w:val="404040" w:themeColor="text1" w:themeTint="BF"/>
    </w:rPr>
  </w:style>
  <w:style w:type="paragraph" w:styleId="ListParagraph">
    <w:name w:val="List Paragraph"/>
    <w:basedOn w:val="Normal"/>
    <w:uiPriority w:val="34"/>
    <w:qFormat/>
    <w:rsid w:val="00983A59"/>
    <w:pPr>
      <w:ind w:left="720"/>
      <w:contextualSpacing/>
    </w:pPr>
  </w:style>
  <w:style w:type="character" w:styleId="IntenseEmphasis">
    <w:name w:val="Intense Emphasis"/>
    <w:basedOn w:val="DefaultParagraphFont"/>
    <w:uiPriority w:val="21"/>
    <w:qFormat/>
    <w:rsid w:val="00983A59"/>
    <w:rPr>
      <w:i/>
      <w:iCs/>
      <w:color w:val="0F4761" w:themeColor="accent1" w:themeShade="BF"/>
    </w:rPr>
  </w:style>
  <w:style w:type="paragraph" w:styleId="IntenseQuote">
    <w:name w:val="Intense Quote"/>
    <w:basedOn w:val="Normal"/>
    <w:next w:val="Normal"/>
    <w:link w:val="IntenseQuoteChar"/>
    <w:uiPriority w:val="30"/>
    <w:qFormat/>
    <w:rsid w:val="00983A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3A59"/>
    <w:rPr>
      <w:i/>
      <w:iCs/>
      <w:color w:val="0F4761" w:themeColor="accent1" w:themeShade="BF"/>
    </w:rPr>
  </w:style>
  <w:style w:type="character" w:styleId="IntenseReference">
    <w:name w:val="Intense Reference"/>
    <w:basedOn w:val="DefaultParagraphFont"/>
    <w:uiPriority w:val="32"/>
    <w:qFormat/>
    <w:rsid w:val="00983A59"/>
    <w:rPr>
      <w:b/>
      <w:bCs/>
      <w:smallCaps/>
      <w:color w:val="0F4761" w:themeColor="accent1" w:themeShade="BF"/>
      <w:spacing w:val="5"/>
    </w:rPr>
  </w:style>
  <w:style w:type="paragraph" w:styleId="NormalWeb">
    <w:name w:val="Normal (Web)"/>
    <w:basedOn w:val="Normal"/>
    <w:uiPriority w:val="99"/>
    <w:semiHidden/>
    <w:unhideWhenUsed/>
    <w:rsid w:val="00F70C3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70C31"/>
    <w:rPr>
      <w:b/>
      <w:bCs/>
    </w:rPr>
  </w:style>
  <w:style w:type="character" w:styleId="Hyperlink">
    <w:name w:val="Hyperlink"/>
    <w:basedOn w:val="DefaultParagraphFont"/>
    <w:uiPriority w:val="99"/>
    <w:unhideWhenUsed/>
    <w:rsid w:val="003129A2"/>
    <w:rPr>
      <w:color w:val="467886" w:themeColor="hyperlink"/>
      <w:u w:val="single"/>
    </w:rPr>
  </w:style>
  <w:style w:type="character" w:styleId="UnresolvedMention">
    <w:name w:val="Unresolved Mention"/>
    <w:basedOn w:val="DefaultParagraphFont"/>
    <w:uiPriority w:val="99"/>
    <w:semiHidden/>
    <w:unhideWhenUsed/>
    <w:rsid w:val="003129A2"/>
    <w:rPr>
      <w:color w:val="605E5C"/>
      <w:shd w:val="clear" w:color="auto" w:fill="E1DFDD"/>
    </w:rPr>
  </w:style>
  <w:style w:type="paragraph" w:styleId="Header">
    <w:name w:val="header"/>
    <w:basedOn w:val="Normal"/>
    <w:link w:val="HeaderChar"/>
    <w:uiPriority w:val="99"/>
    <w:unhideWhenUsed/>
    <w:rsid w:val="00D347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7BA"/>
  </w:style>
  <w:style w:type="paragraph" w:styleId="Footer">
    <w:name w:val="footer"/>
    <w:basedOn w:val="Normal"/>
    <w:link w:val="FooterChar"/>
    <w:uiPriority w:val="99"/>
    <w:unhideWhenUsed/>
    <w:rsid w:val="00D347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7BA"/>
  </w:style>
  <w:style w:type="paragraph" w:styleId="NoSpacing">
    <w:name w:val="No Spacing"/>
    <w:link w:val="NoSpacingChar"/>
    <w:uiPriority w:val="1"/>
    <w:qFormat/>
    <w:rsid w:val="008D610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D6107"/>
    <w:rPr>
      <w:rFonts w:eastAsiaTheme="minorEastAsia"/>
      <w:kern w:val="0"/>
      <w:sz w:val="22"/>
      <w:szCs w:val="22"/>
      <w:lang w:val="en-US"/>
      <w14:ligatures w14:val="none"/>
    </w:rPr>
  </w:style>
  <w:style w:type="character" w:styleId="CommentReference">
    <w:name w:val="annotation reference"/>
    <w:basedOn w:val="DefaultParagraphFont"/>
    <w:uiPriority w:val="99"/>
    <w:semiHidden/>
    <w:unhideWhenUsed/>
    <w:rsid w:val="00026E99"/>
    <w:rPr>
      <w:sz w:val="16"/>
      <w:szCs w:val="16"/>
    </w:rPr>
  </w:style>
  <w:style w:type="paragraph" w:styleId="CommentText">
    <w:name w:val="annotation text"/>
    <w:basedOn w:val="Normal"/>
    <w:link w:val="CommentTextChar"/>
    <w:uiPriority w:val="99"/>
    <w:unhideWhenUsed/>
    <w:rsid w:val="00026E99"/>
    <w:pPr>
      <w:spacing w:line="240" w:lineRule="auto"/>
    </w:pPr>
    <w:rPr>
      <w:sz w:val="20"/>
      <w:szCs w:val="20"/>
    </w:rPr>
  </w:style>
  <w:style w:type="character" w:customStyle="1" w:styleId="CommentTextChar">
    <w:name w:val="Comment Text Char"/>
    <w:basedOn w:val="DefaultParagraphFont"/>
    <w:link w:val="CommentText"/>
    <w:uiPriority w:val="99"/>
    <w:rsid w:val="00026E99"/>
    <w:rPr>
      <w:sz w:val="20"/>
      <w:szCs w:val="20"/>
    </w:rPr>
  </w:style>
  <w:style w:type="paragraph" w:styleId="CommentSubject">
    <w:name w:val="annotation subject"/>
    <w:basedOn w:val="CommentText"/>
    <w:next w:val="CommentText"/>
    <w:link w:val="CommentSubjectChar"/>
    <w:uiPriority w:val="99"/>
    <w:semiHidden/>
    <w:unhideWhenUsed/>
    <w:rsid w:val="00026E99"/>
    <w:rPr>
      <w:b/>
      <w:bCs/>
    </w:rPr>
  </w:style>
  <w:style w:type="character" w:customStyle="1" w:styleId="CommentSubjectChar">
    <w:name w:val="Comment Subject Char"/>
    <w:basedOn w:val="CommentTextChar"/>
    <w:link w:val="CommentSubject"/>
    <w:uiPriority w:val="99"/>
    <w:semiHidden/>
    <w:rsid w:val="00026E99"/>
    <w:rPr>
      <w:b/>
      <w:bCs/>
      <w:sz w:val="20"/>
      <w:szCs w:val="20"/>
    </w:rPr>
  </w:style>
  <w:style w:type="paragraph" w:styleId="TOCHeading">
    <w:name w:val="TOC Heading"/>
    <w:basedOn w:val="Heading1"/>
    <w:next w:val="Normal"/>
    <w:uiPriority w:val="39"/>
    <w:unhideWhenUsed/>
    <w:qFormat/>
    <w:rsid w:val="00235DB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35DB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80291">
      <w:bodyDiv w:val="1"/>
      <w:marLeft w:val="0"/>
      <w:marRight w:val="0"/>
      <w:marTop w:val="0"/>
      <w:marBottom w:val="0"/>
      <w:divBdr>
        <w:top w:val="none" w:sz="0" w:space="0" w:color="auto"/>
        <w:left w:val="none" w:sz="0" w:space="0" w:color="auto"/>
        <w:bottom w:val="none" w:sz="0" w:space="0" w:color="auto"/>
        <w:right w:val="none" w:sz="0" w:space="0" w:color="auto"/>
      </w:divBdr>
    </w:div>
    <w:div w:id="43455244">
      <w:bodyDiv w:val="1"/>
      <w:marLeft w:val="0"/>
      <w:marRight w:val="0"/>
      <w:marTop w:val="0"/>
      <w:marBottom w:val="0"/>
      <w:divBdr>
        <w:top w:val="none" w:sz="0" w:space="0" w:color="auto"/>
        <w:left w:val="none" w:sz="0" w:space="0" w:color="auto"/>
        <w:bottom w:val="none" w:sz="0" w:space="0" w:color="auto"/>
        <w:right w:val="none" w:sz="0" w:space="0" w:color="auto"/>
      </w:divBdr>
    </w:div>
    <w:div w:id="43718880">
      <w:bodyDiv w:val="1"/>
      <w:marLeft w:val="0"/>
      <w:marRight w:val="0"/>
      <w:marTop w:val="0"/>
      <w:marBottom w:val="0"/>
      <w:divBdr>
        <w:top w:val="none" w:sz="0" w:space="0" w:color="auto"/>
        <w:left w:val="none" w:sz="0" w:space="0" w:color="auto"/>
        <w:bottom w:val="none" w:sz="0" w:space="0" w:color="auto"/>
        <w:right w:val="none" w:sz="0" w:space="0" w:color="auto"/>
      </w:divBdr>
    </w:div>
    <w:div w:id="105513486">
      <w:bodyDiv w:val="1"/>
      <w:marLeft w:val="0"/>
      <w:marRight w:val="0"/>
      <w:marTop w:val="0"/>
      <w:marBottom w:val="0"/>
      <w:divBdr>
        <w:top w:val="none" w:sz="0" w:space="0" w:color="auto"/>
        <w:left w:val="none" w:sz="0" w:space="0" w:color="auto"/>
        <w:bottom w:val="none" w:sz="0" w:space="0" w:color="auto"/>
        <w:right w:val="none" w:sz="0" w:space="0" w:color="auto"/>
      </w:divBdr>
    </w:div>
    <w:div w:id="105732616">
      <w:bodyDiv w:val="1"/>
      <w:marLeft w:val="0"/>
      <w:marRight w:val="0"/>
      <w:marTop w:val="0"/>
      <w:marBottom w:val="0"/>
      <w:divBdr>
        <w:top w:val="none" w:sz="0" w:space="0" w:color="auto"/>
        <w:left w:val="none" w:sz="0" w:space="0" w:color="auto"/>
        <w:bottom w:val="none" w:sz="0" w:space="0" w:color="auto"/>
        <w:right w:val="none" w:sz="0" w:space="0" w:color="auto"/>
      </w:divBdr>
    </w:div>
    <w:div w:id="186526254">
      <w:bodyDiv w:val="1"/>
      <w:marLeft w:val="0"/>
      <w:marRight w:val="0"/>
      <w:marTop w:val="0"/>
      <w:marBottom w:val="0"/>
      <w:divBdr>
        <w:top w:val="none" w:sz="0" w:space="0" w:color="auto"/>
        <w:left w:val="none" w:sz="0" w:space="0" w:color="auto"/>
        <w:bottom w:val="none" w:sz="0" w:space="0" w:color="auto"/>
        <w:right w:val="none" w:sz="0" w:space="0" w:color="auto"/>
      </w:divBdr>
    </w:div>
    <w:div w:id="198904028">
      <w:bodyDiv w:val="1"/>
      <w:marLeft w:val="0"/>
      <w:marRight w:val="0"/>
      <w:marTop w:val="0"/>
      <w:marBottom w:val="0"/>
      <w:divBdr>
        <w:top w:val="none" w:sz="0" w:space="0" w:color="auto"/>
        <w:left w:val="none" w:sz="0" w:space="0" w:color="auto"/>
        <w:bottom w:val="none" w:sz="0" w:space="0" w:color="auto"/>
        <w:right w:val="none" w:sz="0" w:space="0" w:color="auto"/>
      </w:divBdr>
    </w:div>
    <w:div w:id="249168623">
      <w:bodyDiv w:val="1"/>
      <w:marLeft w:val="0"/>
      <w:marRight w:val="0"/>
      <w:marTop w:val="0"/>
      <w:marBottom w:val="0"/>
      <w:divBdr>
        <w:top w:val="none" w:sz="0" w:space="0" w:color="auto"/>
        <w:left w:val="none" w:sz="0" w:space="0" w:color="auto"/>
        <w:bottom w:val="none" w:sz="0" w:space="0" w:color="auto"/>
        <w:right w:val="none" w:sz="0" w:space="0" w:color="auto"/>
      </w:divBdr>
    </w:div>
    <w:div w:id="338625150">
      <w:bodyDiv w:val="1"/>
      <w:marLeft w:val="0"/>
      <w:marRight w:val="0"/>
      <w:marTop w:val="0"/>
      <w:marBottom w:val="0"/>
      <w:divBdr>
        <w:top w:val="none" w:sz="0" w:space="0" w:color="auto"/>
        <w:left w:val="none" w:sz="0" w:space="0" w:color="auto"/>
        <w:bottom w:val="none" w:sz="0" w:space="0" w:color="auto"/>
        <w:right w:val="none" w:sz="0" w:space="0" w:color="auto"/>
      </w:divBdr>
    </w:div>
    <w:div w:id="379785507">
      <w:bodyDiv w:val="1"/>
      <w:marLeft w:val="0"/>
      <w:marRight w:val="0"/>
      <w:marTop w:val="0"/>
      <w:marBottom w:val="0"/>
      <w:divBdr>
        <w:top w:val="none" w:sz="0" w:space="0" w:color="auto"/>
        <w:left w:val="none" w:sz="0" w:space="0" w:color="auto"/>
        <w:bottom w:val="none" w:sz="0" w:space="0" w:color="auto"/>
        <w:right w:val="none" w:sz="0" w:space="0" w:color="auto"/>
      </w:divBdr>
    </w:div>
    <w:div w:id="402602316">
      <w:bodyDiv w:val="1"/>
      <w:marLeft w:val="0"/>
      <w:marRight w:val="0"/>
      <w:marTop w:val="0"/>
      <w:marBottom w:val="0"/>
      <w:divBdr>
        <w:top w:val="none" w:sz="0" w:space="0" w:color="auto"/>
        <w:left w:val="none" w:sz="0" w:space="0" w:color="auto"/>
        <w:bottom w:val="none" w:sz="0" w:space="0" w:color="auto"/>
        <w:right w:val="none" w:sz="0" w:space="0" w:color="auto"/>
      </w:divBdr>
    </w:div>
    <w:div w:id="455105641">
      <w:bodyDiv w:val="1"/>
      <w:marLeft w:val="0"/>
      <w:marRight w:val="0"/>
      <w:marTop w:val="0"/>
      <w:marBottom w:val="0"/>
      <w:divBdr>
        <w:top w:val="none" w:sz="0" w:space="0" w:color="auto"/>
        <w:left w:val="none" w:sz="0" w:space="0" w:color="auto"/>
        <w:bottom w:val="none" w:sz="0" w:space="0" w:color="auto"/>
        <w:right w:val="none" w:sz="0" w:space="0" w:color="auto"/>
      </w:divBdr>
    </w:div>
    <w:div w:id="484400201">
      <w:bodyDiv w:val="1"/>
      <w:marLeft w:val="0"/>
      <w:marRight w:val="0"/>
      <w:marTop w:val="0"/>
      <w:marBottom w:val="0"/>
      <w:divBdr>
        <w:top w:val="none" w:sz="0" w:space="0" w:color="auto"/>
        <w:left w:val="none" w:sz="0" w:space="0" w:color="auto"/>
        <w:bottom w:val="none" w:sz="0" w:space="0" w:color="auto"/>
        <w:right w:val="none" w:sz="0" w:space="0" w:color="auto"/>
      </w:divBdr>
    </w:div>
    <w:div w:id="490364873">
      <w:bodyDiv w:val="1"/>
      <w:marLeft w:val="0"/>
      <w:marRight w:val="0"/>
      <w:marTop w:val="0"/>
      <w:marBottom w:val="0"/>
      <w:divBdr>
        <w:top w:val="none" w:sz="0" w:space="0" w:color="auto"/>
        <w:left w:val="none" w:sz="0" w:space="0" w:color="auto"/>
        <w:bottom w:val="none" w:sz="0" w:space="0" w:color="auto"/>
        <w:right w:val="none" w:sz="0" w:space="0" w:color="auto"/>
      </w:divBdr>
    </w:div>
    <w:div w:id="527908851">
      <w:bodyDiv w:val="1"/>
      <w:marLeft w:val="0"/>
      <w:marRight w:val="0"/>
      <w:marTop w:val="0"/>
      <w:marBottom w:val="0"/>
      <w:divBdr>
        <w:top w:val="none" w:sz="0" w:space="0" w:color="auto"/>
        <w:left w:val="none" w:sz="0" w:space="0" w:color="auto"/>
        <w:bottom w:val="none" w:sz="0" w:space="0" w:color="auto"/>
        <w:right w:val="none" w:sz="0" w:space="0" w:color="auto"/>
      </w:divBdr>
    </w:div>
    <w:div w:id="658656628">
      <w:bodyDiv w:val="1"/>
      <w:marLeft w:val="0"/>
      <w:marRight w:val="0"/>
      <w:marTop w:val="0"/>
      <w:marBottom w:val="0"/>
      <w:divBdr>
        <w:top w:val="none" w:sz="0" w:space="0" w:color="auto"/>
        <w:left w:val="none" w:sz="0" w:space="0" w:color="auto"/>
        <w:bottom w:val="none" w:sz="0" w:space="0" w:color="auto"/>
        <w:right w:val="none" w:sz="0" w:space="0" w:color="auto"/>
      </w:divBdr>
    </w:div>
    <w:div w:id="736559412">
      <w:bodyDiv w:val="1"/>
      <w:marLeft w:val="0"/>
      <w:marRight w:val="0"/>
      <w:marTop w:val="0"/>
      <w:marBottom w:val="0"/>
      <w:divBdr>
        <w:top w:val="none" w:sz="0" w:space="0" w:color="auto"/>
        <w:left w:val="none" w:sz="0" w:space="0" w:color="auto"/>
        <w:bottom w:val="none" w:sz="0" w:space="0" w:color="auto"/>
        <w:right w:val="none" w:sz="0" w:space="0" w:color="auto"/>
      </w:divBdr>
    </w:div>
    <w:div w:id="742920893">
      <w:bodyDiv w:val="1"/>
      <w:marLeft w:val="0"/>
      <w:marRight w:val="0"/>
      <w:marTop w:val="0"/>
      <w:marBottom w:val="0"/>
      <w:divBdr>
        <w:top w:val="none" w:sz="0" w:space="0" w:color="auto"/>
        <w:left w:val="none" w:sz="0" w:space="0" w:color="auto"/>
        <w:bottom w:val="none" w:sz="0" w:space="0" w:color="auto"/>
        <w:right w:val="none" w:sz="0" w:space="0" w:color="auto"/>
      </w:divBdr>
    </w:div>
    <w:div w:id="754008820">
      <w:bodyDiv w:val="1"/>
      <w:marLeft w:val="0"/>
      <w:marRight w:val="0"/>
      <w:marTop w:val="0"/>
      <w:marBottom w:val="0"/>
      <w:divBdr>
        <w:top w:val="none" w:sz="0" w:space="0" w:color="auto"/>
        <w:left w:val="none" w:sz="0" w:space="0" w:color="auto"/>
        <w:bottom w:val="none" w:sz="0" w:space="0" w:color="auto"/>
        <w:right w:val="none" w:sz="0" w:space="0" w:color="auto"/>
      </w:divBdr>
    </w:div>
    <w:div w:id="765003770">
      <w:bodyDiv w:val="1"/>
      <w:marLeft w:val="0"/>
      <w:marRight w:val="0"/>
      <w:marTop w:val="0"/>
      <w:marBottom w:val="0"/>
      <w:divBdr>
        <w:top w:val="none" w:sz="0" w:space="0" w:color="auto"/>
        <w:left w:val="none" w:sz="0" w:space="0" w:color="auto"/>
        <w:bottom w:val="none" w:sz="0" w:space="0" w:color="auto"/>
        <w:right w:val="none" w:sz="0" w:space="0" w:color="auto"/>
      </w:divBdr>
    </w:div>
    <w:div w:id="777070755">
      <w:bodyDiv w:val="1"/>
      <w:marLeft w:val="0"/>
      <w:marRight w:val="0"/>
      <w:marTop w:val="0"/>
      <w:marBottom w:val="0"/>
      <w:divBdr>
        <w:top w:val="none" w:sz="0" w:space="0" w:color="auto"/>
        <w:left w:val="none" w:sz="0" w:space="0" w:color="auto"/>
        <w:bottom w:val="none" w:sz="0" w:space="0" w:color="auto"/>
        <w:right w:val="none" w:sz="0" w:space="0" w:color="auto"/>
      </w:divBdr>
    </w:div>
    <w:div w:id="780222995">
      <w:bodyDiv w:val="1"/>
      <w:marLeft w:val="0"/>
      <w:marRight w:val="0"/>
      <w:marTop w:val="0"/>
      <w:marBottom w:val="0"/>
      <w:divBdr>
        <w:top w:val="none" w:sz="0" w:space="0" w:color="auto"/>
        <w:left w:val="none" w:sz="0" w:space="0" w:color="auto"/>
        <w:bottom w:val="none" w:sz="0" w:space="0" w:color="auto"/>
        <w:right w:val="none" w:sz="0" w:space="0" w:color="auto"/>
      </w:divBdr>
    </w:div>
    <w:div w:id="818233041">
      <w:bodyDiv w:val="1"/>
      <w:marLeft w:val="0"/>
      <w:marRight w:val="0"/>
      <w:marTop w:val="0"/>
      <w:marBottom w:val="0"/>
      <w:divBdr>
        <w:top w:val="none" w:sz="0" w:space="0" w:color="auto"/>
        <w:left w:val="none" w:sz="0" w:space="0" w:color="auto"/>
        <w:bottom w:val="none" w:sz="0" w:space="0" w:color="auto"/>
        <w:right w:val="none" w:sz="0" w:space="0" w:color="auto"/>
      </w:divBdr>
    </w:div>
    <w:div w:id="887376365">
      <w:bodyDiv w:val="1"/>
      <w:marLeft w:val="0"/>
      <w:marRight w:val="0"/>
      <w:marTop w:val="0"/>
      <w:marBottom w:val="0"/>
      <w:divBdr>
        <w:top w:val="none" w:sz="0" w:space="0" w:color="auto"/>
        <w:left w:val="none" w:sz="0" w:space="0" w:color="auto"/>
        <w:bottom w:val="none" w:sz="0" w:space="0" w:color="auto"/>
        <w:right w:val="none" w:sz="0" w:space="0" w:color="auto"/>
      </w:divBdr>
    </w:div>
    <w:div w:id="901870198">
      <w:bodyDiv w:val="1"/>
      <w:marLeft w:val="0"/>
      <w:marRight w:val="0"/>
      <w:marTop w:val="0"/>
      <w:marBottom w:val="0"/>
      <w:divBdr>
        <w:top w:val="none" w:sz="0" w:space="0" w:color="auto"/>
        <w:left w:val="none" w:sz="0" w:space="0" w:color="auto"/>
        <w:bottom w:val="none" w:sz="0" w:space="0" w:color="auto"/>
        <w:right w:val="none" w:sz="0" w:space="0" w:color="auto"/>
      </w:divBdr>
    </w:div>
    <w:div w:id="1004625334">
      <w:bodyDiv w:val="1"/>
      <w:marLeft w:val="0"/>
      <w:marRight w:val="0"/>
      <w:marTop w:val="0"/>
      <w:marBottom w:val="0"/>
      <w:divBdr>
        <w:top w:val="none" w:sz="0" w:space="0" w:color="auto"/>
        <w:left w:val="none" w:sz="0" w:space="0" w:color="auto"/>
        <w:bottom w:val="none" w:sz="0" w:space="0" w:color="auto"/>
        <w:right w:val="none" w:sz="0" w:space="0" w:color="auto"/>
      </w:divBdr>
    </w:div>
    <w:div w:id="1006129836">
      <w:bodyDiv w:val="1"/>
      <w:marLeft w:val="0"/>
      <w:marRight w:val="0"/>
      <w:marTop w:val="0"/>
      <w:marBottom w:val="0"/>
      <w:divBdr>
        <w:top w:val="none" w:sz="0" w:space="0" w:color="auto"/>
        <w:left w:val="none" w:sz="0" w:space="0" w:color="auto"/>
        <w:bottom w:val="none" w:sz="0" w:space="0" w:color="auto"/>
        <w:right w:val="none" w:sz="0" w:space="0" w:color="auto"/>
      </w:divBdr>
      <w:divsChild>
        <w:div w:id="350179933">
          <w:marLeft w:val="0"/>
          <w:marRight w:val="0"/>
          <w:marTop w:val="0"/>
          <w:marBottom w:val="0"/>
          <w:divBdr>
            <w:top w:val="none" w:sz="0" w:space="0" w:color="auto"/>
            <w:left w:val="none" w:sz="0" w:space="0" w:color="auto"/>
            <w:bottom w:val="none" w:sz="0" w:space="0" w:color="auto"/>
            <w:right w:val="none" w:sz="0" w:space="0" w:color="auto"/>
          </w:divBdr>
          <w:divsChild>
            <w:div w:id="506333892">
              <w:marLeft w:val="0"/>
              <w:marRight w:val="0"/>
              <w:marTop w:val="0"/>
              <w:marBottom w:val="0"/>
              <w:divBdr>
                <w:top w:val="none" w:sz="0" w:space="0" w:color="auto"/>
                <w:left w:val="none" w:sz="0" w:space="0" w:color="auto"/>
                <w:bottom w:val="none" w:sz="0" w:space="0" w:color="auto"/>
                <w:right w:val="none" w:sz="0" w:space="0" w:color="auto"/>
              </w:divBdr>
            </w:div>
          </w:divsChild>
        </w:div>
        <w:div w:id="1500848242">
          <w:marLeft w:val="0"/>
          <w:marRight w:val="0"/>
          <w:marTop w:val="0"/>
          <w:marBottom w:val="0"/>
          <w:divBdr>
            <w:top w:val="none" w:sz="0" w:space="0" w:color="auto"/>
            <w:left w:val="none" w:sz="0" w:space="0" w:color="auto"/>
            <w:bottom w:val="none" w:sz="0" w:space="0" w:color="auto"/>
            <w:right w:val="none" w:sz="0" w:space="0" w:color="auto"/>
          </w:divBdr>
        </w:div>
      </w:divsChild>
    </w:div>
    <w:div w:id="1028682891">
      <w:bodyDiv w:val="1"/>
      <w:marLeft w:val="0"/>
      <w:marRight w:val="0"/>
      <w:marTop w:val="0"/>
      <w:marBottom w:val="0"/>
      <w:divBdr>
        <w:top w:val="none" w:sz="0" w:space="0" w:color="auto"/>
        <w:left w:val="none" w:sz="0" w:space="0" w:color="auto"/>
        <w:bottom w:val="none" w:sz="0" w:space="0" w:color="auto"/>
        <w:right w:val="none" w:sz="0" w:space="0" w:color="auto"/>
      </w:divBdr>
    </w:div>
    <w:div w:id="1043291479">
      <w:bodyDiv w:val="1"/>
      <w:marLeft w:val="0"/>
      <w:marRight w:val="0"/>
      <w:marTop w:val="0"/>
      <w:marBottom w:val="0"/>
      <w:divBdr>
        <w:top w:val="none" w:sz="0" w:space="0" w:color="auto"/>
        <w:left w:val="none" w:sz="0" w:space="0" w:color="auto"/>
        <w:bottom w:val="none" w:sz="0" w:space="0" w:color="auto"/>
        <w:right w:val="none" w:sz="0" w:space="0" w:color="auto"/>
      </w:divBdr>
    </w:div>
    <w:div w:id="1052341192">
      <w:bodyDiv w:val="1"/>
      <w:marLeft w:val="0"/>
      <w:marRight w:val="0"/>
      <w:marTop w:val="0"/>
      <w:marBottom w:val="0"/>
      <w:divBdr>
        <w:top w:val="none" w:sz="0" w:space="0" w:color="auto"/>
        <w:left w:val="none" w:sz="0" w:space="0" w:color="auto"/>
        <w:bottom w:val="none" w:sz="0" w:space="0" w:color="auto"/>
        <w:right w:val="none" w:sz="0" w:space="0" w:color="auto"/>
      </w:divBdr>
    </w:div>
    <w:div w:id="1137188866">
      <w:bodyDiv w:val="1"/>
      <w:marLeft w:val="0"/>
      <w:marRight w:val="0"/>
      <w:marTop w:val="0"/>
      <w:marBottom w:val="0"/>
      <w:divBdr>
        <w:top w:val="none" w:sz="0" w:space="0" w:color="auto"/>
        <w:left w:val="none" w:sz="0" w:space="0" w:color="auto"/>
        <w:bottom w:val="none" w:sz="0" w:space="0" w:color="auto"/>
        <w:right w:val="none" w:sz="0" w:space="0" w:color="auto"/>
      </w:divBdr>
    </w:div>
    <w:div w:id="1278948100">
      <w:bodyDiv w:val="1"/>
      <w:marLeft w:val="0"/>
      <w:marRight w:val="0"/>
      <w:marTop w:val="0"/>
      <w:marBottom w:val="0"/>
      <w:divBdr>
        <w:top w:val="none" w:sz="0" w:space="0" w:color="auto"/>
        <w:left w:val="none" w:sz="0" w:space="0" w:color="auto"/>
        <w:bottom w:val="none" w:sz="0" w:space="0" w:color="auto"/>
        <w:right w:val="none" w:sz="0" w:space="0" w:color="auto"/>
      </w:divBdr>
    </w:div>
    <w:div w:id="1284921699">
      <w:bodyDiv w:val="1"/>
      <w:marLeft w:val="0"/>
      <w:marRight w:val="0"/>
      <w:marTop w:val="0"/>
      <w:marBottom w:val="0"/>
      <w:divBdr>
        <w:top w:val="none" w:sz="0" w:space="0" w:color="auto"/>
        <w:left w:val="none" w:sz="0" w:space="0" w:color="auto"/>
        <w:bottom w:val="none" w:sz="0" w:space="0" w:color="auto"/>
        <w:right w:val="none" w:sz="0" w:space="0" w:color="auto"/>
      </w:divBdr>
    </w:div>
    <w:div w:id="1300381181">
      <w:bodyDiv w:val="1"/>
      <w:marLeft w:val="0"/>
      <w:marRight w:val="0"/>
      <w:marTop w:val="0"/>
      <w:marBottom w:val="0"/>
      <w:divBdr>
        <w:top w:val="none" w:sz="0" w:space="0" w:color="auto"/>
        <w:left w:val="none" w:sz="0" w:space="0" w:color="auto"/>
        <w:bottom w:val="none" w:sz="0" w:space="0" w:color="auto"/>
        <w:right w:val="none" w:sz="0" w:space="0" w:color="auto"/>
      </w:divBdr>
    </w:div>
    <w:div w:id="1323042687">
      <w:bodyDiv w:val="1"/>
      <w:marLeft w:val="0"/>
      <w:marRight w:val="0"/>
      <w:marTop w:val="0"/>
      <w:marBottom w:val="0"/>
      <w:divBdr>
        <w:top w:val="none" w:sz="0" w:space="0" w:color="auto"/>
        <w:left w:val="none" w:sz="0" w:space="0" w:color="auto"/>
        <w:bottom w:val="none" w:sz="0" w:space="0" w:color="auto"/>
        <w:right w:val="none" w:sz="0" w:space="0" w:color="auto"/>
      </w:divBdr>
    </w:div>
    <w:div w:id="1427190619">
      <w:bodyDiv w:val="1"/>
      <w:marLeft w:val="0"/>
      <w:marRight w:val="0"/>
      <w:marTop w:val="0"/>
      <w:marBottom w:val="0"/>
      <w:divBdr>
        <w:top w:val="none" w:sz="0" w:space="0" w:color="auto"/>
        <w:left w:val="none" w:sz="0" w:space="0" w:color="auto"/>
        <w:bottom w:val="none" w:sz="0" w:space="0" w:color="auto"/>
        <w:right w:val="none" w:sz="0" w:space="0" w:color="auto"/>
      </w:divBdr>
      <w:divsChild>
        <w:div w:id="821503721">
          <w:marLeft w:val="0"/>
          <w:marRight w:val="0"/>
          <w:marTop w:val="0"/>
          <w:marBottom w:val="0"/>
          <w:divBdr>
            <w:top w:val="none" w:sz="0" w:space="0" w:color="auto"/>
            <w:left w:val="none" w:sz="0" w:space="0" w:color="auto"/>
            <w:bottom w:val="none" w:sz="0" w:space="0" w:color="auto"/>
            <w:right w:val="none" w:sz="0" w:space="0" w:color="auto"/>
          </w:divBdr>
          <w:divsChild>
            <w:div w:id="1118834106">
              <w:marLeft w:val="0"/>
              <w:marRight w:val="0"/>
              <w:marTop w:val="0"/>
              <w:marBottom w:val="0"/>
              <w:divBdr>
                <w:top w:val="none" w:sz="0" w:space="0" w:color="auto"/>
                <w:left w:val="none" w:sz="0" w:space="0" w:color="auto"/>
                <w:bottom w:val="none" w:sz="0" w:space="0" w:color="auto"/>
                <w:right w:val="none" w:sz="0" w:space="0" w:color="auto"/>
              </w:divBdr>
            </w:div>
          </w:divsChild>
        </w:div>
        <w:div w:id="1374580649">
          <w:marLeft w:val="0"/>
          <w:marRight w:val="0"/>
          <w:marTop w:val="0"/>
          <w:marBottom w:val="0"/>
          <w:divBdr>
            <w:top w:val="none" w:sz="0" w:space="0" w:color="auto"/>
            <w:left w:val="none" w:sz="0" w:space="0" w:color="auto"/>
            <w:bottom w:val="none" w:sz="0" w:space="0" w:color="auto"/>
            <w:right w:val="none" w:sz="0" w:space="0" w:color="auto"/>
          </w:divBdr>
        </w:div>
      </w:divsChild>
    </w:div>
    <w:div w:id="1439982706">
      <w:bodyDiv w:val="1"/>
      <w:marLeft w:val="0"/>
      <w:marRight w:val="0"/>
      <w:marTop w:val="0"/>
      <w:marBottom w:val="0"/>
      <w:divBdr>
        <w:top w:val="none" w:sz="0" w:space="0" w:color="auto"/>
        <w:left w:val="none" w:sz="0" w:space="0" w:color="auto"/>
        <w:bottom w:val="none" w:sz="0" w:space="0" w:color="auto"/>
        <w:right w:val="none" w:sz="0" w:space="0" w:color="auto"/>
      </w:divBdr>
    </w:div>
    <w:div w:id="1461916038">
      <w:bodyDiv w:val="1"/>
      <w:marLeft w:val="0"/>
      <w:marRight w:val="0"/>
      <w:marTop w:val="0"/>
      <w:marBottom w:val="0"/>
      <w:divBdr>
        <w:top w:val="none" w:sz="0" w:space="0" w:color="auto"/>
        <w:left w:val="none" w:sz="0" w:space="0" w:color="auto"/>
        <w:bottom w:val="none" w:sz="0" w:space="0" w:color="auto"/>
        <w:right w:val="none" w:sz="0" w:space="0" w:color="auto"/>
      </w:divBdr>
    </w:div>
    <w:div w:id="1464077297">
      <w:bodyDiv w:val="1"/>
      <w:marLeft w:val="0"/>
      <w:marRight w:val="0"/>
      <w:marTop w:val="0"/>
      <w:marBottom w:val="0"/>
      <w:divBdr>
        <w:top w:val="none" w:sz="0" w:space="0" w:color="auto"/>
        <w:left w:val="none" w:sz="0" w:space="0" w:color="auto"/>
        <w:bottom w:val="none" w:sz="0" w:space="0" w:color="auto"/>
        <w:right w:val="none" w:sz="0" w:space="0" w:color="auto"/>
      </w:divBdr>
    </w:div>
    <w:div w:id="1472136338">
      <w:bodyDiv w:val="1"/>
      <w:marLeft w:val="0"/>
      <w:marRight w:val="0"/>
      <w:marTop w:val="0"/>
      <w:marBottom w:val="0"/>
      <w:divBdr>
        <w:top w:val="none" w:sz="0" w:space="0" w:color="auto"/>
        <w:left w:val="none" w:sz="0" w:space="0" w:color="auto"/>
        <w:bottom w:val="none" w:sz="0" w:space="0" w:color="auto"/>
        <w:right w:val="none" w:sz="0" w:space="0" w:color="auto"/>
      </w:divBdr>
    </w:div>
    <w:div w:id="1474911802">
      <w:bodyDiv w:val="1"/>
      <w:marLeft w:val="0"/>
      <w:marRight w:val="0"/>
      <w:marTop w:val="0"/>
      <w:marBottom w:val="0"/>
      <w:divBdr>
        <w:top w:val="none" w:sz="0" w:space="0" w:color="auto"/>
        <w:left w:val="none" w:sz="0" w:space="0" w:color="auto"/>
        <w:bottom w:val="none" w:sz="0" w:space="0" w:color="auto"/>
        <w:right w:val="none" w:sz="0" w:space="0" w:color="auto"/>
      </w:divBdr>
    </w:div>
    <w:div w:id="1498576449">
      <w:bodyDiv w:val="1"/>
      <w:marLeft w:val="0"/>
      <w:marRight w:val="0"/>
      <w:marTop w:val="0"/>
      <w:marBottom w:val="0"/>
      <w:divBdr>
        <w:top w:val="none" w:sz="0" w:space="0" w:color="auto"/>
        <w:left w:val="none" w:sz="0" w:space="0" w:color="auto"/>
        <w:bottom w:val="none" w:sz="0" w:space="0" w:color="auto"/>
        <w:right w:val="none" w:sz="0" w:space="0" w:color="auto"/>
      </w:divBdr>
    </w:div>
    <w:div w:id="1524855518">
      <w:bodyDiv w:val="1"/>
      <w:marLeft w:val="0"/>
      <w:marRight w:val="0"/>
      <w:marTop w:val="0"/>
      <w:marBottom w:val="0"/>
      <w:divBdr>
        <w:top w:val="none" w:sz="0" w:space="0" w:color="auto"/>
        <w:left w:val="none" w:sz="0" w:space="0" w:color="auto"/>
        <w:bottom w:val="none" w:sz="0" w:space="0" w:color="auto"/>
        <w:right w:val="none" w:sz="0" w:space="0" w:color="auto"/>
      </w:divBdr>
    </w:div>
    <w:div w:id="1525902475">
      <w:bodyDiv w:val="1"/>
      <w:marLeft w:val="0"/>
      <w:marRight w:val="0"/>
      <w:marTop w:val="0"/>
      <w:marBottom w:val="0"/>
      <w:divBdr>
        <w:top w:val="none" w:sz="0" w:space="0" w:color="auto"/>
        <w:left w:val="none" w:sz="0" w:space="0" w:color="auto"/>
        <w:bottom w:val="none" w:sz="0" w:space="0" w:color="auto"/>
        <w:right w:val="none" w:sz="0" w:space="0" w:color="auto"/>
      </w:divBdr>
    </w:div>
    <w:div w:id="1563366955">
      <w:bodyDiv w:val="1"/>
      <w:marLeft w:val="0"/>
      <w:marRight w:val="0"/>
      <w:marTop w:val="0"/>
      <w:marBottom w:val="0"/>
      <w:divBdr>
        <w:top w:val="none" w:sz="0" w:space="0" w:color="auto"/>
        <w:left w:val="none" w:sz="0" w:space="0" w:color="auto"/>
        <w:bottom w:val="none" w:sz="0" w:space="0" w:color="auto"/>
        <w:right w:val="none" w:sz="0" w:space="0" w:color="auto"/>
      </w:divBdr>
    </w:div>
    <w:div w:id="1622766430">
      <w:bodyDiv w:val="1"/>
      <w:marLeft w:val="0"/>
      <w:marRight w:val="0"/>
      <w:marTop w:val="0"/>
      <w:marBottom w:val="0"/>
      <w:divBdr>
        <w:top w:val="none" w:sz="0" w:space="0" w:color="auto"/>
        <w:left w:val="none" w:sz="0" w:space="0" w:color="auto"/>
        <w:bottom w:val="none" w:sz="0" w:space="0" w:color="auto"/>
        <w:right w:val="none" w:sz="0" w:space="0" w:color="auto"/>
      </w:divBdr>
    </w:div>
    <w:div w:id="1793548039">
      <w:bodyDiv w:val="1"/>
      <w:marLeft w:val="0"/>
      <w:marRight w:val="0"/>
      <w:marTop w:val="0"/>
      <w:marBottom w:val="0"/>
      <w:divBdr>
        <w:top w:val="none" w:sz="0" w:space="0" w:color="auto"/>
        <w:left w:val="none" w:sz="0" w:space="0" w:color="auto"/>
        <w:bottom w:val="none" w:sz="0" w:space="0" w:color="auto"/>
        <w:right w:val="none" w:sz="0" w:space="0" w:color="auto"/>
      </w:divBdr>
    </w:div>
    <w:div w:id="1821389320">
      <w:bodyDiv w:val="1"/>
      <w:marLeft w:val="0"/>
      <w:marRight w:val="0"/>
      <w:marTop w:val="0"/>
      <w:marBottom w:val="0"/>
      <w:divBdr>
        <w:top w:val="none" w:sz="0" w:space="0" w:color="auto"/>
        <w:left w:val="none" w:sz="0" w:space="0" w:color="auto"/>
        <w:bottom w:val="none" w:sz="0" w:space="0" w:color="auto"/>
        <w:right w:val="none" w:sz="0" w:space="0" w:color="auto"/>
      </w:divBdr>
    </w:div>
    <w:div w:id="1849297081">
      <w:bodyDiv w:val="1"/>
      <w:marLeft w:val="0"/>
      <w:marRight w:val="0"/>
      <w:marTop w:val="0"/>
      <w:marBottom w:val="0"/>
      <w:divBdr>
        <w:top w:val="none" w:sz="0" w:space="0" w:color="auto"/>
        <w:left w:val="none" w:sz="0" w:space="0" w:color="auto"/>
        <w:bottom w:val="none" w:sz="0" w:space="0" w:color="auto"/>
        <w:right w:val="none" w:sz="0" w:space="0" w:color="auto"/>
      </w:divBdr>
    </w:div>
    <w:div w:id="1850178455">
      <w:bodyDiv w:val="1"/>
      <w:marLeft w:val="0"/>
      <w:marRight w:val="0"/>
      <w:marTop w:val="0"/>
      <w:marBottom w:val="0"/>
      <w:divBdr>
        <w:top w:val="none" w:sz="0" w:space="0" w:color="auto"/>
        <w:left w:val="none" w:sz="0" w:space="0" w:color="auto"/>
        <w:bottom w:val="none" w:sz="0" w:space="0" w:color="auto"/>
        <w:right w:val="none" w:sz="0" w:space="0" w:color="auto"/>
      </w:divBdr>
    </w:div>
    <w:div w:id="1937782440">
      <w:bodyDiv w:val="1"/>
      <w:marLeft w:val="0"/>
      <w:marRight w:val="0"/>
      <w:marTop w:val="0"/>
      <w:marBottom w:val="0"/>
      <w:divBdr>
        <w:top w:val="none" w:sz="0" w:space="0" w:color="auto"/>
        <w:left w:val="none" w:sz="0" w:space="0" w:color="auto"/>
        <w:bottom w:val="none" w:sz="0" w:space="0" w:color="auto"/>
        <w:right w:val="none" w:sz="0" w:space="0" w:color="auto"/>
      </w:divBdr>
    </w:div>
    <w:div w:id="1968467811">
      <w:bodyDiv w:val="1"/>
      <w:marLeft w:val="0"/>
      <w:marRight w:val="0"/>
      <w:marTop w:val="0"/>
      <w:marBottom w:val="0"/>
      <w:divBdr>
        <w:top w:val="none" w:sz="0" w:space="0" w:color="auto"/>
        <w:left w:val="none" w:sz="0" w:space="0" w:color="auto"/>
        <w:bottom w:val="none" w:sz="0" w:space="0" w:color="auto"/>
        <w:right w:val="none" w:sz="0" w:space="0" w:color="auto"/>
      </w:divBdr>
    </w:div>
    <w:div w:id="1983803402">
      <w:bodyDiv w:val="1"/>
      <w:marLeft w:val="0"/>
      <w:marRight w:val="0"/>
      <w:marTop w:val="0"/>
      <w:marBottom w:val="0"/>
      <w:divBdr>
        <w:top w:val="none" w:sz="0" w:space="0" w:color="auto"/>
        <w:left w:val="none" w:sz="0" w:space="0" w:color="auto"/>
        <w:bottom w:val="none" w:sz="0" w:space="0" w:color="auto"/>
        <w:right w:val="none" w:sz="0" w:space="0" w:color="auto"/>
      </w:divBdr>
    </w:div>
    <w:div w:id="2071994918">
      <w:bodyDiv w:val="1"/>
      <w:marLeft w:val="0"/>
      <w:marRight w:val="0"/>
      <w:marTop w:val="0"/>
      <w:marBottom w:val="0"/>
      <w:divBdr>
        <w:top w:val="none" w:sz="0" w:space="0" w:color="auto"/>
        <w:left w:val="none" w:sz="0" w:space="0" w:color="auto"/>
        <w:bottom w:val="none" w:sz="0" w:space="0" w:color="auto"/>
        <w:right w:val="none" w:sz="0" w:space="0" w:color="auto"/>
      </w:divBdr>
    </w:div>
    <w:div w:id="2072925284">
      <w:bodyDiv w:val="1"/>
      <w:marLeft w:val="0"/>
      <w:marRight w:val="0"/>
      <w:marTop w:val="0"/>
      <w:marBottom w:val="0"/>
      <w:divBdr>
        <w:top w:val="none" w:sz="0" w:space="0" w:color="auto"/>
        <w:left w:val="none" w:sz="0" w:space="0" w:color="auto"/>
        <w:bottom w:val="none" w:sz="0" w:space="0" w:color="auto"/>
        <w:right w:val="none" w:sz="0" w:space="0" w:color="auto"/>
      </w:divBdr>
    </w:div>
    <w:div w:id="2115979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file:///C:\Users\diego\Downloads\10.38192\12.1.6" TargetMode="External"/><Relationship Id="rId26" Type="http://schemas.openxmlformats.org/officeDocument/2006/relationships/hyperlink" Target="https://www.england.nhs.uk/wp-content/uploads/2022/06/allied-health-professions-strategy-for-england-ahps-deliver.pdf" TargetMode="External"/><Relationship Id="rId21" Type="http://schemas.openxmlformats.org/officeDocument/2006/relationships/hyperlink" Target="file:///C:\Users\diego\Downloads\10.2471\BLT.18.210401" TargetMode="External"/><Relationship Id="rId34" Type="http://schemas.openxmlformats.org/officeDocument/2006/relationships/hyperlink" Target="https://www.who.int/europe/about-us/our-work/sustainable-development-goals"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doi.org/10.1080/00131911.2023.2222235" TargetMode="External"/><Relationship Id="rId25" Type="http://schemas.openxmlformats.org/officeDocument/2006/relationships/hyperlink" Target="https://www.england.nhs.uk/wp-content/uploads/2023/06/nhs-long-term-workforce-plan-v1.2.pdf" TargetMode="External"/><Relationship Id="rId33" Type="http://schemas.openxmlformats.org/officeDocument/2006/relationships/hyperlink" Target="https://data.unicef.org/sdgs/goal-3-good-health-wellbeing/" TargetMode="External"/><Relationship Id="rId2" Type="http://schemas.openxmlformats.org/officeDocument/2006/relationships/customXml" Target="../customXml/item2.xml"/><Relationship Id="rId16" Type="http://schemas.openxmlformats.org/officeDocument/2006/relationships/hyperlink" Target="https://www.britannica.com/place/Merton-borough-London" TargetMode="External"/><Relationship Id="rId20" Type="http://schemas.openxmlformats.org/officeDocument/2006/relationships/hyperlink" Target="https://www.gov.uk/government/news/new-qualifications-to-deliver-world-class-education-for-all" TargetMode="External"/><Relationship Id="rId29" Type="http://schemas.openxmlformats.org/officeDocument/2006/relationships/hyperlink" Target="https://doi.org/10.1186/s12889-020-09224-0"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merton.gov.uk/healthy-living/publichealth/strategies/child-healthy-weight-action-plan" TargetMode="External"/><Relationship Id="rId32" Type="http://schemas.openxmlformats.org/officeDocument/2006/relationships/hyperlink" Target="https://doi.org/10.3390/su13031030" TargetMode="External"/><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doi.org/10.1093%2Fpch%2F12.8.681" TargetMode="External"/><Relationship Id="rId23" Type="http://schemas.openxmlformats.org/officeDocument/2006/relationships/hyperlink" Target="https://www.merton.gov.uk/council-and-local-democracy/statistics-and-census-information/2021-census" TargetMode="External"/><Relationship Id="rId28" Type="http://schemas.openxmlformats.org/officeDocument/2006/relationships/hyperlink" Target="file:///C:\Users\44746\Downloads\The%20Effects%20of%20Taxes%20and%20Benefits%20on%20Household%20Income,%20Methodology%20and%20Coherence%20Financial%20year%20ending%202014.pdf" TargetMode="External"/><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www.legislation.gov.uk/ukpga/2011/21/pdfs/ukpga_20110021_en.pdf" TargetMode="External"/><Relationship Id="rId31" Type="http://schemas.openxmlformats.org/officeDocument/2006/relationships/hyperlink" Target="https://moderngov.sutton.gov.uk/documents/s71187/9c%20Report%20of%20Roger%20Steer%2022%20March%202020.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DOI:10.1007/978-3-031-07127-0_6" TargetMode="External"/><Relationship Id="rId27" Type="http://schemas.openxmlformats.org/officeDocument/2006/relationships/hyperlink" Target="https://doi.org/10.20319/pijss.2018.42.486501" TargetMode="External"/><Relationship Id="rId30" Type="http://schemas.openxmlformats.org/officeDocument/2006/relationships/hyperlink" Target="https://www.paceacademytrust.com/wp-content/uploads/2019/01/2019-01-24-Early-Help-and-Safeguarding-Policy-1b-Merton-schools.pdf" TargetMode="External"/><Relationship Id="rId35"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15" ma:contentTypeDescription="Create a new document." ma:contentTypeScope="" ma:versionID="4413385702b7808664e70cf6c894a54f">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29fc31abba2bfce1cd9007eb74a36638"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_activity" minOccurs="0"/>
                <xsd:element ref="ns3:MediaServiceSearchProperties"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1D6354-34CA-4285-BE45-6DEDA9E2897A}">
  <ds:schemaRefs>
    <ds:schemaRef ds:uri="http://schemas.microsoft.com/office/2006/metadata/properties"/>
    <ds:schemaRef ds:uri="http://schemas.microsoft.com/office/infopath/2007/PartnerControls"/>
    <ds:schemaRef ds:uri="3126fb8f-6f0a-4021-9821-3197397987a0"/>
  </ds:schemaRefs>
</ds:datastoreItem>
</file>

<file path=customXml/itemProps3.xml><?xml version="1.0" encoding="utf-8"?>
<ds:datastoreItem xmlns:ds="http://schemas.openxmlformats.org/officeDocument/2006/customXml" ds:itemID="{F48A04E6-ACC5-422B-83EF-38ACB9BCD9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27010A-A47C-4BAD-A95E-323E03C11125}">
  <ds:schemaRefs>
    <ds:schemaRef ds:uri="http://schemas.microsoft.com/sharepoint/v3/contenttype/forms"/>
  </ds:schemaRefs>
</ds:datastoreItem>
</file>

<file path=customXml/itemProps5.xml><?xml version="1.0" encoding="utf-8"?>
<ds:datastoreItem xmlns:ds="http://schemas.openxmlformats.org/officeDocument/2006/customXml" ds:itemID="{F2486296-40B6-4FD9-8DFE-E1B292BFE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16</Pages>
  <Words>4791</Words>
  <Characters>27313</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salcedo</dc:creator>
  <cp:keywords/>
  <dc:description/>
  <cp:lastModifiedBy>Mayne Estefan Chamorro Salcedo (2118543)</cp:lastModifiedBy>
  <cp:revision>31</cp:revision>
  <cp:lastPrinted>2024-08-05T16:17:00Z</cp:lastPrinted>
  <dcterms:created xsi:type="dcterms:W3CDTF">2024-08-23T22:07:00Z</dcterms:created>
  <dcterms:modified xsi:type="dcterms:W3CDTF">2024-08-23T23:25:00Z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y fmtid="{D5CDD505-2E9C-101B-9397-08002B2CF9AE}" pid="3" name="GrammarlyDocumentId">
    <vt:lpwstr>a6a8b8b0957931a1812f2fea93422d63e5cfceb39bc7c22e1266bcd2b9d26c30</vt:lpwstr>
  </property>
</Properties>
</file>