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5D8AD8EB" w:rsidR="00D47902" w:rsidRDefault="00A033E5" w:rsidP="00FB75C3">
      <w:pPr>
        <w:spacing w:line="360" w:lineRule="auto"/>
        <w:jc w:val="center"/>
        <w:rPr>
          <w:rFonts w:ascii="Arial" w:hAnsi="Arial" w:cs="Arial"/>
          <w:b/>
          <w:bCs/>
        </w:rPr>
      </w:pPr>
      <w:r>
        <w:rPr>
          <w:noProof/>
        </w:rPr>
        <w:drawing>
          <wp:inline distT="0" distB="0" distL="0" distR="0" wp14:anchorId="32B0A456" wp14:editId="3D9D3F79">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5CEADBB3" w14:textId="196E5949" w:rsidR="000F6387" w:rsidRPr="000F6387" w:rsidRDefault="00B710DA" w:rsidP="00FB75C3">
      <w:pPr>
        <w:spacing w:line="360" w:lineRule="auto"/>
        <w:jc w:val="center"/>
        <w:rPr>
          <w:rFonts w:ascii="Arial" w:hAnsi="Arial" w:cs="Arial"/>
          <w:b/>
          <w:bCs/>
        </w:rPr>
      </w:pPr>
      <w:r>
        <w:rPr>
          <w:rFonts w:ascii="Arial" w:hAnsi="Arial" w:cs="Arial"/>
          <w:b/>
          <w:bCs/>
        </w:rPr>
        <w:t xml:space="preserve">Research Topic: </w:t>
      </w:r>
      <w:r w:rsidR="00A24DC9">
        <w:rPr>
          <w:rFonts w:ascii="Arial" w:hAnsi="Arial" w:cs="Arial"/>
          <w:b/>
          <w:bCs/>
        </w:rPr>
        <w:t>I</w:t>
      </w:r>
      <w:r w:rsidR="00677539">
        <w:rPr>
          <w:rFonts w:ascii="Arial" w:hAnsi="Arial" w:cs="Arial"/>
          <w:b/>
          <w:bCs/>
        </w:rPr>
        <w:t xml:space="preserve">ssues </w:t>
      </w:r>
      <w:r w:rsidR="00A24DC9">
        <w:rPr>
          <w:rFonts w:ascii="Arial" w:hAnsi="Arial" w:cs="Arial"/>
          <w:b/>
          <w:bCs/>
        </w:rPr>
        <w:t xml:space="preserve">affecting </w:t>
      </w:r>
      <w:r>
        <w:rPr>
          <w:rFonts w:ascii="Arial" w:hAnsi="Arial" w:cs="Arial"/>
          <w:b/>
          <w:bCs/>
        </w:rPr>
        <w:t>Recruitment and retention within the health and social care sector.</w:t>
      </w: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1D49576A" w:rsidR="000F6387" w:rsidRPr="000F6387" w:rsidRDefault="15EDC0AE" w:rsidP="00B710DA">
      <w:pPr>
        <w:spacing w:line="360" w:lineRule="auto"/>
        <w:jc w:val="center"/>
        <w:rPr>
          <w:rFonts w:ascii="Arial" w:hAnsi="Arial" w:cs="Arial"/>
          <w:b/>
          <w:bCs/>
        </w:rPr>
      </w:pPr>
      <w:r w:rsidRPr="134C6BF5">
        <w:rPr>
          <w:rFonts w:ascii="Arial" w:hAnsi="Arial" w:cs="Arial"/>
          <w:b/>
          <w:bCs/>
        </w:rPr>
        <w:t>Name of the student:</w:t>
      </w:r>
      <w:r w:rsidR="15ADB896" w:rsidRPr="134C6BF5">
        <w:rPr>
          <w:rFonts w:ascii="Arial" w:hAnsi="Arial" w:cs="Arial"/>
          <w:b/>
          <w:bCs/>
        </w:rPr>
        <w:t xml:space="preserve"> </w:t>
      </w:r>
      <w:r w:rsidR="00B710DA">
        <w:rPr>
          <w:rFonts w:ascii="Arial" w:hAnsi="Arial" w:cs="Arial"/>
          <w:b/>
          <w:bCs/>
        </w:rPr>
        <w:t xml:space="preserve"> </w:t>
      </w:r>
      <w:r w:rsidR="00B710DA" w:rsidRPr="00262521">
        <w:rPr>
          <w:rFonts w:ascii="Arial" w:hAnsi="Arial" w:cs="Arial"/>
          <w:b/>
          <w:bCs/>
        </w:rPr>
        <w:t>Tanecha Crosdale </w:t>
      </w:r>
    </w:p>
    <w:p w14:paraId="206DEAB0" w14:textId="1FBB3F01" w:rsidR="15EDC0AE" w:rsidRDefault="15EDC0AE" w:rsidP="134C6BF5">
      <w:pPr>
        <w:spacing w:line="360" w:lineRule="auto"/>
        <w:jc w:val="center"/>
        <w:rPr>
          <w:rFonts w:ascii="Arial" w:hAnsi="Arial" w:cs="Arial"/>
          <w:b/>
          <w:bCs/>
        </w:rPr>
      </w:pPr>
      <w:r w:rsidRPr="134C6BF5">
        <w:rPr>
          <w:rFonts w:ascii="Arial" w:hAnsi="Arial" w:cs="Arial"/>
          <w:b/>
          <w:bCs/>
        </w:rPr>
        <w:t>ID number:</w:t>
      </w:r>
      <w:r w:rsidR="15ADB896" w:rsidRPr="134C6BF5">
        <w:rPr>
          <w:rFonts w:ascii="Arial" w:hAnsi="Arial" w:cs="Arial"/>
          <w:b/>
          <w:bCs/>
        </w:rPr>
        <w:t xml:space="preserve"> </w:t>
      </w:r>
      <w:r w:rsidR="00B710DA">
        <w:rPr>
          <w:rFonts w:ascii="Arial" w:hAnsi="Arial" w:cs="Arial"/>
          <w:b/>
          <w:bCs/>
        </w:rPr>
        <w:t>2513704</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69971C76" w14:textId="1154E266" w:rsidR="00D47902" w:rsidRDefault="00D47902" w:rsidP="004D0547">
      <w:pPr>
        <w:spacing w:line="360" w:lineRule="auto"/>
        <w:jc w:val="center"/>
        <w:rPr>
          <w:rFonts w:ascii="Arial" w:hAnsi="Arial" w:cs="Arial"/>
          <w:b/>
          <w:bCs/>
        </w:rPr>
      </w:pP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EastAsia"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3101D821" w14:textId="3BC2F27B" w:rsidR="00D02106" w:rsidRDefault="00512D7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252497" w:history="1">
            <w:r w:rsidR="00D02106" w:rsidRPr="00C73079">
              <w:rPr>
                <w:rStyle w:val="Hyperlink"/>
                <w:noProof/>
              </w:rPr>
              <w:t>1. Introduction</w:t>
            </w:r>
            <w:r w:rsidR="00D02106">
              <w:rPr>
                <w:noProof/>
                <w:webHidden/>
              </w:rPr>
              <w:tab/>
            </w:r>
            <w:r w:rsidR="00D02106">
              <w:rPr>
                <w:noProof/>
                <w:webHidden/>
              </w:rPr>
              <w:fldChar w:fldCharType="begin"/>
            </w:r>
            <w:r w:rsidR="00D02106">
              <w:rPr>
                <w:noProof/>
                <w:webHidden/>
              </w:rPr>
              <w:instrText xml:space="preserve"> PAGEREF _Toc214252497 \h </w:instrText>
            </w:r>
            <w:r w:rsidR="00D02106">
              <w:rPr>
                <w:noProof/>
                <w:webHidden/>
              </w:rPr>
            </w:r>
            <w:r w:rsidR="00D02106">
              <w:rPr>
                <w:noProof/>
                <w:webHidden/>
              </w:rPr>
              <w:fldChar w:fldCharType="separate"/>
            </w:r>
            <w:r w:rsidR="001631EB">
              <w:rPr>
                <w:noProof/>
                <w:webHidden/>
              </w:rPr>
              <w:t>3</w:t>
            </w:r>
            <w:r w:rsidR="00D02106">
              <w:rPr>
                <w:noProof/>
                <w:webHidden/>
              </w:rPr>
              <w:fldChar w:fldCharType="end"/>
            </w:r>
          </w:hyperlink>
        </w:p>
        <w:p w14:paraId="2ECD396A" w14:textId="022A01DF" w:rsidR="00D02106" w:rsidRDefault="00D02106">
          <w:pPr>
            <w:pStyle w:val="TOC1"/>
            <w:tabs>
              <w:tab w:val="right" w:leader="dot" w:pos="9016"/>
            </w:tabs>
            <w:rPr>
              <w:rFonts w:eastAsiaTheme="minorEastAsia"/>
              <w:noProof/>
              <w:sz w:val="24"/>
              <w:szCs w:val="24"/>
              <w:lang w:eastAsia="en-GB"/>
            </w:rPr>
          </w:pPr>
          <w:hyperlink w:anchor="_Toc214252498" w:history="1">
            <w:r w:rsidRPr="00C73079">
              <w:rPr>
                <w:rStyle w:val="Hyperlink"/>
                <w:noProof/>
              </w:rPr>
              <w:t>2. Research topic identification</w:t>
            </w:r>
            <w:r>
              <w:rPr>
                <w:noProof/>
                <w:webHidden/>
              </w:rPr>
              <w:tab/>
            </w:r>
            <w:r>
              <w:rPr>
                <w:noProof/>
                <w:webHidden/>
              </w:rPr>
              <w:fldChar w:fldCharType="begin"/>
            </w:r>
            <w:r>
              <w:rPr>
                <w:noProof/>
                <w:webHidden/>
              </w:rPr>
              <w:instrText xml:space="preserve"> PAGEREF _Toc214252498 \h </w:instrText>
            </w:r>
            <w:r>
              <w:rPr>
                <w:noProof/>
                <w:webHidden/>
              </w:rPr>
            </w:r>
            <w:r>
              <w:rPr>
                <w:noProof/>
                <w:webHidden/>
              </w:rPr>
              <w:fldChar w:fldCharType="separate"/>
            </w:r>
            <w:r w:rsidR="001631EB">
              <w:rPr>
                <w:noProof/>
                <w:webHidden/>
              </w:rPr>
              <w:t>4</w:t>
            </w:r>
            <w:r>
              <w:rPr>
                <w:noProof/>
                <w:webHidden/>
              </w:rPr>
              <w:fldChar w:fldCharType="end"/>
            </w:r>
          </w:hyperlink>
        </w:p>
        <w:p w14:paraId="12205FAB" w14:textId="47CCFEEE" w:rsidR="00D02106" w:rsidRDefault="00D02106">
          <w:pPr>
            <w:pStyle w:val="TOC2"/>
            <w:tabs>
              <w:tab w:val="right" w:leader="dot" w:pos="9016"/>
            </w:tabs>
            <w:rPr>
              <w:rFonts w:eastAsiaTheme="minorEastAsia"/>
              <w:noProof/>
              <w:sz w:val="24"/>
              <w:szCs w:val="24"/>
              <w:lang w:eastAsia="en-GB"/>
            </w:rPr>
          </w:pPr>
          <w:hyperlink w:anchor="_Toc214252499" w:history="1">
            <w:r w:rsidRPr="00C73079">
              <w:rPr>
                <w:rStyle w:val="Hyperlink"/>
                <w:noProof/>
              </w:rPr>
              <w:t>2.1 Identifying the problem/ issue</w:t>
            </w:r>
            <w:r>
              <w:rPr>
                <w:noProof/>
                <w:webHidden/>
              </w:rPr>
              <w:tab/>
            </w:r>
            <w:r>
              <w:rPr>
                <w:noProof/>
                <w:webHidden/>
              </w:rPr>
              <w:fldChar w:fldCharType="begin"/>
            </w:r>
            <w:r>
              <w:rPr>
                <w:noProof/>
                <w:webHidden/>
              </w:rPr>
              <w:instrText xml:space="preserve"> PAGEREF _Toc214252499 \h </w:instrText>
            </w:r>
            <w:r>
              <w:rPr>
                <w:noProof/>
                <w:webHidden/>
              </w:rPr>
            </w:r>
            <w:r>
              <w:rPr>
                <w:noProof/>
                <w:webHidden/>
              </w:rPr>
              <w:fldChar w:fldCharType="separate"/>
            </w:r>
            <w:r w:rsidR="001631EB">
              <w:rPr>
                <w:noProof/>
                <w:webHidden/>
              </w:rPr>
              <w:t>4</w:t>
            </w:r>
            <w:r>
              <w:rPr>
                <w:noProof/>
                <w:webHidden/>
              </w:rPr>
              <w:fldChar w:fldCharType="end"/>
            </w:r>
          </w:hyperlink>
        </w:p>
        <w:p w14:paraId="7F02D385" w14:textId="6881E0E0" w:rsidR="00D02106" w:rsidRDefault="00D02106">
          <w:pPr>
            <w:pStyle w:val="TOC2"/>
            <w:tabs>
              <w:tab w:val="right" w:leader="dot" w:pos="9016"/>
            </w:tabs>
            <w:rPr>
              <w:rFonts w:eastAsiaTheme="minorEastAsia"/>
              <w:noProof/>
              <w:sz w:val="24"/>
              <w:szCs w:val="24"/>
              <w:lang w:eastAsia="en-GB"/>
            </w:rPr>
          </w:pPr>
          <w:hyperlink w:anchor="_Toc214252500" w:history="1">
            <w:r w:rsidRPr="00C73079">
              <w:rPr>
                <w:rStyle w:val="Hyperlink"/>
                <w:noProof/>
              </w:rPr>
              <w:t>2.2 Justification for the research</w:t>
            </w:r>
            <w:r>
              <w:rPr>
                <w:noProof/>
                <w:webHidden/>
              </w:rPr>
              <w:tab/>
            </w:r>
            <w:r>
              <w:rPr>
                <w:noProof/>
                <w:webHidden/>
              </w:rPr>
              <w:fldChar w:fldCharType="begin"/>
            </w:r>
            <w:r>
              <w:rPr>
                <w:noProof/>
                <w:webHidden/>
              </w:rPr>
              <w:instrText xml:space="preserve"> PAGEREF _Toc214252500 \h </w:instrText>
            </w:r>
            <w:r>
              <w:rPr>
                <w:noProof/>
                <w:webHidden/>
              </w:rPr>
            </w:r>
            <w:r>
              <w:rPr>
                <w:noProof/>
                <w:webHidden/>
              </w:rPr>
              <w:fldChar w:fldCharType="separate"/>
            </w:r>
            <w:r w:rsidR="001631EB">
              <w:rPr>
                <w:noProof/>
                <w:webHidden/>
              </w:rPr>
              <w:t>5</w:t>
            </w:r>
            <w:r>
              <w:rPr>
                <w:noProof/>
                <w:webHidden/>
              </w:rPr>
              <w:fldChar w:fldCharType="end"/>
            </w:r>
          </w:hyperlink>
        </w:p>
        <w:p w14:paraId="2A79A28F" w14:textId="730C8208" w:rsidR="00D02106" w:rsidRDefault="00D02106">
          <w:pPr>
            <w:pStyle w:val="TOC2"/>
            <w:tabs>
              <w:tab w:val="right" w:leader="dot" w:pos="9016"/>
            </w:tabs>
            <w:rPr>
              <w:rFonts w:eastAsiaTheme="minorEastAsia"/>
              <w:noProof/>
              <w:sz w:val="24"/>
              <w:szCs w:val="24"/>
              <w:lang w:eastAsia="en-GB"/>
            </w:rPr>
          </w:pPr>
          <w:hyperlink w:anchor="_Toc214252501" w:history="1">
            <w:r w:rsidRPr="00C73079">
              <w:rPr>
                <w:rStyle w:val="Hyperlink"/>
                <w:noProof/>
              </w:rPr>
              <w:t>2.3 Literature review</w:t>
            </w:r>
            <w:r>
              <w:rPr>
                <w:noProof/>
                <w:webHidden/>
              </w:rPr>
              <w:tab/>
            </w:r>
            <w:r>
              <w:rPr>
                <w:noProof/>
                <w:webHidden/>
              </w:rPr>
              <w:fldChar w:fldCharType="begin"/>
            </w:r>
            <w:r>
              <w:rPr>
                <w:noProof/>
                <w:webHidden/>
              </w:rPr>
              <w:instrText xml:space="preserve"> PAGEREF _Toc214252501 \h </w:instrText>
            </w:r>
            <w:r>
              <w:rPr>
                <w:noProof/>
                <w:webHidden/>
              </w:rPr>
            </w:r>
            <w:r>
              <w:rPr>
                <w:noProof/>
                <w:webHidden/>
              </w:rPr>
              <w:fldChar w:fldCharType="separate"/>
            </w:r>
            <w:r w:rsidR="001631EB">
              <w:rPr>
                <w:noProof/>
                <w:webHidden/>
              </w:rPr>
              <w:t>6</w:t>
            </w:r>
            <w:r>
              <w:rPr>
                <w:noProof/>
                <w:webHidden/>
              </w:rPr>
              <w:fldChar w:fldCharType="end"/>
            </w:r>
          </w:hyperlink>
        </w:p>
        <w:p w14:paraId="175E0A90" w14:textId="192D41C8" w:rsidR="00D02106" w:rsidRDefault="00D02106">
          <w:pPr>
            <w:pStyle w:val="TOC2"/>
            <w:tabs>
              <w:tab w:val="right" w:leader="dot" w:pos="9016"/>
            </w:tabs>
            <w:rPr>
              <w:rFonts w:eastAsiaTheme="minorEastAsia"/>
              <w:noProof/>
              <w:sz w:val="24"/>
              <w:szCs w:val="24"/>
              <w:lang w:eastAsia="en-GB"/>
            </w:rPr>
          </w:pPr>
          <w:hyperlink w:anchor="_Toc214252502" w:history="1">
            <w:r w:rsidRPr="00C73079">
              <w:rPr>
                <w:rStyle w:val="Hyperlink"/>
                <w:noProof/>
              </w:rPr>
              <w:t>2.4 Research methodology</w:t>
            </w:r>
            <w:r>
              <w:rPr>
                <w:noProof/>
                <w:webHidden/>
              </w:rPr>
              <w:tab/>
            </w:r>
            <w:r>
              <w:rPr>
                <w:noProof/>
                <w:webHidden/>
              </w:rPr>
              <w:fldChar w:fldCharType="begin"/>
            </w:r>
            <w:r>
              <w:rPr>
                <w:noProof/>
                <w:webHidden/>
              </w:rPr>
              <w:instrText xml:space="preserve"> PAGEREF _Toc214252502 \h </w:instrText>
            </w:r>
            <w:r>
              <w:rPr>
                <w:noProof/>
                <w:webHidden/>
              </w:rPr>
            </w:r>
            <w:r>
              <w:rPr>
                <w:noProof/>
                <w:webHidden/>
              </w:rPr>
              <w:fldChar w:fldCharType="separate"/>
            </w:r>
            <w:r w:rsidR="001631EB">
              <w:rPr>
                <w:noProof/>
                <w:webHidden/>
              </w:rPr>
              <w:t>7</w:t>
            </w:r>
            <w:r>
              <w:rPr>
                <w:noProof/>
                <w:webHidden/>
              </w:rPr>
              <w:fldChar w:fldCharType="end"/>
            </w:r>
          </w:hyperlink>
        </w:p>
        <w:p w14:paraId="0DC7FC26" w14:textId="7D7F796C" w:rsidR="00D02106" w:rsidRDefault="00D02106">
          <w:pPr>
            <w:pStyle w:val="TOC1"/>
            <w:tabs>
              <w:tab w:val="right" w:leader="dot" w:pos="9016"/>
            </w:tabs>
            <w:rPr>
              <w:rFonts w:eastAsiaTheme="minorEastAsia"/>
              <w:noProof/>
              <w:sz w:val="24"/>
              <w:szCs w:val="24"/>
              <w:lang w:eastAsia="en-GB"/>
            </w:rPr>
          </w:pPr>
          <w:hyperlink w:anchor="_Toc214252503" w:history="1">
            <w:r w:rsidRPr="00C73079">
              <w:rPr>
                <w:rStyle w:val="Hyperlink"/>
                <w:noProof/>
              </w:rPr>
              <w:t>3. Data collection</w:t>
            </w:r>
            <w:r>
              <w:rPr>
                <w:noProof/>
                <w:webHidden/>
              </w:rPr>
              <w:tab/>
            </w:r>
            <w:r>
              <w:rPr>
                <w:noProof/>
                <w:webHidden/>
              </w:rPr>
              <w:fldChar w:fldCharType="begin"/>
            </w:r>
            <w:r>
              <w:rPr>
                <w:noProof/>
                <w:webHidden/>
              </w:rPr>
              <w:instrText xml:space="preserve"> PAGEREF _Toc214252503 \h </w:instrText>
            </w:r>
            <w:r>
              <w:rPr>
                <w:noProof/>
                <w:webHidden/>
              </w:rPr>
            </w:r>
            <w:r>
              <w:rPr>
                <w:noProof/>
                <w:webHidden/>
              </w:rPr>
              <w:fldChar w:fldCharType="separate"/>
            </w:r>
            <w:r w:rsidR="001631EB">
              <w:rPr>
                <w:noProof/>
                <w:webHidden/>
              </w:rPr>
              <w:t>8</w:t>
            </w:r>
            <w:r>
              <w:rPr>
                <w:noProof/>
                <w:webHidden/>
              </w:rPr>
              <w:fldChar w:fldCharType="end"/>
            </w:r>
          </w:hyperlink>
        </w:p>
        <w:p w14:paraId="4C20FC5F" w14:textId="36676B13" w:rsidR="00D02106" w:rsidRDefault="00D02106">
          <w:pPr>
            <w:pStyle w:val="TOC2"/>
            <w:tabs>
              <w:tab w:val="right" w:leader="dot" w:pos="9016"/>
            </w:tabs>
            <w:rPr>
              <w:rFonts w:eastAsiaTheme="minorEastAsia"/>
              <w:noProof/>
              <w:sz w:val="24"/>
              <w:szCs w:val="24"/>
              <w:lang w:eastAsia="en-GB"/>
            </w:rPr>
          </w:pPr>
          <w:hyperlink w:anchor="_Toc214252504" w:history="1">
            <w:r w:rsidRPr="00C73079">
              <w:rPr>
                <w:rStyle w:val="Hyperlink"/>
                <w:noProof/>
              </w:rPr>
              <w:t>3.1 Primary vs. Secondary Data</w:t>
            </w:r>
            <w:r>
              <w:rPr>
                <w:noProof/>
                <w:webHidden/>
              </w:rPr>
              <w:tab/>
            </w:r>
            <w:r>
              <w:rPr>
                <w:noProof/>
                <w:webHidden/>
              </w:rPr>
              <w:fldChar w:fldCharType="begin"/>
            </w:r>
            <w:r>
              <w:rPr>
                <w:noProof/>
                <w:webHidden/>
              </w:rPr>
              <w:instrText xml:space="preserve"> PAGEREF _Toc214252504 \h </w:instrText>
            </w:r>
            <w:r>
              <w:rPr>
                <w:noProof/>
                <w:webHidden/>
              </w:rPr>
            </w:r>
            <w:r>
              <w:rPr>
                <w:noProof/>
                <w:webHidden/>
              </w:rPr>
              <w:fldChar w:fldCharType="separate"/>
            </w:r>
            <w:r w:rsidR="001631EB">
              <w:rPr>
                <w:noProof/>
                <w:webHidden/>
              </w:rPr>
              <w:t>8</w:t>
            </w:r>
            <w:r>
              <w:rPr>
                <w:noProof/>
                <w:webHidden/>
              </w:rPr>
              <w:fldChar w:fldCharType="end"/>
            </w:r>
          </w:hyperlink>
        </w:p>
        <w:p w14:paraId="287E95B1" w14:textId="26E600F4" w:rsidR="00D02106" w:rsidRDefault="00D02106">
          <w:pPr>
            <w:pStyle w:val="TOC2"/>
            <w:tabs>
              <w:tab w:val="right" w:leader="dot" w:pos="9016"/>
            </w:tabs>
            <w:rPr>
              <w:rFonts w:eastAsiaTheme="minorEastAsia"/>
              <w:noProof/>
              <w:sz w:val="24"/>
              <w:szCs w:val="24"/>
              <w:lang w:eastAsia="en-GB"/>
            </w:rPr>
          </w:pPr>
          <w:hyperlink w:anchor="_Toc214252505" w:history="1">
            <w:r w:rsidRPr="00C73079">
              <w:rPr>
                <w:rStyle w:val="Hyperlink"/>
                <w:noProof/>
              </w:rPr>
              <w:t>3.2 Data choice for this research</w:t>
            </w:r>
            <w:r>
              <w:rPr>
                <w:noProof/>
                <w:webHidden/>
              </w:rPr>
              <w:tab/>
            </w:r>
            <w:r>
              <w:rPr>
                <w:noProof/>
                <w:webHidden/>
              </w:rPr>
              <w:fldChar w:fldCharType="begin"/>
            </w:r>
            <w:r>
              <w:rPr>
                <w:noProof/>
                <w:webHidden/>
              </w:rPr>
              <w:instrText xml:space="preserve"> PAGEREF _Toc214252505 \h </w:instrText>
            </w:r>
            <w:r>
              <w:rPr>
                <w:noProof/>
                <w:webHidden/>
              </w:rPr>
            </w:r>
            <w:r>
              <w:rPr>
                <w:noProof/>
                <w:webHidden/>
              </w:rPr>
              <w:fldChar w:fldCharType="separate"/>
            </w:r>
            <w:r w:rsidR="001631EB">
              <w:rPr>
                <w:noProof/>
                <w:webHidden/>
              </w:rPr>
              <w:t>9</w:t>
            </w:r>
            <w:r>
              <w:rPr>
                <w:noProof/>
                <w:webHidden/>
              </w:rPr>
              <w:fldChar w:fldCharType="end"/>
            </w:r>
          </w:hyperlink>
        </w:p>
        <w:p w14:paraId="1B415E3A" w14:textId="261D93A1" w:rsidR="00D02106" w:rsidRDefault="00D02106">
          <w:pPr>
            <w:pStyle w:val="TOC1"/>
            <w:tabs>
              <w:tab w:val="right" w:leader="dot" w:pos="9016"/>
            </w:tabs>
            <w:rPr>
              <w:rFonts w:eastAsiaTheme="minorEastAsia"/>
              <w:noProof/>
              <w:sz w:val="24"/>
              <w:szCs w:val="24"/>
              <w:lang w:eastAsia="en-GB"/>
            </w:rPr>
          </w:pPr>
          <w:hyperlink w:anchor="_Toc214252506" w:history="1">
            <w:r w:rsidRPr="00C73079">
              <w:rPr>
                <w:rStyle w:val="Hyperlink"/>
                <w:noProof/>
              </w:rPr>
              <w:t>4. Conclusion</w:t>
            </w:r>
            <w:r>
              <w:rPr>
                <w:noProof/>
                <w:webHidden/>
              </w:rPr>
              <w:tab/>
            </w:r>
            <w:r>
              <w:rPr>
                <w:noProof/>
                <w:webHidden/>
              </w:rPr>
              <w:fldChar w:fldCharType="begin"/>
            </w:r>
            <w:r>
              <w:rPr>
                <w:noProof/>
                <w:webHidden/>
              </w:rPr>
              <w:instrText xml:space="preserve"> PAGEREF _Toc214252506 \h </w:instrText>
            </w:r>
            <w:r>
              <w:rPr>
                <w:noProof/>
                <w:webHidden/>
              </w:rPr>
            </w:r>
            <w:r>
              <w:rPr>
                <w:noProof/>
                <w:webHidden/>
              </w:rPr>
              <w:fldChar w:fldCharType="separate"/>
            </w:r>
            <w:r w:rsidR="001631EB">
              <w:rPr>
                <w:noProof/>
                <w:webHidden/>
              </w:rPr>
              <w:t>10</w:t>
            </w:r>
            <w:r>
              <w:rPr>
                <w:noProof/>
                <w:webHidden/>
              </w:rPr>
              <w:fldChar w:fldCharType="end"/>
            </w:r>
          </w:hyperlink>
        </w:p>
        <w:p w14:paraId="35C89004" w14:textId="63E80ABF" w:rsidR="00D02106" w:rsidRDefault="00D02106">
          <w:pPr>
            <w:pStyle w:val="TOC1"/>
            <w:tabs>
              <w:tab w:val="right" w:leader="dot" w:pos="9016"/>
            </w:tabs>
            <w:rPr>
              <w:rFonts w:eastAsiaTheme="minorEastAsia"/>
              <w:noProof/>
              <w:sz w:val="24"/>
              <w:szCs w:val="24"/>
              <w:lang w:eastAsia="en-GB"/>
            </w:rPr>
          </w:pPr>
          <w:hyperlink w:anchor="_Toc214252507" w:history="1">
            <w:r w:rsidRPr="00C73079">
              <w:rPr>
                <w:rStyle w:val="Hyperlink"/>
                <w:noProof/>
              </w:rPr>
              <w:t>5. References</w:t>
            </w:r>
            <w:r>
              <w:rPr>
                <w:noProof/>
                <w:webHidden/>
              </w:rPr>
              <w:tab/>
            </w:r>
            <w:r>
              <w:rPr>
                <w:noProof/>
                <w:webHidden/>
              </w:rPr>
              <w:fldChar w:fldCharType="begin"/>
            </w:r>
            <w:r>
              <w:rPr>
                <w:noProof/>
                <w:webHidden/>
              </w:rPr>
              <w:instrText xml:space="preserve"> PAGEREF _Toc214252507 \h </w:instrText>
            </w:r>
            <w:r>
              <w:rPr>
                <w:noProof/>
                <w:webHidden/>
              </w:rPr>
            </w:r>
            <w:r>
              <w:rPr>
                <w:noProof/>
                <w:webHidden/>
              </w:rPr>
              <w:fldChar w:fldCharType="separate"/>
            </w:r>
            <w:r w:rsidR="001631EB">
              <w:rPr>
                <w:noProof/>
                <w:webHidden/>
              </w:rPr>
              <w:t>11</w:t>
            </w:r>
            <w:r>
              <w:rPr>
                <w:noProof/>
                <w:webHidden/>
              </w:rPr>
              <w:fldChar w:fldCharType="end"/>
            </w:r>
          </w:hyperlink>
        </w:p>
        <w:p w14:paraId="46DB8032" w14:textId="6A49C517"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5005338C" w14:textId="4CD7255C" w:rsidR="00C82FE1" w:rsidRPr="009F4447" w:rsidRDefault="00D47902" w:rsidP="2375C898">
      <w:pPr>
        <w:spacing w:line="360" w:lineRule="auto"/>
        <w:rPr>
          <w:rFonts w:ascii="Arial" w:hAnsi="Arial" w:cs="Arial"/>
          <w:b/>
          <w:bCs/>
        </w:rPr>
      </w:pPr>
      <w:r w:rsidRPr="2375C898">
        <w:rPr>
          <w:rFonts w:ascii="Arial" w:hAnsi="Arial" w:cs="Arial"/>
          <w:b/>
          <w:bCs/>
        </w:rPr>
        <w:lastRenderedPageBreak/>
        <w:t>R</w:t>
      </w:r>
      <w:r w:rsidR="00C82FE1" w:rsidRPr="2375C898">
        <w:rPr>
          <w:rFonts w:ascii="Arial" w:hAnsi="Arial" w:cs="Arial"/>
          <w:b/>
          <w:bCs/>
        </w:rPr>
        <w:t xml:space="preserve">esearch </w:t>
      </w:r>
      <w:r w:rsidR="00B83C72" w:rsidRPr="2375C898">
        <w:rPr>
          <w:rFonts w:ascii="Arial" w:hAnsi="Arial" w:cs="Arial"/>
          <w:b/>
          <w:bCs/>
        </w:rPr>
        <w:t>t</w:t>
      </w:r>
      <w:r w:rsidR="00C82FE1" w:rsidRPr="2375C898">
        <w:rPr>
          <w:rFonts w:ascii="Arial" w:hAnsi="Arial" w:cs="Arial"/>
          <w:b/>
          <w:bCs/>
        </w:rPr>
        <w:t>opic</w:t>
      </w:r>
      <w:r w:rsidR="00B83C72" w:rsidRPr="2375C898">
        <w:rPr>
          <w:rFonts w:ascii="Arial" w:hAnsi="Arial" w:cs="Arial"/>
          <w:b/>
          <w:bCs/>
        </w:rPr>
        <w:t xml:space="preserve">: </w:t>
      </w:r>
      <w:r w:rsidR="007E0445" w:rsidRPr="009F4447">
        <w:rPr>
          <w:rFonts w:ascii="Arial" w:hAnsi="Arial" w:cs="Arial"/>
          <w:b/>
          <w:bCs/>
        </w:rPr>
        <w:t>I</w:t>
      </w:r>
      <w:r w:rsidR="009F4447" w:rsidRPr="009F4447">
        <w:rPr>
          <w:rFonts w:ascii="Arial" w:hAnsi="Arial" w:cs="Arial"/>
          <w:b/>
          <w:bCs/>
        </w:rPr>
        <w:t xml:space="preserve">ssues affecting </w:t>
      </w:r>
      <w:r w:rsidR="009F4447" w:rsidRPr="009F4447">
        <w:rPr>
          <w:rFonts w:ascii="Arial" w:eastAsia="Arial" w:hAnsi="Arial" w:cs="Arial"/>
          <w:b/>
          <w:bCs/>
        </w:rPr>
        <w:t>r</w:t>
      </w:r>
      <w:r w:rsidR="006A582B" w:rsidRPr="009F4447">
        <w:rPr>
          <w:rFonts w:ascii="Arial" w:eastAsia="Arial" w:hAnsi="Arial" w:cs="Arial"/>
          <w:b/>
          <w:bCs/>
        </w:rPr>
        <w:t>ecruit</w:t>
      </w:r>
      <w:r w:rsidR="00597B36" w:rsidRPr="009F4447">
        <w:rPr>
          <w:rFonts w:ascii="Arial" w:eastAsia="Arial" w:hAnsi="Arial" w:cs="Arial"/>
          <w:b/>
          <w:bCs/>
        </w:rPr>
        <w:t>ment and retention within the health and social care sector</w:t>
      </w:r>
    </w:p>
    <w:p w14:paraId="7B5D35A2" w14:textId="77777777" w:rsidR="00322395" w:rsidRDefault="00322395" w:rsidP="00FB75C3">
      <w:pPr>
        <w:spacing w:line="360" w:lineRule="auto"/>
        <w:rPr>
          <w:rStyle w:val="Heading1Char"/>
        </w:rPr>
      </w:pPr>
    </w:p>
    <w:p w14:paraId="36E9590B" w14:textId="77777777" w:rsidR="00322395" w:rsidRDefault="00322395" w:rsidP="00FB75C3">
      <w:pPr>
        <w:spacing w:line="360" w:lineRule="auto"/>
        <w:rPr>
          <w:rStyle w:val="Heading1Char"/>
        </w:rPr>
      </w:pPr>
    </w:p>
    <w:p w14:paraId="729754A7" w14:textId="0577785A" w:rsidR="00C82FE1" w:rsidRDefault="00C82FE1" w:rsidP="00FB75C3">
      <w:pPr>
        <w:spacing w:line="360" w:lineRule="auto"/>
        <w:rPr>
          <w:rFonts w:ascii="Arial" w:hAnsi="Arial" w:cs="Arial"/>
          <w:b/>
          <w:bCs/>
        </w:rPr>
      </w:pPr>
      <w:bookmarkStart w:id="0" w:name="_Toc214252497"/>
      <w:r w:rsidRPr="00D47902">
        <w:rPr>
          <w:rStyle w:val="Heading1Char"/>
        </w:rPr>
        <w:t>1. Introduction</w:t>
      </w:r>
      <w:bookmarkEnd w:id="0"/>
      <w:r w:rsidRPr="000F6387">
        <w:rPr>
          <w:rFonts w:ascii="Arial" w:hAnsi="Arial" w:cs="Arial"/>
          <w:b/>
          <w:bCs/>
        </w:rPr>
        <w:t xml:space="preserve"> </w:t>
      </w:r>
    </w:p>
    <w:p w14:paraId="7D84EF35" w14:textId="77777777" w:rsidR="001A6123" w:rsidRDefault="001A6123" w:rsidP="00B710DA">
      <w:pPr>
        <w:spacing w:line="360" w:lineRule="auto"/>
        <w:rPr>
          <w:rFonts w:ascii="Arial" w:hAnsi="Arial" w:cs="Arial"/>
          <w:bCs/>
        </w:rPr>
      </w:pPr>
    </w:p>
    <w:p w14:paraId="6C47833E" w14:textId="6A9BEA61" w:rsidR="00B710DA" w:rsidRPr="00154CF2" w:rsidRDefault="0000614E" w:rsidP="00B710DA">
      <w:pPr>
        <w:spacing w:line="360" w:lineRule="auto"/>
        <w:rPr>
          <w:rFonts w:ascii="Arial" w:hAnsi="Arial" w:cs="Arial"/>
          <w:bCs/>
        </w:rPr>
      </w:pPr>
      <w:r>
        <w:rPr>
          <w:rFonts w:ascii="Arial" w:hAnsi="Arial" w:cs="Arial"/>
          <w:bCs/>
        </w:rPr>
        <w:t>P</w:t>
      </w:r>
      <w:r w:rsidR="00B710DA" w:rsidRPr="00154CF2">
        <w:rPr>
          <w:rFonts w:ascii="Arial" w:hAnsi="Arial" w:cs="Arial"/>
          <w:bCs/>
        </w:rPr>
        <w:t xml:space="preserve">rocesses of recruitment and retention play a crucial role within the health and social care sector, encompassing </w:t>
      </w:r>
      <w:r>
        <w:rPr>
          <w:rFonts w:ascii="Arial" w:hAnsi="Arial" w:cs="Arial"/>
          <w:bCs/>
        </w:rPr>
        <w:t>a</w:t>
      </w:r>
      <w:r w:rsidR="00B710DA" w:rsidRPr="00154CF2">
        <w:rPr>
          <w:rFonts w:ascii="Arial" w:hAnsi="Arial" w:cs="Arial"/>
          <w:bCs/>
        </w:rPr>
        <w:t xml:space="preserve"> wide range of settings such as hospitals, care homes, hospices, care agencies, and other healthcare organisations. Recruitment focuses on identifying and selecting the most suitable candidates for advertised positions, while retention involves maintaining and supporting valuable staff to ensure long-term workforce stability.</w:t>
      </w:r>
    </w:p>
    <w:p w14:paraId="0E82D84A" w14:textId="77777777" w:rsidR="00B710DA" w:rsidRPr="00154CF2" w:rsidRDefault="00B710DA" w:rsidP="00B710DA">
      <w:pPr>
        <w:spacing w:line="360" w:lineRule="auto"/>
        <w:rPr>
          <w:rFonts w:ascii="Arial" w:hAnsi="Arial" w:cs="Arial"/>
          <w:bCs/>
        </w:rPr>
      </w:pPr>
      <w:r w:rsidRPr="00154CF2">
        <w:rPr>
          <w:rFonts w:ascii="Arial" w:hAnsi="Arial" w:cs="Arial"/>
          <w:bCs/>
        </w:rPr>
        <w:t>Recruitment and retention have become major challenges for many employers in the sector, particularly in the wake of recent changes to migration policies that ended the free movement of migrant workers. This shift has contributed to staff shortages and created additional barriers for care workers who now require work visas to be employed in the United Kingdom (Migration Advisory Committee, 2022).</w:t>
      </w:r>
    </w:p>
    <w:p w14:paraId="4CB03E9D" w14:textId="006A77C6" w:rsidR="00B710DA" w:rsidRDefault="00B710DA" w:rsidP="00B710DA">
      <w:pPr>
        <w:spacing w:line="360" w:lineRule="auto"/>
        <w:rPr>
          <w:rFonts w:ascii="Arial" w:hAnsi="Arial" w:cs="Arial"/>
          <w:bCs/>
        </w:rPr>
      </w:pPr>
      <w:r w:rsidRPr="00154CF2">
        <w:rPr>
          <w:rFonts w:ascii="Arial" w:hAnsi="Arial" w:cs="Arial"/>
          <w:bCs/>
        </w:rPr>
        <w:t xml:space="preserve">Other factors affecting the ability to recruit and retain staff include limited financial resources, which restrict employers’ capacity to create new job roles and provide </w:t>
      </w:r>
      <w:r w:rsidR="00EA08DB">
        <w:rPr>
          <w:rFonts w:ascii="Arial" w:hAnsi="Arial" w:cs="Arial"/>
          <w:bCs/>
        </w:rPr>
        <w:t xml:space="preserve">the </w:t>
      </w:r>
      <w:r w:rsidRPr="00154CF2">
        <w:rPr>
          <w:rFonts w:ascii="Arial" w:hAnsi="Arial" w:cs="Arial"/>
          <w:bCs/>
        </w:rPr>
        <w:t>mandatory training necessary to meet the complex needs of service users. Many organisations are finding it increasingly difficult to maintain staffing levels in line with recommended standards. Workforce pressures are further compounded by staff burnout resulting from chronic shortages, sickness, and work-related injuries. Consequently, the health and social care system faces significant strain, with many employees leaving their roles due to low pay, high workloads, and insufficient support.</w:t>
      </w:r>
    </w:p>
    <w:p w14:paraId="2801E8AA" w14:textId="77777777" w:rsidR="00B710DA" w:rsidRPr="000F6387" w:rsidRDefault="00B710DA" w:rsidP="00FB75C3">
      <w:pPr>
        <w:spacing w:line="360" w:lineRule="auto"/>
        <w:rPr>
          <w:rFonts w:ascii="Arial" w:hAnsi="Arial" w:cs="Arial"/>
        </w:rPr>
      </w:pPr>
    </w:p>
    <w:p w14:paraId="2E5271E3" w14:textId="77777777" w:rsidR="00876358" w:rsidRDefault="00876358" w:rsidP="00FB75C3">
      <w:pPr>
        <w:pStyle w:val="Heading1"/>
        <w:spacing w:line="360" w:lineRule="auto"/>
      </w:pPr>
    </w:p>
    <w:p w14:paraId="7B016397" w14:textId="77777777" w:rsidR="00876358" w:rsidRDefault="00876358" w:rsidP="00FB75C3">
      <w:pPr>
        <w:pStyle w:val="Heading1"/>
        <w:spacing w:line="360" w:lineRule="auto"/>
      </w:pPr>
    </w:p>
    <w:p w14:paraId="38DD8025" w14:textId="77777777" w:rsidR="00876358" w:rsidRDefault="00876358" w:rsidP="00FB75C3">
      <w:pPr>
        <w:pStyle w:val="Heading1"/>
        <w:spacing w:line="360" w:lineRule="auto"/>
      </w:pPr>
    </w:p>
    <w:p w14:paraId="4BF67C41" w14:textId="7F569D4D" w:rsidR="00C82FE1" w:rsidRPr="000F6387" w:rsidRDefault="00C82FE1" w:rsidP="00FB75C3">
      <w:pPr>
        <w:pStyle w:val="Heading1"/>
        <w:spacing w:line="360" w:lineRule="auto"/>
        <w:rPr>
          <w:b w:val="0"/>
        </w:rPr>
      </w:pPr>
      <w:bookmarkStart w:id="1" w:name="_Toc214252498"/>
      <w:r w:rsidRPr="000F6387">
        <w:t>2. Research topic identification</w:t>
      </w:r>
      <w:bookmarkEnd w:id="1"/>
    </w:p>
    <w:p w14:paraId="0382C32C" w14:textId="77777777" w:rsidR="00FB75C3" w:rsidRDefault="00FB75C3" w:rsidP="00FB75C3">
      <w:pPr>
        <w:spacing w:line="360" w:lineRule="auto"/>
        <w:rPr>
          <w:rStyle w:val="Heading2Char"/>
        </w:rPr>
      </w:pPr>
    </w:p>
    <w:p w14:paraId="63AF2E8E" w14:textId="245D7BE5" w:rsidR="00BA177D" w:rsidRDefault="00C82FE1" w:rsidP="00B710DA">
      <w:pPr>
        <w:spacing w:line="360" w:lineRule="auto"/>
        <w:rPr>
          <w:rFonts w:ascii="Arial" w:hAnsi="Arial" w:cs="Arial"/>
        </w:rPr>
      </w:pPr>
      <w:bookmarkStart w:id="2" w:name="_Toc214252499"/>
      <w:r w:rsidRPr="00D47902">
        <w:rPr>
          <w:rStyle w:val="Heading2Char"/>
        </w:rPr>
        <w:t>2.1 Identifying the problem/</w:t>
      </w:r>
      <w:r w:rsidR="00676E35">
        <w:rPr>
          <w:rStyle w:val="Heading2Char"/>
        </w:rPr>
        <w:t xml:space="preserve"> </w:t>
      </w:r>
      <w:r w:rsidRPr="00D47902">
        <w:rPr>
          <w:rStyle w:val="Heading2Char"/>
        </w:rPr>
        <w:t>issue</w:t>
      </w:r>
      <w:bookmarkEnd w:id="2"/>
      <w:r w:rsidRPr="000F6387">
        <w:rPr>
          <w:rFonts w:ascii="Arial" w:hAnsi="Arial" w:cs="Arial"/>
          <w:b/>
          <w:bCs/>
        </w:rPr>
        <w:t xml:space="preserve"> </w:t>
      </w:r>
    </w:p>
    <w:p w14:paraId="58635665" w14:textId="767D51BC" w:rsidR="00B710DA" w:rsidRPr="00654F98" w:rsidRDefault="00B710DA" w:rsidP="00B710DA">
      <w:pPr>
        <w:spacing w:line="360" w:lineRule="auto"/>
        <w:rPr>
          <w:rFonts w:ascii="Arial" w:hAnsi="Arial" w:cs="Arial"/>
        </w:rPr>
      </w:pPr>
      <w:r w:rsidRPr="00654F98">
        <w:rPr>
          <w:rFonts w:ascii="Arial" w:hAnsi="Arial" w:cs="Arial"/>
        </w:rPr>
        <w:t xml:space="preserve">The healthcare sector is currently facing an increasing number of individuals with complex and long-term health conditions, requiring a diverse and highly skilled workforce capable of addressing a wide range of needs. Many service users depend on multiple health and social care services, which </w:t>
      </w:r>
      <w:r w:rsidR="00D471CF">
        <w:rPr>
          <w:rFonts w:ascii="Arial" w:hAnsi="Arial" w:cs="Arial"/>
        </w:rPr>
        <w:t>present</w:t>
      </w:r>
      <w:r w:rsidRPr="00654F98">
        <w:rPr>
          <w:rFonts w:ascii="Arial" w:hAnsi="Arial" w:cs="Arial"/>
        </w:rPr>
        <w:t xml:space="preserve"> unprecedented challenges for organisations striving to maintain adequate staffing levels and expertise (Alkan et al., 2024).</w:t>
      </w:r>
    </w:p>
    <w:p w14:paraId="75F6538E" w14:textId="7C965060" w:rsidR="00B710DA" w:rsidRDefault="00B710DA" w:rsidP="00B710DA">
      <w:pPr>
        <w:spacing w:line="360" w:lineRule="auto"/>
        <w:rPr>
          <w:rFonts w:ascii="Arial" w:hAnsi="Arial" w:cs="Arial"/>
        </w:rPr>
      </w:pPr>
      <w:r w:rsidRPr="00654F98">
        <w:rPr>
          <w:rFonts w:ascii="Arial" w:hAnsi="Arial" w:cs="Arial"/>
        </w:rPr>
        <w:t xml:space="preserve">According to the World Health </w:t>
      </w:r>
      <w:r w:rsidR="00716B6B">
        <w:rPr>
          <w:rFonts w:ascii="Arial" w:hAnsi="Arial" w:cs="Arial"/>
        </w:rPr>
        <w:t>Organisation</w:t>
      </w:r>
      <w:r w:rsidRPr="00654F98">
        <w:rPr>
          <w:rFonts w:ascii="Arial" w:hAnsi="Arial" w:cs="Arial"/>
        </w:rPr>
        <w:t xml:space="preserve"> (2021), various studies and evidence suggest that improving the competencies of healthcare professionals, alongside providing students with practical exposure, can significantly enhance the quality of care. This, in turn, positively influences healthcare outcomes and overall system performance</w:t>
      </w:r>
      <w:r>
        <w:rPr>
          <w:rFonts w:ascii="Arial" w:hAnsi="Arial" w:cs="Arial"/>
        </w:rPr>
        <w:t>.</w:t>
      </w:r>
    </w:p>
    <w:p w14:paraId="1B0F726D" w14:textId="3D1063BD" w:rsidR="000662D4" w:rsidRDefault="00901622" w:rsidP="00B710DA">
      <w:pPr>
        <w:spacing w:line="360" w:lineRule="auto"/>
        <w:rPr>
          <w:rFonts w:ascii="Arial" w:hAnsi="Arial" w:cs="Arial"/>
        </w:rPr>
      </w:pPr>
      <w:r w:rsidRPr="00901622">
        <w:rPr>
          <w:rFonts w:ascii="Arial" w:hAnsi="Arial" w:cs="Arial"/>
        </w:rPr>
        <w:t xml:space="preserve">Randell, R., 2021. </w:t>
      </w:r>
      <w:r w:rsidR="00711CEE">
        <w:rPr>
          <w:rFonts w:ascii="Arial" w:hAnsi="Arial" w:cs="Arial"/>
        </w:rPr>
        <w:t>The COVID-19 pandemic worsened the challenges in</w:t>
      </w:r>
      <w:r w:rsidR="0089624E">
        <w:rPr>
          <w:rFonts w:ascii="Arial" w:hAnsi="Arial" w:cs="Arial"/>
        </w:rPr>
        <w:t xml:space="preserve"> recruitment </w:t>
      </w:r>
      <w:r w:rsidR="004A3917">
        <w:rPr>
          <w:rFonts w:ascii="Arial" w:hAnsi="Arial" w:cs="Arial"/>
        </w:rPr>
        <w:t xml:space="preserve">and </w:t>
      </w:r>
      <w:r w:rsidR="004A3917" w:rsidRPr="00901622">
        <w:rPr>
          <w:rFonts w:ascii="Arial" w:hAnsi="Arial" w:cs="Arial"/>
        </w:rPr>
        <w:t>retention</w:t>
      </w:r>
      <w:r w:rsidRPr="00901622">
        <w:rPr>
          <w:rFonts w:ascii="Arial" w:hAnsi="Arial" w:cs="Arial"/>
        </w:rPr>
        <w:t xml:space="preserve"> of care workers</w:t>
      </w:r>
      <w:r w:rsidR="005C253D">
        <w:rPr>
          <w:rFonts w:ascii="Arial" w:hAnsi="Arial" w:cs="Arial"/>
        </w:rPr>
        <w:t>.</w:t>
      </w:r>
      <w:r w:rsidR="007E3C94">
        <w:rPr>
          <w:rFonts w:ascii="Arial" w:hAnsi="Arial" w:cs="Arial"/>
        </w:rPr>
        <w:t xml:space="preserve"> </w:t>
      </w:r>
      <w:r w:rsidR="008B5431">
        <w:rPr>
          <w:rFonts w:ascii="Arial" w:hAnsi="Arial" w:cs="Arial"/>
        </w:rPr>
        <w:t xml:space="preserve">Statistic shows </w:t>
      </w:r>
      <w:r w:rsidR="005C253D">
        <w:rPr>
          <w:rFonts w:ascii="Arial" w:hAnsi="Arial" w:cs="Arial"/>
        </w:rPr>
        <w:t xml:space="preserve">that </w:t>
      </w:r>
      <w:r w:rsidR="008B5431">
        <w:rPr>
          <w:rFonts w:ascii="Arial" w:hAnsi="Arial" w:cs="Arial"/>
        </w:rPr>
        <w:t>in October 2021</w:t>
      </w:r>
      <w:r w:rsidR="005C253D">
        <w:rPr>
          <w:rFonts w:ascii="Arial" w:hAnsi="Arial" w:cs="Arial"/>
        </w:rPr>
        <w:t>,</w:t>
      </w:r>
      <w:r w:rsidR="005B5F49">
        <w:rPr>
          <w:rFonts w:ascii="Arial" w:hAnsi="Arial" w:cs="Arial"/>
        </w:rPr>
        <w:t xml:space="preserve"> there was an average staff </w:t>
      </w:r>
      <w:r w:rsidR="00DB1842">
        <w:rPr>
          <w:rFonts w:ascii="Arial" w:hAnsi="Arial" w:cs="Arial"/>
        </w:rPr>
        <w:t>vacancy</w:t>
      </w:r>
      <w:r w:rsidR="00140DE9">
        <w:rPr>
          <w:rFonts w:ascii="Arial" w:hAnsi="Arial" w:cs="Arial"/>
        </w:rPr>
        <w:t xml:space="preserve"> rate </w:t>
      </w:r>
      <w:r w:rsidR="005C253D">
        <w:rPr>
          <w:rFonts w:ascii="Arial" w:hAnsi="Arial" w:cs="Arial"/>
        </w:rPr>
        <w:t xml:space="preserve">of </w:t>
      </w:r>
      <w:r w:rsidR="00140DE9">
        <w:rPr>
          <w:rFonts w:ascii="Arial" w:hAnsi="Arial" w:cs="Arial"/>
        </w:rPr>
        <w:t>17</w:t>
      </w:r>
      <w:r w:rsidR="000A0838">
        <w:rPr>
          <w:rFonts w:ascii="Arial" w:hAnsi="Arial" w:cs="Arial"/>
        </w:rPr>
        <w:t>% and in November 2021</w:t>
      </w:r>
      <w:r w:rsidR="007D4D11">
        <w:rPr>
          <w:rFonts w:ascii="Arial" w:hAnsi="Arial" w:cs="Arial"/>
        </w:rPr>
        <w:t xml:space="preserve"> </w:t>
      </w:r>
      <w:r w:rsidR="00DB1842">
        <w:rPr>
          <w:rFonts w:ascii="Arial" w:hAnsi="Arial" w:cs="Arial"/>
        </w:rPr>
        <w:t>as</w:t>
      </w:r>
      <w:r w:rsidR="007D4D11">
        <w:rPr>
          <w:rFonts w:ascii="Arial" w:hAnsi="Arial" w:cs="Arial"/>
        </w:rPr>
        <w:t xml:space="preserve"> a </w:t>
      </w:r>
      <w:r w:rsidR="006D4D8D">
        <w:rPr>
          <w:rFonts w:ascii="Arial" w:hAnsi="Arial" w:cs="Arial"/>
        </w:rPr>
        <w:t>whole</w:t>
      </w:r>
      <w:r w:rsidR="005C253D">
        <w:rPr>
          <w:rFonts w:ascii="Arial" w:hAnsi="Arial" w:cs="Arial"/>
        </w:rPr>
        <w:t>,</w:t>
      </w:r>
      <w:r w:rsidR="006D4D8D">
        <w:rPr>
          <w:rFonts w:ascii="Arial" w:hAnsi="Arial" w:cs="Arial"/>
        </w:rPr>
        <w:t xml:space="preserve"> care </w:t>
      </w:r>
      <w:r w:rsidR="005C253D">
        <w:rPr>
          <w:rFonts w:ascii="Arial" w:hAnsi="Arial" w:cs="Arial"/>
        </w:rPr>
        <w:t>homes</w:t>
      </w:r>
      <w:r w:rsidR="006D4D8D">
        <w:rPr>
          <w:rFonts w:ascii="Arial" w:hAnsi="Arial" w:cs="Arial"/>
        </w:rPr>
        <w:t xml:space="preserve"> </w:t>
      </w:r>
      <w:r w:rsidR="00105350">
        <w:rPr>
          <w:rFonts w:ascii="Arial" w:hAnsi="Arial" w:cs="Arial"/>
        </w:rPr>
        <w:t xml:space="preserve">feared </w:t>
      </w:r>
      <w:r w:rsidR="00711CEE">
        <w:rPr>
          <w:rFonts w:ascii="Arial" w:hAnsi="Arial" w:cs="Arial"/>
        </w:rPr>
        <w:t>losing</w:t>
      </w:r>
      <w:r w:rsidR="00565D19">
        <w:rPr>
          <w:rFonts w:ascii="Arial" w:hAnsi="Arial" w:cs="Arial"/>
        </w:rPr>
        <w:t xml:space="preserve"> </w:t>
      </w:r>
      <w:r w:rsidR="00105350">
        <w:rPr>
          <w:rFonts w:ascii="Arial" w:hAnsi="Arial" w:cs="Arial"/>
        </w:rPr>
        <w:t>staff</w:t>
      </w:r>
      <w:r w:rsidR="007E1684">
        <w:rPr>
          <w:rFonts w:ascii="Arial" w:hAnsi="Arial" w:cs="Arial"/>
        </w:rPr>
        <w:t xml:space="preserve"> </w:t>
      </w:r>
      <w:r w:rsidR="00EA5101">
        <w:rPr>
          <w:rFonts w:ascii="Arial" w:hAnsi="Arial" w:cs="Arial"/>
        </w:rPr>
        <w:t>around 8%</w:t>
      </w:r>
      <w:r w:rsidR="00BA4538">
        <w:rPr>
          <w:rFonts w:ascii="Arial" w:hAnsi="Arial" w:cs="Arial"/>
        </w:rPr>
        <w:t xml:space="preserve"> </w:t>
      </w:r>
      <w:r w:rsidR="007E1684">
        <w:rPr>
          <w:rFonts w:ascii="Arial" w:hAnsi="Arial" w:cs="Arial"/>
        </w:rPr>
        <w:t xml:space="preserve">as a direct result of the </w:t>
      </w:r>
      <w:r w:rsidR="004A3917">
        <w:rPr>
          <w:rFonts w:ascii="Arial" w:hAnsi="Arial" w:cs="Arial"/>
        </w:rPr>
        <w:t>policy</w:t>
      </w:r>
      <w:r w:rsidR="007E1684">
        <w:rPr>
          <w:rFonts w:ascii="Arial" w:hAnsi="Arial" w:cs="Arial"/>
        </w:rPr>
        <w:t xml:space="preserve"> </w:t>
      </w:r>
      <w:r w:rsidR="002444A6">
        <w:rPr>
          <w:rFonts w:ascii="Arial" w:hAnsi="Arial" w:cs="Arial"/>
        </w:rPr>
        <w:t>of vaccination</w:t>
      </w:r>
      <w:r w:rsidR="00860A0A">
        <w:rPr>
          <w:rFonts w:ascii="Arial" w:hAnsi="Arial" w:cs="Arial"/>
        </w:rPr>
        <w:t xml:space="preserve">. </w:t>
      </w:r>
    </w:p>
    <w:p w14:paraId="51054460" w14:textId="169B36AB" w:rsidR="009D5916" w:rsidRDefault="00AC6E32" w:rsidP="00B710DA">
      <w:pPr>
        <w:spacing w:line="360" w:lineRule="auto"/>
        <w:rPr>
          <w:rFonts w:ascii="Arial" w:hAnsi="Arial" w:cs="Arial"/>
        </w:rPr>
      </w:pPr>
      <w:r w:rsidRPr="00AC6E32">
        <w:rPr>
          <w:rFonts w:ascii="Arial" w:hAnsi="Arial" w:cs="Arial"/>
        </w:rPr>
        <w:t xml:space="preserve">According to statistics from </w:t>
      </w:r>
      <w:r w:rsidRPr="00AC6E32">
        <w:rPr>
          <w:rFonts w:ascii="Arial" w:hAnsi="Arial" w:cs="Arial"/>
          <w:b/>
          <w:bCs/>
        </w:rPr>
        <w:t>The King’s Fund (2024)</w:t>
      </w:r>
      <w:r w:rsidRPr="00AC6E32">
        <w:rPr>
          <w:rFonts w:ascii="Arial" w:hAnsi="Arial" w:cs="Arial"/>
        </w:rPr>
        <w:t xml:space="preserve">, staffing demand within adult social care continued to rise in 2022/23 despite ongoing international recruitment efforts. The sector experienced a high staff turnover rate of </w:t>
      </w:r>
      <w:r w:rsidRPr="00AC6E32">
        <w:rPr>
          <w:rFonts w:ascii="Arial" w:hAnsi="Arial" w:cs="Arial"/>
          <w:b/>
          <w:bCs/>
        </w:rPr>
        <w:t>28.3%</w:t>
      </w:r>
      <w:r w:rsidRPr="00AC6E32">
        <w:rPr>
          <w:rFonts w:ascii="Arial" w:hAnsi="Arial" w:cs="Arial"/>
        </w:rPr>
        <w:t>, highlighting the urgent need for sustained investment and long-term workforce prioritisation.</w:t>
      </w:r>
    </w:p>
    <w:p w14:paraId="3AF0EE34" w14:textId="77777777" w:rsidR="00B710DA" w:rsidRPr="000F6387" w:rsidRDefault="00B710DA" w:rsidP="00FB75C3">
      <w:pPr>
        <w:spacing w:line="360" w:lineRule="auto"/>
        <w:rPr>
          <w:rFonts w:ascii="Arial" w:hAnsi="Arial" w:cs="Arial"/>
        </w:rPr>
      </w:pPr>
    </w:p>
    <w:p w14:paraId="7DF51176" w14:textId="77777777" w:rsidR="00FB75C3" w:rsidRDefault="00FB75C3" w:rsidP="00FB75C3">
      <w:pPr>
        <w:spacing w:line="360" w:lineRule="auto"/>
        <w:rPr>
          <w:rStyle w:val="Heading2Char"/>
        </w:rPr>
      </w:pPr>
    </w:p>
    <w:p w14:paraId="3DCD4964" w14:textId="77777777" w:rsidR="00C12D34" w:rsidRDefault="00C12D34" w:rsidP="00FB75C3">
      <w:pPr>
        <w:spacing w:line="360" w:lineRule="auto"/>
        <w:rPr>
          <w:rStyle w:val="Heading2Char"/>
        </w:rPr>
      </w:pPr>
    </w:p>
    <w:p w14:paraId="1FA30DD7" w14:textId="77777777" w:rsidR="00C12D34" w:rsidRDefault="00C12D34" w:rsidP="00FB75C3">
      <w:pPr>
        <w:spacing w:line="360" w:lineRule="auto"/>
        <w:rPr>
          <w:rStyle w:val="Heading2Char"/>
        </w:rPr>
      </w:pPr>
    </w:p>
    <w:p w14:paraId="14F3E041" w14:textId="77777777" w:rsidR="00C12D34" w:rsidRDefault="00C12D34" w:rsidP="00FB75C3">
      <w:pPr>
        <w:spacing w:line="360" w:lineRule="auto"/>
        <w:rPr>
          <w:rStyle w:val="Heading2Char"/>
        </w:rPr>
      </w:pPr>
    </w:p>
    <w:p w14:paraId="10B268C4" w14:textId="77777777" w:rsidR="001122CD" w:rsidRDefault="001122CD" w:rsidP="00A54046">
      <w:pPr>
        <w:spacing w:line="360" w:lineRule="auto"/>
        <w:ind w:firstLine="720"/>
        <w:rPr>
          <w:rStyle w:val="Heading2Char"/>
        </w:rPr>
      </w:pPr>
      <w:bookmarkStart w:id="3" w:name="_Toc214252500"/>
    </w:p>
    <w:p w14:paraId="074AA5F3" w14:textId="58CF5F49" w:rsidR="00A54046" w:rsidRDefault="00C82FE1" w:rsidP="00A54046">
      <w:pPr>
        <w:spacing w:line="360" w:lineRule="auto"/>
        <w:ind w:firstLine="720"/>
        <w:rPr>
          <w:rFonts w:ascii="Arial" w:hAnsi="Arial" w:cs="Arial"/>
        </w:rPr>
      </w:pPr>
      <w:r w:rsidRPr="00D47902">
        <w:rPr>
          <w:rStyle w:val="Heading2Char"/>
        </w:rPr>
        <w:lastRenderedPageBreak/>
        <w:t>2.2 Justification for the research</w:t>
      </w:r>
      <w:bookmarkEnd w:id="3"/>
      <w:r w:rsidRPr="000F6387">
        <w:rPr>
          <w:rFonts w:ascii="Arial" w:hAnsi="Arial" w:cs="Arial"/>
          <w:b/>
          <w:bCs/>
        </w:rPr>
        <w:t xml:space="preserve"> </w:t>
      </w:r>
    </w:p>
    <w:p w14:paraId="015C81DC" w14:textId="55CD1665" w:rsidR="00C82FE1" w:rsidRPr="000F6387" w:rsidRDefault="00C82FE1" w:rsidP="00FB75C3">
      <w:pPr>
        <w:spacing w:line="360" w:lineRule="auto"/>
        <w:rPr>
          <w:rFonts w:ascii="Arial" w:hAnsi="Arial" w:cs="Arial"/>
          <w:b/>
          <w:bCs/>
        </w:rPr>
      </w:pPr>
    </w:p>
    <w:p w14:paraId="30FB862B" w14:textId="01F3EF01" w:rsidR="00ED6834" w:rsidRDefault="00D54F03" w:rsidP="00B7657F">
      <w:pPr>
        <w:spacing w:line="360" w:lineRule="auto"/>
        <w:rPr>
          <w:rFonts w:ascii="Arial" w:hAnsi="Arial" w:cs="Arial"/>
        </w:rPr>
      </w:pPr>
      <w:r>
        <w:rPr>
          <w:rFonts w:ascii="Arial" w:hAnsi="Arial" w:cs="Arial"/>
        </w:rPr>
        <w:t xml:space="preserve">Research into the issues </w:t>
      </w:r>
      <w:r w:rsidR="00B72E2B">
        <w:rPr>
          <w:rFonts w:ascii="Arial" w:hAnsi="Arial" w:cs="Arial"/>
        </w:rPr>
        <w:t>affecting</w:t>
      </w:r>
      <w:r>
        <w:rPr>
          <w:rFonts w:ascii="Arial" w:hAnsi="Arial" w:cs="Arial"/>
        </w:rPr>
        <w:t xml:space="preserve"> </w:t>
      </w:r>
      <w:r w:rsidR="00773C88">
        <w:rPr>
          <w:rFonts w:ascii="Arial" w:hAnsi="Arial" w:cs="Arial"/>
        </w:rPr>
        <w:t xml:space="preserve">recruitment and retention within the healthcare sector </w:t>
      </w:r>
      <w:r w:rsidR="00CC1B3A">
        <w:rPr>
          <w:rFonts w:ascii="Arial" w:hAnsi="Arial" w:cs="Arial"/>
        </w:rPr>
        <w:t xml:space="preserve">holds </w:t>
      </w:r>
      <w:r w:rsidR="00B72E2B">
        <w:rPr>
          <w:rFonts w:ascii="Arial" w:hAnsi="Arial" w:cs="Arial"/>
        </w:rPr>
        <w:t>significant</w:t>
      </w:r>
      <w:r w:rsidR="00CC1B3A">
        <w:rPr>
          <w:rFonts w:ascii="Arial" w:hAnsi="Arial" w:cs="Arial"/>
        </w:rPr>
        <w:t xml:space="preserve"> social</w:t>
      </w:r>
      <w:r w:rsidR="0081685D">
        <w:rPr>
          <w:rFonts w:ascii="Arial" w:hAnsi="Arial" w:cs="Arial"/>
        </w:rPr>
        <w:t xml:space="preserve"> importance</w:t>
      </w:r>
      <w:r w:rsidR="00740B67">
        <w:rPr>
          <w:rFonts w:ascii="Arial" w:hAnsi="Arial" w:cs="Arial"/>
        </w:rPr>
        <w:t>.</w:t>
      </w:r>
      <w:r w:rsidR="002416A2">
        <w:rPr>
          <w:rFonts w:ascii="Arial" w:hAnsi="Arial" w:cs="Arial"/>
        </w:rPr>
        <w:t xml:space="preserve"> </w:t>
      </w:r>
      <w:r w:rsidR="004B64C0" w:rsidRPr="00C00169">
        <w:rPr>
          <w:rFonts w:ascii="Arial" w:hAnsi="Arial" w:cs="Arial"/>
        </w:rPr>
        <w:t>NHS Employers (2023)</w:t>
      </w:r>
      <w:r w:rsidR="00966A3B">
        <w:rPr>
          <w:rFonts w:ascii="Arial" w:hAnsi="Arial" w:cs="Arial"/>
        </w:rPr>
        <w:t xml:space="preserve"> </w:t>
      </w:r>
      <w:r w:rsidR="00E34573">
        <w:rPr>
          <w:rFonts w:ascii="Arial" w:hAnsi="Arial" w:cs="Arial"/>
        </w:rPr>
        <w:t>states</w:t>
      </w:r>
      <w:r w:rsidR="004B64C0" w:rsidRPr="00C00169">
        <w:rPr>
          <w:rFonts w:ascii="Arial" w:hAnsi="Arial" w:cs="Arial"/>
        </w:rPr>
        <w:t xml:space="preserve"> </w:t>
      </w:r>
      <w:r w:rsidR="006156A9">
        <w:rPr>
          <w:rFonts w:ascii="Arial" w:hAnsi="Arial" w:cs="Arial"/>
        </w:rPr>
        <w:t xml:space="preserve">that </w:t>
      </w:r>
      <w:r w:rsidR="00E34573">
        <w:rPr>
          <w:rFonts w:ascii="Arial" w:hAnsi="Arial" w:cs="Arial"/>
        </w:rPr>
        <w:t>t</w:t>
      </w:r>
      <w:r w:rsidR="003E7ADA">
        <w:rPr>
          <w:rFonts w:ascii="Arial" w:hAnsi="Arial" w:cs="Arial"/>
        </w:rPr>
        <w:t xml:space="preserve">hey support the </w:t>
      </w:r>
      <w:r w:rsidR="002F60D7">
        <w:rPr>
          <w:rFonts w:ascii="Arial" w:hAnsi="Arial" w:cs="Arial"/>
        </w:rPr>
        <w:t>system to develop</w:t>
      </w:r>
      <w:r w:rsidR="00401671">
        <w:rPr>
          <w:rFonts w:ascii="Arial" w:hAnsi="Arial" w:cs="Arial"/>
        </w:rPr>
        <w:t xml:space="preserve"> </w:t>
      </w:r>
      <w:r w:rsidR="00A92D74">
        <w:rPr>
          <w:rFonts w:ascii="Arial" w:hAnsi="Arial" w:cs="Arial"/>
        </w:rPr>
        <w:t>stability</w:t>
      </w:r>
      <w:r w:rsidR="00401671">
        <w:rPr>
          <w:rFonts w:ascii="Arial" w:hAnsi="Arial" w:cs="Arial"/>
        </w:rPr>
        <w:t xml:space="preserve"> </w:t>
      </w:r>
      <w:r w:rsidR="00375AC6">
        <w:rPr>
          <w:rFonts w:ascii="Arial" w:hAnsi="Arial" w:cs="Arial"/>
        </w:rPr>
        <w:t>for the workforce</w:t>
      </w:r>
      <w:r w:rsidR="00FC3A76">
        <w:rPr>
          <w:rFonts w:ascii="Arial" w:hAnsi="Arial" w:cs="Arial"/>
        </w:rPr>
        <w:t>,</w:t>
      </w:r>
      <w:r w:rsidR="00F62532">
        <w:rPr>
          <w:rFonts w:ascii="Arial" w:hAnsi="Arial" w:cs="Arial"/>
        </w:rPr>
        <w:t xml:space="preserve"> </w:t>
      </w:r>
      <w:r w:rsidR="00FC3A76">
        <w:rPr>
          <w:rFonts w:ascii="Arial" w:hAnsi="Arial" w:cs="Arial"/>
        </w:rPr>
        <w:t>which</w:t>
      </w:r>
      <w:r w:rsidR="00D63983">
        <w:rPr>
          <w:rFonts w:ascii="Arial" w:hAnsi="Arial" w:cs="Arial"/>
        </w:rPr>
        <w:t xml:space="preserve"> will</w:t>
      </w:r>
      <w:r w:rsidR="00FC792C">
        <w:rPr>
          <w:rFonts w:ascii="Arial" w:hAnsi="Arial" w:cs="Arial"/>
        </w:rPr>
        <w:t xml:space="preserve"> enable </w:t>
      </w:r>
      <w:r w:rsidR="00FC3A76">
        <w:rPr>
          <w:rFonts w:ascii="Arial" w:hAnsi="Arial" w:cs="Arial"/>
        </w:rPr>
        <w:t>servi</w:t>
      </w:r>
      <w:r w:rsidR="00115C1A">
        <w:rPr>
          <w:rFonts w:ascii="Arial" w:hAnsi="Arial" w:cs="Arial"/>
        </w:rPr>
        <w:t xml:space="preserve">ce </w:t>
      </w:r>
      <w:r w:rsidR="002A5EDA">
        <w:rPr>
          <w:rFonts w:ascii="Arial" w:hAnsi="Arial" w:cs="Arial"/>
        </w:rPr>
        <w:t>users</w:t>
      </w:r>
      <w:r w:rsidR="00115C1A">
        <w:rPr>
          <w:rFonts w:ascii="Arial" w:hAnsi="Arial" w:cs="Arial"/>
        </w:rPr>
        <w:t xml:space="preserve"> to receive quality care.</w:t>
      </w:r>
      <w:r w:rsidR="00530221">
        <w:rPr>
          <w:rFonts w:ascii="Arial" w:hAnsi="Arial" w:cs="Arial"/>
        </w:rPr>
        <w:t xml:space="preserve"> There</w:t>
      </w:r>
      <w:r w:rsidR="008620E8">
        <w:rPr>
          <w:rFonts w:ascii="Arial" w:hAnsi="Arial" w:cs="Arial"/>
        </w:rPr>
        <w:t xml:space="preserve"> is a </w:t>
      </w:r>
      <w:r w:rsidR="00530221">
        <w:rPr>
          <w:rFonts w:ascii="Arial" w:hAnsi="Arial" w:cs="Arial"/>
        </w:rPr>
        <w:t>likelihood</w:t>
      </w:r>
      <w:r w:rsidR="008620E8">
        <w:rPr>
          <w:rFonts w:ascii="Arial" w:hAnsi="Arial" w:cs="Arial"/>
        </w:rPr>
        <w:t xml:space="preserve"> of </w:t>
      </w:r>
      <w:r w:rsidR="00C57037">
        <w:rPr>
          <w:rFonts w:ascii="Arial" w:hAnsi="Arial" w:cs="Arial"/>
        </w:rPr>
        <w:t>treatment delays</w:t>
      </w:r>
      <w:r w:rsidR="00CA3223">
        <w:rPr>
          <w:rFonts w:ascii="Arial" w:hAnsi="Arial" w:cs="Arial"/>
        </w:rPr>
        <w:t xml:space="preserve">, </w:t>
      </w:r>
      <w:r w:rsidR="00530221">
        <w:rPr>
          <w:rFonts w:ascii="Arial" w:hAnsi="Arial" w:cs="Arial"/>
        </w:rPr>
        <w:t>reduced access</w:t>
      </w:r>
      <w:r w:rsidR="00CA3223">
        <w:rPr>
          <w:rFonts w:ascii="Arial" w:hAnsi="Arial" w:cs="Arial"/>
        </w:rPr>
        <w:t xml:space="preserve"> to </w:t>
      </w:r>
      <w:r w:rsidR="00530221">
        <w:rPr>
          <w:rFonts w:ascii="Arial" w:hAnsi="Arial" w:cs="Arial"/>
        </w:rPr>
        <w:t>services</w:t>
      </w:r>
      <w:r w:rsidR="00CA3223">
        <w:rPr>
          <w:rFonts w:ascii="Arial" w:hAnsi="Arial" w:cs="Arial"/>
        </w:rPr>
        <w:t xml:space="preserve"> </w:t>
      </w:r>
      <w:r w:rsidR="00F041BD">
        <w:rPr>
          <w:rFonts w:ascii="Arial" w:hAnsi="Arial" w:cs="Arial"/>
        </w:rPr>
        <w:t xml:space="preserve">and </w:t>
      </w:r>
      <w:r w:rsidR="00C95AAF">
        <w:rPr>
          <w:rFonts w:ascii="Arial" w:hAnsi="Arial" w:cs="Arial"/>
        </w:rPr>
        <w:t xml:space="preserve">therefore </w:t>
      </w:r>
      <w:r w:rsidR="00684B4D">
        <w:rPr>
          <w:rFonts w:ascii="Arial" w:hAnsi="Arial" w:cs="Arial"/>
        </w:rPr>
        <w:t>demonstrating</w:t>
      </w:r>
      <w:r w:rsidR="0011083C">
        <w:rPr>
          <w:rFonts w:ascii="Arial" w:hAnsi="Arial" w:cs="Arial"/>
        </w:rPr>
        <w:t xml:space="preserve"> poor</w:t>
      </w:r>
      <w:r w:rsidR="00F041BD">
        <w:rPr>
          <w:rFonts w:ascii="Arial" w:hAnsi="Arial" w:cs="Arial"/>
        </w:rPr>
        <w:t xml:space="preserve"> </w:t>
      </w:r>
      <w:r w:rsidR="00530221">
        <w:rPr>
          <w:rFonts w:ascii="Arial" w:hAnsi="Arial" w:cs="Arial"/>
        </w:rPr>
        <w:t>quality</w:t>
      </w:r>
      <w:r w:rsidR="00F041BD">
        <w:rPr>
          <w:rFonts w:ascii="Arial" w:hAnsi="Arial" w:cs="Arial"/>
        </w:rPr>
        <w:t xml:space="preserve"> care</w:t>
      </w:r>
      <w:r w:rsidR="00DA1233">
        <w:rPr>
          <w:rFonts w:ascii="Arial" w:hAnsi="Arial" w:cs="Arial"/>
        </w:rPr>
        <w:t>,</w:t>
      </w:r>
      <w:r w:rsidR="00F10A26">
        <w:rPr>
          <w:rFonts w:ascii="Arial" w:hAnsi="Arial" w:cs="Arial"/>
        </w:rPr>
        <w:t xml:space="preserve"> </w:t>
      </w:r>
      <w:r w:rsidR="00DD57D3">
        <w:rPr>
          <w:rFonts w:ascii="Arial" w:hAnsi="Arial" w:cs="Arial"/>
        </w:rPr>
        <w:t>unable to</w:t>
      </w:r>
      <w:r w:rsidR="00281821">
        <w:rPr>
          <w:rFonts w:ascii="Arial" w:hAnsi="Arial" w:cs="Arial"/>
        </w:rPr>
        <w:t xml:space="preserve"> </w:t>
      </w:r>
      <w:r w:rsidR="00246DCA">
        <w:rPr>
          <w:rFonts w:ascii="Arial" w:hAnsi="Arial" w:cs="Arial"/>
        </w:rPr>
        <w:t>maintain</w:t>
      </w:r>
      <w:r w:rsidR="00C90D04">
        <w:rPr>
          <w:rFonts w:ascii="Arial" w:hAnsi="Arial" w:cs="Arial"/>
        </w:rPr>
        <w:t xml:space="preserve"> </w:t>
      </w:r>
      <w:r w:rsidR="00246DCA">
        <w:rPr>
          <w:rFonts w:ascii="Arial" w:hAnsi="Arial" w:cs="Arial"/>
        </w:rPr>
        <w:t>privacy</w:t>
      </w:r>
      <w:r w:rsidR="00C90D04">
        <w:rPr>
          <w:rFonts w:ascii="Arial" w:hAnsi="Arial" w:cs="Arial"/>
        </w:rPr>
        <w:t xml:space="preserve"> and dignity</w:t>
      </w:r>
      <w:r w:rsidR="001722FD">
        <w:rPr>
          <w:rFonts w:ascii="Arial" w:hAnsi="Arial" w:cs="Arial"/>
        </w:rPr>
        <w:t xml:space="preserve"> also to</w:t>
      </w:r>
      <w:r w:rsidR="00DD57D3">
        <w:rPr>
          <w:rFonts w:ascii="Arial" w:hAnsi="Arial" w:cs="Arial"/>
        </w:rPr>
        <w:t xml:space="preserve"> </w:t>
      </w:r>
      <w:r w:rsidR="00DA1233">
        <w:rPr>
          <w:rFonts w:ascii="Arial" w:hAnsi="Arial" w:cs="Arial"/>
        </w:rPr>
        <w:t xml:space="preserve">deliver </w:t>
      </w:r>
      <w:r w:rsidR="007E6168">
        <w:rPr>
          <w:rFonts w:ascii="Arial" w:hAnsi="Arial" w:cs="Arial"/>
        </w:rPr>
        <w:t xml:space="preserve">a more </w:t>
      </w:r>
      <w:r w:rsidR="00555B63">
        <w:rPr>
          <w:rFonts w:ascii="Arial" w:hAnsi="Arial" w:cs="Arial"/>
        </w:rPr>
        <w:t>person-centred appro</w:t>
      </w:r>
      <w:r w:rsidR="007E6168">
        <w:rPr>
          <w:rFonts w:ascii="Arial" w:hAnsi="Arial" w:cs="Arial"/>
        </w:rPr>
        <w:t>ach</w:t>
      </w:r>
      <w:r w:rsidR="00246DCA">
        <w:rPr>
          <w:rFonts w:ascii="Arial" w:hAnsi="Arial" w:cs="Arial"/>
        </w:rPr>
        <w:t xml:space="preserve">. Challenges </w:t>
      </w:r>
      <w:r w:rsidR="00BC71A1">
        <w:rPr>
          <w:rFonts w:ascii="Arial" w:hAnsi="Arial" w:cs="Arial"/>
        </w:rPr>
        <w:t xml:space="preserve">the </w:t>
      </w:r>
      <w:r w:rsidR="00246DCA">
        <w:rPr>
          <w:rFonts w:ascii="Arial" w:hAnsi="Arial" w:cs="Arial"/>
        </w:rPr>
        <w:t>workforce face</w:t>
      </w:r>
      <w:r w:rsidR="003E31B6">
        <w:rPr>
          <w:rFonts w:ascii="Arial" w:hAnsi="Arial" w:cs="Arial"/>
        </w:rPr>
        <w:t xml:space="preserve">s are </w:t>
      </w:r>
      <w:r w:rsidR="00BC71A1">
        <w:rPr>
          <w:rFonts w:ascii="Arial" w:hAnsi="Arial" w:cs="Arial"/>
        </w:rPr>
        <w:t>increased</w:t>
      </w:r>
      <w:r w:rsidR="003E31B6">
        <w:rPr>
          <w:rFonts w:ascii="Arial" w:hAnsi="Arial" w:cs="Arial"/>
        </w:rPr>
        <w:t xml:space="preserve"> </w:t>
      </w:r>
      <w:r w:rsidR="00BC71A1">
        <w:rPr>
          <w:rFonts w:ascii="Arial" w:hAnsi="Arial" w:cs="Arial"/>
        </w:rPr>
        <w:t>workloads</w:t>
      </w:r>
      <w:r w:rsidR="003E31B6">
        <w:rPr>
          <w:rFonts w:ascii="Arial" w:hAnsi="Arial" w:cs="Arial"/>
        </w:rPr>
        <w:t>, anxiety</w:t>
      </w:r>
      <w:r w:rsidR="00BC71A1">
        <w:rPr>
          <w:rFonts w:ascii="Arial" w:hAnsi="Arial" w:cs="Arial"/>
        </w:rPr>
        <w:t>,</w:t>
      </w:r>
      <w:r w:rsidR="003E31B6">
        <w:rPr>
          <w:rFonts w:ascii="Arial" w:hAnsi="Arial" w:cs="Arial"/>
        </w:rPr>
        <w:t xml:space="preserve"> stress and burnout</w:t>
      </w:r>
      <w:r w:rsidR="002D521F">
        <w:rPr>
          <w:rFonts w:ascii="Arial" w:hAnsi="Arial" w:cs="Arial"/>
        </w:rPr>
        <w:t xml:space="preserve"> </w:t>
      </w:r>
    </w:p>
    <w:p w14:paraId="7A9E4828" w14:textId="4886E39A" w:rsidR="00DA21FA" w:rsidRDefault="00A01AB0" w:rsidP="00A54046">
      <w:pPr>
        <w:spacing w:line="360" w:lineRule="auto"/>
        <w:rPr>
          <w:rFonts w:ascii="Arial" w:hAnsi="Arial" w:cs="Arial"/>
        </w:rPr>
      </w:pPr>
      <w:r w:rsidRPr="00A01AB0">
        <w:rPr>
          <w:rFonts w:ascii="Arial" w:hAnsi="Arial" w:cs="Arial"/>
        </w:rPr>
        <w:t>Several key issues currently affect recruitment and retention in the healthcare sector. Rising workloads and burnout contribute significantly to staff anxiety and stress</w:t>
      </w:r>
      <w:r w:rsidR="0084386C">
        <w:rPr>
          <w:rFonts w:ascii="Arial" w:hAnsi="Arial" w:cs="Arial"/>
        </w:rPr>
        <w:t xml:space="preserve"> </w:t>
      </w:r>
      <w:r w:rsidR="00F738D0">
        <w:rPr>
          <w:rFonts w:ascii="Arial" w:hAnsi="Arial" w:cs="Arial"/>
        </w:rPr>
        <w:t>(</w:t>
      </w:r>
      <w:r w:rsidR="0084386C" w:rsidRPr="00580606">
        <w:rPr>
          <w:rFonts w:ascii="Arial" w:hAnsi="Arial" w:cs="Arial"/>
        </w:rPr>
        <w:t>BMC Health Services Researc</w:t>
      </w:r>
      <w:r w:rsidR="00916EA9">
        <w:rPr>
          <w:rFonts w:ascii="Arial" w:hAnsi="Arial" w:cs="Arial"/>
        </w:rPr>
        <w:t>h</w:t>
      </w:r>
      <w:r w:rsidR="00BD67C9">
        <w:rPr>
          <w:rFonts w:ascii="Arial" w:hAnsi="Arial" w:cs="Arial"/>
        </w:rPr>
        <w:t>,</w:t>
      </w:r>
      <w:r w:rsidR="008F12DD">
        <w:rPr>
          <w:rFonts w:ascii="Arial" w:hAnsi="Arial" w:cs="Arial"/>
        </w:rPr>
        <w:t xml:space="preserve"> </w:t>
      </w:r>
      <w:r w:rsidR="0084386C" w:rsidRPr="00580606">
        <w:rPr>
          <w:rFonts w:ascii="Arial" w:hAnsi="Arial" w:cs="Arial"/>
        </w:rPr>
        <w:t>2024)</w:t>
      </w:r>
      <w:r w:rsidR="007F5E3F">
        <w:rPr>
          <w:rFonts w:ascii="Arial" w:hAnsi="Arial" w:cs="Arial"/>
        </w:rPr>
        <w:t xml:space="preserve">. </w:t>
      </w:r>
      <w:r w:rsidRPr="00A01AB0">
        <w:rPr>
          <w:rFonts w:ascii="Arial" w:hAnsi="Arial" w:cs="Arial"/>
        </w:rPr>
        <w:t xml:space="preserve"> By implementing effective policies, expanding training opportunities, and providing sufficient resources, healthcare </w:t>
      </w:r>
      <w:r w:rsidR="006156A9">
        <w:rPr>
          <w:rFonts w:ascii="Arial" w:hAnsi="Arial" w:cs="Arial"/>
        </w:rPr>
        <w:t>organisations</w:t>
      </w:r>
      <w:r w:rsidRPr="00A01AB0">
        <w:rPr>
          <w:rFonts w:ascii="Arial" w:hAnsi="Arial" w:cs="Arial"/>
        </w:rPr>
        <w:t xml:space="preserve"> can build a more stable workforce and ultimately improve the quality of patient care.</w:t>
      </w:r>
      <w:r w:rsidR="00FD2742">
        <w:rPr>
          <w:rFonts w:ascii="Arial" w:hAnsi="Arial" w:cs="Arial"/>
        </w:rPr>
        <w:t xml:space="preserve"> </w:t>
      </w:r>
    </w:p>
    <w:p w14:paraId="467544AE" w14:textId="54433D31" w:rsidR="00C82FE1" w:rsidRDefault="00E22EE3" w:rsidP="00BC223C">
      <w:pPr>
        <w:spacing w:line="360" w:lineRule="auto"/>
        <w:rPr>
          <w:rFonts w:ascii="Arial" w:hAnsi="Arial" w:cs="Arial"/>
        </w:rPr>
      </w:pPr>
      <w:r w:rsidRPr="00E22EE3">
        <w:rPr>
          <w:rFonts w:ascii="Arial" w:hAnsi="Arial" w:cs="Arial"/>
        </w:rPr>
        <w:t xml:space="preserve">In addition, several areas within health care departments warrant deeper investigation. One such area </w:t>
      </w:r>
      <w:r w:rsidR="00B72625">
        <w:rPr>
          <w:rFonts w:ascii="Arial" w:hAnsi="Arial" w:cs="Arial"/>
        </w:rPr>
        <w:t>commonly reported</w:t>
      </w:r>
      <w:r w:rsidR="00421023">
        <w:rPr>
          <w:rFonts w:ascii="Arial" w:hAnsi="Arial" w:cs="Arial"/>
        </w:rPr>
        <w:t xml:space="preserve"> </w:t>
      </w:r>
      <w:r w:rsidRPr="00E22EE3">
        <w:rPr>
          <w:rFonts w:ascii="Arial" w:hAnsi="Arial" w:cs="Arial"/>
        </w:rPr>
        <w:t xml:space="preserve">is the use of digital technology tools, </w:t>
      </w:r>
      <w:r w:rsidR="008B71E5">
        <w:rPr>
          <w:rFonts w:ascii="Arial" w:hAnsi="Arial" w:cs="Arial"/>
        </w:rPr>
        <w:t xml:space="preserve">which </w:t>
      </w:r>
      <w:r w:rsidR="00447EE7">
        <w:rPr>
          <w:rFonts w:ascii="Arial" w:hAnsi="Arial" w:cs="Arial"/>
        </w:rPr>
        <w:t xml:space="preserve">may have </w:t>
      </w:r>
      <w:r w:rsidR="00521DFD">
        <w:rPr>
          <w:rFonts w:ascii="Arial" w:hAnsi="Arial" w:cs="Arial"/>
        </w:rPr>
        <w:t xml:space="preserve">positive and negative </w:t>
      </w:r>
      <w:proofErr w:type="gramStart"/>
      <w:r w:rsidR="00521DFD">
        <w:rPr>
          <w:rFonts w:ascii="Arial" w:hAnsi="Arial" w:cs="Arial"/>
        </w:rPr>
        <w:t>outcomes</w:t>
      </w:r>
      <w:r w:rsidR="00684ACA">
        <w:rPr>
          <w:rFonts w:ascii="Arial" w:hAnsi="Arial" w:cs="Arial"/>
        </w:rPr>
        <w:t xml:space="preserve"> </w:t>
      </w:r>
      <w:r w:rsidR="00F95070">
        <w:rPr>
          <w:rFonts w:ascii="Arial" w:hAnsi="Arial" w:cs="Arial"/>
        </w:rPr>
        <w:t xml:space="preserve"> </w:t>
      </w:r>
      <w:r w:rsidR="0077650D">
        <w:rPr>
          <w:rFonts w:ascii="Arial" w:hAnsi="Arial" w:cs="Arial"/>
        </w:rPr>
        <w:t>(</w:t>
      </w:r>
      <w:proofErr w:type="gramEnd"/>
      <w:r w:rsidR="007D4BC5">
        <w:rPr>
          <w:rFonts w:ascii="Arial" w:hAnsi="Arial" w:cs="Arial"/>
        </w:rPr>
        <w:t>Neufeld</w:t>
      </w:r>
      <w:r w:rsidR="00684ACA">
        <w:rPr>
          <w:rFonts w:ascii="Arial" w:hAnsi="Arial" w:cs="Arial"/>
        </w:rPr>
        <w:t xml:space="preserve"> et al</w:t>
      </w:r>
      <w:r w:rsidR="00F95070">
        <w:rPr>
          <w:rFonts w:ascii="Arial" w:hAnsi="Arial" w:cs="Arial"/>
        </w:rPr>
        <w:t xml:space="preserve">, </w:t>
      </w:r>
      <w:r w:rsidR="00684ACA">
        <w:rPr>
          <w:rFonts w:ascii="Arial" w:hAnsi="Arial" w:cs="Arial"/>
        </w:rPr>
        <w:t>2023)</w:t>
      </w:r>
      <w:r w:rsidR="0077650D">
        <w:rPr>
          <w:rFonts w:ascii="Arial" w:hAnsi="Arial" w:cs="Arial"/>
        </w:rPr>
        <w:t xml:space="preserve">. </w:t>
      </w:r>
      <w:r w:rsidRPr="00E22EE3">
        <w:rPr>
          <w:rFonts w:ascii="Arial" w:hAnsi="Arial" w:cs="Arial"/>
        </w:rPr>
        <w:t xml:space="preserve">which have the potential to reduce workload but may also introduce new sources of stress. </w:t>
      </w:r>
    </w:p>
    <w:p w14:paraId="32C7340F" w14:textId="5BD68AD3" w:rsidR="00A76550" w:rsidRDefault="00FA646E" w:rsidP="00FB75C3">
      <w:pPr>
        <w:spacing w:line="360" w:lineRule="auto"/>
        <w:rPr>
          <w:rFonts w:ascii="Arial" w:hAnsi="Arial" w:cs="Arial"/>
        </w:rPr>
      </w:pPr>
      <w:r>
        <w:rPr>
          <w:rFonts w:ascii="Arial" w:hAnsi="Arial" w:cs="Arial"/>
        </w:rPr>
        <w:t>Further to this invest</w:t>
      </w:r>
      <w:r w:rsidR="000A26EB">
        <w:rPr>
          <w:rFonts w:ascii="Arial" w:hAnsi="Arial" w:cs="Arial"/>
        </w:rPr>
        <w:t>igation</w:t>
      </w:r>
      <w:r w:rsidR="00CD0FE7">
        <w:rPr>
          <w:rFonts w:ascii="Arial" w:hAnsi="Arial" w:cs="Arial"/>
        </w:rPr>
        <w:t>,</w:t>
      </w:r>
      <w:r w:rsidR="003677BA">
        <w:rPr>
          <w:rFonts w:ascii="Arial" w:hAnsi="Arial" w:cs="Arial"/>
        </w:rPr>
        <w:t xml:space="preserve"> </w:t>
      </w:r>
      <w:r w:rsidR="00941373" w:rsidRPr="00941373">
        <w:rPr>
          <w:rFonts w:ascii="Arial" w:hAnsi="Arial" w:cs="Arial"/>
        </w:rPr>
        <w:t>Neufeld</w:t>
      </w:r>
      <w:r w:rsidR="009C5496">
        <w:rPr>
          <w:rFonts w:ascii="Arial" w:hAnsi="Arial" w:cs="Arial"/>
        </w:rPr>
        <w:t>.</w:t>
      </w:r>
      <w:r w:rsidR="00941373" w:rsidRPr="00941373">
        <w:rPr>
          <w:rFonts w:ascii="Arial" w:hAnsi="Arial" w:cs="Arial"/>
        </w:rPr>
        <w:t xml:space="preserve"> </w:t>
      </w:r>
      <w:r w:rsidR="00D431E9">
        <w:rPr>
          <w:rFonts w:ascii="Arial" w:hAnsi="Arial" w:cs="Arial"/>
        </w:rPr>
        <w:t xml:space="preserve">et al. </w:t>
      </w:r>
      <w:r w:rsidR="0077650D">
        <w:rPr>
          <w:rFonts w:ascii="Arial" w:hAnsi="Arial" w:cs="Arial"/>
        </w:rPr>
        <w:t>(</w:t>
      </w:r>
      <w:r w:rsidR="00941373" w:rsidRPr="00941373">
        <w:rPr>
          <w:rFonts w:ascii="Arial" w:hAnsi="Arial" w:cs="Arial"/>
        </w:rPr>
        <w:t>2023</w:t>
      </w:r>
      <w:r w:rsidR="00680E7D">
        <w:rPr>
          <w:rFonts w:ascii="Arial" w:hAnsi="Arial" w:cs="Arial"/>
        </w:rPr>
        <w:t>)</w:t>
      </w:r>
      <w:r w:rsidR="00941373" w:rsidRPr="00941373">
        <w:rPr>
          <w:rFonts w:ascii="Arial" w:hAnsi="Arial" w:cs="Arial"/>
        </w:rPr>
        <w:t>.</w:t>
      </w:r>
      <w:r w:rsidR="000A26EB">
        <w:rPr>
          <w:rFonts w:ascii="Arial" w:hAnsi="Arial" w:cs="Arial"/>
        </w:rPr>
        <w:t xml:space="preserve"> </w:t>
      </w:r>
      <w:r w:rsidR="00E973D7">
        <w:rPr>
          <w:rFonts w:ascii="Arial" w:hAnsi="Arial" w:cs="Arial"/>
        </w:rPr>
        <w:t>There</w:t>
      </w:r>
      <w:r w:rsidR="00D43F41">
        <w:rPr>
          <w:rFonts w:ascii="Arial" w:hAnsi="Arial" w:cs="Arial"/>
        </w:rPr>
        <w:t xml:space="preserve"> are areas </w:t>
      </w:r>
      <w:r w:rsidR="00420104">
        <w:rPr>
          <w:rFonts w:ascii="Arial" w:hAnsi="Arial" w:cs="Arial"/>
        </w:rPr>
        <w:t>requiring</w:t>
      </w:r>
      <w:r w:rsidR="00D43F41">
        <w:rPr>
          <w:rFonts w:ascii="Arial" w:hAnsi="Arial" w:cs="Arial"/>
        </w:rPr>
        <w:t xml:space="preserve"> </w:t>
      </w:r>
      <w:r w:rsidR="00420104">
        <w:rPr>
          <w:rFonts w:ascii="Arial" w:hAnsi="Arial" w:cs="Arial"/>
        </w:rPr>
        <w:t xml:space="preserve">further </w:t>
      </w:r>
      <w:r w:rsidR="00D43F41">
        <w:rPr>
          <w:rFonts w:ascii="Arial" w:hAnsi="Arial" w:cs="Arial"/>
        </w:rPr>
        <w:t xml:space="preserve">investigation </w:t>
      </w:r>
      <w:r w:rsidR="0091689E">
        <w:rPr>
          <w:rFonts w:ascii="Arial" w:hAnsi="Arial" w:cs="Arial"/>
        </w:rPr>
        <w:t xml:space="preserve">within </w:t>
      </w:r>
      <w:r w:rsidR="00E60E2C">
        <w:rPr>
          <w:rFonts w:ascii="Arial" w:hAnsi="Arial" w:cs="Arial"/>
        </w:rPr>
        <w:t>t</w:t>
      </w:r>
      <w:r w:rsidR="0091689E">
        <w:rPr>
          <w:rFonts w:ascii="Arial" w:hAnsi="Arial" w:cs="Arial"/>
        </w:rPr>
        <w:t xml:space="preserve">he health care </w:t>
      </w:r>
      <w:r w:rsidR="00AD68EC">
        <w:rPr>
          <w:rFonts w:ascii="Arial" w:hAnsi="Arial" w:cs="Arial"/>
        </w:rPr>
        <w:t>departments</w:t>
      </w:r>
      <w:r w:rsidR="00064ADE">
        <w:rPr>
          <w:rFonts w:ascii="Arial" w:hAnsi="Arial" w:cs="Arial"/>
        </w:rPr>
        <w:t>,</w:t>
      </w:r>
      <w:r w:rsidR="00650B7D">
        <w:rPr>
          <w:rFonts w:ascii="Arial" w:hAnsi="Arial" w:cs="Arial"/>
        </w:rPr>
        <w:t xml:space="preserve"> </w:t>
      </w:r>
      <w:r w:rsidR="00E94FB3">
        <w:rPr>
          <w:rFonts w:ascii="Arial" w:hAnsi="Arial" w:cs="Arial"/>
        </w:rPr>
        <w:t>like digital Technolo</w:t>
      </w:r>
      <w:r w:rsidR="00064ADE">
        <w:rPr>
          <w:rFonts w:ascii="Arial" w:hAnsi="Arial" w:cs="Arial"/>
        </w:rPr>
        <w:t>gy</w:t>
      </w:r>
      <w:r w:rsidR="00E60E2C">
        <w:rPr>
          <w:rFonts w:ascii="Arial" w:hAnsi="Arial" w:cs="Arial"/>
        </w:rPr>
        <w:t xml:space="preserve"> tools</w:t>
      </w:r>
      <w:r w:rsidR="005664D3">
        <w:rPr>
          <w:rFonts w:ascii="Arial" w:hAnsi="Arial" w:cs="Arial"/>
        </w:rPr>
        <w:t>, which</w:t>
      </w:r>
      <w:r w:rsidR="000C4304">
        <w:rPr>
          <w:rFonts w:ascii="Arial" w:hAnsi="Arial" w:cs="Arial"/>
        </w:rPr>
        <w:t xml:space="preserve"> </w:t>
      </w:r>
      <w:r w:rsidR="009E7E28">
        <w:rPr>
          <w:rFonts w:ascii="Arial" w:hAnsi="Arial" w:cs="Arial"/>
        </w:rPr>
        <w:t>may</w:t>
      </w:r>
      <w:r w:rsidR="000C4304">
        <w:rPr>
          <w:rFonts w:ascii="Arial" w:hAnsi="Arial" w:cs="Arial"/>
        </w:rPr>
        <w:t xml:space="preserve"> reduce the workload</w:t>
      </w:r>
      <w:r w:rsidR="009E7E28">
        <w:rPr>
          <w:rFonts w:ascii="Arial" w:hAnsi="Arial" w:cs="Arial"/>
        </w:rPr>
        <w:t xml:space="preserve"> or </w:t>
      </w:r>
      <w:r w:rsidR="00D06FAF">
        <w:rPr>
          <w:rFonts w:ascii="Arial" w:hAnsi="Arial" w:cs="Arial"/>
        </w:rPr>
        <w:t xml:space="preserve">create new stress </w:t>
      </w:r>
      <w:r w:rsidR="005664D3">
        <w:rPr>
          <w:rFonts w:ascii="Arial" w:hAnsi="Arial" w:cs="Arial"/>
        </w:rPr>
        <w:t>points</w:t>
      </w:r>
      <w:r w:rsidR="00D06FAF">
        <w:rPr>
          <w:rFonts w:ascii="Arial" w:hAnsi="Arial" w:cs="Arial"/>
        </w:rPr>
        <w:t>.</w:t>
      </w:r>
      <w:r w:rsidR="007D0B5D">
        <w:rPr>
          <w:rFonts w:ascii="Arial" w:hAnsi="Arial" w:cs="Arial"/>
        </w:rPr>
        <w:t xml:space="preserve"> </w:t>
      </w:r>
      <w:r w:rsidR="00747428">
        <w:rPr>
          <w:rFonts w:ascii="Arial" w:hAnsi="Arial" w:cs="Arial"/>
        </w:rPr>
        <w:t xml:space="preserve">Mosely et al </w:t>
      </w:r>
      <w:r w:rsidR="00E973D7">
        <w:rPr>
          <w:rFonts w:ascii="Arial" w:hAnsi="Arial" w:cs="Arial"/>
        </w:rPr>
        <w:t>(</w:t>
      </w:r>
      <w:r w:rsidR="00747428">
        <w:rPr>
          <w:rFonts w:ascii="Arial" w:hAnsi="Arial" w:cs="Arial"/>
        </w:rPr>
        <w:t>2025)</w:t>
      </w:r>
      <w:r w:rsidR="0090172A">
        <w:rPr>
          <w:rFonts w:ascii="Arial" w:hAnsi="Arial" w:cs="Arial"/>
        </w:rPr>
        <w:t>.</w:t>
      </w:r>
      <w:r w:rsidR="008A2F4F">
        <w:rPr>
          <w:rFonts w:ascii="Arial" w:hAnsi="Arial" w:cs="Arial"/>
        </w:rPr>
        <w:t xml:space="preserve"> </w:t>
      </w:r>
      <w:r w:rsidR="005664D3">
        <w:rPr>
          <w:rFonts w:ascii="Arial" w:hAnsi="Arial" w:cs="Arial"/>
        </w:rPr>
        <w:t>Another</w:t>
      </w:r>
      <w:r w:rsidR="00F17FB4">
        <w:rPr>
          <w:rFonts w:ascii="Arial" w:hAnsi="Arial" w:cs="Arial"/>
        </w:rPr>
        <w:t xml:space="preserve"> area </w:t>
      </w:r>
      <w:r w:rsidR="005664D3">
        <w:rPr>
          <w:rFonts w:ascii="Arial" w:hAnsi="Arial" w:cs="Arial"/>
        </w:rPr>
        <w:t>that needs</w:t>
      </w:r>
      <w:r w:rsidR="00F17FB4">
        <w:rPr>
          <w:rFonts w:ascii="Arial" w:hAnsi="Arial" w:cs="Arial"/>
        </w:rPr>
        <w:t xml:space="preserve"> </w:t>
      </w:r>
      <w:r w:rsidR="00D13653">
        <w:rPr>
          <w:rFonts w:ascii="Arial" w:hAnsi="Arial" w:cs="Arial"/>
        </w:rPr>
        <w:t xml:space="preserve">scrutiny is </w:t>
      </w:r>
      <w:r w:rsidR="000C6C56">
        <w:rPr>
          <w:rFonts w:ascii="Arial" w:hAnsi="Arial" w:cs="Arial"/>
        </w:rPr>
        <w:t>Diversity, equality and inclusion</w:t>
      </w:r>
      <w:r w:rsidR="007E32E8">
        <w:rPr>
          <w:rFonts w:ascii="Arial" w:hAnsi="Arial" w:cs="Arial"/>
        </w:rPr>
        <w:t>.</w:t>
      </w:r>
      <w:r w:rsidR="005664D3">
        <w:rPr>
          <w:rFonts w:ascii="Arial" w:hAnsi="Arial" w:cs="Arial"/>
        </w:rPr>
        <w:t xml:space="preserve"> This</w:t>
      </w:r>
      <w:r w:rsidR="001F59F0">
        <w:rPr>
          <w:rFonts w:ascii="Arial" w:hAnsi="Arial" w:cs="Arial"/>
        </w:rPr>
        <w:t xml:space="preserve"> can build </w:t>
      </w:r>
      <w:r w:rsidR="005664D3">
        <w:rPr>
          <w:rFonts w:ascii="Arial" w:hAnsi="Arial" w:cs="Arial"/>
        </w:rPr>
        <w:t>barriers</w:t>
      </w:r>
      <w:r w:rsidR="001F59F0">
        <w:rPr>
          <w:rFonts w:ascii="Arial" w:hAnsi="Arial" w:cs="Arial"/>
        </w:rPr>
        <w:t xml:space="preserve"> </w:t>
      </w:r>
      <w:r w:rsidR="00690059">
        <w:rPr>
          <w:rFonts w:ascii="Arial" w:hAnsi="Arial" w:cs="Arial"/>
        </w:rPr>
        <w:t>to adv</w:t>
      </w:r>
      <w:r w:rsidR="00DB4AA6">
        <w:rPr>
          <w:rFonts w:ascii="Arial" w:hAnsi="Arial" w:cs="Arial"/>
        </w:rPr>
        <w:t>anc</w:t>
      </w:r>
      <w:r w:rsidR="00690059">
        <w:rPr>
          <w:rFonts w:ascii="Arial" w:hAnsi="Arial" w:cs="Arial"/>
        </w:rPr>
        <w:t xml:space="preserve">ement </w:t>
      </w:r>
      <w:r w:rsidR="00FA5A95">
        <w:rPr>
          <w:rFonts w:ascii="Arial" w:hAnsi="Arial" w:cs="Arial"/>
        </w:rPr>
        <w:t xml:space="preserve">and marginalise </w:t>
      </w:r>
      <w:r w:rsidR="005664D3">
        <w:rPr>
          <w:rFonts w:ascii="Arial" w:hAnsi="Arial" w:cs="Arial"/>
        </w:rPr>
        <w:t>professionals</w:t>
      </w:r>
      <w:r w:rsidR="007177A4">
        <w:rPr>
          <w:rFonts w:ascii="Arial" w:hAnsi="Arial" w:cs="Arial"/>
        </w:rPr>
        <w:t>.</w:t>
      </w:r>
    </w:p>
    <w:p w14:paraId="2E396AA4" w14:textId="77777777" w:rsidR="00D17713" w:rsidRDefault="00D17713" w:rsidP="00FB75C3">
      <w:pPr>
        <w:spacing w:line="360" w:lineRule="auto"/>
        <w:rPr>
          <w:rStyle w:val="Heading2Char"/>
        </w:rPr>
      </w:pPr>
    </w:p>
    <w:p w14:paraId="49119ADD" w14:textId="77777777" w:rsidR="00D17713" w:rsidRDefault="00D17713" w:rsidP="00FB75C3">
      <w:pPr>
        <w:spacing w:line="360" w:lineRule="auto"/>
        <w:rPr>
          <w:rStyle w:val="Heading2Char"/>
        </w:rPr>
      </w:pPr>
    </w:p>
    <w:p w14:paraId="6D4277ED" w14:textId="77777777" w:rsidR="009C5496" w:rsidRDefault="009C5496" w:rsidP="00FB75C3">
      <w:pPr>
        <w:spacing w:line="360" w:lineRule="auto"/>
        <w:rPr>
          <w:rStyle w:val="Heading2Char"/>
        </w:rPr>
      </w:pPr>
      <w:bookmarkStart w:id="4" w:name="_Toc214252501"/>
    </w:p>
    <w:p w14:paraId="4E899646" w14:textId="77777777" w:rsidR="009C5496" w:rsidRDefault="009C5496" w:rsidP="00FB75C3">
      <w:pPr>
        <w:spacing w:line="360" w:lineRule="auto"/>
        <w:rPr>
          <w:rStyle w:val="Heading2Char"/>
        </w:rPr>
      </w:pPr>
    </w:p>
    <w:p w14:paraId="13C18CE7" w14:textId="77777777" w:rsidR="009C5496" w:rsidRDefault="009C5496" w:rsidP="00FB75C3">
      <w:pPr>
        <w:spacing w:line="360" w:lineRule="auto"/>
        <w:rPr>
          <w:rStyle w:val="Heading2Char"/>
        </w:rPr>
      </w:pPr>
    </w:p>
    <w:p w14:paraId="7EA07495" w14:textId="77777777" w:rsidR="00B35976" w:rsidRDefault="00B35976" w:rsidP="00FB75C3">
      <w:pPr>
        <w:spacing w:line="360" w:lineRule="auto"/>
        <w:rPr>
          <w:rStyle w:val="Heading2Char"/>
        </w:rPr>
      </w:pPr>
    </w:p>
    <w:p w14:paraId="251FAE85" w14:textId="77777777" w:rsidR="00B35976" w:rsidRDefault="00B35976" w:rsidP="00FB75C3">
      <w:pPr>
        <w:spacing w:line="360" w:lineRule="auto"/>
        <w:rPr>
          <w:rStyle w:val="Heading2Char"/>
        </w:rPr>
      </w:pPr>
    </w:p>
    <w:p w14:paraId="2AC846D5" w14:textId="77777777" w:rsidR="00B35976" w:rsidRDefault="00B35976" w:rsidP="00FB75C3">
      <w:pPr>
        <w:spacing w:line="360" w:lineRule="auto"/>
        <w:rPr>
          <w:rStyle w:val="Heading2Char"/>
        </w:rPr>
      </w:pPr>
    </w:p>
    <w:p w14:paraId="6302E63C" w14:textId="3F4493EE" w:rsidR="00C82FE1" w:rsidRPr="000F6387" w:rsidRDefault="00C82FE1" w:rsidP="00FB75C3">
      <w:pPr>
        <w:spacing w:line="360" w:lineRule="auto"/>
        <w:rPr>
          <w:rFonts w:ascii="Arial" w:hAnsi="Arial" w:cs="Arial"/>
          <w:b/>
          <w:bCs/>
        </w:rPr>
      </w:pPr>
      <w:r w:rsidRPr="00D47902">
        <w:rPr>
          <w:rStyle w:val="Heading2Char"/>
        </w:rPr>
        <w:lastRenderedPageBreak/>
        <w:t>2.3 Literature review</w:t>
      </w:r>
      <w:bookmarkEnd w:id="4"/>
      <w:r w:rsidRPr="000F6387">
        <w:rPr>
          <w:rFonts w:ascii="Arial" w:hAnsi="Arial" w:cs="Arial"/>
          <w:b/>
          <w:bCs/>
        </w:rPr>
        <w:t xml:space="preserve"> </w:t>
      </w:r>
    </w:p>
    <w:p w14:paraId="111BCADC" w14:textId="77777777" w:rsidR="0044145E" w:rsidRDefault="007511E0" w:rsidP="000F0850">
      <w:pPr>
        <w:spacing w:line="360" w:lineRule="auto"/>
        <w:rPr>
          <w:rFonts w:ascii="Arial" w:hAnsi="Arial" w:cs="Arial"/>
        </w:rPr>
      </w:pPr>
      <w:r>
        <w:rPr>
          <w:rFonts w:ascii="Arial" w:hAnsi="Arial" w:cs="Arial"/>
        </w:rPr>
        <w:t xml:space="preserve">The three sources assisted </w:t>
      </w:r>
      <w:r w:rsidR="00CB654F">
        <w:rPr>
          <w:rFonts w:ascii="Arial" w:hAnsi="Arial" w:cs="Arial"/>
        </w:rPr>
        <w:t>in this report</w:t>
      </w:r>
      <w:r w:rsidR="00BF5F39">
        <w:rPr>
          <w:rFonts w:ascii="Arial" w:hAnsi="Arial" w:cs="Arial"/>
        </w:rPr>
        <w:t xml:space="preserve"> are Journals, Books</w:t>
      </w:r>
      <w:r w:rsidR="00A614F6">
        <w:rPr>
          <w:rFonts w:ascii="Arial" w:hAnsi="Arial" w:cs="Arial"/>
        </w:rPr>
        <w:t xml:space="preserve"> and websites.</w:t>
      </w:r>
      <w:r w:rsidR="000253B3">
        <w:rPr>
          <w:rFonts w:ascii="Arial" w:hAnsi="Arial" w:cs="Arial"/>
        </w:rPr>
        <w:t xml:space="preserve">  </w:t>
      </w:r>
    </w:p>
    <w:p w14:paraId="6C6D7584" w14:textId="7469923B" w:rsidR="00DE01C8" w:rsidRDefault="00372A21" w:rsidP="000F0850">
      <w:pPr>
        <w:spacing w:line="360" w:lineRule="auto"/>
        <w:rPr>
          <w:rFonts w:ascii="Arial" w:hAnsi="Arial" w:cs="Arial"/>
        </w:rPr>
      </w:pPr>
      <w:r w:rsidRPr="00372A21">
        <w:rPr>
          <w:rFonts w:ascii="Arial" w:hAnsi="Arial" w:cs="Arial"/>
        </w:rPr>
        <w:t>Journal articles are essential sources of reliable and credible information. They present the most up-to-date and accurate research findings, offering comprehensive analyses that include data, methodologies, and literature reviews. Moreover, they provide evidence-based insights, making them valuable resources for supporting and enhancing academic work</w:t>
      </w:r>
      <w:r w:rsidR="00EB38AC" w:rsidRPr="00EB38AC">
        <w:rPr>
          <w:rFonts w:ascii="Arial" w:hAnsi="Arial" w:cs="Arial"/>
        </w:rPr>
        <w:t>.</w:t>
      </w:r>
    </w:p>
    <w:p w14:paraId="467F75F0" w14:textId="0BF4D44F" w:rsidR="000F0850" w:rsidRDefault="00796DB2" w:rsidP="000F0850">
      <w:pPr>
        <w:spacing w:line="360" w:lineRule="auto"/>
        <w:rPr>
          <w:rFonts w:ascii="Arial" w:hAnsi="Arial" w:cs="Arial"/>
        </w:rPr>
      </w:pPr>
      <w:r>
        <w:rPr>
          <w:rFonts w:ascii="Arial" w:hAnsi="Arial" w:cs="Arial"/>
        </w:rPr>
        <w:t>Lasky</w:t>
      </w:r>
      <w:r w:rsidR="00902BDE">
        <w:rPr>
          <w:rFonts w:ascii="Arial" w:hAnsi="Arial" w:cs="Arial"/>
        </w:rPr>
        <w:t xml:space="preserve"> (2025), </w:t>
      </w:r>
      <w:r w:rsidR="0008322B">
        <w:rPr>
          <w:rFonts w:ascii="Arial" w:hAnsi="Arial" w:cs="Arial"/>
        </w:rPr>
        <w:t>states</w:t>
      </w:r>
      <w:r w:rsidR="002B7450">
        <w:rPr>
          <w:rFonts w:ascii="Arial" w:hAnsi="Arial" w:cs="Arial"/>
        </w:rPr>
        <w:t xml:space="preserve"> </w:t>
      </w:r>
      <w:r w:rsidR="0008322B">
        <w:rPr>
          <w:rFonts w:ascii="Arial" w:hAnsi="Arial" w:cs="Arial"/>
        </w:rPr>
        <w:t>b</w:t>
      </w:r>
      <w:r w:rsidR="001D7541">
        <w:rPr>
          <w:rFonts w:ascii="Arial" w:hAnsi="Arial" w:cs="Arial"/>
        </w:rPr>
        <w:t xml:space="preserve">ooks provide </w:t>
      </w:r>
      <w:r w:rsidR="00874DEA">
        <w:rPr>
          <w:rFonts w:ascii="Arial" w:hAnsi="Arial" w:cs="Arial"/>
        </w:rPr>
        <w:t xml:space="preserve">depth </w:t>
      </w:r>
      <w:r w:rsidR="00973149">
        <w:rPr>
          <w:rFonts w:ascii="Arial" w:hAnsi="Arial" w:cs="Arial"/>
        </w:rPr>
        <w:t xml:space="preserve">and credibility such as using </w:t>
      </w:r>
      <w:r w:rsidR="003D3B68">
        <w:rPr>
          <w:rFonts w:ascii="Arial" w:hAnsi="Arial" w:cs="Arial"/>
        </w:rPr>
        <w:t xml:space="preserve">the </w:t>
      </w:r>
      <w:r w:rsidR="001D7541">
        <w:rPr>
          <w:rFonts w:ascii="Arial" w:hAnsi="Arial" w:cs="Arial"/>
        </w:rPr>
        <w:t xml:space="preserve">CRAAP test </w:t>
      </w:r>
      <w:r w:rsidR="008D6A93">
        <w:rPr>
          <w:rFonts w:ascii="Arial" w:hAnsi="Arial" w:cs="Arial"/>
        </w:rPr>
        <w:t xml:space="preserve">which meant </w:t>
      </w:r>
      <w:r w:rsidR="002E1D8E">
        <w:rPr>
          <w:rFonts w:ascii="Arial" w:hAnsi="Arial" w:cs="Arial"/>
        </w:rPr>
        <w:t>C</w:t>
      </w:r>
      <w:r w:rsidR="008D6A93">
        <w:rPr>
          <w:rFonts w:ascii="Arial" w:hAnsi="Arial" w:cs="Arial"/>
        </w:rPr>
        <w:t>urren</w:t>
      </w:r>
      <w:r w:rsidR="00682EBE">
        <w:rPr>
          <w:rFonts w:ascii="Arial" w:hAnsi="Arial" w:cs="Arial"/>
        </w:rPr>
        <w:t>cy</w:t>
      </w:r>
      <w:r w:rsidR="00A253E4">
        <w:rPr>
          <w:rFonts w:ascii="Arial" w:hAnsi="Arial" w:cs="Arial"/>
        </w:rPr>
        <w:t xml:space="preserve"> </w:t>
      </w:r>
      <w:r w:rsidR="008421EC">
        <w:rPr>
          <w:rFonts w:ascii="Arial" w:hAnsi="Arial" w:cs="Arial"/>
        </w:rPr>
        <w:t xml:space="preserve">this </w:t>
      </w:r>
      <w:r w:rsidR="0044194D">
        <w:rPr>
          <w:rFonts w:ascii="Arial" w:hAnsi="Arial" w:cs="Arial"/>
        </w:rPr>
        <w:t>is</w:t>
      </w:r>
      <w:r w:rsidR="00B3335A">
        <w:rPr>
          <w:rFonts w:ascii="Arial" w:hAnsi="Arial" w:cs="Arial"/>
        </w:rPr>
        <w:t xml:space="preserve"> </w:t>
      </w:r>
      <w:r w:rsidR="00273F6A">
        <w:rPr>
          <w:rFonts w:ascii="Arial" w:hAnsi="Arial" w:cs="Arial"/>
        </w:rPr>
        <w:t>how recent and</w:t>
      </w:r>
      <w:r w:rsidR="0044194D">
        <w:rPr>
          <w:rFonts w:ascii="Arial" w:hAnsi="Arial" w:cs="Arial"/>
        </w:rPr>
        <w:t xml:space="preserve"> the time scale of the post an</w:t>
      </w:r>
      <w:r w:rsidR="00DA584C">
        <w:rPr>
          <w:rFonts w:ascii="Arial" w:hAnsi="Arial" w:cs="Arial"/>
        </w:rPr>
        <w:t>d</w:t>
      </w:r>
      <w:r w:rsidR="0044194D">
        <w:rPr>
          <w:rFonts w:ascii="Arial" w:hAnsi="Arial" w:cs="Arial"/>
        </w:rPr>
        <w:t xml:space="preserve"> pub</w:t>
      </w:r>
      <w:r w:rsidR="005C42F8">
        <w:rPr>
          <w:rFonts w:ascii="Arial" w:hAnsi="Arial" w:cs="Arial"/>
        </w:rPr>
        <w:t>lic</w:t>
      </w:r>
      <w:r w:rsidR="00DA584C">
        <w:rPr>
          <w:rFonts w:ascii="Arial" w:hAnsi="Arial" w:cs="Arial"/>
        </w:rPr>
        <w:t>ation</w:t>
      </w:r>
      <w:r w:rsidR="005C42F8">
        <w:rPr>
          <w:rFonts w:ascii="Arial" w:hAnsi="Arial" w:cs="Arial"/>
        </w:rPr>
        <w:t xml:space="preserve"> of the information</w:t>
      </w:r>
      <w:r w:rsidR="00682EBE">
        <w:rPr>
          <w:rFonts w:ascii="Arial" w:hAnsi="Arial" w:cs="Arial"/>
        </w:rPr>
        <w:t>,</w:t>
      </w:r>
      <w:r w:rsidR="002E1D8E">
        <w:rPr>
          <w:rFonts w:ascii="Arial" w:hAnsi="Arial" w:cs="Arial"/>
        </w:rPr>
        <w:t xml:space="preserve"> </w:t>
      </w:r>
      <w:r w:rsidR="00682EBE">
        <w:rPr>
          <w:rFonts w:ascii="Arial" w:hAnsi="Arial" w:cs="Arial"/>
        </w:rPr>
        <w:t>R</w:t>
      </w:r>
      <w:r w:rsidR="002E1D8E">
        <w:rPr>
          <w:rFonts w:ascii="Arial" w:hAnsi="Arial" w:cs="Arial"/>
        </w:rPr>
        <w:t>elevan</w:t>
      </w:r>
      <w:r w:rsidR="00DA584C">
        <w:rPr>
          <w:rFonts w:ascii="Arial" w:hAnsi="Arial" w:cs="Arial"/>
        </w:rPr>
        <w:t>c</w:t>
      </w:r>
      <w:r w:rsidR="00573D34">
        <w:rPr>
          <w:rFonts w:ascii="Arial" w:hAnsi="Arial" w:cs="Arial"/>
        </w:rPr>
        <w:t>e</w:t>
      </w:r>
      <w:r w:rsidR="00926DB3">
        <w:rPr>
          <w:rFonts w:ascii="Arial" w:hAnsi="Arial" w:cs="Arial"/>
        </w:rPr>
        <w:t xml:space="preserve"> is the information </w:t>
      </w:r>
      <w:r w:rsidR="008E7793">
        <w:rPr>
          <w:rFonts w:ascii="Arial" w:hAnsi="Arial" w:cs="Arial"/>
        </w:rPr>
        <w:t>appropriate or advan</w:t>
      </w:r>
      <w:r w:rsidR="00832787">
        <w:rPr>
          <w:rFonts w:ascii="Arial" w:hAnsi="Arial" w:cs="Arial"/>
        </w:rPr>
        <w:t>ce to meet your needs</w:t>
      </w:r>
      <w:r w:rsidR="002E1D8E">
        <w:rPr>
          <w:rFonts w:ascii="Arial" w:hAnsi="Arial" w:cs="Arial"/>
        </w:rPr>
        <w:t>, Authority</w:t>
      </w:r>
      <w:r w:rsidR="00253957" w:rsidRPr="00253957">
        <w:rPr>
          <w:rFonts w:ascii="Arial" w:hAnsi="Arial" w:cs="Arial"/>
        </w:rPr>
        <w:t xml:space="preserve"> – examining the author’s qualifications, background, and contact information</w:t>
      </w:r>
      <w:r w:rsidR="002E1D8E">
        <w:rPr>
          <w:rFonts w:ascii="Arial" w:hAnsi="Arial" w:cs="Arial"/>
        </w:rPr>
        <w:t>, A</w:t>
      </w:r>
      <w:r w:rsidR="00F80E4A">
        <w:rPr>
          <w:rFonts w:ascii="Arial" w:hAnsi="Arial" w:cs="Arial"/>
        </w:rPr>
        <w:t xml:space="preserve">ccuracy </w:t>
      </w:r>
      <w:r w:rsidR="0092460F">
        <w:rPr>
          <w:rFonts w:ascii="Arial" w:hAnsi="Arial" w:cs="Arial"/>
        </w:rPr>
        <w:t>is</w:t>
      </w:r>
      <w:r w:rsidR="006A2CB0">
        <w:rPr>
          <w:rFonts w:ascii="Arial" w:hAnsi="Arial" w:cs="Arial"/>
        </w:rPr>
        <w:t xml:space="preserve"> check</w:t>
      </w:r>
      <w:r w:rsidR="003B6162">
        <w:rPr>
          <w:rFonts w:ascii="Arial" w:hAnsi="Arial" w:cs="Arial"/>
        </w:rPr>
        <w:t>ing</w:t>
      </w:r>
      <w:r w:rsidR="00156DDB">
        <w:rPr>
          <w:rFonts w:ascii="Arial" w:hAnsi="Arial" w:cs="Arial"/>
        </w:rPr>
        <w:t xml:space="preserve"> whether</w:t>
      </w:r>
      <w:r w:rsidR="00410918">
        <w:rPr>
          <w:rFonts w:ascii="Arial" w:hAnsi="Arial" w:cs="Arial"/>
        </w:rPr>
        <w:t xml:space="preserve"> the</w:t>
      </w:r>
      <w:r w:rsidR="006A2CB0">
        <w:rPr>
          <w:rFonts w:ascii="Arial" w:hAnsi="Arial" w:cs="Arial"/>
        </w:rPr>
        <w:t xml:space="preserve"> ev</w:t>
      </w:r>
      <w:r w:rsidR="00410918">
        <w:rPr>
          <w:rFonts w:ascii="Arial" w:hAnsi="Arial" w:cs="Arial"/>
        </w:rPr>
        <w:t xml:space="preserve">idence </w:t>
      </w:r>
      <w:r w:rsidR="00156DDB">
        <w:rPr>
          <w:rFonts w:ascii="Arial" w:hAnsi="Arial" w:cs="Arial"/>
        </w:rPr>
        <w:t>is</w:t>
      </w:r>
      <w:r w:rsidR="005B117D">
        <w:rPr>
          <w:rFonts w:ascii="Arial" w:hAnsi="Arial" w:cs="Arial"/>
        </w:rPr>
        <w:t xml:space="preserve"> reliable and well</w:t>
      </w:r>
      <w:r w:rsidR="0032042E">
        <w:rPr>
          <w:rFonts w:ascii="Arial" w:hAnsi="Arial" w:cs="Arial"/>
        </w:rPr>
        <w:t xml:space="preserve"> </w:t>
      </w:r>
      <w:r w:rsidR="00410918">
        <w:rPr>
          <w:rFonts w:ascii="Arial" w:hAnsi="Arial" w:cs="Arial"/>
        </w:rPr>
        <w:t>supported</w:t>
      </w:r>
      <w:r w:rsidR="0032042E">
        <w:rPr>
          <w:rFonts w:ascii="Arial" w:hAnsi="Arial" w:cs="Arial"/>
        </w:rPr>
        <w:t>,</w:t>
      </w:r>
      <w:r w:rsidR="00016AB0">
        <w:rPr>
          <w:rFonts w:ascii="Arial" w:hAnsi="Arial" w:cs="Arial"/>
        </w:rPr>
        <w:t xml:space="preserve"> </w:t>
      </w:r>
      <w:r w:rsidR="00F80E4A">
        <w:rPr>
          <w:rFonts w:ascii="Arial" w:hAnsi="Arial" w:cs="Arial"/>
        </w:rPr>
        <w:t>and Purpo</w:t>
      </w:r>
      <w:r w:rsidR="00B804C8">
        <w:rPr>
          <w:rFonts w:ascii="Arial" w:hAnsi="Arial" w:cs="Arial"/>
        </w:rPr>
        <w:t>se</w:t>
      </w:r>
      <w:r w:rsidR="00016AB0">
        <w:rPr>
          <w:rFonts w:ascii="Arial" w:hAnsi="Arial" w:cs="Arial"/>
        </w:rPr>
        <w:t xml:space="preserve"> identify</w:t>
      </w:r>
      <w:r w:rsidR="00A52EBB">
        <w:rPr>
          <w:rFonts w:ascii="Arial" w:hAnsi="Arial" w:cs="Arial"/>
        </w:rPr>
        <w:t>ing</w:t>
      </w:r>
      <w:r w:rsidR="00016AB0">
        <w:rPr>
          <w:rFonts w:ascii="Arial" w:hAnsi="Arial" w:cs="Arial"/>
        </w:rPr>
        <w:t xml:space="preserve"> </w:t>
      </w:r>
      <w:r w:rsidR="00B72A07">
        <w:rPr>
          <w:rFonts w:ascii="Arial" w:hAnsi="Arial" w:cs="Arial"/>
        </w:rPr>
        <w:t>the</w:t>
      </w:r>
      <w:r w:rsidR="003C6C5D">
        <w:rPr>
          <w:rFonts w:ascii="Arial" w:hAnsi="Arial" w:cs="Arial"/>
        </w:rPr>
        <w:t xml:space="preserve"> content is</w:t>
      </w:r>
      <w:r w:rsidR="00BA6585">
        <w:rPr>
          <w:rFonts w:ascii="Arial" w:hAnsi="Arial" w:cs="Arial"/>
        </w:rPr>
        <w:t xml:space="preserve"> </w:t>
      </w:r>
      <w:r w:rsidR="00F42F5E">
        <w:rPr>
          <w:rFonts w:ascii="Arial" w:hAnsi="Arial" w:cs="Arial"/>
        </w:rPr>
        <w:t>fact</w:t>
      </w:r>
      <w:r w:rsidR="00BA6585">
        <w:rPr>
          <w:rFonts w:ascii="Arial" w:hAnsi="Arial" w:cs="Arial"/>
        </w:rPr>
        <w:t>u</w:t>
      </w:r>
      <w:r w:rsidR="00526AB1">
        <w:rPr>
          <w:rFonts w:ascii="Arial" w:hAnsi="Arial" w:cs="Arial"/>
        </w:rPr>
        <w:t xml:space="preserve">al and </w:t>
      </w:r>
      <w:r w:rsidR="003C6C5D">
        <w:rPr>
          <w:rFonts w:ascii="Arial" w:hAnsi="Arial" w:cs="Arial"/>
        </w:rPr>
        <w:t>free from</w:t>
      </w:r>
      <w:r w:rsidR="005B56E5">
        <w:rPr>
          <w:rFonts w:ascii="Arial" w:hAnsi="Arial" w:cs="Arial"/>
        </w:rPr>
        <w:t xml:space="preserve"> </w:t>
      </w:r>
      <w:r w:rsidR="00B775D6">
        <w:rPr>
          <w:rFonts w:ascii="Arial" w:hAnsi="Arial" w:cs="Arial"/>
        </w:rPr>
        <w:t>bias. Overall</w:t>
      </w:r>
      <w:r w:rsidR="005B56E5">
        <w:rPr>
          <w:rFonts w:ascii="Arial" w:hAnsi="Arial" w:cs="Arial"/>
        </w:rPr>
        <w:t>,</w:t>
      </w:r>
      <w:r w:rsidR="00AC3E5D">
        <w:rPr>
          <w:rFonts w:ascii="Arial" w:hAnsi="Arial" w:cs="Arial"/>
        </w:rPr>
        <w:t xml:space="preserve"> Books </w:t>
      </w:r>
      <w:r w:rsidR="00F70CE0">
        <w:rPr>
          <w:rFonts w:ascii="Arial" w:hAnsi="Arial" w:cs="Arial"/>
        </w:rPr>
        <w:t>deliver a</w:t>
      </w:r>
      <w:r w:rsidR="00DE1CD0">
        <w:rPr>
          <w:rFonts w:ascii="Arial" w:hAnsi="Arial" w:cs="Arial"/>
        </w:rPr>
        <w:t xml:space="preserve"> </w:t>
      </w:r>
      <w:r w:rsidR="00830F65">
        <w:rPr>
          <w:rFonts w:ascii="Arial" w:hAnsi="Arial" w:cs="Arial"/>
        </w:rPr>
        <w:t xml:space="preserve">stable and </w:t>
      </w:r>
      <w:r w:rsidR="00C11A7F">
        <w:rPr>
          <w:rFonts w:ascii="Arial" w:hAnsi="Arial" w:cs="Arial"/>
        </w:rPr>
        <w:t xml:space="preserve">permanent source </w:t>
      </w:r>
      <w:r w:rsidR="00F70CE0">
        <w:rPr>
          <w:rFonts w:ascii="Arial" w:hAnsi="Arial" w:cs="Arial"/>
        </w:rPr>
        <w:t>of information</w:t>
      </w:r>
      <w:r w:rsidR="003D6420">
        <w:rPr>
          <w:rFonts w:ascii="Arial" w:hAnsi="Arial" w:cs="Arial"/>
        </w:rPr>
        <w:t xml:space="preserve"> valuable for</w:t>
      </w:r>
      <w:r w:rsidR="00DE1CD0">
        <w:rPr>
          <w:rFonts w:ascii="Arial" w:hAnsi="Arial" w:cs="Arial"/>
        </w:rPr>
        <w:t xml:space="preserve"> academic res</w:t>
      </w:r>
      <w:r w:rsidR="000D606E">
        <w:rPr>
          <w:rFonts w:ascii="Arial" w:hAnsi="Arial" w:cs="Arial"/>
        </w:rPr>
        <w:t>earch.</w:t>
      </w:r>
    </w:p>
    <w:p w14:paraId="1FA0406F" w14:textId="3FA8DF6D" w:rsidR="00591CC7" w:rsidRDefault="00591CC7" w:rsidP="000F0850">
      <w:pPr>
        <w:spacing w:line="360" w:lineRule="auto"/>
        <w:rPr>
          <w:rFonts w:ascii="Arial" w:hAnsi="Arial" w:cs="Arial"/>
        </w:rPr>
      </w:pPr>
      <w:r w:rsidRPr="00591CC7">
        <w:rPr>
          <w:rFonts w:ascii="Arial" w:hAnsi="Arial" w:cs="Arial"/>
        </w:rPr>
        <w:t>A website provides a quick and convenient way to access up-to-date information anytime and anywhere with an internet connection. While websites can be useful and informative, they can also be unreliable, misleading, or even harmful. They deliver results from a wide range of sources within seconds, significantly reducing the need for physical books in research.</w:t>
      </w:r>
    </w:p>
    <w:p w14:paraId="4B032CD3" w14:textId="77777777" w:rsidR="00221D16" w:rsidRPr="00221D16" w:rsidRDefault="00221D16" w:rsidP="00221D16">
      <w:pPr>
        <w:spacing w:line="360" w:lineRule="auto"/>
        <w:rPr>
          <w:rFonts w:ascii="Arial" w:hAnsi="Arial" w:cs="Arial"/>
        </w:rPr>
      </w:pPr>
      <w:r w:rsidRPr="00221D16">
        <w:rPr>
          <w:rFonts w:ascii="Arial" w:hAnsi="Arial" w:cs="Arial"/>
        </w:rPr>
        <w:t>Using sources such as journal articles, books, and reputable websites is essential for research, as they provide accurate and reliable information that supports evidence-based studies.</w:t>
      </w:r>
    </w:p>
    <w:p w14:paraId="42572FCA" w14:textId="77777777" w:rsidR="00221D16" w:rsidRPr="000F6387" w:rsidRDefault="00221D16" w:rsidP="00FB75C3">
      <w:pPr>
        <w:spacing w:line="360" w:lineRule="auto"/>
        <w:rPr>
          <w:rFonts w:ascii="Arial" w:hAnsi="Arial" w:cs="Arial"/>
        </w:rPr>
      </w:pPr>
    </w:p>
    <w:p w14:paraId="4A309435" w14:textId="77777777" w:rsidR="00FB75C3" w:rsidRPr="000F6387" w:rsidRDefault="00FB75C3" w:rsidP="00FB75C3">
      <w:pPr>
        <w:spacing w:line="360" w:lineRule="auto"/>
        <w:rPr>
          <w:rFonts w:ascii="Arial" w:hAnsi="Arial" w:cs="Arial"/>
        </w:rPr>
      </w:pPr>
    </w:p>
    <w:p w14:paraId="1C18AA51" w14:textId="77777777" w:rsidR="009C0320" w:rsidRDefault="009C0320" w:rsidP="00FB75C3">
      <w:pPr>
        <w:spacing w:line="360" w:lineRule="auto"/>
        <w:rPr>
          <w:rStyle w:val="Heading2Char"/>
        </w:rPr>
      </w:pPr>
    </w:p>
    <w:p w14:paraId="3DDE6755" w14:textId="77777777" w:rsidR="009C0320" w:rsidRDefault="009C0320" w:rsidP="00FB75C3">
      <w:pPr>
        <w:spacing w:line="360" w:lineRule="auto"/>
        <w:rPr>
          <w:rStyle w:val="Heading2Char"/>
        </w:rPr>
      </w:pPr>
    </w:p>
    <w:p w14:paraId="1A1BAB99" w14:textId="77777777" w:rsidR="00483B41" w:rsidRDefault="00483B41" w:rsidP="00FB75C3">
      <w:pPr>
        <w:spacing w:line="360" w:lineRule="auto"/>
        <w:rPr>
          <w:rStyle w:val="Heading2Char"/>
        </w:rPr>
      </w:pPr>
    </w:p>
    <w:p w14:paraId="427475E8" w14:textId="77777777" w:rsidR="00483B41" w:rsidRDefault="00483B41" w:rsidP="00FB75C3">
      <w:pPr>
        <w:spacing w:line="360" w:lineRule="auto"/>
        <w:rPr>
          <w:rStyle w:val="Heading2Char"/>
        </w:rPr>
      </w:pPr>
    </w:p>
    <w:p w14:paraId="7F6C1C63" w14:textId="77777777" w:rsidR="00483B41" w:rsidRDefault="00483B41" w:rsidP="00FB75C3">
      <w:pPr>
        <w:spacing w:line="360" w:lineRule="auto"/>
        <w:rPr>
          <w:rStyle w:val="Heading2Char"/>
        </w:rPr>
      </w:pPr>
    </w:p>
    <w:p w14:paraId="120BEE3F" w14:textId="77777777" w:rsidR="00473A32" w:rsidRDefault="00473A32" w:rsidP="00FB75C3">
      <w:pPr>
        <w:spacing w:line="360" w:lineRule="auto"/>
        <w:rPr>
          <w:rStyle w:val="Heading2Char"/>
        </w:rPr>
      </w:pPr>
    </w:p>
    <w:p w14:paraId="72C6AFC9" w14:textId="77777777" w:rsidR="00394D48" w:rsidRDefault="00394D48" w:rsidP="00FB75C3">
      <w:pPr>
        <w:spacing w:line="360" w:lineRule="auto"/>
        <w:rPr>
          <w:rStyle w:val="Heading2Char"/>
        </w:rPr>
      </w:pPr>
      <w:bookmarkStart w:id="5" w:name="_Toc214252502"/>
    </w:p>
    <w:p w14:paraId="49036953" w14:textId="12DE3C94" w:rsidR="00C82FE1" w:rsidRPr="000F6387" w:rsidRDefault="00C82FE1" w:rsidP="00FB75C3">
      <w:pPr>
        <w:spacing w:line="360" w:lineRule="auto"/>
        <w:rPr>
          <w:rFonts w:ascii="Arial" w:hAnsi="Arial" w:cs="Arial"/>
          <w:b/>
          <w:bCs/>
        </w:rPr>
      </w:pPr>
      <w:r w:rsidRPr="00D47902">
        <w:rPr>
          <w:rStyle w:val="Heading2Char"/>
        </w:rPr>
        <w:lastRenderedPageBreak/>
        <w:t>2.4 Research methodology</w:t>
      </w:r>
      <w:bookmarkEnd w:id="5"/>
      <w:r w:rsidRPr="000F6387">
        <w:rPr>
          <w:rFonts w:ascii="Arial" w:hAnsi="Arial" w:cs="Arial"/>
          <w:b/>
          <w:bCs/>
        </w:rPr>
        <w:t xml:space="preserve"> </w:t>
      </w:r>
    </w:p>
    <w:p w14:paraId="69BC24E5" w14:textId="32CF4648" w:rsidR="00D657FA" w:rsidRDefault="00D96948" w:rsidP="00FB75C3">
      <w:pPr>
        <w:spacing w:line="360" w:lineRule="auto"/>
        <w:rPr>
          <w:rFonts w:ascii="Arial" w:hAnsi="Arial" w:cs="Arial"/>
        </w:rPr>
      </w:pPr>
      <w:r>
        <w:rPr>
          <w:rFonts w:ascii="Arial" w:hAnsi="Arial" w:cs="Arial"/>
        </w:rPr>
        <w:t>H</w:t>
      </w:r>
      <w:r w:rsidR="007D4470">
        <w:rPr>
          <w:rFonts w:ascii="Arial" w:hAnsi="Arial" w:cs="Arial"/>
        </w:rPr>
        <w:t>a</w:t>
      </w:r>
      <w:r w:rsidR="00566A51">
        <w:rPr>
          <w:rFonts w:ascii="Arial" w:hAnsi="Arial" w:cs="Arial"/>
        </w:rPr>
        <w:t>ssan (</w:t>
      </w:r>
      <w:r w:rsidR="00FD65CD">
        <w:rPr>
          <w:rFonts w:ascii="Arial" w:hAnsi="Arial" w:cs="Arial"/>
        </w:rPr>
        <w:t xml:space="preserve">2019) states </w:t>
      </w:r>
      <w:r w:rsidR="00183291">
        <w:rPr>
          <w:rFonts w:ascii="Arial" w:hAnsi="Arial" w:cs="Arial"/>
        </w:rPr>
        <w:t xml:space="preserve">that </w:t>
      </w:r>
      <w:r w:rsidR="00FD65CD">
        <w:rPr>
          <w:rFonts w:ascii="Arial" w:hAnsi="Arial" w:cs="Arial"/>
        </w:rPr>
        <w:t>r</w:t>
      </w:r>
      <w:r w:rsidR="004E41A8" w:rsidRPr="004E41A8">
        <w:rPr>
          <w:rFonts w:ascii="Arial" w:hAnsi="Arial" w:cs="Arial"/>
        </w:rPr>
        <w:t>esearch methodology defines the specific strategies and tools used to collect and analyse data for a scientific or academic study</w:t>
      </w:r>
      <w:r w:rsidR="00427966">
        <w:rPr>
          <w:rFonts w:ascii="Arial" w:hAnsi="Arial" w:cs="Arial"/>
        </w:rPr>
        <w:t>.</w:t>
      </w:r>
      <w:r w:rsidR="00A734B9">
        <w:rPr>
          <w:rFonts w:ascii="Arial" w:hAnsi="Arial" w:cs="Arial"/>
        </w:rPr>
        <w:t xml:space="preserve"> </w:t>
      </w:r>
      <w:proofErr w:type="gramStart"/>
      <w:r w:rsidR="004E41A8" w:rsidRPr="004E41A8">
        <w:rPr>
          <w:rFonts w:ascii="Arial" w:hAnsi="Arial" w:cs="Arial"/>
        </w:rPr>
        <w:t>It</w:t>
      </w:r>
      <w:proofErr w:type="gramEnd"/>
      <w:r w:rsidR="004E41A8" w:rsidRPr="004E41A8">
        <w:rPr>
          <w:rFonts w:ascii="Arial" w:hAnsi="Arial" w:cs="Arial"/>
        </w:rPr>
        <w:t xml:space="preserve"> provides a clear and transparent framework that guides the research process, </w:t>
      </w:r>
      <w:r w:rsidR="000F1CF1">
        <w:rPr>
          <w:rFonts w:ascii="Arial" w:hAnsi="Arial" w:cs="Arial"/>
        </w:rPr>
        <w:t>ensuring</w:t>
      </w:r>
      <w:r w:rsidR="004E41A8" w:rsidRPr="004E41A8">
        <w:rPr>
          <w:rFonts w:ascii="Arial" w:hAnsi="Arial" w:cs="Arial"/>
        </w:rPr>
        <w:t xml:space="preserve"> results are reliable, trustworthy, and replicable.</w:t>
      </w:r>
    </w:p>
    <w:p w14:paraId="22E8B897" w14:textId="42D248A2" w:rsidR="0088546D" w:rsidRDefault="00D657FA" w:rsidP="00FB75C3">
      <w:pPr>
        <w:spacing w:line="360" w:lineRule="auto"/>
        <w:rPr>
          <w:rFonts w:ascii="Arial" w:hAnsi="Arial" w:cs="Arial"/>
        </w:rPr>
      </w:pPr>
      <w:r>
        <w:rPr>
          <w:rFonts w:ascii="Arial" w:hAnsi="Arial" w:cs="Arial"/>
        </w:rPr>
        <w:t xml:space="preserve">In </w:t>
      </w:r>
      <w:r w:rsidR="00CD4E26">
        <w:rPr>
          <w:rFonts w:ascii="Arial" w:hAnsi="Arial" w:cs="Arial"/>
        </w:rPr>
        <w:t xml:space="preserve">addition, </w:t>
      </w:r>
      <w:proofErr w:type="spellStart"/>
      <w:r w:rsidR="00CD4E26" w:rsidRPr="004E41A8">
        <w:rPr>
          <w:rFonts w:ascii="Arial" w:hAnsi="Arial" w:cs="Arial"/>
        </w:rPr>
        <w:t>Acharyya</w:t>
      </w:r>
      <w:proofErr w:type="spellEnd"/>
      <w:r w:rsidR="001259E8" w:rsidRPr="00173046">
        <w:rPr>
          <w:rFonts w:ascii="Arial" w:hAnsi="Arial" w:cs="Arial"/>
        </w:rPr>
        <w:t xml:space="preserve"> eds</w:t>
      </w:r>
      <w:r w:rsidR="00CD4E26">
        <w:rPr>
          <w:rFonts w:ascii="Arial" w:hAnsi="Arial" w:cs="Arial"/>
        </w:rPr>
        <w:t xml:space="preserve"> (</w:t>
      </w:r>
      <w:r w:rsidR="001259E8" w:rsidRPr="00173046">
        <w:rPr>
          <w:rFonts w:ascii="Arial" w:hAnsi="Arial" w:cs="Arial"/>
        </w:rPr>
        <w:t>2019)</w:t>
      </w:r>
      <w:r w:rsidR="00CD4E26">
        <w:rPr>
          <w:rFonts w:ascii="Arial" w:hAnsi="Arial" w:cs="Arial"/>
        </w:rPr>
        <w:t>, a</w:t>
      </w:r>
      <w:r w:rsidR="004E41A8" w:rsidRPr="004E41A8">
        <w:rPr>
          <w:rFonts w:ascii="Arial" w:hAnsi="Arial" w:cs="Arial"/>
        </w:rPr>
        <w:t xml:space="preserve"> well-designed methodology</w:t>
      </w:r>
      <w:r w:rsidR="00CD4E26">
        <w:rPr>
          <w:rFonts w:ascii="Arial" w:hAnsi="Arial" w:cs="Arial"/>
        </w:rPr>
        <w:t>,</w:t>
      </w:r>
      <w:r w:rsidR="004E41A8" w:rsidRPr="004E41A8">
        <w:rPr>
          <w:rFonts w:ascii="Arial" w:hAnsi="Arial" w:cs="Arial"/>
        </w:rPr>
        <w:t xml:space="preserve"> also confirms that the chosen methods are valid for the study’s aims. Additionally, it offers flexibility, allowing the research approach to be adjusted if unforeseen challenges arise</w:t>
      </w:r>
      <w:r w:rsidR="00041140" w:rsidRPr="00041140">
        <w:rPr>
          <w:rFonts w:ascii="Arial" w:hAnsi="Arial" w:cs="Arial"/>
        </w:rPr>
        <w:t xml:space="preserve"> </w:t>
      </w:r>
    </w:p>
    <w:p w14:paraId="40EAC6DA" w14:textId="187987BE" w:rsidR="002E4CA5" w:rsidRPr="005119C8" w:rsidRDefault="002E4CA5" w:rsidP="00FB75C3">
      <w:pPr>
        <w:spacing w:line="360" w:lineRule="auto"/>
        <w:rPr>
          <w:rFonts w:ascii="Arial" w:hAnsi="Arial" w:cs="Arial"/>
        </w:rPr>
      </w:pPr>
      <w:r w:rsidRPr="005119C8">
        <w:rPr>
          <w:rFonts w:ascii="Arial" w:hAnsi="Arial" w:cs="Arial"/>
        </w:rPr>
        <w:t xml:space="preserve">Qualitative research </w:t>
      </w:r>
      <w:r w:rsidR="005119C8">
        <w:rPr>
          <w:rFonts w:ascii="Arial" w:hAnsi="Arial" w:cs="Arial"/>
        </w:rPr>
        <w:t>intends</w:t>
      </w:r>
      <w:r w:rsidR="005119C8" w:rsidRPr="005119C8">
        <w:rPr>
          <w:rFonts w:ascii="Arial" w:hAnsi="Arial" w:cs="Arial"/>
        </w:rPr>
        <w:t xml:space="preserve"> to</w:t>
      </w:r>
      <w:r w:rsidR="005119C8">
        <w:rPr>
          <w:rFonts w:ascii="Arial" w:hAnsi="Arial" w:cs="Arial"/>
        </w:rPr>
        <w:t xml:space="preserve"> understand </w:t>
      </w:r>
      <w:r w:rsidR="00560B7F">
        <w:rPr>
          <w:rFonts w:ascii="Arial" w:hAnsi="Arial" w:cs="Arial"/>
        </w:rPr>
        <w:t xml:space="preserve">how and why things happen rather than measuring </w:t>
      </w:r>
      <w:r w:rsidR="0064237F">
        <w:rPr>
          <w:rFonts w:ascii="Arial" w:hAnsi="Arial" w:cs="Arial"/>
        </w:rPr>
        <w:t>numerically.</w:t>
      </w:r>
      <w:r w:rsidR="00856AB4">
        <w:rPr>
          <w:rFonts w:ascii="Arial" w:hAnsi="Arial" w:cs="Arial"/>
        </w:rPr>
        <w:t xml:space="preserve"> This method includes </w:t>
      </w:r>
      <w:r w:rsidR="00E25EC6">
        <w:rPr>
          <w:rFonts w:ascii="Arial" w:hAnsi="Arial" w:cs="Arial"/>
        </w:rPr>
        <w:t>content</w:t>
      </w:r>
      <w:r w:rsidR="00AE76A8">
        <w:rPr>
          <w:rFonts w:ascii="Arial" w:hAnsi="Arial" w:cs="Arial"/>
        </w:rPr>
        <w:t xml:space="preserve"> analysis</w:t>
      </w:r>
      <w:r w:rsidR="00AA3A4B">
        <w:rPr>
          <w:rFonts w:ascii="Arial" w:hAnsi="Arial" w:cs="Arial"/>
        </w:rPr>
        <w:t>,</w:t>
      </w:r>
      <w:r w:rsidR="00E25EC6">
        <w:rPr>
          <w:rFonts w:ascii="Arial" w:hAnsi="Arial" w:cs="Arial"/>
        </w:rPr>
        <w:t xml:space="preserve"> </w:t>
      </w:r>
      <w:r w:rsidR="00AA3A4B">
        <w:rPr>
          <w:rFonts w:ascii="Arial" w:hAnsi="Arial" w:cs="Arial"/>
        </w:rPr>
        <w:t xml:space="preserve">observations, case </w:t>
      </w:r>
      <w:r w:rsidR="00D37774">
        <w:rPr>
          <w:rFonts w:ascii="Arial" w:hAnsi="Arial" w:cs="Arial"/>
        </w:rPr>
        <w:t>studies</w:t>
      </w:r>
      <w:r w:rsidR="00E25EC6">
        <w:rPr>
          <w:rFonts w:ascii="Arial" w:hAnsi="Arial" w:cs="Arial"/>
        </w:rPr>
        <w:t>, focus groups and interviews.</w:t>
      </w:r>
    </w:p>
    <w:p w14:paraId="27D5EEA5" w14:textId="502DC088" w:rsidR="003475A7" w:rsidRPr="0087676F" w:rsidRDefault="0087676F" w:rsidP="00FB75C3">
      <w:pPr>
        <w:spacing w:line="360" w:lineRule="auto"/>
        <w:rPr>
          <w:rFonts w:ascii="Arial" w:hAnsi="Arial" w:cs="Arial"/>
        </w:rPr>
      </w:pPr>
      <w:r w:rsidRPr="0087676F">
        <w:rPr>
          <w:rFonts w:ascii="Arial" w:hAnsi="Arial" w:cs="Arial"/>
        </w:rPr>
        <w:t xml:space="preserve">Quantitative research </w:t>
      </w:r>
      <w:r w:rsidR="00181545">
        <w:rPr>
          <w:rFonts w:ascii="Arial" w:hAnsi="Arial" w:cs="Arial"/>
        </w:rPr>
        <w:t xml:space="preserve">often </w:t>
      </w:r>
      <w:r w:rsidR="001736CD">
        <w:rPr>
          <w:rFonts w:ascii="Arial" w:hAnsi="Arial" w:cs="Arial"/>
        </w:rPr>
        <w:t xml:space="preserve">uses statistical techniques </w:t>
      </w:r>
      <w:r w:rsidR="00FF7C91">
        <w:rPr>
          <w:rFonts w:ascii="Arial" w:hAnsi="Arial" w:cs="Arial"/>
        </w:rPr>
        <w:t>to collect and analyse nu</w:t>
      </w:r>
      <w:r w:rsidR="00CA38B5">
        <w:rPr>
          <w:rFonts w:ascii="Arial" w:hAnsi="Arial" w:cs="Arial"/>
        </w:rPr>
        <w:t xml:space="preserve">merical data </w:t>
      </w:r>
      <w:r w:rsidR="00284FDC">
        <w:rPr>
          <w:rFonts w:ascii="Arial" w:hAnsi="Arial" w:cs="Arial"/>
        </w:rPr>
        <w:t>example</w:t>
      </w:r>
      <w:r w:rsidR="0074102C">
        <w:rPr>
          <w:rFonts w:ascii="Arial" w:hAnsi="Arial" w:cs="Arial"/>
        </w:rPr>
        <w:t>,</w:t>
      </w:r>
      <w:r w:rsidR="00284FDC">
        <w:rPr>
          <w:rFonts w:ascii="Arial" w:hAnsi="Arial" w:cs="Arial"/>
        </w:rPr>
        <w:t xml:space="preserve"> </w:t>
      </w:r>
      <w:r w:rsidR="004F7D02">
        <w:rPr>
          <w:rFonts w:ascii="Arial" w:hAnsi="Arial" w:cs="Arial"/>
        </w:rPr>
        <w:t>by conducting</w:t>
      </w:r>
      <w:r w:rsidR="00430509">
        <w:rPr>
          <w:rFonts w:ascii="Arial" w:hAnsi="Arial" w:cs="Arial"/>
        </w:rPr>
        <w:t xml:space="preserve"> </w:t>
      </w:r>
      <w:r w:rsidR="004F7D02">
        <w:rPr>
          <w:rFonts w:ascii="Arial" w:hAnsi="Arial" w:cs="Arial"/>
        </w:rPr>
        <w:t>surveys</w:t>
      </w:r>
      <w:r w:rsidR="003B4F10">
        <w:rPr>
          <w:rFonts w:ascii="Arial" w:hAnsi="Arial" w:cs="Arial"/>
        </w:rPr>
        <w:t xml:space="preserve"> or </w:t>
      </w:r>
      <w:r w:rsidR="004F7D02">
        <w:rPr>
          <w:rFonts w:ascii="Arial" w:hAnsi="Arial" w:cs="Arial"/>
        </w:rPr>
        <w:t>questionnaires</w:t>
      </w:r>
      <w:r w:rsidR="003B4F10">
        <w:rPr>
          <w:rFonts w:ascii="Arial" w:hAnsi="Arial" w:cs="Arial"/>
        </w:rPr>
        <w:t xml:space="preserve"> </w:t>
      </w:r>
      <w:r w:rsidR="00155E54">
        <w:rPr>
          <w:rFonts w:ascii="Arial" w:hAnsi="Arial" w:cs="Arial"/>
        </w:rPr>
        <w:t xml:space="preserve">with a </w:t>
      </w:r>
      <w:r w:rsidR="004F7D02">
        <w:rPr>
          <w:rFonts w:ascii="Arial" w:hAnsi="Arial" w:cs="Arial"/>
        </w:rPr>
        <w:t>large</w:t>
      </w:r>
      <w:r w:rsidR="00FE17EE">
        <w:rPr>
          <w:rFonts w:ascii="Arial" w:hAnsi="Arial" w:cs="Arial"/>
        </w:rPr>
        <w:t xml:space="preserve"> </w:t>
      </w:r>
      <w:r w:rsidR="004F7D02">
        <w:rPr>
          <w:rFonts w:ascii="Arial" w:hAnsi="Arial" w:cs="Arial"/>
        </w:rPr>
        <w:t>database</w:t>
      </w:r>
      <w:r w:rsidR="00FE17EE">
        <w:rPr>
          <w:rFonts w:ascii="Arial" w:hAnsi="Arial" w:cs="Arial"/>
        </w:rPr>
        <w:t xml:space="preserve"> base</w:t>
      </w:r>
      <w:r w:rsidR="00183291">
        <w:rPr>
          <w:rFonts w:ascii="Arial" w:hAnsi="Arial" w:cs="Arial"/>
        </w:rPr>
        <w:t>,</w:t>
      </w:r>
      <w:r w:rsidR="000946CC">
        <w:rPr>
          <w:rFonts w:ascii="Arial" w:hAnsi="Arial" w:cs="Arial"/>
        </w:rPr>
        <w:t xml:space="preserve"> such as </w:t>
      </w:r>
      <w:r w:rsidR="00F754F9">
        <w:rPr>
          <w:rFonts w:ascii="Arial" w:hAnsi="Arial" w:cs="Arial"/>
        </w:rPr>
        <w:t>natio</w:t>
      </w:r>
      <w:r w:rsidR="00434EF4">
        <w:rPr>
          <w:rFonts w:ascii="Arial" w:hAnsi="Arial" w:cs="Arial"/>
        </w:rPr>
        <w:t xml:space="preserve">nal census and other </w:t>
      </w:r>
      <w:r w:rsidR="000946CC">
        <w:rPr>
          <w:rFonts w:ascii="Arial" w:hAnsi="Arial" w:cs="Arial"/>
        </w:rPr>
        <w:t xml:space="preserve">government </w:t>
      </w:r>
      <w:r w:rsidR="0074102C">
        <w:rPr>
          <w:rFonts w:ascii="Arial" w:hAnsi="Arial" w:cs="Arial"/>
        </w:rPr>
        <w:t>official records</w:t>
      </w:r>
      <w:r w:rsidR="00DB1E02">
        <w:rPr>
          <w:rFonts w:ascii="Arial" w:hAnsi="Arial" w:cs="Arial"/>
        </w:rPr>
        <w:t xml:space="preserve"> </w:t>
      </w:r>
      <w:r w:rsidR="005F34FB">
        <w:rPr>
          <w:rFonts w:ascii="Arial" w:hAnsi="Arial" w:cs="Arial"/>
        </w:rPr>
        <w:t>(</w:t>
      </w:r>
      <w:r w:rsidR="006251E1">
        <w:rPr>
          <w:rFonts w:ascii="Arial" w:hAnsi="Arial" w:cs="Arial"/>
        </w:rPr>
        <w:t xml:space="preserve">Ashikuzzaman,2025).  </w:t>
      </w:r>
    </w:p>
    <w:p w14:paraId="26E84237" w14:textId="0F99C9E9" w:rsidR="00C82FE1" w:rsidRDefault="003B37A6" w:rsidP="00FB75C3">
      <w:pPr>
        <w:spacing w:line="360" w:lineRule="auto"/>
        <w:rPr>
          <w:rFonts w:ascii="Arial" w:hAnsi="Arial" w:cs="Arial"/>
        </w:rPr>
      </w:pPr>
      <w:proofErr w:type="gramStart"/>
      <w:r w:rsidRPr="0040270D">
        <w:rPr>
          <w:rFonts w:ascii="Arial" w:hAnsi="Arial" w:cs="Arial"/>
        </w:rPr>
        <w:t>A mixed-method resea</w:t>
      </w:r>
      <w:r w:rsidR="00C71113" w:rsidRPr="0040270D">
        <w:rPr>
          <w:rFonts w:ascii="Arial" w:hAnsi="Arial" w:cs="Arial"/>
        </w:rPr>
        <w:t>rch</w:t>
      </w:r>
      <w:proofErr w:type="gramEnd"/>
      <w:r w:rsidR="00C71113" w:rsidRPr="0040270D">
        <w:rPr>
          <w:rFonts w:ascii="Arial" w:hAnsi="Arial" w:cs="Arial"/>
        </w:rPr>
        <w:t xml:space="preserve"> </w:t>
      </w:r>
      <w:r w:rsidR="00E96236" w:rsidRPr="0040270D">
        <w:rPr>
          <w:rFonts w:ascii="Arial" w:hAnsi="Arial" w:cs="Arial"/>
        </w:rPr>
        <w:t>combines</w:t>
      </w:r>
      <w:r w:rsidR="00300989" w:rsidRPr="0040270D">
        <w:rPr>
          <w:rFonts w:ascii="Arial" w:hAnsi="Arial" w:cs="Arial"/>
        </w:rPr>
        <w:t xml:space="preserve"> both Qualitative and Q</w:t>
      </w:r>
      <w:r w:rsidR="00E96236" w:rsidRPr="0040270D">
        <w:rPr>
          <w:rFonts w:ascii="Arial" w:hAnsi="Arial" w:cs="Arial"/>
        </w:rPr>
        <w:t xml:space="preserve">uantitative </w:t>
      </w:r>
      <w:r w:rsidR="00434F06">
        <w:rPr>
          <w:rFonts w:ascii="Arial" w:hAnsi="Arial" w:cs="Arial"/>
        </w:rPr>
        <w:t xml:space="preserve">methods </w:t>
      </w:r>
      <w:r w:rsidR="00E96236" w:rsidRPr="0040270D">
        <w:rPr>
          <w:rFonts w:ascii="Arial" w:hAnsi="Arial" w:cs="Arial"/>
        </w:rPr>
        <w:t xml:space="preserve">within </w:t>
      </w:r>
      <w:r w:rsidR="005072F2" w:rsidRPr="0040270D">
        <w:rPr>
          <w:rFonts w:ascii="Arial" w:hAnsi="Arial" w:cs="Arial"/>
        </w:rPr>
        <w:t xml:space="preserve">a single </w:t>
      </w:r>
      <w:r w:rsidR="00434F06">
        <w:rPr>
          <w:rFonts w:ascii="Arial" w:hAnsi="Arial" w:cs="Arial"/>
        </w:rPr>
        <w:t xml:space="preserve">study </w:t>
      </w:r>
      <w:r w:rsidR="005072F2" w:rsidRPr="0040270D">
        <w:rPr>
          <w:rFonts w:ascii="Arial" w:hAnsi="Arial" w:cs="Arial"/>
        </w:rPr>
        <w:t xml:space="preserve">to provide a more comprehensive understanding </w:t>
      </w:r>
      <w:r w:rsidR="00552213">
        <w:rPr>
          <w:rFonts w:ascii="Arial" w:hAnsi="Arial" w:cs="Arial"/>
        </w:rPr>
        <w:t xml:space="preserve">when </w:t>
      </w:r>
      <w:r w:rsidR="00C5540B">
        <w:rPr>
          <w:rFonts w:ascii="Arial" w:hAnsi="Arial" w:cs="Arial"/>
        </w:rPr>
        <w:t>investigating</w:t>
      </w:r>
      <w:r w:rsidR="00552213">
        <w:rPr>
          <w:rFonts w:ascii="Arial" w:hAnsi="Arial" w:cs="Arial"/>
        </w:rPr>
        <w:t xml:space="preserve"> </w:t>
      </w:r>
      <w:r w:rsidR="00750113">
        <w:rPr>
          <w:rFonts w:ascii="Arial" w:hAnsi="Arial" w:cs="Arial"/>
        </w:rPr>
        <w:t xml:space="preserve">complex </w:t>
      </w:r>
      <w:r w:rsidR="0040270D" w:rsidRPr="0040270D">
        <w:rPr>
          <w:rFonts w:ascii="Arial" w:hAnsi="Arial" w:cs="Arial"/>
        </w:rPr>
        <w:t>research problem</w:t>
      </w:r>
      <w:r w:rsidR="00D32CB9">
        <w:rPr>
          <w:rFonts w:ascii="Arial" w:hAnsi="Arial" w:cs="Arial"/>
        </w:rPr>
        <w:t>s</w:t>
      </w:r>
      <w:r w:rsidR="004009CD">
        <w:rPr>
          <w:rFonts w:ascii="Arial" w:hAnsi="Arial" w:cs="Arial"/>
        </w:rPr>
        <w:t xml:space="preserve"> </w:t>
      </w:r>
      <w:r w:rsidR="00C5540B">
        <w:rPr>
          <w:rFonts w:ascii="Arial" w:hAnsi="Arial" w:cs="Arial"/>
        </w:rPr>
        <w:t>(</w:t>
      </w:r>
      <w:r w:rsidR="004009CD">
        <w:rPr>
          <w:rFonts w:ascii="Arial" w:hAnsi="Arial" w:cs="Arial"/>
        </w:rPr>
        <w:t>S</w:t>
      </w:r>
      <w:r w:rsidR="007673BC">
        <w:rPr>
          <w:rFonts w:ascii="Arial" w:hAnsi="Arial" w:cs="Arial"/>
        </w:rPr>
        <w:t>ahni</w:t>
      </w:r>
      <w:r w:rsidR="00C5540B">
        <w:rPr>
          <w:rFonts w:ascii="Arial" w:hAnsi="Arial" w:cs="Arial"/>
        </w:rPr>
        <w:t xml:space="preserve">, </w:t>
      </w:r>
      <w:r w:rsidR="007673BC">
        <w:rPr>
          <w:rFonts w:ascii="Arial" w:hAnsi="Arial" w:cs="Arial"/>
        </w:rPr>
        <w:t>2025)</w:t>
      </w:r>
      <w:r w:rsidR="00C5540B">
        <w:rPr>
          <w:rFonts w:ascii="Arial" w:hAnsi="Arial" w:cs="Arial"/>
        </w:rPr>
        <w:t>.</w:t>
      </w:r>
      <w:r w:rsidR="0049687E">
        <w:rPr>
          <w:rFonts w:ascii="Arial" w:hAnsi="Arial" w:cs="Arial"/>
        </w:rPr>
        <w:t xml:space="preserve"> </w:t>
      </w:r>
    </w:p>
    <w:p w14:paraId="23E26C82" w14:textId="2D37710E" w:rsidR="00473D81" w:rsidRPr="00473D81" w:rsidRDefault="00473D81" w:rsidP="00473D81">
      <w:pPr>
        <w:spacing w:line="360" w:lineRule="auto"/>
        <w:rPr>
          <w:rFonts w:ascii="Arial" w:hAnsi="Arial" w:cs="Arial"/>
        </w:rPr>
      </w:pPr>
      <w:r w:rsidRPr="00473D81">
        <w:rPr>
          <w:rFonts w:ascii="Arial" w:hAnsi="Arial" w:cs="Arial"/>
        </w:rPr>
        <w:t xml:space="preserve">A mixed-methods methodology is the most appropriate approach for this research </w:t>
      </w:r>
      <w:r w:rsidR="00E914EB">
        <w:rPr>
          <w:rFonts w:ascii="Arial" w:hAnsi="Arial" w:cs="Arial"/>
        </w:rPr>
        <w:t xml:space="preserve">it </w:t>
      </w:r>
      <w:r w:rsidR="00FF5D65">
        <w:rPr>
          <w:rFonts w:ascii="Arial" w:hAnsi="Arial" w:cs="Arial"/>
        </w:rPr>
        <w:t>integrates</w:t>
      </w:r>
      <w:r w:rsidR="00884DA9">
        <w:rPr>
          <w:rFonts w:ascii="Arial" w:hAnsi="Arial" w:cs="Arial"/>
        </w:rPr>
        <w:t xml:space="preserve"> both qualitative and quantitative data</w:t>
      </w:r>
      <w:r w:rsidR="00221607">
        <w:rPr>
          <w:rFonts w:ascii="Arial" w:hAnsi="Arial" w:cs="Arial"/>
        </w:rPr>
        <w:t xml:space="preserve"> </w:t>
      </w:r>
      <w:r w:rsidR="006C0051">
        <w:rPr>
          <w:rFonts w:ascii="Arial" w:hAnsi="Arial" w:cs="Arial"/>
        </w:rPr>
        <w:t xml:space="preserve">and </w:t>
      </w:r>
      <w:r w:rsidR="00C94D69">
        <w:rPr>
          <w:rFonts w:ascii="Arial" w:hAnsi="Arial" w:cs="Arial"/>
        </w:rPr>
        <w:t>allows</w:t>
      </w:r>
      <w:r w:rsidR="006C0051">
        <w:rPr>
          <w:rFonts w:ascii="Arial" w:hAnsi="Arial" w:cs="Arial"/>
        </w:rPr>
        <w:t xml:space="preserve"> </w:t>
      </w:r>
      <w:r w:rsidR="00C94D69">
        <w:rPr>
          <w:rFonts w:ascii="Arial" w:hAnsi="Arial" w:cs="Arial"/>
        </w:rPr>
        <w:t xml:space="preserve">a </w:t>
      </w:r>
      <w:r w:rsidR="006C0051">
        <w:rPr>
          <w:rFonts w:ascii="Arial" w:hAnsi="Arial" w:cs="Arial"/>
        </w:rPr>
        <w:t xml:space="preserve">good understanding of </w:t>
      </w:r>
      <w:r w:rsidR="00937530">
        <w:rPr>
          <w:rFonts w:ascii="Arial" w:hAnsi="Arial" w:cs="Arial"/>
        </w:rPr>
        <w:t xml:space="preserve">the topic </w:t>
      </w:r>
      <w:r w:rsidR="00E15125">
        <w:rPr>
          <w:rFonts w:ascii="Arial" w:hAnsi="Arial" w:cs="Arial"/>
        </w:rPr>
        <w:t>being explored</w:t>
      </w:r>
      <w:r w:rsidR="00937530">
        <w:rPr>
          <w:rFonts w:ascii="Arial" w:hAnsi="Arial" w:cs="Arial"/>
        </w:rPr>
        <w:t>.</w:t>
      </w:r>
      <w:r w:rsidR="009275C9">
        <w:rPr>
          <w:rFonts w:ascii="Arial" w:hAnsi="Arial" w:cs="Arial"/>
        </w:rPr>
        <w:t xml:space="preserve"> Using </w:t>
      </w:r>
      <w:r w:rsidR="00365327">
        <w:rPr>
          <w:rFonts w:ascii="Arial" w:hAnsi="Arial" w:cs="Arial"/>
        </w:rPr>
        <w:t xml:space="preserve">the </w:t>
      </w:r>
      <w:r w:rsidR="00700F73">
        <w:rPr>
          <w:rFonts w:ascii="Arial" w:hAnsi="Arial" w:cs="Arial"/>
        </w:rPr>
        <w:t>mixed-method</w:t>
      </w:r>
      <w:r w:rsidR="002C7B7E">
        <w:rPr>
          <w:rFonts w:ascii="Arial" w:hAnsi="Arial" w:cs="Arial"/>
        </w:rPr>
        <w:t xml:space="preserve"> approach </w:t>
      </w:r>
      <w:r w:rsidR="00700F73">
        <w:rPr>
          <w:rFonts w:ascii="Arial" w:hAnsi="Arial" w:cs="Arial"/>
        </w:rPr>
        <w:t>triangulates</w:t>
      </w:r>
      <w:r w:rsidR="0000648D">
        <w:rPr>
          <w:rFonts w:ascii="Arial" w:hAnsi="Arial" w:cs="Arial"/>
        </w:rPr>
        <w:t xml:space="preserve"> the </w:t>
      </w:r>
      <w:r w:rsidR="00700F73">
        <w:rPr>
          <w:rFonts w:ascii="Arial" w:hAnsi="Arial" w:cs="Arial"/>
        </w:rPr>
        <w:t>findings</w:t>
      </w:r>
      <w:r w:rsidR="0000648D">
        <w:rPr>
          <w:rFonts w:ascii="Arial" w:hAnsi="Arial" w:cs="Arial"/>
        </w:rPr>
        <w:t xml:space="preserve"> </w:t>
      </w:r>
      <w:r w:rsidR="00996C65">
        <w:rPr>
          <w:rFonts w:ascii="Arial" w:hAnsi="Arial" w:cs="Arial"/>
        </w:rPr>
        <w:t xml:space="preserve">from one </w:t>
      </w:r>
      <w:r w:rsidR="0000648D">
        <w:rPr>
          <w:rFonts w:ascii="Arial" w:hAnsi="Arial" w:cs="Arial"/>
        </w:rPr>
        <w:t>method a</w:t>
      </w:r>
      <w:r w:rsidR="004E14D9">
        <w:rPr>
          <w:rFonts w:ascii="Arial" w:hAnsi="Arial" w:cs="Arial"/>
        </w:rPr>
        <w:t xml:space="preserve">nd </w:t>
      </w:r>
      <w:r w:rsidR="004A4FF8">
        <w:rPr>
          <w:rFonts w:ascii="Arial" w:hAnsi="Arial" w:cs="Arial"/>
        </w:rPr>
        <w:t>helps</w:t>
      </w:r>
      <w:r w:rsidR="004E14D9">
        <w:rPr>
          <w:rFonts w:ascii="Arial" w:hAnsi="Arial" w:cs="Arial"/>
        </w:rPr>
        <w:t xml:space="preserve"> to confirm or </w:t>
      </w:r>
      <w:r w:rsidR="007B65C0">
        <w:rPr>
          <w:rFonts w:ascii="Arial" w:hAnsi="Arial" w:cs="Arial"/>
        </w:rPr>
        <w:t xml:space="preserve">explain the </w:t>
      </w:r>
      <w:r w:rsidR="004A4FF8">
        <w:rPr>
          <w:rFonts w:ascii="Arial" w:hAnsi="Arial" w:cs="Arial"/>
        </w:rPr>
        <w:t>results</w:t>
      </w:r>
      <w:r w:rsidR="007B65C0">
        <w:rPr>
          <w:rFonts w:ascii="Arial" w:hAnsi="Arial" w:cs="Arial"/>
        </w:rPr>
        <w:t xml:space="preserve"> of the other method</w:t>
      </w:r>
      <w:r w:rsidR="005467C1">
        <w:rPr>
          <w:rFonts w:ascii="Arial" w:hAnsi="Arial" w:cs="Arial"/>
        </w:rPr>
        <w:t xml:space="preserve">. </w:t>
      </w:r>
      <w:r w:rsidR="004A4FF8">
        <w:rPr>
          <w:rFonts w:ascii="Arial" w:hAnsi="Arial" w:cs="Arial"/>
        </w:rPr>
        <w:t>Mixed methods</w:t>
      </w:r>
      <w:r w:rsidR="00887442">
        <w:rPr>
          <w:rFonts w:ascii="Arial" w:hAnsi="Arial" w:cs="Arial"/>
        </w:rPr>
        <w:t xml:space="preserve"> also </w:t>
      </w:r>
      <w:r w:rsidR="00F043EA">
        <w:rPr>
          <w:rFonts w:ascii="Arial" w:hAnsi="Arial" w:cs="Arial"/>
        </w:rPr>
        <w:t xml:space="preserve">ensure that </w:t>
      </w:r>
      <w:r w:rsidR="00932A8B">
        <w:rPr>
          <w:rFonts w:ascii="Arial" w:hAnsi="Arial" w:cs="Arial"/>
        </w:rPr>
        <w:t xml:space="preserve">research questions </w:t>
      </w:r>
      <w:r w:rsidR="004A4FF8">
        <w:rPr>
          <w:rFonts w:ascii="Arial" w:hAnsi="Arial" w:cs="Arial"/>
        </w:rPr>
        <w:t>are</w:t>
      </w:r>
      <w:r w:rsidR="00932A8B">
        <w:rPr>
          <w:rFonts w:ascii="Arial" w:hAnsi="Arial" w:cs="Arial"/>
        </w:rPr>
        <w:t xml:space="preserve"> addressed fro</w:t>
      </w:r>
      <w:r w:rsidR="00700F73">
        <w:rPr>
          <w:rFonts w:ascii="Arial" w:hAnsi="Arial" w:cs="Arial"/>
        </w:rPr>
        <w:t>m different angles.</w:t>
      </w:r>
    </w:p>
    <w:p w14:paraId="3B9033EE" w14:textId="77777777" w:rsidR="00473D81" w:rsidRDefault="00473D81" w:rsidP="00FB75C3">
      <w:pPr>
        <w:spacing w:line="360" w:lineRule="auto"/>
        <w:rPr>
          <w:rFonts w:ascii="Arial" w:hAnsi="Arial" w:cs="Arial"/>
        </w:rPr>
      </w:pPr>
    </w:p>
    <w:p w14:paraId="1F5EEEC5" w14:textId="77777777" w:rsidR="000D3005" w:rsidRDefault="000D3005" w:rsidP="00FB75C3">
      <w:pPr>
        <w:pStyle w:val="Heading1"/>
        <w:spacing w:line="360" w:lineRule="auto"/>
      </w:pPr>
    </w:p>
    <w:p w14:paraId="0A6724A6" w14:textId="77777777" w:rsidR="000D3005" w:rsidRDefault="000D3005" w:rsidP="00FB75C3">
      <w:pPr>
        <w:pStyle w:val="Heading1"/>
        <w:spacing w:line="360" w:lineRule="auto"/>
      </w:pPr>
    </w:p>
    <w:p w14:paraId="3A885A6E" w14:textId="77777777" w:rsidR="000D3005" w:rsidRDefault="000D3005" w:rsidP="00FB75C3">
      <w:pPr>
        <w:pStyle w:val="Heading1"/>
        <w:spacing w:line="360" w:lineRule="auto"/>
      </w:pPr>
    </w:p>
    <w:p w14:paraId="5ADFDEC5" w14:textId="77777777" w:rsidR="00471156" w:rsidRDefault="00471156" w:rsidP="00FB75C3">
      <w:pPr>
        <w:pStyle w:val="Heading1"/>
        <w:spacing w:line="360" w:lineRule="auto"/>
      </w:pPr>
    </w:p>
    <w:p w14:paraId="588BB44C" w14:textId="77777777" w:rsidR="00FC635D" w:rsidRDefault="00FC635D" w:rsidP="00FB75C3">
      <w:pPr>
        <w:pStyle w:val="Heading1"/>
        <w:spacing w:line="360" w:lineRule="auto"/>
      </w:pPr>
    </w:p>
    <w:p w14:paraId="0C1E5E82" w14:textId="646A2EA1" w:rsidR="00C82FE1" w:rsidRDefault="00C82FE1" w:rsidP="00FB75C3">
      <w:pPr>
        <w:pStyle w:val="Heading1"/>
        <w:spacing w:line="360" w:lineRule="auto"/>
      </w:pPr>
      <w:bookmarkStart w:id="6" w:name="_Toc214252503"/>
      <w:r w:rsidRPr="000F6387">
        <w:t>3. Data collection</w:t>
      </w:r>
      <w:bookmarkEnd w:id="6"/>
    </w:p>
    <w:p w14:paraId="7694B29B" w14:textId="77777777" w:rsidR="00471156" w:rsidRDefault="00471156" w:rsidP="00471156"/>
    <w:p w14:paraId="08FDDCAE" w14:textId="77777777" w:rsidR="00471156" w:rsidRPr="00471156" w:rsidRDefault="00471156" w:rsidP="00471156"/>
    <w:p w14:paraId="472AA2D3" w14:textId="77777777" w:rsidR="00FB75C3" w:rsidRPr="00FB75C3" w:rsidRDefault="00FB75C3" w:rsidP="00FB75C3">
      <w:pPr>
        <w:spacing w:line="360" w:lineRule="auto"/>
      </w:pPr>
    </w:p>
    <w:p w14:paraId="4C3E0255" w14:textId="002FA093" w:rsidR="00C82FE1" w:rsidRDefault="00C82FE1" w:rsidP="00713183">
      <w:pPr>
        <w:spacing w:line="360" w:lineRule="auto"/>
        <w:rPr>
          <w:rFonts w:ascii="Arial" w:hAnsi="Arial" w:cs="Arial"/>
        </w:rPr>
      </w:pPr>
      <w:bookmarkStart w:id="7" w:name="_Toc214252504"/>
      <w:r w:rsidRPr="00D47902">
        <w:rPr>
          <w:rStyle w:val="Heading2Char"/>
        </w:rPr>
        <w:t>3.1 Primary vs. Secondary Data</w:t>
      </w:r>
      <w:bookmarkEnd w:id="7"/>
      <w:r w:rsidRPr="000F6387">
        <w:rPr>
          <w:rFonts w:ascii="Arial" w:hAnsi="Arial" w:cs="Arial"/>
          <w:b/>
          <w:bCs/>
        </w:rPr>
        <w:t xml:space="preserve"> </w:t>
      </w:r>
    </w:p>
    <w:p w14:paraId="61D8D4E7" w14:textId="0C98FE8D" w:rsidR="00C82FE1" w:rsidRDefault="000A0686" w:rsidP="00FB75C3">
      <w:pPr>
        <w:spacing w:line="360" w:lineRule="auto"/>
        <w:rPr>
          <w:rFonts w:ascii="Arial" w:hAnsi="Arial" w:cs="Arial"/>
        </w:rPr>
      </w:pPr>
      <w:r>
        <w:rPr>
          <w:rFonts w:ascii="Arial" w:hAnsi="Arial" w:cs="Arial"/>
        </w:rPr>
        <w:t xml:space="preserve">Primary data is </w:t>
      </w:r>
      <w:r w:rsidR="005A74E3">
        <w:rPr>
          <w:rFonts w:ascii="Arial" w:hAnsi="Arial" w:cs="Arial"/>
        </w:rPr>
        <w:t xml:space="preserve">original information collected </w:t>
      </w:r>
      <w:r w:rsidR="00F7194A">
        <w:rPr>
          <w:rFonts w:ascii="Arial" w:hAnsi="Arial" w:cs="Arial"/>
        </w:rPr>
        <w:t>fi</w:t>
      </w:r>
      <w:r w:rsidR="002501B8">
        <w:rPr>
          <w:rFonts w:ascii="Arial" w:hAnsi="Arial" w:cs="Arial"/>
        </w:rPr>
        <w:t xml:space="preserve">rsthand </w:t>
      </w:r>
      <w:r w:rsidR="00EA394D">
        <w:rPr>
          <w:rFonts w:ascii="Arial" w:hAnsi="Arial" w:cs="Arial"/>
        </w:rPr>
        <w:t xml:space="preserve">data </w:t>
      </w:r>
      <w:r w:rsidR="00342B6F">
        <w:rPr>
          <w:rFonts w:ascii="Arial" w:hAnsi="Arial" w:cs="Arial"/>
        </w:rPr>
        <w:t xml:space="preserve">specifically for </w:t>
      </w:r>
      <w:r w:rsidR="00680F7D">
        <w:rPr>
          <w:rFonts w:ascii="Arial" w:hAnsi="Arial" w:cs="Arial"/>
        </w:rPr>
        <w:t xml:space="preserve">the </w:t>
      </w:r>
      <w:r w:rsidR="00342B6F">
        <w:rPr>
          <w:rFonts w:ascii="Arial" w:hAnsi="Arial" w:cs="Arial"/>
        </w:rPr>
        <w:t>current study</w:t>
      </w:r>
      <w:r w:rsidR="00561229">
        <w:rPr>
          <w:rFonts w:ascii="Arial" w:hAnsi="Arial" w:cs="Arial"/>
        </w:rPr>
        <w:t>,</w:t>
      </w:r>
      <w:r w:rsidR="004C70CC">
        <w:rPr>
          <w:rFonts w:ascii="Arial" w:hAnsi="Arial" w:cs="Arial"/>
        </w:rPr>
        <w:t xml:space="preserve"> </w:t>
      </w:r>
      <w:r w:rsidR="00561229">
        <w:rPr>
          <w:rFonts w:ascii="Arial" w:hAnsi="Arial" w:cs="Arial"/>
        </w:rPr>
        <w:t>which</w:t>
      </w:r>
      <w:r w:rsidR="004C70CC">
        <w:rPr>
          <w:rFonts w:ascii="Arial" w:hAnsi="Arial" w:cs="Arial"/>
        </w:rPr>
        <w:t xml:space="preserve"> </w:t>
      </w:r>
      <w:r w:rsidR="00561229">
        <w:rPr>
          <w:rFonts w:ascii="Arial" w:hAnsi="Arial" w:cs="Arial"/>
        </w:rPr>
        <w:t>provides</w:t>
      </w:r>
      <w:r w:rsidR="004C70CC">
        <w:rPr>
          <w:rFonts w:ascii="Arial" w:hAnsi="Arial" w:cs="Arial"/>
        </w:rPr>
        <w:t xml:space="preserve"> </w:t>
      </w:r>
      <w:r w:rsidR="007F3FEE">
        <w:rPr>
          <w:rFonts w:ascii="Arial" w:hAnsi="Arial" w:cs="Arial"/>
        </w:rPr>
        <w:t>genuine information</w:t>
      </w:r>
      <w:r w:rsidR="005D7B5F">
        <w:rPr>
          <w:rFonts w:ascii="Arial" w:hAnsi="Arial" w:cs="Arial"/>
        </w:rPr>
        <w:t xml:space="preserve"> relevant to </w:t>
      </w:r>
      <w:r w:rsidR="00B924E3">
        <w:rPr>
          <w:rFonts w:ascii="Arial" w:hAnsi="Arial" w:cs="Arial"/>
        </w:rPr>
        <w:t>research questions</w:t>
      </w:r>
      <w:r w:rsidR="00561229">
        <w:rPr>
          <w:rFonts w:ascii="Arial" w:hAnsi="Arial" w:cs="Arial"/>
        </w:rPr>
        <w:t>. This</w:t>
      </w:r>
      <w:r w:rsidR="00FB63B4">
        <w:rPr>
          <w:rFonts w:ascii="Arial" w:hAnsi="Arial" w:cs="Arial"/>
        </w:rPr>
        <w:t xml:space="preserve"> data can be collected </w:t>
      </w:r>
      <w:r w:rsidR="00714B8C">
        <w:rPr>
          <w:rFonts w:ascii="Arial" w:hAnsi="Arial" w:cs="Arial"/>
        </w:rPr>
        <w:t xml:space="preserve">through </w:t>
      </w:r>
      <w:r w:rsidR="00561229">
        <w:rPr>
          <w:rFonts w:ascii="Arial" w:hAnsi="Arial" w:cs="Arial"/>
        </w:rPr>
        <w:t>various</w:t>
      </w:r>
      <w:r w:rsidR="00714B8C">
        <w:rPr>
          <w:rFonts w:ascii="Arial" w:hAnsi="Arial" w:cs="Arial"/>
        </w:rPr>
        <w:t xml:space="preserve"> </w:t>
      </w:r>
      <w:r w:rsidR="00D26AF4">
        <w:rPr>
          <w:rFonts w:ascii="Arial" w:hAnsi="Arial" w:cs="Arial"/>
        </w:rPr>
        <w:t>methods</w:t>
      </w:r>
      <w:r w:rsidR="00561229">
        <w:rPr>
          <w:rFonts w:ascii="Arial" w:hAnsi="Arial" w:cs="Arial"/>
        </w:rPr>
        <w:t>,</w:t>
      </w:r>
      <w:r w:rsidR="00714B8C">
        <w:rPr>
          <w:rFonts w:ascii="Arial" w:hAnsi="Arial" w:cs="Arial"/>
        </w:rPr>
        <w:t xml:space="preserve"> </w:t>
      </w:r>
      <w:r w:rsidR="00561229">
        <w:rPr>
          <w:rFonts w:ascii="Arial" w:hAnsi="Arial" w:cs="Arial"/>
        </w:rPr>
        <w:t>including</w:t>
      </w:r>
      <w:r w:rsidR="001D5523">
        <w:rPr>
          <w:rFonts w:ascii="Arial" w:hAnsi="Arial" w:cs="Arial"/>
        </w:rPr>
        <w:t xml:space="preserve"> </w:t>
      </w:r>
      <w:r w:rsidR="00561229">
        <w:rPr>
          <w:rFonts w:ascii="Arial" w:hAnsi="Arial" w:cs="Arial"/>
        </w:rPr>
        <w:t>surveys</w:t>
      </w:r>
      <w:r w:rsidR="00DF3750">
        <w:rPr>
          <w:rFonts w:ascii="Arial" w:hAnsi="Arial" w:cs="Arial"/>
        </w:rPr>
        <w:t>,</w:t>
      </w:r>
      <w:r w:rsidR="0081449B">
        <w:rPr>
          <w:rFonts w:ascii="Arial" w:hAnsi="Arial" w:cs="Arial"/>
        </w:rPr>
        <w:t xml:space="preserve"> </w:t>
      </w:r>
      <w:r w:rsidR="00561229">
        <w:rPr>
          <w:rFonts w:ascii="Arial" w:hAnsi="Arial" w:cs="Arial"/>
        </w:rPr>
        <w:t>interviews</w:t>
      </w:r>
      <w:r w:rsidR="0081449B">
        <w:rPr>
          <w:rFonts w:ascii="Arial" w:hAnsi="Arial" w:cs="Arial"/>
        </w:rPr>
        <w:t xml:space="preserve"> and observations</w:t>
      </w:r>
      <w:r w:rsidR="00A53661">
        <w:rPr>
          <w:rFonts w:ascii="Arial" w:hAnsi="Arial" w:cs="Arial"/>
        </w:rPr>
        <w:t>. Primary</w:t>
      </w:r>
      <w:r w:rsidR="00F02AC3">
        <w:rPr>
          <w:rFonts w:ascii="Arial" w:hAnsi="Arial" w:cs="Arial"/>
        </w:rPr>
        <w:t xml:space="preserve"> data </w:t>
      </w:r>
      <w:r w:rsidR="00A53661">
        <w:rPr>
          <w:rFonts w:ascii="Arial" w:hAnsi="Arial" w:cs="Arial"/>
        </w:rPr>
        <w:t>can</w:t>
      </w:r>
      <w:r w:rsidR="004260AD">
        <w:rPr>
          <w:rFonts w:ascii="Arial" w:hAnsi="Arial" w:cs="Arial"/>
        </w:rPr>
        <w:t xml:space="preserve"> be both qualitative and qua</w:t>
      </w:r>
      <w:r w:rsidR="00D07F59">
        <w:rPr>
          <w:rFonts w:ascii="Arial" w:hAnsi="Arial" w:cs="Arial"/>
        </w:rPr>
        <w:t>ntitative</w:t>
      </w:r>
      <w:r w:rsidR="00952DF4">
        <w:rPr>
          <w:rFonts w:ascii="Arial" w:hAnsi="Arial" w:cs="Arial"/>
        </w:rPr>
        <w:t>. Qu</w:t>
      </w:r>
      <w:r w:rsidR="00382F7D">
        <w:rPr>
          <w:rFonts w:ascii="Arial" w:hAnsi="Arial" w:cs="Arial"/>
        </w:rPr>
        <w:t>alitative</w:t>
      </w:r>
      <w:r w:rsidR="00D66B3E">
        <w:rPr>
          <w:rFonts w:ascii="Arial" w:hAnsi="Arial" w:cs="Arial"/>
        </w:rPr>
        <w:t xml:space="preserve"> data </w:t>
      </w:r>
      <w:r w:rsidR="00A53661">
        <w:rPr>
          <w:rFonts w:ascii="Arial" w:hAnsi="Arial" w:cs="Arial"/>
        </w:rPr>
        <w:t>analysis</w:t>
      </w:r>
      <w:r w:rsidR="00F010EA">
        <w:rPr>
          <w:rFonts w:ascii="Arial" w:hAnsi="Arial" w:cs="Arial"/>
        </w:rPr>
        <w:t>,</w:t>
      </w:r>
      <w:r w:rsidR="00C51D89">
        <w:rPr>
          <w:rFonts w:ascii="Arial" w:hAnsi="Arial" w:cs="Arial"/>
        </w:rPr>
        <w:t xml:space="preserve"> sta</w:t>
      </w:r>
      <w:r w:rsidR="00F51114">
        <w:rPr>
          <w:rFonts w:ascii="Arial" w:hAnsi="Arial" w:cs="Arial"/>
        </w:rPr>
        <w:t>tistics and numerical info</w:t>
      </w:r>
      <w:r w:rsidR="00413FE8">
        <w:rPr>
          <w:rFonts w:ascii="Arial" w:hAnsi="Arial" w:cs="Arial"/>
        </w:rPr>
        <w:t>rmation</w:t>
      </w:r>
      <w:r w:rsidR="00A53661">
        <w:rPr>
          <w:rFonts w:ascii="Arial" w:hAnsi="Arial" w:cs="Arial"/>
        </w:rPr>
        <w:t>,</w:t>
      </w:r>
      <w:r w:rsidR="00CB305E">
        <w:rPr>
          <w:rFonts w:ascii="Arial" w:hAnsi="Arial" w:cs="Arial"/>
        </w:rPr>
        <w:t xml:space="preserve"> and Quan</w:t>
      </w:r>
      <w:r w:rsidR="001171BA">
        <w:rPr>
          <w:rFonts w:ascii="Arial" w:hAnsi="Arial" w:cs="Arial"/>
        </w:rPr>
        <w:t xml:space="preserve">titative data </w:t>
      </w:r>
      <w:r w:rsidR="00F010EA">
        <w:rPr>
          <w:rFonts w:ascii="Arial" w:hAnsi="Arial" w:cs="Arial"/>
        </w:rPr>
        <w:t>explore</w:t>
      </w:r>
      <w:r w:rsidR="001171BA">
        <w:rPr>
          <w:rFonts w:ascii="Arial" w:hAnsi="Arial" w:cs="Arial"/>
        </w:rPr>
        <w:t xml:space="preserve"> op</w:t>
      </w:r>
      <w:r w:rsidR="008B2203">
        <w:rPr>
          <w:rFonts w:ascii="Arial" w:hAnsi="Arial" w:cs="Arial"/>
        </w:rPr>
        <w:t xml:space="preserve">inions </w:t>
      </w:r>
      <w:r w:rsidR="00F010EA">
        <w:rPr>
          <w:rFonts w:ascii="Arial" w:hAnsi="Arial" w:cs="Arial"/>
        </w:rPr>
        <w:t>after</w:t>
      </w:r>
      <w:r w:rsidR="008B2203">
        <w:rPr>
          <w:rFonts w:ascii="Arial" w:hAnsi="Arial" w:cs="Arial"/>
        </w:rPr>
        <w:t xml:space="preserve"> </w:t>
      </w:r>
      <w:r w:rsidR="00A53661">
        <w:rPr>
          <w:rFonts w:ascii="Arial" w:hAnsi="Arial" w:cs="Arial"/>
        </w:rPr>
        <w:t xml:space="preserve">being </w:t>
      </w:r>
      <w:r w:rsidR="008B2203">
        <w:rPr>
          <w:rFonts w:ascii="Arial" w:hAnsi="Arial" w:cs="Arial"/>
        </w:rPr>
        <w:t>collected th</w:t>
      </w:r>
      <w:r w:rsidR="00404A20">
        <w:rPr>
          <w:rFonts w:ascii="Arial" w:hAnsi="Arial" w:cs="Arial"/>
        </w:rPr>
        <w:t xml:space="preserve">rough interviews </w:t>
      </w:r>
      <w:r w:rsidR="002B2A6C">
        <w:rPr>
          <w:rFonts w:ascii="Arial" w:hAnsi="Arial" w:cs="Arial"/>
        </w:rPr>
        <w:t>and surveys</w:t>
      </w:r>
      <w:r w:rsidR="00F84CFE">
        <w:rPr>
          <w:rFonts w:ascii="Arial" w:hAnsi="Arial" w:cs="Arial"/>
        </w:rPr>
        <w:t>,</w:t>
      </w:r>
      <w:r w:rsidR="00382F7D">
        <w:rPr>
          <w:rFonts w:ascii="Arial" w:hAnsi="Arial" w:cs="Arial"/>
        </w:rPr>
        <w:t xml:space="preserve"> </w:t>
      </w:r>
      <w:r w:rsidR="00417400">
        <w:rPr>
          <w:rFonts w:ascii="Arial" w:hAnsi="Arial" w:cs="Arial"/>
        </w:rPr>
        <w:t>whereas secondary data the information already coll</w:t>
      </w:r>
      <w:r w:rsidR="00DC3119">
        <w:rPr>
          <w:rFonts w:ascii="Arial" w:hAnsi="Arial" w:cs="Arial"/>
        </w:rPr>
        <w:t>ected, analysed by someo</w:t>
      </w:r>
      <w:r w:rsidR="00FB267A">
        <w:rPr>
          <w:rFonts w:ascii="Arial" w:hAnsi="Arial" w:cs="Arial"/>
        </w:rPr>
        <w:t xml:space="preserve">ne else </w:t>
      </w:r>
      <w:r w:rsidR="00DF3750">
        <w:rPr>
          <w:rFonts w:ascii="Arial" w:hAnsi="Arial" w:cs="Arial"/>
        </w:rPr>
        <w:t xml:space="preserve">and reused </w:t>
      </w:r>
      <w:r w:rsidR="00FB267A">
        <w:rPr>
          <w:rFonts w:ascii="Arial" w:hAnsi="Arial" w:cs="Arial"/>
        </w:rPr>
        <w:t>for research</w:t>
      </w:r>
      <w:r w:rsidR="00AF1C60">
        <w:rPr>
          <w:rFonts w:ascii="Arial" w:hAnsi="Arial" w:cs="Arial"/>
        </w:rPr>
        <w:t>. Using</w:t>
      </w:r>
      <w:r w:rsidR="00F762A3">
        <w:rPr>
          <w:rFonts w:ascii="Arial" w:hAnsi="Arial" w:cs="Arial"/>
        </w:rPr>
        <w:t xml:space="preserve"> </w:t>
      </w:r>
      <w:r w:rsidR="00A03B64">
        <w:rPr>
          <w:rFonts w:ascii="Arial" w:hAnsi="Arial" w:cs="Arial"/>
        </w:rPr>
        <w:t xml:space="preserve">secondary data </w:t>
      </w:r>
      <w:r w:rsidR="001F02B1">
        <w:rPr>
          <w:rFonts w:ascii="Arial" w:hAnsi="Arial" w:cs="Arial"/>
        </w:rPr>
        <w:t xml:space="preserve">reduces </w:t>
      </w:r>
      <w:r w:rsidR="004C53D0">
        <w:rPr>
          <w:rFonts w:ascii="Arial" w:hAnsi="Arial" w:cs="Arial"/>
        </w:rPr>
        <w:t xml:space="preserve">time </w:t>
      </w:r>
      <w:r w:rsidR="009915D0">
        <w:rPr>
          <w:rFonts w:ascii="Arial" w:hAnsi="Arial" w:cs="Arial"/>
        </w:rPr>
        <w:t xml:space="preserve">and </w:t>
      </w:r>
      <w:r w:rsidR="00897AF3">
        <w:rPr>
          <w:rFonts w:ascii="Arial" w:hAnsi="Arial" w:cs="Arial"/>
        </w:rPr>
        <w:t>resources</w:t>
      </w:r>
      <w:r w:rsidR="009915D0">
        <w:rPr>
          <w:rFonts w:ascii="Arial" w:hAnsi="Arial" w:cs="Arial"/>
        </w:rPr>
        <w:t xml:space="preserve"> </w:t>
      </w:r>
      <w:r w:rsidR="004C53D0">
        <w:rPr>
          <w:rFonts w:ascii="Arial" w:hAnsi="Arial" w:cs="Arial"/>
        </w:rPr>
        <w:t>significantly</w:t>
      </w:r>
      <w:r w:rsidR="00306895">
        <w:rPr>
          <w:rFonts w:ascii="Arial" w:hAnsi="Arial" w:cs="Arial"/>
        </w:rPr>
        <w:t>,</w:t>
      </w:r>
      <w:r w:rsidR="008D69A9">
        <w:rPr>
          <w:rFonts w:ascii="Arial" w:hAnsi="Arial" w:cs="Arial"/>
        </w:rPr>
        <w:t xml:space="preserve"> for example</w:t>
      </w:r>
      <w:r w:rsidR="00306895">
        <w:rPr>
          <w:rFonts w:ascii="Arial" w:hAnsi="Arial" w:cs="Arial"/>
        </w:rPr>
        <w:t>,</w:t>
      </w:r>
      <w:r w:rsidR="008D69A9">
        <w:rPr>
          <w:rFonts w:ascii="Arial" w:hAnsi="Arial" w:cs="Arial"/>
        </w:rPr>
        <w:t xml:space="preserve"> </w:t>
      </w:r>
      <w:r w:rsidR="00306895">
        <w:rPr>
          <w:rFonts w:ascii="Arial" w:hAnsi="Arial" w:cs="Arial"/>
        </w:rPr>
        <w:t>e</w:t>
      </w:r>
      <w:r w:rsidR="00306895" w:rsidRPr="000F6387">
        <w:rPr>
          <w:rFonts w:ascii="Arial" w:hAnsi="Arial" w:cs="Arial"/>
        </w:rPr>
        <w:t>xisting sources such as reports, journal articles, government statistics, or books.</w:t>
      </w:r>
      <w:r w:rsidR="00FC635D">
        <w:rPr>
          <w:rFonts w:ascii="Arial" w:hAnsi="Arial" w:cs="Arial"/>
        </w:rPr>
        <w:t xml:space="preserve"> T</w:t>
      </w:r>
      <w:r w:rsidR="00A92998">
        <w:rPr>
          <w:rFonts w:ascii="Arial" w:hAnsi="Arial" w:cs="Arial"/>
        </w:rPr>
        <w:t xml:space="preserve">his data also </w:t>
      </w:r>
      <w:r w:rsidR="00B9209C">
        <w:rPr>
          <w:rFonts w:ascii="Arial" w:hAnsi="Arial" w:cs="Arial"/>
        </w:rPr>
        <w:t>allows</w:t>
      </w:r>
      <w:r w:rsidR="00A92998">
        <w:rPr>
          <w:rFonts w:ascii="Arial" w:hAnsi="Arial" w:cs="Arial"/>
        </w:rPr>
        <w:t xml:space="preserve"> </w:t>
      </w:r>
      <w:r w:rsidR="00B9209C">
        <w:rPr>
          <w:rFonts w:ascii="Arial" w:hAnsi="Arial" w:cs="Arial"/>
        </w:rPr>
        <w:t>researchers</w:t>
      </w:r>
      <w:r w:rsidR="000F017A">
        <w:rPr>
          <w:rFonts w:ascii="Arial" w:hAnsi="Arial" w:cs="Arial"/>
        </w:rPr>
        <w:t xml:space="preserve"> to focus on analysis</w:t>
      </w:r>
      <w:r w:rsidR="00915D52">
        <w:rPr>
          <w:rFonts w:ascii="Arial" w:hAnsi="Arial" w:cs="Arial"/>
        </w:rPr>
        <w:t xml:space="preserve"> and interpretation rather than collecting data</w:t>
      </w:r>
      <w:r w:rsidR="00B9209C">
        <w:rPr>
          <w:rFonts w:ascii="Arial" w:hAnsi="Arial" w:cs="Arial"/>
        </w:rPr>
        <w:t>.</w:t>
      </w:r>
      <w:r w:rsidR="00EA394D">
        <w:rPr>
          <w:rFonts w:ascii="Arial" w:hAnsi="Arial" w:cs="Arial"/>
        </w:rPr>
        <w:t xml:space="preserve"> </w:t>
      </w:r>
      <w:r w:rsidR="00F84CFE">
        <w:rPr>
          <w:rFonts w:ascii="Arial" w:hAnsi="Arial" w:cs="Arial"/>
        </w:rPr>
        <w:t>(</w:t>
      </w:r>
      <w:proofErr w:type="spellStart"/>
      <w:r w:rsidR="00F84CFE">
        <w:rPr>
          <w:rFonts w:ascii="Arial" w:hAnsi="Arial" w:cs="Arial"/>
        </w:rPr>
        <w:t>Ashikuzzaman</w:t>
      </w:r>
      <w:proofErr w:type="spellEnd"/>
      <w:r w:rsidR="00F84CFE">
        <w:rPr>
          <w:rFonts w:ascii="Arial" w:hAnsi="Arial" w:cs="Arial"/>
        </w:rPr>
        <w:t xml:space="preserve">, 2025).  </w:t>
      </w:r>
    </w:p>
    <w:p w14:paraId="04A9DF46" w14:textId="77777777" w:rsidR="00FB75C3" w:rsidRPr="000F6387" w:rsidRDefault="00FB75C3" w:rsidP="00FB75C3">
      <w:pPr>
        <w:spacing w:line="360" w:lineRule="auto"/>
        <w:rPr>
          <w:rFonts w:ascii="Arial" w:hAnsi="Arial" w:cs="Arial"/>
        </w:rPr>
      </w:pPr>
    </w:p>
    <w:p w14:paraId="6EF68D32" w14:textId="77777777" w:rsidR="00FB6977" w:rsidRDefault="00FB6977" w:rsidP="00FB75C3">
      <w:pPr>
        <w:spacing w:line="360" w:lineRule="auto"/>
        <w:rPr>
          <w:rStyle w:val="Heading2Char"/>
        </w:rPr>
      </w:pPr>
    </w:p>
    <w:p w14:paraId="507EF5E7" w14:textId="77777777" w:rsidR="00FB6977" w:rsidRDefault="00FB6977" w:rsidP="00FB75C3">
      <w:pPr>
        <w:spacing w:line="360" w:lineRule="auto"/>
        <w:rPr>
          <w:rStyle w:val="Heading2Char"/>
        </w:rPr>
      </w:pPr>
    </w:p>
    <w:p w14:paraId="430B8058" w14:textId="77777777" w:rsidR="00FB6977" w:rsidRDefault="00FB6977" w:rsidP="00FB75C3">
      <w:pPr>
        <w:spacing w:line="360" w:lineRule="auto"/>
        <w:rPr>
          <w:rStyle w:val="Heading2Char"/>
        </w:rPr>
      </w:pPr>
    </w:p>
    <w:p w14:paraId="71E082FB" w14:textId="77777777" w:rsidR="00FB6977" w:rsidRDefault="00FB6977" w:rsidP="00FB75C3">
      <w:pPr>
        <w:spacing w:line="360" w:lineRule="auto"/>
        <w:rPr>
          <w:rStyle w:val="Heading2Char"/>
        </w:rPr>
      </w:pPr>
    </w:p>
    <w:p w14:paraId="267469A5" w14:textId="77777777" w:rsidR="00FB6977" w:rsidRDefault="00FB6977" w:rsidP="00FB75C3">
      <w:pPr>
        <w:spacing w:line="360" w:lineRule="auto"/>
        <w:rPr>
          <w:rStyle w:val="Heading2Char"/>
        </w:rPr>
      </w:pPr>
    </w:p>
    <w:p w14:paraId="1D35E4DC" w14:textId="77777777" w:rsidR="0075546E" w:rsidRDefault="0075546E" w:rsidP="002904A2">
      <w:pPr>
        <w:spacing w:line="360" w:lineRule="auto"/>
        <w:rPr>
          <w:rStyle w:val="Heading2Char"/>
        </w:rPr>
      </w:pPr>
      <w:bookmarkStart w:id="8" w:name="_Toc214252505"/>
    </w:p>
    <w:p w14:paraId="2AB80310" w14:textId="5697EB97" w:rsidR="00C82FE1" w:rsidRDefault="00C82FE1" w:rsidP="002904A2">
      <w:pPr>
        <w:spacing w:line="360" w:lineRule="auto"/>
        <w:rPr>
          <w:rFonts w:ascii="Arial" w:hAnsi="Arial" w:cs="Arial"/>
          <w:b/>
          <w:bCs/>
        </w:rPr>
      </w:pPr>
      <w:r w:rsidRPr="00D47902">
        <w:rPr>
          <w:rStyle w:val="Heading2Char"/>
        </w:rPr>
        <w:lastRenderedPageBreak/>
        <w:t>3.2 Data choice for this research</w:t>
      </w:r>
      <w:bookmarkEnd w:id="8"/>
      <w:r w:rsidRPr="000F6387">
        <w:rPr>
          <w:rFonts w:ascii="Arial" w:hAnsi="Arial" w:cs="Arial"/>
          <w:b/>
          <w:bCs/>
        </w:rPr>
        <w:t xml:space="preserve"> </w:t>
      </w:r>
    </w:p>
    <w:p w14:paraId="5C20BFD3" w14:textId="77777777" w:rsidR="00FC2F04" w:rsidRPr="00FC2F04" w:rsidRDefault="00FC2F04" w:rsidP="00FC2F04">
      <w:pPr>
        <w:spacing w:line="360" w:lineRule="auto"/>
        <w:rPr>
          <w:rFonts w:ascii="Arial" w:hAnsi="Arial" w:cs="Arial"/>
        </w:rPr>
      </w:pPr>
      <w:r w:rsidRPr="00FC2F04">
        <w:rPr>
          <w:rFonts w:ascii="Arial" w:hAnsi="Arial" w:cs="Arial"/>
        </w:rPr>
        <w:t xml:space="preserve">Using both primary and secondary data enhances the overall quality of research. Primary data is specifically designed to address the research questions, ensuring that the issues under investigation are examined directly. Its use supports timely decision-making in rapidly changing areas such as public health and technology. Because of its high relevance and specificity, primary data can be tailored to meet </w:t>
      </w:r>
      <w:proofErr w:type="gramStart"/>
      <w:r w:rsidRPr="00FC2F04">
        <w:rPr>
          <w:rFonts w:ascii="Arial" w:hAnsi="Arial" w:cs="Arial"/>
        </w:rPr>
        <w:t>particular research</w:t>
      </w:r>
      <w:proofErr w:type="gramEnd"/>
      <w:r w:rsidRPr="00FC2F04">
        <w:rPr>
          <w:rFonts w:ascii="Arial" w:hAnsi="Arial" w:cs="Arial"/>
        </w:rPr>
        <w:t xml:space="preserve"> objectives or business needs. This may involve conducting interviews to gather detailed personal insights, organising focus groups to discuss policy developments, or collecting community feedback, all of which help maintain consistency in methodology and measurement.</w:t>
      </w:r>
    </w:p>
    <w:p w14:paraId="6F6BDA5D" w14:textId="77777777" w:rsidR="00FC2F04" w:rsidRPr="00FC2F04" w:rsidRDefault="00FC2F04" w:rsidP="00FC2F04">
      <w:pPr>
        <w:spacing w:line="360" w:lineRule="auto"/>
        <w:rPr>
          <w:rFonts w:ascii="Arial" w:hAnsi="Arial" w:cs="Arial"/>
        </w:rPr>
      </w:pPr>
      <w:r w:rsidRPr="00FC2F04">
        <w:rPr>
          <w:rFonts w:ascii="Arial" w:hAnsi="Arial" w:cs="Arial"/>
        </w:rPr>
        <w:t>Existing literature, reports, and prior studies also play a vital role in shaping and informing the research process. Secondary data improves analytical rigour by offering evidence that can be compared with established findings, which is especially beneficial when long-term or large-scale information is required. As gathering government statistics, academic sources, and professional reports independently can be highly time-consuming, secondary data provides valuable context and supports the development of a stronger research foundation (Hassan, 2025).</w:t>
      </w:r>
    </w:p>
    <w:p w14:paraId="2D7B5989" w14:textId="77777777" w:rsidR="007429BA" w:rsidRDefault="007429BA" w:rsidP="002904A2">
      <w:pPr>
        <w:spacing w:line="360" w:lineRule="auto"/>
        <w:rPr>
          <w:rFonts w:ascii="Arial" w:hAnsi="Arial" w:cs="Arial"/>
          <w:b/>
          <w:bCs/>
        </w:rPr>
      </w:pPr>
    </w:p>
    <w:p w14:paraId="6342C1B7" w14:textId="77777777" w:rsidR="004A15E9" w:rsidRDefault="004A15E9" w:rsidP="002904A2">
      <w:pPr>
        <w:spacing w:line="360" w:lineRule="auto"/>
        <w:rPr>
          <w:rFonts w:ascii="Arial" w:hAnsi="Arial" w:cs="Arial"/>
        </w:rPr>
      </w:pPr>
    </w:p>
    <w:p w14:paraId="7508503F" w14:textId="77777777" w:rsidR="00204ABF" w:rsidRDefault="00204ABF" w:rsidP="00FB75C3">
      <w:pPr>
        <w:spacing w:line="360" w:lineRule="auto"/>
        <w:rPr>
          <w:rStyle w:val="Heading1Char"/>
        </w:rPr>
      </w:pPr>
    </w:p>
    <w:p w14:paraId="7AE7FFE1" w14:textId="77777777" w:rsidR="00204ABF" w:rsidRDefault="00204ABF" w:rsidP="00FB75C3">
      <w:pPr>
        <w:spacing w:line="360" w:lineRule="auto"/>
        <w:rPr>
          <w:rStyle w:val="Heading1Char"/>
        </w:rPr>
      </w:pPr>
    </w:p>
    <w:p w14:paraId="713992AE" w14:textId="77777777" w:rsidR="00204ABF" w:rsidRDefault="00204ABF" w:rsidP="00FB75C3">
      <w:pPr>
        <w:spacing w:line="360" w:lineRule="auto"/>
        <w:rPr>
          <w:rStyle w:val="Heading1Char"/>
        </w:rPr>
      </w:pPr>
    </w:p>
    <w:p w14:paraId="172FFF16" w14:textId="77777777" w:rsidR="00204ABF" w:rsidRDefault="00204ABF" w:rsidP="00FB75C3">
      <w:pPr>
        <w:spacing w:line="360" w:lineRule="auto"/>
        <w:rPr>
          <w:rStyle w:val="Heading1Char"/>
        </w:rPr>
      </w:pPr>
    </w:p>
    <w:p w14:paraId="36F6AD88" w14:textId="77777777" w:rsidR="00204ABF" w:rsidRDefault="00204ABF" w:rsidP="00FB75C3">
      <w:pPr>
        <w:spacing w:line="360" w:lineRule="auto"/>
        <w:rPr>
          <w:rStyle w:val="Heading1Char"/>
        </w:rPr>
      </w:pPr>
    </w:p>
    <w:p w14:paraId="3B15804C" w14:textId="77777777" w:rsidR="00204ABF" w:rsidRDefault="00204ABF" w:rsidP="00FB75C3">
      <w:pPr>
        <w:spacing w:line="360" w:lineRule="auto"/>
        <w:rPr>
          <w:rStyle w:val="Heading1Char"/>
        </w:rPr>
      </w:pPr>
    </w:p>
    <w:p w14:paraId="4BB5807B" w14:textId="77777777" w:rsidR="00204ABF" w:rsidRDefault="00204ABF" w:rsidP="00FB75C3">
      <w:pPr>
        <w:spacing w:line="360" w:lineRule="auto"/>
        <w:rPr>
          <w:rStyle w:val="Heading1Char"/>
        </w:rPr>
      </w:pPr>
    </w:p>
    <w:p w14:paraId="0A9CF4F3" w14:textId="77777777" w:rsidR="00204ABF" w:rsidRDefault="00204ABF" w:rsidP="00FB75C3">
      <w:pPr>
        <w:spacing w:line="360" w:lineRule="auto"/>
        <w:rPr>
          <w:rStyle w:val="Heading1Char"/>
        </w:rPr>
      </w:pPr>
    </w:p>
    <w:p w14:paraId="0A5DDBE1" w14:textId="77777777" w:rsidR="00204ABF" w:rsidRDefault="00204ABF" w:rsidP="00FB75C3">
      <w:pPr>
        <w:spacing w:line="360" w:lineRule="auto"/>
        <w:rPr>
          <w:rStyle w:val="Heading1Char"/>
        </w:rPr>
      </w:pPr>
    </w:p>
    <w:p w14:paraId="3402ACD5" w14:textId="77777777" w:rsidR="00204ABF" w:rsidRDefault="00204ABF" w:rsidP="00FB75C3">
      <w:pPr>
        <w:spacing w:line="360" w:lineRule="auto"/>
        <w:rPr>
          <w:rStyle w:val="Heading1Char"/>
        </w:rPr>
      </w:pPr>
    </w:p>
    <w:p w14:paraId="40E88752" w14:textId="77777777" w:rsidR="00204ABF" w:rsidRDefault="00204ABF" w:rsidP="00FB75C3">
      <w:pPr>
        <w:spacing w:line="360" w:lineRule="auto"/>
        <w:rPr>
          <w:rStyle w:val="Heading1Char"/>
        </w:rPr>
      </w:pPr>
    </w:p>
    <w:p w14:paraId="08DE11DD" w14:textId="77777777" w:rsidR="00204ABF" w:rsidRDefault="00204ABF" w:rsidP="00FB75C3">
      <w:pPr>
        <w:spacing w:line="360" w:lineRule="auto"/>
        <w:rPr>
          <w:rStyle w:val="Heading1Char"/>
        </w:rPr>
      </w:pPr>
    </w:p>
    <w:p w14:paraId="5FFF6D89" w14:textId="77777777" w:rsidR="00204ABF" w:rsidRDefault="00204ABF" w:rsidP="00FB75C3">
      <w:pPr>
        <w:spacing w:line="360" w:lineRule="auto"/>
        <w:rPr>
          <w:rStyle w:val="Heading1Char"/>
        </w:rPr>
      </w:pPr>
    </w:p>
    <w:p w14:paraId="33A9C213" w14:textId="77777777" w:rsidR="00204ABF" w:rsidRDefault="00204ABF" w:rsidP="00FB75C3">
      <w:pPr>
        <w:spacing w:line="360" w:lineRule="auto"/>
        <w:rPr>
          <w:rStyle w:val="Heading1Char"/>
        </w:rPr>
      </w:pPr>
    </w:p>
    <w:p w14:paraId="640C0661" w14:textId="77777777" w:rsidR="00204ABF" w:rsidRDefault="00204ABF" w:rsidP="00FB75C3">
      <w:pPr>
        <w:spacing w:line="360" w:lineRule="auto"/>
        <w:rPr>
          <w:rStyle w:val="Heading1Char"/>
        </w:rPr>
      </w:pPr>
    </w:p>
    <w:p w14:paraId="6E56C9A1" w14:textId="77777777" w:rsidR="00204ABF" w:rsidRDefault="00204ABF" w:rsidP="00FB75C3">
      <w:pPr>
        <w:spacing w:line="360" w:lineRule="auto"/>
        <w:rPr>
          <w:rStyle w:val="Heading1Char"/>
        </w:rPr>
      </w:pPr>
    </w:p>
    <w:p w14:paraId="26A1E0FA" w14:textId="77777777" w:rsidR="00204ABF" w:rsidRDefault="00204ABF" w:rsidP="00FB75C3">
      <w:pPr>
        <w:spacing w:line="360" w:lineRule="auto"/>
        <w:rPr>
          <w:rStyle w:val="Heading1Char"/>
        </w:rPr>
      </w:pPr>
    </w:p>
    <w:p w14:paraId="2A762F2C" w14:textId="1A65CA44" w:rsidR="00693002" w:rsidRDefault="00C82FE1" w:rsidP="001B6223">
      <w:pPr>
        <w:spacing w:line="360" w:lineRule="auto"/>
        <w:rPr>
          <w:rFonts w:ascii="Arial" w:hAnsi="Arial" w:cs="Arial"/>
        </w:rPr>
      </w:pPr>
      <w:bookmarkStart w:id="9" w:name="_Toc214252506"/>
      <w:r w:rsidRPr="00D47902">
        <w:rPr>
          <w:rStyle w:val="Heading1Char"/>
        </w:rPr>
        <w:t>4. Conclusion</w:t>
      </w:r>
      <w:bookmarkEnd w:id="9"/>
      <w:r w:rsidRPr="000F6387">
        <w:rPr>
          <w:rFonts w:ascii="Arial" w:hAnsi="Arial" w:cs="Arial"/>
          <w:b/>
          <w:bCs/>
        </w:rPr>
        <w:t xml:space="preserve"> </w:t>
      </w:r>
    </w:p>
    <w:p w14:paraId="0E1B8A49" w14:textId="20179B3A" w:rsidR="00114F6D" w:rsidRPr="00114F6D" w:rsidRDefault="00313A18" w:rsidP="00114F6D">
      <w:pPr>
        <w:spacing w:line="360" w:lineRule="auto"/>
        <w:rPr>
          <w:rFonts w:ascii="Arial" w:hAnsi="Arial" w:cs="Arial"/>
        </w:rPr>
      </w:pPr>
      <w:r>
        <w:rPr>
          <w:rFonts w:ascii="Arial" w:hAnsi="Arial" w:cs="Arial"/>
        </w:rPr>
        <w:t>Recruitment and retention remain</w:t>
      </w:r>
      <w:r w:rsidR="00284D52">
        <w:rPr>
          <w:rFonts w:ascii="Arial" w:hAnsi="Arial" w:cs="Arial"/>
        </w:rPr>
        <w:t xml:space="preserve"> critical challenges within the health and soc</w:t>
      </w:r>
      <w:r w:rsidR="009364B7">
        <w:rPr>
          <w:rFonts w:ascii="Arial" w:hAnsi="Arial" w:cs="Arial"/>
        </w:rPr>
        <w:t>ial care sector</w:t>
      </w:r>
      <w:r w:rsidR="00250449">
        <w:rPr>
          <w:rFonts w:ascii="Arial" w:hAnsi="Arial" w:cs="Arial"/>
        </w:rPr>
        <w:t xml:space="preserve">, with </w:t>
      </w:r>
      <w:r w:rsidR="0041068E">
        <w:rPr>
          <w:rFonts w:ascii="Arial" w:hAnsi="Arial" w:cs="Arial"/>
        </w:rPr>
        <w:t xml:space="preserve">the </w:t>
      </w:r>
      <w:r w:rsidR="00250449">
        <w:rPr>
          <w:rFonts w:ascii="Arial" w:hAnsi="Arial" w:cs="Arial"/>
        </w:rPr>
        <w:t>workforce continuing to place signi</w:t>
      </w:r>
      <w:r w:rsidR="00D03AA1">
        <w:rPr>
          <w:rFonts w:ascii="Arial" w:hAnsi="Arial" w:cs="Arial"/>
        </w:rPr>
        <w:t>ficant pressure on staff and organisations</w:t>
      </w:r>
      <w:r w:rsidR="00114F6D" w:rsidRPr="00114F6D">
        <w:rPr>
          <w:rFonts w:ascii="Arial" w:hAnsi="Arial" w:cs="Arial"/>
        </w:rPr>
        <w:t>. The combination of rising service demands, increasingly complex patient needs, and ongoing financial constraints has intensified difficulties in maintaining adequate staffing levels. Changes to migration policies have further reduced the availability of skilled workers, creating additional barriers for employers already struggling to attract and retain qualified professionals. These pressures contribute to burnout, stress, and high turnover rates, ultimately affecting the quality and consistency of care delivered to service users. Addressing these issues requires coordinated action, including improved working conditions, investment in training and career development, and supportive organisational policies. Strengthening recruitment and retention strategies is essential to building a stable, skilled, and sustainable workforce capable of meeting the evolving needs of the population. Without such interventions, the sector will continue to face substantial challenges in delivering safe, compassionate, and person-centred care.</w:t>
      </w:r>
    </w:p>
    <w:p w14:paraId="649EF9B6" w14:textId="5194C70B" w:rsidR="003121AF" w:rsidRDefault="003121AF" w:rsidP="00204ABF">
      <w:pPr>
        <w:spacing w:line="360" w:lineRule="auto"/>
        <w:rPr>
          <w:rFonts w:ascii="Arial" w:hAnsi="Arial" w:cs="Arial"/>
        </w:rPr>
      </w:pPr>
    </w:p>
    <w:p w14:paraId="0CDAB9D6" w14:textId="77777777" w:rsidR="00204ABF" w:rsidRPr="00204ABF" w:rsidRDefault="00204ABF" w:rsidP="00204ABF">
      <w:pPr>
        <w:spacing w:line="360" w:lineRule="auto"/>
        <w:rPr>
          <w:rFonts w:ascii="Arial" w:hAnsi="Arial" w:cs="Arial"/>
        </w:rPr>
      </w:pPr>
    </w:p>
    <w:p w14:paraId="7A7AFB99" w14:textId="77777777" w:rsidR="00693002" w:rsidRDefault="00693002" w:rsidP="00FB75C3">
      <w:pPr>
        <w:pStyle w:val="Heading1"/>
        <w:spacing w:line="360" w:lineRule="auto"/>
      </w:pPr>
    </w:p>
    <w:p w14:paraId="77FF8F35" w14:textId="77777777" w:rsidR="007836A6" w:rsidRDefault="007836A6" w:rsidP="00FB75C3">
      <w:pPr>
        <w:pStyle w:val="Heading1"/>
        <w:spacing w:line="360" w:lineRule="auto"/>
      </w:pPr>
    </w:p>
    <w:p w14:paraId="4278DBAE" w14:textId="77777777" w:rsidR="0058314E" w:rsidRDefault="0058314E" w:rsidP="00980CE8">
      <w:pPr>
        <w:pStyle w:val="Heading1"/>
        <w:spacing w:line="360" w:lineRule="auto"/>
      </w:pPr>
    </w:p>
    <w:p w14:paraId="0E97D489" w14:textId="77777777" w:rsidR="0058314E" w:rsidRDefault="0058314E" w:rsidP="00980CE8">
      <w:pPr>
        <w:pStyle w:val="Heading1"/>
        <w:spacing w:line="360" w:lineRule="auto"/>
      </w:pPr>
    </w:p>
    <w:p w14:paraId="7D3052DA" w14:textId="77777777" w:rsidR="003927E6" w:rsidRDefault="003927E6" w:rsidP="00980CE8">
      <w:pPr>
        <w:pStyle w:val="Heading1"/>
        <w:spacing w:line="360" w:lineRule="auto"/>
      </w:pPr>
    </w:p>
    <w:p w14:paraId="4FED3F95" w14:textId="77777777" w:rsidR="00EA5720" w:rsidRDefault="00EA5720" w:rsidP="000B5382">
      <w:pPr>
        <w:spacing w:line="360" w:lineRule="auto"/>
        <w:rPr>
          <w:rFonts w:ascii="Arial" w:hAnsi="Arial" w:cs="Arial"/>
        </w:rPr>
      </w:pPr>
    </w:p>
    <w:p w14:paraId="1C6A897F" w14:textId="77777777" w:rsidR="00EA5720" w:rsidRDefault="00EA5720" w:rsidP="000B5382">
      <w:pPr>
        <w:spacing w:line="360" w:lineRule="auto"/>
        <w:rPr>
          <w:rFonts w:ascii="Arial" w:hAnsi="Arial" w:cs="Arial"/>
        </w:rPr>
      </w:pPr>
    </w:p>
    <w:p w14:paraId="0C48379B" w14:textId="77777777" w:rsidR="00451FF8" w:rsidRPr="003927E6" w:rsidRDefault="00451FF8" w:rsidP="00451FF8">
      <w:pPr>
        <w:pStyle w:val="Heading1"/>
        <w:spacing w:line="360" w:lineRule="auto"/>
      </w:pPr>
      <w:bookmarkStart w:id="10" w:name="_Toc214252507"/>
      <w:r w:rsidRPr="000F6387">
        <w:t>5. References</w:t>
      </w:r>
      <w:bookmarkEnd w:id="10"/>
    </w:p>
    <w:p w14:paraId="4989F513" w14:textId="77777777" w:rsidR="00451FF8" w:rsidRDefault="00451FF8" w:rsidP="00451FF8">
      <w:pPr>
        <w:spacing w:line="360" w:lineRule="auto"/>
        <w:rPr>
          <w:rFonts w:ascii="Arial" w:hAnsi="Arial" w:cs="Arial"/>
        </w:rPr>
      </w:pPr>
    </w:p>
    <w:p w14:paraId="7EE187C0" w14:textId="1C4774F9" w:rsidR="00EA5720" w:rsidRDefault="006B134E" w:rsidP="000B5382">
      <w:pPr>
        <w:spacing w:line="360" w:lineRule="auto"/>
        <w:rPr>
          <w:rFonts w:ascii="Arial" w:hAnsi="Arial" w:cs="Arial"/>
        </w:rPr>
      </w:pPr>
      <w:proofErr w:type="spellStart"/>
      <w:r w:rsidRPr="00173046">
        <w:rPr>
          <w:rFonts w:ascii="Arial" w:hAnsi="Arial" w:cs="Arial"/>
        </w:rPr>
        <w:t>Acharyya</w:t>
      </w:r>
      <w:proofErr w:type="spellEnd"/>
      <w:r w:rsidRPr="00173046">
        <w:rPr>
          <w:rFonts w:ascii="Arial" w:hAnsi="Arial" w:cs="Arial"/>
        </w:rPr>
        <w:t xml:space="preserve">, R. and Bhattacharya, N. (eds) (2019) </w:t>
      </w:r>
      <w:r w:rsidRPr="00173046">
        <w:rPr>
          <w:rFonts w:ascii="Arial" w:hAnsi="Arial" w:cs="Arial"/>
          <w:i/>
          <w:iCs/>
        </w:rPr>
        <w:t>Research methodology for social sciences</w:t>
      </w:r>
      <w:r w:rsidRPr="00173046">
        <w:rPr>
          <w:rFonts w:ascii="Arial" w:hAnsi="Arial" w:cs="Arial"/>
        </w:rPr>
        <w:t xml:space="preserve">. 1st ed. Abingdon, </w:t>
      </w:r>
      <w:proofErr w:type="gramStart"/>
      <w:r w:rsidRPr="00173046">
        <w:rPr>
          <w:rFonts w:ascii="Arial" w:hAnsi="Arial" w:cs="Arial"/>
        </w:rPr>
        <w:t>Oxon ;</w:t>
      </w:r>
      <w:proofErr w:type="gramEnd"/>
      <w:r w:rsidRPr="00173046">
        <w:rPr>
          <w:rFonts w:ascii="Arial" w:hAnsi="Arial" w:cs="Arial"/>
        </w:rPr>
        <w:t xml:space="preserve"> Routledge.</w:t>
      </w:r>
      <w:r w:rsidRPr="00C929A0">
        <w:t xml:space="preserve"> </w:t>
      </w:r>
      <w:r w:rsidRPr="00C929A0">
        <w:rPr>
          <w:rFonts w:ascii="Arial" w:hAnsi="Arial" w:cs="Arial"/>
        </w:rPr>
        <w:t>https://doi.org/10.4324/9780367810344</w:t>
      </w:r>
      <w:r w:rsidRPr="00196CC2">
        <w:t xml:space="preserve"> </w:t>
      </w:r>
    </w:p>
    <w:p w14:paraId="77155E29" w14:textId="2F007040" w:rsidR="000B5382" w:rsidRDefault="00131A64" w:rsidP="000B5382">
      <w:pPr>
        <w:spacing w:line="360" w:lineRule="auto"/>
        <w:rPr>
          <w:rFonts w:ascii="Arial" w:hAnsi="Arial" w:cs="Arial"/>
        </w:rPr>
      </w:pPr>
      <w:r w:rsidRPr="00934776">
        <w:rPr>
          <w:rFonts w:ascii="Arial" w:hAnsi="Arial" w:cs="Arial"/>
        </w:rPr>
        <w:t>Alkan, E., Cushen-Brewster, N. and Anyanwu, P. (2024) ‘Investigating healthcare workforce recruitment and retention: a mixed-methods study protocol’, </w:t>
      </w:r>
      <w:r w:rsidRPr="00934776">
        <w:rPr>
          <w:rFonts w:ascii="Arial" w:hAnsi="Arial" w:cs="Arial"/>
          <w:i/>
          <w:iCs/>
        </w:rPr>
        <w:t>BMJ open</w:t>
      </w:r>
      <w:r w:rsidRPr="00934776">
        <w:rPr>
          <w:rFonts w:ascii="Arial" w:hAnsi="Arial" w:cs="Arial"/>
        </w:rPr>
        <w:t xml:space="preserve">, 14(2), p. e074100. </w:t>
      </w:r>
      <w:hyperlink r:id="rId12" w:history="1">
        <w:r w:rsidRPr="00E363F2">
          <w:rPr>
            <w:rStyle w:val="Hyperlink"/>
            <w:rFonts w:ascii="Arial" w:hAnsi="Arial" w:cs="Arial"/>
          </w:rPr>
          <w:t>https://doi.org/10.1136/bmjopen-2023-074100</w:t>
        </w:r>
      </w:hyperlink>
      <w:r w:rsidRPr="00934776">
        <w:rPr>
          <w:rFonts w:ascii="Arial" w:hAnsi="Arial" w:cs="Arial"/>
        </w:rPr>
        <w:t>.</w:t>
      </w:r>
    </w:p>
    <w:p w14:paraId="2C8BAEAB" w14:textId="77777777" w:rsidR="007A281A" w:rsidRDefault="007A281A" w:rsidP="007A281A">
      <w:pPr>
        <w:spacing w:line="360" w:lineRule="auto"/>
        <w:rPr>
          <w:rFonts w:cs="Arial"/>
        </w:rPr>
      </w:pPr>
      <w:proofErr w:type="spellStart"/>
      <w:r w:rsidRPr="00B31B7A">
        <w:rPr>
          <w:rFonts w:cs="Arial"/>
        </w:rPr>
        <w:t>Ashikuzzaman</w:t>
      </w:r>
      <w:proofErr w:type="spellEnd"/>
      <w:r w:rsidRPr="00B31B7A">
        <w:rPr>
          <w:rFonts w:cs="Arial"/>
        </w:rPr>
        <w:t xml:space="preserve"> </w:t>
      </w:r>
      <w:proofErr w:type="gramStart"/>
      <w:r w:rsidRPr="00B31B7A">
        <w:rPr>
          <w:rFonts w:cs="Arial"/>
        </w:rPr>
        <w:t>M.(</w:t>
      </w:r>
      <w:proofErr w:type="gramEnd"/>
      <w:r w:rsidRPr="00B31B7A">
        <w:rPr>
          <w:rFonts w:cs="Arial"/>
        </w:rPr>
        <w:t>2025)</w:t>
      </w:r>
      <w:r>
        <w:rPr>
          <w:rFonts w:cs="Arial"/>
        </w:rPr>
        <w:t xml:space="preserve">. What is primary data? </w:t>
      </w:r>
      <w:hyperlink r:id="rId13" w:history="1">
        <w:r w:rsidRPr="00AF73EC">
          <w:rPr>
            <w:rStyle w:val="Hyperlink"/>
            <w:rFonts w:cs="Arial"/>
          </w:rPr>
          <w:t>What is Primary Data? - Library &amp; Information Science Education Network</w:t>
        </w:r>
      </w:hyperlink>
    </w:p>
    <w:p w14:paraId="5105A984" w14:textId="77777777" w:rsidR="00891C56" w:rsidRDefault="00891C56" w:rsidP="00891C56">
      <w:pPr>
        <w:spacing w:line="360" w:lineRule="auto"/>
        <w:rPr>
          <w:rFonts w:ascii="Arial" w:hAnsi="Arial" w:cs="Arial"/>
        </w:rPr>
      </w:pPr>
      <w:r w:rsidRPr="00580606">
        <w:rPr>
          <w:rFonts w:ascii="Arial" w:hAnsi="Arial" w:cs="Arial"/>
        </w:rPr>
        <w:t xml:space="preserve">BMC Health Services Research (2024) </w:t>
      </w:r>
      <w:r w:rsidRPr="00580606">
        <w:rPr>
          <w:rFonts w:ascii="Arial" w:hAnsi="Arial" w:cs="Arial"/>
          <w:i/>
          <w:iCs/>
        </w:rPr>
        <w:t>Factors associated with health professionals’ stress reactions, job satisfaction, intention to leave and health-related outcomes in acute care …</w:t>
      </w:r>
      <w:r w:rsidRPr="00580606">
        <w:rPr>
          <w:rFonts w:ascii="Arial" w:hAnsi="Arial" w:cs="Arial"/>
        </w:rPr>
        <w:t xml:space="preserve"> BMC Health Services Research, 24, Article 269.</w:t>
      </w:r>
    </w:p>
    <w:p w14:paraId="6F407F0C" w14:textId="2FA0FAA5" w:rsidR="000B5382" w:rsidRDefault="000B5382" w:rsidP="000B5382">
      <w:pPr>
        <w:spacing w:line="360" w:lineRule="auto"/>
        <w:rPr>
          <w:rFonts w:ascii="Arial" w:hAnsi="Arial" w:cs="Arial"/>
        </w:rPr>
      </w:pPr>
      <w:r w:rsidRPr="000B5382">
        <w:rPr>
          <w:rFonts w:ascii="Arial" w:hAnsi="Arial" w:cs="Arial"/>
        </w:rPr>
        <w:t xml:space="preserve">Care Quality </w:t>
      </w:r>
      <w:r w:rsidR="007F32EA" w:rsidRPr="000B5382">
        <w:rPr>
          <w:rFonts w:ascii="Arial" w:hAnsi="Arial" w:cs="Arial"/>
        </w:rPr>
        <w:t>Commission, October</w:t>
      </w:r>
      <w:r w:rsidRPr="000B5382">
        <w:rPr>
          <w:rFonts w:ascii="Arial" w:hAnsi="Arial" w:cs="Arial"/>
        </w:rPr>
        <w:t> 25, 2024 </w:t>
      </w:r>
      <w:hyperlink r:id="rId14" w:history="1">
        <w:r w:rsidR="007F32EA">
          <w:rPr>
            <w:rStyle w:val="Hyperlink"/>
            <w:rFonts w:ascii="Arial" w:hAnsi="Arial" w:cs="Arial"/>
          </w:rPr>
          <w:t>. The health and care workforce - Care Quality Commission</w:t>
        </w:r>
      </w:hyperlink>
      <w:r w:rsidRPr="000B5382">
        <w:rPr>
          <w:rFonts w:ascii="Arial" w:hAnsi="Arial" w:cs="Arial"/>
        </w:rPr>
        <w:t>.</w:t>
      </w:r>
    </w:p>
    <w:p w14:paraId="4D4A8315" w14:textId="77777777" w:rsidR="00D45C51" w:rsidRDefault="00D45C51" w:rsidP="00D45C51">
      <w:pPr>
        <w:spacing w:line="360" w:lineRule="auto"/>
        <w:rPr>
          <w:rFonts w:ascii="Arial" w:hAnsi="Arial" w:cs="Arial"/>
        </w:rPr>
      </w:pPr>
      <w:r w:rsidRPr="008A76EB">
        <w:rPr>
          <w:rFonts w:ascii="Arial" w:hAnsi="Arial" w:cs="Arial"/>
        </w:rPr>
        <w:t>Hassan</w:t>
      </w:r>
      <w:r>
        <w:rPr>
          <w:rFonts w:ascii="Arial" w:hAnsi="Arial" w:cs="Arial"/>
        </w:rPr>
        <w:t xml:space="preserve"> M. (2019) Research Methodology – Type, Example and Writing Guide </w:t>
      </w:r>
      <w:hyperlink r:id="rId15" w:history="1">
        <w:r w:rsidRPr="00197EC0">
          <w:rPr>
            <w:rStyle w:val="Hyperlink"/>
            <w:rFonts w:ascii="Arial" w:hAnsi="Arial" w:cs="Arial"/>
          </w:rPr>
          <w:t>Research Methodology - Types, Examples and writing Guide</w:t>
        </w:r>
      </w:hyperlink>
    </w:p>
    <w:p w14:paraId="73FC604A" w14:textId="77777777" w:rsidR="005079D0" w:rsidRDefault="005079D0" w:rsidP="005079D0">
      <w:pPr>
        <w:spacing w:line="360" w:lineRule="auto"/>
        <w:rPr>
          <w:rFonts w:ascii="Arial" w:hAnsi="Arial" w:cs="Arial"/>
        </w:rPr>
      </w:pPr>
      <w:r>
        <w:rPr>
          <w:rFonts w:ascii="Arial" w:hAnsi="Arial" w:cs="Arial"/>
        </w:rPr>
        <w:t xml:space="preserve">Hassan M. (2025) Data collection method types and </w:t>
      </w:r>
      <w:proofErr w:type="spellStart"/>
      <w:r>
        <w:rPr>
          <w:rFonts w:ascii="Arial" w:hAnsi="Arial" w:cs="Arial"/>
        </w:rPr>
        <w:t>example.</w:t>
      </w:r>
      <w:r w:rsidRPr="005626C4">
        <w:rPr>
          <w:rFonts w:ascii="Arial" w:hAnsi="Arial" w:cs="Arial"/>
        </w:rPr>
        <w:fldChar w:fldCharType="begin"/>
      </w:r>
      <w:r w:rsidRPr="005626C4">
        <w:rPr>
          <w:rFonts w:ascii="Arial" w:hAnsi="Arial" w:cs="Arial"/>
        </w:rPr>
        <w:instrText>HYPERLINK "https://researchmethodology.org/data-collection/"</w:instrText>
      </w:r>
      <w:r w:rsidRPr="005626C4">
        <w:rPr>
          <w:rFonts w:ascii="Arial" w:hAnsi="Arial" w:cs="Arial"/>
        </w:rPr>
      </w:r>
      <w:r w:rsidRPr="005626C4">
        <w:rPr>
          <w:rFonts w:ascii="Arial" w:hAnsi="Arial" w:cs="Arial"/>
        </w:rPr>
        <w:fldChar w:fldCharType="separate"/>
      </w:r>
      <w:r w:rsidRPr="005626C4">
        <w:rPr>
          <w:rStyle w:val="Hyperlink"/>
          <w:rFonts w:ascii="Arial" w:hAnsi="Arial" w:cs="Arial"/>
        </w:rPr>
        <w:t>Data</w:t>
      </w:r>
      <w:proofErr w:type="spellEnd"/>
      <w:r w:rsidRPr="005626C4">
        <w:rPr>
          <w:rStyle w:val="Hyperlink"/>
          <w:rFonts w:ascii="Arial" w:hAnsi="Arial" w:cs="Arial"/>
        </w:rPr>
        <w:t xml:space="preserve"> Collection – </w:t>
      </w:r>
      <w:proofErr w:type="gramStart"/>
      <w:r w:rsidRPr="005626C4">
        <w:rPr>
          <w:rStyle w:val="Hyperlink"/>
          <w:rFonts w:ascii="Arial" w:hAnsi="Arial" w:cs="Arial"/>
        </w:rPr>
        <w:t>Methods</w:t>
      </w:r>
      <w:proofErr w:type="gramEnd"/>
      <w:r w:rsidRPr="005626C4">
        <w:rPr>
          <w:rStyle w:val="Hyperlink"/>
          <w:rFonts w:ascii="Arial" w:hAnsi="Arial" w:cs="Arial"/>
        </w:rPr>
        <w:t xml:space="preserve"> Types and Examples - ResearchMethodology.org</w:t>
      </w:r>
      <w:r w:rsidRPr="005626C4">
        <w:rPr>
          <w:rFonts w:ascii="Arial" w:hAnsi="Arial" w:cs="Arial"/>
        </w:rPr>
        <w:fldChar w:fldCharType="end"/>
      </w:r>
    </w:p>
    <w:p w14:paraId="7E10007E" w14:textId="07AC8016" w:rsidR="00EA5C54" w:rsidRDefault="00EA5C54" w:rsidP="005079D0">
      <w:pPr>
        <w:spacing w:line="360" w:lineRule="auto"/>
      </w:pPr>
      <w:r>
        <w:rPr>
          <w:rFonts w:ascii="Arial" w:hAnsi="Arial" w:cs="Arial"/>
        </w:rPr>
        <w:t>The King's Fund. (2024)</w:t>
      </w:r>
      <w:hyperlink r:id="rId16" w:history="1">
        <w:r w:rsidRPr="001765A8">
          <w:rPr>
            <w:rStyle w:val="Hyperlink"/>
            <w:rFonts w:ascii="Arial" w:hAnsi="Arial" w:cs="Arial"/>
          </w:rPr>
          <w:t>The Adult Social Care Workforce In A Nutsh</w:t>
        </w:r>
        <w:r w:rsidRPr="001765A8">
          <w:rPr>
            <w:rStyle w:val="Hyperlink"/>
            <w:rFonts w:ascii="Arial" w:hAnsi="Arial" w:cs="Arial"/>
          </w:rPr>
          <w:t>e</w:t>
        </w:r>
        <w:r w:rsidRPr="001765A8">
          <w:rPr>
            <w:rStyle w:val="Hyperlink"/>
            <w:rFonts w:ascii="Arial" w:hAnsi="Arial" w:cs="Arial"/>
          </w:rPr>
          <w:t>ll | The King's Fund</w:t>
        </w:r>
      </w:hyperlink>
    </w:p>
    <w:p w14:paraId="13AC2D13" w14:textId="6CBF112A" w:rsidR="00DC6E1E" w:rsidRDefault="00DC6E1E" w:rsidP="005079D0">
      <w:pPr>
        <w:spacing w:line="360" w:lineRule="auto"/>
        <w:rPr>
          <w:rFonts w:ascii="Arial" w:hAnsi="Arial" w:cs="Arial"/>
        </w:rPr>
      </w:pPr>
      <w:proofErr w:type="spellStart"/>
      <w:r>
        <w:rPr>
          <w:rFonts w:ascii="Arial" w:hAnsi="Arial" w:cs="Arial"/>
        </w:rPr>
        <w:t>Lasky.J</w:t>
      </w:r>
      <w:proofErr w:type="spellEnd"/>
      <w:r>
        <w:rPr>
          <w:rFonts w:ascii="Arial" w:hAnsi="Arial" w:cs="Arial"/>
        </w:rPr>
        <w:t xml:space="preserve"> (2024), CRAAP test.</w:t>
      </w:r>
      <w:r>
        <w:rPr>
          <w:rFonts w:ascii="Arial" w:hAnsi="Arial" w:cs="Arial"/>
        </w:rPr>
        <w:t xml:space="preserve"> </w:t>
      </w:r>
      <w:hyperlink r:id="rId17" w:history="1">
        <w:r w:rsidRPr="00830D6D">
          <w:rPr>
            <w:rStyle w:val="Hyperlink"/>
            <w:rFonts w:ascii="Arial" w:hAnsi="Arial" w:cs="Arial"/>
          </w:rPr>
          <w:t>CRAAP Test | Research Starters | EBSCO Research</w:t>
        </w:r>
      </w:hyperlink>
    </w:p>
    <w:p w14:paraId="57252964" w14:textId="7559BB5C" w:rsidR="00B91F71" w:rsidRDefault="00417EB6" w:rsidP="00FA2F68">
      <w:pPr>
        <w:spacing w:line="360" w:lineRule="auto"/>
      </w:pPr>
      <w:r w:rsidRPr="00417EB6">
        <w:rPr>
          <w:rFonts w:ascii="Arial" w:hAnsi="Arial" w:cs="Arial"/>
        </w:rPr>
        <w:t>Migration Advisory Committee</w:t>
      </w:r>
      <w:r w:rsidR="00E95B56">
        <w:rPr>
          <w:rFonts w:ascii="Arial" w:hAnsi="Arial" w:cs="Arial"/>
        </w:rPr>
        <w:t>.</w:t>
      </w:r>
      <w:r w:rsidR="00B91F71" w:rsidRPr="008C5D7B">
        <w:rPr>
          <w:rFonts w:ascii="Arial" w:hAnsi="Arial" w:cs="Arial"/>
        </w:rPr>
        <w:t xml:space="preserve"> </w:t>
      </w:r>
      <w:r w:rsidR="00855F18">
        <w:rPr>
          <w:rFonts w:ascii="Arial" w:hAnsi="Arial" w:cs="Arial"/>
        </w:rPr>
        <w:t>(</w:t>
      </w:r>
      <w:r w:rsidR="00B91F71" w:rsidRPr="008C5D7B">
        <w:rPr>
          <w:rFonts w:ascii="Arial" w:hAnsi="Arial" w:cs="Arial"/>
        </w:rPr>
        <w:t>2022</w:t>
      </w:r>
      <w:r w:rsidR="00855F18">
        <w:rPr>
          <w:rFonts w:ascii="Arial" w:hAnsi="Arial" w:cs="Arial"/>
        </w:rPr>
        <w:t>)</w:t>
      </w:r>
      <w:r w:rsidR="00B91F71">
        <w:rPr>
          <w:rFonts w:ascii="Arial" w:hAnsi="Arial" w:cs="Arial"/>
        </w:rPr>
        <w:t xml:space="preserve"> </w:t>
      </w:r>
      <w:hyperlink r:id="rId18" w:history="1">
        <w:r w:rsidR="00B91F71" w:rsidRPr="004E25EA">
          <w:rPr>
            <w:rStyle w:val="Hyperlink"/>
            <w:rFonts w:ascii="Arial" w:hAnsi="Arial" w:cs="Arial"/>
          </w:rPr>
          <w:t>Recruitment and retention in adult social care: a qualitative study (accessible) - GOV.UK</w:t>
        </w:r>
      </w:hyperlink>
    </w:p>
    <w:p w14:paraId="31CF6850" w14:textId="77777777" w:rsidR="0092553C" w:rsidRDefault="0092553C" w:rsidP="0092553C">
      <w:pPr>
        <w:spacing w:line="360" w:lineRule="auto"/>
        <w:rPr>
          <w:rFonts w:ascii="Arial" w:hAnsi="Arial" w:cs="Arial"/>
        </w:rPr>
      </w:pPr>
      <w:r w:rsidRPr="004A15A5">
        <w:rPr>
          <w:rFonts w:ascii="Arial" w:hAnsi="Arial" w:cs="Arial"/>
        </w:rPr>
        <w:t xml:space="preserve">Mosley, T.J., Zajdel, R.A., Alderete, E., Clayton, J.A., Heidari, S., Pérez-Stable, E.J., Salt, K., Bernard, M.A., 2025. Intersectionality and diversity, equity, and inclusion in the healthcare and scientific workforces. </w:t>
      </w:r>
      <w:r w:rsidRPr="004A15A5">
        <w:rPr>
          <w:rFonts w:ascii="Arial" w:hAnsi="Arial" w:cs="Arial"/>
          <w:i/>
          <w:iCs/>
        </w:rPr>
        <w:t>The Lancet Regional Health – Americas</w:t>
      </w:r>
      <w:r w:rsidRPr="004A15A5">
        <w:rPr>
          <w:rFonts w:ascii="Arial" w:hAnsi="Arial" w:cs="Arial"/>
        </w:rPr>
        <w:t>, 41, p.100973.</w:t>
      </w:r>
      <w:r w:rsidRPr="003B0962">
        <w:t xml:space="preserve"> </w:t>
      </w:r>
      <w:hyperlink r:id="rId19" w:history="1">
        <w:r w:rsidRPr="003B0962">
          <w:rPr>
            <w:rStyle w:val="Hyperlink"/>
            <w:rFonts w:ascii="Arial" w:hAnsi="Arial" w:cs="Arial"/>
          </w:rPr>
          <w:t>Intersectionality and diversity, equity, and inclusion in the healthcare and scientific workforces - PMC</w:t>
        </w:r>
      </w:hyperlink>
      <w:r>
        <w:rPr>
          <w:rFonts w:ascii="Arial" w:hAnsi="Arial" w:cs="Arial"/>
        </w:rPr>
        <w:t xml:space="preserve"> (15 November 2025)</w:t>
      </w:r>
    </w:p>
    <w:p w14:paraId="27C030C6" w14:textId="77777777" w:rsidR="005C036E" w:rsidRDefault="005C036E" w:rsidP="005C036E">
      <w:pPr>
        <w:spacing w:line="360" w:lineRule="auto"/>
        <w:rPr>
          <w:rFonts w:ascii="Arial" w:hAnsi="Arial" w:cs="Arial"/>
        </w:rPr>
      </w:pPr>
      <w:r w:rsidRPr="0060736A">
        <w:rPr>
          <w:rFonts w:ascii="Arial" w:hAnsi="Arial" w:cs="Arial"/>
        </w:rPr>
        <w:t xml:space="preserve">Neufeld, J. D., Keating, S. and McGowan, B., 2023. Experience of health care professionals using digital tools in the hospital: qualitative systematic review. </w:t>
      </w:r>
      <w:r w:rsidRPr="0060736A">
        <w:rPr>
          <w:rFonts w:ascii="Arial" w:hAnsi="Arial" w:cs="Arial"/>
          <w:i/>
          <w:iCs/>
        </w:rPr>
        <w:t>JMIR Human Factors</w:t>
      </w:r>
      <w:r w:rsidRPr="0060736A">
        <w:rPr>
          <w:rFonts w:ascii="Arial" w:hAnsi="Arial" w:cs="Arial"/>
        </w:rPr>
        <w:t>, [e-</w:t>
      </w:r>
      <w:r w:rsidRPr="0060736A">
        <w:rPr>
          <w:rFonts w:ascii="Arial" w:hAnsi="Arial" w:cs="Arial"/>
        </w:rPr>
        <w:lastRenderedPageBreak/>
        <w:t xml:space="preserve">journal] 10, p.e50357. </w:t>
      </w:r>
      <w:hyperlink r:id="rId20" w:tgtFrame="_new" w:history="1">
        <w:r w:rsidRPr="0060736A">
          <w:rPr>
            <w:rStyle w:val="Hyperlink"/>
            <w:rFonts w:ascii="Arial" w:hAnsi="Arial" w:cs="Arial"/>
          </w:rPr>
          <w:t>https://humanfactors.jmir.org/2023/1/e50357/</w:t>
        </w:r>
      </w:hyperlink>
      <w:r w:rsidRPr="0060736A">
        <w:rPr>
          <w:rFonts w:ascii="Arial" w:hAnsi="Arial" w:cs="Arial"/>
        </w:rPr>
        <w:t xml:space="preserve"> [Accessed 15 November 2025]. </w:t>
      </w:r>
      <w:hyperlink r:id="rId21" w:tgtFrame="_blank" w:history="1">
        <w:r w:rsidRPr="0060736A">
          <w:rPr>
            <w:rStyle w:val="Hyperlink"/>
            <w:rFonts w:ascii="Arial" w:hAnsi="Arial" w:cs="Arial"/>
          </w:rPr>
          <w:t>Human Factors</w:t>
        </w:r>
      </w:hyperlink>
    </w:p>
    <w:p w14:paraId="6F21FF17" w14:textId="77777777" w:rsidR="004A5C3E" w:rsidRPr="006E68FE" w:rsidRDefault="004A5C3E" w:rsidP="004A5C3E">
      <w:pPr>
        <w:spacing w:line="360" w:lineRule="auto"/>
        <w:rPr>
          <w:rFonts w:ascii="Arial" w:hAnsi="Arial" w:cs="Arial"/>
        </w:rPr>
      </w:pPr>
      <w:r w:rsidRPr="006E68FE">
        <w:rPr>
          <w:rFonts w:ascii="Arial" w:hAnsi="Arial" w:cs="Arial"/>
        </w:rPr>
        <w:t>NHS Employers (2023)</w:t>
      </w:r>
      <w:r>
        <w:rPr>
          <w:rFonts w:ascii="Arial" w:hAnsi="Arial" w:cs="Arial"/>
        </w:rPr>
        <w:t>.</w:t>
      </w:r>
      <w:r w:rsidRPr="006E68FE">
        <w:rPr>
          <w:rFonts w:ascii="Arial" w:hAnsi="Arial" w:cs="Arial"/>
        </w:rPr>
        <w:t xml:space="preserve"> </w:t>
      </w:r>
      <w:r w:rsidRPr="006E68FE">
        <w:rPr>
          <w:rFonts w:ascii="Arial" w:hAnsi="Arial" w:cs="Arial"/>
          <w:i/>
          <w:iCs/>
        </w:rPr>
        <w:t>Recruitment and retention in health and social care: challenges and opportunities</w:t>
      </w:r>
      <w:r w:rsidRPr="006E68FE">
        <w:rPr>
          <w:rFonts w:ascii="Arial" w:hAnsi="Arial" w:cs="Arial"/>
        </w:rPr>
        <w:t xml:space="preserve">. Leeds: NHS Confederation. Available at: </w:t>
      </w:r>
      <w:hyperlink r:id="rId22" w:tgtFrame="_new" w:history="1">
        <w:r w:rsidRPr="006E68FE">
          <w:rPr>
            <w:rStyle w:val="Hyperlink"/>
            <w:rFonts w:ascii="Arial" w:hAnsi="Arial" w:cs="Arial"/>
          </w:rPr>
          <w:t>https://www.nhsemployers.org/</w:t>
        </w:r>
      </w:hyperlink>
      <w:r w:rsidRPr="006E68FE">
        <w:rPr>
          <w:rFonts w:ascii="Arial" w:hAnsi="Arial" w:cs="Arial"/>
        </w:rPr>
        <w:t xml:space="preserve"> (Accessed: 13 November 2025).</w:t>
      </w:r>
    </w:p>
    <w:p w14:paraId="13D3348E" w14:textId="32A6B430" w:rsidR="00DF6664" w:rsidRDefault="00DF6664" w:rsidP="00DF6664">
      <w:pPr>
        <w:spacing w:line="360" w:lineRule="auto"/>
        <w:rPr>
          <w:rFonts w:ascii="Arial" w:hAnsi="Arial" w:cs="Arial"/>
        </w:rPr>
      </w:pPr>
      <w:r w:rsidRPr="00FA2F68">
        <w:rPr>
          <w:rFonts w:ascii="Arial" w:hAnsi="Arial" w:cs="Arial"/>
        </w:rPr>
        <w:t>Randell, R</w:t>
      </w:r>
      <w:r>
        <w:rPr>
          <w:rFonts w:ascii="Arial" w:hAnsi="Arial" w:cs="Arial"/>
        </w:rPr>
        <w:t>.</w:t>
      </w:r>
      <w:r w:rsidRPr="00FA2F68">
        <w:rPr>
          <w:rFonts w:ascii="Arial" w:hAnsi="Arial" w:cs="Arial"/>
        </w:rPr>
        <w:t xml:space="preserve"> (2021) 'Recruitment and retention of care workers: A rapid review'. Volume and issue numbers [Peer-Reviewed]. http://hdl.handle.net/10454/19006 (03November2025).</w:t>
      </w:r>
    </w:p>
    <w:p w14:paraId="1A56B299" w14:textId="77777777" w:rsidR="00E94D60" w:rsidRDefault="00E94D60" w:rsidP="00E94D60">
      <w:pPr>
        <w:spacing w:line="360" w:lineRule="auto"/>
        <w:rPr>
          <w:rFonts w:ascii="Arial" w:hAnsi="Arial" w:cs="Arial"/>
        </w:rPr>
      </w:pPr>
      <w:r>
        <w:rPr>
          <w:rFonts w:ascii="Arial" w:hAnsi="Arial" w:cs="Arial"/>
        </w:rPr>
        <w:t>Sahni S.(2025)</w:t>
      </w:r>
      <w:r w:rsidRPr="00855B95">
        <w:rPr>
          <w:rFonts w:ascii="Segoe UI" w:eastAsia="Times New Roman" w:hAnsi="Segoe UI" w:cs="Segoe UI"/>
          <w:bCs/>
          <w:kern w:val="36"/>
          <w:sz w:val="48"/>
          <w:szCs w:val="48"/>
          <w:lang w:eastAsia="en-GB"/>
          <w14:ligatures w14:val="none"/>
        </w:rPr>
        <w:t xml:space="preserve"> </w:t>
      </w:r>
      <w:r w:rsidRPr="00855B95">
        <w:rPr>
          <w:rFonts w:cs="Arial"/>
          <w:b/>
          <w:bCs/>
        </w:rPr>
        <w:t>Qualitative, Quantitative or Mixed Methods: What Should You Choose</w:t>
      </w:r>
      <w:r>
        <w:rPr>
          <w:rFonts w:cs="Arial"/>
          <w:b/>
          <w:bCs/>
        </w:rPr>
        <w:t xml:space="preserve"> </w:t>
      </w:r>
      <w:hyperlink r:id="rId23" w:history="1">
        <w:r w:rsidRPr="00E05B45">
          <w:rPr>
            <w:rStyle w:val="Hyperlink"/>
            <w:rFonts w:ascii="Arial" w:hAnsi="Arial" w:cs="Arial"/>
          </w:rPr>
          <w:t>Qualitative, Quantitative or Mixed Methods: What Should You Choose?</w:t>
        </w:r>
      </w:hyperlink>
    </w:p>
    <w:p w14:paraId="10CE21E7" w14:textId="489EE742" w:rsidR="006A594C" w:rsidRDefault="005C52DE" w:rsidP="006A594C">
      <w:pPr>
        <w:spacing w:line="360" w:lineRule="auto"/>
        <w:rPr>
          <w:rFonts w:ascii="Arial" w:hAnsi="Arial" w:cs="Arial"/>
        </w:rPr>
      </w:pPr>
      <w:r>
        <w:rPr>
          <w:rFonts w:ascii="Arial" w:hAnsi="Arial" w:cs="Arial"/>
        </w:rPr>
        <w:t>Skill</w:t>
      </w:r>
      <w:r w:rsidR="006A594C" w:rsidRPr="00E34B22">
        <w:rPr>
          <w:rFonts w:ascii="Arial" w:hAnsi="Arial" w:cs="Arial"/>
        </w:rPr>
        <w:t xml:space="preserve"> for care</w:t>
      </w:r>
      <w:r w:rsidRPr="005C52DE">
        <w:rPr>
          <w:rFonts w:ascii="Arial" w:hAnsi="Arial" w:cs="Arial"/>
          <w:i/>
          <w:iCs/>
        </w:rPr>
        <w:t xml:space="preserve"> </w:t>
      </w:r>
      <w:r w:rsidRPr="00E34B22">
        <w:rPr>
          <w:rFonts w:ascii="Arial" w:hAnsi="Arial" w:cs="Arial"/>
          <w:i/>
          <w:iCs/>
        </w:rPr>
        <w:t>(2023)</w:t>
      </w:r>
      <w:r>
        <w:rPr>
          <w:rFonts w:ascii="Arial" w:hAnsi="Arial" w:cs="Arial"/>
        </w:rPr>
        <w:t xml:space="preserve">. </w:t>
      </w:r>
      <w:r w:rsidR="006A594C" w:rsidRPr="00E34B22">
        <w:rPr>
          <w:rFonts w:ascii="Arial" w:hAnsi="Arial" w:cs="Arial"/>
          <w:i/>
          <w:iCs/>
        </w:rPr>
        <w:t xml:space="preserve">A workforce strategy for adult social care in </w:t>
      </w:r>
      <w:proofErr w:type="spellStart"/>
      <w:r w:rsidR="006A594C" w:rsidRPr="00E34B22">
        <w:rPr>
          <w:rFonts w:ascii="Arial" w:hAnsi="Arial" w:cs="Arial"/>
          <w:i/>
          <w:iCs/>
        </w:rPr>
        <w:t>England.</w:t>
      </w:r>
      <w:hyperlink r:id="rId24" w:history="1">
        <w:r w:rsidR="006A594C" w:rsidRPr="00E34B22">
          <w:rPr>
            <w:rStyle w:val="Hyperlink"/>
            <w:rFonts w:ascii="Arial" w:hAnsi="Arial" w:cs="Arial"/>
            <w:b/>
            <w:bCs/>
          </w:rPr>
          <w:t>Attract</w:t>
        </w:r>
        <w:proofErr w:type="spellEnd"/>
        <w:r w:rsidR="006A594C" w:rsidRPr="00E34B22">
          <w:rPr>
            <w:rStyle w:val="Hyperlink"/>
            <w:rFonts w:ascii="Arial" w:hAnsi="Arial" w:cs="Arial"/>
            <w:b/>
            <w:bCs/>
          </w:rPr>
          <w:t xml:space="preserve"> and r</w:t>
        </w:r>
        <w:r w:rsidR="006A594C" w:rsidRPr="00E34B22">
          <w:rPr>
            <w:rStyle w:val="Hyperlink"/>
            <w:rFonts w:ascii="Arial" w:hAnsi="Arial" w:cs="Arial"/>
            <w:b/>
            <w:bCs/>
          </w:rPr>
          <w:t>e</w:t>
        </w:r>
        <w:r w:rsidR="006A594C" w:rsidRPr="00E34B22">
          <w:rPr>
            <w:rStyle w:val="Hyperlink"/>
            <w:rFonts w:ascii="Arial" w:hAnsi="Arial" w:cs="Arial"/>
            <w:b/>
            <w:bCs/>
          </w:rPr>
          <w:t>tain</w:t>
        </w:r>
      </w:hyperlink>
      <w:r w:rsidR="006A594C" w:rsidRPr="00E34B22">
        <w:rPr>
          <w:rFonts w:ascii="Arial" w:hAnsi="Arial" w:cs="Arial"/>
          <w:b/>
          <w:bCs/>
        </w:rPr>
        <w:t> </w:t>
      </w:r>
      <w:r w:rsidR="006A594C" w:rsidRPr="00E34B22">
        <w:rPr>
          <w:rFonts w:ascii="Arial" w:hAnsi="Arial" w:cs="Arial"/>
        </w:rPr>
        <w:t>[November 2025].</w:t>
      </w:r>
    </w:p>
    <w:p w14:paraId="74631C4E" w14:textId="42B81BE0" w:rsidR="00FD5DF0" w:rsidRDefault="00FD5DF0" w:rsidP="00FA2F68">
      <w:pPr>
        <w:spacing w:line="360" w:lineRule="auto"/>
        <w:rPr>
          <w:rFonts w:ascii="Arial" w:hAnsi="Arial" w:cs="Arial"/>
        </w:rPr>
      </w:pPr>
      <w:r w:rsidRPr="001552F2">
        <w:rPr>
          <w:rFonts w:ascii="Arial" w:hAnsi="Arial" w:cs="Arial"/>
        </w:rPr>
        <w:t xml:space="preserve">World Health </w:t>
      </w:r>
      <w:r w:rsidR="00BE0789">
        <w:rPr>
          <w:rFonts w:ascii="Arial" w:hAnsi="Arial" w:cs="Arial"/>
        </w:rPr>
        <w:t>Organisation</w:t>
      </w:r>
      <w:r w:rsidRPr="001552F2">
        <w:rPr>
          <w:rFonts w:ascii="Arial" w:hAnsi="Arial" w:cs="Arial"/>
        </w:rPr>
        <w:t xml:space="preserve"> (2021) </w:t>
      </w:r>
      <w:r w:rsidRPr="001552F2">
        <w:rPr>
          <w:rFonts w:ascii="Arial" w:hAnsi="Arial" w:cs="Arial"/>
          <w:i/>
          <w:iCs/>
        </w:rPr>
        <w:t>WHO guideline on health workforce development, attraction, recruitment and retention in rural and remote areas: a summary</w:t>
      </w:r>
      <w:r w:rsidRPr="001552F2">
        <w:rPr>
          <w:rFonts w:ascii="Arial" w:hAnsi="Arial" w:cs="Arial"/>
        </w:rPr>
        <w:t xml:space="preserve">. World Health </w:t>
      </w:r>
      <w:r w:rsidR="00BE0789">
        <w:rPr>
          <w:rFonts w:ascii="Arial" w:hAnsi="Arial" w:cs="Arial"/>
        </w:rPr>
        <w:t>Organisation</w:t>
      </w:r>
      <w:r w:rsidR="00D2589A">
        <w:rPr>
          <w:rFonts w:ascii="Arial" w:hAnsi="Arial" w:cs="Arial"/>
        </w:rPr>
        <w:t>.</w:t>
      </w:r>
    </w:p>
    <w:p w14:paraId="6F5F5D3F" w14:textId="77777777" w:rsidR="00CE3AC2" w:rsidRDefault="00CE3AC2" w:rsidP="00FA2F68">
      <w:pPr>
        <w:spacing w:line="360" w:lineRule="auto"/>
        <w:rPr>
          <w:rFonts w:ascii="Arial" w:hAnsi="Arial" w:cs="Arial"/>
        </w:rPr>
      </w:pPr>
    </w:p>
    <w:p w14:paraId="52FC5AA1" w14:textId="77777777" w:rsidR="00E05B45" w:rsidRDefault="00E05B45" w:rsidP="008A76EB">
      <w:pPr>
        <w:spacing w:line="360" w:lineRule="auto"/>
        <w:rPr>
          <w:rFonts w:ascii="Arial" w:hAnsi="Arial" w:cs="Arial"/>
        </w:rPr>
      </w:pPr>
    </w:p>
    <w:p w14:paraId="153D3EEA" w14:textId="77777777" w:rsidR="005626C4" w:rsidRDefault="005626C4" w:rsidP="00FA2F68">
      <w:pPr>
        <w:spacing w:line="360" w:lineRule="auto"/>
        <w:rPr>
          <w:rFonts w:ascii="Arial" w:hAnsi="Arial" w:cs="Arial"/>
        </w:rPr>
      </w:pPr>
    </w:p>
    <w:p w14:paraId="109B5B39" w14:textId="3B1865E9" w:rsidR="002657C4" w:rsidRPr="00FA2F68" w:rsidRDefault="004A4B5F" w:rsidP="00FA2F68">
      <w:pPr>
        <w:spacing w:line="360" w:lineRule="auto"/>
        <w:rPr>
          <w:rFonts w:ascii="Arial" w:hAnsi="Arial" w:cs="Arial"/>
        </w:rPr>
      </w:pPr>
      <w:r w:rsidRPr="004A4B5F">
        <w:rPr>
          <w:rFonts w:ascii="Arial" w:hAnsi="Arial" w:cs="Arial"/>
        </w:rPr>
        <w:t>.</w:t>
      </w:r>
    </w:p>
    <w:sectPr w:rsidR="002657C4" w:rsidRPr="00FA2F68">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858A6" w14:textId="77777777" w:rsidR="00C817DE" w:rsidRDefault="00C817DE" w:rsidP="00C82FE1">
      <w:pPr>
        <w:spacing w:after="0" w:line="240" w:lineRule="auto"/>
      </w:pPr>
      <w:r>
        <w:separator/>
      </w:r>
    </w:p>
  </w:endnote>
  <w:endnote w:type="continuationSeparator" w:id="0">
    <w:p w14:paraId="18524760" w14:textId="77777777" w:rsidR="00C817DE" w:rsidRDefault="00C817DE"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17A08" w14:textId="77777777" w:rsidR="00C817DE" w:rsidRDefault="00C817DE" w:rsidP="00C82FE1">
      <w:pPr>
        <w:spacing w:after="0" w:line="240" w:lineRule="auto"/>
      </w:pPr>
      <w:r>
        <w:separator/>
      </w:r>
    </w:p>
  </w:footnote>
  <w:footnote w:type="continuationSeparator" w:id="0">
    <w:p w14:paraId="6661643F" w14:textId="77777777" w:rsidR="00C817DE" w:rsidRDefault="00C817DE"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526AF9"/>
    <w:multiLevelType w:val="multilevel"/>
    <w:tmpl w:val="46B4B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9"/>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 w:numId="11" w16cid:durableId="6146815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2603"/>
    <w:rsid w:val="0000614E"/>
    <w:rsid w:val="0000648D"/>
    <w:rsid w:val="0001322A"/>
    <w:rsid w:val="00016AB0"/>
    <w:rsid w:val="00017837"/>
    <w:rsid w:val="000253B3"/>
    <w:rsid w:val="000327FC"/>
    <w:rsid w:val="00037E18"/>
    <w:rsid w:val="00041140"/>
    <w:rsid w:val="0004657B"/>
    <w:rsid w:val="00046F9C"/>
    <w:rsid w:val="00050113"/>
    <w:rsid w:val="0006396C"/>
    <w:rsid w:val="00064ADE"/>
    <w:rsid w:val="000660E2"/>
    <w:rsid w:val="000662D4"/>
    <w:rsid w:val="0007288D"/>
    <w:rsid w:val="00075320"/>
    <w:rsid w:val="0008322B"/>
    <w:rsid w:val="000854CE"/>
    <w:rsid w:val="0008580F"/>
    <w:rsid w:val="00090D02"/>
    <w:rsid w:val="000946CC"/>
    <w:rsid w:val="00097D10"/>
    <w:rsid w:val="000A0686"/>
    <w:rsid w:val="000A0838"/>
    <w:rsid w:val="000A26EB"/>
    <w:rsid w:val="000A4D35"/>
    <w:rsid w:val="000A76CC"/>
    <w:rsid w:val="000B3CD6"/>
    <w:rsid w:val="000B5382"/>
    <w:rsid w:val="000B7A7A"/>
    <w:rsid w:val="000C005A"/>
    <w:rsid w:val="000C4304"/>
    <w:rsid w:val="000C6C56"/>
    <w:rsid w:val="000D2B01"/>
    <w:rsid w:val="000D3005"/>
    <w:rsid w:val="000D606E"/>
    <w:rsid w:val="000E70BE"/>
    <w:rsid w:val="000F017A"/>
    <w:rsid w:val="000F0850"/>
    <w:rsid w:val="000F1C30"/>
    <w:rsid w:val="000F1CF1"/>
    <w:rsid w:val="000F6387"/>
    <w:rsid w:val="000F75C1"/>
    <w:rsid w:val="000F7E03"/>
    <w:rsid w:val="00103C98"/>
    <w:rsid w:val="00105350"/>
    <w:rsid w:val="00106A1C"/>
    <w:rsid w:val="00107F51"/>
    <w:rsid w:val="0011083C"/>
    <w:rsid w:val="00111F8C"/>
    <w:rsid w:val="001122CD"/>
    <w:rsid w:val="0011467E"/>
    <w:rsid w:val="00114F6D"/>
    <w:rsid w:val="00115C1A"/>
    <w:rsid w:val="001171BA"/>
    <w:rsid w:val="001244D8"/>
    <w:rsid w:val="0012507E"/>
    <w:rsid w:val="00125873"/>
    <w:rsid w:val="001259E8"/>
    <w:rsid w:val="00130E0A"/>
    <w:rsid w:val="00131A64"/>
    <w:rsid w:val="00134D75"/>
    <w:rsid w:val="00136E8C"/>
    <w:rsid w:val="00137415"/>
    <w:rsid w:val="00140DE9"/>
    <w:rsid w:val="00142DF1"/>
    <w:rsid w:val="0014410F"/>
    <w:rsid w:val="00145C04"/>
    <w:rsid w:val="00147059"/>
    <w:rsid w:val="00147D1C"/>
    <w:rsid w:val="00154BEF"/>
    <w:rsid w:val="00155E54"/>
    <w:rsid w:val="00156B6D"/>
    <w:rsid w:val="00156DDB"/>
    <w:rsid w:val="001578E2"/>
    <w:rsid w:val="001578F9"/>
    <w:rsid w:val="00160E4D"/>
    <w:rsid w:val="001629AE"/>
    <w:rsid w:val="001631EB"/>
    <w:rsid w:val="00166912"/>
    <w:rsid w:val="001722FD"/>
    <w:rsid w:val="00172AA6"/>
    <w:rsid w:val="00173046"/>
    <w:rsid w:val="00173449"/>
    <w:rsid w:val="001736CD"/>
    <w:rsid w:val="0017431F"/>
    <w:rsid w:val="001765A8"/>
    <w:rsid w:val="001777DD"/>
    <w:rsid w:val="00180BB6"/>
    <w:rsid w:val="00181545"/>
    <w:rsid w:val="00182B56"/>
    <w:rsid w:val="00183291"/>
    <w:rsid w:val="00183CD6"/>
    <w:rsid w:val="00196CC2"/>
    <w:rsid w:val="00197EC0"/>
    <w:rsid w:val="001A082F"/>
    <w:rsid w:val="001A1982"/>
    <w:rsid w:val="001A343B"/>
    <w:rsid w:val="001A357F"/>
    <w:rsid w:val="001A53D4"/>
    <w:rsid w:val="001A6123"/>
    <w:rsid w:val="001A74C4"/>
    <w:rsid w:val="001B1C08"/>
    <w:rsid w:val="001B40E1"/>
    <w:rsid w:val="001B428D"/>
    <w:rsid w:val="001B4DF2"/>
    <w:rsid w:val="001B6223"/>
    <w:rsid w:val="001C17E5"/>
    <w:rsid w:val="001C1E4F"/>
    <w:rsid w:val="001C372A"/>
    <w:rsid w:val="001C7065"/>
    <w:rsid w:val="001C7151"/>
    <w:rsid w:val="001D4093"/>
    <w:rsid w:val="001D4FB0"/>
    <w:rsid w:val="001D5523"/>
    <w:rsid w:val="001D6F04"/>
    <w:rsid w:val="001D7541"/>
    <w:rsid w:val="001E1590"/>
    <w:rsid w:val="001E1993"/>
    <w:rsid w:val="001E2D4B"/>
    <w:rsid w:val="001E47B0"/>
    <w:rsid w:val="001E5627"/>
    <w:rsid w:val="001E5A86"/>
    <w:rsid w:val="001E5EAE"/>
    <w:rsid w:val="001E72ED"/>
    <w:rsid w:val="001F02B1"/>
    <w:rsid w:val="001F303E"/>
    <w:rsid w:val="001F59F0"/>
    <w:rsid w:val="002037BB"/>
    <w:rsid w:val="00204ABF"/>
    <w:rsid w:val="00205ADD"/>
    <w:rsid w:val="00211631"/>
    <w:rsid w:val="002149BA"/>
    <w:rsid w:val="0021678D"/>
    <w:rsid w:val="00220BA6"/>
    <w:rsid w:val="00221607"/>
    <w:rsid w:val="00221D16"/>
    <w:rsid w:val="00222839"/>
    <w:rsid w:val="0022325D"/>
    <w:rsid w:val="00230DC9"/>
    <w:rsid w:val="0023192F"/>
    <w:rsid w:val="0023439D"/>
    <w:rsid w:val="00240B0F"/>
    <w:rsid w:val="002416A2"/>
    <w:rsid w:val="00242316"/>
    <w:rsid w:val="002444A6"/>
    <w:rsid w:val="002464A0"/>
    <w:rsid w:val="00246957"/>
    <w:rsid w:val="00246ADD"/>
    <w:rsid w:val="00246DCA"/>
    <w:rsid w:val="002477B9"/>
    <w:rsid w:val="002501B8"/>
    <w:rsid w:val="00250449"/>
    <w:rsid w:val="00251116"/>
    <w:rsid w:val="00251F29"/>
    <w:rsid w:val="00253957"/>
    <w:rsid w:val="0025586F"/>
    <w:rsid w:val="00260E90"/>
    <w:rsid w:val="00263106"/>
    <w:rsid w:val="00264B7F"/>
    <w:rsid w:val="002657C4"/>
    <w:rsid w:val="002673CA"/>
    <w:rsid w:val="00267F78"/>
    <w:rsid w:val="002726A1"/>
    <w:rsid w:val="00273F6A"/>
    <w:rsid w:val="0027460E"/>
    <w:rsid w:val="0027732C"/>
    <w:rsid w:val="00281821"/>
    <w:rsid w:val="0028223B"/>
    <w:rsid w:val="00284D52"/>
    <w:rsid w:val="00284FDC"/>
    <w:rsid w:val="00286EFB"/>
    <w:rsid w:val="002904A2"/>
    <w:rsid w:val="002922D2"/>
    <w:rsid w:val="00292A0D"/>
    <w:rsid w:val="002937C4"/>
    <w:rsid w:val="002A07DA"/>
    <w:rsid w:val="002A0A3D"/>
    <w:rsid w:val="002A5EDA"/>
    <w:rsid w:val="002A6AE3"/>
    <w:rsid w:val="002B29CF"/>
    <w:rsid w:val="002B2A6C"/>
    <w:rsid w:val="002B3220"/>
    <w:rsid w:val="002B4A02"/>
    <w:rsid w:val="002B5608"/>
    <w:rsid w:val="002B580F"/>
    <w:rsid w:val="002B68EC"/>
    <w:rsid w:val="002B6E37"/>
    <w:rsid w:val="002B7450"/>
    <w:rsid w:val="002C3262"/>
    <w:rsid w:val="002C749A"/>
    <w:rsid w:val="002C7B7E"/>
    <w:rsid w:val="002D0541"/>
    <w:rsid w:val="002D2D5B"/>
    <w:rsid w:val="002D521F"/>
    <w:rsid w:val="002D70DB"/>
    <w:rsid w:val="002D7716"/>
    <w:rsid w:val="002D7E51"/>
    <w:rsid w:val="002E1784"/>
    <w:rsid w:val="002E1B7C"/>
    <w:rsid w:val="002E1D8E"/>
    <w:rsid w:val="002E3BE4"/>
    <w:rsid w:val="002E49BF"/>
    <w:rsid w:val="002E4CA5"/>
    <w:rsid w:val="002E6271"/>
    <w:rsid w:val="002E745D"/>
    <w:rsid w:val="002F5EEB"/>
    <w:rsid w:val="002F60D7"/>
    <w:rsid w:val="00300989"/>
    <w:rsid w:val="00300A23"/>
    <w:rsid w:val="00302143"/>
    <w:rsid w:val="00306895"/>
    <w:rsid w:val="0030693D"/>
    <w:rsid w:val="003121AF"/>
    <w:rsid w:val="00313A18"/>
    <w:rsid w:val="003172B4"/>
    <w:rsid w:val="0032042E"/>
    <w:rsid w:val="00322395"/>
    <w:rsid w:val="00323089"/>
    <w:rsid w:val="003235BD"/>
    <w:rsid w:val="003307F0"/>
    <w:rsid w:val="003328AF"/>
    <w:rsid w:val="00340154"/>
    <w:rsid w:val="00341A18"/>
    <w:rsid w:val="00341ADE"/>
    <w:rsid w:val="00342B6F"/>
    <w:rsid w:val="00342D8E"/>
    <w:rsid w:val="003475A7"/>
    <w:rsid w:val="0035071A"/>
    <w:rsid w:val="00350CDD"/>
    <w:rsid w:val="00353959"/>
    <w:rsid w:val="00365327"/>
    <w:rsid w:val="003677BA"/>
    <w:rsid w:val="00370B98"/>
    <w:rsid w:val="003710ED"/>
    <w:rsid w:val="00372A21"/>
    <w:rsid w:val="00375AC6"/>
    <w:rsid w:val="003765A1"/>
    <w:rsid w:val="00382F7D"/>
    <w:rsid w:val="00384938"/>
    <w:rsid w:val="003905A2"/>
    <w:rsid w:val="003927E6"/>
    <w:rsid w:val="00394AAF"/>
    <w:rsid w:val="00394D48"/>
    <w:rsid w:val="00395915"/>
    <w:rsid w:val="003B0962"/>
    <w:rsid w:val="003B37A6"/>
    <w:rsid w:val="003B4F10"/>
    <w:rsid w:val="003B5DB2"/>
    <w:rsid w:val="003B6162"/>
    <w:rsid w:val="003C030A"/>
    <w:rsid w:val="003C1E35"/>
    <w:rsid w:val="003C50C9"/>
    <w:rsid w:val="003C6C5D"/>
    <w:rsid w:val="003D135F"/>
    <w:rsid w:val="003D1BAC"/>
    <w:rsid w:val="003D25DF"/>
    <w:rsid w:val="003D3B68"/>
    <w:rsid w:val="003D6420"/>
    <w:rsid w:val="003D796E"/>
    <w:rsid w:val="003E0FC6"/>
    <w:rsid w:val="003E31B6"/>
    <w:rsid w:val="003E6603"/>
    <w:rsid w:val="003E771C"/>
    <w:rsid w:val="003E7ADA"/>
    <w:rsid w:val="003F181C"/>
    <w:rsid w:val="003F28A9"/>
    <w:rsid w:val="003F64A0"/>
    <w:rsid w:val="004009CD"/>
    <w:rsid w:val="00401671"/>
    <w:rsid w:val="0040270D"/>
    <w:rsid w:val="00404A20"/>
    <w:rsid w:val="004065A1"/>
    <w:rsid w:val="0041068E"/>
    <w:rsid w:val="00410918"/>
    <w:rsid w:val="00412C8E"/>
    <w:rsid w:val="0041346D"/>
    <w:rsid w:val="00413FE8"/>
    <w:rsid w:val="00414A06"/>
    <w:rsid w:val="00415E6D"/>
    <w:rsid w:val="00417400"/>
    <w:rsid w:val="00417B7B"/>
    <w:rsid w:val="00417EB6"/>
    <w:rsid w:val="00420104"/>
    <w:rsid w:val="00421023"/>
    <w:rsid w:val="0042106E"/>
    <w:rsid w:val="004260AD"/>
    <w:rsid w:val="00427966"/>
    <w:rsid w:val="00430509"/>
    <w:rsid w:val="004316A6"/>
    <w:rsid w:val="00434EF4"/>
    <w:rsid w:val="00434F06"/>
    <w:rsid w:val="00435DA2"/>
    <w:rsid w:val="0044145E"/>
    <w:rsid w:val="0044194D"/>
    <w:rsid w:val="00441B3E"/>
    <w:rsid w:val="004455C5"/>
    <w:rsid w:val="00447D12"/>
    <w:rsid w:val="00447EE7"/>
    <w:rsid w:val="0045012F"/>
    <w:rsid w:val="00450707"/>
    <w:rsid w:val="00451FF8"/>
    <w:rsid w:val="00455C6C"/>
    <w:rsid w:val="004563D2"/>
    <w:rsid w:val="0045731A"/>
    <w:rsid w:val="004573BA"/>
    <w:rsid w:val="0046702E"/>
    <w:rsid w:val="00471156"/>
    <w:rsid w:val="00472DC2"/>
    <w:rsid w:val="00473A32"/>
    <w:rsid w:val="00473D81"/>
    <w:rsid w:val="00474F2C"/>
    <w:rsid w:val="0047604E"/>
    <w:rsid w:val="004760DC"/>
    <w:rsid w:val="0047724A"/>
    <w:rsid w:val="00483864"/>
    <w:rsid w:val="00483B41"/>
    <w:rsid w:val="00484197"/>
    <w:rsid w:val="00484988"/>
    <w:rsid w:val="004860C7"/>
    <w:rsid w:val="0048743F"/>
    <w:rsid w:val="0048776E"/>
    <w:rsid w:val="00487BB0"/>
    <w:rsid w:val="0049001F"/>
    <w:rsid w:val="00490E1C"/>
    <w:rsid w:val="0049687E"/>
    <w:rsid w:val="004970B8"/>
    <w:rsid w:val="004A11FB"/>
    <w:rsid w:val="004A15A5"/>
    <w:rsid w:val="004A15E9"/>
    <w:rsid w:val="004A3917"/>
    <w:rsid w:val="004A4B5F"/>
    <w:rsid w:val="004A4FF8"/>
    <w:rsid w:val="004A52C1"/>
    <w:rsid w:val="004A5C3E"/>
    <w:rsid w:val="004A772F"/>
    <w:rsid w:val="004B005D"/>
    <w:rsid w:val="004B3863"/>
    <w:rsid w:val="004B3F58"/>
    <w:rsid w:val="004B5179"/>
    <w:rsid w:val="004B64C0"/>
    <w:rsid w:val="004B750E"/>
    <w:rsid w:val="004C4195"/>
    <w:rsid w:val="004C53D0"/>
    <w:rsid w:val="004C70CC"/>
    <w:rsid w:val="004C718A"/>
    <w:rsid w:val="004D0547"/>
    <w:rsid w:val="004D230B"/>
    <w:rsid w:val="004D3C32"/>
    <w:rsid w:val="004D4AA2"/>
    <w:rsid w:val="004D7A2D"/>
    <w:rsid w:val="004E103C"/>
    <w:rsid w:val="004E14D9"/>
    <w:rsid w:val="004E41A8"/>
    <w:rsid w:val="004E52F0"/>
    <w:rsid w:val="004E6A30"/>
    <w:rsid w:val="004F0290"/>
    <w:rsid w:val="004F7D02"/>
    <w:rsid w:val="005017A9"/>
    <w:rsid w:val="00506C61"/>
    <w:rsid w:val="005072F2"/>
    <w:rsid w:val="005079D0"/>
    <w:rsid w:val="00510067"/>
    <w:rsid w:val="005119C8"/>
    <w:rsid w:val="00511C77"/>
    <w:rsid w:val="00512D76"/>
    <w:rsid w:val="00513789"/>
    <w:rsid w:val="00513D83"/>
    <w:rsid w:val="00517507"/>
    <w:rsid w:val="00520747"/>
    <w:rsid w:val="00521993"/>
    <w:rsid w:val="00521DFD"/>
    <w:rsid w:val="005260B9"/>
    <w:rsid w:val="00526AB1"/>
    <w:rsid w:val="00530221"/>
    <w:rsid w:val="00533A41"/>
    <w:rsid w:val="00533EEC"/>
    <w:rsid w:val="005344B2"/>
    <w:rsid w:val="005346F4"/>
    <w:rsid w:val="00534F39"/>
    <w:rsid w:val="00535211"/>
    <w:rsid w:val="00542B15"/>
    <w:rsid w:val="00545293"/>
    <w:rsid w:val="005467C1"/>
    <w:rsid w:val="005477C0"/>
    <w:rsid w:val="00552213"/>
    <w:rsid w:val="00553ED5"/>
    <w:rsid w:val="00554449"/>
    <w:rsid w:val="00555B63"/>
    <w:rsid w:val="00556C8C"/>
    <w:rsid w:val="00556EB4"/>
    <w:rsid w:val="005572E0"/>
    <w:rsid w:val="00560B7F"/>
    <w:rsid w:val="00561229"/>
    <w:rsid w:val="00561D65"/>
    <w:rsid w:val="005626C4"/>
    <w:rsid w:val="005649A9"/>
    <w:rsid w:val="00564F4D"/>
    <w:rsid w:val="00565D19"/>
    <w:rsid w:val="00566098"/>
    <w:rsid w:val="005664D3"/>
    <w:rsid w:val="00566A51"/>
    <w:rsid w:val="005710F5"/>
    <w:rsid w:val="0057211D"/>
    <w:rsid w:val="00572142"/>
    <w:rsid w:val="0057287D"/>
    <w:rsid w:val="00573D34"/>
    <w:rsid w:val="005755FB"/>
    <w:rsid w:val="00576CFA"/>
    <w:rsid w:val="00580606"/>
    <w:rsid w:val="0058314E"/>
    <w:rsid w:val="005852F7"/>
    <w:rsid w:val="005904FB"/>
    <w:rsid w:val="005905F9"/>
    <w:rsid w:val="00590D92"/>
    <w:rsid w:val="00590F47"/>
    <w:rsid w:val="00591CC7"/>
    <w:rsid w:val="00595B6F"/>
    <w:rsid w:val="00597B36"/>
    <w:rsid w:val="00597EDA"/>
    <w:rsid w:val="005A0320"/>
    <w:rsid w:val="005A08F3"/>
    <w:rsid w:val="005A6EF0"/>
    <w:rsid w:val="005A74E3"/>
    <w:rsid w:val="005B117D"/>
    <w:rsid w:val="005B1B40"/>
    <w:rsid w:val="005B2DB7"/>
    <w:rsid w:val="005B3DB2"/>
    <w:rsid w:val="005B555C"/>
    <w:rsid w:val="005B56E5"/>
    <w:rsid w:val="005B5F49"/>
    <w:rsid w:val="005C036E"/>
    <w:rsid w:val="005C07EF"/>
    <w:rsid w:val="005C253D"/>
    <w:rsid w:val="005C42F8"/>
    <w:rsid w:val="005C52DE"/>
    <w:rsid w:val="005C6579"/>
    <w:rsid w:val="005D13E2"/>
    <w:rsid w:val="005D4555"/>
    <w:rsid w:val="005D68A3"/>
    <w:rsid w:val="005D7B5F"/>
    <w:rsid w:val="005E0C7E"/>
    <w:rsid w:val="005E1B1B"/>
    <w:rsid w:val="005E6F22"/>
    <w:rsid w:val="005F219D"/>
    <w:rsid w:val="005F34FB"/>
    <w:rsid w:val="005F6051"/>
    <w:rsid w:val="00604909"/>
    <w:rsid w:val="0060551A"/>
    <w:rsid w:val="0060736A"/>
    <w:rsid w:val="00611386"/>
    <w:rsid w:val="00611507"/>
    <w:rsid w:val="006135EB"/>
    <w:rsid w:val="00615531"/>
    <w:rsid w:val="006156A9"/>
    <w:rsid w:val="00620C3D"/>
    <w:rsid w:val="00623E68"/>
    <w:rsid w:val="006251E1"/>
    <w:rsid w:val="006300AA"/>
    <w:rsid w:val="006354BA"/>
    <w:rsid w:val="0064237F"/>
    <w:rsid w:val="00643174"/>
    <w:rsid w:val="00643692"/>
    <w:rsid w:val="0065073A"/>
    <w:rsid w:val="00650B7D"/>
    <w:rsid w:val="0065184A"/>
    <w:rsid w:val="00652835"/>
    <w:rsid w:val="00661346"/>
    <w:rsid w:val="00667000"/>
    <w:rsid w:val="00674E65"/>
    <w:rsid w:val="00676E35"/>
    <w:rsid w:val="00677539"/>
    <w:rsid w:val="00680E7D"/>
    <w:rsid w:val="00680F7D"/>
    <w:rsid w:val="0068109C"/>
    <w:rsid w:val="00682EBE"/>
    <w:rsid w:val="00684ACA"/>
    <w:rsid w:val="00684B4D"/>
    <w:rsid w:val="006861AA"/>
    <w:rsid w:val="00690059"/>
    <w:rsid w:val="00692B04"/>
    <w:rsid w:val="00693002"/>
    <w:rsid w:val="006A0EFD"/>
    <w:rsid w:val="006A17FD"/>
    <w:rsid w:val="006A203A"/>
    <w:rsid w:val="006A20FF"/>
    <w:rsid w:val="006A2CB0"/>
    <w:rsid w:val="006A582B"/>
    <w:rsid w:val="006A594C"/>
    <w:rsid w:val="006A6F65"/>
    <w:rsid w:val="006B08D2"/>
    <w:rsid w:val="006B09B0"/>
    <w:rsid w:val="006B134E"/>
    <w:rsid w:val="006B2FC3"/>
    <w:rsid w:val="006B3B72"/>
    <w:rsid w:val="006B3FE1"/>
    <w:rsid w:val="006B6EEB"/>
    <w:rsid w:val="006C0051"/>
    <w:rsid w:val="006C11B2"/>
    <w:rsid w:val="006C3FAA"/>
    <w:rsid w:val="006C5163"/>
    <w:rsid w:val="006D1BE8"/>
    <w:rsid w:val="006D4D8D"/>
    <w:rsid w:val="006D5637"/>
    <w:rsid w:val="006D58FE"/>
    <w:rsid w:val="006E68FE"/>
    <w:rsid w:val="006F3A3A"/>
    <w:rsid w:val="0070025A"/>
    <w:rsid w:val="00700F73"/>
    <w:rsid w:val="0070370F"/>
    <w:rsid w:val="00705051"/>
    <w:rsid w:val="00706864"/>
    <w:rsid w:val="00711CEE"/>
    <w:rsid w:val="00713183"/>
    <w:rsid w:val="00714B8C"/>
    <w:rsid w:val="00715E0E"/>
    <w:rsid w:val="00716B6B"/>
    <w:rsid w:val="007177A4"/>
    <w:rsid w:val="00722489"/>
    <w:rsid w:val="007249E3"/>
    <w:rsid w:val="00725D2B"/>
    <w:rsid w:val="007263AD"/>
    <w:rsid w:val="00727071"/>
    <w:rsid w:val="0073079F"/>
    <w:rsid w:val="007310E4"/>
    <w:rsid w:val="0073143A"/>
    <w:rsid w:val="007326EA"/>
    <w:rsid w:val="00740B67"/>
    <w:rsid w:val="0074102C"/>
    <w:rsid w:val="007411E2"/>
    <w:rsid w:val="007429BA"/>
    <w:rsid w:val="0074426D"/>
    <w:rsid w:val="00747428"/>
    <w:rsid w:val="00750113"/>
    <w:rsid w:val="007511E0"/>
    <w:rsid w:val="00751F03"/>
    <w:rsid w:val="00752002"/>
    <w:rsid w:val="0075546E"/>
    <w:rsid w:val="00756C83"/>
    <w:rsid w:val="00762D6D"/>
    <w:rsid w:val="007673BC"/>
    <w:rsid w:val="0077316C"/>
    <w:rsid w:val="00773C88"/>
    <w:rsid w:val="0077591E"/>
    <w:rsid w:val="0077650D"/>
    <w:rsid w:val="00780BD6"/>
    <w:rsid w:val="0078248D"/>
    <w:rsid w:val="007827AA"/>
    <w:rsid w:val="007836A6"/>
    <w:rsid w:val="00796DB2"/>
    <w:rsid w:val="007A078E"/>
    <w:rsid w:val="007A281A"/>
    <w:rsid w:val="007A289F"/>
    <w:rsid w:val="007A3BC9"/>
    <w:rsid w:val="007A7615"/>
    <w:rsid w:val="007B177A"/>
    <w:rsid w:val="007B2DF0"/>
    <w:rsid w:val="007B5116"/>
    <w:rsid w:val="007B65C0"/>
    <w:rsid w:val="007B6D14"/>
    <w:rsid w:val="007C3FE6"/>
    <w:rsid w:val="007C4F41"/>
    <w:rsid w:val="007C5EC5"/>
    <w:rsid w:val="007C6247"/>
    <w:rsid w:val="007C649D"/>
    <w:rsid w:val="007C73D2"/>
    <w:rsid w:val="007D0B5D"/>
    <w:rsid w:val="007D1EDA"/>
    <w:rsid w:val="007D378D"/>
    <w:rsid w:val="007D4470"/>
    <w:rsid w:val="007D4BC5"/>
    <w:rsid w:val="007D4D11"/>
    <w:rsid w:val="007D653A"/>
    <w:rsid w:val="007D7483"/>
    <w:rsid w:val="007E0445"/>
    <w:rsid w:val="007E1684"/>
    <w:rsid w:val="007E32E8"/>
    <w:rsid w:val="007E3C94"/>
    <w:rsid w:val="007E489B"/>
    <w:rsid w:val="007E55CC"/>
    <w:rsid w:val="007E6168"/>
    <w:rsid w:val="007F32EA"/>
    <w:rsid w:val="007F3FEE"/>
    <w:rsid w:val="007F5E3F"/>
    <w:rsid w:val="00800F71"/>
    <w:rsid w:val="008034D8"/>
    <w:rsid w:val="008057E1"/>
    <w:rsid w:val="00811DD7"/>
    <w:rsid w:val="008122AF"/>
    <w:rsid w:val="0081449B"/>
    <w:rsid w:val="00815B67"/>
    <w:rsid w:val="00815F6E"/>
    <w:rsid w:val="0081685D"/>
    <w:rsid w:val="00821C00"/>
    <w:rsid w:val="008261C9"/>
    <w:rsid w:val="00830D6D"/>
    <w:rsid w:val="00830F65"/>
    <w:rsid w:val="00832787"/>
    <w:rsid w:val="00833495"/>
    <w:rsid w:val="00833DC9"/>
    <w:rsid w:val="008369C5"/>
    <w:rsid w:val="00836DBE"/>
    <w:rsid w:val="008421EC"/>
    <w:rsid w:val="0084386C"/>
    <w:rsid w:val="00845C72"/>
    <w:rsid w:val="008503EA"/>
    <w:rsid w:val="00853149"/>
    <w:rsid w:val="008532E7"/>
    <w:rsid w:val="0085477D"/>
    <w:rsid w:val="0085591A"/>
    <w:rsid w:val="00855B95"/>
    <w:rsid w:val="00855F18"/>
    <w:rsid w:val="00856AB4"/>
    <w:rsid w:val="00857A9E"/>
    <w:rsid w:val="00860A0A"/>
    <w:rsid w:val="008620E8"/>
    <w:rsid w:val="008629B1"/>
    <w:rsid w:val="00863138"/>
    <w:rsid w:val="008646FF"/>
    <w:rsid w:val="0086583A"/>
    <w:rsid w:val="0086706E"/>
    <w:rsid w:val="0087079A"/>
    <w:rsid w:val="008707D2"/>
    <w:rsid w:val="00874DEA"/>
    <w:rsid w:val="00876358"/>
    <w:rsid w:val="0087676F"/>
    <w:rsid w:val="008769C9"/>
    <w:rsid w:val="00881234"/>
    <w:rsid w:val="008815E4"/>
    <w:rsid w:val="00882099"/>
    <w:rsid w:val="00883328"/>
    <w:rsid w:val="00883409"/>
    <w:rsid w:val="00884DA9"/>
    <w:rsid w:val="0088546D"/>
    <w:rsid w:val="0088580D"/>
    <w:rsid w:val="00887442"/>
    <w:rsid w:val="00891C56"/>
    <w:rsid w:val="00893C6D"/>
    <w:rsid w:val="00895D05"/>
    <w:rsid w:val="0089624E"/>
    <w:rsid w:val="00897AF3"/>
    <w:rsid w:val="00897B3B"/>
    <w:rsid w:val="008A0F89"/>
    <w:rsid w:val="008A2F4F"/>
    <w:rsid w:val="008A3BB6"/>
    <w:rsid w:val="008A4A0F"/>
    <w:rsid w:val="008A76EB"/>
    <w:rsid w:val="008B1E78"/>
    <w:rsid w:val="008B2203"/>
    <w:rsid w:val="008B5158"/>
    <w:rsid w:val="008B5431"/>
    <w:rsid w:val="008B71E5"/>
    <w:rsid w:val="008C179D"/>
    <w:rsid w:val="008C48A9"/>
    <w:rsid w:val="008C5977"/>
    <w:rsid w:val="008C63CB"/>
    <w:rsid w:val="008C76E0"/>
    <w:rsid w:val="008C7785"/>
    <w:rsid w:val="008C7ECC"/>
    <w:rsid w:val="008D69A9"/>
    <w:rsid w:val="008D6A93"/>
    <w:rsid w:val="008E21B0"/>
    <w:rsid w:val="008E396A"/>
    <w:rsid w:val="008E5C74"/>
    <w:rsid w:val="008E7768"/>
    <w:rsid w:val="008E7793"/>
    <w:rsid w:val="008F12DD"/>
    <w:rsid w:val="008F3FC9"/>
    <w:rsid w:val="008F6572"/>
    <w:rsid w:val="008F73EF"/>
    <w:rsid w:val="008F7D42"/>
    <w:rsid w:val="00901567"/>
    <w:rsid w:val="00901622"/>
    <w:rsid w:val="0090172A"/>
    <w:rsid w:val="00902BDE"/>
    <w:rsid w:val="00905DE6"/>
    <w:rsid w:val="00911727"/>
    <w:rsid w:val="009144F9"/>
    <w:rsid w:val="00915D52"/>
    <w:rsid w:val="0091689E"/>
    <w:rsid w:val="00916EA9"/>
    <w:rsid w:val="00920FC4"/>
    <w:rsid w:val="00923AC0"/>
    <w:rsid w:val="0092460F"/>
    <w:rsid w:val="00924F3B"/>
    <w:rsid w:val="0092553C"/>
    <w:rsid w:val="00926DB3"/>
    <w:rsid w:val="009275C9"/>
    <w:rsid w:val="00927DC3"/>
    <w:rsid w:val="00930C02"/>
    <w:rsid w:val="00931B29"/>
    <w:rsid w:val="00932A8B"/>
    <w:rsid w:val="00933627"/>
    <w:rsid w:val="00933854"/>
    <w:rsid w:val="009364B7"/>
    <w:rsid w:val="00937530"/>
    <w:rsid w:val="00941373"/>
    <w:rsid w:val="00946C29"/>
    <w:rsid w:val="00946F17"/>
    <w:rsid w:val="00952DF4"/>
    <w:rsid w:val="009576C5"/>
    <w:rsid w:val="00957B76"/>
    <w:rsid w:val="00966A3B"/>
    <w:rsid w:val="009670AA"/>
    <w:rsid w:val="00967699"/>
    <w:rsid w:val="00970887"/>
    <w:rsid w:val="00973149"/>
    <w:rsid w:val="00975FFB"/>
    <w:rsid w:val="00980CE8"/>
    <w:rsid w:val="0098256F"/>
    <w:rsid w:val="00982720"/>
    <w:rsid w:val="00984333"/>
    <w:rsid w:val="00984C2C"/>
    <w:rsid w:val="00985173"/>
    <w:rsid w:val="009915D0"/>
    <w:rsid w:val="00996C65"/>
    <w:rsid w:val="009A21CD"/>
    <w:rsid w:val="009A4619"/>
    <w:rsid w:val="009A4A22"/>
    <w:rsid w:val="009A7179"/>
    <w:rsid w:val="009B0B0F"/>
    <w:rsid w:val="009B5525"/>
    <w:rsid w:val="009B72BF"/>
    <w:rsid w:val="009C0320"/>
    <w:rsid w:val="009C041E"/>
    <w:rsid w:val="009C5496"/>
    <w:rsid w:val="009C7233"/>
    <w:rsid w:val="009D1AC5"/>
    <w:rsid w:val="009D5916"/>
    <w:rsid w:val="009D70DE"/>
    <w:rsid w:val="009E4B44"/>
    <w:rsid w:val="009E53FB"/>
    <w:rsid w:val="009E5F02"/>
    <w:rsid w:val="009E7069"/>
    <w:rsid w:val="009E7E28"/>
    <w:rsid w:val="009F4447"/>
    <w:rsid w:val="009F5221"/>
    <w:rsid w:val="00A000B2"/>
    <w:rsid w:val="00A0067B"/>
    <w:rsid w:val="00A01AB0"/>
    <w:rsid w:val="00A01C5F"/>
    <w:rsid w:val="00A02B8D"/>
    <w:rsid w:val="00A033E5"/>
    <w:rsid w:val="00A0391F"/>
    <w:rsid w:val="00A03B64"/>
    <w:rsid w:val="00A044A7"/>
    <w:rsid w:val="00A046DB"/>
    <w:rsid w:val="00A04F2D"/>
    <w:rsid w:val="00A077B6"/>
    <w:rsid w:val="00A1177D"/>
    <w:rsid w:val="00A13978"/>
    <w:rsid w:val="00A16901"/>
    <w:rsid w:val="00A1701F"/>
    <w:rsid w:val="00A17272"/>
    <w:rsid w:val="00A17BDA"/>
    <w:rsid w:val="00A20483"/>
    <w:rsid w:val="00A2243C"/>
    <w:rsid w:val="00A23E3F"/>
    <w:rsid w:val="00A24DC9"/>
    <w:rsid w:val="00A253E4"/>
    <w:rsid w:val="00A26C9F"/>
    <w:rsid w:val="00A31CF6"/>
    <w:rsid w:val="00A332F9"/>
    <w:rsid w:val="00A357E1"/>
    <w:rsid w:val="00A51F8C"/>
    <w:rsid w:val="00A51FA4"/>
    <w:rsid w:val="00A52EBB"/>
    <w:rsid w:val="00A53289"/>
    <w:rsid w:val="00A53661"/>
    <w:rsid w:val="00A54046"/>
    <w:rsid w:val="00A540E2"/>
    <w:rsid w:val="00A54FE2"/>
    <w:rsid w:val="00A5590E"/>
    <w:rsid w:val="00A6115C"/>
    <w:rsid w:val="00A613E7"/>
    <w:rsid w:val="00A614F6"/>
    <w:rsid w:val="00A66937"/>
    <w:rsid w:val="00A6716B"/>
    <w:rsid w:val="00A734B9"/>
    <w:rsid w:val="00A745CD"/>
    <w:rsid w:val="00A7583B"/>
    <w:rsid w:val="00A76550"/>
    <w:rsid w:val="00A77714"/>
    <w:rsid w:val="00A850C1"/>
    <w:rsid w:val="00A85E52"/>
    <w:rsid w:val="00A92998"/>
    <w:rsid w:val="00A92BB6"/>
    <w:rsid w:val="00A92D74"/>
    <w:rsid w:val="00A945A0"/>
    <w:rsid w:val="00A9463B"/>
    <w:rsid w:val="00A95FC1"/>
    <w:rsid w:val="00A961EC"/>
    <w:rsid w:val="00A9682E"/>
    <w:rsid w:val="00A97A7C"/>
    <w:rsid w:val="00AA0C89"/>
    <w:rsid w:val="00AA11C5"/>
    <w:rsid w:val="00AA2AC9"/>
    <w:rsid w:val="00AA3A4B"/>
    <w:rsid w:val="00AA4749"/>
    <w:rsid w:val="00AB2C7F"/>
    <w:rsid w:val="00AB764A"/>
    <w:rsid w:val="00AB7901"/>
    <w:rsid w:val="00AC05E8"/>
    <w:rsid w:val="00AC09DB"/>
    <w:rsid w:val="00AC3E5D"/>
    <w:rsid w:val="00AC4510"/>
    <w:rsid w:val="00AC6E32"/>
    <w:rsid w:val="00AD24FE"/>
    <w:rsid w:val="00AD5A69"/>
    <w:rsid w:val="00AD68EC"/>
    <w:rsid w:val="00AE1AE7"/>
    <w:rsid w:val="00AE76A8"/>
    <w:rsid w:val="00AF06AD"/>
    <w:rsid w:val="00AF06BC"/>
    <w:rsid w:val="00AF1C60"/>
    <w:rsid w:val="00AF1E5C"/>
    <w:rsid w:val="00AF2A75"/>
    <w:rsid w:val="00AF2F1E"/>
    <w:rsid w:val="00AF5CEB"/>
    <w:rsid w:val="00AF73EC"/>
    <w:rsid w:val="00B03D41"/>
    <w:rsid w:val="00B07CA8"/>
    <w:rsid w:val="00B16180"/>
    <w:rsid w:val="00B2080B"/>
    <w:rsid w:val="00B225ED"/>
    <w:rsid w:val="00B24FD3"/>
    <w:rsid w:val="00B259ED"/>
    <w:rsid w:val="00B26819"/>
    <w:rsid w:val="00B269C1"/>
    <w:rsid w:val="00B26A11"/>
    <w:rsid w:val="00B310AA"/>
    <w:rsid w:val="00B31B7A"/>
    <w:rsid w:val="00B3335A"/>
    <w:rsid w:val="00B35976"/>
    <w:rsid w:val="00B35A02"/>
    <w:rsid w:val="00B36CDB"/>
    <w:rsid w:val="00B53341"/>
    <w:rsid w:val="00B54180"/>
    <w:rsid w:val="00B54994"/>
    <w:rsid w:val="00B55228"/>
    <w:rsid w:val="00B635CC"/>
    <w:rsid w:val="00B65292"/>
    <w:rsid w:val="00B710DA"/>
    <w:rsid w:val="00B72445"/>
    <w:rsid w:val="00B72625"/>
    <w:rsid w:val="00B72A07"/>
    <w:rsid w:val="00B72E2B"/>
    <w:rsid w:val="00B7509B"/>
    <w:rsid w:val="00B7657F"/>
    <w:rsid w:val="00B775D6"/>
    <w:rsid w:val="00B804C8"/>
    <w:rsid w:val="00B83C72"/>
    <w:rsid w:val="00B853B1"/>
    <w:rsid w:val="00B85946"/>
    <w:rsid w:val="00B90F4C"/>
    <w:rsid w:val="00B91CC3"/>
    <w:rsid w:val="00B91F71"/>
    <w:rsid w:val="00B9209C"/>
    <w:rsid w:val="00B924E3"/>
    <w:rsid w:val="00BA04B3"/>
    <w:rsid w:val="00BA0743"/>
    <w:rsid w:val="00BA177D"/>
    <w:rsid w:val="00BA1DB9"/>
    <w:rsid w:val="00BA3925"/>
    <w:rsid w:val="00BA4538"/>
    <w:rsid w:val="00BA5117"/>
    <w:rsid w:val="00BA51D0"/>
    <w:rsid w:val="00BA6585"/>
    <w:rsid w:val="00BA67CC"/>
    <w:rsid w:val="00BA6EF2"/>
    <w:rsid w:val="00BB1485"/>
    <w:rsid w:val="00BB286F"/>
    <w:rsid w:val="00BB3EAB"/>
    <w:rsid w:val="00BB7573"/>
    <w:rsid w:val="00BC223C"/>
    <w:rsid w:val="00BC5F4D"/>
    <w:rsid w:val="00BC674A"/>
    <w:rsid w:val="00BC71A1"/>
    <w:rsid w:val="00BD04B3"/>
    <w:rsid w:val="00BD0B44"/>
    <w:rsid w:val="00BD1DC4"/>
    <w:rsid w:val="00BD2FEA"/>
    <w:rsid w:val="00BD558A"/>
    <w:rsid w:val="00BD67C9"/>
    <w:rsid w:val="00BD69DD"/>
    <w:rsid w:val="00BE0789"/>
    <w:rsid w:val="00BE178C"/>
    <w:rsid w:val="00BE445B"/>
    <w:rsid w:val="00BE69CE"/>
    <w:rsid w:val="00BF1A59"/>
    <w:rsid w:val="00BF36E3"/>
    <w:rsid w:val="00BF5667"/>
    <w:rsid w:val="00BF5F39"/>
    <w:rsid w:val="00C00169"/>
    <w:rsid w:val="00C00AF5"/>
    <w:rsid w:val="00C0780B"/>
    <w:rsid w:val="00C10547"/>
    <w:rsid w:val="00C117B6"/>
    <w:rsid w:val="00C11A7F"/>
    <w:rsid w:val="00C1236B"/>
    <w:rsid w:val="00C12D34"/>
    <w:rsid w:val="00C25AEA"/>
    <w:rsid w:val="00C339AE"/>
    <w:rsid w:val="00C35536"/>
    <w:rsid w:val="00C36B03"/>
    <w:rsid w:val="00C371EA"/>
    <w:rsid w:val="00C37D86"/>
    <w:rsid w:val="00C430B1"/>
    <w:rsid w:val="00C437A6"/>
    <w:rsid w:val="00C43F83"/>
    <w:rsid w:val="00C44098"/>
    <w:rsid w:val="00C45FC8"/>
    <w:rsid w:val="00C46763"/>
    <w:rsid w:val="00C51D89"/>
    <w:rsid w:val="00C547FE"/>
    <w:rsid w:val="00C5540B"/>
    <w:rsid w:val="00C57037"/>
    <w:rsid w:val="00C6069B"/>
    <w:rsid w:val="00C64F38"/>
    <w:rsid w:val="00C65558"/>
    <w:rsid w:val="00C67D24"/>
    <w:rsid w:val="00C71113"/>
    <w:rsid w:val="00C71A58"/>
    <w:rsid w:val="00C817DE"/>
    <w:rsid w:val="00C81E3F"/>
    <w:rsid w:val="00C82FE1"/>
    <w:rsid w:val="00C855A5"/>
    <w:rsid w:val="00C90D04"/>
    <w:rsid w:val="00C929A0"/>
    <w:rsid w:val="00C94D69"/>
    <w:rsid w:val="00C95AAF"/>
    <w:rsid w:val="00C96197"/>
    <w:rsid w:val="00CA3223"/>
    <w:rsid w:val="00CA3264"/>
    <w:rsid w:val="00CA38B5"/>
    <w:rsid w:val="00CB305E"/>
    <w:rsid w:val="00CB654F"/>
    <w:rsid w:val="00CC1B3A"/>
    <w:rsid w:val="00CC1EF8"/>
    <w:rsid w:val="00CC31C2"/>
    <w:rsid w:val="00CC41E4"/>
    <w:rsid w:val="00CC665B"/>
    <w:rsid w:val="00CD0FE7"/>
    <w:rsid w:val="00CD101F"/>
    <w:rsid w:val="00CD4E26"/>
    <w:rsid w:val="00CD5024"/>
    <w:rsid w:val="00CD5A8E"/>
    <w:rsid w:val="00CE1F2B"/>
    <w:rsid w:val="00CE334E"/>
    <w:rsid w:val="00CE3AC2"/>
    <w:rsid w:val="00CE3D36"/>
    <w:rsid w:val="00CE3D7B"/>
    <w:rsid w:val="00CE57FB"/>
    <w:rsid w:val="00CF1737"/>
    <w:rsid w:val="00CF3819"/>
    <w:rsid w:val="00CF4CC7"/>
    <w:rsid w:val="00CF5AC0"/>
    <w:rsid w:val="00CF7FDB"/>
    <w:rsid w:val="00D02106"/>
    <w:rsid w:val="00D03AA1"/>
    <w:rsid w:val="00D03E97"/>
    <w:rsid w:val="00D05C0B"/>
    <w:rsid w:val="00D06FAF"/>
    <w:rsid w:val="00D07F59"/>
    <w:rsid w:val="00D13653"/>
    <w:rsid w:val="00D15BC6"/>
    <w:rsid w:val="00D15CA2"/>
    <w:rsid w:val="00D16ED4"/>
    <w:rsid w:val="00D17713"/>
    <w:rsid w:val="00D2589A"/>
    <w:rsid w:val="00D26AF4"/>
    <w:rsid w:val="00D32CB9"/>
    <w:rsid w:val="00D341C9"/>
    <w:rsid w:val="00D37774"/>
    <w:rsid w:val="00D412DD"/>
    <w:rsid w:val="00D429AA"/>
    <w:rsid w:val="00D431E9"/>
    <w:rsid w:val="00D432FF"/>
    <w:rsid w:val="00D43352"/>
    <w:rsid w:val="00D43F41"/>
    <w:rsid w:val="00D45C51"/>
    <w:rsid w:val="00D471CF"/>
    <w:rsid w:val="00D4735B"/>
    <w:rsid w:val="00D47902"/>
    <w:rsid w:val="00D503D7"/>
    <w:rsid w:val="00D54F03"/>
    <w:rsid w:val="00D5689F"/>
    <w:rsid w:val="00D57220"/>
    <w:rsid w:val="00D61349"/>
    <w:rsid w:val="00D63983"/>
    <w:rsid w:val="00D657FA"/>
    <w:rsid w:val="00D66B3E"/>
    <w:rsid w:val="00D705D1"/>
    <w:rsid w:val="00D71583"/>
    <w:rsid w:val="00D719C8"/>
    <w:rsid w:val="00D725CB"/>
    <w:rsid w:val="00D7337E"/>
    <w:rsid w:val="00D74BB6"/>
    <w:rsid w:val="00D76D69"/>
    <w:rsid w:val="00D8116E"/>
    <w:rsid w:val="00D82AF4"/>
    <w:rsid w:val="00D8424C"/>
    <w:rsid w:val="00D90234"/>
    <w:rsid w:val="00D93666"/>
    <w:rsid w:val="00D96948"/>
    <w:rsid w:val="00D96B9B"/>
    <w:rsid w:val="00DA1233"/>
    <w:rsid w:val="00DA21FA"/>
    <w:rsid w:val="00DA2847"/>
    <w:rsid w:val="00DA2C70"/>
    <w:rsid w:val="00DA3A0D"/>
    <w:rsid w:val="00DA584C"/>
    <w:rsid w:val="00DA7058"/>
    <w:rsid w:val="00DB06C0"/>
    <w:rsid w:val="00DB0F32"/>
    <w:rsid w:val="00DB1842"/>
    <w:rsid w:val="00DB1E02"/>
    <w:rsid w:val="00DB2D1A"/>
    <w:rsid w:val="00DB4AA6"/>
    <w:rsid w:val="00DB5A10"/>
    <w:rsid w:val="00DB627D"/>
    <w:rsid w:val="00DC11E7"/>
    <w:rsid w:val="00DC1F06"/>
    <w:rsid w:val="00DC2627"/>
    <w:rsid w:val="00DC3119"/>
    <w:rsid w:val="00DC59AE"/>
    <w:rsid w:val="00DC6E1E"/>
    <w:rsid w:val="00DD1541"/>
    <w:rsid w:val="00DD184A"/>
    <w:rsid w:val="00DD57D3"/>
    <w:rsid w:val="00DD6853"/>
    <w:rsid w:val="00DE01C8"/>
    <w:rsid w:val="00DE1CD0"/>
    <w:rsid w:val="00DF0F25"/>
    <w:rsid w:val="00DF32C3"/>
    <w:rsid w:val="00DF3750"/>
    <w:rsid w:val="00DF39A1"/>
    <w:rsid w:val="00DF6664"/>
    <w:rsid w:val="00E04603"/>
    <w:rsid w:val="00E05B45"/>
    <w:rsid w:val="00E15125"/>
    <w:rsid w:val="00E1623D"/>
    <w:rsid w:val="00E22368"/>
    <w:rsid w:val="00E22EE3"/>
    <w:rsid w:val="00E25EC6"/>
    <w:rsid w:val="00E26A97"/>
    <w:rsid w:val="00E27282"/>
    <w:rsid w:val="00E27377"/>
    <w:rsid w:val="00E31874"/>
    <w:rsid w:val="00E32159"/>
    <w:rsid w:val="00E34573"/>
    <w:rsid w:val="00E34B22"/>
    <w:rsid w:val="00E561A9"/>
    <w:rsid w:val="00E57A20"/>
    <w:rsid w:val="00E60E2C"/>
    <w:rsid w:val="00E66080"/>
    <w:rsid w:val="00E707B6"/>
    <w:rsid w:val="00E71242"/>
    <w:rsid w:val="00E7158E"/>
    <w:rsid w:val="00E723EA"/>
    <w:rsid w:val="00E8402F"/>
    <w:rsid w:val="00E87341"/>
    <w:rsid w:val="00E87569"/>
    <w:rsid w:val="00E87D46"/>
    <w:rsid w:val="00E914EB"/>
    <w:rsid w:val="00E922A8"/>
    <w:rsid w:val="00E94D60"/>
    <w:rsid w:val="00E94FB3"/>
    <w:rsid w:val="00E95B56"/>
    <w:rsid w:val="00E96236"/>
    <w:rsid w:val="00E96E27"/>
    <w:rsid w:val="00E973D7"/>
    <w:rsid w:val="00EA08DB"/>
    <w:rsid w:val="00EA394D"/>
    <w:rsid w:val="00EA4619"/>
    <w:rsid w:val="00EA5101"/>
    <w:rsid w:val="00EA5720"/>
    <w:rsid w:val="00EA5C54"/>
    <w:rsid w:val="00EA6BC9"/>
    <w:rsid w:val="00EA6DF8"/>
    <w:rsid w:val="00EA6FE8"/>
    <w:rsid w:val="00EB26CC"/>
    <w:rsid w:val="00EB38AC"/>
    <w:rsid w:val="00EC0742"/>
    <w:rsid w:val="00EC116B"/>
    <w:rsid w:val="00EC6855"/>
    <w:rsid w:val="00ED23C7"/>
    <w:rsid w:val="00ED553D"/>
    <w:rsid w:val="00ED592A"/>
    <w:rsid w:val="00ED6834"/>
    <w:rsid w:val="00ED7DB7"/>
    <w:rsid w:val="00EE4C8C"/>
    <w:rsid w:val="00EF0C9D"/>
    <w:rsid w:val="00EF3FB7"/>
    <w:rsid w:val="00EF6266"/>
    <w:rsid w:val="00F010EA"/>
    <w:rsid w:val="00F01427"/>
    <w:rsid w:val="00F02AC3"/>
    <w:rsid w:val="00F03A4E"/>
    <w:rsid w:val="00F041BD"/>
    <w:rsid w:val="00F043EA"/>
    <w:rsid w:val="00F04CCA"/>
    <w:rsid w:val="00F04E8C"/>
    <w:rsid w:val="00F06EA1"/>
    <w:rsid w:val="00F10A26"/>
    <w:rsid w:val="00F10F2C"/>
    <w:rsid w:val="00F154F6"/>
    <w:rsid w:val="00F17FB4"/>
    <w:rsid w:val="00F23304"/>
    <w:rsid w:val="00F24BB2"/>
    <w:rsid w:val="00F2502B"/>
    <w:rsid w:val="00F34AF8"/>
    <w:rsid w:val="00F35CFF"/>
    <w:rsid w:val="00F365AF"/>
    <w:rsid w:val="00F4289E"/>
    <w:rsid w:val="00F42F5E"/>
    <w:rsid w:val="00F432EB"/>
    <w:rsid w:val="00F46B9F"/>
    <w:rsid w:val="00F50AE0"/>
    <w:rsid w:val="00F51114"/>
    <w:rsid w:val="00F517E4"/>
    <w:rsid w:val="00F54802"/>
    <w:rsid w:val="00F60C72"/>
    <w:rsid w:val="00F62025"/>
    <w:rsid w:val="00F62532"/>
    <w:rsid w:val="00F637CA"/>
    <w:rsid w:val="00F67D63"/>
    <w:rsid w:val="00F70CE0"/>
    <w:rsid w:val="00F70D15"/>
    <w:rsid w:val="00F7194A"/>
    <w:rsid w:val="00F733CD"/>
    <w:rsid w:val="00F738D0"/>
    <w:rsid w:val="00F73EDE"/>
    <w:rsid w:val="00F754F9"/>
    <w:rsid w:val="00F75AC2"/>
    <w:rsid w:val="00F762A3"/>
    <w:rsid w:val="00F778DC"/>
    <w:rsid w:val="00F80E4A"/>
    <w:rsid w:val="00F8245D"/>
    <w:rsid w:val="00F82F87"/>
    <w:rsid w:val="00F8498B"/>
    <w:rsid w:val="00F84CFE"/>
    <w:rsid w:val="00F84DF0"/>
    <w:rsid w:val="00F86D5E"/>
    <w:rsid w:val="00F87FE8"/>
    <w:rsid w:val="00F91D34"/>
    <w:rsid w:val="00F91E32"/>
    <w:rsid w:val="00F92FE5"/>
    <w:rsid w:val="00F93802"/>
    <w:rsid w:val="00F939C0"/>
    <w:rsid w:val="00F93E8A"/>
    <w:rsid w:val="00F94921"/>
    <w:rsid w:val="00F95070"/>
    <w:rsid w:val="00F977F8"/>
    <w:rsid w:val="00FA2F68"/>
    <w:rsid w:val="00FA5A95"/>
    <w:rsid w:val="00FA646E"/>
    <w:rsid w:val="00FA762B"/>
    <w:rsid w:val="00FB10B7"/>
    <w:rsid w:val="00FB267A"/>
    <w:rsid w:val="00FB30DA"/>
    <w:rsid w:val="00FB5D7C"/>
    <w:rsid w:val="00FB5F64"/>
    <w:rsid w:val="00FB63B4"/>
    <w:rsid w:val="00FB6977"/>
    <w:rsid w:val="00FB75C3"/>
    <w:rsid w:val="00FC2F04"/>
    <w:rsid w:val="00FC3A76"/>
    <w:rsid w:val="00FC49EE"/>
    <w:rsid w:val="00FC635D"/>
    <w:rsid w:val="00FC6C7D"/>
    <w:rsid w:val="00FC7541"/>
    <w:rsid w:val="00FC78C4"/>
    <w:rsid w:val="00FC792C"/>
    <w:rsid w:val="00FD2742"/>
    <w:rsid w:val="00FD3559"/>
    <w:rsid w:val="00FD5895"/>
    <w:rsid w:val="00FD5990"/>
    <w:rsid w:val="00FD5DF0"/>
    <w:rsid w:val="00FD65CD"/>
    <w:rsid w:val="00FE17EE"/>
    <w:rsid w:val="00FE1F42"/>
    <w:rsid w:val="00FE26A3"/>
    <w:rsid w:val="00FE2F2F"/>
    <w:rsid w:val="00FE4D49"/>
    <w:rsid w:val="00FE6569"/>
    <w:rsid w:val="00FF13F1"/>
    <w:rsid w:val="00FF4007"/>
    <w:rsid w:val="00FF583A"/>
    <w:rsid w:val="00FF5D65"/>
    <w:rsid w:val="00FF7C91"/>
    <w:rsid w:val="01672801"/>
    <w:rsid w:val="0A8448AE"/>
    <w:rsid w:val="114C5850"/>
    <w:rsid w:val="134C6BF5"/>
    <w:rsid w:val="144DAC4B"/>
    <w:rsid w:val="14EC2D8D"/>
    <w:rsid w:val="15ADB896"/>
    <w:rsid w:val="15EDC0AE"/>
    <w:rsid w:val="1863A7A1"/>
    <w:rsid w:val="19F9F31F"/>
    <w:rsid w:val="1F174E24"/>
    <w:rsid w:val="1FC9366C"/>
    <w:rsid w:val="2375C898"/>
    <w:rsid w:val="23C7825C"/>
    <w:rsid w:val="270D8EF5"/>
    <w:rsid w:val="27F3CA96"/>
    <w:rsid w:val="3E919BD7"/>
    <w:rsid w:val="413A8365"/>
    <w:rsid w:val="45A7F797"/>
    <w:rsid w:val="467112EF"/>
    <w:rsid w:val="4D77DEBD"/>
    <w:rsid w:val="4EB46ABA"/>
    <w:rsid w:val="5309345E"/>
    <w:rsid w:val="5AEB4611"/>
    <w:rsid w:val="6069C994"/>
    <w:rsid w:val="61668A16"/>
    <w:rsid w:val="628DA1EF"/>
    <w:rsid w:val="656A9398"/>
    <w:rsid w:val="66EDBF07"/>
    <w:rsid w:val="6966EF8D"/>
    <w:rsid w:val="6A41861C"/>
    <w:rsid w:val="7AB9D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EE3"/>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UnresolvedMention">
    <w:name w:val="Unresolved Mention"/>
    <w:basedOn w:val="DefaultParagraphFont"/>
    <w:uiPriority w:val="99"/>
    <w:semiHidden/>
    <w:unhideWhenUsed/>
    <w:rsid w:val="003172B4"/>
    <w:rPr>
      <w:color w:val="605E5C"/>
      <w:shd w:val="clear" w:color="auto" w:fill="E1DFDD"/>
    </w:rPr>
  </w:style>
  <w:style w:type="character" w:styleId="FollowedHyperlink">
    <w:name w:val="FollowedHyperlink"/>
    <w:basedOn w:val="DefaultParagraphFont"/>
    <w:uiPriority w:val="99"/>
    <w:semiHidden/>
    <w:unhideWhenUsed/>
    <w:rsid w:val="008503EA"/>
    <w:rPr>
      <w:color w:val="96607D" w:themeColor="followedHyperlink"/>
      <w:u w:val="single"/>
    </w:rPr>
  </w:style>
  <w:style w:type="paragraph" w:styleId="NormalWeb">
    <w:name w:val="Normal (Web)"/>
    <w:basedOn w:val="Normal"/>
    <w:uiPriority w:val="99"/>
    <w:semiHidden/>
    <w:unhideWhenUsed/>
    <w:rsid w:val="00114F6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sedunetwork.com/what-is-primary-data/" TargetMode="External"/><Relationship Id="rId18" Type="http://schemas.openxmlformats.org/officeDocument/2006/relationships/hyperlink" Target="https://www.gov.uk/government/publications/recruitment-and-retention-in-adult-social-care-a-qualitative-study/recruitment-and-retention-in-adult-social-care-a-qualitative-study-accessibl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humanfactors.jmir.org/2023/1/e50357/?utm_source=chatgpt.com" TargetMode="External"/><Relationship Id="rId7" Type="http://schemas.openxmlformats.org/officeDocument/2006/relationships/settings" Target="settings.xml"/><Relationship Id="rId12" Type="http://schemas.openxmlformats.org/officeDocument/2006/relationships/hyperlink" Target="https://doi.org/10.1136/bmjopen-2023-074100" TargetMode="External"/><Relationship Id="rId17" Type="http://schemas.openxmlformats.org/officeDocument/2006/relationships/hyperlink" Target="https://www.ebsco.com/research-starters/social-sciences-and-humanities/craap-tes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kingsfund.org.uk/insight-and-analysis/data-and-charts/social-care-workforce-nutshell?utm_source=chatgpt.com" TargetMode="External"/><Relationship Id="rId20" Type="http://schemas.openxmlformats.org/officeDocument/2006/relationships/hyperlink" Target="https://humanfactors.jmir.org/2023/1/e50357/?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killsforcare.org.uk/Workforce-Strategy/Recommendations-and-commitments/Attract-and-retain.aspx?utm_source=chatgpt.com" TargetMode="External"/><Relationship Id="rId5" Type="http://schemas.openxmlformats.org/officeDocument/2006/relationships/numbering" Target="numbering.xml"/><Relationship Id="rId15" Type="http://schemas.openxmlformats.org/officeDocument/2006/relationships/hyperlink" Target="https://researchmethod.net/methodology/" TargetMode="External"/><Relationship Id="rId23" Type="http://schemas.openxmlformats.org/officeDocument/2006/relationships/hyperlink" Target="https://www.linkedin.com/pulse/qualitative-quantitative-mixed-methods-what-should-you-sahni-limwc" TargetMode="External"/><Relationship Id="rId10" Type="http://schemas.openxmlformats.org/officeDocument/2006/relationships/endnotes" Target="endnotes.xml"/><Relationship Id="rId19" Type="http://schemas.openxmlformats.org/officeDocument/2006/relationships/hyperlink" Target="https://pmc.ncbi.nlm.nih.gov/articles/PMC12049688/?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qc.org.uk/publications/major-report/state-care/2022-2023/workforce?utm_source=chatgpt.com" TargetMode="External"/><Relationship Id="rId22" Type="http://schemas.openxmlformats.org/officeDocument/2006/relationships/hyperlink" Target="https://www.nhsemployers.or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3" ma:contentTypeDescription="Create a new document." ma:contentTypeScope="" ma:versionID="731811ae9ceb8eab65fb8abdfafcd8e1">
  <xsd:schema xmlns:xsd="http://www.w3.org/2001/XMLSchema" xmlns:xs="http://www.w3.org/2001/XMLSchema" xmlns:p="http://schemas.microsoft.com/office/2006/metadata/properties" xmlns:ns2="6dd1c96b-863d-4352-8496-166d9a9d3ee1" targetNamespace="http://schemas.microsoft.com/office/2006/metadata/properties" ma:root="true" ma:fieldsID="e0a4eb6f78f9d77640a7e606ae0f8188"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E85DCB-CE49-4D48-8E65-67E853EE6A4C}">
  <ds:schemaRefs>
    <ds:schemaRef ds:uri="http://schemas.microsoft.com/sharepoint/v3/contenttype/forms"/>
  </ds:schemaRefs>
</ds:datastoreItem>
</file>

<file path=customXml/itemProps2.xml><?xml version="1.0" encoding="utf-8"?>
<ds:datastoreItem xmlns:ds="http://schemas.openxmlformats.org/officeDocument/2006/customXml" ds:itemID="{2F7A5166-F532-4B9C-BA85-B8322BB33A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4.xml><?xml version="1.0" encoding="utf-8"?>
<ds:datastoreItem xmlns:ds="http://schemas.openxmlformats.org/officeDocument/2006/customXml" ds:itemID="{0379D4C0-F208-4BE3-9AE4-D9D813F1E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2090</Words>
  <Characters>13045</Characters>
  <Application>Microsoft Office Word</Application>
  <DocSecurity>0</DocSecurity>
  <Lines>304</Lines>
  <Paragraphs>78</Paragraphs>
  <ScaleCrop>false</ScaleCrop>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Tanecha Crosdale</cp:lastModifiedBy>
  <cp:revision>1099</cp:revision>
  <cp:lastPrinted>2025-03-06T15:22:00Z</cp:lastPrinted>
  <dcterms:created xsi:type="dcterms:W3CDTF">2025-11-03T19:38:00Z</dcterms:created>
  <dcterms:modified xsi:type="dcterms:W3CDTF">2025-11-17T10:18:00Z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y fmtid="{D5CDD505-2E9C-101B-9397-08002B2CF9AE}" pid="3" name="GrammarlyDocumentId">
    <vt:lpwstr>6b88397b-c229-49f4-81b4-63b696acddc9</vt:lpwstr>
  </property>
</Properties>
</file>