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4D002E2A" w:rsidR="007202BC" w:rsidRDefault="00D05AAC" w:rsidP="007202BC">
      <w:pPr>
        <w:rPr>
          <w:rFonts w:cs="Arial"/>
          <w:color w:val="58595B"/>
        </w:rPr>
      </w:pPr>
      <w:r>
        <w:rPr>
          <w:rFonts w:cs="Arial"/>
          <w:color w:val="58595B"/>
        </w:rPr>
        <w:t xml:space="preserve"> </w:t>
      </w: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7C072F18" w:rsidR="007202BC" w:rsidRPr="007202BC" w:rsidRDefault="007202BC" w:rsidP="007202BC">
      <w:pPr>
        <w:rPr>
          <w:rFonts w:cs="Arial"/>
          <w:color w:val="58595B"/>
          <w:sz w:val="36"/>
          <w:szCs w:val="36"/>
        </w:rPr>
      </w:pPr>
      <w:r w:rsidRPr="007202BC">
        <w:rPr>
          <w:rFonts w:cs="Arial"/>
          <w:color w:val="58595B"/>
          <w:sz w:val="36"/>
          <w:szCs w:val="36"/>
        </w:rPr>
        <w:t>Module Name:</w:t>
      </w:r>
      <w:r w:rsidR="00D05AAC">
        <w:rPr>
          <w:rFonts w:cs="Arial"/>
          <w:color w:val="58595B"/>
          <w:sz w:val="36"/>
          <w:szCs w:val="36"/>
        </w:rPr>
        <w:t xml:space="preserve"> Contributing to the Improvement of Individual and </w:t>
      </w:r>
      <w:r w:rsidR="00D05AAC" w:rsidRPr="00D05AAC">
        <w:rPr>
          <w:rFonts w:cs="Arial"/>
          <w:color w:val="58595B"/>
          <w:sz w:val="36"/>
          <w:szCs w:val="36"/>
        </w:rPr>
        <w:t>Organ</w:t>
      </w:r>
      <w:r w:rsidR="00D05AAC">
        <w:rPr>
          <w:rFonts w:cs="Arial"/>
          <w:color w:val="58595B"/>
          <w:sz w:val="36"/>
          <w:szCs w:val="36"/>
        </w:rPr>
        <w:t>isa</w:t>
      </w:r>
      <w:r w:rsidR="00D05AAC" w:rsidRPr="00D05AAC">
        <w:rPr>
          <w:rFonts w:cs="Arial"/>
          <w:color w:val="58595B"/>
          <w:sz w:val="36"/>
          <w:szCs w:val="36"/>
        </w:rPr>
        <w:t>tional</w:t>
      </w:r>
      <w:r w:rsidR="00D05AAC">
        <w:rPr>
          <w:rFonts w:cs="Arial"/>
          <w:color w:val="58595B"/>
          <w:sz w:val="36"/>
          <w:szCs w:val="36"/>
        </w:rPr>
        <w:t xml:space="preserve"> Performance</w:t>
      </w:r>
    </w:p>
    <w:p w14:paraId="24C2A99F" w14:textId="39A03BDE" w:rsidR="007202BC" w:rsidRDefault="007202BC" w:rsidP="007202BC">
      <w:pPr>
        <w:rPr>
          <w:rFonts w:cs="Arial"/>
          <w:color w:val="58595B"/>
          <w:sz w:val="36"/>
          <w:szCs w:val="36"/>
        </w:rPr>
      </w:pPr>
    </w:p>
    <w:p w14:paraId="47410D4A" w14:textId="25A7B437" w:rsidR="007202BC" w:rsidRDefault="007202BC" w:rsidP="007202BC">
      <w:pPr>
        <w:rPr>
          <w:rFonts w:cs="Arial"/>
          <w:color w:val="58595B"/>
          <w:sz w:val="36"/>
          <w:szCs w:val="36"/>
        </w:rPr>
      </w:pPr>
    </w:p>
    <w:p w14:paraId="2DB95DC6" w14:textId="666112C5" w:rsidR="007202BC" w:rsidRPr="007202BC" w:rsidRDefault="007202BC" w:rsidP="007202BC">
      <w:pPr>
        <w:rPr>
          <w:rFonts w:cs="Arial"/>
          <w:color w:val="58595B"/>
          <w:sz w:val="36"/>
          <w:szCs w:val="36"/>
        </w:rPr>
      </w:pPr>
      <w:r>
        <w:rPr>
          <w:rFonts w:cs="Arial"/>
          <w:color w:val="58595B"/>
          <w:sz w:val="36"/>
          <w:szCs w:val="36"/>
        </w:rPr>
        <w:t>Word Count:</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263033D4" w:rsidR="007202BC" w:rsidRPr="007202BC" w:rsidRDefault="007202BC" w:rsidP="007202BC">
      <w:pPr>
        <w:rPr>
          <w:rFonts w:cs="Arial"/>
          <w:color w:val="58595B"/>
          <w:sz w:val="36"/>
          <w:szCs w:val="36"/>
        </w:rPr>
      </w:pPr>
      <w:r w:rsidRPr="007202BC">
        <w:rPr>
          <w:rFonts w:cs="Arial"/>
          <w:color w:val="58595B"/>
          <w:sz w:val="36"/>
          <w:szCs w:val="36"/>
        </w:rPr>
        <w:t>Student Name:</w:t>
      </w:r>
      <w:r w:rsidR="00D05AAC">
        <w:rPr>
          <w:rFonts w:cs="Arial"/>
          <w:color w:val="58595B"/>
          <w:sz w:val="36"/>
          <w:szCs w:val="36"/>
        </w:rPr>
        <w:t xml:space="preserve"> Paul Bennett</w:t>
      </w:r>
      <w:r w:rsidR="00D05AAC">
        <w:rPr>
          <w:rFonts w:cs="Arial"/>
          <w:color w:val="58595B"/>
          <w:sz w:val="36"/>
          <w:szCs w:val="36"/>
        </w:rPr>
        <w:tab/>
      </w:r>
      <w:r w:rsidR="00D05AAC">
        <w:rPr>
          <w:rFonts w:cs="Arial"/>
          <w:color w:val="58595B"/>
          <w:sz w:val="36"/>
          <w:szCs w:val="36"/>
        </w:rPr>
        <w:tab/>
      </w:r>
    </w:p>
    <w:p w14:paraId="755FD9D7" w14:textId="3241AC8D" w:rsidR="007202BC" w:rsidRPr="007202BC" w:rsidRDefault="007202BC" w:rsidP="007202BC">
      <w:pPr>
        <w:rPr>
          <w:rFonts w:cs="Arial"/>
          <w:color w:val="58595B"/>
          <w:sz w:val="36"/>
          <w:szCs w:val="36"/>
        </w:rPr>
      </w:pPr>
      <w:r w:rsidRPr="007202BC">
        <w:rPr>
          <w:rFonts w:cs="Arial"/>
          <w:color w:val="58595B"/>
          <w:sz w:val="36"/>
          <w:szCs w:val="36"/>
        </w:rPr>
        <w:t>Student Number:</w:t>
      </w:r>
      <w:r w:rsidR="00D05AAC" w:rsidRPr="00D05AAC">
        <w:rPr>
          <w:rFonts w:cs="Arial"/>
          <w:color w:val="58595B"/>
          <w:sz w:val="36"/>
          <w:szCs w:val="36"/>
        </w:rPr>
        <w:t xml:space="preserve"> </w:t>
      </w:r>
      <w:r w:rsidR="00D05AAC" w:rsidRPr="00F64E22">
        <w:rPr>
          <w:rFonts w:cs="Arial"/>
          <w:color w:val="58595B"/>
          <w:sz w:val="36"/>
          <w:szCs w:val="36"/>
        </w:rPr>
        <w:t>1905437</w:t>
      </w:r>
    </w:p>
    <w:p w14:paraId="7935091C" w14:textId="71F0FE9D" w:rsidR="007202BC" w:rsidRPr="007202BC" w:rsidRDefault="007202BC" w:rsidP="007202BC">
      <w:pPr>
        <w:rPr>
          <w:rFonts w:cs="Arial"/>
          <w:color w:val="58595B"/>
          <w:sz w:val="36"/>
          <w:szCs w:val="36"/>
        </w:rPr>
      </w:pPr>
      <w:r w:rsidRPr="007202BC">
        <w:rPr>
          <w:rFonts w:cs="Arial"/>
          <w:color w:val="58595B"/>
          <w:sz w:val="36"/>
          <w:szCs w:val="36"/>
        </w:rPr>
        <w:t>CIPD Membership Number:</w:t>
      </w:r>
      <w:r w:rsidR="00D05AAC" w:rsidRPr="00D05AAC">
        <w:rPr>
          <w:rFonts w:cs="Arial"/>
          <w:color w:val="58595B"/>
          <w:sz w:val="36"/>
          <w:szCs w:val="36"/>
        </w:rPr>
        <w:t xml:space="preserve"> </w:t>
      </w:r>
      <w:r w:rsidR="00D05AAC">
        <w:rPr>
          <w:rFonts w:cs="Arial"/>
          <w:color w:val="58595B"/>
          <w:sz w:val="36"/>
          <w:szCs w:val="36"/>
        </w:rPr>
        <w:t>55439410</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63456448" w:rsidR="007202BC" w:rsidRPr="007202BC" w:rsidRDefault="007202BC" w:rsidP="007202BC">
      <w:pPr>
        <w:rPr>
          <w:rFonts w:cs="Arial"/>
          <w:color w:val="58595B"/>
          <w:sz w:val="36"/>
          <w:szCs w:val="36"/>
        </w:rPr>
      </w:pPr>
      <w:r w:rsidRPr="007202BC">
        <w:rPr>
          <w:rFonts w:cs="Arial"/>
          <w:color w:val="58595B"/>
          <w:sz w:val="36"/>
          <w:szCs w:val="36"/>
        </w:rPr>
        <w:t xml:space="preserve">Signed: </w:t>
      </w:r>
      <w:proofErr w:type="spellStart"/>
      <w:proofErr w:type="gramStart"/>
      <w:r w:rsidR="00D05AAC">
        <w:rPr>
          <w:rFonts w:cs="Arial"/>
          <w:color w:val="58595B"/>
          <w:sz w:val="36"/>
          <w:szCs w:val="36"/>
        </w:rPr>
        <w:t>P.Bennett</w:t>
      </w:r>
      <w:proofErr w:type="spellEnd"/>
      <w:proofErr w:type="gramEnd"/>
    </w:p>
    <w:p w14:paraId="0F3D24B5" w14:textId="47E4DCA8" w:rsidR="007202BC" w:rsidRPr="007202BC" w:rsidRDefault="007202BC" w:rsidP="007202BC">
      <w:pPr>
        <w:rPr>
          <w:rFonts w:cs="Arial"/>
          <w:color w:val="58595B"/>
          <w:sz w:val="36"/>
          <w:szCs w:val="36"/>
        </w:rPr>
      </w:pPr>
      <w:r w:rsidRPr="007202BC">
        <w:rPr>
          <w:rFonts w:cs="Arial"/>
          <w:color w:val="58595B"/>
          <w:sz w:val="36"/>
          <w:szCs w:val="36"/>
        </w:rPr>
        <w:t xml:space="preserve">Date: </w:t>
      </w:r>
    </w:p>
    <w:p w14:paraId="09929E1A" w14:textId="782502A2" w:rsidR="003D43A8" w:rsidRDefault="003D43A8"/>
    <w:p w14:paraId="3EE2F0F2" w14:textId="23424391" w:rsidR="00D05AAC" w:rsidRDefault="00D05AAC"/>
    <w:p w14:paraId="4026C860" w14:textId="2AE1D548" w:rsidR="00D05AAC" w:rsidRDefault="00D05AAC"/>
    <w:p w14:paraId="34BFECCB" w14:textId="41EC0615" w:rsidR="00D05AAC" w:rsidRDefault="00D05AAC"/>
    <w:p w14:paraId="16B22168" w14:textId="4AB85B16" w:rsidR="00D05AAC" w:rsidRDefault="00D05AAC"/>
    <w:p w14:paraId="1D8B3FB3" w14:textId="02176E4D" w:rsidR="00D05AAC" w:rsidRDefault="00D05AAC"/>
    <w:p w14:paraId="57EF4342" w14:textId="10F4192B" w:rsidR="00D05AAC" w:rsidRDefault="00D05AAC"/>
    <w:p w14:paraId="7F763719" w14:textId="752CA7ED" w:rsidR="00D05AAC" w:rsidRDefault="00D05AAC"/>
    <w:tbl>
      <w:tblPr>
        <w:tblStyle w:val="LightList-Accent3"/>
        <w:tblpPr w:leftFromText="180" w:rightFromText="180" w:tblpY="735"/>
        <w:tblW w:w="9162" w:type="dxa"/>
        <w:tblLook w:val="0620" w:firstRow="1" w:lastRow="0" w:firstColumn="0" w:lastColumn="0" w:noHBand="1" w:noVBand="1"/>
      </w:tblPr>
      <w:tblGrid>
        <w:gridCol w:w="6469"/>
        <w:gridCol w:w="2693"/>
      </w:tblGrid>
      <w:tr w:rsidR="00D05AAC" w14:paraId="63E4247E" w14:textId="77777777" w:rsidTr="00D05AAC">
        <w:trPr>
          <w:cnfStyle w:val="100000000000" w:firstRow="1" w:lastRow="0" w:firstColumn="0" w:lastColumn="0" w:oddVBand="0" w:evenVBand="0" w:oddHBand="0" w:evenHBand="0" w:firstRowFirstColumn="0" w:firstRowLastColumn="0" w:lastRowFirstColumn="0" w:lastRowLastColumn="0"/>
          <w:trHeight w:val="761"/>
        </w:trPr>
        <w:tc>
          <w:tcPr>
            <w:tcW w:w="0" w:type="auto"/>
          </w:tcPr>
          <w:p w14:paraId="4BF6763F" w14:textId="1E9DE9BA" w:rsidR="00D05AAC" w:rsidRPr="008860B8" w:rsidRDefault="008860B8" w:rsidP="00D05AAC">
            <w:pPr>
              <w:rPr>
                <w:color w:val="auto"/>
              </w:rPr>
            </w:pPr>
            <w:r>
              <w:rPr>
                <w:color w:val="auto"/>
              </w:rPr>
              <w:lastRenderedPageBreak/>
              <w:t>Content</w:t>
            </w:r>
          </w:p>
        </w:tc>
        <w:tc>
          <w:tcPr>
            <w:tcW w:w="0" w:type="auto"/>
          </w:tcPr>
          <w:p w14:paraId="49232235" w14:textId="54AC4F1C" w:rsidR="00D05AAC" w:rsidRPr="008860B8" w:rsidRDefault="008860B8" w:rsidP="00D05AAC">
            <w:pPr>
              <w:rPr>
                <w:color w:val="auto"/>
              </w:rPr>
            </w:pPr>
            <w:r>
              <w:rPr>
                <w:color w:val="auto"/>
              </w:rPr>
              <w:t>Page</w:t>
            </w:r>
          </w:p>
        </w:tc>
      </w:tr>
      <w:tr w:rsidR="00D05AAC" w14:paraId="1F023373" w14:textId="77777777" w:rsidTr="00D05AAC">
        <w:trPr>
          <w:trHeight w:val="761"/>
        </w:trPr>
        <w:tc>
          <w:tcPr>
            <w:tcW w:w="0" w:type="auto"/>
          </w:tcPr>
          <w:p w14:paraId="4258DC6D" w14:textId="5339F7B3" w:rsidR="00D05AAC" w:rsidRPr="008860B8" w:rsidRDefault="008860B8" w:rsidP="00D05AAC">
            <w:pPr>
              <w:rPr>
                <w:color w:val="auto"/>
              </w:rPr>
            </w:pPr>
            <w:r>
              <w:rPr>
                <w:color w:val="auto"/>
              </w:rPr>
              <w:t>Evidence matrix</w:t>
            </w:r>
          </w:p>
        </w:tc>
        <w:tc>
          <w:tcPr>
            <w:tcW w:w="0" w:type="auto"/>
          </w:tcPr>
          <w:p w14:paraId="660D1597" w14:textId="5B4C185B" w:rsidR="00D05AAC" w:rsidRPr="008860B8" w:rsidRDefault="00AD1702" w:rsidP="00D05AAC">
            <w:pPr>
              <w:rPr>
                <w:color w:val="auto"/>
              </w:rPr>
            </w:pPr>
            <w:r>
              <w:rPr>
                <w:color w:val="auto"/>
              </w:rPr>
              <w:t>3</w:t>
            </w:r>
          </w:p>
        </w:tc>
      </w:tr>
      <w:tr w:rsidR="00D05AAC" w14:paraId="5810265A" w14:textId="77777777" w:rsidTr="00D05AAC">
        <w:trPr>
          <w:trHeight w:val="761"/>
        </w:trPr>
        <w:tc>
          <w:tcPr>
            <w:tcW w:w="0" w:type="auto"/>
          </w:tcPr>
          <w:p w14:paraId="327C8457" w14:textId="787B7346" w:rsidR="00D05AAC" w:rsidRPr="008860B8" w:rsidRDefault="008860B8" w:rsidP="00D05AAC">
            <w:pPr>
              <w:rPr>
                <w:color w:val="auto"/>
              </w:rPr>
            </w:pPr>
            <w:r>
              <w:rPr>
                <w:color w:val="auto"/>
              </w:rPr>
              <w:t>LO1</w:t>
            </w:r>
          </w:p>
        </w:tc>
        <w:tc>
          <w:tcPr>
            <w:tcW w:w="0" w:type="auto"/>
          </w:tcPr>
          <w:p w14:paraId="6DEDD4F8" w14:textId="010D9AA7" w:rsidR="00D05AAC" w:rsidRPr="008860B8" w:rsidRDefault="00A21C73" w:rsidP="00D05AAC">
            <w:pPr>
              <w:rPr>
                <w:color w:val="auto"/>
              </w:rPr>
            </w:pPr>
            <w:r>
              <w:rPr>
                <w:color w:val="auto"/>
              </w:rPr>
              <w:t>4-6</w:t>
            </w:r>
          </w:p>
        </w:tc>
      </w:tr>
      <w:tr w:rsidR="00D05AAC" w14:paraId="7BFAB77B" w14:textId="77777777" w:rsidTr="00D05AAC">
        <w:trPr>
          <w:trHeight w:val="761"/>
        </w:trPr>
        <w:tc>
          <w:tcPr>
            <w:tcW w:w="0" w:type="auto"/>
          </w:tcPr>
          <w:p w14:paraId="7E9C3910" w14:textId="6629A98C" w:rsidR="00D05AAC" w:rsidRPr="008860B8" w:rsidRDefault="008860B8" w:rsidP="00D05AAC">
            <w:pPr>
              <w:rPr>
                <w:color w:val="auto"/>
              </w:rPr>
            </w:pPr>
            <w:r>
              <w:rPr>
                <w:color w:val="auto"/>
              </w:rPr>
              <w:t>LO2</w:t>
            </w:r>
          </w:p>
        </w:tc>
        <w:tc>
          <w:tcPr>
            <w:tcW w:w="0" w:type="auto"/>
          </w:tcPr>
          <w:p w14:paraId="4A460A01" w14:textId="1533FD08" w:rsidR="00D05AAC" w:rsidRPr="008860B8" w:rsidRDefault="00A21C73" w:rsidP="00D05AAC">
            <w:pPr>
              <w:rPr>
                <w:color w:val="auto"/>
              </w:rPr>
            </w:pPr>
            <w:r>
              <w:rPr>
                <w:color w:val="auto"/>
              </w:rPr>
              <w:t>6-7</w:t>
            </w:r>
          </w:p>
        </w:tc>
      </w:tr>
      <w:tr w:rsidR="00D05AAC" w14:paraId="5A55BFF1" w14:textId="77777777" w:rsidTr="00D05AAC">
        <w:trPr>
          <w:trHeight w:val="761"/>
        </w:trPr>
        <w:tc>
          <w:tcPr>
            <w:tcW w:w="0" w:type="auto"/>
          </w:tcPr>
          <w:p w14:paraId="5C5DD1D5" w14:textId="36373DA8" w:rsidR="00D05AAC" w:rsidRPr="008860B8" w:rsidRDefault="008860B8" w:rsidP="00D05AAC">
            <w:pPr>
              <w:rPr>
                <w:color w:val="auto"/>
              </w:rPr>
            </w:pPr>
            <w:r>
              <w:rPr>
                <w:color w:val="auto"/>
              </w:rPr>
              <w:t>LO3</w:t>
            </w:r>
          </w:p>
        </w:tc>
        <w:tc>
          <w:tcPr>
            <w:tcW w:w="0" w:type="auto"/>
          </w:tcPr>
          <w:p w14:paraId="1647C4CE" w14:textId="62515610" w:rsidR="00D05AAC" w:rsidRPr="008860B8" w:rsidRDefault="00A21C73" w:rsidP="00D05AAC">
            <w:pPr>
              <w:rPr>
                <w:color w:val="auto"/>
              </w:rPr>
            </w:pPr>
            <w:r>
              <w:rPr>
                <w:color w:val="auto"/>
              </w:rPr>
              <w:t>7-8</w:t>
            </w:r>
          </w:p>
        </w:tc>
      </w:tr>
      <w:tr w:rsidR="00D05AAC" w14:paraId="3861F9EE" w14:textId="77777777" w:rsidTr="00D05AAC">
        <w:trPr>
          <w:trHeight w:val="761"/>
        </w:trPr>
        <w:tc>
          <w:tcPr>
            <w:tcW w:w="0" w:type="auto"/>
          </w:tcPr>
          <w:p w14:paraId="26B167BB" w14:textId="125BA63F" w:rsidR="00D05AAC" w:rsidRPr="008860B8" w:rsidRDefault="008860B8" w:rsidP="00D05AAC">
            <w:pPr>
              <w:rPr>
                <w:color w:val="auto"/>
              </w:rPr>
            </w:pPr>
            <w:r>
              <w:rPr>
                <w:color w:val="auto"/>
              </w:rPr>
              <w:t>EVIDENCE</w:t>
            </w:r>
          </w:p>
        </w:tc>
        <w:tc>
          <w:tcPr>
            <w:tcW w:w="0" w:type="auto"/>
          </w:tcPr>
          <w:p w14:paraId="7EE528FA" w14:textId="62DB34BB" w:rsidR="00D05AAC" w:rsidRPr="008860B8" w:rsidRDefault="00AD1702" w:rsidP="00D05AAC">
            <w:pPr>
              <w:rPr>
                <w:color w:val="auto"/>
              </w:rPr>
            </w:pPr>
            <w:r>
              <w:rPr>
                <w:color w:val="auto"/>
              </w:rPr>
              <w:t>10</w:t>
            </w:r>
          </w:p>
        </w:tc>
      </w:tr>
      <w:tr w:rsidR="00D05AAC" w14:paraId="074702D3" w14:textId="77777777" w:rsidTr="00D05AAC">
        <w:trPr>
          <w:trHeight w:val="716"/>
        </w:trPr>
        <w:tc>
          <w:tcPr>
            <w:tcW w:w="0" w:type="auto"/>
          </w:tcPr>
          <w:p w14:paraId="21BDE3B9" w14:textId="1FCF8D30" w:rsidR="00D05AAC" w:rsidRPr="008860B8" w:rsidRDefault="00E63DDF" w:rsidP="00D05AAC">
            <w:pPr>
              <w:rPr>
                <w:color w:val="auto"/>
              </w:rPr>
            </w:pPr>
            <w:r>
              <w:rPr>
                <w:color w:val="auto"/>
              </w:rPr>
              <w:t>REFERENCES</w:t>
            </w:r>
          </w:p>
        </w:tc>
        <w:tc>
          <w:tcPr>
            <w:tcW w:w="0" w:type="auto"/>
          </w:tcPr>
          <w:p w14:paraId="0CD5F5E5" w14:textId="2CF6BF2F" w:rsidR="00D05AAC" w:rsidRPr="008860B8" w:rsidRDefault="00AD1702" w:rsidP="00D05AAC">
            <w:pPr>
              <w:rPr>
                <w:color w:val="auto"/>
              </w:rPr>
            </w:pPr>
            <w:r>
              <w:rPr>
                <w:color w:val="auto"/>
              </w:rPr>
              <w:t>9</w:t>
            </w:r>
          </w:p>
        </w:tc>
      </w:tr>
      <w:tr w:rsidR="00D05AAC" w14:paraId="299B083D" w14:textId="77777777" w:rsidTr="00D05AAC">
        <w:trPr>
          <w:trHeight w:val="761"/>
        </w:trPr>
        <w:tc>
          <w:tcPr>
            <w:tcW w:w="0" w:type="auto"/>
          </w:tcPr>
          <w:p w14:paraId="4A4407B5" w14:textId="61416A93" w:rsidR="00D05AAC" w:rsidRPr="008860B8" w:rsidRDefault="00D05AAC" w:rsidP="00D05AAC">
            <w:pPr>
              <w:rPr>
                <w:color w:val="auto"/>
              </w:rPr>
            </w:pPr>
          </w:p>
        </w:tc>
        <w:tc>
          <w:tcPr>
            <w:tcW w:w="0" w:type="auto"/>
          </w:tcPr>
          <w:p w14:paraId="2EE8874B" w14:textId="290934F5" w:rsidR="00D05AAC" w:rsidRPr="008860B8" w:rsidRDefault="00D05AAC" w:rsidP="00D05AAC">
            <w:pPr>
              <w:rPr>
                <w:color w:val="auto"/>
              </w:rPr>
            </w:pPr>
          </w:p>
        </w:tc>
      </w:tr>
      <w:tr w:rsidR="00D05AAC" w14:paraId="07200014" w14:textId="77777777" w:rsidTr="00D05AAC">
        <w:trPr>
          <w:trHeight w:val="761"/>
        </w:trPr>
        <w:tc>
          <w:tcPr>
            <w:tcW w:w="0" w:type="auto"/>
          </w:tcPr>
          <w:p w14:paraId="3B97C448" w14:textId="25A285DC" w:rsidR="00D05AAC" w:rsidRPr="008860B8" w:rsidRDefault="00D05AAC" w:rsidP="00D05AAC">
            <w:pPr>
              <w:rPr>
                <w:color w:val="auto"/>
              </w:rPr>
            </w:pPr>
          </w:p>
        </w:tc>
        <w:tc>
          <w:tcPr>
            <w:tcW w:w="0" w:type="auto"/>
          </w:tcPr>
          <w:p w14:paraId="4851D9DE" w14:textId="5F9BE6F9" w:rsidR="00D05AAC" w:rsidRPr="008860B8" w:rsidRDefault="00D05AAC" w:rsidP="00D05AAC">
            <w:pPr>
              <w:rPr>
                <w:color w:val="auto"/>
              </w:rPr>
            </w:pPr>
          </w:p>
        </w:tc>
      </w:tr>
    </w:tbl>
    <w:p w14:paraId="4D331407" w14:textId="257A6CD4" w:rsidR="00D05AAC" w:rsidRDefault="00D05AAC" w:rsidP="00D05AAC">
      <w:pPr>
        <w:jc w:val="center"/>
        <w:rPr>
          <w:b/>
          <w:bCs/>
          <w:color w:val="auto"/>
          <w:sz w:val="36"/>
          <w:szCs w:val="36"/>
          <w:u w:val="single"/>
        </w:rPr>
      </w:pPr>
      <w:r w:rsidRPr="00D05AAC">
        <w:rPr>
          <w:b/>
          <w:bCs/>
          <w:color w:val="auto"/>
          <w:sz w:val="36"/>
          <w:szCs w:val="36"/>
          <w:u w:val="single"/>
        </w:rPr>
        <w:t>Content</w:t>
      </w:r>
      <w:r w:rsidR="008860B8">
        <w:rPr>
          <w:b/>
          <w:bCs/>
          <w:color w:val="auto"/>
          <w:sz w:val="36"/>
          <w:szCs w:val="36"/>
          <w:u w:val="single"/>
        </w:rPr>
        <w:t>s Page</w:t>
      </w:r>
    </w:p>
    <w:p w14:paraId="64ADCBCB" w14:textId="7A700F39" w:rsidR="008860B8" w:rsidRDefault="008860B8" w:rsidP="00D05AAC">
      <w:pPr>
        <w:jc w:val="center"/>
        <w:rPr>
          <w:b/>
          <w:bCs/>
          <w:color w:val="auto"/>
          <w:sz w:val="36"/>
          <w:szCs w:val="36"/>
          <w:u w:val="single"/>
        </w:rPr>
      </w:pPr>
    </w:p>
    <w:p w14:paraId="3804EDCD" w14:textId="3023A11F" w:rsidR="008860B8" w:rsidRDefault="008860B8" w:rsidP="00D05AAC">
      <w:pPr>
        <w:jc w:val="center"/>
        <w:rPr>
          <w:b/>
          <w:bCs/>
          <w:color w:val="auto"/>
          <w:sz w:val="36"/>
          <w:szCs w:val="36"/>
          <w:u w:val="single"/>
        </w:rPr>
      </w:pPr>
    </w:p>
    <w:p w14:paraId="61E8FF52" w14:textId="4297DD8E" w:rsidR="008860B8" w:rsidRDefault="008860B8" w:rsidP="00D05AAC">
      <w:pPr>
        <w:jc w:val="center"/>
        <w:rPr>
          <w:b/>
          <w:bCs/>
          <w:color w:val="auto"/>
          <w:sz w:val="36"/>
          <w:szCs w:val="36"/>
          <w:u w:val="single"/>
        </w:rPr>
      </w:pPr>
    </w:p>
    <w:p w14:paraId="571B7896" w14:textId="53EDF0D3" w:rsidR="008860B8" w:rsidRDefault="008860B8" w:rsidP="00D05AAC">
      <w:pPr>
        <w:jc w:val="center"/>
        <w:rPr>
          <w:b/>
          <w:bCs/>
          <w:color w:val="auto"/>
          <w:sz w:val="36"/>
          <w:szCs w:val="36"/>
          <w:u w:val="single"/>
        </w:rPr>
      </w:pPr>
    </w:p>
    <w:p w14:paraId="6A3CC2CA" w14:textId="3809AE0D" w:rsidR="008860B8" w:rsidRDefault="008860B8" w:rsidP="00D05AAC">
      <w:pPr>
        <w:jc w:val="center"/>
        <w:rPr>
          <w:b/>
          <w:bCs/>
          <w:color w:val="auto"/>
          <w:sz w:val="36"/>
          <w:szCs w:val="36"/>
          <w:u w:val="single"/>
        </w:rPr>
      </w:pPr>
    </w:p>
    <w:p w14:paraId="66670D6D" w14:textId="1A7AED3C" w:rsidR="008860B8" w:rsidRDefault="008860B8" w:rsidP="00D05AAC">
      <w:pPr>
        <w:jc w:val="center"/>
        <w:rPr>
          <w:b/>
          <w:bCs/>
          <w:color w:val="auto"/>
          <w:sz w:val="36"/>
          <w:szCs w:val="36"/>
          <w:u w:val="single"/>
        </w:rPr>
      </w:pPr>
    </w:p>
    <w:p w14:paraId="78EBDA14" w14:textId="0B1A35D1" w:rsidR="008860B8" w:rsidRDefault="008860B8" w:rsidP="00D05AAC">
      <w:pPr>
        <w:jc w:val="center"/>
        <w:rPr>
          <w:b/>
          <w:bCs/>
          <w:color w:val="auto"/>
          <w:sz w:val="36"/>
          <w:szCs w:val="36"/>
          <w:u w:val="single"/>
        </w:rPr>
      </w:pPr>
    </w:p>
    <w:p w14:paraId="078F52D8" w14:textId="2069D9A0" w:rsidR="008860B8" w:rsidRDefault="008860B8" w:rsidP="00D05AAC">
      <w:pPr>
        <w:jc w:val="center"/>
        <w:rPr>
          <w:b/>
          <w:bCs/>
          <w:color w:val="auto"/>
          <w:sz w:val="36"/>
          <w:szCs w:val="36"/>
          <w:u w:val="single"/>
        </w:rPr>
      </w:pPr>
    </w:p>
    <w:p w14:paraId="17CE8899" w14:textId="695B1545" w:rsidR="008860B8" w:rsidRDefault="008860B8" w:rsidP="00D05AAC">
      <w:pPr>
        <w:jc w:val="center"/>
        <w:rPr>
          <w:b/>
          <w:bCs/>
          <w:color w:val="auto"/>
          <w:sz w:val="36"/>
          <w:szCs w:val="36"/>
          <w:u w:val="single"/>
        </w:rPr>
      </w:pPr>
    </w:p>
    <w:p w14:paraId="664BE10A" w14:textId="080528D5" w:rsidR="008860B8" w:rsidRDefault="008860B8" w:rsidP="00D05AAC">
      <w:pPr>
        <w:jc w:val="center"/>
        <w:rPr>
          <w:b/>
          <w:bCs/>
          <w:color w:val="auto"/>
          <w:sz w:val="36"/>
          <w:szCs w:val="36"/>
          <w:u w:val="single"/>
        </w:rPr>
      </w:pPr>
    </w:p>
    <w:p w14:paraId="48FC31F2" w14:textId="0E14DE18" w:rsidR="008860B8" w:rsidRDefault="008860B8" w:rsidP="00D05AAC">
      <w:pPr>
        <w:jc w:val="center"/>
        <w:rPr>
          <w:b/>
          <w:bCs/>
          <w:color w:val="auto"/>
          <w:sz w:val="36"/>
          <w:szCs w:val="36"/>
          <w:u w:val="single"/>
        </w:rPr>
      </w:pPr>
    </w:p>
    <w:p w14:paraId="5198F5A4" w14:textId="741473E2" w:rsidR="008860B8" w:rsidRDefault="008860B8" w:rsidP="00D05AAC">
      <w:pPr>
        <w:jc w:val="center"/>
        <w:rPr>
          <w:b/>
          <w:bCs/>
          <w:color w:val="auto"/>
          <w:sz w:val="36"/>
          <w:szCs w:val="36"/>
          <w:u w:val="single"/>
        </w:rPr>
      </w:pPr>
    </w:p>
    <w:p w14:paraId="4FAEA71A" w14:textId="7A4D6FFA" w:rsidR="008860B8" w:rsidRDefault="008860B8" w:rsidP="00D05AAC">
      <w:pPr>
        <w:jc w:val="center"/>
        <w:rPr>
          <w:b/>
          <w:bCs/>
          <w:color w:val="auto"/>
          <w:sz w:val="36"/>
          <w:szCs w:val="36"/>
          <w:u w:val="single"/>
        </w:rPr>
      </w:pPr>
    </w:p>
    <w:p w14:paraId="07CDBA5E" w14:textId="7A735507" w:rsidR="008860B8" w:rsidRDefault="008860B8" w:rsidP="00D05AAC">
      <w:pPr>
        <w:jc w:val="center"/>
        <w:rPr>
          <w:b/>
          <w:bCs/>
          <w:color w:val="auto"/>
          <w:sz w:val="36"/>
          <w:szCs w:val="36"/>
          <w:u w:val="single"/>
        </w:rPr>
      </w:pPr>
    </w:p>
    <w:p w14:paraId="3591E62E" w14:textId="39383745" w:rsidR="008860B8" w:rsidRDefault="008860B8" w:rsidP="00D05AAC">
      <w:pPr>
        <w:jc w:val="center"/>
        <w:rPr>
          <w:b/>
          <w:bCs/>
          <w:color w:val="auto"/>
          <w:sz w:val="36"/>
          <w:szCs w:val="36"/>
          <w:u w:val="single"/>
        </w:rPr>
      </w:pPr>
    </w:p>
    <w:tbl>
      <w:tblPr>
        <w:tblStyle w:val="TableGrid"/>
        <w:tblW w:w="0" w:type="auto"/>
        <w:tblLook w:val="04A0" w:firstRow="1" w:lastRow="0" w:firstColumn="1" w:lastColumn="0" w:noHBand="0" w:noVBand="1"/>
      </w:tblPr>
      <w:tblGrid>
        <w:gridCol w:w="9016"/>
      </w:tblGrid>
      <w:tr w:rsidR="008860B8" w14:paraId="62BF2C6E" w14:textId="77777777" w:rsidTr="008860B8">
        <w:trPr>
          <w:trHeight w:val="557"/>
        </w:trPr>
        <w:tc>
          <w:tcPr>
            <w:tcW w:w="9016" w:type="dxa"/>
          </w:tcPr>
          <w:p w14:paraId="7FBBCD47" w14:textId="35EEB6A5" w:rsidR="008860B8" w:rsidRDefault="008860B8" w:rsidP="00D05AAC">
            <w:pPr>
              <w:jc w:val="center"/>
              <w:rPr>
                <w:b/>
                <w:bCs/>
                <w:color w:val="auto"/>
                <w:sz w:val="36"/>
                <w:szCs w:val="36"/>
                <w:u w:val="single"/>
              </w:rPr>
            </w:pPr>
            <w:r>
              <w:rPr>
                <w:b/>
                <w:bCs/>
                <w:color w:val="auto"/>
                <w:sz w:val="36"/>
                <w:szCs w:val="36"/>
                <w:u w:val="single"/>
              </w:rPr>
              <w:lastRenderedPageBreak/>
              <w:t>Evidence Matrix</w:t>
            </w:r>
          </w:p>
        </w:tc>
      </w:tr>
    </w:tbl>
    <w:p w14:paraId="3CAD33A0" w14:textId="2A0A67A0" w:rsidR="008860B8" w:rsidRDefault="008860B8" w:rsidP="00D05AAC">
      <w:pPr>
        <w:jc w:val="center"/>
        <w:rPr>
          <w:b/>
          <w:bCs/>
          <w:color w:val="auto"/>
          <w:sz w:val="36"/>
          <w:szCs w:val="36"/>
          <w:u w:val="single"/>
        </w:rPr>
      </w:pPr>
    </w:p>
    <w:tbl>
      <w:tblPr>
        <w:tblStyle w:val="TableGrid"/>
        <w:tblW w:w="0" w:type="auto"/>
        <w:tblLook w:val="04A0" w:firstRow="1" w:lastRow="0" w:firstColumn="1" w:lastColumn="0" w:noHBand="0" w:noVBand="1"/>
      </w:tblPr>
      <w:tblGrid>
        <w:gridCol w:w="4508"/>
        <w:gridCol w:w="4508"/>
      </w:tblGrid>
      <w:tr w:rsidR="008860B8" w14:paraId="5BAF3E42" w14:textId="77777777" w:rsidTr="008860B8">
        <w:trPr>
          <w:trHeight w:val="558"/>
        </w:trPr>
        <w:tc>
          <w:tcPr>
            <w:tcW w:w="4508" w:type="dxa"/>
          </w:tcPr>
          <w:p w14:paraId="459E2AD4" w14:textId="076EC0AC" w:rsidR="008860B8" w:rsidRDefault="00BB1B8B" w:rsidP="00D05AAC">
            <w:pPr>
              <w:jc w:val="center"/>
              <w:rPr>
                <w:b/>
                <w:bCs/>
                <w:color w:val="auto"/>
                <w:sz w:val="36"/>
                <w:szCs w:val="36"/>
                <w:u w:val="single"/>
              </w:rPr>
            </w:pPr>
            <w:r>
              <w:rPr>
                <w:b/>
                <w:bCs/>
                <w:color w:val="auto"/>
                <w:sz w:val="36"/>
                <w:szCs w:val="36"/>
                <w:u w:val="single"/>
              </w:rPr>
              <w:t>Subject</w:t>
            </w:r>
          </w:p>
        </w:tc>
        <w:tc>
          <w:tcPr>
            <w:tcW w:w="4508" w:type="dxa"/>
          </w:tcPr>
          <w:p w14:paraId="5FDDD131" w14:textId="0D9C5A53" w:rsidR="008860B8" w:rsidRDefault="008860B8" w:rsidP="00D05AAC">
            <w:pPr>
              <w:jc w:val="center"/>
              <w:rPr>
                <w:b/>
                <w:bCs/>
                <w:color w:val="auto"/>
                <w:sz w:val="36"/>
                <w:szCs w:val="36"/>
                <w:u w:val="single"/>
              </w:rPr>
            </w:pPr>
            <w:r>
              <w:rPr>
                <w:b/>
                <w:bCs/>
                <w:color w:val="auto"/>
                <w:sz w:val="36"/>
                <w:szCs w:val="36"/>
                <w:u w:val="single"/>
              </w:rPr>
              <w:t>Evidence</w:t>
            </w:r>
          </w:p>
        </w:tc>
      </w:tr>
      <w:tr w:rsidR="008860B8" w:rsidRPr="008860B8" w14:paraId="51812A72" w14:textId="77777777" w:rsidTr="008860B8">
        <w:tc>
          <w:tcPr>
            <w:tcW w:w="4508" w:type="dxa"/>
          </w:tcPr>
          <w:p w14:paraId="6CF454AC" w14:textId="111E8358" w:rsidR="008860B8" w:rsidRPr="001034AB" w:rsidRDefault="00BB1B8B" w:rsidP="001034AB">
            <w:pPr>
              <w:rPr>
                <w:color w:val="auto"/>
              </w:rPr>
            </w:pPr>
            <w:r w:rsidRPr="001034AB">
              <w:rPr>
                <w:color w:val="auto"/>
              </w:rPr>
              <w:t xml:space="preserve">Recruitment </w:t>
            </w:r>
            <w:r w:rsidR="00795ABD" w:rsidRPr="001034AB">
              <w:rPr>
                <w:color w:val="auto"/>
              </w:rPr>
              <w:t>and induction</w:t>
            </w:r>
          </w:p>
        </w:tc>
        <w:tc>
          <w:tcPr>
            <w:tcW w:w="4508" w:type="dxa"/>
          </w:tcPr>
          <w:p w14:paraId="74613D7F" w14:textId="5AA18CCD" w:rsidR="008860B8" w:rsidRPr="001034AB" w:rsidRDefault="00795ABD" w:rsidP="00D05AAC">
            <w:pPr>
              <w:jc w:val="center"/>
              <w:rPr>
                <w:color w:val="FF0000"/>
              </w:rPr>
            </w:pPr>
            <w:r w:rsidRPr="001034AB">
              <w:rPr>
                <w:color w:val="FF0000"/>
              </w:rPr>
              <w:t>1</w:t>
            </w:r>
          </w:p>
        </w:tc>
      </w:tr>
      <w:tr w:rsidR="008860B8" w14:paraId="59CDC189" w14:textId="77777777" w:rsidTr="008860B8">
        <w:tc>
          <w:tcPr>
            <w:tcW w:w="4508" w:type="dxa"/>
          </w:tcPr>
          <w:p w14:paraId="63463440" w14:textId="452C6D7F" w:rsidR="008860B8" w:rsidRPr="001034AB" w:rsidRDefault="00795ABD" w:rsidP="001034AB">
            <w:pPr>
              <w:rPr>
                <w:color w:val="auto"/>
              </w:rPr>
            </w:pPr>
            <w:r w:rsidRPr="001034AB">
              <w:rPr>
                <w:color w:val="auto"/>
              </w:rPr>
              <w:t>Probation policy</w:t>
            </w:r>
          </w:p>
        </w:tc>
        <w:tc>
          <w:tcPr>
            <w:tcW w:w="4508" w:type="dxa"/>
          </w:tcPr>
          <w:p w14:paraId="174F571D" w14:textId="54716B77" w:rsidR="008860B8" w:rsidRPr="001034AB" w:rsidRDefault="00795ABD" w:rsidP="00D05AAC">
            <w:pPr>
              <w:jc w:val="center"/>
              <w:rPr>
                <w:color w:val="FF0000"/>
              </w:rPr>
            </w:pPr>
            <w:r w:rsidRPr="001034AB">
              <w:rPr>
                <w:color w:val="FF0000"/>
              </w:rPr>
              <w:t>2</w:t>
            </w:r>
          </w:p>
        </w:tc>
      </w:tr>
      <w:tr w:rsidR="008860B8" w14:paraId="1CABBE71" w14:textId="77777777" w:rsidTr="008860B8">
        <w:tc>
          <w:tcPr>
            <w:tcW w:w="4508" w:type="dxa"/>
          </w:tcPr>
          <w:p w14:paraId="458681FB" w14:textId="05D8E208" w:rsidR="008860B8" w:rsidRPr="001034AB" w:rsidRDefault="00795ABD" w:rsidP="001034AB">
            <w:pPr>
              <w:rPr>
                <w:color w:val="auto"/>
              </w:rPr>
            </w:pPr>
            <w:r w:rsidRPr="001034AB">
              <w:rPr>
                <w:color w:val="auto"/>
              </w:rPr>
              <w:t>Training and development policy</w:t>
            </w:r>
          </w:p>
        </w:tc>
        <w:tc>
          <w:tcPr>
            <w:tcW w:w="4508" w:type="dxa"/>
          </w:tcPr>
          <w:p w14:paraId="54355286" w14:textId="6C63F60A" w:rsidR="008860B8" w:rsidRPr="001034AB" w:rsidRDefault="00795ABD" w:rsidP="00D05AAC">
            <w:pPr>
              <w:jc w:val="center"/>
              <w:rPr>
                <w:color w:val="FF0000"/>
              </w:rPr>
            </w:pPr>
            <w:r w:rsidRPr="001034AB">
              <w:rPr>
                <w:color w:val="FF0000"/>
              </w:rPr>
              <w:t>3</w:t>
            </w:r>
          </w:p>
        </w:tc>
      </w:tr>
      <w:tr w:rsidR="008860B8" w14:paraId="63DB7E37" w14:textId="77777777" w:rsidTr="008860B8">
        <w:tc>
          <w:tcPr>
            <w:tcW w:w="4508" w:type="dxa"/>
          </w:tcPr>
          <w:p w14:paraId="03B5ADC7" w14:textId="1E0E64EF" w:rsidR="008860B8" w:rsidRPr="001034AB" w:rsidRDefault="001034AB" w:rsidP="001034AB">
            <w:pPr>
              <w:rPr>
                <w:color w:val="auto"/>
              </w:rPr>
            </w:pPr>
            <w:r w:rsidRPr="001034AB">
              <w:rPr>
                <w:color w:val="auto"/>
              </w:rPr>
              <w:t>PDR policy</w:t>
            </w:r>
          </w:p>
        </w:tc>
        <w:tc>
          <w:tcPr>
            <w:tcW w:w="4508" w:type="dxa"/>
          </w:tcPr>
          <w:p w14:paraId="6BD84BA9" w14:textId="2942E62A" w:rsidR="008860B8" w:rsidRPr="001034AB" w:rsidRDefault="001034AB" w:rsidP="00D05AAC">
            <w:pPr>
              <w:jc w:val="center"/>
              <w:rPr>
                <w:color w:val="FF0000"/>
              </w:rPr>
            </w:pPr>
            <w:r w:rsidRPr="001034AB">
              <w:rPr>
                <w:color w:val="FF0000"/>
              </w:rPr>
              <w:t>4</w:t>
            </w:r>
          </w:p>
        </w:tc>
      </w:tr>
      <w:tr w:rsidR="008860B8" w14:paraId="414AD37A" w14:textId="77777777" w:rsidTr="008860B8">
        <w:tc>
          <w:tcPr>
            <w:tcW w:w="4508" w:type="dxa"/>
          </w:tcPr>
          <w:p w14:paraId="7685EC81" w14:textId="60792A0B" w:rsidR="008860B8" w:rsidRPr="001034AB" w:rsidRDefault="001034AB" w:rsidP="001034AB">
            <w:pPr>
              <w:rPr>
                <w:color w:val="auto"/>
              </w:rPr>
            </w:pPr>
            <w:r w:rsidRPr="001034AB">
              <w:rPr>
                <w:color w:val="auto"/>
              </w:rPr>
              <w:t>Coaching and mentoring policy</w:t>
            </w:r>
          </w:p>
        </w:tc>
        <w:tc>
          <w:tcPr>
            <w:tcW w:w="4508" w:type="dxa"/>
          </w:tcPr>
          <w:p w14:paraId="0ACEF99E" w14:textId="234EC0F0" w:rsidR="008860B8" w:rsidRPr="001034AB" w:rsidRDefault="001034AB" w:rsidP="00D05AAC">
            <w:pPr>
              <w:jc w:val="center"/>
              <w:rPr>
                <w:color w:val="FF0000"/>
              </w:rPr>
            </w:pPr>
            <w:r w:rsidRPr="001034AB">
              <w:rPr>
                <w:color w:val="FF0000"/>
              </w:rPr>
              <w:t>5</w:t>
            </w:r>
          </w:p>
        </w:tc>
      </w:tr>
      <w:tr w:rsidR="008860B8" w14:paraId="71D0628F" w14:textId="77777777" w:rsidTr="008860B8">
        <w:tc>
          <w:tcPr>
            <w:tcW w:w="4508" w:type="dxa"/>
          </w:tcPr>
          <w:p w14:paraId="6E9FC82F" w14:textId="1BA95C41" w:rsidR="008860B8" w:rsidRPr="001034AB" w:rsidRDefault="001034AB" w:rsidP="001034AB">
            <w:pPr>
              <w:rPr>
                <w:color w:val="auto"/>
              </w:rPr>
            </w:pPr>
            <w:r w:rsidRPr="001034AB">
              <w:rPr>
                <w:color w:val="auto"/>
              </w:rPr>
              <w:t>Disciplinary policy</w:t>
            </w:r>
          </w:p>
        </w:tc>
        <w:tc>
          <w:tcPr>
            <w:tcW w:w="4508" w:type="dxa"/>
          </w:tcPr>
          <w:p w14:paraId="02CF9D40" w14:textId="4B44D8E5" w:rsidR="008860B8" w:rsidRPr="001034AB" w:rsidRDefault="001034AB" w:rsidP="00D05AAC">
            <w:pPr>
              <w:jc w:val="center"/>
              <w:rPr>
                <w:color w:val="FF0000"/>
              </w:rPr>
            </w:pPr>
            <w:r w:rsidRPr="001034AB">
              <w:rPr>
                <w:color w:val="FF0000"/>
              </w:rPr>
              <w:t>6</w:t>
            </w:r>
          </w:p>
        </w:tc>
      </w:tr>
      <w:tr w:rsidR="008860B8" w14:paraId="1B718E8D" w14:textId="77777777" w:rsidTr="008860B8">
        <w:tc>
          <w:tcPr>
            <w:tcW w:w="4508" w:type="dxa"/>
          </w:tcPr>
          <w:p w14:paraId="6261FEA3" w14:textId="4FFAE9DE" w:rsidR="008860B8" w:rsidRPr="000C7487" w:rsidRDefault="00A30C8E" w:rsidP="000C7487">
            <w:pPr>
              <w:rPr>
                <w:color w:val="auto"/>
              </w:rPr>
            </w:pPr>
            <w:r w:rsidRPr="000C7487">
              <w:rPr>
                <w:color w:val="auto"/>
              </w:rPr>
              <w:t>Probation review</w:t>
            </w:r>
          </w:p>
        </w:tc>
        <w:tc>
          <w:tcPr>
            <w:tcW w:w="4508" w:type="dxa"/>
          </w:tcPr>
          <w:p w14:paraId="64729957" w14:textId="67EABE17" w:rsidR="008860B8" w:rsidRPr="000C7487" w:rsidRDefault="00A30C8E" w:rsidP="00D05AAC">
            <w:pPr>
              <w:jc w:val="center"/>
              <w:rPr>
                <w:color w:val="auto"/>
              </w:rPr>
            </w:pPr>
            <w:r w:rsidRPr="000C7487">
              <w:rPr>
                <w:color w:val="FF0000"/>
              </w:rPr>
              <w:t>7</w:t>
            </w:r>
          </w:p>
        </w:tc>
      </w:tr>
      <w:tr w:rsidR="008860B8" w14:paraId="706411A4" w14:textId="77777777" w:rsidTr="008860B8">
        <w:tc>
          <w:tcPr>
            <w:tcW w:w="4508" w:type="dxa"/>
          </w:tcPr>
          <w:p w14:paraId="6E7678EF" w14:textId="1CAA4310" w:rsidR="008860B8" w:rsidRPr="000C7487" w:rsidRDefault="00B06C06" w:rsidP="000C7487">
            <w:pPr>
              <w:rPr>
                <w:color w:val="auto"/>
              </w:rPr>
            </w:pPr>
            <w:r>
              <w:rPr>
                <w:color w:val="auto"/>
              </w:rPr>
              <w:t>PDR</w:t>
            </w:r>
          </w:p>
        </w:tc>
        <w:tc>
          <w:tcPr>
            <w:tcW w:w="4508" w:type="dxa"/>
          </w:tcPr>
          <w:p w14:paraId="520A4E20" w14:textId="172C3D4F" w:rsidR="00A16E19" w:rsidRPr="00E37C85" w:rsidRDefault="00E37C85" w:rsidP="00A16E19">
            <w:pPr>
              <w:jc w:val="center"/>
              <w:rPr>
                <w:color w:val="FF0000"/>
              </w:rPr>
            </w:pPr>
            <w:r w:rsidRPr="00E37C85">
              <w:rPr>
                <w:color w:val="FF0000"/>
              </w:rPr>
              <w:t>8</w:t>
            </w:r>
          </w:p>
        </w:tc>
      </w:tr>
      <w:tr w:rsidR="008860B8" w14:paraId="4BED98AF" w14:textId="77777777" w:rsidTr="008860B8">
        <w:tc>
          <w:tcPr>
            <w:tcW w:w="4508" w:type="dxa"/>
          </w:tcPr>
          <w:p w14:paraId="4A05AF9F" w14:textId="78BE4013" w:rsidR="008860B8" w:rsidRPr="00A16E19" w:rsidRDefault="00A16E19" w:rsidP="00A16E19">
            <w:pPr>
              <w:rPr>
                <w:color w:val="auto"/>
              </w:rPr>
            </w:pPr>
            <w:r>
              <w:rPr>
                <w:color w:val="auto"/>
              </w:rPr>
              <w:t>Email RE PDR</w:t>
            </w:r>
          </w:p>
        </w:tc>
        <w:tc>
          <w:tcPr>
            <w:tcW w:w="4508" w:type="dxa"/>
          </w:tcPr>
          <w:p w14:paraId="572F4818" w14:textId="342C9AFF" w:rsidR="008860B8" w:rsidRPr="00A16E19" w:rsidRDefault="00A16E19" w:rsidP="00D05AAC">
            <w:pPr>
              <w:jc w:val="center"/>
              <w:rPr>
                <w:color w:val="FF0000"/>
              </w:rPr>
            </w:pPr>
            <w:r>
              <w:rPr>
                <w:color w:val="FF0000"/>
              </w:rPr>
              <w:t>9</w:t>
            </w:r>
          </w:p>
        </w:tc>
      </w:tr>
      <w:tr w:rsidR="008860B8" w14:paraId="37FA2353" w14:textId="77777777" w:rsidTr="008860B8">
        <w:tc>
          <w:tcPr>
            <w:tcW w:w="4508" w:type="dxa"/>
          </w:tcPr>
          <w:p w14:paraId="750754DA" w14:textId="4F30A292" w:rsidR="008860B8" w:rsidRPr="000B1E81" w:rsidRDefault="000B1E81" w:rsidP="000B1E81">
            <w:pPr>
              <w:rPr>
                <w:color w:val="auto"/>
              </w:rPr>
            </w:pPr>
            <w:r w:rsidRPr="000B1E81">
              <w:rPr>
                <w:color w:val="auto"/>
              </w:rPr>
              <w:t>Starters and Leavers report</w:t>
            </w:r>
          </w:p>
        </w:tc>
        <w:tc>
          <w:tcPr>
            <w:tcW w:w="4508" w:type="dxa"/>
          </w:tcPr>
          <w:p w14:paraId="354F22E3" w14:textId="2FF19881" w:rsidR="008860B8" w:rsidRPr="000B1E81" w:rsidRDefault="00316494" w:rsidP="00D05AAC">
            <w:pPr>
              <w:jc w:val="center"/>
              <w:rPr>
                <w:color w:val="auto"/>
                <w:u w:val="single"/>
              </w:rPr>
            </w:pPr>
            <w:r w:rsidRPr="000B1E81">
              <w:rPr>
                <w:color w:val="FF0000"/>
                <w:u w:val="single"/>
              </w:rPr>
              <w:t>10</w:t>
            </w:r>
          </w:p>
        </w:tc>
      </w:tr>
      <w:tr w:rsidR="008860B8" w14:paraId="5EDF8C59" w14:textId="77777777" w:rsidTr="008860B8">
        <w:tc>
          <w:tcPr>
            <w:tcW w:w="4508" w:type="dxa"/>
          </w:tcPr>
          <w:p w14:paraId="1229FE39" w14:textId="1D6D1DE6" w:rsidR="008860B8" w:rsidRPr="00D35779" w:rsidRDefault="00D35779" w:rsidP="00D35779">
            <w:pPr>
              <w:rPr>
                <w:color w:val="auto"/>
                <w:sz w:val="20"/>
                <w:szCs w:val="20"/>
              </w:rPr>
            </w:pPr>
            <w:r w:rsidRPr="00D35779">
              <w:rPr>
                <w:color w:val="auto"/>
                <w:sz w:val="20"/>
                <w:szCs w:val="20"/>
              </w:rPr>
              <w:t>Absence Chart</w:t>
            </w:r>
          </w:p>
        </w:tc>
        <w:tc>
          <w:tcPr>
            <w:tcW w:w="4508" w:type="dxa"/>
          </w:tcPr>
          <w:p w14:paraId="700A86BA" w14:textId="4B985B2F" w:rsidR="008860B8" w:rsidRPr="00D35779" w:rsidRDefault="00D35779" w:rsidP="00D05AAC">
            <w:pPr>
              <w:jc w:val="center"/>
              <w:rPr>
                <w:color w:val="auto"/>
              </w:rPr>
            </w:pPr>
            <w:r w:rsidRPr="00D35779">
              <w:rPr>
                <w:color w:val="FF0000"/>
              </w:rPr>
              <w:t>11</w:t>
            </w:r>
          </w:p>
        </w:tc>
      </w:tr>
      <w:tr w:rsidR="008860B8" w14:paraId="3AD5BC9E" w14:textId="77777777" w:rsidTr="008860B8">
        <w:tc>
          <w:tcPr>
            <w:tcW w:w="4508" w:type="dxa"/>
          </w:tcPr>
          <w:p w14:paraId="4118190F" w14:textId="7705D530" w:rsidR="008860B8" w:rsidRPr="00E611EC" w:rsidRDefault="00E611EC" w:rsidP="00E611EC">
            <w:pPr>
              <w:rPr>
                <w:color w:val="auto"/>
              </w:rPr>
            </w:pPr>
            <w:r w:rsidRPr="00E611EC">
              <w:rPr>
                <w:color w:val="auto"/>
              </w:rPr>
              <w:t>Training Report</w:t>
            </w:r>
          </w:p>
        </w:tc>
        <w:tc>
          <w:tcPr>
            <w:tcW w:w="4508" w:type="dxa"/>
          </w:tcPr>
          <w:p w14:paraId="54862F69" w14:textId="22BD823D" w:rsidR="008860B8" w:rsidRPr="00E611EC" w:rsidRDefault="00E611EC" w:rsidP="00E611EC">
            <w:pPr>
              <w:jc w:val="center"/>
              <w:rPr>
                <w:color w:val="auto"/>
              </w:rPr>
            </w:pPr>
            <w:r w:rsidRPr="00E611EC">
              <w:rPr>
                <w:color w:val="FF0000"/>
              </w:rPr>
              <w:t>12</w:t>
            </w:r>
          </w:p>
        </w:tc>
      </w:tr>
      <w:tr w:rsidR="008860B8" w14:paraId="602C7DA5" w14:textId="77777777" w:rsidTr="008860B8">
        <w:tc>
          <w:tcPr>
            <w:tcW w:w="4508" w:type="dxa"/>
          </w:tcPr>
          <w:p w14:paraId="34B1BB56" w14:textId="7EFFC890" w:rsidR="008860B8" w:rsidRPr="009323E8" w:rsidRDefault="009323E8" w:rsidP="009323E8">
            <w:pPr>
              <w:rPr>
                <w:color w:val="auto"/>
              </w:rPr>
            </w:pPr>
            <w:r w:rsidRPr="009323E8">
              <w:rPr>
                <w:color w:val="auto"/>
              </w:rPr>
              <w:t>Iris screenshot</w:t>
            </w:r>
          </w:p>
        </w:tc>
        <w:tc>
          <w:tcPr>
            <w:tcW w:w="4508" w:type="dxa"/>
          </w:tcPr>
          <w:p w14:paraId="216CA617" w14:textId="160F1FA1" w:rsidR="008860B8" w:rsidRPr="005A265E" w:rsidRDefault="009323E8" w:rsidP="00D05AAC">
            <w:pPr>
              <w:jc w:val="center"/>
              <w:rPr>
                <w:color w:val="FF0000"/>
              </w:rPr>
            </w:pPr>
            <w:r>
              <w:rPr>
                <w:color w:val="FF0000"/>
              </w:rPr>
              <w:t>13</w:t>
            </w:r>
          </w:p>
        </w:tc>
      </w:tr>
      <w:tr w:rsidR="008860B8" w14:paraId="1625F153" w14:textId="77777777" w:rsidTr="008860B8">
        <w:tc>
          <w:tcPr>
            <w:tcW w:w="4508" w:type="dxa"/>
          </w:tcPr>
          <w:p w14:paraId="25DD131C" w14:textId="195FAF7E" w:rsidR="008860B8" w:rsidRPr="00394B9D" w:rsidRDefault="00394B9D" w:rsidP="00394B9D">
            <w:pPr>
              <w:rPr>
                <w:color w:val="auto"/>
              </w:rPr>
            </w:pPr>
            <w:r w:rsidRPr="00394B9D">
              <w:rPr>
                <w:color w:val="000000" w:themeColor="text1"/>
              </w:rPr>
              <w:t>Iris screen shot</w:t>
            </w:r>
          </w:p>
        </w:tc>
        <w:tc>
          <w:tcPr>
            <w:tcW w:w="4508" w:type="dxa"/>
          </w:tcPr>
          <w:p w14:paraId="2D32EFCA" w14:textId="21EC4061" w:rsidR="008860B8" w:rsidRPr="00394B9D" w:rsidRDefault="00394B9D" w:rsidP="00D05AAC">
            <w:pPr>
              <w:jc w:val="center"/>
              <w:rPr>
                <w:color w:val="auto"/>
              </w:rPr>
            </w:pPr>
            <w:r w:rsidRPr="00394B9D">
              <w:rPr>
                <w:color w:val="FF0000"/>
              </w:rPr>
              <w:t>14</w:t>
            </w:r>
          </w:p>
        </w:tc>
      </w:tr>
      <w:tr w:rsidR="008860B8" w14:paraId="138EBC49" w14:textId="77777777" w:rsidTr="008860B8">
        <w:tc>
          <w:tcPr>
            <w:tcW w:w="4508" w:type="dxa"/>
          </w:tcPr>
          <w:p w14:paraId="48A7C7EE" w14:textId="78633D81" w:rsidR="008860B8" w:rsidRPr="006300A4" w:rsidRDefault="006300A4" w:rsidP="006300A4">
            <w:pPr>
              <w:rPr>
                <w:color w:val="auto"/>
              </w:rPr>
            </w:pPr>
            <w:r w:rsidRPr="006300A4">
              <w:rPr>
                <w:color w:val="auto"/>
              </w:rPr>
              <w:t>Email</w:t>
            </w:r>
          </w:p>
        </w:tc>
        <w:tc>
          <w:tcPr>
            <w:tcW w:w="4508" w:type="dxa"/>
          </w:tcPr>
          <w:p w14:paraId="67ADD9F0" w14:textId="50DEB9B8" w:rsidR="008860B8" w:rsidRPr="008D1EDC" w:rsidRDefault="008D1EDC" w:rsidP="00D05AAC">
            <w:pPr>
              <w:jc w:val="center"/>
              <w:rPr>
                <w:color w:val="auto"/>
              </w:rPr>
            </w:pPr>
            <w:r w:rsidRPr="008D1EDC">
              <w:rPr>
                <w:color w:val="FF0000"/>
              </w:rPr>
              <w:t>15</w:t>
            </w:r>
          </w:p>
        </w:tc>
      </w:tr>
      <w:tr w:rsidR="008860B8" w14:paraId="28F9FDF6" w14:textId="77777777" w:rsidTr="008860B8">
        <w:tc>
          <w:tcPr>
            <w:tcW w:w="4508" w:type="dxa"/>
          </w:tcPr>
          <w:p w14:paraId="65D9E5CE" w14:textId="60A7F3D1" w:rsidR="008860B8" w:rsidRPr="008D1EDC" w:rsidRDefault="008D1EDC" w:rsidP="008D1EDC">
            <w:pPr>
              <w:rPr>
                <w:color w:val="auto"/>
              </w:rPr>
            </w:pPr>
            <w:r w:rsidRPr="008D1EDC">
              <w:rPr>
                <w:color w:val="auto"/>
              </w:rPr>
              <w:t>Email</w:t>
            </w:r>
          </w:p>
        </w:tc>
        <w:tc>
          <w:tcPr>
            <w:tcW w:w="4508" w:type="dxa"/>
          </w:tcPr>
          <w:p w14:paraId="7351ECE5" w14:textId="51FF8786" w:rsidR="008860B8" w:rsidRPr="008D1EDC" w:rsidRDefault="008D1EDC" w:rsidP="00D05AAC">
            <w:pPr>
              <w:jc w:val="center"/>
              <w:rPr>
                <w:color w:val="auto"/>
              </w:rPr>
            </w:pPr>
            <w:r w:rsidRPr="008D1EDC">
              <w:rPr>
                <w:color w:val="FF0000"/>
              </w:rPr>
              <w:t>16</w:t>
            </w:r>
          </w:p>
        </w:tc>
      </w:tr>
      <w:tr w:rsidR="008860B8" w14:paraId="0AA346B2" w14:textId="77777777" w:rsidTr="008860B8">
        <w:tc>
          <w:tcPr>
            <w:tcW w:w="4508" w:type="dxa"/>
          </w:tcPr>
          <w:p w14:paraId="19908815" w14:textId="44524037" w:rsidR="008860B8" w:rsidRPr="00304C48" w:rsidRDefault="00304C48" w:rsidP="00304C48">
            <w:pPr>
              <w:rPr>
                <w:color w:val="auto"/>
              </w:rPr>
            </w:pPr>
            <w:r w:rsidRPr="00304C48">
              <w:rPr>
                <w:color w:val="auto"/>
              </w:rPr>
              <w:t>Email</w:t>
            </w:r>
          </w:p>
        </w:tc>
        <w:tc>
          <w:tcPr>
            <w:tcW w:w="4508" w:type="dxa"/>
          </w:tcPr>
          <w:p w14:paraId="58C14C91" w14:textId="6A4A0A11" w:rsidR="008860B8" w:rsidRPr="00304C48" w:rsidRDefault="00304C48" w:rsidP="00D05AAC">
            <w:pPr>
              <w:jc w:val="center"/>
              <w:rPr>
                <w:color w:val="FF0000"/>
              </w:rPr>
            </w:pPr>
            <w:r>
              <w:rPr>
                <w:color w:val="FF0000"/>
              </w:rPr>
              <w:t>17</w:t>
            </w:r>
          </w:p>
        </w:tc>
      </w:tr>
      <w:tr w:rsidR="008860B8" w14:paraId="064D0A33" w14:textId="77777777" w:rsidTr="008860B8">
        <w:tc>
          <w:tcPr>
            <w:tcW w:w="4508" w:type="dxa"/>
          </w:tcPr>
          <w:p w14:paraId="34DBE358" w14:textId="77777777" w:rsidR="008860B8" w:rsidRDefault="008860B8" w:rsidP="00D05AAC">
            <w:pPr>
              <w:jc w:val="center"/>
              <w:rPr>
                <w:b/>
                <w:bCs/>
                <w:color w:val="auto"/>
                <w:sz w:val="36"/>
                <w:szCs w:val="36"/>
                <w:u w:val="single"/>
              </w:rPr>
            </w:pPr>
          </w:p>
        </w:tc>
        <w:tc>
          <w:tcPr>
            <w:tcW w:w="4508" w:type="dxa"/>
          </w:tcPr>
          <w:p w14:paraId="72AD8826" w14:textId="77777777" w:rsidR="008860B8" w:rsidRDefault="008860B8" w:rsidP="00D05AAC">
            <w:pPr>
              <w:jc w:val="center"/>
              <w:rPr>
                <w:b/>
                <w:bCs/>
                <w:color w:val="auto"/>
                <w:sz w:val="36"/>
                <w:szCs w:val="36"/>
                <w:u w:val="single"/>
              </w:rPr>
            </w:pPr>
          </w:p>
        </w:tc>
      </w:tr>
      <w:tr w:rsidR="008860B8" w14:paraId="01C032DC" w14:textId="77777777" w:rsidTr="008860B8">
        <w:tc>
          <w:tcPr>
            <w:tcW w:w="4508" w:type="dxa"/>
          </w:tcPr>
          <w:p w14:paraId="548D0BAF" w14:textId="77777777" w:rsidR="008860B8" w:rsidRDefault="008860B8" w:rsidP="00D05AAC">
            <w:pPr>
              <w:jc w:val="center"/>
              <w:rPr>
                <w:b/>
                <w:bCs/>
                <w:color w:val="auto"/>
                <w:sz w:val="36"/>
                <w:szCs w:val="36"/>
                <w:u w:val="single"/>
              </w:rPr>
            </w:pPr>
          </w:p>
        </w:tc>
        <w:tc>
          <w:tcPr>
            <w:tcW w:w="4508" w:type="dxa"/>
          </w:tcPr>
          <w:p w14:paraId="42062B84" w14:textId="77777777" w:rsidR="008860B8" w:rsidRDefault="008860B8" w:rsidP="00D05AAC">
            <w:pPr>
              <w:jc w:val="center"/>
              <w:rPr>
                <w:b/>
                <w:bCs/>
                <w:color w:val="auto"/>
                <w:sz w:val="36"/>
                <w:szCs w:val="36"/>
                <w:u w:val="single"/>
              </w:rPr>
            </w:pPr>
          </w:p>
        </w:tc>
      </w:tr>
    </w:tbl>
    <w:p w14:paraId="6C36330C" w14:textId="016C69D4" w:rsidR="008860B8" w:rsidRDefault="008860B8" w:rsidP="00D05AAC">
      <w:pPr>
        <w:jc w:val="center"/>
        <w:rPr>
          <w:b/>
          <w:bCs/>
          <w:color w:val="auto"/>
          <w:sz w:val="36"/>
          <w:szCs w:val="36"/>
          <w:u w:val="single"/>
        </w:rPr>
      </w:pPr>
    </w:p>
    <w:p w14:paraId="372495A0" w14:textId="118CEA07" w:rsidR="008860B8" w:rsidRDefault="008860B8" w:rsidP="00D05AAC">
      <w:pPr>
        <w:jc w:val="center"/>
        <w:rPr>
          <w:b/>
          <w:bCs/>
          <w:color w:val="auto"/>
          <w:sz w:val="36"/>
          <w:szCs w:val="36"/>
          <w:u w:val="single"/>
        </w:rPr>
      </w:pPr>
    </w:p>
    <w:p w14:paraId="65FAD7BF" w14:textId="6333A5FB" w:rsidR="008860B8" w:rsidRDefault="008860B8" w:rsidP="00D05AAC">
      <w:pPr>
        <w:jc w:val="center"/>
        <w:rPr>
          <w:b/>
          <w:bCs/>
          <w:color w:val="auto"/>
          <w:sz w:val="36"/>
          <w:szCs w:val="36"/>
          <w:u w:val="single"/>
        </w:rPr>
      </w:pPr>
    </w:p>
    <w:p w14:paraId="4F738817" w14:textId="1E38C881" w:rsidR="008860B8" w:rsidRDefault="008860B8" w:rsidP="00D05AAC">
      <w:pPr>
        <w:jc w:val="center"/>
        <w:rPr>
          <w:b/>
          <w:bCs/>
          <w:color w:val="auto"/>
          <w:sz w:val="36"/>
          <w:szCs w:val="36"/>
          <w:u w:val="single"/>
        </w:rPr>
      </w:pPr>
    </w:p>
    <w:p w14:paraId="0370B0CB" w14:textId="153B0A81" w:rsidR="008860B8" w:rsidRDefault="008860B8" w:rsidP="00D05AAC">
      <w:pPr>
        <w:jc w:val="center"/>
        <w:rPr>
          <w:b/>
          <w:bCs/>
          <w:color w:val="auto"/>
          <w:sz w:val="36"/>
          <w:szCs w:val="36"/>
          <w:u w:val="single"/>
        </w:rPr>
      </w:pPr>
    </w:p>
    <w:p w14:paraId="150EB788" w14:textId="70A38683" w:rsidR="008860B8" w:rsidRDefault="008860B8" w:rsidP="00D05AAC">
      <w:pPr>
        <w:jc w:val="center"/>
        <w:rPr>
          <w:b/>
          <w:bCs/>
          <w:color w:val="auto"/>
          <w:sz w:val="36"/>
          <w:szCs w:val="36"/>
          <w:u w:val="single"/>
        </w:rPr>
      </w:pPr>
    </w:p>
    <w:p w14:paraId="4C6C52F0" w14:textId="72B6AB0F" w:rsidR="008860B8" w:rsidRDefault="008860B8" w:rsidP="00D05AAC">
      <w:pPr>
        <w:jc w:val="center"/>
        <w:rPr>
          <w:b/>
          <w:bCs/>
          <w:color w:val="auto"/>
          <w:sz w:val="36"/>
          <w:szCs w:val="36"/>
          <w:u w:val="single"/>
        </w:rPr>
      </w:pPr>
    </w:p>
    <w:p w14:paraId="64CD518A" w14:textId="33BDF4F9" w:rsidR="008860B8" w:rsidRDefault="008860B8" w:rsidP="00D05AAC">
      <w:pPr>
        <w:jc w:val="center"/>
        <w:rPr>
          <w:b/>
          <w:bCs/>
          <w:color w:val="auto"/>
          <w:sz w:val="36"/>
          <w:szCs w:val="36"/>
          <w:u w:val="single"/>
        </w:rPr>
      </w:pPr>
    </w:p>
    <w:p w14:paraId="196BC622" w14:textId="569CB960" w:rsidR="008860B8" w:rsidRDefault="008860B8" w:rsidP="00D05AAC">
      <w:pPr>
        <w:jc w:val="center"/>
        <w:rPr>
          <w:b/>
          <w:bCs/>
          <w:color w:val="auto"/>
          <w:sz w:val="36"/>
          <w:szCs w:val="36"/>
          <w:u w:val="single"/>
        </w:rPr>
      </w:pPr>
    </w:p>
    <w:p w14:paraId="55808C76" w14:textId="3F997CFC" w:rsidR="008860B8" w:rsidRDefault="008860B8" w:rsidP="00D05AAC">
      <w:pPr>
        <w:jc w:val="center"/>
        <w:rPr>
          <w:b/>
          <w:bCs/>
          <w:color w:val="auto"/>
          <w:sz w:val="36"/>
          <w:szCs w:val="36"/>
          <w:u w:val="single"/>
        </w:rPr>
      </w:pPr>
    </w:p>
    <w:p w14:paraId="3CEC2386" w14:textId="77777777" w:rsidR="00E3075A" w:rsidRDefault="00E3075A" w:rsidP="00D05AAC">
      <w:pPr>
        <w:jc w:val="center"/>
        <w:rPr>
          <w:b/>
          <w:bCs/>
          <w:color w:val="auto"/>
          <w:sz w:val="36"/>
          <w:szCs w:val="36"/>
          <w:u w:val="single"/>
        </w:rPr>
      </w:pPr>
    </w:p>
    <w:p w14:paraId="4EBD1710" w14:textId="77777777" w:rsidR="00304C48" w:rsidRDefault="00304C48" w:rsidP="00D05AAC">
      <w:pPr>
        <w:jc w:val="center"/>
        <w:rPr>
          <w:b/>
          <w:bCs/>
          <w:color w:val="auto"/>
          <w:sz w:val="36"/>
          <w:szCs w:val="36"/>
          <w:u w:val="single"/>
        </w:rPr>
      </w:pPr>
    </w:p>
    <w:p w14:paraId="46A17FAE" w14:textId="77777777" w:rsidR="00304C48" w:rsidRDefault="00304C48" w:rsidP="00D05AAC">
      <w:pPr>
        <w:jc w:val="center"/>
        <w:rPr>
          <w:b/>
          <w:bCs/>
          <w:color w:val="auto"/>
          <w:sz w:val="36"/>
          <w:szCs w:val="36"/>
          <w:u w:val="single"/>
        </w:rPr>
      </w:pPr>
    </w:p>
    <w:p w14:paraId="2E4A0768" w14:textId="77777777" w:rsidR="00304C48" w:rsidRDefault="00304C48" w:rsidP="00D05AAC">
      <w:pPr>
        <w:jc w:val="center"/>
        <w:rPr>
          <w:b/>
          <w:bCs/>
          <w:color w:val="auto"/>
          <w:sz w:val="36"/>
          <w:szCs w:val="36"/>
          <w:u w:val="single"/>
        </w:rPr>
      </w:pPr>
    </w:p>
    <w:p w14:paraId="63F8A60C" w14:textId="77777777" w:rsidR="00304C48" w:rsidRDefault="00304C48" w:rsidP="00D05AAC">
      <w:pPr>
        <w:jc w:val="center"/>
        <w:rPr>
          <w:b/>
          <w:bCs/>
          <w:color w:val="auto"/>
          <w:sz w:val="36"/>
          <w:szCs w:val="36"/>
          <w:u w:val="single"/>
        </w:rPr>
      </w:pPr>
    </w:p>
    <w:p w14:paraId="7E5C9B85" w14:textId="690AF227" w:rsidR="008860B8" w:rsidRDefault="008860B8" w:rsidP="00D05AAC">
      <w:pPr>
        <w:jc w:val="center"/>
        <w:rPr>
          <w:b/>
          <w:bCs/>
          <w:color w:val="auto"/>
          <w:sz w:val="36"/>
          <w:szCs w:val="36"/>
          <w:u w:val="single"/>
        </w:rPr>
      </w:pPr>
      <w:r w:rsidRPr="008860B8">
        <w:rPr>
          <w:b/>
          <w:bCs/>
          <w:color w:val="auto"/>
          <w:sz w:val="36"/>
          <w:szCs w:val="36"/>
          <w:u w:val="single"/>
        </w:rPr>
        <w:lastRenderedPageBreak/>
        <w:t xml:space="preserve">LO1 - Be able to provide information on performance management activities within </w:t>
      </w:r>
      <w:r w:rsidR="004E3056">
        <w:rPr>
          <w:b/>
          <w:bCs/>
          <w:color w:val="auto"/>
          <w:sz w:val="36"/>
          <w:szCs w:val="36"/>
          <w:u w:val="single"/>
        </w:rPr>
        <w:t>the</w:t>
      </w:r>
      <w:r w:rsidRPr="008860B8">
        <w:rPr>
          <w:b/>
          <w:bCs/>
          <w:color w:val="auto"/>
          <w:sz w:val="36"/>
          <w:szCs w:val="36"/>
          <w:u w:val="single"/>
        </w:rPr>
        <w:t xml:space="preserve"> organisation.</w:t>
      </w:r>
    </w:p>
    <w:p w14:paraId="65B372DB" w14:textId="304A2FA0" w:rsidR="008860B8" w:rsidRDefault="008860B8" w:rsidP="00D05AAC">
      <w:pPr>
        <w:jc w:val="center"/>
        <w:rPr>
          <w:b/>
          <w:bCs/>
          <w:color w:val="auto"/>
          <w:sz w:val="36"/>
          <w:szCs w:val="36"/>
          <w:u w:val="single"/>
        </w:rPr>
      </w:pPr>
    </w:p>
    <w:p w14:paraId="7D53B8B3" w14:textId="2C98D137" w:rsidR="009968FC" w:rsidRDefault="009968FC" w:rsidP="008860B8">
      <w:pPr>
        <w:rPr>
          <w:color w:val="auto"/>
        </w:rPr>
      </w:pPr>
      <w:r>
        <w:rPr>
          <w:color w:val="auto"/>
        </w:rPr>
        <w:t>1.1</w:t>
      </w:r>
    </w:p>
    <w:p w14:paraId="2911CE77" w14:textId="30B4168C" w:rsidR="008860B8" w:rsidRDefault="008860B8" w:rsidP="008860B8">
      <w:pPr>
        <w:rPr>
          <w:color w:val="auto"/>
        </w:rPr>
      </w:pPr>
      <w:r>
        <w:rPr>
          <w:color w:val="auto"/>
        </w:rPr>
        <w:t xml:space="preserve">Performance management </w:t>
      </w:r>
      <w:r w:rsidR="00E63DDF">
        <w:rPr>
          <w:color w:val="auto"/>
        </w:rPr>
        <w:t xml:space="preserve">as defined by </w:t>
      </w:r>
      <w:sdt>
        <w:sdtPr>
          <w:rPr>
            <w:color w:val="auto"/>
          </w:rPr>
          <w:id w:val="1084946852"/>
          <w:citation/>
        </w:sdtPr>
        <w:sdtEndPr/>
        <w:sdtContent>
          <w:r w:rsidR="00E63DDF">
            <w:rPr>
              <w:color w:val="auto"/>
            </w:rPr>
            <w:fldChar w:fldCharType="begin"/>
          </w:r>
          <w:r w:rsidR="00E63DDF">
            <w:rPr>
              <w:color w:val="auto"/>
            </w:rPr>
            <w:instrText xml:space="preserve"> CITATION Arm05 \l 2057 </w:instrText>
          </w:r>
          <w:r w:rsidR="00E63DDF">
            <w:rPr>
              <w:color w:val="auto"/>
            </w:rPr>
            <w:fldChar w:fldCharType="separate"/>
          </w:r>
          <w:r w:rsidR="004B3CC9" w:rsidRPr="004B3CC9">
            <w:rPr>
              <w:noProof/>
              <w:color w:val="auto"/>
            </w:rPr>
            <w:t>(Armstrong &amp; Baron, 2005)</w:t>
          </w:r>
          <w:r w:rsidR="00E63DDF">
            <w:rPr>
              <w:color w:val="auto"/>
            </w:rPr>
            <w:fldChar w:fldCharType="end"/>
          </w:r>
        </w:sdtContent>
      </w:sdt>
      <w:r>
        <w:rPr>
          <w:color w:val="auto"/>
        </w:rPr>
        <w:t xml:space="preserve"> </w:t>
      </w:r>
      <w:r w:rsidR="00E63DDF">
        <w:rPr>
          <w:color w:val="auto"/>
        </w:rPr>
        <w:t>is a process that contributes to the management of individuals to achieve organisational performance</w:t>
      </w:r>
      <w:r w:rsidR="00AD18B7">
        <w:rPr>
          <w:color w:val="auto"/>
        </w:rPr>
        <w:t>.</w:t>
      </w:r>
    </w:p>
    <w:p w14:paraId="6159FE1B" w14:textId="54762A39" w:rsidR="00AD18B7" w:rsidRDefault="00AD18B7" w:rsidP="008860B8">
      <w:pPr>
        <w:rPr>
          <w:color w:val="auto"/>
        </w:rPr>
      </w:pPr>
    </w:p>
    <w:p w14:paraId="543EB36F" w14:textId="002386A0" w:rsidR="00AD18B7" w:rsidRDefault="00AD18B7" w:rsidP="008860B8">
      <w:pPr>
        <w:rPr>
          <w:color w:val="auto"/>
        </w:rPr>
      </w:pPr>
      <w:r>
        <w:rPr>
          <w:color w:val="auto"/>
        </w:rPr>
        <w:t>I have worked for castle leisure for 21 years, 18 years as a club line manager and 3 years as HR manager</w:t>
      </w:r>
      <w:r w:rsidR="004E3056">
        <w:rPr>
          <w:color w:val="auto"/>
        </w:rPr>
        <w:t>, so you could say I have experience of the organisation performance management policies</w:t>
      </w:r>
      <w:r>
        <w:rPr>
          <w:color w:val="auto"/>
        </w:rPr>
        <w:t>. I have been on both sides of the performance management cycle. The Company has improved the process under the watch of the current Director of people.</w:t>
      </w:r>
      <w:r w:rsidR="004E3056">
        <w:rPr>
          <w:color w:val="auto"/>
        </w:rPr>
        <w:t xml:space="preserve"> Before the Director joined the organisation, it was a very hit or miss system with no repercussions if the yearly appraisals were not completed. There was no formal policy on performance management and the word coaching was unheard of. There was a formal training policy but only for the legally required training.</w:t>
      </w:r>
    </w:p>
    <w:p w14:paraId="6DF06557" w14:textId="55A79FE1" w:rsidR="004E3056" w:rsidRDefault="004E3056" w:rsidP="008860B8">
      <w:pPr>
        <w:rPr>
          <w:color w:val="auto"/>
        </w:rPr>
      </w:pPr>
      <w:r>
        <w:rPr>
          <w:color w:val="auto"/>
        </w:rPr>
        <w:t>Everything changed in 2010 when the director of people joined the organisation from a law firm in London.</w:t>
      </w:r>
    </w:p>
    <w:p w14:paraId="1AAD6151" w14:textId="6F598D9D" w:rsidR="004E3056" w:rsidRDefault="004E3056" w:rsidP="008860B8">
      <w:pPr>
        <w:rPr>
          <w:color w:val="auto"/>
        </w:rPr>
      </w:pPr>
      <w:r>
        <w:rPr>
          <w:color w:val="auto"/>
        </w:rPr>
        <w:t>Her title was to be Director of people and Organisational change and change the organisation she did.</w:t>
      </w:r>
    </w:p>
    <w:p w14:paraId="7F5C1F84" w14:textId="099D3420" w:rsidR="004E3056" w:rsidRDefault="004E3056" w:rsidP="008860B8">
      <w:pPr>
        <w:rPr>
          <w:color w:val="auto"/>
        </w:rPr>
      </w:pPr>
      <w:r>
        <w:rPr>
          <w:color w:val="auto"/>
        </w:rPr>
        <w:t>From not having any formal performance management we started to receive new policies and procedures for performance managed:</w:t>
      </w:r>
    </w:p>
    <w:p w14:paraId="19E3A722" w14:textId="4AA89E53" w:rsidR="00DE1D3D" w:rsidRPr="00DE1D3D" w:rsidRDefault="00DE1D3D" w:rsidP="00DE1D3D">
      <w:pPr>
        <w:pStyle w:val="ListParagraph"/>
        <w:numPr>
          <w:ilvl w:val="0"/>
          <w:numId w:val="1"/>
        </w:numPr>
        <w:rPr>
          <w:color w:val="auto"/>
        </w:rPr>
      </w:pPr>
      <w:r>
        <w:rPr>
          <w:color w:val="auto"/>
        </w:rPr>
        <w:t>Recruitment and induction policy</w:t>
      </w:r>
      <w:r w:rsidR="00E30134">
        <w:rPr>
          <w:color w:val="FF0000"/>
        </w:rPr>
        <w:t>1</w:t>
      </w:r>
    </w:p>
    <w:p w14:paraId="347A7D1E" w14:textId="497F7511" w:rsidR="00DE1D3D" w:rsidRDefault="00DE1D3D" w:rsidP="004E3056">
      <w:pPr>
        <w:pStyle w:val="ListParagraph"/>
        <w:numPr>
          <w:ilvl w:val="0"/>
          <w:numId w:val="1"/>
        </w:numPr>
        <w:rPr>
          <w:color w:val="auto"/>
        </w:rPr>
      </w:pPr>
      <w:r>
        <w:rPr>
          <w:color w:val="auto"/>
        </w:rPr>
        <w:t>Probation policy</w:t>
      </w:r>
      <w:r w:rsidR="00E30134">
        <w:rPr>
          <w:color w:val="FF0000"/>
        </w:rPr>
        <w:t>2</w:t>
      </w:r>
    </w:p>
    <w:p w14:paraId="76081EBF" w14:textId="55498E17" w:rsidR="00DE1D3D" w:rsidRDefault="00DE1D3D" w:rsidP="004E3056">
      <w:pPr>
        <w:pStyle w:val="ListParagraph"/>
        <w:numPr>
          <w:ilvl w:val="0"/>
          <w:numId w:val="1"/>
        </w:numPr>
        <w:rPr>
          <w:color w:val="auto"/>
        </w:rPr>
      </w:pPr>
      <w:r>
        <w:rPr>
          <w:color w:val="auto"/>
        </w:rPr>
        <w:t>Training and development policy</w:t>
      </w:r>
      <w:r w:rsidR="00E30134">
        <w:rPr>
          <w:color w:val="FF0000"/>
        </w:rPr>
        <w:t>3</w:t>
      </w:r>
    </w:p>
    <w:p w14:paraId="5DE10E8C" w14:textId="01DCDDDA" w:rsidR="00DE1D3D" w:rsidRDefault="00DE1D3D" w:rsidP="004E3056">
      <w:pPr>
        <w:pStyle w:val="ListParagraph"/>
        <w:numPr>
          <w:ilvl w:val="0"/>
          <w:numId w:val="1"/>
        </w:numPr>
        <w:rPr>
          <w:color w:val="auto"/>
        </w:rPr>
      </w:pPr>
      <w:proofErr w:type="gramStart"/>
      <w:r>
        <w:rPr>
          <w:color w:val="auto"/>
        </w:rPr>
        <w:t>PDR(</w:t>
      </w:r>
      <w:proofErr w:type="gramEnd"/>
      <w:r>
        <w:rPr>
          <w:color w:val="auto"/>
        </w:rPr>
        <w:t>personal development review) policy</w:t>
      </w:r>
      <w:r w:rsidR="00E30134">
        <w:rPr>
          <w:color w:val="FF0000"/>
        </w:rPr>
        <w:t>4</w:t>
      </w:r>
    </w:p>
    <w:p w14:paraId="7EC5596A" w14:textId="1137B157" w:rsidR="00DE1D3D" w:rsidRDefault="00DE1D3D" w:rsidP="004E3056">
      <w:pPr>
        <w:pStyle w:val="ListParagraph"/>
        <w:numPr>
          <w:ilvl w:val="0"/>
          <w:numId w:val="1"/>
        </w:numPr>
        <w:rPr>
          <w:color w:val="auto"/>
        </w:rPr>
      </w:pPr>
      <w:r>
        <w:rPr>
          <w:color w:val="auto"/>
        </w:rPr>
        <w:t>Coaching and mentoring policy</w:t>
      </w:r>
      <w:r w:rsidR="00E30134">
        <w:rPr>
          <w:color w:val="FF0000"/>
        </w:rPr>
        <w:t>5</w:t>
      </w:r>
    </w:p>
    <w:p w14:paraId="403C8DB3" w14:textId="209B127A" w:rsidR="00DE1D3D" w:rsidRDefault="00DE1D3D" w:rsidP="00DE1D3D">
      <w:pPr>
        <w:pStyle w:val="ListParagraph"/>
        <w:numPr>
          <w:ilvl w:val="0"/>
          <w:numId w:val="1"/>
        </w:numPr>
        <w:rPr>
          <w:color w:val="auto"/>
        </w:rPr>
      </w:pPr>
      <w:r>
        <w:rPr>
          <w:color w:val="auto"/>
        </w:rPr>
        <w:t>Poor performance polies including disciplinary</w:t>
      </w:r>
      <w:r w:rsidR="00E30134">
        <w:rPr>
          <w:color w:val="FF0000"/>
        </w:rPr>
        <w:t>6</w:t>
      </w:r>
    </w:p>
    <w:p w14:paraId="391C53FE" w14:textId="0ECF0FC4" w:rsidR="00DE1D3D" w:rsidRDefault="00DE1D3D" w:rsidP="00DE1D3D">
      <w:pPr>
        <w:rPr>
          <w:color w:val="auto"/>
        </w:rPr>
      </w:pPr>
    </w:p>
    <w:p w14:paraId="389C9989" w14:textId="5ABB1756" w:rsidR="00DE1D3D" w:rsidRDefault="00DE1D3D" w:rsidP="00DE1D3D">
      <w:pPr>
        <w:rPr>
          <w:color w:val="auto"/>
        </w:rPr>
      </w:pPr>
      <w:r>
        <w:rPr>
          <w:color w:val="auto"/>
        </w:rPr>
        <w:t>The process starts with induction</w:t>
      </w:r>
      <w:r w:rsidR="00A4254D">
        <w:rPr>
          <w:color w:val="auto"/>
        </w:rPr>
        <w:t xml:space="preserve"> we go through the usual process of the company history and of course H&amp;S and other laws that govern the organisation and orientation. Then we go straight into our 3-step simple programme:</w:t>
      </w:r>
    </w:p>
    <w:p w14:paraId="219552CA" w14:textId="71807B70" w:rsidR="00A4254D" w:rsidRDefault="00A4254D" w:rsidP="00A4254D">
      <w:pPr>
        <w:pStyle w:val="ListParagraph"/>
        <w:numPr>
          <w:ilvl w:val="0"/>
          <w:numId w:val="2"/>
        </w:numPr>
        <w:rPr>
          <w:color w:val="auto"/>
        </w:rPr>
      </w:pPr>
      <w:r>
        <w:rPr>
          <w:color w:val="auto"/>
        </w:rPr>
        <w:t>Talk about their new role and responsibilities in depth, let them know what is expected of them.</w:t>
      </w:r>
    </w:p>
    <w:p w14:paraId="690C7A36" w14:textId="764D2420" w:rsidR="00A4254D" w:rsidRDefault="00A4254D" w:rsidP="00A4254D">
      <w:pPr>
        <w:pStyle w:val="ListParagraph"/>
        <w:numPr>
          <w:ilvl w:val="0"/>
          <w:numId w:val="2"/>
        </w:numPr>
        <w:rPr>
          <w:color w:val="auto"/>
        </w:rPr>
      </w:pPr>
      <w:r>
        <w:rPr>
          <w:color w:val="auto"/>
        </w:rPr>
        <w:t>Introduce them to their mentor or buddy, explain the relationship.</w:t>
      </w:r>
    </w:p>
    <w:p w14:paraId="086FC887" w14:textId="79A2E6EF" w:rsidR="00A4254D" w:rsidRDefault="00A4254D" w:rsidP="00A4254D">
      <w:pPr>
        <w:pStyle w:val="ListParagraph"/>
        <w:numPr>
          <w:ilvl w:val="0"/>
          <w:numId w:val="2"/>
        </w:numPr>
        <w:rPr>
          <w:color w:val="auto"/>
        </w:rPr>
      </w:pPr>
      <w:r>
        <w:rPr>
          <w:color w:val="auto"/>
        </w:rPr>
        <w:t>Set up dates for their probation check-ins. Encourage honesty in these meetings so that issues can be resolved.</w:t>
      </w:r>
      <w:r w:rsidR="000C7487" w:rsidRPr="003A33E3">
        <w:rPr>
          <w:color w:val="FF0000"/>
        </w:rPr>
        <w:t>7</w:t>
      </w:r>
    </w:p>
    <w:p w14:paraId="7C0057E7" w14:textId="602AC374" w:rsidR="00A4254D" w:rsidRDefault="00A4254D" w:rsidP="00A4254D">
      <w:pPr>
        <w:rPr>
          <w:color w:val="auto"/>
        </w:rPr>
      </w:pPr>
    </w:p>
    <w:p w14:paraId="63991381" w14:textId="711735D8" w:rsidR="00A4254D" w:rsidRDefault="00A4254D" w:rsidP="00A4254D">
      <w:pPr>
        <w:rPr>
          <w:color w:val="auto"/>
        </w:rPr>
      </w:pPr>
      <w:r>
        <w:rPr>
          <w:color w:val="auto"/>
        </w:rPr>
        <w:t xml:space="preserve">We have adopted portions of the Google’s on boarding process </w:t>
      </w:r>
      <w:sdt>
        <w:sdtPr>
          <w:rPr>
            <w:color w:val="auto"/>
          </w:rPr>
          <w:id w:val="-736782846"/>
          <w:citation/>
        </w:sdtPr>
        <w:sdtEndPr/>
        <w:sdtContent>
          <w:r>
            <w:rPr>
              <w:color w:val="auto"/>
            </w:rPr>
            <w:fldChar w:fldCharType="begin"/>
          </w:r>
          <w:r>
            <w:rPr>
              <w:color w:val="auto"/>
            </w:rPr>
            <w:instrText xml:space="preserve"> CITATION Goo16 \l 2057 </w:instrText>
          </w:r>
          <w:r>
            <w:rPr>
              <w:color w:val="auto"/>
            </w:rPr>
            <w:fldChar w:fldCharType="separate"/>
          </w:r>
          <w:r w:rsidR="004B3CC9" w:rsidRPr="004B3CC9">
            <w:rPr>
              <w:noProof/>
              <w:color w:val="auto"/>
            </w:rPr>
            <w:t>(Google, 2016)</w:t>
          </w:r>
          <w:r>
            <w:rPr>
              <w:color w:val="auto"/>
            </w:rPr>
            <w:fldChar w:fldCharType="end"/>
          </w:r>
        </w:sdtContent>
      </w:sdt>
      <w:r>
        <w:rPr>
          <w:color w:val="auto"/>
        </w:rPr>
        <w:t xml:space="preserve"> our 3 step process is a condensed version of googles 5 step induction. Of course, we have not taken on Googles chats and beers philosophy, even though it was suggested.</w:t>
      </w:r>
    </w:p>
    <w:p w14:paraId="49BE196E" w14:textId="633A718A" w:rsidR="00B74570" w:rsidRDefault="00B74570" w:rsidP="00A4254D">
      <w:pPr>
        <w:rPr>
          <w:color w:val="auto"/>
        </w:rPr>
      </w:pPr>
      <w:r>
        <w:rPr>
          <w:color w:val="auto"/>
        </w:rPr>
        <w:t>We have 3 monthly probation reviews focusing mainly on internal and external customer service. We also have a checklist to ensure that all induction training programmes have been completed in a timely fashion.</w:t>
      </w:r>
    </w:p>
    <w:p w14:paraId="5422AFB8" w14:textId="16D05964" w:rsidR="00B74570" w:rsidRDefault="00B74570" w:rsidP="00A4254D">
      <w:pPr>
        <w:rPr>
          <w:color w:val="auto"/>
        </w:rPr>
      </w:pPr>
      <w:r>
        <w:rPr>
          <w:color w:val="auto"/>
        </w:rPr>
        <w:t xml:space="preserve">In the last 10 years we have a staff turnover rate of 13% in the first year. When comparing this to before the introduction of our performance management policy there is a stark difference. Before the introduction of the policy we had a turnover of 43% in the first year of employment. </w:t>
      </w:r>
    </w:p>
    <w:p w14:paraId="52021EA7" w14:textId="7CDB47A6" w:rsidR="00B74570" w:rsidRDefault="00B74570" w:rsidP="00A4254D">
      <w:pPr>
        <w:rPr>
          <w:color w:val="auto"/>
        </w:rPr>
      </w:pPr>
      <w:r>
        <w:rPr>
          <w:color w:val="auto"/>
        </w:rPr>
        <w:t>Once the 3-month probation is complete and signed off. The member of staff is subjected to a massive amount of training to aid their development</w:t>
      </w:r>
      <w:r w:rsidR="00B06C06">
        <w:rPr>
          <w:color w:val="FF0000"/>
        </w:rPr>
        <w:t>8</w:t>
      </w:r>
      <w:r>
        <w:rPr>
          <w:color w:val="auto"/>
        </w:rPr>
        <w:t xml:space="preserve">. Multi skilled and </w:t>
      </w:r>
      <w:r w:rsidR="000C7487">
        <w:rPr>
          <w:color w:val="auto"/>
        </w:rPr>
        <w:t>well-trained</w:t>
      </w:r>
      <w:r>
        <w:rPr>
          <w:color w:val="auto"/>
        </w:rPr>
        <w:t xml:space="preserve"> employees are better for organisational performance </w:t>
      </w:r>
      <w:sdt>
        <w:sdtPr>
          <w:rPr>
            <w:color w:val="auto"/>
          </w:rPr>
          <w:id w:val="-932740553"/>
          <w:citation/>
        </w:sdtPr>
        <w:sdtEndPr/>
        <w:sdtContent>
          <w:r>
            <w:rPr>
              <w:color w:val="auto"/>
            </w:rPr>
            <w:fldChar w:fldCharType="begin"/>
          </w:r>
          <w:r>
            <w:rPr>
              <w:color w:val="auto"/>
            </w:rPr>
            <w:instrText xml:space="preserve"> CITATION UKc09 \l 2057 </w:instrText>
          </w:r>
          <w:r>
            <w:rPr>
              <w:color w:val="auto"/>
            </w:rPr>
            <w:fldChar w:fldCharType="separate"/>
          </w:r>
          <w:r w:rsidR="004B3CC9" w:rsidRPr="004B3CC9">
            <w:rPr>
              <w:noProof/>
              <w:color w:val="auto"/>
            </w:rPr>
            <w:t>(UK commision for employment and skills, 2009)</w:t>
          </w:r>
          <w:r>
            <w:rPr>
              <w:color w:val="auto"/>
            </w:rPr>
            <w:fldChar w:fldCharType="end"/>
          </w:r>
        </w:sdtContent>
      </w:sdt>
      <w:r>
        <w:rPr>
          <w:color w:val="auto"/>
        </w:rPr>
        <w:t>.</w:t>
      </w:r>
    </w:p>
    <w:p w14:paraId="49B1AD87" w14:textId="02DE1A00" w:rsidR="00B74570" w:rsidRPr="00A4254D" w:rsidRDefault="00B74570" w:rsidP="00A4254D">
      <w:pPr>
        <w:rPr>
          <w:color w:val="auto"/>
        </w:rPr>
      </w:pPr>
      <w:r>
        <w:rPr>
          <w:color w:val="auto"/>
        </w:rPr>
        <w:lastRenderedPageBreak/>
        <w:t xml:space="preserve">Yearly the organisation starts its PDR’s </w:t>
      </w:r>
      <w:r w:rsidR="00A441EC">
        <w:rPr>
          <w:color w:val="auto"/>
        </w:rPr>
        <w:t>completed by line managers and overseen by the HR department</w:t>
      </w:r>
      <w:r w:rsidR="00A16E19" w:rsidRPr="00A16E19">
        <w:rPr>
          <w:color w:val="FF0000"/>
        </w:rPr>
        <w:t>9</w:t>
      </w:r>
      <w:r w:rsidR="00A16E19">
        <w:rPr>
          <w:color w:val="FF0000"/>
        </w:rPr>
        <w:t xml:space="preserve">. </w:t>
      </w:r>
      <w:r w:rsidR="00A441EC">
        <w:rPr>
          <w:color w:val="auto"/>
        </w:rPr>
        <w:t xml:space="preserve">These are based on the companies CSTARS ethos. There is also a training plan for the following year. The PDR’s are self-assessment followed by peer assessment. The difficulty with these performance reviews are the line managers bias or personal feelings to the employee. It is human nature to like and dislike people, we have found that this bias does show through. We have educated the line managers with many an appraisal training course. I think it is time for a change. I read an article on </w:t>
      </w:r>
      <w:r w:rsidR="00074019">
        <w:rPr>
          <w:color w:val="auto"/>
        </w:rPr>
        <w:t>LinkedIn</w:t>
      </w:r>
      <w:r w:rsidR="00A441EC">
        <w:rPr>
          <w:color w:val="auto"/>
        </w:rPr>
        <w:t xml:space="preserve"> that </w:t>
      </w:r>
      <w:r w:rsidR="00074019">
        <w:rPr>
          <w:color w:val="auto"/>
        </w:rPr>
        <w:t>made me suggest the changes to next year. We are removing the formal yearly PDR’s and starting January 2021 we will have short meetings with all employees 10-15 minutes to encourage focus on priorities and regular refinement of objectives.</w:t>
      </w:r>
      <w:sdt>
        <w:sdtPr>
          <w:rPr>
            <w:color w:val="auto"/>
          </w:rPr>
          <w:id w:val="-1786564395"/>
          <w:citation/>
        </w:sdtPr>
        <w:sdtEndPr/>
        <w:sdtContent>
          <w:r w:rsidR="00074019">
            <w:rPr>
              <w:color w:val="auto"/>
            </w:rPr>
            <w:fldChar w:fldCharType="begin"/>
          </w:r>
          <w:r w:rsidR="00074019">
            <w:rPr>
              <w:color w:val="auto"/>
            </w:rPr>
            <w:instrText xml:space="preserve">CITATION Gre18 \l 2057 </w:instrText>
          </w:r>
          <w:r w:rsidR="00074019">
            <w:rPr>
              <w:color w:val="auto"/>
            </w:rPr>
            <w:fldChar w:fldCharType="separate"/>
          </w:r>
          <w:r w:rsidR="004B3CC9">
            <w:rPr>
              <w:noProof/>
              <w:color w:val="auto"/>
            </w:rPr>
            <w:t xml:space="preserve"> </w:t>
          </w:r>
          <w:r w:rsidR="004B3CC9" w:rsidRPr="004B3CC9">
            <w:rPr>
              <w:noProof/>
              <w:color w:val="auto"/>
            </w:rPr>
            <w:t>(Grey, 2018)</w:t>
          </w:r>
          <w:r w:rsidR="00074019">
            <w:rPr>
              <w:color w:val="auto"/>
            </w:rPr>
            <w:fldChar w:fldCharType="end"/>
          </w:r>
        </w:sdtContent>
      </w:sdt>
      <w:r w:rsidR="00074019">
        <w:rPr>
          <w:color w:val="auto"/>
        </w:rPr>
        <w:t xml:space="preserve"> </w:t>
      </w:r>
    </w:p>
    <w:p w14:paraId="149E1CE9" w14:textId="579518DA" w:rsidR="008860B8" w:rsidRDefault="00074019" w:rsidP="00D05AAC">
      <w:pPr>
        <w:jc w:val="center"/>
        <w:rPr>
          <w:color w:val="auto"/>
          <w:sz w:val="24"/>
          <w:szCs w:val="24"/>
        </w:rPr>
      </w:pPr>
      <w:r>
        <w:rPr>
          <w:color w:val="auto"/>
          <w:sz w:val="36"/>
          <w:szCs w:val="36"/>
        </w:rPr>
        <w:t>“</w:t>
      </w:r>
      <w:r w:rsidRPr="00074019">
        <w:rPr>
          <w:color w:val="auto"/>
          <w:sz w:val="24"/>
          <w:szCs w:val="24"/>
        </w:rPr>
        <w:t xml:space="preserve">Goals </w:t>
      </w:r>
      <w:r>
        <w:rPr>
          <w:color w:val="auto"/>
          <w:sz w:val="24"/>
          <w:szCs w:val="24"/>
        </w:rPr>
        <w:t xml:space="preserve">and objectives </w:t>
      </w:r>
      <w:r w:rsidRPr="00074019">
        <w:rPr>
          <w:color w:val="auto"/>
          <w:sz w:val="24"/>
          <w:szCs w:val="24"/>
        </w:rPr>
        <w:t>set once a year and filed away, never to be looked at again until a week before the next annual appraisal.”</w:t>
      </w:r>
    </w:p>
    <w:p w14:paraId="0DE752FE" w14:textId="7E678E0C" w:rsidR="00074019" w:rsidRDefault="00074019" w:rsidP="00D05AAC">
      <w:pPr>
        <w:jc w:val="center"/>
        <w:rPr>
          <w:color w:val="auto"/>
          <w:sz w:val="24"/>
          <w:szCs w:val="24"/>
        </w:rPr>
      </w:pPr>
    </w:p>
    <w:p w14:paraId="65C14FE7" w14:textId="066E3E57" w:rsidR="00074019" w:rsidRDefault="00074019" w:rsidP="00074019">
      <w:pPr>
        <w:rPr>
          <w:color w:val="auto"/>
        </w:rPr>
      </w:pPr>
      <w:r>
        <w:rPr>
          <w:color w:val="auto"/>
        </w:rPr>
        <w:t xml:space="preserve">Poor performance must not be </w:t>
      </w:r>
      <w:r w:rsidR="00E121CD">
        <w:rPr>
          <w:color w:val="auto"/>
        </w:rPr>
        <w:t>ignored or discussed during the focus meeting. Poor performance must be coached as per our policy and if there is no improvement this will then need to be handled formally alongside our disciplinary policy. Our disciplinary policy is best practi</w:t>
      </w:r>
      <w:r w:rsidR="00D53A21">
        <w:rPr>
          <w:color w:val="auto"/>
        </w:rPr>
        <w:t>c</w:t>
      </w:r>
      <w:r w:rsidR="00E121CD">
        <w:rPr>
          <w:color w:val="auto"/>
        </w:rPr>
        <w:t>e taken from</w:t>
      </w:r>
      <w:sdt>
        <w:sdtPr>
          <w:rPr>
            <w:color w:val="auto"/>
          </w:rPr>
          <w:id w:val="143778587"/>
          <w:citation/>
        </w:sdtPr>
        <w:sdtEndPr/>
        <w:sdtContent>
          <w:r w:rsidR="003169FF">
            <w:rPr>
              <w:color w:val="auto"/>
            </w:rPr>
            <w:fldChar w:fldCharType="begin"/>
          </w:r>
          <w:r w:rsidR="003169FF">
            <w:rPr>
              <w:color w:val="auto"/>
            </w:rPr>
            <w:instrText xml:space="preserve"> CITATION ACA205 \l 2057 </w:instrText>
          </w:r>
          <w:r w:rsidR="003169FF">
            <w:rPr>
              <w:color w:val="auto"/>
            </w:rPr>
            <w:fldChar w:fldCharType="separate"/>
          </w:r>
          <w:r w:rsidR="004B3CC9">
            <w:rPr>
              <w:noProof/>
              <w:color w:val="auto"/>
            </w:rPr>
            <w:t xml:space="preserve"> </w:t>
          </w:r>
          <w:r w:rsidR="004B3CC9" w:rsidRPr="004B3CC9">
            <w:rPr>
              <w:noProof/>
              <w:color w:val="auto"/>
            </w:rPr>
            <w:t>(ACAS, 2020)</w:t>
          </w:r>
          <w:r w:rsidR="003169FF">
            <w:rPr>
              <w:color w:val="auto"/>
            </w:rPr>
            <w:fldChar w:fldCharType="end"/>
          </w:r>
        </w:sdtContent>
      </w:sdt>
      <w:r w:rsidR="00E121CD">
        <w:rPr>
          <w:color w:val="auto"/>
        </w:rPr>
        <w:t>.</w:t>
      </w:r>
    </w:p>
    <w:p w14:paraId="699AF402" w14:textId="77777777" w:rsidR="00507C3A" w:rsidRDefault="00507C3A" w:rsidP="00074019">
      <w:pPr>
        <w:rPr>
          <w:color w:val="auto"/>
        </w:rPr>
      </w:pPr>
    </w:p>
    <w:p w14:paraId="10D48A93" w14:textId="0BBCEB49" w:rsidR="00CB4080" w:rsidRDefault="00507C3A" w:rsidP="00074019">
      <w:pPr>
        <w:rPr>
          <w:color w:val="auto"/>
        </w:rPr>
      </w:pPr>
      <w:r>
        <w:rPr>
          <w:color w:val="auto"/>
        </w:rPr>
        <w:t>1.2</w:t>
      </w:r>
    </w:p>
    <w:p w14:paraId="6FAB0077" w14:textId="4D9874C4" w:rsidR="00757B6A" w:rsidRDefault="00F85300" w:rsidP="00074019">
      <w:pPr>
        <w:rPr>
          <w:color w:val="auto"/>
        </w:rPr>
      </w:pPr>
      <w:r>
        <w:rPr>
          <w:color w:val="auto"/>
        </w:rPr>
        <w:t>Within Castle leisure policies and procedures there is guidance on how perf</w:t>
      </w:r>
      <w:r w:rsidR="00133347">
        <w:rPr>
          <w:color w:val="auto"/>
        </w:rPr>
        <w:t>ormance management should be handled from induction and throughout their employment</w:t>
      </w:r>
      <w:r w:rsidR="00232ED3">
        <w:rPr>
          <w:color w:val="auto"/>
        </w:rPr>
        <w:t>. There are also legislative considerations when looking at performance management</w:t>
      </w:r>
      <w:r w:rsidR="00757B6A">
        <w:rPr>
          <w:color w:val="auto"/>
        </w:rPr>
        <w:t>:</w:t>
      </w:r>
      <w:sdt>
        <w:sdtPr>
          <w:rPr>
            <w:color w:val="auto"/>
          </w:rPr>
          <w:id w:val="-2013675373"/>
          <w:citation/>
        </w:sdtPr>
        <w:sdtEndPr/>
        <w:sdtContent>
          <w:r w:rsidR="005509A7">
            <w:rPr>
              <w:color w:val="auto"/>
            </w:rPr>
            <w:fldChar w:fldCharType="begin"/>
          </w:r>
          <w:r w:rsidR="005509A7">
            <w:rPr>
              <w:color w:val="auto"/>
            </w:rPr>
            <w:instrText xml:space="preserve"> CITATION Gov202 \l 2057 </w:instrText>
          </w:r>
          <w:r w:rsidR="005509A7">
            <w:rPr>
              <w:color w:val="auto"/>
            </w:rPr>
            <w:fldChar w:fldCharType="separate"/>
          </w:r>
          <w:r w:rsidR="004B3CC9">
            <w:rPr>
              <w:noProof/>
              <w:color w:val="auto"/>
            </w:rPr>
            <w:t xml:space="preserve"> </w:t>
          </w:r>
          <w:r w:rsidR="004B3CC9" w:rsidRPr="004B3CC9">
            <w:rPr>
              <w:noProof/>
              <w:color w:val="auto"/>
            </w:rPr>
            <w:t>(Gov.UK, 2020)</w:t>
          </w:r>
          <w:r w:rsidR="005509A7">
            <w:rPr>
              <w:color w:val="auto"/>
            </w:rPr>
            <w:fldChar w:fldCharType="end"/>
          </w:r>
        </w:sdtContent>
      </w:sdt>
    </w:p>
    <w:p w14:paraId="51275950" w14:textId="7E6A7D64" w:rsidR="00757B6A" w:rsidRPr="00BC2BF0" w:rsidRDefault="00757B6A" w:rsidP="00BC2BF0">
      <w:pPr>
        <w:rPr>
          <w:color w:val="auto"/>
        </w:rPr>
      </w:pPr>
    </w:p>
    <w:p w14:paraId="6D553BB1" w14:textId="4AEA4334" w:rsidR="00834FF9" w:rsidRDefault="00FC1126" w:rsidP="00BC2BF0">
      <w:pPr>
        <w:rPr>
          <w:color w:val="auto"/>
        </w:rPr>
      </w:pPr>
      <w:r>
        <w:rPr>
          <w:color w:val="auto"/>
        </w:rPr>
        <w:t>Recruitment:</w:t>
      </w:r>
    </w:p>
    <w:p w14:paraId="3A9E69F5" w14:textId="77777777" w:rsidR="006E7753" w:rsidRDefault="00FC1126" w:rsidP="00FC1126">
      <w:pPr>
        <w:pStyle w:val="ListParagraph"/>
        <w:numPr>
          <w:ilvl w:val="0"/>
          <w:numId w:val="4"/>
        </w:numPr>
        <w:rPr>
          <w:color w:val="auto"/>
        </w:rPr>
      </w:pPr>
      <w:r>
        <w:rPr>
          <w:color w:val="auto"/>
        </w:rPr>
        <w:t xml:space="preserve">Equality act 2010 </w:t>
      </w:r>
    </w:p>
    <w:p w14:paraId="442AA8EB" w14:textId="77777777" w:rsidR="006E7753" w:rsidRDefault="00FC1126" w:rsidP="00FC1126">
      <w:pPr>
        <w:pStyle w:val="ListParagraph"/>
        <w:numPr>
          <w:ilvl w:val="0"/>
          <w:numId w:val="4"/>
        </w:numPr>
        <w:rPr>
          <w:color w:val="auto"/>
        </w:rPr>
      </w:pPr>
      <w:r>
        <w:rPr>
          <w:color w:val="auto"/>
        </w:rPr>
        <w:t xml:space="preserve">Rehabilitation of </w:t>
      </w:r>
      <w:r w:rsidR="008E1077">
        <w:rPr>
          <w:color w:val="auto"/>
        </w:rPr>
        <w:t xml:space="preserve">offenders 1974 </w:t>
      </w:r>
    </w:p>
    <w:p w14:paraId="1820F477" w14:textId="29F58C2E" w:rsidR="00FC1126" w:rsidRDefault="008E1077" w:rsidP="00FC1126">
      <w:pPr>
        <w:pStyle w:val="ListParagraph"/>
        <w:numPr>
          <w:ilvl w:val="0"/>
          <w:numId w:val="4"/>
        </w:numPr>
        <w:rPr>
          <w:color w:val="auto"/>
        </w:rPr>
      </w:pPr>
      <w:r>
        <w:rPr>
          <w:color w:val="auto"/>
        </w:rPr>
        <w:t>GDPR</w:t>
      </w:r>
      <w:r w:rsidR="006B69C3">
        <w:rPr>
          <w:color w:val="auto"/>
        </w:rPr>
        <w:t xml:space="preserve"> </w:t>
      </w:r>
      <w:r w:rsidR="00EF5C96">
        <w:rPr>
          <w:color w:val="auto"/>
        </w:rPr>
        <w:t>data protection act 2018)</w:t>
      </w:r>
    </w:p>
    <w:p w14:paraId="39E165D1" w14:textId="2176A08E" w:rsidR="00EF5C96" w:rsidRDefault="0076409E" w:rsidP="0076409E">
      <w:pPr>
        <w:rPr>
          <w:color w:val="auto"/>
        </w:rPr>
      </w:pPr>
      <w:r>
        <w:rPr>
          <w:color w:val="auto"/>
        </w:rPr>
        <w:t>Pre employment checks:</w:t>
      </w:r>
    </w:p>
    <w:p w14:paraId="2431A170" w14:textId="77777777" w:rsidR="00B33FF7" w:rsidRDefault="00187227" w:rsidP="0076409E">
      <w:pPr>
        <w:pStyle w:val="ListParagraph"/>
        <w:numPr>
          <w:ilvl w:val="0"/>
          <w:numId w:val="4"/>
        </w:numPr>
        <w:rPr>
          <w:color w:val="auto"/>
        </w:rPr>
      </w:pPr>
      <w:r>
        <w:rPr>
          <w:color w:val="auto"/>
        </w:rPr>
        <w:t>Safeguarding</w:t>
      </w:r>
      <w:r w:rsidR="00A47E85">
        <w:rPr>
          <w:color w:val="auto"/>
        </w:rPr>
        <w:t xml:space="preserve"> vulnerable groups act 2006</w:t>
      </w:r>
    </w:p>
    <w:p w14:paraId="5EFA36C9" w14:textId="6E39384C" w:rsidR="0076409E" w:rsidRDefault="00DF73AC" w:rsidP="0076409E">
      <w:pPr>
        <w:pStyle w:val="ListParagraph"/>
        <w:numPr>
          <w:ilvl w:val="0"/>
          <w:numId w:val="4"/>
        </w:numPr>
        <w:rPr>
          <w:color w:val="auto"/>
        </w:rPr>
      </w:pPr>
      <w:r>
        <w:rPr>
          <w:color w:val="auto"/>
        </w:rPr>
        <w:t>Asylum and Nationality act 2006.</w:t>
      </w:r>
    </w:p>
    <w:p w14:paraId="0E3E03BB" w14:textId="56BD263E" w:rsidR="00DF73AC" w:rsidRDefault="00187227" w:rsidP="00DF73AC">
      <w:pPr>
        <w:rPr>
          <w:color w:val="auto"/>
        </w:rPr>
      </w:pPr>
      <w:r>
        <w:rPr>
          <w:color w:val="auto"/>
        </w:rPr>
        <w:t>Employment offer:</w:t>
      </w:r>
    </w:p>
    <w:p w14:paraId="77A381D3" w14:textId="77777777" w:rsidR="00B33FF7" w:rsidRDefault="00187227" w:rsidP="00187227">
      <w:pPr>
        <w:pStyle w:val="ListParagraph"/>
        <w:numPr>
          <w:ilvl w:val="0"/>
          <w:numId w:val="4"/>
        </w:numPr>
        <w:rPr>
          <w:color w:val="auto"/>
        </w:rPr>
      </w:pPr>
      <w:r>
        <w:rPr>
          <w:color w:val="auto"/>
        </w:rPr>
        <w:t>Employment rights act 1996</w:t>
      </w:r>
    </w:p>
    <w:p w14:paraId="3170F0B7" w14:textId="57A8892E" w:rsidR="00187227" w:rsidRDefault="00B103BC" w:rsidP="00187227">
      <w:pPr>
        <w:pStyle w:val="ListParagraph"/>
        <w:numPr>
          <w:ilvl w:val="0"/>
          <w:numId w:val="4"/>
        </w:numPr>
        <w:rPr>
          <w:color w:val="auto"/>
        </w:rPr>
      </w:pPr>
      <w:r>
        <w:rPr>
          <w:color w:val="auto"/>
        </w:rPr>
        <w:t>Fixed term employees’ regulations 2002.</w:t>
      </w:r>
    </w:p>
    <w:p w14:paraId="446266BB" w14:textId="56B86CDE" w:rsidR="00B103BC" w:rsidRDefault="006E7753" w:rsidP="00B103BC">
      <w:pPr>
        <w:rPr>
          <w:color w:val="auto"/>
        </w:rPr>
      </w:pPr>
      <w:r>
        <w:rPr>
          <w:color w:val="auto"/>
        </w:rPr>
        <w:t>Training and Development:</w:t>
      </w:r>
    </w:p>
    <w:p w14:paraId="7C356C2B" w14:textId="660F8005" w:rsidR="00B33FF7" w:rsidRDefault="00B33FF7" w:rsidP="00B33FF7">
      <w:pPr>
        <w:pStyle w:val="ListParagraph"/>
        <w:numPr>
          <w:ilvl w:val="0"/>
          <w:numId w:val="5"/>
        </w:numPr>
        <w:rPr>
          <w:color w:val="auto"/>
        </w:rPr>
      </w:pPr>
      <w:r>
        <w:rPr>
          <w:color w:val="auto"/>
        </w:rPr>
        <w:t>Equality act 2010</w:t>
      </w:r>
    </w:p>
    <w:p w14:paraId="7BAF1BE6" w14:textId="15FF29A7" w:rsidR="00B33FF7" w:rsidRDefault="000C1D73" w:rsidP="00B33FF7">
      <w:pPr>
        <w:pStyle w:val="ListParagraph"/>
        <w:numPr>
          <w:ilvl w:val="0"/>
          <w:numId w:val="5"/>
        </w:numPr>
        <w:rPr>
          <w:color w:val="auto"/>
        </w:rPr>
      </w:pPr>
      <w:r>
        <w:rPr>
          <w:color w:val="auto"/>
        </w:rPr>
        <w:t>Employment rights act 1996</w:t>
      </w:r>
    </w:p>
    <w:p w14:paraId="78ED9925" w14:textId="552C9138" w:rsidR="000C1D73" w:rsidRDefault="000C1D73" w:rsidP="00B33FF7">
      <w:pPr>
        <w:pStyle w:val="ListParagraph"/>
        <w:numPr>
          <w:ilvl w:val="0"/>
          <w:numId w:val="5"/>
        </w:numPr>
        <w:rPr>
          <w:color w:val="auto"/>
        </w:rPr>
      </w:pPr>
      <w:r>
        <w:rPr>
          <w:color w:val="auto"/>
        </w:rPr>
        <w:t>Education and skill act 2008</w:t>
      </w:r>
    </w:p>
    <w:p w14:paraId="29CC05B6" w14:textId="5A477DED" w:rsidR="000C1D73" w:rsidRDefault="00295B38" w:rsidP="00B33FF7">
      <w:pPr>
        <w:pStyle w:val="ListParagraph"/>
        <w:numPr>
          <w:ilvl w:val="0"/>
          <w:numId w:val="5"/>
        </w:numPr>
        <w:rPr>
          <w:color w:val="auto"/>
        </w:rPr>
      </w:pPr>
      <w:r>
        <w:rPr>
          <w:color w:val="auto"/>
        </w:rPr>
        <w:t>Employee study and training regulations 2010</w:t>
      </w:r>
    </w:p>
    <w:p w14:paraId="03B6D2DB" w14:textId="0E248549" w:rsidR="00295B38" w:rsidRDefault="00295B38" w:rsidP="00295B38">
      <w:pPr>
        <w:rPr>
          <w:color w:val="auto"/>
        </w:rPr>
      </w:pPr>
      <w:r>
        <w:rPr>
          <w:color w:val="auto"/>
        </w:rPr>
        <w:t>Change in personal circumstances:</w:t>
      </w:r>
    </w:p>
    <w:p w14:paraId="2A19FA04" w14:textId="2BA72A17" w:rsidR="00295B38" w:rsidRDefault="008C5424" w:rsidP="00295B38">
      <w:pPr>
        <w:pStyle w:val="ListParagraph"/>
        <w:numPr>
          <w:ilvl w:val="0"/>
          <w:numId w:val="6"/>
        </w:numPr>
        <w:rPr>
          <w:color w:val="auto"/>
        </w:rPr>
      </w:pPr>
      <w:r>
        <w:rPr>
          <w:color w:val="auto"/>
        </w:rPr>
        <w:t>Employment rights act 1996</w:t>
      </w:r>
    </w:p>
    <w:p w14:paraId="4706716C" w14:textId="0026CE50" w:rsidR="008C5424" w:rsidRDefault="008C5424" w:rsidP="00295B38">
      <w:pPr>
        <w:pStyle w:val="ListParagraph"/>
        <w:numPr>
          <w:ilvl w:val="0"/>
          <w:numId w:val="6"/>
        </w:numPr>
        <w:rPr>
          <w:color w:val="auto"/>
        </w:rPr>
      </w:pPr>
      <w:r>
        <w:rPr>
          <w:color w:val="auto"/>
        </w:rPr>
        <w:t>Flexible working regulations 2014</w:t>
      </w:r>
    </w:p>
    <w:p w14:paraId="6BC5771A" w14:textId="3789A786" w:rsidR="00A31C76" w:rsidRDefault="00A31C76" w:rsidP="00295B38">
      <w:pPr>
        <w:pStyle w:val="ListParagraph"/>
        <w:numPr>
          <w:ilvl w:val="0"/>
          <w:numId w:val="6"/>
        </w:numPr>
        <w:rPr>
          <w:color w:val="auto"/>
        </w:rPr>
      </w:pPr>
      <w:r>
        <w:rPr>
          <w:color w:val="auto"/>
        </w:rPr>
        <w:t>Employment act 2002</w:t>
      </w:r>
    </w:p>
    <w:p w14:paraId="36EC9C38" w14:textId="664CC18E" w:rsidR="004D6F90" w:rsidRDefault="004D6F90" w:rsidP="004D6F90">
      <w:pPr>
        <w:rPr>
          <w:color w:val="auto"/>
        </w:rPr>
      </w:pPr>
      <w:r>
        <w:rPr>
          <w:color w:val="auto"/>
        </w:rPr>
        <w:t>Performance management:</w:t>
      </w:r>
    </w:p>
    <w:p w14:paraId="29AA4F83" w14:textId="6521E9BA" w:rsidR="004D6F90" w:rsidRDefault="004D6F90" w:rsidP="004D6F90">
      <w:pPr>
        <w:pStyle w:val="ListParagraph"/>
        <w:numPr>
          <w:ilvl w:val="0"/>
          <w:numId w:val="8"/>
        </w:numPr>
        <w:rPr>
          <w:color w:val="auto"/>
        </w:rPr>
      </w:pPr>
      <w:r>
        <w:rPr>
          <w:color w:val="auto"/>
        </w:rPr>
        <w:t>Equality act 2010</w:t>
      </w:r>
    </w:p>
    <w:p w14:paraId="61106F44" w14:textId="7376477E" w:rsidR="004D6F90" w:rsidRDefault="00DE21AA" w:rsidP="004D6F90">
      <w:pPr>
        <w:pStyle w:val="ListParagraph"/>
        <w:numPr>
          <w:ilvl w:val="0"/>
          <w:numId w:val="8"/>
        </w:numPr>
        <w:rPr>
          <w:color w:val="auto"/>
        </w:rPr>
      </w:pPr>
      <w:r>
        <w:rPr>
          <w:color w:val="auto"/>
        </w:rPr>
        <w:t>Employment rights act 1996</w:t>
      </w:r>
    </w:p>
    <w:p w14:paraId="1BA1B2AC" w14:textId="0FBCD6D2" w:rsidR="00DE21AA" w:rsidRDefault="00DE21AA" w:rsidP="00DE21AA">
      <w:pPr>
        <w:rPr>
          <w:color w:val="auto"/>
        </w:rPr>
      </w:pPr>
      <w:r>
        <w:rPr>
          <w:color w:val="auto"/>
        </w:rPr>
        <w:t>Industrial action:</w:t>
      </w:r>
    </w:p>
    <w:p w14:paraId="5A89EA23" w14:textId="5DE59C3A" w:rsidR="00DE21AA" w:rsidRDefault="00E71998" w:rsidP="00DE21AA">
      <w:pPr>
        <w:pStyle w:val="ListParagraph"/>
        <w:numPr>
          <w:ilvl w:val="0"/>
          <w:numId w:val="9"/>
        </w:numPr>
        <w:rPr>
          <w:color w:val="auto"/>
        </w:rPr>
      </w:pPr>
      <w:r>
        <w:rPr>
          <w:color w:val="auto"/>
        </w:rPr>
        <w:t>Trade union and labour relations consolidation act</w:t>
      </w:r>
      <w:r w:rsidR="00302ABB">
        <w:rPr>
          <w:color w:val="auto"/>
        </w:rPr>
        <w:t xml:space="preserve"> 1992</w:t>
      </w:r>
    </w:p>
    <w:p w14:paraId="4CA74705" w14:textId="5B3972C9" w:rsidR="00302ABB" w:rsidRDefault="00277AFA" w:rsidP="00302ABB">
      <w:pPr>
        <w:rPr>
          <w:color w:val="auto"/>
        </w:rPr>
      </w:pPr>
      <w:r>
        <w:rPr>
          <w:color w:val="auto"/>
        </w:rPr>
        <w:t>Mergers and acquisitions:</w:t>
      </w:r>
    </w:p>
    <w:p w14:paraId="45F57DB8" w14:textId="1AAB5E3F" w:rsidR="00277AFA" w:rsidRDefault="00483220" w:rsidP="00483220">
      <w:pPr>
        <w:pStyle w:val="ListParagraph"/>
        <w:numPr>
          <w:ilvl w:val="0"/>
          <w:numId w:val="9"/>
        </w:numPr>
        <w:rPr>
          <w:color w:val="auto"/>
        </w:rPr>
      </w:pPr>
      <w:r>
        <w:rPr>
          <w:color w:val="auto"/>
        </w:rPr>
        <w:t xml:space="preserve">The transfer of undertakings </w:t>
      </w:r>
      <w:r w:rsidR="001D32C4">
        <w:rPr>
          <w:color w:val="auto"/>
        </w:rPr>
        <w:t>regulations 2006 (TUPE)</w:t>
      </w:r>
    </w:p>
    <w:p w14:paraId="3B4B571A" w14:textId="3001D976" w:rsidR="001D32C4" w:rsidRDefault="001D32C4" w:rsidP="001D32C4">
      <w:pPr>
        <w:rPr>
          <w:color w:val="auto"/>
        </w:rPr>
      </w:pPr>
      <w:r>
        <w:rPr>
          <w:color w:val="auto"/>
        </w:rPr>
        <w:t>End of employment:</w:t>
      </w:r>
    </w:p>
    <w:p w14:paraId="52005B9C" w14:textId="6274CADF" w:rsidR="001D32C4" w:rsidRDefault="004A270D" w:rsidP="001D32C4">
      <w:pPr>
        <w:pStyle w:val="ListParagraph"/>
        <w:numPr>
          <w:ilvl w:val="0"/>
          <w:numId w:val="9"/>
        </w:numPr>
        <w:rPr>
          <w:color w:val="auto"/>
        </w:rPr>
      </w:pPr>
      <w:r>
        <w:rPr>
          <w:color w:val="auto"/>
        </w:rPr>
        <w:t>Employment rights act 1996</w:t>
      </w:r>
    </w:p>
    <w:p w14:paraId="5F53D201" w14:textId="19CBEFDD" w:rsidR="004A270D" w:rsidRDefault="004A270D" w:rsidP="001D32C4">
      <w:pPr>
        <w:pStyle w:val="ListParagraph"/>
        <w:numPr>
          <w:ilvl w:val="0"/>
          <w:numId w:val="9"/>
        </w:numPr>
        <w:rPr>
          <w:color w:val="auto"/>
        </w:rPr>
      </w:pPr>
      <w:r>
        <w:rPr>
          <w:color w:val="auto"/>
        </w:rPr>
        <w:t>Equality act 2010</w:t>
      </w:r>
    </w:p>
    <w:p w14:paraId="3FBDBF70" w14:textId="00AC158E" w:rsidR="004A270D" w:rsidRDefault="007170FF" w:rsidP="001D32C4">
      <w:pPr>
        <w:pStyle w:val="ListParagraph"/>
        <w:numPr>
          <w:ilvl w:val="0"/>
          <w:numId w:val="9"/>
        </w:numPr>
        <w:rPr>
          <w:color w:val="auto"/>
        </w:rPr>
      </w:pPr>
      <w:r>
        <w:rPr>
          <w:color w:val="auto"/>
        </w:rPr>
        <w:t>Trade union and labour relations act 1992</w:t>
      </w:r>
    </w:p>
    <w:p w14:paraId="64C3A799" w14:textId="4D27C64A" w:rsidR="007170FF" w:rsidRDefault="007170FF" w:rsidP="001D32C4">
      <w:pPr>
        <w:pStyle w:val="ListParagraph"/>
        <w:numPr>
          <w:ilvl w:val="0"/>
          <w:numId w:val="9"/>
        </w:numPr>
        <w:rPr>
          <w:color w:val="auto"/>
        </w:rPr>
      </w:pPr>
      <w:r>
        <w:rPr>
          <w:color w:val="auto"/>
        </w:rPr>
        <w:lastRenderedPageBreak/>
        <w:t>The coll</w:t>
      </w:r>
      <w:r w:rsidR="004D0555">
        <w:rPr>
          <w:color w:val="auto"/>
        </w:rPr>
        <w:t>ective redundancies and th</w:t>
      </w:r>
      <w:r w:rsidR="003B7726">
        <w:rPr>
          <w:color w:val="auto"/>
        </w:rPr>
        <w:t>e transfer of undertakings regulations 1999.</w:t>
      </w:r>
    </w:p>
    <w:p w14:paraId="09EEE4F2" w14:textId="34F0F559" w:rsidR="00952B6A" w:rsidRDefault="00952B6A" w:rsidP="00952B6A">
      <w:pPr>
        <w:pStyle w:val="ListParagraph"/>
        <w:rPr>
          <w:color w:val="auto"/>
        </w:rPr>
      </w:pPr>
      <w:r>
        <w:rPr>
          <w:color w:val="auto"/>
        </w:rPr>
        <w:t xml:space="preserve">When in doubt there are a few government </w:t>
      </w:r>
      <w:r w:rsidR="00173AAA">
        <w:rPr>
          <w:color w:val="auto"/>
        </w:rPr>
        <w:t xml:space="preserve">departments that </w:t>
      </w:r>
      <w:proofErr w:type="gramStart"/>
      <w:r w:rsidR="00173AAA">
        <w:rPr>
          <w:color w:val="auto"/>
        </w:rPr>
        <w:t>are able to</w:t>
      </w:r>
      <w:proofErr w:type="gramEnd"/>
      <w:r w:rsidR="00173AAA">
        <w:rPr>
          <w:color w:val="auto"/>
        </w:rPr>
        <w:t xml:space="preserve"> help</w:t>
      </w:r>
      <w:r w:rsidR="00DA610B">
        <w:rPr>
          <w:color w:val="auto"/>
        </w:rPr>
        <w:t xml:space="preserve"> and offer advice</w:t>
      </w:r>
      <w:r w:rsidR="00173AAA">
        <w:rPr>
          <w:color w:val="auto"/>
        </w:rPr>
        <w:t>. ACAS</w:t>
      </w:r>
      <w:sdt>
        <w:sdtPr>
          <w:rPr>
            <w:color w:val="auto"/>
          </w:rPr>
          <w:id w:val="-27497319"/>
          <w:citation/>
        </w:sdtPr>
        <w:sdtEndPr/>
        <w:sdtContent>
          <w:r w:rsidR="007B19CA">
            <w:rPr>
              <w:color w:val="auto"/>
            </w:rPr>
            <w:fldChar w:fldCharType="begin"/>
          </w:r>
          <w:r w:rsidR="007B19CA">
            <w:rPr>
              <w:color w:val="auto"/>
            </w:rPr>
            <w:instrText xml:space="preserve"> CITATION ACA205 \l 2057 </w:instrText>
          </w:r>
          <w:r w:rsidR="007B19CA">
            <w:rPr>
              <w:color w:val="auto"/>
            </w:rPr>
            <w:fldChar w:fldCharType="separate"/>
          </w:r>
          <w:r w:rsidR="004B3CC9">
            <w:rPr>
              <w:noProof/>
              <w:color w:val="auto"/>
            </w:rPr>
            <w:t xml:space="preserve"> </w:t>
          </w:r>
          <w:r w:rsidR="004B3CC9" w:rsidRPr="004B3CC9">
            <w:rPr>
              <w:noProof/>
              <w:color w:val="auto"/>
            </w:rPr>
            <w:t>(ACAS, 2020)</w:t>
          </w:r>
          <w:r w:rsidR="007B19CA">
            <w:rPr>
              <w:color w:val="auto"/>
            </w:rPr>
            <w:fldChar w:fldCharType="end"/>
          </w:r>
        </w:sdtContent>
      </w:sdt>
      <w:r w:rsidR="00173AAA">
        <w:rPr>
          <w:color w:val="auto"/>
        </w:rPr>
        <w:t xml:space="preserve"> being the first point of contact. They have an extensive website with guidance on all </w:t>
      </w:r>
      <w:r w:rsidR="00F26B7D">
        <w:rPr>
          <w:color w:val="auto"/>
        </w:rPr>
        <w:t>matter’s</w:t>
      </w:r>
      <w:r w:rsidR="00173AAA">
        <w:rPr>
          <w:color w:val="auto"/>
        </w:rPr>
        <w:t xml:space="preserve"> emplo</w:t>
      </w:r>
      <w:r w:rsidR="00F26B7D">
        <w:rPr>
          <w:color w:val="auto"/>
        </w:rPr>
        <w:t>yee relations. They also have a helpline.</w:t>
      </w:r>
      <w:r w:rsidR="009D200A">
        <w:rPr>
          <w:color w:val="auto"/>
        </w:rPr>
        <w:t xml:space="preserve"> As a member of the CIPD </w:t>
      </w:r>
      <w:sdt>
        <w:sdtPr>
          <w:rPr>
            <w:color w:val="auto"/>
          </w:rPr>
          <w:id w:val="604467904"/>
          <w:citation/>
        </w:sdtPr>
        <w:sdtEndPr/>
        <w:sdtContent>
          <w:r w:rsidR="0095715A">
            <w:rPr>
              <w:color w:val="auto"/>
            </w:rPr>
            <w:fldChar w:fldCharType="begin"/>
          </w:r>
          <w:r w:rsidR="0095715A">
            <w:rPr>
              <w:color w:val="auto"/>
            </w:rPr>
            <w:instrText xml:space="preserve"> CITATION CIP202 \l 2057 </w:instrText>
          </w:r>
          <w:r w:rsidR="0095715A">
            <w:rPr>
              <w:color w:val="auto"/>
            </w:rPr>
            <w:fldChar w:fldCharType="separate"/>
          </w:r>
          <w:r w:rsidR="004B3CC9" w:rsidRPr="004B3CC9">
            <w:rPr>
              <w:noProof/>
              <w:color w:val="auto"/>
            </w:rPr>
            <w:t>(CIPD, 2020)</w:t>
          </w:r>
          <w:r w:rsidR="0095715A">
            <w:rPr>
              <w:color w:val="auto"/>
            </w:rPr>
            <w:fldChar w:fldCharType="end"/>
          </w:r>
        </w:sdtContent>
      </w:sdt>
      <w:r w:rsidR="009D200A">
        <w:rPr>
          <w:color w:val="auto"/>
        </w:rPr>
        <w:t xml:space="preserve">we have access to </w:t>
      </w:r>
      <w:r w:rsidR="007B19CA">
        <w:rPr>
          <w:color w:val="auto"/>
        </w:rPr>
        <w:t>all</w:t>
      </w:r>
      <w:r w:rsidR="009D200A">
        <w:rPr>
          <w:color w:val="auto"/>
        </w:rPr>
        <w:t xml:space="preserve"> their </w:t>
      </w:r>
      <w:r w:rsidR="00405FD7">
        <w:rPr>
          <w:color w:val="auto"/>
        </w:rPr>
        <w:t>advice from their web page and have a helpline to assist</w:t>
      </w:r>
      <w:r w:rsidR="007B19CA">
        <w:rPr>
          <w:color w:val="auto"/>
        </w:rPr>
        <w:t>.</w:t>
      </w:r>
    </w:p>
    <w:p w14:paraId="01907E54" w14:textId="43708DE9" w:rsidR="00194FD0" w:rsidRDefault="00194FD0" w:rsidP="00194FD0">
      <w:pPr>
        <w:rPr>
          <w:color w:val="auto"/>
        </w:rPr>
      </w:pPr>
    </w:p>
    <w:p w14:paraId="5000F82A" w14:textId="503D38E6" w:rsidR="00194FD0" w:rsidRDefault="00194FD0" w:rsidP="00194FD0">
      <w:pPr>
        <w:rPr>
          <w:color w:val="auto"/>
        </w:rPr>
      </w:pPr>
    </w:p>
    <w:p w14:paraId="57BCC0FF" w14:textId="288B3E64" w:rsidR="00194FD0" w:rsidRDefault="00194FD0" w:rsidP="00194FD0">
      <w:pPr>
        <w:rPr>
          <w:color w:val="auto"/>
        </w:rPr>
      </w:pPr>
      <w:r>
        <w:rPr>
          <w:color w:val="auto"/>
        </w:rPr>
        <w:t>1.3</w:t>
      </w:r>
    </w:p>
    <w:p w14:paraId="00E5470B" w14:textId="1D777D88" w:rsidR="00194FD0" w:rsidRDefault="00194FD0" w:rsidP="00194FD0">
      <w:pPr>
        <w:rPr>
          <w:color w:val="auto"/>
        </w:rPr>
      </w:pPr>
      <w:r>
        <w:rPr>
          <w:color w:val="auto"/>
        </w:rPr>
        <w:t xml:space="preserve">At Castle leisure there are </w:t>
      </w:r>
      <w:r w:rsidR="00A03472">
        <w:rPr>
          <w:color w:val="auto"/>
        </w:rPr>
        <w:t>monthly operations</w:t>
      </w:r>
      <w:r>
        <w:rPr>
          <w:color w:val="auto"/>
        </w:rPr>
        <w:t xml:space="preserve"> </w:t>
      </w:r>
      <w:r w:rsidR="00A03472">
        <w:rPr>
          <w:color w:val="auto"/>
        </w:rPr>
        <w:t xml:space="preserve">meetings where employee relations are discussed. For this meeting </w:t>
      </w:r>
      <w:r w:rsidR="00B66169">
        <w:rPr>
          <w:color w:val="auto"/>
        </w:rPr>
        <w:t>I prepare a statistical report detailing,</w:t>
      </w:r>
    </w:p>
    <w:p w14:paraId="0C179B8F" w14:textId="030EFCBA" w:rsidR="00B66169" w:rsidRDefault="00B66169" w:rsidP="006E446B">
      <w:pPr>
        <w:pStyle w:val="ListParagraph"/>
        <w:numPr>
          <w:ilvl w:val="0"/>
          <w:numId w:val="10"/>
        </w:numPr>
        <w:rPr>
          <w:color w:val="auto"/>
        </w:rPr>
      </w:pPr>
      <w:r w:rsidRPr="006E446B">
        <w:rPr>
          <w:color w:val="auto"/>
        </w:rPr>
        <w:t>Engagement</w:t>
      </w:r>
      <w:r w:rsidR="00060499" w:rsidRPr="00316494">
        <w:rPr>
          <w:color w:val="FF0000"/>
        </w:rPr>
        <w:t>10</w:t>
      </w:r>
    </w:p>
    <w:p w14:paraId="690D9D1C" w14:textId="7BE65B93" w:rsidR="006E446B" w:rsidRDefault="006E446B" w:rsidP="006E446B">
      <w:pPr>
        <w:pStyle w:val="ListParagraph"/>
        <w:numPr>
          <w:ilvl w:val="0"/>
          <w:numId w:val="10"/>
        </w:numPr>
        <w:rPr>
          <w:color w:val="auto"/>
        </w:rPr>
      </w:pPr>
      <w:r>
        <w:rPr>
          <w:color w:val="auto"/>
        </w:rPr>
        <w:t>Leavers</w:t>
      </w:r>
      <w:r w:rsidR="00060499" w:rsidRPr="00316494">
        <w:rPr>
          <w:color w:val="FF0000"/>
        </w:rPr>
        <w:t>10</w:t>
      </w:r>
    </w:p>
    <w:p w14:paraId="55E777C2" w14:textId="5DDDA739" w:rsidR="006E446B" w:rsidRDefault="006E446B" w:rsidP="006E446B">
      <w:pPr>
        <w:pStyle w:val="ListParagraph"/>
        <w:numPr>
          <w:ilvl w:val="0"/>
          <w:numId w:val="10"/>
        </w:numPr>
        <w:rPr>
          <w:color w:val="auto"/>
        </w:rPr>
      </w:pPr>
      <w:r>
        <w:rPr>
          <w:color w:val="auto"/>
        </w:rPr>
        <w:t>Terminations</w:t>
      </w:r>
    </w:p>
    <w:p w14:paraId="1B652A5F" w14:textId="7DCF199C" w:rsidR="006E446B" w:rsidRDefault="006E446B" w:rsidP="006E446B">
      <w:pPr>
        <w:pStyle w:val="ListParagraph"/>
        <w:numPr>
          <w:ilvl w:val="0"/>
          <w:numId w:val="10"/>
        </w:numPr>
        <w:rPr>
          <w:color w:val="auto"/>
        </w:rPr>
      </w:pPr>
      <w:r>
        <w:rPr>
          <w:color w:val="auto"/>
        </w:rPr>
        <w:t xml:space="preserve">Absence </w:t>
      </w:r>
      <w:r w:rsidR="00316494" w:rsidRPr="00316494">
        <w:rPr>
          <w:color w:val="FF0000"/>
        </w:rPr>
        <w:t>11</w:t>
      </w:r>
    </w:p>
    <w:p w14:paraId="2CFF3ED2" w14:textId="2919CBBC" w:rsidR="006E446B" w:rsidRDefault="00904DA2" w:rsidP="006E446B">
      <w:pPr>
        <w:pStyle w:val="ListParagraph"/>
        <w:numPr>
          <w:ilvl w:val="0"/>
          <w:numId w:val="10"/>
        </w:numPr>
        <w:rPr>
          <w:color w:val="auto"/>
        </w:rPr>
      </w:pPr>
      <w:r>
        <w:rPr>
          <w:color w:val="auto"/>
        </w:rPr>
        <w:t xml:space="preserve">Active disciplinaries </w:t>
      </w:r>
    </w:p>
    <w:p w14:paraId="5DA9C1FD" w14:textId="1964E654" w:rsidR="00904DA2" w:rsidRDefault="00D44DBB" w:rsidP="006E446B">
      <w:pPr>
        <w:pStyle w:val="ListParagraph"/>
        <w:numPr>
          <w:ilvl w:val="0"/>
          <w:numId w:val="10"/>
        </w:numPr>
        <w:rPr>
          <w:color w:val="auto"/>
        </w:rPr>
      </w:pPr>
      <w:r>
        <w:rPr>
          <w:color w:val="auto"/>
        </w:rPr>
        <w:t xml:space="preserve">Grievances </w:t>
      </w:r>
    </w:p>
    <w:p w14:paraId="4EE4EA59" w14:textId="6D864C5F" w:rsidR="00EB3A05" w:rsidRDefault="00EB3A05" w:rsidP="00EB3A05">
      <w:pPr>
        <w:rPr>
          <w:color w:val="auto"/>
        </w:rPr>
      </w:pPr>
      <w:r>
        <w:rPr>
          <w:color w:val="auto"/>
        </w:rPr>
        <w:t>The report is then edited for the line managers to see.</w:t>
      </w:r>
    </w:p>
    <w:p w14:paraId="542CD498" w14:textId="7CA38DB1" w:rsidR="0070465C" w:rsidRDefault="0070465C" w:rsidP="00EB3A05">
      <w:pPr>
        <w:rPr>
          <w:color w:val="auto"/>
        </w:rPr>
      </w:pPr>
      <w:r>
        <w:rPr>
          <w:color w:val="auto"/>
        </w:rPr>
        <w:t xml:space="preserve">There is also </w:t>
      </w:r>
      <w:r w:rsidR="00296E32">
        <w:rPr>
          <w:color w:val="auto"/>
        </w:rPr>
        <w:t>a training report produced for these meeting</w:t>
      </w:r>
      <w:r w:rsidR="00E611EC" w:rsidRPr="00E611EC">
        <w:rPr>
          <w:color w:val="FF0000"/>
        </w:rPr>
        <w:t>12</w:t>
      </w:r>
      <w:r w:rsidR="00296E32">
        <w:rPr>
          <w:color w:val="auto"/>
        </w:rPr>
        <w:t xml:space="preserve"> with </w:t>
      </w:r>
      <w:r w:rsidR="009237E1">
        <w:rPr>
          <w:color w:val="auto"/>
        </w:rPr>
        <w:t xml:space="preserve">any training conducted in the previous month. This is compared to </w:t>
      </w:r>
      <w:r w:rsidR="00702B25">
        <w:rPr>
          <w:color w:val="auto"/>
        </w:rPr>
        <w:t xml:space="preserve">the </w:t>
      </w:r>
      <w:r w:rsidR="009237E1">
        <w:rPr>
          <w:color w:val="auto"/>
        </w:rPr>
        <w:t xml:space="preserve">training needs matrix </w:t>
      </w:r>
      <w:r w:rsidR="00702B25">
        <w:rPr>
          <w:color w:val="auto"/>
        </w:rPr>
        <w:t xml:space="preserve">which is </w:t>
      </w:r>
      <w:r w:rsidR="00A55DB8">
        <w:rPr>
          <w:color w:val="auto"/>
        </w:rPr>
        <w:t>compiled</w:t>
      </w:r>
      <w:r w:rsidR="00702B25">
        <w:rPr>
          <w:color w:val="auto"/>
        </w:rPr>
        <w:t xml:space="preserve"> from the PDR’s as well as </w:t>
      </w:r>
      <w:r w:rsidR="00A55DB8">
        <w:rPr>
          <w:color w:val="auto"/>
        </w:rPr>
        <w:t>legislative need.</w:t>
      </w:r>
    </w:p>
    <w:p w14:paraId="2530A340" w14:textId="6831E988" w:rsidR="00946C83" w:rsidRDefault="00A55DB8" w:rsidP="00EB3A05">
      <w:pPr>
        <w:rPr>
          <w:color w:val="auto"/>
        </w:rPr>
      </w:pPr>
      <w:r>
        <w:rPr>
          <w:color w:val="auto"/>
        </w:rPr>
        <w:t xml:space="preserve">All line managers have access to their </w:t>
      </w:r>
      <w:r w:rsidR="00EC7E5A">
        <w:rPr>
          <w:color w:val="auto"/>
        </w:rPr>
        <w:t>employee’s</w:t>
      </w:r>
      <w:r w:rsidR="00023E56">
        <w:rPr>
          <w:color w:val="auto"/>
        </w:rPr>
        <w:t xml:space="preserve"> online files through our IRIS </w:t>
      </w:r>
      <w:r w:rsidR="00EC7E5A">
        <w:rPr>
          <w:color w:val="auto"/>
        </w:rPr>
        <w:t>software</w:t>
      </w:r>
      <w:r w:rsidR="00A71228" w:rsidRPr="00A71228">
        <w:rPr>
          <w:color w:val="FF0000"/>
        </w:rPr>
        <w:t>13</w:t>
      </w:r>
      <w:r w:rsidR="00EC7E5A">
        <w:rPr>
          <w:color w:val="auto"/>
        </w:rPr>
        <w:t>. This gives absence statistics for each employee and a prompt to take further action. They can also view annual leave</w:t>
      </w:r>
      <w:r w:rsidR="00D416F0">
        <w:rPr>
          <w:color w:val="auto"/>
        </w:rPr>
        <w:t xml:space="preserve"> requests, Active disciplinaries, lateness and training records.</w:t>
      </w:r>
    </w:p>
    <w:p w14:paraId="7D650477" w14:textId="77777777" w:rsidR="00946C83" w:rsidRDefault="00946C83" w:rsidP="00EB3A05">
      <w:pPr>
        <w:rPr>
          <w:color w:val="auto"/>
        </w:rPr>
      </w:pPr>
    </w:p>
    <w:p w14:paraId="0EDF45BB" w14:textId="77777777" w:rsidR="00946C83" w:rsidRDefault="00946C83" w:rsidP="00EB3A05">
      <w:pPr>
        <w:rPr>
          <w:color w:val="auto"/>
        </w:rPr>
      </w:pPr>
    </w:p>
    <w:p w14:paraId="4B0C0D80" w14:textId="27695499" w:rsidR="00A55DB8" w:rsidRPr="00EB3A05" w:rsidRDefault="00EC7E5A" w:rsidP="00EB3A05">
      <w:pPr>
        <w:rPr>
          <w:color w:val="auto"/>
        </w:rPr>
      </w:pPr>
      <w:r>
        <w:rPr>
          <w:color w:val="auto"/>
        </w:rPr>
        <w:t xml:space="preserve"> </w:t>
      </w:r>
    </w:p>
    <w:p w14:paraId="1206084B" w14:textId="6C08C1E9" w:rsidR="008639C0" w:rsidRDefault="008639C0" w:rsidP="00952B6A">
      <w:pPr>
        <w:pStyle w:val="ListParagraph"/>
        <w:rPr>
          <w:color w:val="auto"/>
        </w:rPr>
      </w:pPr>
    </w:p>
    <w:p w14:paraId="2703F3B1" w14:textId="77777777" w:rsidR="008639C0" w:rsidRDefault="008639C0" w:rsidP="00952B6A">
      <w:pPr>
        <w:pStyle w:val="ListParagraph"/>
        <w:rPr>
          <w:color w:val="auto"/>
        </w:rPr>
      </w:pPr>
    </w:p>
    <w:p w14:paraId="31F7504E" w14:textId="1B7CA127" w:rsidR="0095715A" w:rsidRDefault="00E96E59" w:rsidP="00952B6A">
      <w:pPr>
        <w:pStyle w:val="ListParagraph"/>
        <w:rPr>
          <w:b/>
          <w:bCs/>
          <w:color w:val="auto"/>
          <w:sz w:val="36"/>
          <w:szCs w:val="36"/>
          <w:u w:val="single"/>
        </w:rPr>
      </w:pPr>
      <w:r w:rsidRPr="0005106D">
        <w:rPr>
          <w:b/>
          <w:bCs/>
          <w:color w:val="auto"/>
          <w:sz w:val="36"/>
          <w:szCs w:val="36"/>
          <w:u w:val="single"/>
        </w:rPr>
        <w:t>LO2 - Be able to support line managers to deliver performance management activities within the organisation.</w:t>
      </w:r>
    </w:p>
    <w:p w14:paraId="07BC3EC9" w14:textId="02FC9CB8" w:rsidR="00F6755C" w:rsidRDefault="00F6755C" w:rsidP="00F6755C">
      <w:pPr>
        <w:rPr>
          <w:b/>
          <w:bCs/>
          <w:color w:val="auto"/>
          <w:sz w:val="36"/>
          <w:szCs w:val="36"/>
          <w:u w:val="single"/>
        </w:rPr>
      </w:pPr>
    </w:p>
    <w:p w14:paraId="0B35E4AE" w14:textId="3BE52196" w:rsidR="00F6755C" w:rsidRDefault="004F089A" w:rsidP="00F6755C">
      <w:pPr>
        <w:rPr>
          <w:color w:val="auto"/>
        </w:rPr>
      </w:pPr>
      <w:r>
        <w:rPr>
          <w:color w:val="auto"/>
        </w:rPr>
        <w:t>2.1</w:t>
      </w:r>
    </w:p>
    <w:p w14:paraId="60464365" w14:textId="3AF82359" w:rsidR="004F089A" w:rsidRDefault="00B300B9" w:rsidP="00F6755C">
      <w:pPr>
        <w:rPr>
          <w:color w:val="auto"/>
        </w:rPr>
      </w:pPr>
      <w:r>
        <w:rPr>
          <w:color w:val="auto"/>
        </w:rPr>
        <w:t>Firstly</w:t>
      </w:r>
      <w:r w:rsidR="008838F4">
        <w:rPr>
          <w:color w:val="auto"/>
        </w:rPr>
        <w:t>,</w:t>
      </w:r>
      <w:r>
        <w:rPr>
          <w:color w:val="auto"/>
        </w:rPr>
        <w:t xml:space="preserve"> </w:t>
      </w:r>
      <w:r w:rsidR="003D2775">
        <w:rPr>
          <w:color w:val="auto"/>
        </w:rPr>
        <w:t>HR offer advice to the line manager</w:t>
      </w:r>
      <w:r w:rsidR="00EC4845" w:rsidRPr="00EC4845">
        <w:rPr>
          <w:color w:val="FF0000"/>
        </w:rPr>
        <w:t>15</w:t>
      </w:r>
      <w:r w:rsidR="003D2775">
        <w:rPr>
          <w:color w:val="auto"/>
        </w:rPr>
        <w:t xml:space="preserve">. I am available </w:t>
      </w:r>
      <w:r w:rsidR="005238C9">
        <w:rPr>
          <w:color w:val="auto"/>
        </w:rPr>
        <w:t xml:space="preserve">pretty much 24hrs to offer advice </w:t>
      </w:r>
      <w:r w:rsidR="008838F4">
        <w:rPr>
          <w:color w:val="auto"/>
        </w:rPr>
        <w:t>to our line managers via email</w:t>
      </w:r>
      <w:r w:rsidR="0057510E">
        <w:rPr>
          <w:color w:val="auto"/>
        </w:rPr>
        <w:t xml:space="preserve"> or phone call</w:t>
      </w:r>
      <w:r w:rsidR="008838F4">
        <w:rPr>
          <w:color w:val="auto"/>
        </w:rPr>
        <w:t>. The organisation provides Hr with mobile phones and the instruction is that they are never off.</w:t>
      </w:r>
      <w:r w:rsidR="00F71DA5">
        <w:rPr>
          <w:color w:val="auto"/>
        </w:rPr>
        <w:t xml:space="preserve"> We have a fluid working pattern that can be adjusted to offer support or step in on most issues</w:t>
      </w:r>
      <w:r w:rsidR="0002590E">
        <w:rPr>
          <w:color w:val="auto"/>
        </w:rPr>
        <w:t>, whether that is to offer advice or to drop whatever we are doing and drive to the club in question.</w:t>
      </w:r>
    </w:p>
    <w:p w14:paraId="6CDCC636" w14:textId="1DC57A1F" w:rsidR="00746C94" w:rsidRDefault="00746C94" w:rsidP="00F6755C">
      <w:pPr>
        <w:rPr>
          <w:color w:val="auto"/>
        </w:rPr>
      </w:pPr>
      <w:r>
        <w:rPr>
          <w:color w:val="auto"/>
        </w:rPr>
        <w:t xml:space="preserve">HR are in the room taking notes on all </w:t>
      </w:r>
      <w:r w:rsidR="00E164BB">
        <w:rPr>
          <w:color w:val="auto"/>
        </w:rPr>
        <w:t>disciplinaries and</w:t>
      </w:r>
      <w:r w:rsidR="00F10ABB">
        <w:rPr>
          <w:color w:val="auto"/>
        </w:rPr>
        <w:t xml:space="preserve"> will control the disciplinary if it may lead to termination.</w:t>
      </w:r>
    </w:p>
    <w:p w14:paraId="2ACDE01B" w14:textId="0676E84F" w:rsidR="00E164BB" w:rsidRDefault="00E164BB" w:rsidP="00F6755C">
      <w:pPr>
        <w:rPr>
          <w:color w:val="auto"/>
        </w:rPr>
      </w:pPr>
      <w:r>
        <w:rPr>
          <w:color w:val="auto"/>
        </w:rPr>
        <w:t xml:space="preserve">Another large part of our role is to be available to discuss with any employee any </w:t>
      </w:r>
      <w:r w:rsidR="00AE7D63">
        <w:rPr>
          <w:color w:val="auto"/>
        </w:rPr>
        <w:t>work-related</w:t>
      </w:r>
      <w:r>
        <w:rPr>
          <w:color w:val="auto"/>
        </w:rPr>
        <w:t xml:space="preserve"> issues they have.</w:t>
      </w:r>
      <w:r w:rsidR="00AE7D63">
        <w:rPr>
          <w:color w:val="auto"/>
        </w:rPr>
        <w:t xml:space="preserve"> We offer a mediation service of sorts, to try and deal with issues before they become a grievance.</w:t>
      </w:r>
      <w:r w:rsidR="00F65DA4">
        <w:rPr>
          <w:color w:val="auto"/>
        </w:rPr>
        <w:t xml:space="preserve"> For the smaller issues I host a coffee morning</w:t>
      </w:r>
      <w:r w:rsidR="006300A4">
        <w:rPr>
          <w:color w:val="FF0000"/>
        </w:rPr>
        <w:t>16</w:t>
      </w:r>
      <w:r w:rsidR="00F65DA4">
        <w:rPr>
          <w:color w:val="auto"/>
        </w:rPr>
        <w:t xml:space="preserve"> at each site </w:t>
      </w:r>
      <w:proofErr w:type="gramStart"/>
      <w:r w:rsidR="00F65DA4">
        <w:rPr>
          <w:color w:val="auto"/>
        </w:rPr>
        <w:t>on a monthly basis</w:t>
      </w:r>
      <w:proofErr w:type="gramEnd"/>
      <w:r w:rsidR="00F65DA4">
        <w:rPr>
          <w:color w:val="auto"/>
        </w:rPr>
        <w:t xml:space="preserve"> where an employee can just pop in and discuss anything with HR</w:t>
      </w:r>
      <w:r w:rsidR="00C215AF">
        <w:rPr>
          <w:color w:val="auto"/>
        </w:rPr>
        <w:t xml:space="preserve"> in a private room.</w:t>
      </w:r>
    </w:p>
    <w:p w14:paraId="05E190AF" w14:textId="4A5D3D5F" w:rsidR="005B2FA2" w:rsidRDefault="005B2FA2" w:rsidP="00F6755C">
      <w:pPr>
        <w:rPr>
          <w:color w:val="auto"/>
        </w:rPr>
      </w:pPr>
      <w:r>
        <w:rPr>
          <w:color w:val="auto"/>
        </w:rPr>
        <w:t>I also manage a HR</w:t>
      </w:r>
      <w:r w:rsidR="003373E8">
        <w:rPr>
          <w:color w:val="auto"/>
        </w:rPr>
        <w:t xml:space="preserve"> email address for any queries, this can be accessed by all 911 employee</w:t>
      </w:r>
      <w:r w:rsidR="00345AC7">
        <w:rPr>
          <w:color w:val="auto"/>
        </w:rPr>
        <w:t>s</w:t>
      </w:r>
      <w:r w:rsidR="003373E8">
        <w:rPr>
          <w:color w:val="auto"/>
        </w:rPr>
        <w:t xml:space="preserve">. This was </w:t>
      </w:r>
      <w:r w:rsidR="00C1286B">
        <w:rPr>
          <w:color w:val="auto"/>
        </w:rPr>
        <w:t xml:space="preserve">very busy during March-August as </w:t>
      </w:r>
      <w:r w:rsidR="00163B3D">
        <w:rPr>
          <w:color w:val="auto"/>
        </w:rPr>
        <w:t>all</w:t>
      </w:r>
      <w:r w:rsidR="00C1286B">
        <w:rPr>
          <w:color w:val="auto"/>
        </w:rPr>
        <w:t xml:space="preserve"> our sites were closed. It has been </w:t>
      </w:r>
      <w:r w:rsidR="00163B3D">
        <w:rPr>
          <w:color w:val="auto"/>
        </w:rPr>
        <w:t>nicknamed the pay query hotline.</w:t>
      </w:r>
    </w:p>
    <w:p w14:paraId="7502ECD8" w14:textId="4BE56A97" w:rsidR="00163B3D" w:rsidRDefault="00163B3D" w:rsidP="00F6755C">
      <w:pPr>
        <w:rPr>
          <w:color w:val="auto"/>
        </w:rPr>
      </w:pPr>
      <w:r>
        <w:rPr>
          <w:color w:val="auto"/>
        </w:rPr>
        <w:t xml:space="preserve">But on a general day to day basis </w:t>
      </w:r>
      <w:r w:rsidR="003A1C45">
        <w:rPr>
          <w:color w:val="auto"/>
        </w:rPr>
        <w:t>I would offer advice on:</w:t>
      </w:r>
    </w:p>
    <w:p w14:paraId="6B3F253F" w14:textId="77777777" w:rsidR="00351201" w:rsidRDefault="00351201" w:rsidP="00351201">
      <w:pPr>
        <w:ind w:left="360"/>
        <w:rPr>
          <w:color w:val="auto"/>
        </w:rPr>
      </w:pPr>
    </w:p>
    <w:p w14:paraId="2FBAF964" w14:textId="77777777" w:rsidR="00351201" w:rsidRDefault="00351201" w:rsidP="00351201">
      <w:pPr>
        <w:ind w:left="360"/>
        <w:rPr>
          <w:color w:val="auto"/>
        </w:rPr>
      </w:pPr>
    </w:p>
    <w:p w14:paraId="3B37005E" w14:textId="7084BFB2" w:rsidR="003A1C45" w:rsidRPr="00351201" w:rsidRDefault="00F94959" w:rsidP="00351201">
      <w:pPr>
        <w:pStyle w:val="ListParagraph"/>
        <w:numPr>
          <w:ilvl w:val="0"/>
          <w:numId w:val="13"/>
        </w:numPr>
        <w:rPr>
          <w:color w:val="auto"/>
        </w:rPr>
      </w:pPr>
      <w:r w:rsidRPr="00351201">
        <w:rPr>
          <w:color w:val="auto"/>
        </w:rPr>
        <w:lastRenderedPageBreak/>
        <w:t xml:space="preserve">Discipline </w:t>
      </w:r>
    </w:p>
    <w:p w14:paraId="0D14B5AA" w14:textId="37D511CA" w:rsidR="00F94959" w:rsidRDefault="00F94959" w:rsidP="003A1C45">
      <w:pPr>
        <w:pStyle w:val="ListParagraph"/>
        <w:numPr>
          <w:ilvl w:val="0"/>
          <w:numId w:val="11"/>
        </w:numPr>
        <w:rPr>
          <w:color w:val="auto"/>
        </w:rPr>
      </w:pPr>
      <w:r>
        <w:rPr>
          <w:color w:val="auto"/>
        </w:rPr>
        <w:t>Recruitment</w:t>
      </w:r>
    </w:p>
    <w:p w14:paraId="4CED5873" w14:textId="28F4379F" w:rsidR="00F94959" w:rsidRDefault="00F94959" w:rsidP="003A1C45">
      <w:pPr>
        <w:pStyle w:val="ListParagraph"/>
        <w:numPr>
          <w:ilvl w:val="0"/>
          <w:numId w:val="11"/>
        </w:numPr>
        <w:rPr>
          <w:color w:val="auto"/>
        </w:rPr>
      </w:pPr>
      <w:r>
        <w:rPr>
          <w:color w:val="auto"/>
        </w:rPr>
        <w:t>Payroll</w:t>
      </w:r>
    </w:p>
    <w:p w14:paraId="3C06A468" w14:textId="681A6A0B" w:rsidR="00F94959" w:rsidRDefault="009435F6" w:rsidP="003A1C45">
      <w:pPr>
        <w:pStyle w:val="ListParagraph"/>
        <w:numPr>
          <w:ilvl w:val="0"/>
          <w:numId w:val="11"/>
        </w:numPr>
        <w:rPr>
          <w:color w:val="auto"/>
        </w:rPr>
      </w:pPr>
      <w:r>
        <w:rPr>
          <w:color w:val="auto"/>
        </w:rPr>
        <w:t>Absence</w:t>
      </w:r>
    </w:p>
    <w:p w14:paraId="5066B1E8" w14:textId="3E27E6A1" w:rsidR="009435F6" w:rsidRDefault="009435F6" w:rsidP="003A1C45">
      <w:pPr>
        <w:pStyle w:val="ListParagraph"/>
        <w:numPr>
          <w:ilvl w:val="0"/>
          <w:numId w:val="11"/>
        </w:numPr>
        <w:rPr>
          <w:color w:val="auto"/>
        </w:rPr>
      </w:pPr>
      <w:r>
        <w:rPr>
          <w:color w:val="auto"/>
        </w:rPr>
        <w:t xml:space="preserve">Benefits </w:t>
      </w:r>
    </w:p>
    <w:p w14:paraId="1BC78316" w14:textId="44E7C636" w:rsidR="009435F6" w:rsidRDefault="000463C1" w:rsidP="003A1C45">
      <w:pPr>
        <w:pStyle w:val="ListParagraph"/>
        <w:numPr>
          <w:ilvl w:val="0"/>
          <w:numId w:val="11"/>
        </w:numPr>
        <w:rPr>
          <w:color w:val="auto"/>
        </w:rPr>
      </w:pPr>
      <w:r>
        <w:rPr>
          <w:color w:val="auto"/>
        </w:rPr>
        <w:t>W</w:t>
      </w:r>
      <w:r w:rsidR="009435F6">
        <w:rPr>
          <w:color w:val="auto"/>
        </w:rPr>
        <w:t>ellbeing</w:t>
      </w:r>
    </w:p>
    <w:p w14:paraId="29C96D8A" w14:textId="1CB6434A" w:rsidR="000463C1" w:rsidRDefault="000463C1" w:rsidP="000463C1">
      <w:pPr>
        <w:rPr>
          <w:color w:val="auto"/>
        </w:rPr>
      </w:pPr>
    </w:p>
    <w:p w14:paraId="1740276E" w14:textId="564FAB33" w:rsidR="000463C1" w:rsidRDefault="000463C1" w:rsidP="000463C1">
      <w:pPr>
        <w:rPr>
          <w:color w:val="auto"/>
        </w:rPr>
      </w:pPr>
      <w:r>
        <w:rPr>
          <w:color w:val="auto"/>
        </w:rPr>
        <w:t>2.2</w:t>
      </w:r>
      <w:r w:rsidR="008D3676">
        <w:rPr>
          <w:color w:val="auto"/>
        </w:rPr>
        <w:t xml:space="preserve"> </w:t>
      </w:r>
    </w:p>
    <w:p w14:paraId="250CCD40" w14:textId="631ED45A" w:rsidR="004369D3" w:rsidRDefault="008D3676" w:rsidP="000463C1">
      <w:pPr>
        <w:rPr>
          <w:color w:val="auto"/>
        </w:rPr>
      </w:pPr>
      <w:r>
        <w:rPr>
          <w:color w:val="auto"/>
        </w:rPr>
        <w:t xml:space="preserve">As an organisation all line managers attend a training course giving them the skills to </w:t>
      </w:r>
      <w:r w:rsidR="00441F4C">
        <w:rPr>
          <w:color w:val="auto"/>
        </w:rPr>
        <w:t>offer a PDR.</w:t>
      </w:r>
      <w:r w:rsidR="00394B9D" w:rsidRPr="00394B9D">
        <w:rPr>
          <w:color w:val="FF0000"/>
        </w:rPr>
        <w:t>1</w:t>
      </w:r>
      <w:r w:rsidR="00394B9D">
        <w:rPr>
          <w:color w:val="FF0000"/>
        </w:rPr>
        <w:t>4</w:t>
      </w:r>
    </w:p>
    <w:p w14:paraId="27D7EC32" w14:textId="77777777" w:rsidR="00B91205" w:rsidRDefault="00306EE7" w:rsidP="000463C1">
      <w:pPr>
        <w:rPr>
          <w:color w:val="auto"/>
        </w:rPr>
      </w:pPr>
      <w:r>
        <w:rPr>
          <w:color w:val="auto"/>
        </w:rPr>
        <w:t xml:space="preserve">Every other year line managers will attend a </w:t>
      </w:r>
      <w:r w:rsidR="0042182F">
        <w:rPr>
          <w:color w:val="auto"/>
        </w:rPr>
        <w:t xml:space="preserve">role play session with the Director of </w:t>
      </w:r>
      <w:proofErr w:type="gramStart"/>
      <w:r w:rsidR="0042182F">
        <w:rPr>
          <w:color w:val="auto"/>
        </w:rPr>
        <w:t>people</w:t>
      </w:r>
      <w:proofErr w:type="gramEnd"/>
      <w:r w:rsidR="00B91205">
        <w:rPr>
          <w:color w:val="auto"/>
        </w:rPr>
        <w:t xml:space="preserve"> and she will coach them through any difficult conversion topics.</w:t>
      </w:r>
    </w:p>
    <w:p w14:paraId="1C7BC665" w14:textId="0EDD22D9" w:rsidR="00D47076" w:rsidRDefault="00B91205" w:rsidP="000463C1">
      <w:pPr>
        <w:rPr>
          <w:color w:val="auto"/>
        </w:rPr>
      </w:pPr>
      <w:r>
        <w:rPr>
          <w:color w:val="auto"/>
        </w:rPr>
        <w:t>2.3</w:t>
      </w:r>
      <w:r w:rsidR="0042182F">
        <w:rPr>
          <w:color w:val="auto"/>
        </w:rPr>
        <w:t xml:space="preserve"> </w:t>
      </w:r>
      <w:r w:rsidR="00441F4C">
        <w:rPr>
          <w:color w:val="auto"/>
        </w:rPr>
        <w:t xml:space="preserve"> </w:t>
      </w:r>
    </w:p>
    <w:p w14:paraId="49679EA4" w14:textId="2A72C412" w:rsidR="008D3676" w:rsidRDefault="00441F4C" w:rsidP="000463C1">
      <w:pPr>
        <w:rPr>
          <w:color w:val="auto"/>
        </w:rPr>
      </w:pPr>
      <w:r>
        <w:rPr>
          <w:color w:val="auto"/>
        </w:rPr>
        <w:t xml:space="preserve">PDR’s are completed on an annual basis </w:t>
      </w:r>
      <w:r w:rsidR="00521AA8">
        <w:rPr>
          <w:color w:val="auto"/>
        </w:rPr>
        <w:t>and each line manager will complete the PDR’s of their given departmental staff.</w:t>
      </w:r>
      <w:r w:rsidR="00D47076">
        <w:rPr>
          <w:color w:val="auto"/>
        </w:rPr>
        <w:t xml:space="preserve"> A member of the HR team will sit in on a few of the PDR’s to ensure that the line managers </w:t>
      </w:r>
      <w:r w:rsidR="00133714">
        <w:rPr>
          <w:color w:val="auto"/>
        </w:rPr>
        <w:t>complete the review to a standard expected by the company.</w:t>
      </w:r>
      <w:r w:rsidR="000032C3">
        <w:rPr>
          <w:color w:val="auto"/>
        </w:rPr>
        <w:t xml:space="preserve"> The PDR is firstly self-assessment. These must be submitted 2 weeks before the PDR</w:t>
      </w:r>
      <w:r w:rsidR="00944293">
        <w:rPr>
          <w:color w:val="auto"/>
        </w:rPr>
        <w:t xml:space="preserve">, this gives the line manager time to prepare and discuss any issues with HR. Hr will supply them with a training </w:t>
      </w:r>
      <w:r w:rsidR="00FC152B">
        <w:rPr>
          <w:color w:val="auto"/>
        </w:rPr>
        <w:t>requirement</w:t>
      </w:r>
      <w:r w:rsidR="00944293">
        <w:rPr>
          <w:color w:val="auto"/>
        </w:rPr>
        <w:t xml:space="preserve"> form for each employee as well as active disciplinaries and absence data.</w:t>
      </w:r>
    </w:p>
    <w:p w14:paraId="51CD268E" w14:textId="59F40A2B" w:rsidR="00245C57" w:rsidRDefault="00245C57" w:rsidP="000463C1">
      <w:pPr>
        <w:rPr>
          <w:color w:val="auto"/>
        </w:rPr>
      </w:pPr>
      <w:r>
        <w:rPr>
          <w:color w:val="auto"/>
        </w:rPr>
        <w:t>Whilst the PDR’s are being completed at club a member of the HR team will also be present on site for immediate advice for the line manager.</w:t>
      </w:r>
    </w:p>
    <w:p w14:paraId="0236F46F" w14:textId="114BED84" w:rsidR="00723CE5" w:rsidRDefault="00723CE5" w:rsidP="000463C1">
      <w:pPr>
        <w:rPr>
          <w:color w:val="auto"/>
        </w:rPr>
      </w:pPr>
    </w:p>
    <w:p w14:paraId="28E3945C" w14:textId="77777777" w:rsidR="00723CE5" w:rsidRDefault="00723CE5" w:rsidP="000463C1">
      <w:pPr>
        <w:rPr>
          <w:color w:val="auto"/>
        </w:rPr>
      </w:pPr>
    </w:p>
    <w:p w14:paraId="3E2655A1" w14:textId="018A0887" w:rsidR="0063157B" w:rsidRDefault="0063157B" w:rsidP="0063157B">
      <w:pPr>
        <w:jc w:val="center"/>
        <w:rPr>
          <w:b/>
          <w:bCs/>
          <w:color w:val="auto"/>
          <w:sz w:val="36"/>
          <w:szCs w:val="36"/>
          <w:u w:val="single"/>
        </w:rPr>
      </w:pPr>
      <w:r w:rsidRPr="0063157B">
        <w:rPr>
          <w:b/>
          <w:bCs/>
          <w:color w:val="auto"/>
          <w:sz w:val="36"/>
          <w:szCs w:val="36"/>
          <w:u w:val="single"/>
        </w:rPr>
        <w:t>LO3 - Be able to assess the impact of performance management activities on organisational performance and make recommendations for enhancement.</w:t>
      </w:r>
    </w:p>
    <w:p w14:paraId="2775C596" w14:textId="6C29DB37" w:rsidR="0063157B" w:rsidRDefault="0063157B" w:rsidP="0063157B">
      <w:pPr>
        <w:jc w:val="center"/>
        <w:rPr>
          <w:b/>
          <w:bCs/>
          <w:color w:val="auto"/>
          <w:sz w:val="36"/>
          <w:szCs w:val="36"/>
          <w:u w:val="single"/>
        </w:rPr>
      </w:pPr>
    </w:p>
    <w:p w14:paraId="1CCBBC84" w14:textId="708EE6F5" w:rsidR="0063157B" w:rsidRDefault="00B912EB" w:rsidP="0063157B">
      <w:pPr>
        <w:rPr>
          <w:color w:val="auto"/>
        </w:rPr>
      </w:pPr>
      <w:r>
        <w:rPr>
          <w:color w:val="auto"/>
        </w:rPr>
        <w:t>3.1</w:t>
      </w:r>
    </w:p>
    <w:p w14:paraId="353F4090" w14:textId="02703E21" w:rsidR="00B912EB" w:rsidRDefault="00F97998" w:rsidP="0063157B">
      <w:pPr>
        <w:rPr>
          <w:color w:val="auto"/>
        </w:rPr>
      </w:pPr>
      <w:sdt>
        <w:sdtPr>
          <w:rPr>
            <w:color w:val="auto"/>
          </w:rPr>
          <w:id w:val="-6134370"/>
          <w:citation/>
        </w:sdtPr>
        <w:sdtEndPr/>
        <w:sdtContent>
          <w:r w:rsidR="00F42F4B">
            <w:rPr>
              <w:color w:val="auto"/>
            </w:rPr>
            <w:fldChar w:fldCharType="begin"/>
          </w:r>
          <w:r w:rsidR="00F42F4B">
            <w:rPr>
              <w:color w:val="auto"/>
            </w:rPr>
            <w:instrText xml:space="preserve"> CITATION Blo121 \l 2057 </w:instrText>
          </w:r>
          <w:r w:rsidR="00F42F4B">
            <w:rPr>
              <w:color w:val="auto"/>
            </w:rPr>
            <w:fldChar w:fldCharType="separate"/>
          </w:r>
          <w:r w:rsidR="004B3CC9" w:rsidRPr="004B3CC9">
            <w:rPr>
              <w:noProof/>
              <w:color w:val="auto"/>
            </w:rPr>
            <w:t>(Bloom, et al., 2012)</w:t>
          </w:r>
          <w:r w:rsidR="00F42F4B">
            <w:rPr>
              <w:color w:val="auto"/>
            </w:rPr>
            <w:fldChar w:fldCharType="end"/>
          </w:r>
        </w:sdtContent>
      </w:sdt>
      <w:r w:rsidR="00B13EA0">
        <w:rPr>
          <w:color w:val="auto"/>
        </w:rPr>
        <w:t xml:space="preserve"> undertook a </w:t>
      </w:r>
      <w:r w:rsidR="0031507F">
        <w:rPr>
          <w:color w:val="auto"/>
        </w:rPr>
        <w:t>ten-year</w:t>
      </w:r>
      <w:r w:rsidR="00B13EA0">
        <w:rPr>
          <w:color w:val="auto"/>
        </w:rPr>
        <w:t xml:space="preserve"> </w:t>
      </w:r>
      <w:r w:rsidR="00976A2D">
        <w:rPr>
          <w:color w:val="auto"/>
        </w:rPr>
        <w:t xml:space="preserve">study that suggested that on average 23% </w:t>
      </w:r>
      <w:r w:rsidR="001E219B">
        <w:rPr>
          <w:color w:val="auto"/>
        </w:rPr>
        <w:t xml:space="preserve">of organisations were more productive when they had a formal </w:t>
      </w:r>
      <w:r w:rsidR="00BE7776">
        <w:rPr>
          <w:color w:val="auto"/>
        </w:rPr>
        <w:t>performance management practice in place.</w:t>
      </w:r>
    </w:p>
    <w:p w14:paraId="14FD1E66" w14:textId="547F17F9" w:rsidR="0031507F" w:rsidRDefault="00F97998" w:rsidP="0063157B">
      <w:pPr>
        <w:rPr>
          <w:color w:val="auto"/>
        </w:rPr>
      </w:pPr>
      <w:sdt>
        <w:sdtPr>
          <w:rPr>
            <w:color w:val="auto"/>
          </w:rPr>
          <w:id w:val="-723604666"/>
          <w:citation/>
        </w:sdtPr>
        <w:sdtEndPr/>
        <w:sdtContent>
          <w:r w:rsidR="002D0EFA">
            <w:rPr>
              <w:color w:val="auto"/>
            </w:rPr>
            <w:fldChar w:fldCharType="begin"/>
          </w:r>
          <w:r w:rsidR="002D0EFA">
            <w:rPr>
              <w:color w:val="auto"/>
            </w:rPr>
            <w:instrText xml:space="preserve"> CITATION Tay161 \l 2057 </w:instrText>
          </w:r>
          <w:r w:rsidR="002D0EFA">
            <w:rPr>
              <w:color w:val="auto"/>
            </w:rPr>
            <w:fldChar w:fldCharType="separate"/>
          </w:r>
          <w:r w:rsidR="004B3CC9" w:rsidRPr="004B3CC9">
            <w:rPr>
              <w:noProof/>
              <w:color w:val="auto"/>
            </w:rPr>
            <w:t>(Taylor &amp; Woodhams, 2016)</w:t>
          </w:r>
          <w:r w:rsidR="002D0EFA">
            <w:rPr>
              <w:color w:val="auto"/>
            </w:rPr>
            <w:fldChar w:fldCharType="end"/>
          </w:r>
        </w:sdtContent>
      </w:sdt>
      <w:r w:rsidR="002D0EFA">
        <w:rPr>
          <w:color w:val="auto"/>
        </w:rPr>
        <w:t xml:space="preserve"> suggest that a formal performance </w:t>
      </w:r>
      <w:r w:rsidR="00700AE0">
        <w:rPr>
          <w:color w:val="auto"/>
        </w:rPr>
        <w:t xml:space="preserve">management system normally consists of </w:t>
      </w:r>
      <w:r w:rsidR="00D40EF9">
        <w:rPr>
          <w:color w:val="auto"/>
        </w:rPr>
        <w:t>some sort of meeting with a line manager to discuss performance</w:t>
      </w:r>
      <w:r w:rsidR="006955E4">
        <w:rPr>
          <w:color w:val="auto"/>
        </w:rPr>
        <w:t xml:space="preserve">, the outcome of the meeting is saved to a file, from this review action points from the meeting </w:t>
      </w:r>
      <w:r w:rsidR="003B4B74">
        <w:rPr>
          <w:color w:val="auto"/>
        </w:rPr>
        <w:t>are drawn up for the employee to work towards.</w:t>
      </w:r>
    </w:p>
    <w:p w14:paraId="6499E2A4" w14:textId="73FD1938" w:rsidR="005A0021" w:rsidRDefault="005A0021" w:rsidP="0063157B">
      <w:pPr>
        <w:rPr>
          <w:color w:val="auto"/>
        </w:rPr>
      </w:pPr>
      <w:r>
        <w:rPr>
          <w:color w:val="auto"/>
        </w:rPr>
        <w:t xml:space="preserve">Castle leisure has this kind of formal </w:t>
      </w:r>
      <w:r w:rsidR="00A7711A">
        <w:rPr>
          <w:color w:val="auto"/>
        </w:rPr>
        <w:t>performance management system.</w:t>
      </w:r>
      <w:r w:rsidR="00D96EBA">
        <w:rPr>
          <w:color w:val="auto"/>
        </w:rPr>
        <w:t xml:space="preserve"> But is it time for a change in thinking?</w:t>
      </w:r>
      <w:r w:rsidR="00C10E6F">
        <w:rPr>
          <w:color w:val="auto"/>
        </w:rPr>
        <w:t xml:space="preserve"> </w:t>
      </w:r>
    </w:p>
    <w:p w14:paraId="4FBD7666" w14:textId="536E9539" w:rsidR="008733BF" w:rsidRDefault="00FB7A53" w:rsidP="0063157B">
      <w:pPr>
        <w:rPr>
          <w:color w:val="auto"/>
        </w:rPr>
      </w:pPr>
      <w:r>
        <w:rPr>
          <w:color w:val="auto"/>
        </w:rPr>
        <w:t xml:space="preserve">The American private sector has started this process </w:t>
      </w:r>
      <w:sdt>
        <w:sdtPr>
          <w:rPr>
            <w:color w:val="auto"/>
          </w:rPr>
          <w:id w:val="1992210656"/>
          <w:citation/>
        </w:sdtPr>
        <w:sdtEndPr/>
        <w:sdtContent>
          <w:r>
            <w:rPr>
              <w:color w:val="auto"/>
            </w:rPr>
            <w:fldChar w:fldCharType="begin"/>
          </w:r>
          <w:r>
            <w:rPr>
              <w:color w:val="auto"/>
            </w:rPr>
            <w:instrText xml:space="preserve"> CITATION Cap16 \l 2057 </w:instrText>
          </w:r>
          <w:r>
            <w:rPr>
              <w:color w:val="auto"/>
            </w:rPr>
            <w:fldChar w:fldCharType="separate"/>
          </w:r>
          <w:r w:rsidR="004B3CC9" w:rsidRPr="004B3CC9">
            <w:rPr>
              <w:noProof/>
              <w:color w:val="auto"/>
            </w:rPr>
            <w:t>(Cappelli &amp; Tavis, 2016)</w:t>
          </w:r>
          <w:r>
            <w:rPr>
              <w:color w:val="auto"/>
            </w:rPr>
            <w:fldChar w:fldCharType="end"/>
          </w:r>
        </w:sdtContent>
      </w:sdt>
      <w:r w:rsidR="00DE16E1">
        <w:rPr>
          <w:color w:val="auto"/>
        </w:rPr>
        <w:t xml:space="preserve"> wrote in the Harvard Business Review that </w:t>
      </w:r>
      <w:r w:rsidR="0079286A">
        <w:rPr>
          <w:color w:val="auto"/>
        </w:rPr>
        <w:t>Two-T</w:t>
      </w:r>
      <w:r w:rsidR="00DE16E1">
        <w:rPr>
          <w:color w:val="auto"/>
        </w:rPr>
        <w:t>hir</w:t>
      </w:r>
      <w:r w:rsidR="0079286A">
        <w:rPr>
          <w:color w:val="auto"/>
        </w:rPr>
        <w:t xml:space="preserve">ds </w:t>
      </w:r>
      <w:r w:rsidR="00E54591">
        <w:rPr>
          <w:color w:val="auto"/>
        </w:rPr>
        <w:t xml:space="preserve">of American private sector organisations have moved away from the formal performance management thinking and evolved </w:t>
      </w:r>
      <w:r w:rsidR="003E55AA">
        <w:rPr>
          <w:color w:val="auto"/>
        </w:rPr>
        <w:t xml:space="preserve">it to frequent informal check ins between line managers and employee. </w:t>
      </w:r>
      <w:r w:rsidR="00771E25">
        <w:rPr>
          <w:color w:val="auto"/>
        </w:rPr>
        <w:t xml:space="preserve">This according to </w:t>
      </w:r>
      <w:sdt>
        <w:sdtPr>
          <w:rPr>
            <w:color w:val="auto"/>
          </w:rPr>
          <w:id w:val="1355457488"/>
          <w:citation/>
        </w:sdtPr>
        <w:sdtEndPr/>
        <w:sdtContent>
          <w:r w:rsidR="00771E25">
            <w:rPr>
              <w:color w:val="auto"/>
            </w:rPr>
            <w:fldChar w:fldCharType="begin"/>
          </w:r>
          <w:r w:rsidR="00771E25">
            <w:rPr>
              <w:color w:val="auto"/>
            </w:rPr>
            <w:instrText xml:space="preserve"> CITATION Cap16 \l 2057 </w:instrText>
          </w:r>
          <w:r w:rsidR="00771E25">
            <w:rPr>
              <w:color w:val="auto"/>
            </w:rPr>
            <w:fldChar w:fldCharType="separate"/>
          </w:r>
          <w:r w:rsidR="004B3CC9" w:rsidRPr="004B3CC9">
            <w:rPr>
              <w:noProof/>
              <w:color w:val="auto"/>
            </w:rPr>
            <w:t>(Cappelli &amp; Tavis, 2016)</w:t>
          </w:r>
          <w:r w:rsidR="00771E25">
            <w:rPr>
              <w:color w:val="auto"/>
            </w:rPr>
            <w:fldChar w:fldCharType="end"/>
          </w:r>
        </w:sdtContent>
      </w:sdt>
      <w:r w:rsidR="00771E25">
        <w:rPr>
          <w:color w:val="auto"/>
        </w:rPr>
        <w:t xml:space="preserve"> has given them the ability </w:t>
      </w:r>
      <w:r w:rsidR="00265E04">
        <w:rPr>
          <w:color w:val="auto"/>
        </w:rPr>
        <w:t xml:space="preserve">to give instant feedback tailored to the individual to </w:t>
      </w:r>
      <w:r w:rsidR="00A12597">
        <w:rPr>
          <w:color w:val="auto"/>
        </w:rPr>
        <w:t>encourage good performance or to correct poor performance on the spot.</w:t>
      </w:r>
      <w:r w:rsidR="00D966BA">
        <w:rPr>
          <w:color w:val="auto"/>
        </w:rPr>
        <w:t xml:space="preserve"> Why has this changed</w:t>
      </w:r>
      <w:r w:rsidR="00973C72">
        <w:rPr>
          <w:color w:val="auto"/>
        </w:rPr>
        <w:t xml:space="preserve">, </w:t>
      </w:r>
      <w:sdt>
        <w:sdtPr>
          <w:rPr>
            <w:color w:val="auto"/>
          </w:rPr>
          <w:id w:val="-219902930"/>
          <w:citation/>
        </w:sdtPr>
        <w:sdtEndPr/>
        <w:sdtContent>
          <w:r w:rsidR="00973C72">
            <w:rPr>
              <w:color w:val="auto"/>
            </w:rPr>
            <w:fldChar w:fldCharType="begin"/>
          </w:r>
          <w:r w:rsidR="00973C72">
            <w:rPr>
              <w:color w:val="auto"/>
            </w:rPr>
            <w:instrText xml:space="preserve"> CITATION Cap16 \l 2057 </w:instrText>
          </w:r>
          <w:r w:rsidR="00973C72">
            <w:rPr>
              <w:color w:val="auto"/>
            </w:rPr>
            <w:fldChar w:fldCharType="separate"/>
          </w:r>
          <w:r w:rsidR="004B3CC9" w:rsidRPr="004B3CC9">
            <w:rPr>
              <w:noProof/>
              <w:color w:val="auto"/>
            </w:rPr>
            <w:t>(Cappelli &amp; Tavis, 2016)</w:t>
          </w:r>
          <w:r w:rsidR="00973C72">
            <w:rPr>
              <w:color w:val="auto"/>
            </w:rPr>
            <w:fldChar w:fldCharType="end"/>
          </w:r>
        </w:sdtContent>
      </w:sdt>
      <w:r w:rsidR="00973C72">
        <w:rPr>
          <w:color w:val="auto"/>
        </w:rPr>
        <w:t xml:space="preserve"> quoted a Deloitte manager as saying </w:t>
      </w:r>
      <w:r w:rsidR="00730025">
        <w:rPr>
          <w:color w:val="auto"/>
        </w:rPr>
        <w:t>the yearly performance management reviews were an investment of 1.8 million hours</w:t>
      </w:r>
      <w:r w:rsidR="00DE37D1">
        <w:rPr>
          <w:color w:val="auto"/>
        </w:rPr>
        <w:t xml:space="preserve"> across the firm that no longer fitted the needs of the business.</w:t>
      </w:r>
    </w:p>
    <w:p w14:paraId="1225A0D7" w14:textId="5A590A93" w:rsidR="00D6484F" w:rsidRDefault="00C21705" w:rsidP="0063157B">
      <w:pPr>
        <w:rPr>
          <w:color w:val="auto"/>
        </w:rPr>
      </w:pPr>
      <w:r>
        <w:rPr>
          <w:color w:val="auto"/>
        </w:rPr>
        <w:t xml:space="preserve">This is a change that </w:t>
      </w:r>
      <w:r w:rsidR="008B5B68">
        <w:rPr>
          <w:color w:val="auto"/>
        </w:rPr>
        <w:t>would suit the needs of castle leisure’s business</w:t>
      </w:r>
      <w:r w:rsidR="006631D7" w:rsidRPr="006631D7">
        <w:rPr>
          <w:color w:val="FF0000"/>
        </w:rPr>
        <w:t>17</w:t>
      </w:r>
      <w:r w:rsidR="008B5B68">
        <w:rPr>
          <w:color w:val="auto"/>
        </w:rPr>
        <w:t>.</w:t>
      </w:r>
      <w:r w:rsidR="00E11F14">
        <w:rPr>
          <w:color w:val="auto"/>
        </w:rPr>
        <w:t xml:space="preserve"> This has been discussed at board level within the organisation after I emailed the </w:t>
      </w:r>
      <w:r w:rsidR="002A097B">
        <w:rPr>
          <w:color w:val="auto"/>
        </w:rPr>
        <w:t>Director</w:t>
      </w:r>
      <w:r w:rsidR="00E11F14">
        <w:rPr>
          <w:color w:val="auto"/>
        </w:rPr>
        <w:t xml:space="preserve"> of people a quick proposal to save </w:t>
      </w:r>
      <w:r w:rsidR="002A097B">
        <w:rPr>
          <w:color w:val="auto"/>
        </w:rPr>
        <w:t>the yearly task that is PDR’s.</w:t>
      </w:r>
    </w:p>
    <w:p w14:paraId="45B8EC42" w14:textId="624C6FB3" w:rsidR="0011309A" w:rsidRDefault="0011309A" w:rsidP="0063157B">
      <w:pPr>
        <w:rPr>
          <w:color w:val="auto"/>
        </w:rPr>
      </w:pPr>
    </w:p>
    <w:p w14:paraId="29660A0F" w14:textId="36BEEF20" w:rsidR="0011309A" w:rsidRDefault="0011309A" w:rsidP="0063157B">
      <w:pPr>
        <w:rPr>
          <w:color w:val="auto"/>
        </w:rPr>
      </w:pPr>
      <w:r>
        <w:rPr>
          <w:color w:val="auto"/>
        </w:rPr>
        <w:t>3.2</w:t>
      </w:r>
    </w:p>
    <w:p w14:paraId="55E868CE" w14:textId="6396E9EA" w:rsidR="0011309A" w:rsidRDefault="009B54A6" w:rsidP="0063157B">
      <w:pPr>
        <w:rPr>
          <w:color w:val="auto"/>
        </w:rPr>
      </w:pPr>
      <w:r>
        <w:rPr>
          <w:color w:val="auto"/>
        </w:rPr>
        <w:t xml:space="preserve">High performance working </w:t>
      </w:r>
      <w:sdt>
        <w:sdtPr>
          <w:rPr>
            <w:color w:val="auto"/>
          </w:rPr>
          <w:id w:val="-1770078211"/>
          <w:citation/>
        </w:sdtPr>
        <w:sdtEndPr/>
        <w:sdtContent>
          <w:r w:rsidR="006A03C8">
            <w:rPr>
              <w:color w:val="auto"/>
            </w:rPr>
            <w:fldChar w:fldCharType="begin"/>
          </w:r>
          <w:r w:rsidR="006A03C8">
            <w:rPr>
              <w:color w:val="auto"/>
            </w:rPr>
            <w:instrText xml:space="preserve"> CITATION Mar12 \l 2057 </w:instrText>
          </w:r>
          <w:r w:rsidR="006A03C8">
            <w:rPr>
              <w:color w:val="auto"/>
            </w:rPr>
            <w:fldChar w:fldCharType="separate"/>
          </w:r>
          <w:r w:rsidR="004B3CC9" w:rsidRPr="004B3CC9">
            <w:rPr>
              <w:noProof/>
              <w:color w:val="auto"/>
            </w:rPr>
            <w:t>(Marchington &amp; Wilkinson, 2012)</w:t>
          </w:r>
          <w:r w:rsidR="006A03C8">
            <w:rPr>
              <w:color w:val="auto"/>
            </w:rPr>
            <w:fldChar w:fldCharType="end"/>
          </w:r>
        </w:sdtContent>
      </w:sdt>
      <w:r w:rsidR="00BA4977">
        <w:rPr>
          <w:color w:val="auto"/>
        </w:rPr>
        <w:t xml:space="preserve"> </w:t>
      </w:r>
      <w:r w:rsidR="00216DF0">
        <w:rPr>
          <w:color w:val="auto"/>
        </w:rPr>
        <w:t>has the following elements:</w:t>
      </w:r>
    </w:p>
    <w:p w14:paraId="7B9B0984" w14:textId="77777777" w:rsidR="0070654F" w:rsidRPr="0070654F" w:rsidRDefault="0070654F" w:rsidP="0070654F">
      <w:pPr>
        <w:rPr>
          <w:color w:val="auto"/>
        </w:rPr>
      </w:pPr>
    </w:p>
    <w:p w14:paraId="7CFEA836" w14:textId="616505C4" w:rsidR="00285692" w:rsidRPr="00285692" w:rsidRDefault="00285692" w:rsidP="00285692">
      <w:pPr>
        <w:pStyle w:val="ListParagraph"/>
        <w:numPr>
          <w:ilvl w:val="0"/>
          <w:numId w:val="15"/>
        </w:numPr>
        <w:rPr>
          <w:color w:val="auto"/>
        </w:rPr>
      </w:pPr>
      <w:r w:rsidRPr="00285692">
        <w:rPr>
          <w:color w:val="auto"/>
        </w:rPr>
        <w:t>Leadership throughout the organisation to create momentum.</w:t>
      </w:r>
    </w:p>
    <w:p w14:paraId="508809CA" w14:textId="0FF49AB3" w:rsidR="00285692" w:rsidRPr="00285692" w:rsidRDefault="00285692" w:rsidP="00285692">
      <w:pPr>
        <w:pStyle w:val="ListParagraph"/>
        <w:numPr>
          <w:ilvl w:val="0"/>
          <w:numId w:val="15"/>
        </w:numPr>
        <w:rPr>
          <w:color w:val="auto"/>
        </w:rPr>
      </w:pPr>
      <w:r w:rsidRPr="00285692">
        <w:rPr>
          <w:color w:val="auto"/>
        </w:rPr>
        <w:t xml:space="preserve">Devolved decision making with an emphasis on self-management, </w:t>
      </w:r>
      <w:proofErr w:type="gramStart"/>
      <w:r w:rsidRPr="00285692">
        <w:rPr>
          <w:color w:val="auto"/>
        </w:rPr>
        <w:t>teamwork</w:t>
      </w:r>
      <w:proofErr w:type="gramEnd"/>
      <w:r w:rsidRPr="00285692">
        <w:rPr>
          <w:color w:val="auto"/>
        </w:rPr>
        <w:t xml:space="preserve"> and </w:t>
      </w:r>
      <w:r w:rsidR="0070654F" w:rsidRPr="00285692">
        <w:rPr>
          <w:color w:val="auto"/>
        </w:rPr>
        <w:t>project-based</w:t>
      </w:r>
      <w:r w:rsidRPr="00285692">
        <w:rPr>
          <w:color w:val="auto"/>
        </w:rPr>
        <w:t xml:space="preserve"> activity.</w:t>
      </w:r>
    </w:p>
    <w:p w14:paraId="0DEC7310" w14:textId="77777777" w:rsidR="00285692" w:rsidRPr="00285692" w:rsidRDefault="00285692" w:rsidP="00285692">
      <w:pPr>
        <w:pStyle w:val="ListParagraph"/>
        <w:numPr>
          <w:ilvl w:val="0"/>
          <w:numId w:val="15"/>
        </w:numPr>
        <w:rPr>
          <w:color w:val="auto"/>
        </w:rPr>
      </w:pPr>
      <w:r w:rsidRPr="00285692">
        <w:rPr>
          <w:color w:val="auto"/>
        </w:rPr>
        <w:t xml:space="preserve">Support systems and culture of support which builds trust, </w:t>
      </w:r>
      <w:proofErr w:type="gramStart"/>
      <w:r w:rsidRPr="00285692">
        <w:rPr>
          <w:color w:val="auto"/>
        </w:rPr>
        <w:t>enthusiasm</w:t>
      </w:r>
      <w:proofErr w:type="gramEnd"/>
      <w:r w:rsidRPr="00285692">
        <w:rPr>
          <w:color w:val="auto"/>
        </w:rPr>
        <w:t xml:space="preserve"> and commitment to the organisation, even for those that leave the organisation. </w:t>
      </w:r>
    </w:p>
    <w:p w14:paraId="4306D6C6" w14:textId="77777777" w:rsidR="00285692" w:rsidRPr="00285692" w:rsidRDefault="00285692" w:rsidP="00285692">
      <w:pPr>
        <w:pStyle w:val="ListParagraph"/>
        <w:numPr>
          <w:ilvl w:val="0"/>
          <w:numId w:val="15"/>
        </w:numPr>
        <w:rPr>
          <w:color w:val="auto"/>
        </w:rPr>
      </w:pPr>
      <w:r w:rsidRPr="00285692">
        <w:rPr>
          <w:color w:val="auto"/>
        </w:rPr>
        <w:t>Rigorous and sophisticated recruitment.</w:t>
      </w:r>
    </w:p>
    <w:p w14:paraId="786A38FA" w14:textId="77777777" w:rsidR="00285692" w:rsidRPr="00285692" w:rsidRDefault="00285692" w:rsidP="00285692">
      <w:pPr>
        <w:pStyle w:val="ListParagraph"/>
        <w:numPr>
          <w:ilvl w:val="0"/>
          <w:numId w:val="15"/>
        </w:numPr>
        <w:rPr>
          <w:color w:val="auto"/>
        </w:rPr>
      </w:pPr>
      <w:r w:rsidRPr="00285692">
        <w:rPr>
          <w:color w:val="auto"/>
        </w:rPr>
        <w:t>Investment into CPD.</w:t>
      </w:r>
    </w:p>
    <w:p w14:paraId="1E18C0DD" w14:textId="77777777" w:rsidR="00285692" w:rsidRPr="00285692" w:rsidRDefault="00285692" w:rsidP="00285692">
      <w:pPr>
        <w:pStyle w:val="ListParagraph"/>
        <w:numPr>
          <w:ilvl w:val="0"/>
          <w:numId w:val="15"/>
        </w:numPr>
        <w:rPr>
          <w:color w:val="auto"/>
        </w:rPr>
      </w:pPr>
      <w:r w:rsidRPr="00285692">
        <w:rPr>
          <w:color w:val="auto"/>
        </w:rPr>
        <w:t>Internal promotion.</w:t>
      </w:r>
    </w:p>
    <w:p w14:paraId="36ABA372" w14:textId="77777777" w:rsidR="00285692" w:rsidRPr="00285692" w:rsidRDefault="00285692" w:rsidP="00285692">
      <w:pPr>
        <w:pStyle w:val="ListParagraph"/>
        <w:numPr>
          <w:ilvl w:val="0"/>
          <w:numId w:val="15"/>
        </w:numPr>
        <w:rPr>
          <w:color w:val="auto"/>
        </w:rPr>
      </w:pPr>
      <w:r w:rsidRPr="00285692">
        <w:rPr>
          <w:color w:val="auto"/>
        </w:rPr>
        <w:t>Robust communication policies that encourage employee participation.</w:t>
      </w:r>
    </w:p>
    <w:p w14:paraId="71AA18FD" w14:textId="77777777" w:rsidR="00285692" w:rsidRPr="00285692" w:rsidRDefault="00285692" w:rsidP="00285692">
      <w:pPr>
        <w:pStyle w:val="ListParagraph"/>
        <w:numPr>
          <w:ilvl w:val="0"/>
          <w:numId w:val="15"/>
        </w:numPr>
        <w:rPr>
          <w:color w:val="auto"/>
        </w:rPr>
      </w:pPr>
      <w:r w:rsidRPr="00285692">
        <w:rPr>
          <w:color w:val="auto"/>
        </w:rPr>
        <w:t>Flexible working.</w:t>
      </w:r>
    </w:p>
    <w:p w14:paraId="258D942E" w14:textId="77777777" w:rsidR="00285692" w:rsidRPr="00285692" w:rsidRDefault="00285692" w:rsidP="00285692">
      <w:pPr>
        <w:pStyle w:val="ListParagraph"/>
        <w:numPr>
          <w:ilvl w:val="0"/>
          <w:numId w:val="15"/>
        </w:numPr>
        <w:rPr>
          <w:color w:val="auto"/>
        </w:rPr>
      </w:pPr>
      <w:r w:rsidRPr="00285692">
        <w:rPr>
          <w:color w:val="auto"/>
        </w:rPr>
        <w:t>Job security.</w:t>
      </w:r>
    </w:p>
    <w:p w14:paraId="5939EDC0" w14:textId="729AAFBD" w:rsidR="0070654F" w:rsidRDefault="00285692" w:rsidP="0070654F">
      <w:pPr>
        <w:pStyle w:val="ListParagraph"/>
        <w:numPr>
          <w:ilvl w:val="0"/>
          <w:numId w:val="15"/>
        </w:numPr>
        <w:rPr>
          <w:color w:val="auto"/>
        </w:rPr>
      </w:pPr>
      <w:r w:rsidRPr="00285692">
        <w:rPr>
          <w:color w:val="auto"/>
        </w:rPr>
        <w:t>Work life balance.</w:t>
      </w:r>
    </w:p>
    <w:p w14:paraId="3354DED2" w14:textId="4879BF37" w:rsidR="0070654F" w:rsidRDefault="0070654F" w:rsidP="0070654F">
      <w:pPr>
        <w:rPr>
          <w:color w:val="auto"/>
        </w:rPr>
      </w:pPr>
    </w:p>
    <w:p w14:paraId="01A97CEC" w14:textId="77777777" w:rsidR="0070654F" w:rsidRPr="0070654F" w:rsidRDefault="0070654F" w:rsidP="0070654F">
      <w:pPr>
        <w:rPr>
          <w:color w:val="auto"/>
        </w:rPr>
      </w:pPr>
    </w:p>
    <w:p w14:paraId="7D9E52BB" w14:textId="01D7676A" w:rsidR="0031507F" w:rsidRDefault="00741F25" w:rsidP="0063157B">
      <w:pPr>
        <w:rPr>
          <w:color w:val="auto"/>
        </w:rPr>
      </w:pPr>
      <w:r>
        <w:rPr>
          <w:color w:val="auto"/>
        </w:rPr>
        <w:t xml:space="preserve">If </w:t>
      </w:r>
      <w:r w:rsidR="00AC235B">
        <w:rPr>
          <w:color w:val="auto"/>
        </w:rPr>
        <w:t xml:space="preserve">an organisation had all of the above elements then </w:t>
      </w:r>
      <w:sdt>
        <w:sdtPr>
          <w:rPr>
            <w:color w:val="auto"/>
          </w:rPr>
          <w:id w:val="-1803604316"/>
          <w:citation/>
        </w:sdtPr>
        <w:sdtEndPr/>
        <w:sdtContent>
          <w:r w:rsidR="00AC235B">
            <w:rPr>
              <w:color w:val="auto"/>
            </w:rPr>
            <w:fldChar w:fldCharType="begin"/>
          </w:r>
          <w:r w:rsidR="00AC235B">
            <w:rPr>
              <w:color w:val="auto"/>
            </w:rPr>
            <w:instrText xml:space="preserve"> CITATION Hus95 \l 2057 </w:instrText>
          </w:r>
          <w:r w:rsidR="00AC235B">
            <w:rPr>
              <w:color w:val="auto"/>
            </w:rPr>
            <w:fldChar w:fldCharType="separate"/>
          </w:r>
          <w:r w:rsidR="004B3CC9" w:rsidRPr="004B3CC9">
            <w:rPr>
              <w:noProof/>
              <w:color w:val="auto"/>
            </w:rPr>
            <w:t>(Huselid, 1995)</w:t>
          </w:r>
          <w:r w:rsidR="00AC235B">
            <w:rPr>
              <w:color w:val="auto"/>
            </w:rPr>
            <w:fldChar w:fldCharType="end"/>
          </w:r>
        </w:sdtContent>
      </w:sdt>
      <w:r w:rsidR="00C209DE">
        <w:rPr>
          <w:color w:val="auto"/>
        </w:rPr>
        <w:t xml:space="preserve"> suggests that the organisation should have 7% less turnover</w:t>
      </w:r>
      <w:r w:rsidR="00235B66">
        <w:rPr>
          <w:color w:val="auto"/>
        </w:rPr>
        <w:t xml:space="preserve"> and increased profits from each employee.</w:t>
      </w:r>
    </w:p>
    <w:p w14:paraId="0347DCDF" w14:textId="77777777" w:rsidR="009C248A" w:rsidRDefault="009C248A" w:rsidP="0063157B">
      <w:pPr>
        <w:rPr>
          <w:color w:val="auto"/>
        </w:rPr>
      </w:pPr>
    </w:p>
    <w:p w14:paraId="3A273CAD" w14:textId="3399856A" w:rsidR="00F3443E" w:rsidRDefault="00F97998" w:rsidP="0063157B">
      <w:pPr>
        <w:rPr>
          <w:color w:val="auto"/>
        </w:rPr>
      </w:pPr>
      <w:sdt>
        <w:sdtPr>
          <w:rPr>
            <w:color w:val="auto"/>
          </w:rPr>
          <w:id w:val="-343325958"/>
          <w:citation/>
        </w:sdtPr>
        <w:sdtEndPr/>
        <w:sdtContent>
          <w:r w:rsidR="00F3443E">
            <w:rPr>
              <w:color w:val="auto"/>
            </w:rPr>
            <w:fldChar w:fldCharType="begin"/>
          </w:r>
          <w:r w:rsidR="00F3443E">
            <w:rPr>
              <w:color w:val="auto"/>
            </w:rPr>
            <w:instrText xml:space="preserve"> CITATION Fle10 \l 2057 </w:instrText>
          </w:r>
          <w:r w:rsidR="00F3443E">
            <w:rPr>
              <w:color w:val="auto"/>
            </w:rPr>
            <w:fldChar w:fldCharType="separate"/>
          </w:r>
          <w:r w:rsidR="004B3CC9" w:rsidRPr="004B3CC9">
            <w:rPr>
              <w:noProof/>
              <w:color w:val="auto"/>
            </w:rPr>
            <w:t>(Fleetwood &amp; Hesketh, 2010)</w:t>
          </w:r>
          <w:r w:rsidR="00F3443E">
            <w:rPr>
              <w:color w:val="auto"/>
            </w:rPr>
            <w:fldChar w:fldCharType="end"/>
          </w:r>
        </w:sdtContent>
      </w:sdt>
      <w:r w:rsidR="00874163">
        <w:rPr>
          <w:color w:val="auto"/>
        </w:rPr>
        <w:t xml:space="preserve"> suggest it is just the opposite</w:t>
      </w:r>
      <w:r w:rsidR="009C248A">
        <w:rPr>
          <w:color w:val="auto"/>
        </w:rPr>
        <w:t>:</w:t>
      </w:r>
    </w:p>
    <w:p w14:paraId="5D52B438" w14:textId="3C53B1FC" w:rsidR="009C248A" w:rsidRDefault="00057A56" w:rsidP="00057A56">
      <w:pPr>
        <w:pStyle w:val="ListParagraph"/>
        <w:numPr>
          <w:ilvl w:val="0"/>
          <w:numId w:val="17"/>
        </w:numPr>
        <w:rPr>
          <w:color w:val="auto"/>
        </w:rPr>
      </w:pPr>
      <w:r>
        <w:rPr>
          <w:color w:val="auto"/>
        </w:rPr>
        <w:t xml:space="preserve">It is not possible to predict in financial terms </w:t>
      </w:r>
      <w:r w:rsidR="003A39FA">
        <w:rPr>
          <w:color w:val="auto"/>
        </w:rPr>
        <w:t>any impact HR has on performance.</w:t>
      </w:r>
    </w:p>
    <w:p w14:paraId="71DFE656" w14:textId="13E388BA" w:rsidR="003A39FA" w:rsidRDefault="00290F62" w:rsidP="00057A56">
      <w:pPr>
        <w:pStyle w:val="ListParagraph"/>
        <w:numPr>
          <w:ilvl w:val="0"/>
          <w:numId w:val="17"/>
        </w:numPr>
        <w:rPr>
          <w:color w:val="auto"/>
        </w:rPr>
      </w:pPr>
      <w:r>
        <w:rPr>
          <w:color w:val="auto"/>
        </w:rPr>
        <w:t>It is people that deliver performance not HR systems, polices or practices.</w:t>
      </w:r>
    </w:p>
    <w:p w14:paraId="75630D84" w14:textId="543E2F23" w:rsidR="00987BD8" w:rsidRDefault="00071226" w:rsidP="00987BD8">
      <w:pPr>
        <w:pStyle w:val="ListParagraph"/>
        <w:numPr>
          <w:ilvl w:val="0"/>
          <w:numId w:val="17"/>
        </w:numPr>
        <w:rPr>
          <w:color w:val="auto"/>
        </w:rPr>
      </w:pPr>
      <w:r>
        <w:rPr>
          <w:color w:val="auto"/>
        </w:rPr>
        <w:t xml:space="preserve">Too much trust is given to studies that suggest HR </w:t>
      </w:r>
      <w:r w:rsidR="00BC59C9">
        <w:rPr>
          <w:color w:val="auto"/>
        </w:rPr>
        <w:t>can cause an effect on performance.</w:t>
      </w:r>
      <w:r w:rsidR="00987BD8">
        <w:rPr>
          <w:color w:val="auto"/>
        </w:rPr>
        <w:t xml:space="preserve"> HR should be considered as an enabling role.</w:t>
      </w:r>
    </w:p>
    <w:p w14:paraId="70A32E8C" w14:textId="506B5E07" w:rsidR="00987BD8" w:rsidRDefault="00987BD8" w:rsidP="00987BD8">
      <w:pPr>
        <w:rPr>
          <w:color w:val="auto"/>
        </w:rPr>
      </w:pPr>
    </w:p>
    <w:p w14:paraId="42031CDE" w14:textId="5AEF74F4" w:rsidR="00987BD8" w:rsidRDefault="00435E45" w:rsidP="00987BD8">
      <w:pPr>
        <w:rPr>
          <w:color w:val="auto"/>
        </w:rPr>
      </w:pPr>
      <w:r>
        <w:rPr>
          <w:color w:val="auto"/>
        </w:rPr>
        <w:t xml:space="preserve">So which </w:t>
      </w:r>
      <w:r w:rsidR="00AA3257">
        <w:rPr>
          <w:color w:val="auto"/>
        </w:rPr>
        <w:t>theory is correct?</w:t>
      </w:r>
    </w:p>
    <w:p w14:paraId="2F66A15D" w14:textId="3703FB24" w:rsidR="00AA3257" w:rsidRDefault="00F97998" w:rsidP="00987BD8">
      <w:pPr>
        <w:rPr>
          <w:color w:val="auto"/>
        </w:rPr>
      </w:pPr>
      <w:sdt>
        <w:sdtPr>
          <w:rPr>
            <w:color w:val="auto"/>
          </w:rPr>
          <w:id w:val="-1443142869"/>
          <w:citation/>
        </w:sdtPr>
        <w:sdtEndPr/>
        <w:sdtContent>
          <w:r w:rsidR="00AA3257">
            <w:rPr>
              <w:color w:val="auto"/>
            </w:rPr>
            <w:fldChar w:fldCharType="begin"/>
          </w:r>
          <w:r w:rsidR="00AA3257">
            <w:rPr>
              <w:color w:val="auto"/>
            </w:rPr>
            <w:instrText xml:space="preserve"> CITATION Paa13 \l 2057 </w:instrText>
          </w:r>
          <w:r w:rsidR="00AA3257">
            <w:rPr>
              <w:color w:val="auto"/>
            </w:rPr>
            <w:fldChar w:fldCharType="separate"/>
          </w:r>
          <w:r w:rsidR="004B3CC9" w:rsidRPr="004B3CC9">
            <w:rPr>
              <w:noProof/>
              <w:color w:val="auto"/>
            </w:rPr>
            <w:t>(Paauwe, et al., 2013)</w:t>
          </w:r>
          <w:r w:rsidR="00AA3257">
            <w:rPr>
              <w:color w:val="auto"/>
            </w:rPr>
            <w:fldChar w:fldCharType="end"/>
          </w:r>
        </w:sdtContent>
      </w:sdt>
      <w:r w:rsidR="0002273D">
        <w:rPr>
          <w:color w:val="auto"/>
        </w:rPr>
        <w:t xml:space="preserve"> </w:t>
      </w:r>
      <w:r w:rsidR="00C65117">
        <w:rPr>
          <w:color w:val="auto"/>
        </w:rPr>
        <w:t xml:space="preserve">requires more research to address the concerns </w:t>
      </w:r>
      <w:r w:rsidR="008D7DFC">
        <w:rPr>
          <w:color w:val="auto"/>
        </w:rPr>
        <w:t xml:space="preserve">of the critics like </w:t>
      </w:r>
      <w:sdt>
        <w:sdtPr>
          <w:rPr>
            <w:color w:val="auto"/>
          </w:rPr>
          <w:id w:val="440271506"/>
          <w:citation/>
        </w:sdtPr>
        <w:sdtEndPr/>
        <w:sdtContent>
          <w:r w:rsidR="008D7DFC">
            <w:rPr>
              <w:color w:val="auto"/>
            </w:rPr>
            <w:fldChar w:fldCharType="begin"/>
          </w:r>
          <w:r w:rsidR="008D7DFC">
            <w:rPr>
              <w:color w:val="auto"/>
            </w:rPr>
            <w:instrText xml:space="preserve"> CITATION Fle10 \l 2057 </w:instrText>
          </w:r>
          <w:r w:rsidR="008D7DFC">
            <w:rPr>
              <w:color w:val="auto"/>
            </w:rPr>
            <w:fldChar w:fldCharType="separate"/>
          </w:r>
          <w:r w:rsidR="004B3CC9" w:rsidRPr="004B3CC9">
            <w:rPr>
              <w:noProof/>
              <w:color w:val="auto"/>
            </w:rPr>
            <w:t>(Fleetwood &amp; Hesketh, 2010)</w:t>
          </w:r>
          <w:r w:rsidR="008D7DFC">
            <w:rPr>
              <w:color w:val="auto"/>
            </w:rPr>
            <w:fldChar w:fldCharType="end"/>
          </w:r>
        </w:sdtContent>
      </w:sdt>
      <w:r w:rsidR="008D7DFC">
        <w:rPr>
          <w:color w:val="auto"/>
        </w:rPr>
        <w:t>.</w:t>
      </w:r>
    </w:p>
    <w:p w14:paraId="34FD6919" w14:textId="4CC6F2E6" w:rsidR="008D7DFC" w:rsidRDefault="00F97998" w:rsidP="00987BD8">
      <w:pPr>
        <w:rPr>
          <w:color w:val="auto"/>
        </w:rPr>
      </w:pPr>
      <w:sdt>
        <w:sdtPr>
          <w:rPr>
            <w:color w:val="auto"/>
          </w:rPr>
          <w:id w:val="-73045299"/>
          <w:citation/>
        </w:sdtPr>
        <w:sdtEndPr/>
        <w:sdtContent>
          <w:r w:rsidR="00754FA1">
            <w:rPr>
              <w:color w:val="auto"/>
            </w:rPr>
            <w:fldChar w:fldCharType="begin"/>
          </w:r>
          <w:r w:rsidR="00754FA1">
            <w:rPr>
              <w:color w:val="auto"/>
            </w:rPr>
            <w:instrText xml:space="preserve"> CITATION Paa13 \l 2057 </w:instrText>
          </w:r>
          <w:r w:rsidR="00754FA1">
            <w:rPr>
              <w:color w:val="auto"/>
            </w:rPr>
            <w:fldChar w:fldCharType="separate"/>
          </w:r>
          <w:r w:rsidR="004B3CC9" w:rsidRPr="004B3CC9">
            <w:rPr>
              <w:noProof/>
              <w:color w:val="auto"/>
            </w:rPr>
            <w:t>(Paauwe, et al., 2013)</w:t>
          </w:r>
          <w:r w:rsidR="00754FA1">
            <w:rPr>
              <w:color w:val="auto"/>
            </w:rPr>
            <w:fldChar w:fldCharType="end"/>
          </w:r>
        </w:sdtContent>
      </w:sdt>
      <w:r w:rsidR="00790D57">
        <w:rPr>
          <w:color w:val="auto"/>
        </w:rPr>
        <w:t xml:space="preserve"> suggests that business performance should be evaluated before HPW is in place </w:t>
      </w:r>
      <w:r w:rsidR="000441F1">
        <w:rPr>
          <w:color w:val="auto"/>
        </w:rPr>
        <w:t xml:space="preserve">and then again afterwards. This would measure the claims </w:t>
      </w:r>
      <w:r w:rsidR="00521898">
        <w:rPr>
          <w:color w:val="auto"/>
        </w:rPr>
        <w:t>that HPW increases business performance.</w:t>
      </w:r>
    </w:p>
    <w:p w14:paraId="076135ED" w14:textId="375E8CCE" w:rsidR="00AB4D71" w:rsidRDefault="00AB4D71" w:rsidP="00987BD8">
      <w:pPr>
        <w:rPr>
          <w:color w:val="auto"/>
        </w:rPr>
      </w:pPr>
    </w:p>
    <w:p w14:paraId="414C8E28" w14:textId="232219E9" w:rsidR="00AB4D71" w:rsidRDefault="00AB4D71" w:rsidP="00987BD8">
      <w:pPr>
        <w:rPr>
          <w:color w:val="auto"/>
        </w:rPr>
      </w:pPr>
      <w:r>
        <w:rPr>
          <w:color w:val="auto"/>
        </w:rPr>
        <w:t>3.3</w:t>
      </w:r>
    </w:p>
    <w:p w14:paraId="6E48C83F" w14:textId="5785FEAD" w:rsidR="00AB4D71" w:rsidRDefault="00450A65" w:rsidP="00987BD8">
      <w:pPr>
        <w:rPr>
          <w:color w:val="auto"/>
        </w:rPr>
      </w:pPr>
      <w:r>
        <w:rPr>
          <w:color w:val="auto"/>
        </w:rPr>
        <w:t xml:space="preserve">With the Corona Pandemic </w:t>
      </w:r>
      <w:r w:rsidR="00892C95">
        <w:rPr>
          <w:color w:val="auto"/>
        </w:rPr>
        <w:t xml:space="preserve">on full swing and still growing I believe HPW will be </w:t>
      </w:r>
      <w:r w:rsidR="003B0C8B">
        <w:rPr>
          <w:color w:val="auto"/>
        </w:rPr>
        <w:t xml:space="preserve">difficult to </w:t>
      </w:r>
      <w:r w:rsidR="00EA68E2">
        <w:rPr>
          <w:color w:val="auto"/>
        </w:rPr>
        <w:t>implement fully</w:t>
      </w:r>
      <w:r w:rsidR="00946D2E">
        <w:rPr>
          <w:color w:val="auto"/>
        </w:rPr>
        <w:t xml:space="preserve"> into any organisation. As an organisation we have already made redundancies</w:t>
      </w:r>
      <w:r w:rsidR="00771330">
        <w:rPr>
          <w:color w:val="auto"/>
        </w:rPr>
        <w:t>,</w:t>
      </w:r>
      <w:r w:rsidR="00680EA1">
        <w:rPr>
          <w:color w:val="auto"/>
        </w:rPr>
        <w:t xml:space="preserve"> varied </w:t>
      </w:r>
      <w:r w:rsidR="009F7E58">
        <w:rPr>
          <w:color w:val="auto"/>
        </w:rPr>
        <w:t>contracts,</w:t>
      </w:r>
      <w:r w:rsidR="00771330">
        <w:rPr>
          <w:color w:val="auto"/>
        </w:rPr>
        <w:t xml:space="preserve"> and put in place recruitment freezes</w:t>
      </w:r>
      <w:r w:rsidR="00680EA1">
        <w:rPr>
          <w:color w:val="auto"/>
        </w:rPr>
        <w:t>,</w:t>
      </w:r>
      <w:r w:rsidR="002F6A6C">
        <w:rPr>
          <w:color w:val="auto"/>
        </w:rPr>
        <w:t xml:space="preserve"> with more likely to come,</w:t>
      </w:r>
      <w:r w:rsidR="00680EA1">
        <w:rPr>
          <w:color w:val="auto"/>
        </w:rPr>
        <w:t xml:space="preserve"> morale is very low throughout the workforce.</w:t>
      </w:r>
      <w:r w:rsidR="002F6A6C">
        <w:rPr>
          <w:color w:val="auto"/>
        </w:rPr>
        <w:t xml:space="preserve"> HPW </w:t>
      </w:r>
      <w:r w:rsidR="004E05CF">
        <w:rPr>
          <w:color w:val="auto"/>
        </w:rPr>
        <w:t>requires highly motivated employees</w:t>
      </w:r>
      <w:sdt>
        <w:sdtPr>
          <w:rPr>
            <w:color w:val="auto"/>
          </w:rPr>
          <w:id w:val="-882713587"/>
          <w:citation/>
        </w:sdtPr>
        <w:sdtEndPr/>
        <w:sdtContent>
          <w:r w:rsidR="00BB4B40">
            <w:rPr>
              <w:color w:val="auto"/>
            </w:rPr>
            <w:fldChar w:fldCharType="begin"/>
          </w:r>
          <w:r w:rsidR="00BB4B40">
            <w:rPr>
              <w:color w:val="auto"/>
            </w:rPr>
            <w:instrText xml:space="preserve"> CITATION UKc09 \l 2057 </w:instrText>
          </w:r>
          <w:r w:rsidR="00BB4B40">
            <w:rPr>
              <w:color w:val="auto"/>
            </w:rPr>
            <w:fldChar w:fldCharType="separate"/>
          </w:r>
          <w:r w:rsidR="00BB4B40">
            <w:rPr>
              <w:noProof/>
              <w:color w:val="auto"/>
            </w:rPr>
            <w:t xml:space="preserve"> </w:t>
          </w:r>
          <w:r w:rsidR="00BB4B40" w:rsidRPr="00BB4B40">
            <w:rPr>
              <w:noProof/>
              <w:color w:val="auto"/>
            </w:rPr>
            <w:t>(UK commision for employment and skills, 2009)</w:t>
          </w:r>
          <w:r w:rsidR="00BB4B40">
            <w:rPr>
              <w:color w:val="auto"/>
            </w:rPr>
            <w:fldChar w:fldCharType="end"/>
          </w:r>
        </w:sdtContent>
      </w:sdt>
      <w:r w:rsidR="004E05CF">
        <w:rPr>
          <w:color w:val="auto"/>
        </w:rPr>
        <w:t xml:space="preserve"> I would imagine very few organisations have high levels </w:t>
      </w:r>
      <w:r w:rsidR="00A02C6F">
        <w:rPr>
          <w:color w:val="auto"/>
        </w:rPr>
        <w:t>of morale and motivation.</w:t>
      </w:r>
      <w:r w:rsidR="009F7E58">
        <w:rPr>
          <w:color w:val="auto"/>
        </w:rPr>
        <w:t xml:space="preserve"> </w:t>
      </w:r>
      <w:proofErr w:type="gramStart"/>
      <w:r w:rsidR="00CA5DCD">
        <w:rPr>
          <w:color w:val="auto"/>
        </w:rPr>
        <w:t>Let’s</w:t>
      </w:r>
      <w:proofErr w:type="gramEnd"/>
      <w:r w:rsidR="009F7E58">
        <w:rPr>
          <w:color w:val="auto"/>
        </w:rPr>
        <w:t xml:space="preserve"> </w:t>
      </w:r>
      <w:r w:rsidR="001F5B8A">
        <w:rPr>
          <w:color w:val="auto"/>
        </w:rPr>
        <w:t xml:space="preserve">not forget the workforce is scared of further redundancies in most organisations and we are showing a trend of </w:t>
      </w:r>
      <w:r w:rsidR="00C82E46">
        <w:rPr>
          <w:color w:val="auto"/>
        </w:rPr>
        <w:t>skilled staff leaving to join organisations outside of the hospitality sector.</w:t>
      </w:r>
    </w:p>
    <w:p w14:paraId="7C359F05" w14:textId="1E279BBE" w:rsidR="00CA5DCD" w:rsidRDefault="00CA5DCD" w:rsidP="00987BD8">
      <w:pPr>
        <w:rPr>
          <w:color w:val="auto"/>
        </w:rPr>
      </w:pPr>
      <w:r>
        <w:rPr>
          <w:color w:val="auto"/>
        </w:rPr>
        <w:t xml:space="preserve">As an organisation we need to start internally promoting staff members into senior roles that they are capable of </w:t>
      </w:r>
      <w:r w:rsidR="008D0878">
        <w:rPr>
          <w:color w:val="auto"/>
        </w:rPr>
        <w:t>to try to protect the organisation moving forward.</w:t>
      </w:r>
      <w:r w:rsidR="00B76FC1">
        <w:rPr>
          <w:color w:val="auto"/>
        </w:rPr>
        <w:t xml:space="preserve"> This kind of loyalty will benefit the organisation as the staff feel they are being invested in.</w:t>
      </w:r>
    </w:p>
    <w:p w14:paraId="708E98DE" w14:textId="0A9464A9" w:rsidR="001E6038" w:rsidRDefault="001E6038" w:rsidP="00987BD8">
      <w:pPr>
        <w:rPr>
          <w:color w:val="auto"/>
        </w:rPr>
      </w:pPr>
      <w:r>
        <w:rPr>
          <w:color w:val="auto"/>
        </w:rPr>
        <w:t xml:space="preserve">As previously </w:t>
      </w:r>
      <w:r w:rsidR="00A81561">
        <w:rPr>
          <w:color w:val="auto"/>
        </w:rPr>
        <w:t>stated,</w:t>
      </w:r>
      <w:r>
        <w:rPr>
          <w:color w:val="auto"/>
        </w:rPr>
        <w:t xml:space="preserve"> I have recommended shifting our approach away from annually PDR’s to a more fluid </w:t>
      </w:r>
      <w:r w:rsidR="004A7118">
        <w:rPr>
          <w:color w:val="auto"/>
        </w:rPr>
        <w:t xml:space="preserve">approach of monthly </w:t>
      </w:r>
      <w:r w:rsidR="00DE6EBB">
        <w:rPr>
          <w:color w:val="auto"/>
        </w:rPr>
        <w:t xml:space="preserve">non formal conversations to </w:t>
      </w:r>
      <w:r w:rsidR="005D48BE">
        <w:rPr>
          <w:color w:val="auto"/>
        </w:rPr>
        <w:t xml:space="preserve">celebrate good work or to use the coaching method to steer poor performance </w:t>
      </w:r>
      <w:r w:rsidR="00A81561">
        <w:rPr>
          <w:color w:val="auto"/>
        </w:rPr>
        <w:t>in the right direction.</w:t>
      </w:r>
    </w:p>
    <w:p w14:paraId="2BA81578" w14:textId="77777777" w:rsidR="00A81561" w:rsidRPr="00987BD8" w:rsidRDefault="00A81561" w:rsidP="00987BD8">
      <w:pPr>
        <w:rPr>
          <w:color w:val="auto"/>
        </w:rPr>
      </w:pPr>
    </w:p>
    <w:p w14:paraId="688C3DFA" w14:textId="781D94DA" w:rsidR="00A56A4B" w:rsidRDefault="00115FCE" w:rsidP="00074019">
      <w:pPr>
        <w:rPr>
          <w:color w:val="auto"/>
        </w:rPr>
      </w:pPr>
      <w:r>
        <w:rPr>
          <w:color w:val="auto"/>
        </w:rPr>
        <w:t xml:space="preserve">The organisation is in self protect function at present and are only making organisational changes to try and streamline the business </w:t>
      </w:r>
      <w:r w:rsidR="001D4A83">
        <w:rPr>
          <w:color w:val="auto"/>
        </w:rPr>
        <w:t xml:space="preserve">efficiency. With line managers </w:t>
      </w:r>
      <w:r w:rsidR="00121237">
        <w:rPr>
          <w:color w:val="auto"/>
        </w:rPr>
        <w:t xml:space="preserve">leaving for presumably safer sectors, the few remaining </w:t>
      </w:r>
      <w:r w:rsidR="007F01F8">
        <w:rPr>
          <w:color w:val="auto"/>
        </w:rPr>
        <w:t>are clearly focusing on the day to day business issues</w:t>
      </w:r>
      <w:r w:rsidR="004F017E">
        <w:rPr>
          <w:color w:val="auto"/>
        </w:rPr>
        <w:t>. PDR’s have been postponed for this year</w:t>
      </w:r>
      <w:r w:rsidR="00CB36EA">
        <w:rPr>
          <w:color w:val="auto"/>
        </w:rPr>
        <w:t>.</w:t>
      </w:r>
    </w:p>
    <w:p w14:paraId="1ADEA71D" w14:textId="6ABDD07C" w:rsidR="00A56A4B" w:rsidRDefault="00A56A4B" w:rsidP="00074019">
      <w:pPr>
        <w:rPr>
          <w:color w:val="auto"/>
        </w:rPr>
      </w:pPr>
    </w:p>
    <w:p w14:paraId="0EF413CB" w14:textId="44A8180E" w:rsidR="00A56A4B" w:rsidRDefault="00A56A4B" w:rsidP="00074019">
      <w:pPr>
        <w:rPr>
          <w:color w:val="auto"/>
        </w:rPr>
      </w:pPr>
    </w:p>
    <w:p w14:paraId="7FAFAB99" w14:textId="1156F69C" w:rsidR="00A56A4B" w:rsidRDefault="00A56A4B" w:rsidP="00074019">
      <w:pPr>
        <w:rPr>
          <w:color w:val="auto"/>
        </w:rPr>
      </w:pPr>
    </w:p>
    <w:p w14:paraId="503F730C" w14:textId="2D2D6BED" w:rsidR="00A56A4B" w:rsidRDefault="00A56A4B" w:rsidP="00074019">
      <w:pPr>
        <w:rPr>
          <w:color w:val="auto"/>
        </w:rPr>
      </w:pPr>
    </w:p>
    <w:p w14:paraId="42923166" w14:textId="7D7DE8C6" w:rsidR="00A56A4B" w:rsidRDefault="00A56A4B" w:rsidP="00074019">
      <w:pPr>
        <w:rPr>
          <w:color w:val="auto"/>
        </w:rPr>
      </w:pPr>
    </w:p>
    <w:p w14:paraId="6257E226" w14:textId="608BAD23" w:rsidR="00A56A4B" w:rsidRDefault="00A56A4B" w:rsidP="00074019">
      <w:pPr>
        <w:rPr>
          <w:color w:val="auto"/>
        </w:rPr>
      </w:pPr>
    </w:p>
    <w:sdt>
      <w:sdtPr>
        <w:rPr>
          <w:rFonts w:ascii="Arial" w:eastAsia="Calibri" w:hAnsi="Arial" w:cs="Times New Roman"/>
          <w:color w:val="1F497D"/>
          <w:sz w:val="22"/>
          <w:szCs w:val="22"/>
          <w:lang w:val="en-GB"/>
        </w:rPr>
        <w:id w:val="-1856257905"/>
        <w:docPartObj>
          <w:docPartGallery w:val="Bibliographies"/>
          <w:docPartUnique/>
        </w:docPartObj>
      </w:sdtPr>
      <w:sdtEndPr/>
      <w:sdtContent>
        <w:p w14:paraId="3B5A1D25" w14:textId="2605D44D" w:rsidR="004B3CC9" w:rsidRDefault="004B3CC9">
          <w:pPr>
            <w:pStyle w:val="Heading1"/>
          </w:pPr>
          <w:r>
            <w:t>References</w:t>
          </w:r>
        </w:p>
        <w:sdt>
          <w:sdtPr>
            <w:id w:val="-573587230"/>
            <w:bibliography/>
          </w:sdtPr>
          <w:sdtEndPr/>
          <w:sdtContent>
            <w:p w14:paraId="40BCFE99" w14:textId="77777777" w:rsidR="004B3CC9" w:rsidRDefault="004B3CC9" w:rsidP="004B3CC9">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2020. </w:t>
              </w:r>
              <w:r>
                <w:rPr>
                  <w:i/>
                  <w:iCs/>
                  <w:noProof/>
                  <w:lang w:val="en-US"/>
                </w:rPr>
                <w:t xml:space="preserve">Making working life better for everyone in Britain. </w:t>
              </w:r>
              <w:r>
                <w:rPr>
                  <w:noProof/>
                  <w:lang w:val="en-US"/>
                </w:rPr>
                <w:t xml:space="preserve">[Online] </w:t>
              </w:r>
              <w:r>
                <w:rPr>
                  <w:noProof/>
                  <w:lang w:val="en-US"/>
                </w:rPr>
                <w:br/>
                <w:t xml:space="preserve">Available at: </w:t>
              </w:r>
              <w:r>
                <w:rPr>
                  <w:noProof/>
                  <w:u w:val="single"/>
                  <w:lang w:val="en-US"/>
                </w:rPr>
                <w:t>https://www.acas.org.uk/</w:t>
              </w:r>
              <w:r>
                <w:rPr>
                  <w:noProof/>
                  <w:lang w:val="en-US"/>
                </w:rPr>
                <w:br/>
                <w:t>[Accessed 20.09.2020 September 2020].</w:t>
              </w:r>
            </w:p>
            <w:p w14:paraId="2D7FF7D8" w14:textId="77777777" w:rsidR="004B3CC9" w:rsidRDefault="004B3CC9" w:rsidP="004B3CC9">
              <w:pPr>
                <w:pStyle w:val="Bibliography"/>
                <w:rPr>
                  <w:noProof/>
                  <w:lang w:val="en-US"/>
                </w:rPr>
              </w:pPr>
              <w:r>
                <w:rPr>
                  <w:noProof/>
                  <w:lang w:val="en-US"/>
                </w:rPr>
                <w:t xml:space="preserve">Armstrong , M. &amp; Baron, A., 2005. </w:t>
              </w:r>
              <w:r>
                <w:rPr>
                  <w:i/>
                  <w:iCs/>
                  <w:noProof/>
                  <w:lang w:val="en-US"/>
                </w:rPr>
                <w:t xml:space="preserve">Managing performance. </w:t>
              </w:r>
              <w:r>
                <w:rPr>
                  <w:noProof/>
                  <w:lang w:val="en-US"/>
                </w:rPr>
                <w:t>London: CIPD.</w:t>
              </w:r>
            </w:p>
            <w:p w14:paraId="2153DF27" w14:textId="77777777" w:rsidR="004B3CC9" w:rsidRDefault="004B3CC9" w:rsidP="004B3CC9">
              <w:pPr>
                <w:pStyle w:val="Bibliography"/>
                <w:rPr>
                  <w:noProof/>
                  <w:lang w:val="en-US"/>
                </w:rPr>
              </w:pPr>
              <w:r>
                <w:rPr>
                  <w:noProof/>
                  <w:lang w:val="en-US"/>
                </w:rPr>
                <w:t xml:space="preserve">Bloom, N., Sadun, R. &amp; Reenen, J. V., 2012. How three essential practices can address even the most complex global problems. </w:t>
              </w:r>
              <w:r>
                <w:rPr>
                  <w:i/>
                  <w:iCs/>
                  <w:noProof/>
                  <w:lang w:val="en-US"/>
                </w:rPr>
                <w:t xml:space="preserve">Harvard Business Review, </w:t>
              </w:r>
              <w:r>
                <w:rPr>
                  <w:noProof/>
                  <w:lang w:val="en-US"/>
                </w:rPr>
                <w:t>Volume November.</w:t>
              </w:r>
            </w:p>
            <w:p w14:paraId="29A4B229" w14:textId="77777777" w:rsidR="004B3CC9" w:rsidRDefault="004B3CC9" w:rsidP="004B3CC9">
              <w:pPr>
                <w:pStyle w:val="Bibliography"/>
                <w:rPr>
                  <w:noProof/>
                  <w:lang w:val="en-US"/>
                </w:rPr>
              </w:pPr>
              <w:r>
                <w:rPr>
                  <w:noProof/>
                  <w:lang w:val="en-US"/>
                </w:rPr>
                <w:t xml:space="preserve">Cappelli, P. &amp; Tavis, A., 2016. The performance management revolution. </w:t>
              </w:r>
              <w:r>
                <w:rPr>
                  <w:i/>
                  <w:iCs/>
                  <w:noProof/>
                  <w:lang w:val="en-US"/>
                </w:rPr>
                <w:t xml:space="preserve">Harvard Business Review, </w:t>
              </w:r>
              <w:r>
                <w:rPr>
                  <w:noProof/>
                  <w:lang w:val="en-US"/>
                </w:rPr>
                <w:t>Volume October.</w:t>
              </w:r>
            </w:p>
            <w:p w14:paraId="2E53A450" w14:textId="77777777" w:rsidR="004B3CC9" w:rsidRDefault="004B3CC9" w:rsidP="004B3CC9">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https://www.cipd.co.uk/knowledge/fundamentals/emp-law/employees/furlough</w:t>
              </w:r>
            </w:p>
            <w:p w14:paraId="59D36D99" w14:textId="77777777" w:rsidR="004B3CC9" w:rsidRDefault="004B3CC9" w:rsidP="004B3CC9">
              <w:pPr>
                <w:pStyle w:val="Bibliography"/>
                <w:rPr>
                  <w:noProof/>
                  <w:lang w:val="en-US"/>
                </w:rPr>
              </w:pPr>
              <w:r>
                <w:rPr>
                  <w:noProof/>
                  <w:lang w:val="en-US"/>
                </w:rPr>
                <w:t xml:space="preserve">CIPD, 2020. </w:t>
              </w:r>
              <w:r>
                <w:rPr>
                  <w:i/>
                  <w:iCs/>
                  <w:noProof/>
                  <w:lang w:val="en-US"/>
                </w:rPr>
                <w:t xml:space="preserve">Contracts of emploment. </w:t>
              </w:r>
              <w:r>
                <w:rPr>
                  <w:noProof/>
                  <w:lang w:val="en-US"/>
                </w:rPr>
                <w:t xml:space="preserve">[Online] </w:t>
              </w:r>
              <w:r>
                <w:rPr>
                  <w:noProof/>
                  <w:lang w:val="en-US"/>
                </w:rPr>
                <w:br/>
                <w:t xml:space="preserve">Available at: </w:t>
              </w:r>
              <w:r>
                <w:rPr>
                  <w:noProof/>
                  <w:u w:val="single"/>
                  <w:lang w:val="en-US"/>
                </w:rPr>
                <w:t>WWW.CIPD.co.uk/contracts of employment</w:t>
              </w:r>
              <w:r>
                <w:rPr>
                  <w:noProof/>
                  <w:lang w:val="en-US"/>
                </w:rPr>
                <w:br/>
                <w:t>[Accessed 24.04.2020 April 2020].</w:t>
              </w:r>
            </w:p>
            <w:p w14:paraId="1F206CF0" w14:textId="77777777" w:rsidR="004B3CC9" w:rsidRDefault="004B3CC9" w:rsidP="004B3CC9">
              <w:pPr>
                <w:pStyle w:val="Bibliography"/>
                <w:rPr>
                  <w:noProof/>
                  <w:lang w:val="en-US"/>
                </w:rPr>
              </w:pPr>
              <w:r>
                <w:rPr>
                  <w:noProof/>
                  <w:lang w:val="en-US"/>
                </w:rPr>
                <w:t xml:space="preserve">Fleetwood, S. &amp; Hesketh, A., 2010. </w:t>
              </w:r>
              <w:r>
                <w:rPr>
                  <w:i/>
                  <w:iCs/>
                  <w:noProof/>
                  <w:lang w:val="en-US"/>
                </w:rPr>
                <w:t xml:space="preserve">Explaing the performance of human resource management. </w:t>
              </w:r>
              <w:r>
                <w:rPr>
                  <w:noProof/>
                  <w:lang w:val="en-US"/>
                </w:rPr>
                <w:t>Cambridge: Cambridge University Press.</w:t>
              </w:r>
            </w:p>
            <w:p w14:paraId="39FFEB4F" w14:textId="77777777" w:rsidR="004B3CC9" w:rsidRDefault="004B3CC9" w:rsidP="004B3CC9">
              <w:pPr>
                <w:pStyle w:val="Bibliography"/>
                <w:rPr>
                  <w:noProof/>
                  <w:lang w:val="en-US"/>
                </w:rPr>
              </w:pPr>
              <w:r>
                <w:rPr>
                  <w:noProof/>
                  <w:lang w:val="en-US"/>
                </w:rPr>
                <w:t xml:space="preserve">Google, 2016. </w:t>
              </w:r>
              <w:r>
                <w:rPr>
                  <w:i/>
                  <w:iCs/>
                  <w:noProof/>
                  <w:lang w:val="en-US"/>
                </w:rPr>
                <w:t xml:space="preserve">performance management at Google, </w:t>
              </w:r>
              <w:r>
                <w:rPr>
                  <w:noProof/>
                  <w:lang w:val="en-US"/>
                </w:rPr>
                <w:t>San Fransico: Francisco S. homem de Mello.</w:t>
              </w:r>
            </w:p>
            <w:p w14:paraId="29F3116A" w14:textId="77777777" w:rsidR="004B3CC9" w:rsidRDefault="004B3CC9" w:rsidP="004B3CC9">
              <w:pPr>
                <w:pStyle w:val="Bibliography"/>
                <w:rPr>
                  <w:noProof/>
                  <w:lang w:val="en-US"/>
                </w:rPr>
              </w:pPr>
              <w:r>
                <w:rPr>
                  <w:noProof/>
                  <w:lang w:val="en-US"/>
                </w:rPr>
                <w:t xml:space="preserve">Gov.UK, 2020. </w:t>
              </w:r>
              <w:r>
                <w:rPr>
                  <w:i/>
                  <w:iCs/>
                  <w:noProof/>
                  <w:lang w:val="en-US"/>
                </w:rPr>
                <w:t xml:space="preserve">Employing people. </w:t>
              </w:r>
              <w:r>
                <w:rPr>
                  <w:noProof/>
                  <w:lang w:val="en-US"/>
                </w:rPr>
                <w:t xml:space="preserve">[Online] </w:t>
              </w:r>
              <w:r>
                <w:rPr>
                  <w:noProof/>
                  <w:lang w:val="en-US"/>
                </w:rPr>
                <w:br/>
                <w:t xml:space="preserve">Available at: </w:t>
              </w:r>
              <w:r>
                <w:rPr>
                  <w:noProof/>
                  <w:u w:val="single"/>
                  <w:lang w:val="en-US"/>
                </w:rPr>
                <w:t>https://www.gov.uk/browse/employing-people</w:t>
              </w:r>
              <w:r>
                <w:rPr>
                  <w:noProof/>
                  <w:lang w:val="en-US"/>
                </w:rPr>
                <w:br/>
                <w:t>[Accessed 20.09.2020 September 2020].</w:t>
              </w:r>
            </w:p>
            <w:p w14:paraId="6CEFCF92" w14:textId="77777777" w:rsidR="004B3CC9" w:rsidRDefault="004B3CC9" w:rsidP="004B3CC9">
              <w:pPr>
                <w:pStyle w:val="Bibliography"/>
                <w:rPr>
                  <w:noProof/>
                  <w:lang w:val="en-US"/>
                </w:rPr>
              </w:pPr>
              <w:r>
                <w:rPr>
                  <w:noProof/>
                  <w:lang w:val="en-US"/>
                </w:rPr>
                <w:t xml:space="preserve">Grey, a., 2018. </w:t>
              </w:r>
              <w:r>
                <w:rPr>
                  <w:i/>
                  <w:iCs/>
                  <w:noProof/>
                  <w:lang w:val="en-US"/>
                </w:rPr>
                <w:t xml:space="preserve">Linkedin - Are annual appraisals a thing of the past. </w:t>
              </w:r>
              <w:r>
                <w:rPr>
                  <w:noProof/>
                  <w:lang w:val="en-US"/>
                </w:rPr>
                <w:t xml:space="preserve">[Online] </w:t>
              </w:r>
              <w:r>
                <w:rPr>
                  <w:noProof/>
                  <w:lang w:val="en-US"/>
                </w:rPr>
                <w:br/>
                <w:t xml:space="preserve">Available at: </w:t>
              </w:r>
              <w:r>
                <w:rPr>
                  <w:noProof/>
                  <w:u w:val="single"/>
                  <w:lang w:val="en-US"/>
                </w:rPr>
                <w:t>https://www.linkedin.com/pulse/annual-appraisals-thing-past-alistair-gray/</w:t>
              </w:r>
              <w:r>
                <w:rPr>
                  <w:noProof/>
                  <w:lang w:val="en-US"/>
                </w:rPr>
                <w:br/>
                <w:t>[Accessed 16 September 2020].</w:t>
              </w:r>
            </w:p>
            <w:p w14:paraId="46FAF97E" w14:textId="77777777" w:rsidR="004B3CC9" w:rsidRDefault="004B3CC9" w:rsidP="004B3CC9">
              <w:pPr>
                <w:pStyle w:val="Bibliography"/>
                <w:rPr>
                  <w:noProof/>
                  <w:lang w:val="en-US"/>
                </w:rPr>
              </w:pPr>
              <w:r>
                <w:rPr>
                  <w:noProof/>
                  <w:lang w:val="en-US"/>
                </w:rPr>
                <w:t xml:space="preserve">Huselid, M., 1995. The impact of human resource management on turnover, productivity and financial performance.. </w:t>
              </w:r>
              <w:r>
                <w:rPr>
                  <w:i/>
                  <w:iCs/>
                  <w:noProof/>
                  <w:lang w:val="en-US"/>
                </w:rPr>
                <w:t xml:space="preserve">Acadamcy of management journal , </w:t>
              </w:r>
              <w:r>
                <w:rPr>
                  <w:noProof/>
                  <w:lang w:val="en-US"/>
                </w:rPr>
                <w:t>pp. 635-672.</w:t>
              </w:r>
            </w:p>
            <w:p w14:paraId="25422E84" w14:textId="77777777" w:rsidR="004B3CC9" w:rsidRDefault="004B3CC9" w:rsidP="004B3CC9">
              <w:pPr>
                <w:pStyle w:val="Bibliography"/>
                <w:rPr>
                  <w:noProof/>
                  <w:lang w:val="en-US"/>
                </w:rPr>
              </w:pPr>
              <w:r>
                <w:rPr>
                  <w:noProof/>
                  <w:lang w:val="en-US"/>
                </w:rPr>
                <w:t xml:space="preserve">Marchington, M. &amp; Wilkinson, A., 2012. </w:t>
              </w:r>
              <w:r>
                <w:rPr>
                  <w:i/>
                  <w:iCs/>
                  <w:noProof/>
                  <w:lang w:val="en-US"/>
                </w:rPr>
                <w:t xml:space="preserve">Human Resource management at wor. </w:t>
              </w:r>
              <w:r>
                <w:rPr>
                  <w:noProof/>
                  <w:lang w:val="en-US"/>
                </w:rPr>
                <w:t>5 ed. London: CIPD.</w:t>
              </w:r>
            </w:p>
            <w:p w14:paraId="76FF4C53" w14:textId="77777777" w:rsidR="004B3CC9" w:rsidRDefault="004B3CC9" w:rsidP="004B3CC9">
              <w:pPr>
                <w:pStyle w:val="Bibliography"/>
                <w:rPr>
                  <w:noProof/>
                  <w:lang w:val="en-US"/>
                </w:rPr>
              </w:pPr>
              <w:r>
                <w:rPr>
                  <w:noProof/>
                  <w:lang w:val="en-US"/>
                </w:rPr>
                <w:t xml:space="preserve">Paauwe, J., Wright, P. &amp; Guest, D., 2013. </w:t>
              </w:r>
              <w:r>
                <w:rPr>
                  <w:i/>
                  <w:iCs/>
                  <w:noProof/>
                  <w:lang w:val="en-US"/>
                </w:rPr>
                <w:t xml:space="preserve">HRM performance: what do we know and where should we go?. </w:t>
              </w:r>
              <w:r>
                <w:rPr>
                  <w:noProof/>
                  <w:lang w:val="en-US"/>
                </w:rPr>
                <w:t>Chichester: Sage.</w:t>
              </w:r>
            </w:p>
            <w:p w14:paraId="3B200C35" w14:textId="77777777" w:rsidR="004B3CC9" w:rsidRDefault="004B3CC9" w:rsidP="004B3CC9">
              <w:pPr>
                <w:pStyle w:val="Bibliography"/>
                <w:rPr>
                  <w:noProof/>
                  <w:lang w:val="en-US"/>
                </w:rPr>
              </w:pPr>
              <w:r>
                <w:rPr>
                  <w:noProof/>
                  <w:lang w:val="en-US"/>
                </w:rPr>
                <w:t xml:space="preserve">Taylor, s. &amp; Woodhams, C., 2016. </w:t>
              </w:r>
              <w:r>
                <w:rPr>
                  <w:i/>
                  <w:iCs/>
                  <w:noProof/>
                  <w:lang w:val="en-US"/>
                </w:rPr>
                <w:t xml:space="preserve">Human Resource management: People and Organisations. </w:t>
              </w:r>
              <w:r>
                <w:rPr>
                  <w:noProof/>
                  <w:lang w:val="en-US"/>
                </w:rPr>
                <w:t>2nd ed. London: CIPD.</w:t>
              </w:r>
            </w:p>
            <w:p w14:paraId="57811110" w14:textId="77777777" w:rsidR="004B3CC9" w:rsidRDefault="004B3CC9" w:rsidP="004B3CC9">
              <w:pPr>
                <w:pStyle w:val="Bibliography"/>
                <w:rPr>
                  <w:noProof/>
                  <w:lang w:val="en-US"/>
                </w:rPr>
              </w:pPr>
              <w:r>
                <w:rPr>
                  <w:noProof/>
                  <w:lang w:val="en-US"/>
                </w:rPr>
                <w:t xml:space="preserve">UK commision for employment and skills, 2009. </w:t>
              </w:r>
              <w:r>
                <w:rPr>
                  <w:i/>
                  <w:iCs/>
                  <w:noProof/>
                  <w:lang w:val="en-US"/>
                </w:rPr>
                <w:t xml:space="preserve">High performave working, </w:t>
              </w:r>
              <w:r>
                <w:rPr>
                  <w:noProof/>
                  <w:lang w:val="en-US"/>
                </w:rPr>
                <w:t>London: UKCES.</w:t>
              </w:r>
            </w:p>
            <w:p w14:paraId="0B1CF720" w14:textId="154C2A77" w:rsidR="004B3CC9" w:rsidRDefault="004B3CC9" w:rsidP="004B3CC9">
              <w:r>
                <w:rPr>
                  <w:b/>
                  <w:bCs/>
                  <w:noProof/>
                </w:rPr>
                <w:fldChar w:fldCharType="end"/>
              </w:r>
            </w:p>
          </w:sdtContent>
        </w:sdt>
      </w:sdtContent>
    </w:sdt>
    <w:p w14:paraId="697DEFAE" w14:textId="77777777" w:rsidR="00A56A4B" w:rsidRPr="00074019" w:rsidRDefault="00A56A4B" w:rsidP="00074019">
      <w:pPr>
        <w:rPr>
          <w:color w:val="auto"/>
        </w:rPr>
      </w:pPr>
    </w:p>
    <w:sectPr w:rsidR="00A56A4B" w:rsidRPr="0007401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C5FF" w14:textId="77777777" w:rsidR="00F97998" w:rsidRDefault="00F97998" w:rsidP="00345AC7">
      <w:r>
        <w:separator/>
      </w:r>
    </w:p>
  </w:endnote>
  <w:endnote w:type="continuationSeparator" w:id="0">
    <w:p w14:paraId="4494BD46" w14:textId="77777777" w:rsidR="00F97998" w:rsidRDefault="00F97998" w:rsidP="00345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5694571"/>
      <w:docPartObj>
        <w:docPartGallery w:val="Page Numbers (Bottom of Page)"/>
        <w:docPartUnique/>
      </w:docPartObj>
    </w:sdtPr>
    <w:sdtEndPr>
      <w:rPr>
        <w:noProof/>
      </w:rPr>
    </w:sdtEndPr>
    <w:sdtContent>
      <w:p w14:paraId="1A69E741" w14:textId="101E4875" w:rsidR="00786C9C" w:rsidRDefault="00786C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A7EBD2" w14:textId="77777777" w:rsidR="00345AC7" w:rsidRDefault="00345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CA621" w14:textId="77777777" w:rsidR="00F97998" w:rsidRDefault="00F97998" w:rsidP="00345AC7">
      <w:r>
        <w:separator/>
      </w:r>
    </w:p>
  </w:footnote>
  <w:footnote w:type="continuationSeparator" w:id="0">
    <w:p w14:paraId="4AE98E9B" w14:textId="77777777" w:rsidR="00F97998" w:rsidRDefault="00F97998" w:rsidP="00345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3406D"/>
    <w:multiLevelType w:val="hybridMultilevel"/>
    <w:tmpl w:val="AE06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9279F"/>
    <w:multiLevelType w:val="hybridMultilevel"/>
    <w:tmpl w:val="4E26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B2F96"/>
    <w:multiLevelType w:val="hybridMultilevel"/>
    <w:tmpl w:val="87E0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8184E"/>
    <w:multiLevelType w:val="hybridMultilevel"/>
    <w:tmpl w:val="5736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35CB2"/>
    <w:multiLevelType w:val="hybridMultilevel"/>
    <w:tmpl w:val="DA9E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D5C8A"/>
    <w:multiLevelType w:val="hybridMultilevel"/>
    <w:tmpl w:val="EC16A9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982FC4"/>
    <w:multiLevelType w:val="hybridMultilevel"/>
    <w:tmpl w:val="5E76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E5069"/>
    <w:multiLevelType w:val="hybridMultilevel"/>
    <w:tmpl w:val="D0F0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50AD8"/>
    <w:multiLevelType w:val="hybridMultilevel"/>
    <w:tmpl w:val="67F8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83D95"/>
    <w:multiLevelType w:val="hybridMultilevel"/>
    <w:tmpl w:val="63BA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994F67"/>
    <w:multiLevelType w:val="hybridMultilevel"/>
    <w:tmpl w:val="B5FA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C3E01"/>
    <w:multiLevelType w:val="hybridMultilevel"/>
    <w:tmpl w:val="DC28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76DED"/>
    <w:multiLevelType w:val="hybridMultilevel"/>
    <w:tmpl w:val="D74E5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E7224E"/>
    <w:multiLevelType w:val="hybridMultilevel"/>
    <w:tmpl w:val="E58C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9428D3"/>
    <w:multiLevelType w:val="hybridMultilevel"/>
    <w:tmpl w:val="AEAC6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E51C50"/>
    <w:multiLevelType w:val="hybridMultilevel"/>
    <w:tmpl w:val="B6AA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A40FA2"/>
    <w:multiLevelType w:val="hybridMultilevel"/>
    <w:tmpl w:val="F9AE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0"/>
  </w:num>
  <w:num w:numId="4">
    <w:abstractNumId w:val="7"/>
  </w:num>
  <w:num w:numId="5">
    <w:abstractNumId w:val="4"/>
  </w:num>
  <w:num w:numId="6">
    <w:abstractNumId w:val="6"/>
  </w:num>
  <w:num w:numId="7">
    <w:abstractNumId w:val="1"/>
  </w:num>
  <w:num w:numId="8">
    <w:abstractNumId w:val="16"/>
  </w:num>
  <w:num w:numId="9">
    <w:abstractNumId w:val="13"/>
  </w:num>
  <w:num w:numId="10">
    <w:abstractNumId w:val="0"/>
  </w:num>
  <w:num w:numId="11">
    <w:abstractNumId w:val="8"/>
  </w:num>
  <w:num w:numId="12">
    <w:abstractNumId w:val="5"/>
  </w:num>
  <w:num w:numId="13">
    <w:abstractNumId w:val="3"/>
  </w:num>
  <w:num w:numId="14">
    <w:abstractNumId w:val="2"/>
  </w:num>
  <w:num w:numId="15">
    <w:abstractNumId w:val="12"/>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32C3"/>
    <w:rsid w:val="0002273D"/>
    <w:rsid w:val="00023E56"/>
    <w:rsid w:val="0002590E"/>
    <w:rsid w:val="000441F1"/>
    <w:rsid w:val="000463C1"/>
    <w:rsid w:val="0005106D"/>
    <w:rsid w:val="00057A56"/>
    <w:rsid w:val="00060499"/>
    <w:rsid w:val="00071226"/>
    <w:rsid w:val="00074019"/>
    <w:rsid w:val="000B1E81"/>
    <w:rsid w:val="000C1D73"/>
    <w:rsid w:val="000C7487"/>
    <w:rsid w:val="001034AB"/>
    <w:rsid w:val="0011309A"/>
    <w:rsid w:val="00115FCE"/>
    <w:rsid w:val="00120308"/>
    <w:rsid w:val="00121237"/>
    <w:rsid w:val="00133347"/>
    <w:rsid w:val="00133714"/>
    <w:rsid w:val="00163B3D"/>
    <w:rsid w:val="00173AAA"/>
    <w:rsid w:val="00187227"/>
    <w:rsid w:val="00194FD0"/>
    <w:rsid w:val="001D32C4"/>
    <w:rsid w:val="001D4A83"/>
    <w:rsid w:val="001E219B"/>
    <w:rsid w:val="001E6038"/>
    <w:rsid w:val="001F5B8A"/>
    <w:rsid w:val="00216DF0"/>
    <w:rsid w:val="00232ED3"/>
    <w:rsid w:val="00235B66"/>
    <w:rsid w:val="00245C57"/>
    <w:rsid w:val="00265E04"/>
    <w:rsid w:val="00277AFA"/>
    <w:rsid w:val="00285692"/>
    <w:rsid w:val="00290F62"/>
    <w:rsid w:val="00295B38"/>
    <w:rsid w:val="00296E32"/>
    <w:rsid w:val="002A097B"/>
    <w:rsid w:val="002D0EFA"/>
    <w:rsid w:val="002F6A6C"/>
    <w:rsid w:val="00302ABB"/>
    <w:rsid w:val="00304C48"/>
    <w:rsid w:val="00306EE7"/>
    <w:rsid w:val="0031507F"/>
    <w:rsid w:val="00316494"/>
    <w:rsid w:val="003169FF"/>
    <w:rsid w:val="003373E8"/>
    <w:rsid w:val="00345AC7"/>
    <w:rsid w:val="00351201"/>
    <w:rsid w:val="00394B9D"/>
    <w:rsid w:val="003A1C45"/>
    <w:rsid w:val="003A33E3"/>
    <w:rsid w:val="003A39FA"/>
    <w:rsid w:val="003B0C8B"/>
    <w:rsid w:val="003B4B74"/>
    <w:rsid w:val="003B7726"/>
    <w:rsid w:val="003D2775"/>
    <w:rsid w:val="003D43A8"/>
    <w:rsid w:val="003E55AA"/>
    <w:rsid w:val="00405FD7"/>
    <w:rsid w:val="0042182F"/>
    <w:rsid w:val="00435E45"/>
    <w:rsid w:val="004369D3"/>
    <w:rsid w:val="00441F4C"/>
    <w:rsid w:val="00450A65"/>
    <w:rsid w:val="00483220"/>
    <w:rsid w:val="004A270D"/>
    <w:rsid w:val="004A7118"/>
    <w:rsid w:val="004B3CC9"/>
    <w:rsid w:val="004D0555"/>
    <w:rsid w:val="004D6F90"/>
    <w:rsid w:val="004E05CF"/>
    <w:rsid w:val="004E3056"/>
    <w:rsid w:val="004F017E"/>
    <w:rsid w:val="004F089A"/>
    <w:rsid w:val="00507C3A"/>
    <w:rsid w:val="00521898"/>
    <w:rsid w:val="00521AA8"/>
    <w:rsid w:val="005238C9"/>
    <w:rsid w:val="005509A7"/>
    <w:rsid w:val="0057510E"/>
    <w:rsid w:val="005A0021"/>
    <w:rsid w:val="005A265E"/>
    <w:rsid w:val="005B2FA2"/>
    <w:rsid w:val="005D48BE"/>
    <w:rsid w:val="00622F2B"/>
    <w:rsid w:val="006300A4"/>
    <w:rsid w:val="0063157B"/>
    <w:rsid w:val="006631D7"/>
    <w:rsid w:val="00680EA1"/>
    <w:rsid w:val="006955E4"/>
    <w:rsid w:val="006A03C8"/>
    <w:rsid w:val="006B69C3"/>
    <w:rsid w:val="006E446B"/>
    <w:rsid w:val="006E7753"/>
    <w:rsid w:val="00700AE0"/>
    <w:rsid w:val="00702B25"/>
    <w:rsid w:val="0070465C"/>
    <w:rsid w:val="0070654F"/>
    <w:rsid w:val="007170FF"/>
    <w:rsid w:val="007202BC"/>
    <w:rsid w:val="00723CE5"/>
    <w:rsid w:val="00730025"/>
    <w:rsid w:val="00741F25"/>
    <w:rsid w:val="00746C94"/>
    <w:rsid w:val="00754FA1"/>
    <w:rsid w:val="00757B6A"/>
    <w:rsid w:val="0076409E"/>
    <w:rsid w:val="00771330"/>
    <w:rsid w:val="00771E25"/>
    <w:rsid w:val="00786C9C"/>
    <w:rsid w:val="00790D57"/>
    <w:rsid w:val="0079286A"/>
    <w:rsid w:val="00795ABD"/>
    <w:rsid w:val="007B19CA"/>
    <w:rsid w:val="007F01F8"/>
    <w:rsid w:val="00834FF9"/>
    <w:rsid w:val="008639C0"/>
    <w:rsid w:val="008733BF"/>
    <w:rsid w:val="00874163"/>
    <w:rsid w:val="008838F4"/>
    <w:rsid w:val="008860B8"/>
    <w:rsid w:val="00892C95"/>
    <w:rsid w:val="008B5B68"/>
    <w:rsid w:val="008C5424"/>
    <w:rsid w:val="008D0878"/>
    <w:rsid w:val="008D1EDC"/>
    <w:rsid w:val="008D3676"/>
    <w:rsid w:val="008D7DFC"/>
    <w:rsid w:val="008E1077"/>
    <w:rsid w:val="00904DA2"/>
    <w:rsid w:val="00913589"/>
    <w:rsid w:val="009237E1"/>
    <w:rsid w:val="009323E8"/>
    <w:rsid w:val="009435F6"/>
    <w:rsid w:val="00944293"/>
    <w:rsid w:val="00946C83"/>
    <w:rsid w:val="00946D2E"/>
    <w:rsid w:val="00952B6A"/>
    <w:rsid w:val="0095715A"/>
    <w:rsid w:val="00973C72"/>
    <w:rsid w:val="00976A2D"/>
    <w:rsid w:val="00987BD8"/>
    <w:rsid w:val="009968FC"/>
    <w:rsid w:val="009B54A6"/>
    <w:rsid w:val="009C248A"/>
    <w:rsid w:val="009D200A"/>
    <w:rsid w:val="009F7E58"/>
    <w:rsid w:val="00A02C6F"/>
    <w:rsid w:val="00A03472"/>
    <w:rsid w:val="00A12597"/>
    <w:rsid w:val="00A16E19"/>
    <w:rsid w:val="00A21C73"/>
    <w:rsid w:val="00A30C8E"/>
    <w:rsid w:val="00A31C76"/>
    <w:rsid w:val="00A4254D"/>
    <w:rsid w:val="00A441EC"/>
    <w:rsid w:val="00A47E85"/>
    <w:rsid w:val="00A55DB8"/>
    <w:rsid w:val="00A56A4B"/>
    <w:rsid w:val="00A71228"/>
    <w:rsid w:val="00A7711A"/>
    <w:rsid w:val="00A81561"/>
    <w:rsid w:val="00AA3257"/>
    <w:rsid w:val="00AB4D71"/>
    <w:rsid w:val="00AC235B"/>
    <w:rsid w:val="00AD1702"/>
    <w:rsid w:val="00AD18B7"/>
    <w:rsid w:val="00AE7D63"/>
    <w:rsid w:val="00B06C06"/>
    <w:rsid w:val="00B103BC"/>
    <w:rsid w:val="00B13EA0"/>
    <w:rsid w:val="00B300B9"/>
    <w:rsid w:val="00B33FF7"/>
    <w:rsid w:val="00B66169"/>
    <w:rsid w:val="00B74570"/>
    <w:rsid w:val="00B76FC1"/>
    <w:rsid w:val="00B91205"/>
    <w:rsid w:val="00B912EB"/>
    <w:rsid w:val="00BA4977"/>
    <w:rsid w:val="00BA6958"/>
    <w:rsid w:val="00BB1B8B"/>
    <w:rsid w:val="00BB4B40"/>
    <w:rsid w:val="00BC2BF0"/>
    <w:rsid w:val="00BC59C9"/>
    <w:rsid w:val="00BE7776"/>
    <w:rsid w:val="00C10E6F"/>
    <w:rsid w:val="00C1286B"/>
    <w:rsid w:val="00C209DE"/>
    <w:rsid w:val="00C215AF"/>
    <w:rsid w:val="00C21705"/>
    <w:rsid w:val="00C65117"/>
    <w:rsid w:val="00C82E46"/>
    <w:rsid w:val="00CA5BA4"/>
    <w:rsid w:val="00CA5DCD"/>
    <w:rsid w:val="00CB36EA"/>
    <w:rsid w:val="00CB4080"/>
    <w:rsid w:val="00D05AAC"/>
    <w:rsid w:val="00D35779"/>
    <w:rsid w:val="00D40EF9"/>
    <w:rsid w:val="00D416F0"/>
    <w:rsid w:val="00D44DBB"/>
    <w:rsid w:val="00D47076"/>
    <w:rsid w:val="00D53A21"/>
    <w:rsid w:val="00D6484F"/>
    <w:rsid w:val="00D966BA"/>
    <w:rsid w:val="00D96EBA"/>
    <w:rsid w:val="00DA610B"/>
    <w:rsid w:val="00DE16E1"/>
    <w:rsid w:val="00DE1D3D"/>
    <w:rsid w:val="00DE21AA"/>
    <w:rsid w:val="00DE37D1"/>
    <w:rsid w:val="00DE6EBB"/>
    <w:rsid w:val="00DF73AC"/>
    <w:rsid w:val="00E11F14"/>
    <w:rsid w:val="00E121CD"/>
    <w:rsid w:val="00E164BB"/>
    <w:rsid w:val="00E30134"/>
    <w:rsid w:val="00E3075A"/>
    <w:rsid w:val="00E37C85"/>
    <w:rsid w:val="00E54591"/>
    <w:rsid w:val="00E611EC"/>
    <w:rsid w:val="00E63DDF"/>
    <w:rsid w:val="00E71998"/>
    <w:rsid w:val="00E96E59"/>
    <w:rsid w:val="00EA68E2"/>
    <w:rsid w:val="00EB3A05"/>
    <w:rsid w:val="00EC4845"/>
    <w:rsid w:val="00EC7E5A"/>
    <w:rsid w:val="00EF5C96"/>
    <w:rsid w:val="00F05574"/>
    <w:rsid w:val="00F10ABB"/>
    <w:rsid w:val="00F26B7D"/>
    <w:rsid w:val="00F3443E"/>
    <w:rsid w:val="00F42F4B"/>
    <w:rsid w:val="00F65DA4"/>
    <w:rsid w:val="00F6755C"/>
    <w:rsid w:val="00F71DA5"/>
    <w:rsid w:val="00F85300"/>
    <w:rsid w:val="00F94959"/>
    <w:rsid w:val="00F97998"/>
    <w:rsid w:val="00FB2A34"/>
    <w:rsid w:val="00FB7A53"/>
    <w:rsid w:val="00FC1126"/>
    <w:rsid w:val="00FC1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4B3CC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D05AA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886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056"/>
    <w:pPr>
      <w:ind w:left="720"/>
      <w:contextualSpacing/>
    </w:pPr>
  </w:style>
  <w:style w:type="character" w:customStyle="1" w:styleId="Heading1Char">
    <w:name w:val="Heading 1 Char"/>
    <w:basedOn w:val="DefaultParagraphFont"/>
    <w:link w:val="Heading1"/>
    <w:uiPriority w:val="9"/>
    <w:rsid w:val="004B3CC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3CC9"/>
  </w:style>
  <w:style w:type="paragraph" w:styleId="Header">
    <w:name w:val="header"/>
    <w:basedOn w:val="Normal"/>
    <w:link w:val="HeaderChar"/>
    <w:uiPriority w:val="99"/>
    <w:unhideWhenUsed/>
    <w:rsid w:val="00345AC7"/>
    <w:pPr>
      <w:tabs>
        <w:tab w:val="center" w:pos="4513"/>
        <w:tab w:val="right" w:pos="9026"/>
      </w:tabs>
    </w:pPr>
  </w:style>
  <w:style w:type="character" w:customStyle="1" w:styleId="HeaderChar">
    <w:name w:val="Header Char"/>
    <w:basedOn w:val="DefaultParagraphFont"/>
    <w:link w:val="Header"/>
    <w:uiPriority w:val="99"/>
    <w:rsid w:val="00345AC7"/>
    <w:rPr>
      <w:rFonts w:ascii="Arial" w:eastAsia="Calibri" w:hAnsi="Arial" w:cs="Times New Roman"/>
      <w:color w:val="1F497D"/>
    </w:rPr>
  </w:style>
  <w:style w:type="paragraph" w:styleId="Footer">
    <w:name w:val="footer"/>
    <w:basedOn w:val="Normal"/>
    <w:link w:val="FooterChar"/>
    <w:uiPriority w:val="99"/>
    <w:unhideWhenUsed/>
    <w:rsid w:val="00345AC7"/>
    <w:pPr>
      <w:tabs>
        <w:tab w:val="center" w:pos="4513"/>
        <w:tab w:val="right" w:pos="9026"/>
      </w:tabs>
    </w:pPr>
  </w:style>
  <w:style w:type="character" w:customStyle="1" w:styleId="FooterChar">
    <w:name w:val="Footer Char"/>
    <w:basedOn w:val="DefaultParagraphFont"/>
    <w:link w:val="Footer"/>
    <w:uiPriority w:val="99"/>
    <w:rsid w:val="00345AC7"/>
    <w:rPr>
      <w:rFonts w:ascii="Arial" w:eastAsia="Calibri" w:hAnsi="Arial" w:cs="Times New Roman"/>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39034">
      <w:bodyDiv w:val="1"/>
      <w:marLeft w:val="0"/>
      <w:marRight w:val="0"/>
      <w:marTop w:val="0"/>
      <w:marBottom w:val="0"/>
      <w:divBdr>
        <w:top w:val="none" w:sz="0" w:space="0" w:color="auto"/>
        <w:left w:val="none" w:sz="0" w:space="0" w:color="auto"/>
        <w:bottom w:val="none" w:sz="0" w:space="0" w:color="auto"/>
        <w:right w:val="none" w:sz="0" w:space="0" w:color="auto"/>
      </w:divBdr>
    </w:div>
    <w:div w:id="80028509">
      <w:bodyDiv w:val="1"/>
      <w:marLeft w:val="0"/>
      <w:marRight w:val="0"/>
      <w:marTop w:val="0"/>
      <w:marBottom w:val="0"/>
      <w:divBdr>
        <w:top w:val="none" w:sz="0" w:space="0" w:color="auto"/>
        <w:left w:val="none" w:sz="0" w:space="0" w:color="auto"/>
        <w:bottom w:val="none" w:sz="0" w:space="0" w:color="auto"/>
        <w:right w:val="none" w:sz="0" w:space="0" w:color="auto"/>
      </w:divBdr>
    </w:div>
    <w:div w:id="82067351">
      <w:bodyDiv w:val="1"/>
      <w:marLeft w:val="0"/>
      <w:marRight w:val="0"/>
      <w:marTop w:val="0"/>
      <w:marBottom w:val="0"/>
      <w:divBdr>
        <w:top w:val="none" w:sz="0" w:space="0" w:color="auto"/>
        <w:left w:val="none" w:sz="0" w:space="0" w:color="auto"/>
        <w:bottom w:val="none" w:sz="0" w:space="0" w:color="auto"/>
        <w:right w:val="none" w:sz="0" w:space="0" w:color="auto"/>
      </w:divBdr>
    </w:div>
    <w:div w:id="82070154">
      <w:bodyDiv w:val="1"/>
      <w:marLeft w:val="0"/>
      <w:marRight w:val="0"/>
      <w:marTop w:val="0"/>
      <w:marBottom w:val="0"/>
      <w:divBdr>
        <w:top w:val="none" w:sz="0" w:space="0" w:color="auto"/>
        <w:left w:val="none" w:sz="0" w:space="0" w:color="auto"/>
        <w:bottom w:val="none" w:sz="0" w:space="0" w:color="auto"/>
        <w:right w:val="none" w:sz="0" w:space="0" w:color="auto"/>
      </w:divBdr>
    </w:div>
    <w:div w:id="98181694">
      <w:bodyDiv w:val="1"/>
      <w:marLeft w:val="0"/>
      <w:marRight w:val="0"/>
      <w:marTop w:val="0"/>
      <w:marBottom w:val="0"/>
      <w:divBdr>
        <w:top w:val="none" w:sz="0" w:space="0" w:color="auto"/>
        <w:left w:val="none" w:sz="0" w:space="0" w:color="auto"/>
        <w:bottom w:val="none" w:sz="0" w:space="0" w:color="auto"/>
        <w:right w:val="none" w:sz="0" w:space="0" w:color="auto"/>
      </w:divBdr>
    </w:div>
    <w:div w:id="115224703">
      <w:bodyDiv w:val="1"/>
      <w:marLeft w:val="0"/>
      <w:marRight w:val="0"/>
      <w:marTop w:val="0"/>
      <w:marBottom w:val="0"/>
      <w:divBdr>
        <w:top w:val="none" w:sz="0" w:space="0" w:color="auto"/>
        <w:left w:val="none" w:sz="0" w:space="0" w:color="auto"/>
        <w:bottom w:val="none" w:sz="0" w:space="0" w:color="auto"/>
        <w:right w:val="none" w:sz="0" w:space="0" w:color="auto"/>
      </w:divBdr>
    </w:div>
    <w:div w:id="177818985">
      <w:bodyDiv w:val="1"/>
      <w:marLeft w:val="0"/>
      <w:marRight w:val="0"/>
      <w:marTop w:val="0"/>
      <w:marBottom w:val="0"/>
      <w:divBdr>
        <w:top w:val="none" w:sz="0" w:space="0" w:color="auto"/>
        <w:left w:val="none" w:sz="0" w:space="0" w:color="auto"/>
        <w:bottom w:val="none" w:sz="0" w:space="0" w:color="auto"/>
        <w:right w:val="none" w:sz="0" w:space="0" w:color="auto"/>
      </w:divBdr>
    </w:div>
    <w:div w:id="223413059">
      <w:bodyDiv w:val="1"/>
      <w:marLeft w:val="0"/>
      <w:marRight w:val="0"/>
      <w:marTop w:val="0"/>
      <w:marBottom w:val="0"/>
      <w:divBdr>
        <w:top w:val="none" w:sz="0" w:space="0" w:color="auto"/>
        <w:left w:val="none" w:sz="0" w:space="0" w:color="auto"/>
        <w:bottom w:val="none" w:sz="0" w:space="0" w:color="auto"/>
        <w:right w:val="none" w:sz="0" w:space="0" w:color="auto"/>
      </w:divBdr>
    </w:div>
    <w:div w:id="228731467">
      <w:bodyDiv w:val="1"/>
      <w:marLeft w:val="0"/>
      <w:marRight w:val="0"/>
      <w:marTop w:val="0"/>
      <w:marBottom w:val="0"/>
      <w:divBdr>
        <w:top w:val="none" w:sz="0" w:space="0" w:color="auto"/>
        <w:left w:val="none" w:sz="0" w:space="0" w:color="auto"/>
        <w:bottom w:val="none" w:sz="0" w:space="0" w:color="auto"/>
        <w:right w:val="none" w:sz="0" w:space="0" w:color="auto"/>
      </w:divBdr>
    </w:div>
    <w:div w:id="253560572">
      <w:bodyDiv w:val="1"/>
      <w:marLeft w:val="0"/>
      <w:marRight w:val="0"/>
      <w:marTop w:val="0"/>
      <w:marBottom w:val="0"/>
      <w:divBdr>
        <w:top w:val="none" w:sz="0" w:space="0" w:color="auto"/>
        <w:left w:val="none" w:sz="0" w:space="0" w:color="auto"/>
        <w:bottom w:val="none" w:sz="0" w:space="0" w:color="auto"/>
        <w:right w:val="none" w:sz="0" w:space="0" w:color="auto"/>
      </w:divBdr>
    </w:div>
    <w:div w:id="321008229">
      <w:bodyDiv w:val="1"/>
      <w:marLeft w:val="0"/>
      <w:marRight w:val="0"/>
      <w:marTop w:val="0"/>
      <w:marBottom w:val="0"/>
      <w:divBdr>
        <w:top w:val="none" w:sz="0" w:space="0" w:color="auto"/>
        <w:left w:val="none" w:sz="0" w:space="0" w:color="auto"/>
        <w:bottom w:val="none" w:sz="0" w:space="0" w:color="auto"/>
        <w:right w:val="none" w:sz="0" w:space="0" w:color="auto"/>
      </w:divBdr>
    </w:div>
    <w:div w:id="326709100">
      <w:bodyDiv w:val="1"/>
      <w:marLeft w:val="0"/>
      <w:marRight w:val="0"/>
      <w:marTop w:val="0"/>
      <w:marBottom w:val="0"/>
      <w:divBdr>
        <w:top w:val="none" w:sz="0" w:space="0" w:color="auto"/>
        <w:left w:val="none" w:sz="0" w:space="0" w:color="auto"/>
        <w:bottom w:val="none" w:sz="0" w:space="0" w:color="auto"/>
        <w:right w:val="none" w:sz="0" w:space="0" w:color="auto"/>
      </w:divBdr>
    </w:div>
    <w:div w:id="489442785">
      <w:bodyDiv w:val="1"/>
      <w:marLeft w:val="0"/>
      <w:marRight w:val="0"/>
      <w:marTop w:val="0"/>
      <w:marBottom w:val="0"/>
      <w:divBdr>
        <w:top w:val="none" w:sz="0" w:space="0" w:color="auto"/>
        <w:left w:val="none" w:sz="0" w:space="0" w:color="auto"/>
        <w:bottom w:val="none" w:sz="0" w:space="0" w:color="auto"/>
        <w:right w:val="none" w:sz="0" w:space="0" w:color="auto"/>
      </w:divBdr>
    </w:div>
    <w:div w:id="617180835">
      <w:bodyDiv w:val="1"/>
      <w:marLeft w:val="0"/>
      <w:marRight w:val="0"/>
      <w:marTop w:val="0"/>
      <w:marBottom w:val="0"/>
      <w:divBdr>
        <w:top w:val="none" w:sz="0" w:space="0" w:color="auto"/>
        <w:left w:val="none" w:sz="0" w:space="0" w:color="auto"/>
        <w:bottom w:val="none" w:sz="0" w:space="0" w:color="auto"/>
        <w:right w:val="none" w:sz="0" w:space="0" w:color="auto"/>
      </w:divBdr>
    </w:div>
    <w:div w:id="759252553">
      <w:bodyDiv w:val="1"/>
      <w:marLeft w:val="0"/>
      <w:marRight w:val="0"/>
      <w:marTop w:val="0"/>
      <w:marBottom w:val="0"/>
      <w:divBdr>
        <w:top w:val="none" w:sz="0" w:space="0" w:color="auto"/>
        <w:left w:val="none" w:sz="0" w:space="0" w:color="auto"/>
        <w:bottom w:val="none" w:sz="0" w:space="0" w:color="auto"/>
        <w:right w:val="none" w:sz="0" w:space="0" w:color="auto"/>
      </w:divBdr>
    </w:div>
    <w:div w:id="793914436">
      <w:bodyDiv w:val="1"/>
      <w:marLeft w:val="0"/>
      <w:marRight w:val="0"/>
      <w:marTop w:val="0"/>
      <w:marBottom w:val="0"/>
      <w:divBdr>
        <w:top w:val="none" w:sz="0" w:space="0" w:color="auto"/>
        <w:left w:val="none" w:sz="0" w:space="0" w:color="auto"/>
        <w:bottom w:val="none" w:sz="0" w:space="0" w:color="auto"/>
        <w:right w:val="none" w:sz="0" w:space="0" w:color="auto"/>
      </w:divBdr>
    </w:div>
    <w:div w:id="812986718">
      <w:bodyDiv w:val="1"/>
      <w:marLeft w:val="0"/>
      <w:marRight w:val="0"/>
      <w:marTop w:val="0"/>
      <w:marBottom w:val="0"/>
      <w:divBdr>
        <w:top w:val="none" w:sz="0" w:space="0" w:color="auto"/>
        <w:left w:val="none" w:sz="0" w:space="0" w:color="auto"/>
        <w:bottom w:val="none" w:sz="0" w:space="0" w:color="auto"/>
        <w:right w:val="none" w:sz="0" w:space="0" w:color="auto"/>
      </w:divBdr>
    </w:div>
    <w:div w:id="1030254344">
      <w:bodyDiv w:val="1"/>
      <w:marLeft w:val="0"/>
      <w:marRight w:val="0"/>
      <w:marTop w:val="0"/>
      <w:marBottom w:val="0"/>
      <w:divBdr>
        <w:top w:val="none" w:sz="0" w:space="0" w:color="auto"/>
        <w:left w:val="none" w:sz="0" w:space="0" w:color="auto"/>
        <w:bottom w:val="none" w:sz="0" w:space="0" w:color="auto"/>
        <w:right w:val="none" w:sz="0" w:space="0" w:color="auto"/>
      </w:divBdr>
    </w:div>
    <w:div w:id="1086731789">
      <w:bodyDiv w:val="1"/>
      <w:marLeft w:val="0"/>
      <w:marRight w:val="0"/>
      <w:marTop w:val="0"/>
      <w:marBottom w:val="0"/>
      <w:divBdr>
        <w:top w:val="none" w:sz="0" w:space="0" w:color="auto"/>
        <w:left w:val="none" w:sz="0" w:space="0" w:color="auto"/>
        <w:bottom w:val="none" w:sz="0" w:space="0" w:color="auto"/>
        <w:right w:val="none" w:sz="0" w:space="0" w:color="auto"/>
      </w:divBdr>
    </w:div>
    <w:div w:id="1166363716">
      <w:bodyDiv w:val="1"/>
      <w:marLeft w:val="0"/>
      <w:marRight w:val="0"/>
      <w:marTop w:val="0"/>
      <w:marBottom w:val="0"/>
      <w:divBdr>
        <w:top w:val="none" w:sz="0" w:space="0" w:color="auto"/>
        <w:left w:val="none" w:sz="0" w:space="0" w:color="auto"/>
        <w:bottom w:val="none" w:sz="0" w:space="0" w:color="auto"/>
        <w:right w:val="none" w:sz="0" w:space="0" w:color="auto"/>
      </w:divBdr>
    </w:div>
    <w:div w:id="1186210082">
      <w:bodyDiv w:val="1"/>
      <w:marLeft w:val="0"/>
      <w:marRight w:val="0"/>
      <w:marTop w:val="0"/>
      <w:marBottom w:val="0"/>
      <w:divBdr>
        <w:top w:val="none" w:sz="0" w:space="0" w:color="auto"/>
        <w:left w:val="none" w:sz="0" w:space="0" w:color="auto"/>
        <w:bottom w:val="none" w:sz="0" w:space="0" w:color="auto"/>
        <w:right w:val="none" w:sz="0" w:space="0" w:color="auto"/>
      </w:divBdr>
    </w:div>
    <w:div w:id="1316302977">
      <w:bodyDiv w:val="1"/>
      <w:marLeft w:val="0"/>
      <w:marRight w:val="0"/>
      <w:marTop w:val="0"/>
      <w:marBottom w:val="0"/>
      <w:divBdr>
        <w:top w:val="none" w:sz="0" w:space="0" w:color="auto"/>
        <w:left w:val="none" w:sz="0" w:space="0" w:color="auto"/>
        <w:bottom w:val="none" w:sz="0" w:space="0" w:color="auto"/>
        <w:right w:val="none" w:sz="0" w:space="0" w:color="auto"/>
      </w:divBdr>
    </w:div>
    <w:div w:id="1316452461">
      <w:bodyDiv w:val="1"/>
      <w:marLeft w:val="0"/>
      <w:marRight w:val="0"/>
      <w:marTop w:val="0"/>
      <w:marBottom w:val="0"/>
      <w:divBdr>
        <w:top w:val="none" w:sz="0" w:space="0" w:color="auto"/>
        <w:left w:val="none" w:sz="0" w:space="0" w:color="auto"/>
        <w:bottom w:val="none" w:sz="0" w:space="0" w:color="auto"/>
        <w:right w:val="none" w:sz="0" w:space="0" w:color="auto"/>
      </w:divBdr>
    </w:div>
    <w:div w:id="1342077225">
      <w:bodyDiv w:val="1"/>
      <w:marLeft w:val="0"/>
      <w:marRight w:val="0"/>
      <w:marTop w:val="0"/>
      <w:marBottom w:val="0"/>
      <w:divBdr>
        <w:top w:val="none" w:sz="0" w:space="0" w:color="auto"/>
        <w:left w:val="none" w:sz="0" w:space="0" w:color="auto"/>
        <w:bottom w:val="none" w:sz="0" w:space="0" w:color="auto"/>
        <w:right w:val="none" w:sz="0" w:space="0" w:color="auto"/>
      </w:divBdr>
    </w:div>
    <w:div w:id="1393196109">
      <w:bodyDiv w:val="1"/>
      <w:marLeft w:val="0"/>
      <w:marRight w:val="0"/>
      <w:marTop w:val="0"/>
      <w:marBottom w:val="0"/>
      <w:divBdr>
        <w:top w:val="none" w:sz="0" w:space="0" w:color="auto"/>
        <w:left w:val="none" w:sz="0" w:space="0" w:color="auto"/>
        <w:bottom w:val="none" w:sz="0" w:space="0" w:color="auto"/>
        <w:right w:val="none" w:sz="0" w:space="0" w:color="auto"/>
      </w:divBdr>
    </w:div>
    <w:div w:id="1408958684">
      <w:bodyDiv w:val="1"/>
      <w:marLeft w:val="0"/>
      <w:marRight w:val="0"/>
      <w:marTop w:val="0"/>
      <w:marBottom w:val="0"/>
      <w:divBdr>
        <w:top w:val="none" w:sz="0" w:space="0" w:color="auto"/>
        <w:left w:val="none" w:sz="0" w:space="0" w:color="auto"/>
        <w:bottom w:val="none" w:sz="0" w:space="0" w:color="auto"/>
        <w:right w:val="none" w:sz="0" w:space="0" w:color="auto"/>
      </w:divBdr>
    </w:div>
    <w:div w:id="1434473780">
      <w:bodyDiv w:val="1"/>
      <w:marLeft w:val="0"/>
      <w:marRight w:val="0"/>
      <w:marTop w:val="0"/>
      <w:marBottom w:val="0"/>
      <w:divBdr>
        <w:top w:val="none" w:sz="0" w:space="0" w:color="auto"/>
        <w:left w:val="none" w:sz="0" w:space="0" w:color="auto"/>
        <w:bottom w:val="none" w:sz="0" w:space="0" w:color="auto"/>
        <w:right w:val="none" w:sz="0" w:space="0" w:color="auto"/>
      </w:divBdr>
    </w:div>
    <w:div w:id="1501576588">
      <w:bodyDiv w:val="1"/>
      <w:marLeft w:val="0"/>
      <w:marRight w:val="0"/>
      <w:marTop w:val="0"/>
      <w:marBottom w:val="0"/>
      <w:divBdr>
        <w:top w:val="none" w:sz="0" w:space="0" w:color="auto"/>
        <w:left w:val="none" w:sz="0" w:space="0" w:color="auto"/>
        <w:bottom w:val="none" w:sz="0" w:space="0" w:color="auto"/>
        <w:right w:val="none" w:sz="0" w:space="0" w:color="auto"/>
      </w:divBdr>
    </w:div>
    <w:div w:id="1519387436">
      <w:bodyDiv w:val="1"/>
      <w:marLeft w:val="0"/>
      <w:marRight w:val="0"/>
      <w:marTop w:val="0"/>
      <w:marBottom w:val="0"/>
      <w:divBdr>
        <w:top w:val="none" w:sz="0" w:space="0" w:color="auto"/>
        <w:left w:val="none" w:sz="0" w:space="0" w:color="auto"/>
        <w:bottom w:val="none" w:sz="0" w:space="0" w:color="auto"/>
        <w:right w:val="none" w:sz="0" w:space="0" w:color="auto"/>
      </w:divBdr>
    </w:div>
    <w:div w:id="1715809803">
      <w:bodyDiv w:val="1"/>
      <w:marLeft w:val="0"/>
      <w:marRight w:val="0"/>
      <w:marTop w:val="0"/>
      <w:marBottom w:val="0"/>
      <w:divBdr>
        <w:top w:val="none" w:sz="0" w:space="0" w:color="auto"/>
        <w:left w:val="none" w:sz="0" w:space="0" w:color="auto"/>
        <w:bottom w:val="none" w:sz="0" w:space="0" w:color="auto"/>
        <w:right w:val="none" w:sz="0" w:space="0" w:color="auto"/>
      </w:divBdr>
    </w:div>
    <w:div w:id="1757286290">
      <w:bodyDiv w:val="1"/>
      <w:marLeft w:val="0"/>
      <w:marRight w:val="0"/>
      <w:marTop w:val="0"/>
      <w:marBottom w:val="0"/>
      <w:divBdr>
        <w:top w:val="none" w:sz="0" w:space="0" w:color="auto"/>
        <w:left w:val="none" w:sz="0" w:space="0" w:color="auto"/>
        <w:bottom w:val="none" w:sz="0" w:space="0" w:color="auto"/>
        <w:right w:val="none" w:sz="0" w:space="0" w:color="auto"/>
      </w:divBdr>
    </w:div>
    <w:div w:id="1803692864">
      <w:bodyDiv w:val="1"/>
      <w:marLeft w:val="0"/>
      <w:marRight w:val="0"/>
      <w:marTop w:val="0"/>
      <w:marBottom w:val="0"/>
      <w:divBdr>
        <w:top w:val="none" w:sz="0" w:space="0" w:color="auto"/>
        <w:left w:val="none" w:sz="0" w:space="0" w:color="auto"/>
        <w:bottom w:val="none" w:sz="0" w:space="0" w:color="auto"/>
        <w:right w:val="none" w:sz="0" w:space="0" w:color="auto"/>
      </w:divBdr>
    </w:div>
    <w:div w:id="1880051951">
      <w:bodyDiv w:val="1"/>
      <w:marLeft w:val="0"/>
      <w:marRight w:val="0"/>
      <w:marTop w:val="0"/>
      <w:marBottom w:val="0"/>
      <w:divBdr>
        <w:top w:val="none" w:sz="0" w:space="0" w:color="auto"/>
        <w:left w:val="none" w:sz="0" w:space="0" w:color="auto"/>
        <w:bottom w:val="none" w:sz="0" w:space="0" w:color="auto"/>
        <w:right w:val="none" w:sz="0" w:space="0" w:color="auto"/>
      </w:divBdr>
    </w:div>
    <w:div w:id="1890068793">
      <w:bodyDiv w:val="1"/>
      <w:marLeft w:val="0"/>
      <w:marRight w:val="0"/>
      <w:marTop w:val="0"/>
      <w:marBottom w:val="0"/>
      <w:divBdr>
        <w:top w:val="none" w:sz="0" w:space="0" w:color="auto"/>
        <w:left w:val="none" w:sz="0" w:space="0" w:color="auto"/>
        <w:bottom w:val="none" w:sz="0" w:space="0" w:color="auto"/>
        <w:right w:val="none" w:sz="0" w:space="0" w:color="auto"/>
      </w:divBdr>
    </w:div>
    <w:div w:id="1898083436">
      <w:bodyDiv w:val="1"/>
      <w:marLeft w:val="0"/>
      <w:marRight w:val="0"/>
      <w:marTop w:val="0"/>
      <w:marBottom w:val="0"/>
      <w:divBdr>
        <w:top w:val="none" w:sz="0" w:space="0" w:color="auto"/>
        <w:left w:val="none" w:sz="0" w:space="0" w:color="auto"/>
        <w:bottom w:val="none" w:sz="0" w:space="0" w:color="auto"/>
        <w:right w:val="none" w:sz="0" w:space="0" w:color="auto"/>
      </w:divBdr>
    </w:div>
    <w:div w:id="1900048291">
      <w:bodyDiv w:val="1"/>
      <w:marLeft w:val="0"/>
      <w:marRight w:val="0"/>
      <w:marTop w:val="0"/>
      <w:marBottom w:val="0"/>
      <w:divBdr>
        <w:top w:val="none" w:sz="0" w:space="0" w:color="auto"/>
        <w:left w:val="none" w:sz="0" w:space="0" w:color="auto"/>
        <w:bottom w:val="none" w:sz="0" w:space="0" w:color="auto"/>
        <w:right w:val="none" w:sz="0" w:space="0" w:color="auto"/>
      </w:divBdr>
    </w:div>
    <w:div w:id="1950038693">
      <w:bodyDiv w:val="1"/>
      <w:marLeft w:val="0"/>
      <w:marRight w:val="0"/>
      <w:marTop w:val="0"/>
      <w:marBottom w:val="0"/>
      <w:divBdr>
        <w:top w:val="none" w:sz="0" w:space="0" w:color="auto"/>
        <w:left w:val="none" w:sz="0" w:space="0" w:color="auto"/>
        <w:bottom w:val="none" w:sz="0" w:space="0" w:color="auto"/>
        <w:right w:val="none" w:sz="0" w:space="0" w:color="auto"/>
      </w:divBdr>
    </w:div>
    <w:div w:id="1990858613">
      <w:bodyDiv w:val="1"/>
      <w:marLeft w:val="0"/>
      <w:marRight w:val="0"/>
      <w:marTop w:val="0"/>
      <w:marBottom w:val="0"/>
      <w:divBdr>
        <w:top w:val="none" w:sz="0" w:space="0" w:color="auto"/>
        <w:left w:val="none" w:sz="0" w:space="0" w:color="auto"/>
        <w:bottom w:val="none" w:sz="0" w:space="0" w:color="auto"/>
        <w:right w:val="none" w:sz="0" w:space="0" w:color="auto"/>
      </w:divBdr>
    </w:div>
    <w:div w:id="2019885643">
      <w:bodyDiv w:val="1"/>
      <w:marLeft w:val="0"/>
      <w:marRight w:val="0"/>
      <w:marTop w:val="0"/>
      <w:marBottom w:val="0"/>
      <w:divBdr>
        <w:top w:val="none" w:sz="0" w:space="0" w:color="auto"/>
        <w:left w:val="none" w:sz="0" w:space="0" w:color="auto"/>
        <w:bottom w:val="none" w:sz="0" w:space="0" w:color="auto"/>
        <w:right w:val="none" w:sz="0" w:space="0" w:color="auto"/>
      </w:divBdr>
    </w:div>
    <w:div w:id="2027321329">
      <w:bodyDiv w:val="1"/>
      <w:marLeft w:val="0"/>
      <w:marRight w:val="0"/>
      <w:marTop w:val="0"/>
      <w:marBottom w:val="0"/>
      <w:divBdr>
        <w:top w:val="none" w:sz="0" w:space="0" w:color="auto"/>
        <w:left w:val="none" w:sz="0" w:space="0" w:color="auto"/>
        <w:bottom w:val="none" w:sz="0" w:space="0" w:color="auto"/>
        <w:right w:val="none" w:sz="0" w:space="0" w:color="auto"/>
      </w:divBdr>
    </w:div>
    <w:div w:id="2030524154">
      <w:bodyDiv w:val="1"/>
      <w:marLeft w:val="0"/>
      <w:marRight w:val="0"/>
      <w:marTop w:val="0"/>
      <w:marBottom w:val="0"/>
      <w:divBdr>
        <w:top w:val="none" w:sz="0" w:space="0" w:color="auto"/>
        <w:left w:val="none" w:sz="0" w:space="0" w:color="auto"/>
        <w:bottom w:val="none" w:sz="0" w:space="0" w:color="auto"/>
        <w:right w:val="none" w:sz="0" w:space="0" w:color="auto"/>
      </w:divBdr>
    </w:div>
    <w:div w:id="2086683601">
      <w:bodyDiv w:val="1"/>
      <w:marLeft w:val="0"/>
      <w:marRight w:val="0"/>
      <w:marTop w:val="0"/>
      <w:marBottom w:val="0"/>
      <w:divBdr>
        <w:top w:val="none" w:sz="0" w:space="0" w:color="auto"/>
        <w:left w:val="none" w:sz="0" w:space="0" w:color="auto"/>
        <w:bottom w:val="none" w:sz="0" w:space="0" w:color="auto"/>
        <w:right w:val="none" w:sz="0" w:space="0" w:color="auto"/>
      </w:divBdr>
    </w:div>
    <w:div w:id="2113932547">
      <w:bodyDiv w:val="1"/>
      <w:marLeft w:val="0"/>
      <w:marRight w:val="0"/>
      <w:marTop w:val="0"/>
      <w:marBottom w:val="0"/>
      <w:divBdr>
        <w:top w:val="none" w:sz="0" w:space="0" w:color="auto"/>
        <w:left w:val="none" w:sz="0" w:space="0" w:color="auto"/>
        <w:bottom w:val="none" w:sz="0" w:space="0" w:color="auto"/>
        <w:right w:val="none" w:sz="0" w:space="0" w:color="auto"/>
      </w:divBdr>
    </w:div>
    <w:div w:id="21260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Arm05</b:Tag>
    <b:SourceType>Book</b:SourceType>
    <b:Guid>{9277F269-8558-4103-AC50-7005A87CFD08}</b:Guid>
    <b:Title>Managing performance</b:Title>
    <b:Year>2005</b:Year>
    <b:City>London</b:City>
    <b:Publisher>CIPD</b:Publisher>
    <b:Author>
      <b:Author>
        <b:NameList>
          <b:Person>
            <b:Last>Armstrong </b:Last>
            <b:First>M</b:First>
          </b:Person>
          <b:Person>
            <b:Last>Baron</b:Last>
            <b:First>A</b:First>
          </b:Person>
        </b:NameList>
      </b:Author>
    </b:Author>
    <b:RefOrder>1</b:RefOrder>
  </b:Source>
  <b:Source>
    <b:Tag>Goo16</b:Tag>
    <b:SourceType>Report</b:SourceType>
    <b:Guid>{21D29948-E362-4776-87A4-5636AE5C3B08}</b:Guid>
    <b:Author>
      <b:Author>
        <b:Corporate>Google</b:Corporate>
      </b:Author>
    </b:Author>
    <b:Title>performance management at Google</b:Title>
    <b:Year>2016</b:Year>
    <b:City>San Fransico</b:City>
    <b:Publisher>Francisco S. homem de Mello</b:Publisher>
    <b:RefOrder>2</b:RefOrder>
  </b:Source>
  <b:Source>
    <b:Tag>UKc09</b:Tag>
    <b:SourceType>Report</b:SourceType>
    <b:Guid>{AFDFFEF1-E2F6-44C1-A809-A8346BC03C3A}</b:Guid>
    <b:Title>High performave working</b:Title>
    <b:Year>2009</b:Year>
    <b:City>London</b:City>
    <b:Publisher>UKCES</b:Publisher>
    <b:Author>
      <b:Author>
        <b:Corporate>UK commision for employment and skills</b:Corporate>
      </b:Author>
    </b:Author>
    <b:RefOrder>3</b:RefOrder>
  </b:Source>
  <b:Source>
    <b:Tag>Gre18</b:Tag>
    <b:SourceType>InternetSite</b:SourceType>
    <b:Guid>{229BAEC8-2EAD-49DC-98AA-7DA3F78DAF28}</b:Guid>
    <b:Title>Linkedin - Are annual appraisals a thing of the past</b:Title>
    <b:Year>2018</b:Year>
    <b:YearAccessed>2020</b:YearAccessed>
    <b:Author>
      <b:Author>
        <b:NameList>
          <b:Person>
            <b:Last>Grey</b:Last>
            <b:First>alistair</b:First>
          </b:Person>
        </b:NameList>
      </b:Author>
    </b:Author>
    <b:MonthAccessed>September</b:MonthAccessed>
    <b:DayAccessed>16</b:DayAccessed>
    <b:URL>https://www.linkedin.com/pulse/annual-appraisals-thing-past-alistair-gray/</b:URL>
    <b:RefOrder>4</b:RefOrder>
  </b:Source>
  <b:Source>
    <b:Tag>ACA205</b:Tag>
    <b:SourceType>InternetSite</b:SourceType>
    <b:Guid>{F28FE3B7-7E1E-4020-9C03-CD16B0BE3AB1}</b:Guid>
    <b:Author>
      <b:Author>
        <b:Corporate>ACAS</b:Corporate>
      </b:Author>
    </b:Author>
    <b:Title>Making working life better for everyone in Britain</b:Title>
    <b:Year>2020</b:Year>
    <b:YearAccessed>2020</b:YearAccessed>
    <b:MonthAccessed>September</b:MonthAccessed>
    <b:DayAccessed>20.09.2020</b:DayAccessed>
    <b:URL>https://www.acas.org.uk/</b:URL>
    <b:RefOrder>5</b:RefOrder>
  </b:Source>
  <b:Source>
    <b:Tag>Gov202</b:Tag>
    <b:SourceType>InternetSite</b:SourceType>
    <b:Guid>{5C0A8A2E-0D10-4DF5-980D-1822CEA10468}</b:Guid>
    <b:Author>
      <b:Author>
        <b:Corporate>Gov.UK</b:Corporate>
      </b:Author>
    </b:Author>
    <b:Title>Employing people</b:Title>
    <b:Year>2020</b:Year>
    <b:YearAccessed>2020</b:YearAccessed>
    <b:MonthAccessed>September</b:MonthAccessed>
    <b:DayAccessed>20.09.2020</b:DayAccessed>
    <b:URL>https://www.gov.uk/browse/employing-people</b:URL>
    <b:RefOrder>6</b:RefOrder>
  </b:Source>
  <b:Source>
    <b:Tag>CIP201</b:Tag>
    <b:SourceType>InternetSite</b:SourceType>
    <b:Guid>{77623950-047F-4C56-AA7C-FCA01D3C62F0}</b:Guid>
    <b:Author>
      <b:Author>
        <b:Corporate>CIPD</b:Corporate>
      </b:Author>
    </b:Author>
    <b:Title>Contracts of emploment</b:Title>
    <b:Year>2020</b:Year>
    <b:YearAccessed>2020</b:YearAccessed>
    <b:MonthAccessed>April</b:MonthAccessed>
    <b:DayAccessed>24.04.2020</b:DayAccessed>
    <b:URL>WWW.CIPD.co.uk/contracts of employment</b:URL>
    <b:RefOrder>15</b:RefOrder>
  </b:Source>
  <b:Source>
    <b:Tag>CIP202</b:Tag>
    <b:SourceType>InternetSite</b:SourceType>
    <b:Guid>{66E50D05-A7A4-4694-A3AE-CCBF3587C14A}</b:Guid>
    <b:Author>
      <b:Author>
        <b:Corporate>CIPD</b:Corporate>
      </b:Author>
    </b:Author>
    <b:Title>CIPD</b:Title>
    <b:InternetSiteTitle>Covid19 furlough guide</b:InternetSiteTitle>
    <b:Year>2020</b:Year>
    <b:Month>April</b:Month>
    <b:Day>15th</b:Day>
    <b:URL>https://www.cipd.co.uk/knowledge/fundamentals/emp-law/employees/furlough</b:URL>
    <b:RefOrder>7</b:RefOrder>
  </b:Source>
  <b:Source>
    <b:Tag>Blo121</b:Tag>
    <b:SourceType>JournalArticle</b:SourceType>
    <b:Guid>{71589E67-593E-49D7-86A8-D8D7E713EBBF}</b:Guid>
    <b:Title>How three essential practices can address even the most complex global problems</b:Title>
    <b:Year>2012</b:Year>
    <b:JournalName>Harvard Business Review</b:JournalName>
    <b:Volume>November</b:Volume>
    <b:Author>
      <b:Author>
        <b:NameList>
          <b:Person>
            <b:Last>Bloom</b:Last>
            <b:First>N</b:First>
          </b:Person>
          <b:Person>
            <b:Last>Sadun</b:Last>
            <b:First>R</b:First>
          </b:Person>
          <b:Person>
            <b:Last>Reenen</b:Last>
            <b:Middle>V</b:Middle>
            <b:First>J</b:First>
          </b:Person>
        </b:NameList>
      </b:Author>
    </b:Author>
    <b:RefOrder>8</b:RefOrder>
  </b:Source>
  <b:Source>
    <b:Tag>Tay161</b:Tag>
    <b:SourceType>Book</b:SourceType>
    <b:Guid>{57A39A99-DA68-4749-92E7-F0994866BF2E}</b:Guid>
    <b:Title>Human Resource management: People and Organisations</b:Title>
    <b:Year>2016</b:Year>
    <b:City>London</b:City>
    <b:Publisher>CIPD</b:Publisher>
    <b:Edition>2nd</b:Edition>
    <b:Author>
      <b:Author>
        <b:NameList>
          <b:Person>
            <b:Last>Taylor</b:Last>
            <b:First>s</b:First>
          </b:Person>
          <b:Person>
            <b:Last>Woodhams</b:Last>
            <b:First>C</b:First>
          </b:Person>
        </b:NameList>
      </b:Author>
    </b:Author>
    <b:RefOrder>9</b:RefOrder>
  </b:Source>
  <b:Source>
    <b:Tag>Cap16</b:Tag>
    <b:SourceType>JournalArticle</b:SourceType>
    <b:Guid>{DAC875FD-873E-48C0-9A15-031D9C10331C}</b:Guid>
    <b:Title>The performance management revolution</b:Title>
    <b:JournalName>Harvard Business Review</b:JournalName>
    <b:Year>2016</b:Year>
    <b:Volume>October</b:Volume>
    <b:Author>
      <b:Author>
        <b:NameList>
          <b:Person>
            <b:Last>Cappelli</b:Last>
            <b:First>Peter</b:First>
          </b:Person>
          <b:Person>
            <b:Last>Tavis</b:Last>
            <b:First>Anna</b:First>
          </b:Person>
        </b:NameList>
      </b:Author>
    </b:Author>
    <b:RefOrder>10</b:RefOrder>
  </b:Source>
  <b:Source>
    <b:Tag>Mar12</b:Tag>
    <b:SourceType>Book</b:SourceType>
    <b:Guid>{0B43219C-7E52-4875-A070-03504D639EFB}</b:Guid>
    <b:Title>Human Resource management at wor</b:Title>
    <b:Year>2012</b:Year>
    <b:City>London</b:City>
    <b:Publisher>CIPD</b:Publisher>
    <b:Edition>5</b:Edition>
    <b:Author>
      <b:Author>
        <b:NameList>
          <b:Person>
            <b:Last>Marchington</b:Last>
            <b:First>M</b:First>
          </b:Person>
          <b:Person>
            <b:Last>Wilkinson</b:Last>
            <b:First>A</b:First>
          </b:Person>
        </b:NameList>
      </b:Author>
    </b:Author>
    <b:RefOrder>11</b:RefOrder>
  </b:Source>
  <b:Source>
    <b:Tag>Hus95</b:Tag>
    <b:SourceType>JournalArticle</b:SourceType>
    <b:Guid>{DFD0FDBA-CC16-4105-A33E-AB0C425557D3}</b:Guid>
    <b:Title>The impact of human resource management on turnover, productivity and financial performance.</b:Title>
    <b:Year>1995</b:Year>
    <b:JournalName>Acadamcy of management journal </b:JournalName>
    <b:Pages>635-672</b:Pages>
    <b:Author>
      <b:Author>
        <b:NameList>
          <b:Person>
            <b:Last>Huselid</b:Last>
            <b:First>Mark</b:First>
          </b:Person>
        </b:NameList>
      </b:Author>
    </b:Author>
    <b:RefOrder>12</b:RefOrder>
  </b:Source>
  <b:Source>
    <b:Tag>Fle10</b:Tag>
    <b:SourceType>Book</b:SourceType>
    <b:Guid>{E8E54D85-3678-4FEC-A370-044155D6A5F1}</b:Guid>
    <b:Title>Explaing the performance of human resource management</b:Title>
    <b:Year>2010</b:Year>
    <b:City>Cambridge</b:City>
    <b:Publisher>Cambridge University Press</b:Publisher>
    <b:Author>
      <b:Author>
        <b:NameList>
          <b:Person>
            <b:Last>Fleetwood</b:Last>
            <b:First>S</b:First>
          </b:Person>
          <b:Person>
            <b:Last>Hesketh</b:Last>
            <b:First>A</b:First>
          </b:Person>
        </b:NameList>
      </b:Author>
    </b:Author>
    <b:RefOrder>13</b:RefOrder>
  </b:Source>
  <b:Source>
    <b:Tag>Paa13</b:Tag>
    <b:SourceType>Book</b:SourceType>
    <b:Guid>{ECE21B6F-6662-47F3-84EF-C00DF7433EEA}</b:Guid>
    <b:Title>HRM performance: what do we know and where should we go?</b:Title>
    <b:Year>2013</b:Year>
    <b:City>Chichester</b:City>
    <b:Publisher>Sage</b:Publisher>
    <b:Author>
      <b:Author>
        <b:NameList>
          <b:Person>
            <b:Last>Paauwe</b:Last>
            <b:First>J</b:First>
          </b:Person>
          <b:Person>
            <b:Last>Wright</b:Last>
            <b:First>P</b:First>
          </b:Person>
          <b:Person>
            <b:Last>Guest</b:Last>
            <b:First>D</b:First>
          </b:Person>
        </b:NameList>
      </b:Author>
    </b:Author>
    <b:RefOrder>14</b:RefOrder>
  </b:Source>
</b:Sources>
</file>

<file path=customXml/itemProps1.xml><?xml version="1.0" encoding="utf-8"?>
<ds:datastoreItem xmlns:ds="http://schemas.openxmlformats.org/officeDocument/2006/customXml" ds:itemID="{9D66376D-35A0-4206-BE8A-ADB8FE1A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Paul Bennett</cp:lastModifiedBy>
  <cp:revision>235</cp:revision>
  <dcterms:created xsi:type="dcterms:W3CDTF">2020-09-16T11:56:00Z</dcterms:created>
  <dcterms:modified xsi:type="dcterms:W3CDTF">2020-09-21T12:53:00Z</dcterms:modified>
</cp:coreProperties>
</file>