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F7119A" w14:textId="757CD1F5" w:rsidR="008D4AFB" w:rsidRDefault="00847035">
      <w:r>
        <w:t>Name: Benjamin John Leach</w:t>
      </w:r>
    </w:p>
    <w:p w14:paraId="508F8962" w14:textId="08B9FAD3" w:rsidR="00847035" w:rsidRDefault="00847035">
      <w:r>
        <w:t>Student Number: 1402853</w:t>
      </w:r>
    </w:p>
    <w:p w14:paraId="61D838BB" w14:textId="34DDFA9C" w:rsidR="00847035" w:rsidRDefault="00847035">
      <w:r>
        <w:t>Module: Manufacturing Systems Engineering</w:t>
      </w:r>
    </w:p>
    <w:p w14:paraId="42E4083D" w14:textId="411CF6A2" w:rsidR="00847035" w:rsidRDefault="00847035"/>
    <w:p w14:paraId="38B2762E" w14:textId="7453BC55" w:rsidR="004D78D9" w:rsidRDefault="00847035">
      <w:r>
        <w:t xml:space="preserve">Question 1: </w:t>
      </w:r>
      <w:r w:rsidRPr="00847035">
        <w:t>You have defined yourself as a combination of Completer Finisher and Monitor Evaluator.  Give examples of how your behaviour (or that of another team member if preferred) on the team confirmed these roles or suggested that other roles would be more of a fit?</w:t>
      </w:r>
    </w:p>
    <w:p w14:paraId="623FE7E6" w14:textId="58C08F4B" w:rsidR="004D78D9" w:rsidRDefault="0008608C">
      <w:r>
        <w:t xml:space="preserve">The roles given myself was in theory best suited to me, this is due to </w:t>
      </w:r>
      <w:r w:rsidR="00A5063B">
        <w:t xml:space="preserve">being more effective at finding work errors, maintaining work quality throughout the project. This has led to some friction due being over-critical on work including others. Several members felt more comfortable if I changed roles implementer or specialist due to the unique product </w:t>
      </w:r>
      <w:r w:rsidR="001E10A0">
        <w:t>requiring people with PLC background, but I was more comfortable filling in for the other roles. This was rectified by aiding the specialist when required. During the final stages of the project, several members felt I was being too critical on several areas, especially the organisation of the cabling, this was due to their background experience in food industries, but escalation was avoided due to the team leader allowing the spare time we had to run the cables and label them up correctly.</w:t>
      </w:r>
    </w:p>
    <w:p w14:paraId="6ECC328F" w14:textId="5FA1310B" w:rsidR="00847035" w:rsidRDefault="00847035">
      <w:r>
        <w:t xml:space="preserve">Question 2: </w:t>
      </w:r>
      <w:r w:rsidRPr="00847035">
        <w:t>You mention the criteria for success, how did you measure the success of the project against the original objectives and what were the key things you did that enabled that success</w:t>
      </w:r>
      <w:r>
        <w:t>?</w:t>
      </w:r>
    </w:p>
    <w:p w14:paraId="0A618853" w14:textId="5C9A643B" w:rsidR="00847035" w:rsidRDefault="00847035">
      <w:r>
        <w:t xml:space="preserve">Several criteria </w:t>
      </w:r>
      <w:r w:rsidR="004D78D9">
        <w:t>were</w:t>
      </w:r>
      <w:r>
        <w:t xml:space="preserve"> used to measure success, </w:t>
      </w:r>
      <w:r w:rsidR="004D78D9">
        <w:t xml:space="preserve">schedule, quality, cost, usability, and performance. Project management success if often determined by these categories. For example, keeping to the schedule is one of the most difficult criteria to meet for many project managers due to production needs, meetings and various activities can that eat away his time. Ensuring everyone is keeping up to date with their work is a major success. This can be done by holding weekly meetings to see the progress of each individual and keeping a </w:t>
      </w:r>
      <w:proofErr w:type="spellStart"/>
      <w:r w:rsidR="004D78D9">
        <w:t>gantt</w:t>
      </w:r>
      <w:proofErr w:type="spellEnd"/>
      <w:r w:rsidR="004D78D9">
        <w:t xml:space="preserve"> chart up to date. </w:t>
      </w:r>
      <w:r w:rsidR="003E026E">
        <w:t xml:space="preserve">Looking at major milestones on the </w:t>
      </w:r>
      <w:proofErr w:type="spellStart"/>
      <w:r w:rsidR="003E026E">
        <w:t>gantt</w:t>
      </w:r>
      <w:proofErr w:type="spellEnd"/>
      <w:r w:rsidR="003E026E">
        <w:t xml:space="preserve"> chart you are able to clearly see if areas are falling behind or ahead of progress, any slippage will need to be identified and evaluate to see what the impact will be on the overall project timescale.</w:t>
      </w:r>
      <w:r w:rsidR="00540A85">
        <w:t xml:space="preserve"> Ensuring we stayed on schedule and worked with production to allow us time on the line, which also minimised downtime for them ensured the success of the project.</w:t>
      </w:r>
      <w:r w:rsidR="003E026E">
        <w:t xml:space="preserve"> </w:t>
      </w:r>
      <w:r w:rsidR="004D78D9">
        <w:t xml:space="preserve">Quality of the project can be </w:t>
      </w:r>
      <w:r w:rsidR="003E026E">
        <w:t>an especially important</w:t>
      </w:r>
      <w:r w:rsidR="004D78D9">
        <w:t xml:space="preserve"> aspect </w:t>
      </w:r>
      <w:r w:rsidR="003E026E">
        <w:t>as a poor-quality job can displease customers and giving the company a bad reputation. This criterion is usually measured towards an end of the project, but to avoid delays in the final finished product a quality review will be carried out throughout to see if anything required amending</w:t>
      </w:r>
      <w:r w:rsidR="00540A85">
        <w:t>, several key areas were important for the criteria, for example the lifespan of parts, durability and organised, if one of these key aspects were lacking then ultimately the project could cost more money which would effect another criteria</w:t>
      </w:r>
      <w:r w:rsidR="003E026E">
        <w:t xml:space="preserve">. Many company executives would rate cost management as one of their highest priorities on a project, </w:t>
      </w:r>
      <w:r w:rsidR="00ED6593">
        <w:t>so it is important to evaluate the cost of the project till completion, also having a complete projected cost/saving graph will reassure the management team that the project will not cost money overtime. Usability, meaning making sure the product is easy to use for the staff on site to navigate and use, If the product is difficult to use, it might put people off from using the system and it being neglected by production and the management team, showing how the system works and going through it with them should avoid many complications. The final criteria used to measure the project success if the performance of the final product.</w:t>
      </w:r>
      <w:r w:rsidR="00540A85">
        <w:t xml:space="preserve"> This will be evaluated at the end of the project when the system is in use, for example for our project, it measures the capacity of the outfeed line and alerts the </w:t>
      </w:r>
      <w:r w:rsidR="00540A85">
        <w:lastRenderedPageBreak/>
        <w:t>warehouse before it requires emptying, we evaluate from past performances which didn’t have the equipment to now which does, we measure by seeing how much downtime is saved per day.</w:t>
      </w:r>
    </w:p>
    <w:p w14:paraId="2A0410E3" w14:textId="6B774F02" w:rsidR="001E10A0" w:rsidRDefault="001E10A0">
      <w:sdt>
        <w:sdtPr>
          <w:id w:val="-661858885"/>
          <w:citation/>
        </w:sdtPr>
        <w:sdtContent>
          <w:r>
            <w:fldChar w:fldCharType="begin"/>
          </w:r>
          <w:r>
            <w:instrText xml:space="preserve"> CITATION Ban08 \l 2057 </w:instrText>
          </w:r>
          <w:r>
            <w:fldChar w:fldCharType="separate"/>
          </w:r>
          <w:r w:rsidRPr="001E10A0">
            <w:rPr>
              <w:noProof/>
            </w:rPr>
            <w:t>(Bannerman, 2008)</w:t>
          </w:r>
          <w:r>
            <w:fldChar w:fldCharType="end"/>
          </w:r>
        </w:sdtContent>
      </w:sdt>
    </w:p>
    <w:p w14:paraId="28E66483" w14:textId="77777777" w:rsidR="00540A85" w:rsidRDefault="00540A85"/>
    <w:p w14:paraId="7B3B9AAA" w14:textId="29AAAE9D" w:rsidR="00847035" w:rsidRDefault="00847035">
      <w:r>
        <w:t xml:space="preserve">Question 3: </w:t>
      </w:r>
      <w:r w:rsidRPr="00847035">
        <w:t>From your research, you have mentioned 3 theories, what were the main differences in the approach to successful teamworking of these three theories?</w:t>
      </w:r>
    </w:p>
    <w:p w14:paraId="678BB855" w14:textId="7C312D9D" w:rsidR="005C617D" w:rsidRDefault="004F5F81">
      <w:r>
        <w:t xml:space="preserve">Three theories were mentioned in the previous report, </w:t>
      </w:r>
      <w:r w:rsidR="00FF6C3A">
        <w:t>Tuckman</w:t>
      </w:r>
      <w:r>
        <w:t xml:space="preserve">, Belbin and </w:t>
      </w:r>
      <w:r w:rsidR="00A72F5E">
        <w:t xml:space="preserve">Lean. Each of these methods are vastly different from one another. For example, Belbin methods works on giving each person a singular or quiet possibly two roles, for example an individual may be given </w:t>
      </w:r>
      <w:r w:rsidR="00FF6C3A">
        <w:t xml:space="preserve">team worker or completer finisher, or both. Belbin measures </w:t>
      </w:r>
      <w:r w:rsidR="005C617D">
        <w:t>everyone</w:t>
      </w:r>
      <w:r w:rsidR="00FF6C3A">
        <w:t xml:space="preserve"> in the group behaviour and provides the best suited role for a person for example the role shaper are usual people that are challenging, dynamic and thrives on pressure. The psychometric test provided by Belbin has been proven to be a reliable test.</w:t>
      </w:r>
      <w:r w:rsidR="005C617D">
        <w:t xml:space="preserve"> </w:t>
      </w:r>
    </w:p>
    <w:p w14:paraId="7C0C9176" w14:textId="2E98EDC1" w:rsidR="005C617D" w:rsidRDefault="005C617D">
      <w:sdt>
        <w:sdtPr>
          <w:id w:val="-360511754"/>
          <w:citation/>
        </w:sdtPr>
        <w:sdtContent>
          <w:r>
            <w:fldChar w:fldCharType="begin"/>
          </w:r>
          <w:r>
            <w:instrText xml:space="preserve"> CITATION Bel20 \l 2057 </w:instrText>
          </w:r>
          <w:r>
            <w:fldChar w:fldCharType="separate"/>
          </w:r>
          <w:r w:rsidRPr="005C617D">
            <w:rPr>
              <w:noProof/>
            </w:rPr>
            <w:t>(Belbin, 2020)</w:t>
          </w:r>
          <w:r>
            <w:fldChar w:fldCharType="end"/>
          </w:r>
        </w:sdtContent>
      </w:sdt>
    </w:p>
    <w:p w14:paraId="13F99049" w14:textId="15821CB6" w:rsidR="00540A85" w:rsidRDefault="005C617D">
      <w:proofErr w:type="spellStart"/>
      <w:r>
        <w:t>Tuckmann</w:t>
      </w:r>
      <w:proofErr w:type="spellEnd"/>
      <w:r>
        <w:t xml:space="preserve"> method looks at</w:t>
      </w:r>
      <w:r w:rsidR="0070065D">
        <w:t xml:space="preserve"> the theory of team development and behaviour process, these processes are broken up into simple steps called forming, storming, norming and performing. This method focuses heavily on the group while Belbin focuses on the individual psychology within the group.</w:t>
      </w:r>
      <w:r w:rsidR="00297030">
        <w:t xml:space="preserve"> Tuckman understands that forming a team </w:t>
      </w:r>
      <w:r w:rsidR="00692756">
        <w:t>does not</w:t>
      </w:r>
      <w:r w:rsidR="00297030">
        <w:t xml:space="preserve"> happen overnight and it takes time for them to come together, which is why designed these steps of the team building process. When teams do complete the </w:t>
      </w:r>
      <w:r w:rsidR="00692756">
        <w:t>steps,</w:t>
      </w:r>
      <w:r w:rsidR="00297030">
        <w:t xml:space="preserve"> they become a unified whole which </w:t>
      </w:r>
      <w:r w:rsidR="00692756">
        <w:t>can meet</w:t>
      </w:r>
      <w:r w:rsidR="00297030">
        <w:t xml:space="preserve"> challenges and overcoming obstacles.</w:t>
      </w:r>
    </w:p>
    <w:p w14:paraId="6296731C" w14:textId="21F6CB43" w:rsidR="00297030" w:rsidRDefault="00297030">
      <w:sdt>
        <w:sdtPr>
          <w:id w:val="597293961"/>
          <w:citation/>
        </w:sdtPr>
        <w:sdtContent>
          <w:r>
            <w:fldChar w:fldCharType="begin"/>
          </w:r>
          <w:r>
            <w:instrText xml:space="preserve"> CITATION Tuc65 \l 2057 </w:instrText>
          </w:r>
          <w:r>
            <w:fldChar w:fldCharType="separate"/>
          </w:r>
          <w:r w:rsidRPr="00297030">
            <w:rPr>
              <w:noProof/>
            </w:rPr>
            <w:t>(Tuckman, 1965)</w:t>
          </w:r>
          <w:r>
            <w:fldChar w:fldCharType="end"/>
          </w:r>
        </w:sdtContent>
      </w:sdt>
    </w:p>
    <w:p w14:paraId="13E088CF" w14:textId="5FD11D09" w:rsidR="00692756" w:rsidRDefault="00692756">
      <w:r>
        <w:t xml:space="preserve">The final team working theory used was Lean, Lean is used in manufacturing environments which help change the shape of the business, improving current processes for the better. The individuals of the team mainly comprise of workers on site. </w:t>
      </w:r>
      <w:r w:rsidR="00B71E38">
        <w:t>For</w:t>
      </w:r>
      <w:r>
        <w:t xml:space="preserve"> the team to be effective that should compromise of workers from different departments for example, engineering, logistics and production. The reason to do this is to broaden the knowledge of the area being worked on. No department will know everything, but with several departments working together, the chances of success will increase.</w:t>
      </w:r>
      <w:r w:rsidR="00B71E38">
        <w:t xml:space="preserve"> When you move onto the hierarchy, it gets more complicated, each team should be made up of at least one person in each department and a team leader, with several teams you need an overall group leader, this would usually be the project manager. This differs from Belbin and </w:t>
      </w:r>
      <w:proofErr w:type="spellStart"/>
      <w:r w:rsidR="00B71E38">
        <w:t>tuckman</w:t>
      </w:r>
      <w:proofErr w:type="spellEnd"/>
      <w:r w:rsidR="00B71E38">
        <w:t>, as lean requires most of the site to take part in the change, workers should expect changes in work practices and standard operation procedures (SOP). Without constant involvement from the site to implement these improvements then things will revert to how they were.</w:t>
      </w:r>
    </w:p>
    <w:p w14:paraId="4BC66AC0" w14:textId="1DE13E5B" w:rsidR="00B71E38" w:rsidRDefault="00B71E38">
      <w:sdt>
        <w:sdtPr>
          <w:id w:val="1026596134"/>
          <w:citation/>
        </w:sdtPr>
        <w:sdtContent>
          <w:r>
            <w:fldChar w:fldCharType="begin"/>
          </w:r>
          <w:r>
            <w:instrText xml:space="preserve"> CITATION Man16 \l 2057 </w:instrText>
          </w:r>
          <w:r>
            <w:fldChar w:fldCharType="separate"/>
          </w:r>
          <w:r w:rsidRPr="00B71E38">
            <w:rPr>
              <w:noProof/>
            </w:rPr>
            <w:t>(Manufacturing.net, 2016)</w:t>
          </w:r>
          <w:r>
            <w:fldChar w:fldCharType="end"/>
          </w:r>
        </w:sdtContent>
      </w:sdt>
    </w:p>
    <w:p w14:paraId="486FB5FC" w14:textId="5B1EF6A3" w:rsidR="00692756" w:rsidRDefault="00692756"/>
    <w:p w14:paraId="4DE8AF3E" w14:textId="7297CA2B" w:rsidR="001E10A0" w:rsidRDefault="001E10A0"/>
    <w:p w14:paraId="4433BBFF" w14:textId="0FC00087" w:rsidR="001E10A0" w:rsidRDefault="001E10A0"/>
    <w:p w14:paraId="53E0FB2E" w14:textId="79110021" w:rsidR="001E10A0" w:rsidRDefault="001E10A0"/>
    <w:p w14:paraId="1C3EEBD3" w14:textId="34E9BE9E" w:rsidR="001E10A0" w:rsidRDefault="001E10A0"/>
    <w:sdt>
      <w:sdtPr>
        <w:id w:val="-192537758"/>
        <w:docPartObj>
          <w:docPartGallery w:val="Bibliographies"/>
          <w:docPartUnique/>
        </w:docPartObj>
      </w:sdtPr>
      <w:sdtEndPr>
        <w:rPr>
          <w:rFonts w:asciiTheme="minorHAnsi" w:eastAsiaTheme="minorHAnsi" w:hAnsiTheme="minorHAnsi" w:cstheme="minorBidi"/>
          <w:b/>
          <w:bCs/>
          <w:color w:val="auto"/>
          <w:sz w:val="22"/>
          <w:szCs w:val="22"/>
          <w:lang w:val="en-GB"/>
        </w:rPr>
      </w:sdtEndPr>
      <w:sdtContent>
        <w:p w14:paraId="1E6233FF" w14:textId="347EA9C4" w:rsidR="001E10A0" w:rsidRDefault="001E10A0">
          <w:pPr>
            <w:pStyle w:val="Heading1"/>
          </w:pPr>
          <w:r>
            <w:t>Works Cited</w:t>
          </w:r>
        </w:p>
        <w:p w14:paraId="7C29CEB2" w14:textId="77777777" w:rsidR="001E10A0" w:rsidRDefault="001E10A0" w:rsidP="001E10A0">
          <w:pPr>
            <w:pStyle w:val="Bibliography"/>
            <w:rPr>
              <w:noProof/>
              <w:sz w:val="24"/>
              <w:szCs w:val="24"/>
              <w:lang w:val="en-US"/>
            </w:rPr>
          </w:pPr>
          <w:r>
            <w:fldChar w:fldCharType="begin"/>
          </w:r>
          <w:r>
            <w:instrText xml:space="preserve"> BIBLIOGRAPHY </w:instrText>
          </w:r>
          <w:r>
            <w:fldChar w:fldCharType="separate"/>
          </w:r>
          <w:r>
            <w:rPr>
              <w:noProof/>
              <w:lang w:val="en-US"/>
            </w:rPr>
            <w:t xml:space="preserve">Bannerman, P., 2008. </w:t>
          </w:r>
          <w:r>
            <w:rPr>
              <w:i/>
              <w:iCs/>
              <w:noProof/>
              <w:lang w:val="en-US"/>
            </w:rPr>
            <w:t xml:space="preserve">Defining project success. </w:t>
          </w:r>
          <w:r>
            <w:rPr>
              <w:noProof/>
              <w:lang w:val="en-US"/>
            </w:rPr>
            <w:t xml:space="preserve">[Online] </w:t>
          </w:r>
          <w:r>
            <w:rPr>
              <w:noProof/>
              <w:lang w:val="en-US"/>
            </w:rPr>
            <w:br/>
            <w:t xml:space="preserve">Available at: </w:t>
          </w:r>
          <w:r>
            <w:rPr>
              <w:noProof/>
              <w:u w:val="single"/>
              <w:lang w:val="en-US"/>
            </w:rPr>
            <w:t>https://www.pmi.org/learning/library/defining-project-success-multilevel-framework-7096</w:t>
          </w:r>
          <w:r>
            <w:rPr>
              <w:noProof/>
              <w:lang w:val="en-US"/>
            </w:rPr>
            <w:br/>
            <w:t>[Accessed 02 August 2020].</w:t>
          </w:r>
        </w:p>
        <w:p w14:paraId="6AEB7321" w14:textId="77777777" w:rsidR="001E10A0" w:rsidRDefault="001E10A0" w:rsidP="001E10A0">
          <w:pPr>
            <w:pStyle w:val="Bibliography"/>
            <w:rPr>
              <w:noProof/>
              <w:lang w:val="en-US"/>
            </w:rPr>
          </w:pPr>
          <w:r>
            <w:rPr>
              <w:noProof/>
              <w:lang w:val="en-US"/>
            </w:rPr>
            <w:t xml:space="preserve">Belbin, 2020. </w:t>
          </w:r>
          <w:r>
            <w:rPr>
              <w:i/>
              <w:iCs/>
              <w:noProof/>
              <w:lang w:val="en-US"/>
            </w:rPr>
            <w:t xml:space="preserve">Belbin Team roles. </w:t>
          </w:r>
          <w:r>
            <w:rPr>
              <w:noProof/>
              <w:lang w:val="en-US"/>
            </w:rPr>
            <w:t xml:space="preserve">[Online] </w:t>
          </w:r>
          <w:r>
            <w:rPr>
              <w:noProof/>
              <w:lang w:val="en-US"/>
            </w:rPr>
            <w:br/>
            <w:t xml:space="preserve">Available at: </w:t>
          </w:r>
          <w:r>
            <w:rPr>
              <w:noProof/>
              <w:u w:val="single"/>
              <w:lang w:val="en-US"/>
            </w:rPr>
            <w:t>https://www.belbin.com/about/belbin-team-roles/</w:t>
          </w:r>
          <w:r>
            <w:rPr>
              <w:noProof/>
              <w:lang w:val="en-US"/>
            </w:rPr>
            <w:br/>
            <w:t>[Accessed 2 August 2020].</w:t>
          </w:r>
        </w:p>
        <w:p w14:paraId="65ACAB8D" w14:textId="77777777" w:rsidR="001E10A0" w:rsidRDefault="001E10A0" w:rsidP="001E10A0">
          <w:pPr>
            <w:pStyle w:val="Bibliography"/>
            <w:rPr>
              <w:noProof/>
              <w:lang w:val="en-US"/>
            </w:rPr>
          </w:pPr>
          <w:r>
            <w:rPr>
              <w:noProof/>
              <w:lang w:val="en-US"/>
            </w:rPr>
            <w:t xml:space="preserve">Manufacturing.net, 2016. </w:t>
          </w:r>
          <w:r>
            <w:rPr>
              <w:i/>
              <w:iCs/>
              <w:noProof/>
              <w:lang w:val="en-US"/>
            </w:rPr>
            <w:t xml:space="preserve">What is Lean Team. </w:t>
          </w:r>
          <w:r>
            <w:rPr>
              <w:noProof/>
              <w:lang w:val="en-US"/>
            </w:rPr>
            <w:t xml:space="preserve">[Online] </w:t>
          </w:r>
          <w:r>
            <w:rPr>
              <w:noProof/>
              <w:lang w:val="en-US"/>
            </w:rPr>
            <w:br/>
            <w:t xml:space="preserve">Available at: </w:t>
          </w:r>
          <w:r>
            <w:rPr>
              <w:noProof/>
              <w:u w:val="single"/>
              <w:lang w:val="en-US"/>
            </w:rPr>
            <w:t>https://www.manufacturing.net/home/article/13193627/what-is-a-lean-team</w:t>
          </w:r>
          <w:r>
            <w:rPr>
              <w:noProof/>
              <w:lang w:val="en-US"/>
            </w:rPr>
            <w:br/>
            <w:t>[Accessed 2 August 2020].</w:t>
          </w:r>
        </w:p>
        <w:p w14:paraId="2C3E3616" w14:textId="77777777" w:rsidR="001E10A0" w:rsidRDefault="001E10A0" w:rsidP="001E10A0">
          <w:pPr>
            <w:pStyle w:val="Bibliography"/>
            <w:rPr>
              <w:noProof/>
              <w:lang w:val="en-US"/>
            </w:rPr>
          </w:pPr>
          <w:r>
            <w:rPr>
              <w:noProof/>
              <w:lang w:val="en-US"/>
            </w:rPr>
            <w:t>Tuckman, B., 1965. Developmental Sequence in small groups.. In: s.l.:Psychological Bulletin, pp. 384-399.</w:t>
          </w:r>
        </w:p>
        <w:p w14:paraId="38716D38" w14:textId="446D69BF" w:rsidR="001E10A0" w:rsidRDefault="001E10A0" w:rsidP="001E10A0">
          <w:r>
            <w:rPr>
              <w:b/>
              <w:bCs/>
            </w:rPr>
            <w:fldChar w:fldCharType="end"/>
          </w:r>
        </w:p>
      </w:sdtContent>
    </w:sdt>
    <w:p w14:paraId="06427963" w14:textId="77777777" w:rsidR="001E10A0" w:rsidRDefault="001E10A0"/>
    <w:p w14:paraId="3F22367E" w14:textId="77777777" w:rsidR="00692756" w:rsidRDefault="00692756"/>
    <w:sectPr w:rsidR="0069275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035"/>
    <w:rsid w:val="0008608C"/>
    <w:rsid w:val="001E10A0"/>
    <w:rsid w:val="00297030"/>
    <w:rsid w:val="003E026E"/>
    <w:rsid w:val="004D78D9"/>
    <w:rsid w:val="004F5F81"/>
    <w:rsid w:val="00540A85"/>
    <w:rsid w:val="005C617D"/>
    <w:rsid w:val="00692756"/>
    <w:rsid w:val="0070065D"/>
    <w:rsid w:val="00847035"/>
    <w:rsid w:val="008D4AFB"/>
    <w:rsid w:val="00A5063B"/>
    <w:rsid w:val="00A72F5E"/>
    <w:rsid w:val="00B71E38"/>
    <w:rsid w:val="00ED6593"/>
    <w:rsid w:val="00FF6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E94C02"/>
  <w15:chartTrackingRefBased/>
  <w15:docId w15:val="{27EAC00E-1BD9-42D9-AA3A-4AEF58917D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10A0"/>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10A0"/>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E10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8183588">
      <w:bodyDiv w:val="1"/>
      <w:marLeft w:val="0"/>
      <w:marRight w:val="0"/>
      <w:marTop w:val="0"/>
      <w:marBottom w:val="0"/>
      <w:divBdr>
        <w:top w:val="none" w:sz="0" w:space="0" w:color="auto"/>
        <w:left w:val="none" w:sz="0" w:space="0" w:color="auto"/>
        <w:bottom w:val="none" w:sz="0" w:space="0" w:color="auto"/>
        <w:right w:val="none" w:sz="0" w:space="0" w:color="auto"/>
      </w:divBdr>
    </w:div>
    <w:div w:id="328025774">
      <w:bodyDiv w:val="1"/>
      <w:marLeft w:val="0"/>
      <w:marRight w:val="0"/>
      <w:marTop w:val="0"/>
      <w:marBottom w:val="0"/>
      <w:divBdr>
        <w:top w:val="none" w:sz="0" w:space="0" w:color="auto"/>
        <w:left w:val="none" w:sz="0" w:space="0" w:color="auto"/>
        <w:bottom w:val="none" w:sz="0" w:space="0" w:color="auto"/>
        <w:right w:val="none" w:sz="0" w:space="0" w:color="auto"/>
      </w:divBdr>
    </w:div>
    <w:div w:id="407918606">
      <w:bodyDiv w:val="1"/>
      <w:marLeft w:val="0"/>
      <w:marRight w:val="0"/>
      <w:marTop w:val="0"/>
      <w:marBottom w:val="0"/>
      <w:divBdr>
        <w:top w:val="none" w:sz="0" w:space="0" w:color="auto"/>
        <w:left w:val="none" w:sz="0" w:space="0" w:color="auto"/>
        <w:bottom w:val="none" w:sz="0" w:space="0" w:color="auto"/>
        <w:right w:val="none" w:sz="0" w:space="0" w:color="auto"/>
      </w:divBdr>
    </w:div>
    <w:div w:id="629214528">
      <w:bodyDiv w:val="1"/>
      <w:marLeft w:val="0"/>
      <w:marRight w:val="0"/>
      <w:marTop w:val="0"/>
      <w:marBottom w:val="0"/>
      <w:divBdr>
        <w:top w:val="none" w:sz="0" w:space="0" w:color="auto"/>
        <w:left w:val="none" w:sz="0" w:space="0" w:color="auto"/>
        <w:bottom w:val="none" w:sz="0" w:space="0" w:color="auto"/>
        <w:right w:val="none" w:sz="0" w:space="0" w:color="auto"/>
      </w:divBdr>
    </w:div>
    <w:div w:id="1066102710">
      <w:bodyDiv w:val="1"/>
      <w:marLeft w:val="0"/>
      <w:marRight w:val="0"/>
      <w:marTop w:val="0"/>
      <w:marBottom w:val="0"/>
      <w:divBdr>
        <w:top w:val="none" w:sz="0" w:space="0" w:color="auto"/>
        <w:left w:val="none" w:sz="0" w:space="0" w:color="auto"/>
        <w:bottom w:val="none" w:sz="0" w:space="0" w:color="auto"/>
        <w:right w:val="none" w:sz="0" w:space="0" w:color="auto"/>
      </w:divBdr>
    </w:div>
    <w:div w:id="1920366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Bel20</b:Tag>
    <b:SourceType>InternetSite</b:SourceType>
    <b:Guid>{00E96006-BF60-45C4-BEB4-DEADCFF60AEE}</b:Guid>
    <b:Author>
      <b:Author>
        <b:Corporate>Belbin</b:Corporate>
      </b:Author>
    </b:Author>
    <b:Title>Belbin Team roles</b:Title>
    <b:Year>2020</b:Year>
    <b:YearAccessed>2020</b:YearAccessed>
    <b:MonthAccessed>August</b:MonthAccessed>
    <b:DayAccessed>2</b:DayAccessed>
    <b:URL>https://www.belbin.com/about/belbin-team-roles/</b:URL>
    <b:RefOrder>2</b:RefOrder>
  </b:Source>
  <b:Source>
    <b:Tag>Tuc65</b:Tag>
    <b:SourceType>BookSection</b:SourceType>
    <b:Guid>{6F74FC1C-63B0-47D2-8E51-E6C9B920D017}</b:Guid>
    <b:Title>Developmental Sequence in small groups.</b:Title>
    <b:Year>1965</b:Year>
    <b:YearAccessed>2020</b:YearAccessed>
    <b:MonthAccessed>August</b:MonthAccessed>
    <b:DayAccessed>2</b:DayAccessed>
    <b:Author>
      <b:Author>
        <b:NameList>
          <b:Person>
            <b:Last>Tuckman</b:Last>
            <b:First>B.</b:First>
          </b:Person>
        </b:NameList>
      </b:Author>
    </b:Author>
    <b:Publisher>Psychological Bulletin</b:Publisher>
    <b:Pages>384-399</b:Pages>
    <b:RefOrder>3</b:RefOrder>
  </b:Source>
  <b:Source>
    <b:Tag>Man16</b:Tag>
    <b:SourceType>InternetSite</b:SourceType>
    <b:Guid>{D01F09A6-3963-4537-9001-378BB64A45AB}</b:Guid>
    <b:Title>What is Lean Team</b:Title>
    <b:Year>2016</b:Year>
    <b:Author>
      <b:Author>
        <b:Corporate>Manufacturing.net</b:Corporate>
      </b:Author>
    </b:Author>
    <b:YearAccessed>2020</b:YearAccessed>
    <b:MonthAccessed>August</b:MonthAccessed>
    <b:DayAccessed>2</b:DayAccessed>
    <b:URL>https://www.manufacturing.net/home/article/13193627/what-is-a-lean-team</b:URL>
    <b:RefOrder>4</b:RefOrder>
  </b:Source>
  <b:Source>
    <b:Tag>Ban08</b:Tag>
    <b:SourceType>InternetSite</b:SourceType>
    <b:Guid>{679A3756-4BD8-4D47-B680-87C70CE91119}</b:Guid>
    <b:Author>
      <b:Author>
        <b:NameList>
          <b:Person>
            <b:Last>Bannerman</b:Last>
            <b:First>P.L</b:First>
          </b:Person>
        </b:NameList>
      </b:Author>
    </b:Author>
    <b:Title>Defining project success</b:Title>
    <b:Year>2008</b:Year>
    <b:YearAccessed>2020</b:YearAccessed>
    <b:MonthAccessed>August</b:MonthAccessed>
    <b:DayAccessed>02</b:DayAccessed>
    <b:URL>https://www.pmi.org/learning/library/defining-project-success-multilevel-framework-7096</b:URL>
    <b:RefOrder>1</b:RefOrder>
  </b:Source>
</b:Sources>
</file>

<file path=customXml/itemProps1.xml><?xml version="1.0" encoding="utf-8"?>
<ds:datastoreItem xmlns:ds="http://schemas.openxmlformats.org/officeDocument/2006/customXml" ds:itemID="{D0EE8A94-BC3E-400C-999B-092128BD4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3</Pages>
  <Words>1094</Words>
  <Characters>6239</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Leach</dc:creator>
  <cp:keywords/>
  <dc:description/>
  <cp:lastModifiedBy>Ben Leach</cp:lastModifiedBy>
  <cp:revision>1</cp:revision>
  <dcterms:created xsi:type="dcterms:W3CDTF">2020-08-05T09:54:00Z</dcterms:created>
  <dcterms:modified xsi:type="dcterms:W3CDTF">2020-08-05T13:55:00Z</dcterms:modified>
</cp:coreProperties>
</file>