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078435825"/>
        <w:docPartObj>
          <w:docPartGallery w:val="Cover Pages"/>
          <w:docPartUnique/>
        </w:docPartObj>
      </w:sdtPr>
      <w:sdtEndPr>
        <w:rPr>
          <w:color w:val="auto"/>
        </w:rPr>
      </w:sdtEndPr>
      <w:sdtContent>
        <w:p w:rsidR="00941DE4" w:rsidRDefault="00941DE4">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70C8DDBCCEB44E39D604FA85B3A973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941DE4" w:rsidRDefault="00941DE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 Report into the effectiveness of the current structure of nhs wales</w:t>
              </w:r>
            </w:p>
          </w:sdtContent>
        </w:sdt>
        <w:sdt>
          <w:sdtPr>
            <w:rPr>
              <w:color w:val="4472C4" w:themeColor="accent1"/>
              <w:sz w:val="28"/>
              <w:szCs w:val="28"/>
            </w:rPr>
            <w:alias w:val="Subtitle"/>
            <w:tag w:val=""/>
            <w:id w:val="328029620"/>
            <w:placeholder>
              <w:docPart w:val="4CF6CD98CE3C4104B8B79FA2015E1889"/>
            </w:placeholder>
            <w:dataBinding w:prefixMappings="xmlns:ns0='http://purl.org/dc/elements/1.1/' xmlns:ns1='http://schemas.openxmlformats.org/package/2006/metadata/core-properties' " w:xpath="/ns1:coreProperties[1]/ns0:subject[1]" w:storeItemID="{6C3C8BC8-F283-45AE-878A-BAB7291924A1}"/>
            <w:text/>
          </w:sdtPr>
          <w:sdtEndPr/>
          <w:sdtContent>
            <w:p w:rsidR="00941DE4" w:rsidRDefault="00941DE4">
              <w:pPr>
                <w:pStyle w:val="NoSpacing"/>
                <w:jc w:val="center"/>
                <w:rPr>
                  <w:color w:val="4472C4" w:themeColor="accent1"/>
                  <w:sz w:val="28"/>
                  <w:szCs w:val="28"/>
                </w:rPr>
              </w:pPr>
              <w:r>
                <w:rPr>
                  <w:color w:val="4472C4" w:themeColor="accent1"/>
                  <w:sz w:val="28"/>
                  <w:szCs w:val="28"/>
                </w:rPr>
                <w:t>Katie Fuge</w:t>
              </w:r>
            </w:p>
          </w:sdtContent>
        </w:sdt>
        <w:p w:rsidR="00941DE4" w:rsidRDefault="00941DE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rsidR="00941DE4" w:rsidRDefault="00941DE4">
                                    <w:pPr>
                                      <w:pStyle w:val="NoSpacing"/>
                                      <w:spacing w:after="40"/>
                                      <w:jc w:val="center"/>
                                      <w:rPr>
                                        <w:caps/>
                                        <w:color w:val="4472C4" w:themeColor="accent1"/>
                                        <w:sz w:val="28"/>
                                        <w:szCs w:val="28"/>
                                      </w:rPr>
                                    </w:pPr>
                                    <w:r>
                                      <w:rPr>
                                        <w:caps/>
                                        <w:color w:val="4472C4" w:themeColor="accent1"/>
                                        <w:sz w:val="28"/>
                                        <w:szCs w:val="28"/>
                                      </w:rPr>
                                      <w:t>May 3, 2019</w:t>
                                    </w:r>
                                  </w:p>
                                </w:sdtContent>
                              </w:sdt>
                              <w:p w:rsidR="00941DE4" w:rsidRDefault="00CC45F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41DE4">
                                      <w:rPr>
                                        <w:caps/>
                                        <w:color w:val="4472C4" w:themeColor="accent1"/>
                                      </w:rPr>
                                      <w:t xml:space="preserve">     </w:t>
                                    </w:r>
                                  </w:sdtContent>
                                </w:sdt>
                              </w:p>
                              <w:p w:rsidR="00941DE4" w:rsidRDefault="00CC45F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41DE4">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EndPr/>
                          <w:sdtContent>
                            <w:p w:rsidR="00941DE4" w:rsidRDefault="00941DE4">
                              <w:pPr>
                                <w:pStyle w:val="NoSpacing"/>
                                <w:spacing w:after="40"/>
                                <w:jc w:val="center"/>
                                <w:rPr>
                                  <w:caps/>
                                  <w:color w:val="4472C4" w:themeColor="accent1"/>
                                  <w:sz w:val="28"/>
                                  <w:szCs w:val="28"/>
                                </w:rPr>
                              </w:pPr>
                              <w:r>
                                <w:rPr>
                                  <w:caps/>
                                  <w:color w:val="4472C4" w:themeColor="accent1"/>
                                  <w:sz w:val="28"/>
                                  <w:szCs w:val="28"/>
                                </w:rPr>
                                <w:t>May 3, 2019</w:t>
                              </w:r>
                            </w:p>
                          </w:sdtContent>
                        </w:sdt>
                        <w:p w:rsidR="00941DE4" w:rsidRDefault="00CC45F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941DE4">
                                <w:rPr>
                                  <w:caps/>
                                  <w:color w:val="4472C4" w:themeColor="accent1"/>
                                </w:rPr>
                                <w:t xml:space="preserve">     </w:t>
                              </w:r>
                            </w:sdtContent>
                          </w:sdt>
                        </w:p>
                        <w:p w:rsidR="00941DE4" w:rsidRDefault="00CC45F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41DE4">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41DE4" w:rsidRDefault="00941DE4">
          <w:r>
            <w:br w:type="page"/>
          </w:r>
        </w:p>
      </w:sdtContent>
    </w:sdt>
    <w:p w:rsidR="00745AF5" w:rsidRDefault="00686D71" w:rsidP="00941DE4">
      <w:pPr>
        <w:spacing w:after="100" w:line="276" w:lineRule="auto"/>
        <w:rPr>
          <w:rFonts w:ascii="Cambria" w:eastAsia="Calibri" w:hAnsi="Cambria" w:cs="Times New Roman"/>
          <w:b/>
          <w:sz w:val="30"/>
          <w:szCs w:val="30"/>
          <w:u w:val="single"/>
        </w:rPr>
      </w:pPr>
      <w:bookmarkStart w:id="0" w:name="_Hlk6390514"/>
      <w:r w:rsidRPr="00686D71">
        <w:rPr>
          <w:rFonts w:ascii="Cambria" w:eastAsia="Calibri" w:hAnsi="Cambria" w:cs="Times New Roman"/>
          <w:b/>
          <w:sz w:val="30"/>
          <w:szCs w:val="30"/>
          <w:u w:val="single"/>
        </w:rPr>
        <w:lastRenderedPageBreak/>
        <w:t xml:space="preserve">                                                                                                                      </w:t>
      </w:r>
      <w:r>
        <w:rPr>
          <w:rFonts w:ascii="Cambria" w:eastAsia="Calibri" w:hAnsi="Cambria" w:cs="Times New Roman"/>
          <w:b/>
          <w:sz w:val="30"/>
          <w:szCs w:val="30"/>
          <w:u w:val="single"/>
        </w:rPr>
        <w:t>Abstract</w:t>
      </w:r>
    </w:p>
    <w:bookmarkEnd w:id="0"/>
    <w:p w:rsidR="0005521A" w:rsidRDefault="00745AF5" w:rsidP="00941DE4">
      <w:pPr>
        <w:spacing w:after="100" w:line="276" w:lineRule="auto"/>
        <w:rPr>
          <w:rFonts w:eastAsia="Calibri" w:cstheme="minorHAnsi"/>
          <w:sz w:val="24"/>
          <w:szCs w:val="24"/>
        </w:rPr>
      </w:pPr>
      <w:r>
        <w:rPr>
          <w:rFonts w:eastAsia="Calibri" w:cstheme="minorHAnsi"/>
          <w:sz w:val="24"/>
          <w:szCs w:val="24"/>
        </w:rPr>
        <w:t>T</w:t>
      </w:r>
      <w:r w:rsidR="00686D71">
        <w:rPr>
          <w:rFonts w:eastAsia="Calibri" w:cstheme="minorHAnsi"/>
          <w:sz w:val="24"/>
          <w:szCs w:val="24"/>
        </w:rPr>
        <w:t>his report examine</w:t>
      </w:r>
      <w:r>
        <w:rPr>
          <w:rFonts w:eastAsia="Calibri" w:cstheme="minorHAnsi"/>
          <w:sz w:val="24"/>
          <w:szCs w:val="24"/>
        </w:rPr>
        <w:t>s</w:t>
      </w:r>
      <w:r w:rsidR="00686D71">
        <w:rPr>
          <w:rFonts w:eastAsia="Calibri" w:cstheme="minorHAnsi"/>
          <w:sz w:val="24"/>
          <w:szCs w:val="24"/>
        </w:rPr>
        <w:t xml:space="preserve"> the current structure of the National Health Service </w:t>
      </w:r>
      <w:r w:rsidR="006F2C29">
        <w:rPr>
          <w:rFonts w:eastAsia="Calibri" w:cstheme="minorHAnsi"/>
          <w:sz w:val="24"/>
          <w:szCs w:val="24"/>
        </w:rPr>
        <w:t xml:space="preserve">in </w:t>
      </w:r>
      <w:r w:rsidR="00686D71">
        <w:rPr>
          <w:rFonts w:eastAsia="Calibri" w:cstheme="minorHAnsi"/>
          <w:sz w:val="24"/>
          <w:szCs w:val="24"/>
        </w:rPr>
        <w:t>Wales and evaluate</w:t>
      </w:r>
      <w:r w:rsidR="001F26DB">
        <w:rPr>
          <w:rFonts w:eastAsia="Calibri" w:cstheme="minorHAnsi"/>
          <w:sz w:val="24"/>
          <w:szCs w:val="24"/>
        </w:rPr>
        <w:t>s</w:t>
      </w:r>
      <w:r w:rsidR="00686D71">
        <w:rPr>
          <w:rFonts w:eastAsia="Calibri" w:cstheme="minorHAnsi"/>
          <w:sz w:val="24"/>
          <w:szCs w:val="24"/>
        </w:rPr>
        <w:t xml:space="preserve"> a contemporary theme in health management and its impact on organisational behaviour.</w:t>
      </w:r>
      <w:r w:rsidR="004B20FA">
        <w:rPr>
          <w:rFonts w:eastAsia="Calibri" w:cstheme="minorHAnsi"/>
          <w:sz w:val="24"/>
          <w:szCs w:val="24"/>
        </w:rPr>
        <w:t xml:space="preserve"> This </w:t>
      </w:r>
      <w:r>
        <w:rPr>
          <w:rFonts w:eastAsia="Calibri" w:cstheme="minorHAnsi"/>
          <w:sz w:val="24"/>
          <w:szCs w:val="24"/>
        </w:rPr>
        <w:t>was implemented</w:t>
      </w:r>
      <w:r w:rsidR="004B20FA">
        <w:rPr>
          <w:rFonts w:eastAsia="Calibri" w:cstheme="minorHAnsi"/>
          <w:sz w:val="24"/>
          <w:szCs w:val="24"/>
        </w:rPr>
        <w:t xml:space="preserve"> by researching accurate and relevant documents</w:t>
      </w:r>
      <w:r w:rsidR="006F2C29">
        <w:rPr>
          <w:rFonts w:eastAsia="Calibri" w:cstheme="minorHAnsi"/>
          <w:sz w:val="24"/>
          <w:szCs w:val="24"/>
        </w:rPr>
        <w:t>, then noting</w:t>
      </w:r>
      <w:r>
        <w:rPr>
          <w:rFonts w:eastAsia="Calibri" w:cstheme="minorHAnsi"/>
          <w:sz w:val="24"/>
          <w:szCs w:val="24"/>
        </w:rPr>
        <w:t xml:space="preserve"> </w:t>
      </w:r>
      <w:r w:rsidR="006F2C29">
        <w:rPr>
          <w:rFonts w:eastAsia="Calibri" w:cstheme="minorHAnsi"/>
          <w:sz w:val="24"/>
          <w:szCs w:val="24"/>
        </w:rPr>
        <w:t xml:space="preserve">important information. </w:t>
      </w:r>
      <w:r w:rsidR="0005521A">
        <w:rPr>
          <w:rFonts w:eastAsia="Calibri" w:cstheme="minorHAnsi"/>
          <w:sz w:val="24"/>
          <w:szCs w:val="24"/>
        </w:rPr>
        <w:t xml:space="preserve">The importance of this is to gain a deeper understanding into the effectiveness of the National Health Service in Wales. </w:t>
      </w:r>
    </w:p>
    <w:p w:rsidR="006F2C29" w:rsidRDefault="0005521A" w:rsidP="00941DE4">
      <w:pPr>
        <w:spacing w:after="100" w:line="276" w:lineRule="auto"/>
        <w:rPr>
          <w:sz w:val="24"/>
          <w:szCs w:val="24"/>
        </w:rPr>
      </w:pPr>
      <w:r>
        <w:rPr>
          <w:rFonts w:eastAsia="Calibri" w:cstheme="minorHAnsi"/>
          <w:sz w:val="24"/>
          <w:szCs w:val="24"/>
        </w:rPr>
        <w:t xml:space="preserve">It was found that since devolution in 1999, Wales are now able </w:t>
      </w:r>
      <w:r w:rsidR="001B4F85">
        <w:rPr>
          <w:rFonts w:eastAsia="Calibri" w:cstheme="minorHAnsi"/>
          <w:sz w:val="24"/>
          <w:szCs w:val="24"/>
        </w:rPr>
        <w:t xml:space="preserve">to spend </w:t>
      </w:r>
      <w:r w:rsidR="001B4F85">
        <w:rPr>
          <w:sz w:val="24"/>
          <w:szCs w:val="24"/>
        </w:rPr>
        <w:t xml:space="preserve">funding on services that are a priority to </w:t>
      </w:r>
      <w:r w:rsidR="001520A4">
        <w:rPr>
          <w:sz w:val="24"/>
          <w:szCs w:val="24"/>
        </w:rPr>
        <w:t>the Country. However, due to the growing population, more individuals are now suffering from chronic illnesses so would extremely benefit from having more services placed into community centres.</w:t>
      </w:r>
      <w:r w:rsidR="009C3DF7">
        <w:rPr>
          <w:sz w:val="24"/>
          <w:szCs w:val="24"/>
        </w:rPr>
        <w:t xml:space="preserve"> General Practice One Wales (2019) informs that by placing more services out of hospitals and into communities, this would have a positive impact on service users as more individuals can get access to community centres. </w:t>
      </w:r>
    </w:p>
    <w:p w:rsidR="009C3DF7" w:rsidRPr="0005521A" w:rsidRDefault="009C3DF7" w:rsidP="00941DE4">
      <w:pPr>
        <w:spacing w:after="100" w:line="276" w:lineRule="auto"/>
        <w:rPr>
          <w:rFonts w:eastAsia="Calibri" w:cstheme="minorHAnsi"/>
          <w:sz w:val="24"/>
          <w:szCs w:val="24"/>
        </w:rPr>
      </w:pPr>
      <w:r>
        <w:rPr>
          <w:sz w:val="24"/>
          <w:szCs w:val="24"/>
        </w:rPr>
        <w:t xml:space="preserve">In conclusion, devolution </w:t>
      </w:r>
      <w:r>
        <w:rPr>
          <w:rFonts w:eastAsia="Calibri" w:cstheme="minorHAnsi"/>
          <w:sz w:val="24"/>
          <w:szCs w:val="24"/>
        </w:rPr>
        <w:t>has had a substantial positive impact on NHS Wales</w:t>
      </w:r>
      <w:r w:rsidR="00140D72">
        <w:rPr>
          <w:rFonts w:eastAsia="Calibri" w:cstheme="minorHAnsi"/>
          <w:sz w:val="24"/>
          <w:szCs w:val="24"/>
        </w:rPr>
        <w:t xml:space="preserve"> as </w:t>
      </w:r>
      <w:r w:rsidR="0093002D">
        <w:rPr>
          <w:rFonts w:eastAsia="Calibri" w:cstheme="minorHAnsi"/>
          <w:sz w:val="24"/>
          <w:szCs w:val="24"/>
        </w:rPr>
        <w:t>The Welsh Government is now able to decide what to allocate funding on to suit the needs of Wales.</w:t>
      </w:r>
      <w:bookmarkStart w:id="1" w:name="_GoBack"/>
      <w:bookmarkEnd w:id="1"/>
    </w:p>
    <w:p w:rsidR="00686D71" w:rsidRDefault="00686D71" w:rsidP="00941DE4">
      <w:pPr>
        <w:spacing w:after="100" w:line="276" w:lineRule="auto"/>
        <w:rPr>
          <w:rFonts w:ascii="Cambria" w:eastAsia="Calibri" w:hAnsi="Cambria" w:cs="Times New Roman"/>
          <w:b/>
          <w:sz w:val="30"/>
          <w:szCs w:val="30"/>
          <w:u w:val="single"/>
        </w:rPr>
      </w:pPr>
    </w:p>
    <w:p w:rsidR="00686D71" w:rsidRDefault="00686D71" w:rsidP="00941DE4">
      <w:pPr>
        <w:spacing w:after="100" w:line="276" w:lineRule="auto"/>
        <w:rPr>
          <w:rFonts w:ascii="Cambria" w:eastAsia="Calibri" w:hAnsi="Cambria" w:cs="Times New Roman"/>
          <w:b/>
          <w:sz w:val="30"/>
          <w:szCs w:val="30"/>
          <w:u w:val="single"/>
        </w:rPr>
      </w:pPr>
    </w:p>
    <w:p w:rsidR="00686D71" w:rsidRDefault="00686D71" w:rsidP="00941DE4">
      <w:pPr>
        <w:spacing w:after="100" w:line="276" w:lineRule="auto"/>
        <w:rPr>
          <w:rFonts w:ascii="Cambria" w:eastAsia="Calibri" w:hAnsi="Cambria" w:cs="Times New Roman"/>
          <w:b/>
          <w:sz w:val="30"/>
          <w:szCs w:val="30"/>
          <w:u w:val="single"/>
        </w:rPr>
      </w:pPr>
    </w:p>
    <w:p w:rsidR="00686D71" w:rsidRDefault="00686D71" w:rsidP="00941DE4">
      <w:pPr>
        <w:spacing w:after="100" w:line="276" w:lineRule="auto"/>
        <w:rPr>
          <w:rFonts w:ascii="Cambria" w:eastAsia="Calibri" w:hAnsi="Cambria" w:cs="Times New Roman"/>
          <w:b/>
          <w:sz w:val="30"/>
          <w:szCs w:val="30"/>
          <w:u w:val="single"/>
        </w:rPr>
      </w:pPr>
    </w:p>
    <w:p w:rsidR="00686D71" w:rsidRDefault="00686D71" w:rsidP="00941DE4">
      <w:pPr>
        <w:spacing w:after="100" w:line="276" w:lineRule="auto"/>
        <w:rPr>
          <w:rFonts w:ascii="Cambria" w:eastAsia="Calibri" w:hAnsi="Cambria" w:cs="Times New Roman"/>
          <w:b/>
          <w:sz w:val="30"/>
          <w:szCs w:val="30"/>
          <w:u w:val="single"/>
        </w:rPr>
      </w:pPr>
    </w:p>
    <w:p w:rsidR="00686D71" w:rsidRDefault="00686D71" w:rsidP="00941DE4">
      <w:pPr>
        <w:spacing w:after="100" w:line="276" w:lineRule="auto"/>
        <w:rPr>
          <w:rFonts w:ascii="Cambria" w:eastAsia="Calibri" w:hAnsi="Cambria" w:cs="Times New Roman"/>
          <w:b/>
          <w:sz w:val="30"/>
          <w:szCs w:val="30"/>
          <w:u w:val="single"/>
        </w:rPr>
      </w:pPr>
    </w:p>
    <w:p w:rsidR="00686D71" w:rsidRDefault="00686D71" w:rsidP="00941DE4">
      <w:pPr>
        <w:spacing w:after="100" w:line="276" w:lineRule="auto"/>
        <w:rPr>
          <w:rFonts w:ascii="Cambria" w:eastAsia="Calibri" w:hAnsi="Cambria" w:cs="Times New Roman"/>
          <w:b/>
          <w:sz w:val="30"/>
          <w:szCs w:val="30"/>
          <w:u w:val="single"/>
        </w:rPr>
      </w:pPr>
    </w:p>
    <w:p w:rsidR="00686D71" w:rsidRDefault="00686D71" w:rsidP="00941DE4">
      <w:pPr>
        <w:spacing w:after="100" w:line="276" w:lineRule="auto"/>
        <w:rPr>
          <w:rFonts w:ascii="Cambria" w:eastAsia="Calibri" w:hAnsi="Cambria" w:cs="Times New Roman"/>
          <w:b/>
          <w:sz w:val="30"/>
          <w:szCs w:val="30"/>
          <w:u w:val="single"/>
        </w:rPr>
      </w:pPr>
    </w:p>
    <w:p w:rsidR="00686D71" w:rsidRDefault="00686D71" w:rsidP="00941DE4">
      <w:pPr>
        <w:spacing w:after="100" w:line="276" w:lineRule="auto"/>
        <w:rPr>
          <w:rFonts w:ascii="Cambria" w:eastAsia="Calibri" w:hAnsi="Cambria" w:cs="Times New Roman"/>
          <w:b/>
          <w:sz w:val="30"/>
          <w:szCs w:val="30"/>
          <w:u w:val="single"/>
        </w:rPr>
      </w:pPr>
    </w:p>
    <w:p w:rsidR="00686D71" w:rsidRDefault="00686D71" w:rsidP="00941DE4">
      <w:pPr>
        <w:spacing w:after="100" w:line="276" w:lineRule="auto"/>
        <w:rPr>
          <w:rFonts w:ascii="Cambria" w:eastAsia="Calibri" w:hAnsi="Cambria" w:cs="Times New Roman"/>
          <w:b/>
          <w:sz w:val="30"/>
          <w:szCs w:val="30"/>
          <w:u w:val="single"/>
        </w:rPr>
      </w:pPr>
    </w:p>
    <w:p w:rsidR="00686D71" w:rsidRDefault="00686D71" w:rsidP="00941DE4">
      <w:pPr>
        <w:spacing w:after="100" w:line="276" w:lineRule="auto"/>
        <w:rPr>
          <w:rFonts w:ascii="Cambria" w:eastAsia="Calibri" w:hAnsi="Cambria" w:cs="Times New Roman"/>
          <w:b/>
          <w:sz w:val="30"/>
          <w:szCs w:val="30"/>
          <w:u w:val="single"/>
        </w:rPr>
      </w:pPr>
    </w:p>
    <w:p w:rsidR="00686D71" w:rsidRDefault="00686D71" w:rsidP="00941DE4">
      <w:pPr>
        <w:spacing w:after="100" w:line="276" w:lineRule="auto"/>
        <w:rPr>
          <w:rFonts w:ascii="Cambria" w:eastAsia="Calibri" w:hAnsi="Cambria" w:cs="Times New Roman"/>
          <w:b/>
          <w:sz w:val="30"/>
          <w:szCs w:val="30"/>
          <w:u w:val="single"/>
        </w:rPr>
      </w:pPr>
    </w:p>
    <w:p w:rsidR="00686D71" w:rsidRDefault="00686D71" w:rsidP="00941DE4">
      <w:pPr>
        <w:spacing w:after="100" w:line="276" w:lineRule="auto"/>
        <w:rPr>
          <w:rFonts w:ascii="Cambria" w:eastAsia="Calibri" w:hAnsi="Cambria" w:cs="Times New Roman"/>
          <w:b/>
          <w:sz w:val="30"/>
          <w:szCs w:val="30"/>
          <w:u w:val="single"/>
        </w:rPr>
      </w:pPr>
    </w:p>
    <w:p w:rsidR="00686D71" w:rsidRDefault="00686D71" w:rsidP="00941DE4">
      <w:pPr>
        <w:spacing w:after="100" w:line="276" w:lineRule="auto"/>
        <w:rPr>
          <w:rFonts w:ascii="Cambria" w:eastAsia="Calibri" w:hAnsi="Cambria" w:cs="Times New Roman"/>
          <w:b/>
          <w:sz w:val="30"/>
          <w:szCs w:val="30"/>
          <w:u w:val="single"/>
        </w:rPr>
      </w:pPr>
    </w:p>
    <w:p w:rsidR="00686D71" w:rsidRDefault="00686D71" w:rsidP="00941DE4">
      <w:pPr>
        <w:spacing w:after="100" w:line="276" w:lineRule="auto"/>
        <w:rPr>
          <w:rFonts w:ascii="Cambria" w:eastAsia="Calibri" w:hAnsi="Cambria" w:cs="Times New Roman"/>
          <w:b/>
          <w:sz w:val="30"/>
          <w:szCs w:val="30"/>
          <w:u w:val="single"/>
        </w:rPr>
      </w:pPr>
    </w:p>
    <w:p w:rsidR="00686D71" w:rsidRDefault="00686D71" w:rsidP="00941DE4">
      <w:pPr>
        <w:spacing w:after="100" w:line="276" w:lineRule="auto"/>
        <w:rPr>
          <w:rFonts w:ascii="Cambria" w:eastAsia="Calibri" w:hAnsi="Cambria" w:cs="Times New Roman"/>
          <w:b/>
          <w:sz w:val="30"/>
          <w:szCs w:val="30"/>
          <w:u w:val="single"/>
        </w:rPr>
      </w:pPr>
    </w:p>
    <w:p w:rsidR="009C3DF7" w:rsidRDefault="009C3DF7" w:rsidP="00941DE4">
      <w:pPr>
        <w:spacing w:after="100" w:line="276" w:lineRule="auto"/>
        <w:rPr>
          <w:rFonts w:ascii="Cambria" w:eastAsia="Calibri" w:hAnsi="Cambria" w:cs="Times New Roman"/>
          <w:b/>
          <w:sz w:val="30"/>
          <w:szCs w:val="30"/>
          <w:u w:val="single"/>
        </w:rPr>
      </w:pPr>
      <w:bookmarkStart w:id="2" w:name="_Hlk6326691"/>
    </w:p>
    <w:p w:rsidR="009C3DF7" w:rsidRDefault="009C3DF7" w:rsidP="00941DE4">
      <w:pPr>
        <w:spacing w:after="100" w:line="276" w:lineRule="auto"/>
        <w:rPr>
          <w:rFonts w:ascii="Cambria" w:eastAsia="Calibri" w:hAnsi="Cambria" w:cs="Times New Roman"/>
          <w:b/>
          <w:sz w:val="30"/>
          <w:szCs w:val="30"/>
          <w:u w:val="single"/>
        </w:rPr>
      </w:pPr>
    </w:p>
    <w:p w:rsidR="00941DE4" w:rsidRPr="00941DE4" w:rsidRDefault="00941DE4" w:rsidP="00941DE4">
      <w:pPr>
        <w:spacing w:after="100" w:line="276" w:lineRule="auto"/>
        <w:rPr>
          <w:rFonts w:ascii="Cambria" w:eastAsia="Calibri" w:hAnsi="Cambria" w:cs="Times New Roman"/>
          <w:b/>
          <w:sz w:val="30"/>
          <w:szCs w:val="30"/>
          <w:u w:val="single"/>
        </w:rPr>
      </w:pPr>
      <w:r w:rsidRPr="00941DE4">
        <w:rPr>
          <w:rFonts w:ascii="Cambria" w:eastAsia="Calibri" w:hAnsi="Cambria" w:cs="Times New Roman"/>
          <w:b/>
          <w:sz w:val="30"/>
          <w:szCs w:val="30"/>
          <w:u w:val="single"/>
        </w:rPr>
        <w:t xml:space="preserve">                                                                                                           </w:t>
      </w:r>
      <w:r>
        <w:rPr>
          <w:rFonts w:ascii="Cambria" w:eastAsia="Calibri" w:hAnsi="Cambria" w:cs="Times New Roman"/>
          <w:b/>
          <w:sz w:val="30"/>
          <w:szCs w:val="30"/>
          <w:u w:val="single"/>
        </w:rPr>
        <w:t xml:space="preserve">           Contents</w:t>
      </w:r>
    </w:p>
    <w:bookmarkEnd w:id="2"/>
    <w:p w:rsidR="003118AF" w:rsidRDefault="003118AF"/>
    <w:p w:rsidR="00FA3B65" w:rsidRPr="00FA3B65" w:rsidRDefault="00FA3B65" w:rsidP="00FA3B65">
      <w:pPr>
        <w:spacing w:after="0" w:line="240" w:lineRule="auto"/>
        <w:rPr>
          <w:rFonts w:ascii="Cambria" w:eastAsia="Times New Roman" w:hAnsi="Cambria" w:cs="Times New Roman"/>
          <w:sz w:val="25"/>
          <w:szCs w:val="25"/>
          <w:lang w:eastAsia="en-GB"/>
        </w:rPr>
      </w:pPr>
      <w:r w:rsidRPr="00FA3B65">
        <w:rPr>
          <w:rFonts w:ascii="Cambria" w:eastAsia="Times New Roman" w:hAnsi="Cambria" w:cs="Times New Roman"/>
          <w:sz w:val="25"/>
          <w:szCs w:val="25"/>
          <w:lang w:eastAsia="en-GB"/>
        </w:rPr>
        <w:t xml:space="preserve">Introduction    </w:t>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Pr>
          <w:rFonts w:ascii="Cambria" w:eastAsia="Times New Roman" w:hAnsi="Cambria" w:cs="Times New Roman"/>
          <w:sz w:val="25"/>
          <w:szCs w:val="25"/>
          <w:lang w:eastAsia="en-GB"/>
        </w:rPr>
        <w:t>3</w:t>
      </w:r>
    </w:p>
    <w:p w:rsidR="00FA3B65" w:rsidRPr="00FA3B65" w:rsidRDefault="00FA3B65" w:rsidP="00FA3B65">
      <w:pPr>
        <w:spacing w:after="0" w:line="240" w:lineRule="auto"/>
        <w:rPr>
          <w:rFonts w:ascii="Cambria" w:eastAsia="Times New Roman" w:hAnsi="Cambria" w:cs="Times New Roman"/>
          <w:sz w:val="27"/>
          <w:szCs w:val="27"/>
          <w:lang w:eastAsia="en-GB"/>
        </w:rPr>
      </w:pPr>
    </w:p>
    <w:p w:rsidR="00FA3B65" w:rsidRPr="00FA3B65" w:rsidRDefault="00FA3B65" w:rsidP="00FA3B65">
      <w:pPr>
        <w:spacing w:after="0" w:line="240" w:lineRule="auto"/>
        <w:rPr>
          <w:rFonts w:ascii="Cambria" w:eastAsia="Times New Roman" w:hAnsi="Cambria" w:cs="Times New Roman"/>
          <w:sz w:val="25"/>
          <w:szCs w:val="25"/>
          <w:lang w:eastAsia="en-GB"/>
        </w:rPr>
      </w:pPr>
      <w:r>
        <w:rPr>
          <w:rFonts w:ascii="Cambria" w:eastAsia="Times New Roman" w:hAnsi="Cambria" w:cs="Times New Roman"/>
          <w:sz w:val="25"/>
          <w:szCs w:val="25"/>
          <w:lang w:eastAsia="en-GB"/>
        </w:rPr>
        <w:t>Overview of NHS Wales and the seven Health Boards</w:t>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t>3</w:t>
      </w:r>
    </w:p>
    <w:p w:rsidR="00FA3B65" w:rsidRPr="00FA3B65" w:rsidRDefault="00FA3B65" w:rsidP="00FA3B65">
      <w:pPr>
        <w:spacing w:after="0" w:line="240" w:lineRule="auto"/>
        <w:rPr>
          <w:rFonts w:ascii="Cambria" w:eastAsia="Times New Roman" w:hAnsi="Cambria" w:cs="Times New Roman"/>
          <w:sz w:val="25"/>
          <w:szCs w:val="25"/>
          <w:lang w:eastAsia="en-GB"/>
        </w:rPr>
      </w:pPr>
    </w:p>
    <w:p w:rsidR="00FA3B65" w:rsidRPr="00FA3B65" w:rsidRDefault="00FA3B65" w:rsidP="00FA3B65">
      <w:pPr>
        <w:spacing w:after="0" w:line="240" w:lineRule="auto"/>
        <w:rPr>
          <w:rFonts w:ascii="Cambria" w:eastAsia="Times New Roman" w:hAnsi="Cambria" w:cs="Times New Roman"/>
          <w:sz w:val="25"/>
          <w:szCs w:val="25"/>
          <w:lang w:eastAsia="en-GB"/>
        </w:rPr>
      </w:pPr>
      <w:r>
        <w:rPr>
          <w:rFonts w:ascii="Cambria" w:eastAsia="Times New Roman" w:hAnsi="Cambria" w:cs="Times New Roman"/>
          <w:sz w:val="25"/>
          <w:szCs w:val="25"/>
          <w:lang w:eastAsia="en-GB"/>
        </w:rPr>
        <w:t>How the NHS Trusts work in Wales</w:t>
      </w:r>
      <w:r w:rsidRPr="00FA3B65">
        <w:rPr>
          <w:rFonts w:ascii="Cambria" w:eastAsia="Times New Roman" w:hAnsi="Cambria" w:cs="Times New Roman"/>
          <w:sz w:val="25"/>
          <w:szCs w:val="25"/>
          <w:lang w:eastAsia="en-GB"/>
        </w:rPr>
        <w:t xml:space="preserve">                                             </w:t>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Pr>
          <w:rFonts w:ascii="Cambria" w:eastAsia="Times New Roman" w:hAnsi="Cambria" w:cs="Times New Roman"/>
          <w:sz w:val="25"/>
          <w:szCs w:val="25"/>
          <w:lang w:eastAsia="en-GB"/>
        </w:rPr>
        <w:t xml:space="preserve">           3-</w:t>
      </w:r>
      <w:r w:rsidRPr="00FA3B65">
        <w:rPr>
          <w:rFonts w:ascii="Cambria" w:eastAsia="Times New Roman" w:hAnsi="Cambria" w:cs="Times New Roman"/>
          <w:sz w:val="25"/>
          <w:szCs w:val="25"/>
          <w:lang w:eastAsia="en-GB"/>
        </w:rPr>
        <w:t>4</w:t>
      </w:r>
    </w:p>
    <w:p w:rsidR="00FA3B65" w:rsidRPr="00FA3B65" w:rsidRDefault="00FA3B65" w:rsidP="00FA3B65">
      <w:pPr>
        <w:spacing w:after="0" w:line="240" w:lineRule="auto"/>
        <w:rPr>
          <w:rFonts w:ascii="Cambria" w:eastAsia="Times New Roman" w:hAnsi="Cambria" w:cs="Times New Roman"/>
          <w:sz w:val="25"/>
          <w:szCs w:val="25"/>
          <w:lang w:eastAsia="en-GB"/>
        </w:rPr>
      </w:pPr>
    </w:p>
    <w:p w:rsidR="00FA3B65" w:rsidRPr="00FA3B65" w:rsidRDefault="00FA3B65" w:rsidP="00FA3B65">
      <w:pPr>
        <w:spacing w:after="0" w:line="240" w:lineRule="auto"/>
        <w:rPr>
          <w:rFonts w:ascii="Cambria" w:eastAsia="Times New Roman" w:hAnsi="Cambria" w:cs="Times New Roman"/>
          <w:sz w:val="25"/>
          <w:szCs w:val="25"/>
          <w:lang w:eastAsia="en-GB"/>
        </w:rPr>
      </w:pPr>
      <w:r>
        <w:rPr>
          <w:rFonts w:ascii="Cambria" w:eastAsia="Times New Roman" w:hAnsi="Cambria" w:cs="Times New Roman"/>
          <w:sz w:val="25"/>
          <w:szCs w:val="25"/>
          <w:lang w:eastAsia="en-GB"/>
        </w:rPr>
        <w:t>Structure of NHS Wales</w:t>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Pr>
          <w:rFonts w:ascii="Cambria" w:eastAsia="Times New Roman" w:hAnsi="Cambria" w:cs="Times New Roman"/>
          <w:sz w:val="25"/>
          <w:szCs w:val="25"/>
          <w:lang w:eastAsia="en-GB"/>
        </w:rPr>
        <w:t xml:space="preserve">           4-</w:t>
      </w:r>
      <w:r w:rsidRPr="00FA3B65">
        <w:rPr>
          <w:rFonts w:ascii="Cambria" w:eastAsia="Times New Roman" w:hAnsi="Cambria" w:cs="Times New Roman"/>
          <w:sz w:val="25"/>
          <w:szCs w:val="25"/>
          <w:lang w:eastAsia="en-GB"/>
        </w:rPr>
        <w:t>5</w:t>
      </w:r>
    </w:p>
    <w:p w:rsidR="00FA3B65" w:rsidRPr="00FA3B65" w:rsidRDefault="00FA3B65" w:rsidP="00FA3B65">
      <w:pPr>
        <w:spacing w:after="0" w:line="240" w:lineRule="auto"/>
        <w:rPr>
          <w:rFonts w:ascii="Cambria" w:eastAsia="Times New Roman" w:hAnsi="Cambria" w:cs="Times New Roman"/>
          <w:sz w:val="25"/>
          <w:szCs w:val="25"/>
          <w:lang w:eastAsia="en-GB"/>
        </w:rPr>
      </w:pPr>
    </w:p>
    <w:p w:rsidR="00FA3B65" w:rsidRPr="00FA3B65" w:rsidRDefault="00FA3B65" w:rsidP="00FA3B65">
      <w:pPr>
        <w:spacing w:after="0" w:line="240" w:lineRule="auto"/>
        <w:rPr>
          <w:rFonts w:ascii="Cambria" w:eastAsia="Times New Roman" w:hAnsi="Cambria" w:cs="Times New Roman"/>
          <w:sz w:val="25"/>
          <w:szCs w:val="25"/>
          <w:lang w:eastAsia="en-GB"/>
        </w:rPr>
      </w:pPr>
      <w:r>
        <w:rPr>
          <w:rFonts w:ascii="Cambria" w:eastAsia="Times New Roman" w:hAnsi="Cambria" w:cs="Times New Roman"/>
          <w:sz w:val="25"/>
          <w:szCs w:val="25"/>
          <w:lang w:eastAsia="en-GB"/>
        </w:rPr>
        <w:t>NHS Wales funding</w:t>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Pr>
          <w:rFonts w:ascii="Cambria" w:eastAsia="Times New Roman" w:hAnsi="Cambria" w:cs="Times New Roman"/>
          <w:sz w:val="25"/>
          <w:szCs w:val="25"/>
          <w:lang w:eastAsia="en-GB"/>
        </w:rPr>
        <w:t xml:space="preserve">           5-</w:t>
      </w:r>
      <w:r w:rsidRPr="00FA3B65">
        <w:rPr>
          <w:rFonts w:ascii="Cambria" w:eastAsia="Times New Roman" w:hAnsi="Cambria" w:cs="Times New Roman"/>
          <w:sz w:val="25"/>
          <w:szCs w:val="25"/>
          <w:lang w:eastAsia="en-GB"/>
        </w:rPr>
        <w:t>6</w:t>
      </w:r>
    </w:p>
    <w:p w:rsidR="00FA3B65" w:rsidRPr="00FA3B65" w:rsidRDefault="00FA3B65" w:rsidP="00FA3B65">
      <w:pPr>
        <w:spacing w:after="0" w:line="240" w:lineRule="auto"/>
        <w:rPr>
          <w:rFonts w:ascii="Cambria" w:eastAsia="Times New Roman" w:hAnsi="Cambria" w:cs="Times New Roman"/>
          <w:sz w:val="25"/>
          <w:szCs w:val="25"/>
          <w:lang w:eastAsia="en-GB"/>
        </w:rPr>
      </w:pPr>
    </w:p>
    <w:p w:rsidR="00FA3B65" w:rsidRPr="00FA3B65" w:rsidRDefault="00FA3B65" w:rsidP="00FA3B65">
      <w:pPr>
        <w:spacing w:after="0" w:line="240" w:lineRule="auto"/>
        <w:rPr>
          <w:rFonts w:ascii="Cambria" w:eastAsia="Times New Roman" w:hAnsi="Cambria" w:cs="Times New Roman"/>
          <w:sz w:val="25"/>
          <w:szCs w:val="25"/>
          <w:lang w:eastAsia="en-GB"/>
        </w:rPr>
      </w:pPr>
      <w:r>
        <w:rPr>
          <w:rFonts w:ascii="Cambria" w:eastAsia="Times New Roman" w:hAnsi="Cambria" w:cs="Times New Roman"/>
          <w:sz w:val="25"/>
          <w:szCs w:val="25"/>
          <w:lang w:eastAsia="en-GB"/>
        </w:rPr>
        <w:t xml:space="preserve">Evaluation of the current structure </w:t>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Pr>
          <w:rFonts w:ascii="Cambria" w:eastAsia="Times New Roman" w:hAnsi="Cambria" w:cs="Times New Roman"/>
          <w:sz w:val="25"/>
          <w:szCs w:val="25"/>
          <w:lang w:eastAsia="en-GB"/>
        </w:rPr>
        <w:t xml:space="preserve">           6-</w:t>
      </w:r>
      <w:r w:rsidRPr="00FA3B65">
        <w:rPr>
          <w:rFonts w:ascii="Cambria" w:eastAsia="Times New Roman" w:hAnsi="Cambria" w:cs="Times New Roman"/>
          <w:sz w:val="25"/>
          <w:szCs w:val="25"/>
          <w:lang w:eastAsia="en-GB"/>
        </w:rPr>
        <w:t>7</w:t>
      </w:r>
    </w:p>
    <w:p w:rsidR="00FA3B65" w:rsidRPr="00FA3B65" w:rsidRDefault="00FA3B65" w:rsidP="00FA3B65">
      <w:pPr>
        <w:spacing w:after="0" w:line="240" w:lineRule="auto"/>
        <w:rPr>
          <w:rFonts w:ascii="Cambria" w:eastAsia="Times New Roman" w:hAnsi="Cambria" w:cs="Times New Roman"/>
          <w:sz w:val="25"/>
          <w:szCs w:val="25"/>
          <w:lang w:eastAsia="en-GB"/>
        </w:rPr>
      </w:pPr>
    </w:p>
    <w:p w:rsidR="00FA3B65" w:rsidRPr="00FA3B65" w:rsidRDefault="00FA3B65" w:rsidP="00FA3B65">
      <w:pPr>
        <w:spacing w:after="0" w:line="240" w:lineRule="auto"/>
        <w:rPr>
          <w:rFonts w:ascii="Cambria" w:eastAsia="Times New Roman" w:hAnsi="Cambria" w:cs="Times New Roman"/>
          <w:sz w:val="25"/>
          <w:szCs w:val="25"/>
          <w:lang w:eastAsia="en-GB"/>
        </w:rPr>
      </w:pPr>
      <w:r>
        <w:rPr>
          <w:rFonts w:ascii="Cambria" w:eastAsia="Times New Roman" w:hAnsi="Cambria" w:cs="Times New Roman"/>
          <w:sz w:val="25"/>
          <w:szCs w:val="25"/>
          <w:lang w:eastAsia="en-GB"/>
        </w:rPr>
        <w:t>Conclusion</w:t>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Pr>
          <w:rFonts w:ascii="Cambria" w:eastAsia="Times New Roman" w:hAnsi="Cambria" w:cs="Times New Roman"/>
          <w:sz w:val="25"/>
          <w:szCs w:val="25"/>
          <w:lang w:eastAsia="en-GB"/>
        </w:rPr>
        <w:t>7</w:t>
      </w:r>
    </w:p>
    <w:p w:rsidR="00FA3B65" w:rsidRPr="00FA3B65" w:rsidRDefault="00FA3B65" w:rsidP="00FA3B65">
      <w:pPr>
        <w:spacing w:after="0" w:line="240" w:lineRule="auto"/>
        <w:rPr>
          <w:rFonts w:ascii="Cambria" w:eastAsia="Times New Roman" w:hAnsi="Cambria" w:cs="Times New Roman"/>
          <w:sz w:val="25"/>
          <w:szCs w:val="25"/>
          <w:lang w:eastAsia="en-GB"/>
        </w:rPr>
      </w:pPr>
    </w:p>
    <w:p w:rsidR="00FA3B65" w:rsidRPr="00FA3B65" w:rsidRDefault="00FA3B65" w:rsidP="00FA3B65">
      <w:pPr>
        <w:spacing w:after="0" w:line="240" w:lineRule="auto"/>
        <w:rPr>
          <w:rFonts w:ascii="Cambria" w:eastAsia="Times New Roman" w:hAnsi="Cambria" w:cs="Times New Roman"/>
          <w:sz w:val="25"/>
          <w:szCs w:val="25"/>
          <w:lang w:eastAsia="en-GB"/>
        </w:rPr>
      </w:pPr>
      <w:r>
        <w:rPr>
          <w:rFonts w:ascii="Cambria" w:eastAsia="Times New Roman" w:hAnsi="Cambria" w:cs="Times New Roman"/>
          <w:sz w:val="25"/>
          <w:szCs w:val="25"/>
          <w:lang w:eastAsia="en-GB"/>
        </w:rPr>
        <w:t>Recommendations</w:t>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Pr>
          <w:rFonts w:ascii="Cambria" w:eastAsia="Times New Roman" w:hAnsi="Cambria" w:cs="Times New Roman"/>
          <w:sz w:val="25"/>
          <w:szCs w:val="25"/>
          <w:lang w:eastAsia="en-GB"/>
        </w:rPr>
        <w:t>8</w:t>
      </w:r>
    </w:p>
    <w:p w:rsidR="00FA3B65" w:rsidRPr="00FA3B65" w:rsidRDefault="00FA3B65" w:rsidP="00FA3B65">
      <w:pPr>
        <w:spacing w:after="0" w:line="240" w:lineRule="auto"/>
        <w:rPr>
          <w:rFonts w:ascii="Cambria" w:eastAsia="Times New Roman" w:hAnsi="Cambria" w:cs="Times New Roman"/>
          <w:sz w:val="25"/>
          <w:szCs w:val="25"/>
          <w:lang w:eastAsia="en-GB"/>
        </w:rPr>
      </w:pPr>
    </w:p>
    <w:p w:rsidR="00FA3B65" w:rsidRPr="00FA3B65" w:rsidRDefault="00FA3B65" w:rsidP="00FA3B65">
      <w:pPr>
        <w:spacing w:after="0" w:line="240" w:lineRule="auto"/>
        <w:rPr>
          <w:rFonts w:ascii="Cambria" w:eastAsia="Times New Roman" w:hAnsi="Cambria" w:cs="Times New Roman"/>
          <w:sz w:val="25"/>
          <w:szCs w:val="25"/>
          <w:lang w:eastAsia="en-GB"/>
        </w:rPr>
      </w:pPr>
      <w:r>
        <w:rPr>
          <w:rFonts w:ascii="Cambria" w:eastAsia="Times New Roman" w:hAnsi="Cambria" w:cs="Times New Roman"/>
          <w:sz w:val="25"/>
          <w:szCs w:val="25"/>
          <w:lang w:eastAsia="en-GB"/>
        </w:rPr>
        <w:t xml:space="preserve">References </w:t>
      </w:r>
      <w:r>
        <w:rPr>
          <w:rFonts w:ascii="Cambria" w:eastAsia="Times New Roman" w:hAnsi="Cambria" w:cs="Times New Roman"/>
          <w:sz w:val="25"/>
          <w:szCs w:val="25"/>
          <w:lang w:eastAsia="en-GB"/>
        </w:rPr>
        <w:tab/>
      </w:r>
      <w:r>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 xml:space="preserve"> </w:t>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proofErr w:type="gramStart"/>
      <w:r w:rsidRPr="00FA3B65">
        <w:rPr>
          <w:rFonts w:ascii="Cambria" w:eastAsia="Times New Roman" w:hAnsi="Cambria" w:cs="Times New Roman"/>
          <w:sz w:val="25"/>
          <w:szCs w:val="25"/>
          <w:lang w:eastAsia="en-GB"/>
        </w:rPr>
        <w:tab/>
        <w:t xml:space="preserve">  </w:t>
      </w:r>
      <w:r w:rsidRPr="00FA3B65">
        <w:rPr>
          <w:rFonts w:ascii="Cambria" w:eastAsia="Times New Roman" w:hAnsi="Cambria" w:cs="Times New Roman"/>
          <w:sz w:val="25"/>
          <w:szCs w:val="25"/>
          <w:lang w:eastAsia="en-GB"/>
        </w:rPr>
        <w:tab/>
      </w:r>
      <w:proofErr w:type="gramEnd"/>
      <w:r w:rsidRPr="00FA3B65">
        <w:rPr>
          <w:rFonts w:ascii="Cambria" w:eastAsia="Times New Roman" w:hAnsi="Cambria" w:cs="Times New Roman"/>
          <w:sz w:val="25"/>
          <w:szCs w:val="25"/>
          <w:lang w:eastAsia="en-GB"/>
        </w:rPr>
        <w:tab/>
      </w:r>
      <w:r w:rsidRPr="00FA3B65">
        <w:rPr>
          <w:rFonts w:ascii="Cambria" w:eastAsia="Times New Roman" w:hAnsi="Cambria" w:cs="Times New Roman"/>
          <w:sz w:val="25"/>
          <w:szCs w:val="25"/>
          <w:lang w:eastAsia="en-GB"/>
        </w:rPr>
        <w:tab/>
      </w:r>
      <w:r>
        <w:rPr>
          <w:rFonts w:ascii="Cambria" w:eastAsia="Times New Roman" w:hAnsi="Cambria" w:cs="Times New Roman"/>
          <w:sz w:val="25"/>
          <w:szCs w:val="25"/>
          <w:lang w:eastAsia="en-GB"/>
        </w:rPr>
        <w:t xml:space="preserve">          9-10</w:t>
      </w:r>
    </w:p>
    <w:p w:rsidR="00FA3B65" w:rsidRPr="00FA3B65" w:rsidRDefault="00FA3B65" w:rsidP="00FA3B65">
      <w:pPr>
        <w:spacing w:after="0" w:line="240" w:lineRule="auto"/>
        <w:rPr>
          <w:rFonts w:ascii="Cambria" w:eastAsia="Times New Roman" w:hAnsi="Cambria" w:cs="Times New Roman"/>
          <w:sz w:val="25"/>
          <w:szCs w:val="25"/>
          <w:lang w:eastAsia="en-GB"/>
        </w:rPr>
      </w:pPr>
    </w:p>
    <w:p w:rsidR="00941DE4" w:rsidRDefault="00941DE4"/>
    <w:p w:rsidR="00941DE4" w:rsidRDefault="00941DE4"/>
    <w:p w:rsidR="00941DE4" w:rsidRDefault="00941DE4"/>
    <w:p w:rsidR="00941DE4" w:rsidRDefault="00941DE4"/>
    <w:p w:rsidR="00941DE4" w:rsidRDefault="00941DE4"/>
    <w:p w:rsidR="00941DE4" w:rsidRDefault="00941DE4"/>
    <w:p w:rsidR="00941DE4" w:rsidRDefault="00941DE4"/>
    <w:p w:rsidR="00941DE4" w:rsidRDefault="00941DE4"/>
    <w:p w:rsidR="00941DE4" w:rsidRDefault="00941DE4"/>
    <w:p w:rsidR="00941DE4" w:rsidRDefault="00941DE4"/>
    <w:p w:rsidR="00FA3B65" w:rsidRDefault="00FA3B65" w:rsidP="00941DE4">
      <w:pPr>
        <w:spacing w:after="100"/>
      </w:pPr>
    </w:p>
    <w:p w:rsidR="00FA3B65" w:rsidRDefault="00FA3B65" w:rsidP="00941DE4">
      <w:pPr>
        <w:spacing w:after="100"/>
        <w:rPr>
          <w:rFonts w:ascii="Cambria" w:eastAsia="Calibri" w:hAnsi="Cambria" w:cs="Times New Roman"/>
          <w:b/>
          <w:sz w:val="30"/>
          <w:szCs w:val="30"/>
          <w:u w:val="single"/>
        </w:rPr>
      </w:pPr>
    </w:p>
    <w:p w:rsidR="00FA3B65" w:rsidRDefault="00FA3B65" w:rsidP="00941DE4">
      <w:pPr>
        <w:spacing w:after="100"/>
        <w:rPr>
          <w:rFonts w:ascii="Cambria" w:eastAsia="Calibri" w:hAnsi="Cambria" w:cs="Times New Roman"/>
          <w:b/>
          <w:sz w:val="30"/>
          <w:szCs w:val="30"/>
          <w:u w:val="single"/>
        </w:rPr>
      </w:pPr>
    </w:p>
    <w:p w:rsidR="00FA3B65" w:rsidRDefault="00FA3B65" w:rsidP="00941DE4">
      <w:pPr>
        <w:spacing w:after="100"/>
        <w:rPr>
          <w:rFonts w:ascii="Cambria" w:eastAsia="Calibri" w:hAnsi="Cambria" w:cs="Times New Roman"/>
          <w:b/>
          <w:sz w:val="30"/>
          <w:szCs w:val="30"/>
          <w:u w:val="single"/>
        </w:rPr>
      </w:pPr>
    </w:p>
    <w:p w:rsidR="00FA3B65" w:rsidRDefault="00FA3B65" w:rsidP="00941DE4">
      <w:pPr>
        <w:spacing w:after="100"/>
        <w:rPr>
          <w:rFonts w:ascii="Cambria" w:eastAsia="Calibri" w:hAnsi="Cambria" w:cs="Times New Roman"/>
          <w:b/>
          <w:sz w:val="30"/>
          <w:szCs w:val="30"/>
          <w:u w:val="single"/>
        </w:rPr>
      </w:pPr>
    </w:p>
    <w:p w:rsidR="00FA3B65" w:rsidRDefault="00FA3B65" w:rsidP="00941DE4">
      <w:pPr>
        <w:spacing w:after="100"/>
        <w:rPr>
          <w:rFonts w:ascii="Cambria" w:eastAsia="Calibri" w:hAnsi="Cambria" w:cs="Times New Roman"/>
          <w:b/>
          <w:sz w:val="30"/>
          <w:szCs w:val="30"/>
          <w:u w:val="single"/>
        </w:rPr>
      </w:pPr>
    </w:p>
    <w:p w:rsidR="00FA3B65" w:rsidRDefault="00FA3B65" w:rsidP="00941DE4">
      <w:pPr>
        <w:spacing w:after="100"/>
        <w:rPr>
          <w:rFonts w:ascii="Cambria" w:eastAsia="Calibri" w:hAnsi="Cambria" w:cs="Times New Roman"/>
          <w:b/>
          <w:sz w:val="30"/>
          <w:szCs w:val="30"/>
          <w:u w:val="single"/>
        </w:rPr>
      </w:pPr>
    </w:p>
    <w:p w:rsidR="00941DE4" w:rsidRDefault="00941DE4" w:rsidP="00941DE4">
      <w:pPr>
        <w:spacing w:after="100"/>
        <w:rPr>
          <w:rFonts w:ascii="Cambria" w:eastAsia="Calibri" w:hAnsi="Cambria" w:cs="Times New Roman"/>
          <w:b/>
          <w:sz w:val="30"/>
          <w:szCs w:val="30"/>
          <w:u w:val="single"/>
        </w:rPr>
      </w:pPr>
      <w:r w:rsidRPr="00F44344">
        <w:rPr>
          <w:rFonts w:ascii="Cambria" w:eastAsia="Calibri" w:hAnsi="Cambria" w:cs="Times New Roman"/>
          <w:b/>
          <w:sz w:val="30"/>
          <w:szCs w:val="30"/>
          <w:u w:val="single"/>
        </w:rPr>
        <w:t xml:space="preserve">                                                                                                           Introduction</w:t>
      </w:r>
    </w:p>
    <w:p w:rsidR="00941DE4" w:rsidRDefault="00941DE4" w:rsidP="00941DE4">
      <w:pPr>
        <w:spacing w:after="100"/>
        <w:rPr>
          <w:rFonts w:eastAsia="Calibri" w:cstheme="minorHAnsi"/>
          <w:sz w:val="24"/>
          <w:szCs w:val="24"/>
        </w:rPr>
      </w:pPr>
      <w:r w:rsidRPr="00941DE4">
        <w:rPr>
          <w:rFonts w:eastAsia="Calibri" w:cstheme="minorHAnsi"/>
          <w:sz w:val="24"/>
          <w:szCs w:val="24"/>
        </w:rPr>
        <w:t>This ass</w:t>
      </w:r>
      <w:r>
        <w:rPr>
          <w:rFonts w:eastAsia="Calibri" w:cstheme="minorHAnsi"/>
          <w:sz w:val="24"/>
          <w:szCs w:val="24"/>
        </w:rPr>
        <w:t>ignment will examine the current structure of the National Health Service in Wales and evaluate a contemporary theme in health management and its impact on organisational behaviour.</w:t>
      </w:r>
    </w:p>
    <w:p w:rsidR="00EE1708" w:rsidRPr="00EE1708" w:rsidRDefault="00EE1708" w:rsidP="00941DE4">
      <w:pPr>
        <w:spacing w:after="100"/>
        <w:rPr>
          <w:rFonts w:eastAsia="Calibri" w:cstheme="minorHAnsi"/>
          <w:sz w:val="24"/>
          <w:szCs w:val="24"/>
          <w:u w:val="single"/>
        </w:rPr>
      </w:pPr>
      <w:r>
        <w:rPr>
          <w:rFonts w:eastAsia="Calibri" w:cstheme="minorHAnsi"/>
          <w:sz w:val="24"/>
          <w:szCs w:val="24"/>
          <w:u w:val="single"/>
        </w:rPr>
        <w:t>Overview of NHS Wales and the seven Health Boards</w:t>
      </w:r>
    </w:p>
    <w:p w:rsidR="009F386A" w:rsidRDefault="008E3D87" w:rsidP="00941DE4">
      <w:pPr>
        <w:spacing w:after="100"/>
        <w:rPr>
          <w:rFonts w:eastAsia="Calibri" w:cstheme="minorHAnsi"/>
          <w:sz w:val="24"/>
          <w:szCs w:val="24"/>
        </w:rPr>
      </w:pPr>
      <w:r>
        <w:rPr>
          <w:rFonts w:eastAsia="Calibri" w:cstheme="minorHAnsi"/>
          <w:sz w:val="24"/>
          <w:szCs w:val="24"/>
        </w:rPr>
        <w:t xml:space="preserve">According to National Health Service (NHS) Wales (2019), NHS Wales is funded by the Welsh Government and is providing healthcare to </w:t>
      </w:r>
      <w:r w:rsidR="004111FB">
        <w:rPr>
          <w:rFonts w:eastAsia="Calibri" w:cstheme="minorHAnsi"/>
          <w:sz w:val="24"/>
          <w:szCs w:val="24"/>
        </w:rPr>
        <w:t xml:space="preserve">every individual living in Wales. NHS Wales (2019) reports that the NHS believes </w:t>
      </w:r>
      <w:r w:rsidR="001873A4">
        <w:rPr>
          <w:rFonts w:eastAsia="Calibri" w:cstheme="minorHAnsi"/>
          <w:sz w:val="24"/>
          <w:szCs w:val="24"/>
        </w:rPr>
        <w:t>in</w:t>
      </w:r>
      <w:r w:rsidR="004111FB">
        <w:rPr>
          <w:rFonts w:eastAsia="Calibri" w:cstheme="minorHAnsi"/>
          <w:sz w:val="24"/>
          <w:szCs w:val="24"/>
        </w:rPr>
        <w:t xml:space="preserve"> respectable healthcare </w:t>
      </w:r>
      <w:r w:rsidR="001873A4">
        <w:rPr>
          <w:rFonts w:eastAsia="Calibri" w:cstheme="minorHAnsi"/>
          <w:sz w:val="24"/>
          <w:szCs w:val="24"/>
        </w:rPr>
        <w:t xml:space="preserve">and explains that it </w:t>
      </w:r>
      <w:r w:rsidR="004111FB">
        <w:rPr>
          <w:rFonts w:eastAsia="Calibri" w:cstheme="minorHAnsi"/>
          <w:sz w:val="24"/>
          <w:szCs w:val="24"/>
        </w:rPr>
        <w:t xml:space="preserve">should be available to everyone, regardless of wealth. </w:t>
      </w:r>
      <w:r w:rsidR="0042534B">
        <w:rPr>
          <w:rFonts w:eastAsia="Calibri" w:cstheme="minorHAnsi"/>
          <w:sz w:val="24"/>
          <w:szCs w:val="24"/>
        </w:rPr>
        <w:t>G</w:t>
      </w:r>
      <w:r w:rsidR="005A3D8D">
        <w:rPr>
          <w:rFonts w:eastAsia="Calibri" w:cstheme="minorHAnsi"/>
          <w:sz w:val="24"/>
          <w:szCs w:val="24"/>
        </w:rPr>
        <w:t xml:space="preserve">eneral </w:t>
      </w:r>
      <w:r w:rsidR="0042534B">
        <w:rPr>
          <w:rFonts w:eastAsia="Calibri" w:cstheme="minorHAnsi"/>
          <w:sz w:val="24"/>
          <w:szCs w:val="24"/>
        </w:rPr>
        <w:t>P</w:t>
      </w:r>
      <w:r w:rsidR="005A3D8D">
        <w:rPr>
          <w:rFonts w:eastAsia="Calibri" w:cstheme="minorHAnsi"/>
          <w:sz w:val="24"/>
          <w:szCs w:val="24"/>
        </w:rPr>
        <w:t>ractice</w:t>
      </w:r>
      <w:r w:rsidR="0042534B">
        <w:rPr>
          <w:rFonts w:eastAsia="Calibri" w:cstheme="minorHAnsi"/>
          <w:sz w:val="24"/>
          <w:szCs w:val="24"/>
        </w:rPr>
        <w:t xml:space="preserve"> One </w:t>
      </w:r>
      <w:r w:rsidR="005A3D8D">
        <w:rPr>
          <w:rFonts w:eastAsia="Calibri" w:cstheme="minorHAnsi"/>
          <w:sz w:val="24"/>
          <w:szCs w:val="24"/>
        </w:rPr>
        <w:t xml:space="preserve">Wales (2019) explains that in 2009, NHS Wales undertook a major structural change which aimed to deliver better healthcare in wales. NHS Wales (2019) discusses that the Welsh Assembly Government decided there needed to be </w:t>
      </w:r>
      <w:r w:rsidR="002620D2">
        <w:rPr>
          <w:rFonts w:eastAsia="Calibri" w:cstheme="minorHAnsi"/>
          <w:sz w:val="24"/>
          <w:szCs w:val="24"/>
        </w:rPr>
        <w:t xml:space="preserve">an </w:t>
      </w:r>
      <w:r w:rsidR="005A3D8D">
        <w:rPr>
          <w:rFonts w:eastAsia="Calibri" w:cstheme="minorHAnsi"/>
          <w:sz w:val="24"/>
          <w:szCs w:val="24"/>
        </w:rPr>
        <w:t>improvement within the structure of the NHS to</w:t>
      </w:r>
      <w:r w:rsidR="002620D2">
        <w:rPr>
          <w:rFonts w:eastAsia="Calibri" w:cstheme="minorHAnsi"/>
          <w:sz w:val="24"/>
          <w:szCs w:val="24"/>
        </w:rPr>
        <w:t xml:space="preserve"> provide better</w:t>
      </w:r>
      <w:r w:rsidR="005A3D8D">
        <w:rPr>
          <w:rFonts w:eastAsia="Calibri" w:cstheme="minorHAnsi"/>
          <w:sz w:val="24"/>
          <w:szCs w:val="24"/>
        </w:rPr>
        <w:t xml:space="preserve"> health outcomes and </w:t>
      </w:r>
      <w:r w:rsidR="001873A4">
        <w:rPr>
          <w:rFonts w:eastAsia="Calibri" w:cstheme="minorHAnsi"/>
          <w:sz w:val="24"/>
          <w:szCs w:val="24"/>
        </w:rPr>
        <w:t>suggested that by doing so,</w:t>
      </w:r>
      <w:r w:rsidR="005A3D8D">
        <w:rPr>
          <w:rFonts w:eastAsia="Calibri" w:cstheme="minorHAnsi"/>
          <w:sz w:val="24"/>
          <w:szCs w:val="24"/>
        </w:rPr>
        <w:t xml:space="preserve"> the NHS </w:t>
      </w:r>
      <w:r w:rsidR="001873A4">
        <w:rPr>
          <w:rFonts w:eastAsia="Calibri" w:cstheme="minorHAnsi"/>
          <w:sz w:val="24"/>
          <w:szCs w:val="24"/>
        </w:rPr>
        <w:t>would</w:t>
      </w:r>
      <w:r w:rsidR="005A3D8D">
        <w:rPr>
          <w:rFonts w:eastAsia="Calibri" w:cstheme="minorHAnsi"/>
          <w:sz w:val="24"/>
          <w:szCs w:val="24"/>
        </w:rPr>
        <w:t xml:space="preserve"> work better with its partners. </w:t>
      </w:r>
      <w:r w:rsidR="002620D2">
        <w:rPr>
          <w:rFonts w:eastAsia="Calibri" w:cstheme="minorHAnsi"/>
          <w:sz w:val="24"/>
          <w:szCs w:val="24"/>
        </w:rPr>
        <w:t xml:space="preserve">NHS in Wales (2009) report that replacing 22 Local Health Boards and </w:t>
      </w:r>
      <w:r w:rsidR="009F386A">
        <w:rPr>
          <w:rFonts w:eastAsia="Calibri" w:cstheme="minorHAnsi"/>
          <w:sz w:val="24"/>
          <w:szCs w:val="24"/>
        </w:rPr>
        <w:t>s</w:t>
      </w:r>
      <w:r w:rsidR="002620D2">
        <w:rPr>
          <w:rFonts w:eastAsia="Calibri" w:cstheme="minorHAnsi"/>
          <w:sz w:val="24"/>
          <w:szCs w:val="24"/>
        </w:rPr>
        <w:t xml:space="preserve">even Health Trusts with seven Local Health Boards and three Health Trusts, this would </w:t>
      </w:r>
      <w:r w:rsidR="009F386A">
        <w:rPr>
          <w:rFonts w:eastAsia="Calibri" w:cstheme="minorHAnsi"/>
          <w:sz w:val="24"/>
          <w:szCs w:val="24"/>
        </w:rPr>
        <w:t>simplify the structure and therefore, individuals would gain easier access to a wide</w:t>
      </w:r>
      <w:r w:rsidR="001873A4">
        <w:rPr>
          <w:rFonts w:eastAsia="Calibri" w:cstheme="minorHAnsi"/>
          <w:sz w:val="24"/>
          <w:szCs w:val="24"/>
        </w:rPr>
        <w:t>r</w:t>
      </w:r>
      <w:r w:rsidR="009F386A">
        <w:rPr>
          <w:rFonts w:eastAsia="Calibri" w:cstheme="minorHAnsi"/>
          <w:sz w:val="24"/>
          <w:szCs w:val="24"/>
        </w:rPr>
        <w:t xml:space="preserve"> range of health care professionals</w:t>
      </w:r>
      <w:r w:rsidR="001873A4">
        <w:rPr>
          <w:rFonts w:eastAsia="Calibri" w:cstheme="minorHAnsi"/>
          <w:sz w:val="24"/>
          <w:szCs w:val="24"/>
        </w:rPr>
        <w:t>.</w:t>
      </w:r>
      <w:r w:rsidR="009F386A">
        <w:rPr>
          <w:rFonts w:eastAsia="Calibri" w:cstheme="minorHAnsi"/>
          <w:sz w:val="24"/>
          <w:szCs w:val="24"/>
        </w:rPr>
        <w:t xml:space="preserve"> </w:t>
      </w:r>
      <w:r w:rsidR="001873A4">
        <w:rPr>
          <w:rFonts w:eastAsia="Calibri" w:cstheme="minorHAnsi"/>
          <w:sz w:val="24"/>
          <w:szCs w:val="24"/>
        </w:rPr>
        <w:t>NHS in Wales (2009) report that by abolishing 15 Local Health Boards and four Health Trusts</w:t>
      </w:r>
      <w:r w:rsidR="009F386A">
        <w:rPr>
          <w:rFonts w:eastAsia="Calibri" w:cstheme="minorHAnsi"/>
          <w:sz w:val="24"/>
          <w:szCs w:val="24"/>
        </w:rPr>
        <w:t xml:space="preserve"> </w:t>
      </w:r>
      <w:r w:rsidR="001873A4">
        <w:rPr>
          <w:rFonts w:eastAsia="Calibri" w:cstheme="minorHAnsi"/>
          <w:sz w:val="24"/>
          <w:szCs w:val="24"/>
        </w:rPr>
        <w:t>this would require</w:t>
      </w:r>
      <w:r w:rsidR="009F386A">
        <w:rPr>
          <w:rFonts w:eastAsia="Calibri" w:cstheme="minorHAnsi"/>
          <w:sz w:val="24"/>
          <w:szCs w:val="24"/>
        </w:rPr>
        <w:t xml:space="preserve"> less management</w:t>
      </w:r>
      <w:r w:rsidR="001873A4">
        <w:rPr>
          <w:rFonts w:eastAsia="Calibri" w:cstheme="minorHAnsi"/>
          <w:sz w:val="24"/>
          <w:szCs w:val="24"/>
        </w:rPr>
        <w:t xml:space="preserve">, therefore </w:t>
      </w:r>
      <w:r w:rsidR="009F386A">
        <w:rPr>
          <w:rFonts w:eastAsia="Calibri" w:cstheme="minorHAnsi"/>
          <w:sz w:val="24"/>
          <w:szCs w:val="24"/>
        </w:rPr>
        <w:t xml:space="preserve">more money </w:t>
      </w:r>
      <w:r w:rsidR="001873A4">
        <w:rPr>
          <w:rFonts w:eastAsia="Calibri" w:cstheme="minorHAnsi"/>
          <w:sz w:val="24"/>
          <w:szCs w:val="24"/>
        </w:rPr>
        <w:t>will</w:t>
      </w:r>
      <w:r w:rsidR="009F386A">
        <w:rPr>
          <w:rFonts w:eastAsia="Calibri" w:cstheme="minorHAnsi"/>
          <w:sz w:val="24"/>
          <w:szCs w:val="24"/>
        </w:rPr>
        <w:t xml:space="preserve"> be available to spend on patient care. </w:t>
      </w:r>
    </w:p>
    <w:p w:rsidR="007A657E" w:rsidRPr="007A657E" w:rsidRDefault="009F386A" w:rsidP="007A657E">
      <w:pPr>
        <w:spacing w:after="100"/>
        <w:rPr>
          <w:rFonts w:eastAsia="Calibri" w:cstheme="minorHAnsi"/>
          <w:sz w:val="24"/>
          <w:szCs w:val="24"/>
        </w:rPr>
      </w:pPr>
      <w:r>
        <w:rPr>
          <w:rFonts w:eastAsia="Calibri" w:cstheme="minorHAnsi"/>
          <w:sz w:val="24"/>
          <w:szCs w:val="24"/>
        </w:rPr>
        <w:t xml:space="preserve">According to </w:t>
      </w:r>
      <w:r w:rsidR="007A657E">
        <w:rPr>
          <w:rFonts w:eastAsia="Calibri" w:cstheme="minorHAnsi"/>
          <w:sz w:val="24"/>
          <w:szCs w:val="24"/>
        </w:rPr>
        <w:t>NHS in Wales</w:t>
      </w:r>
      <w:r>
        <w:rPr>
          <w:rFonts w:eastAsia="Calibri" w:cstheme="minorHAnsi"/>
          <w:sz w:val="24"/>
          <w:szCs w:val="24"/>
        </w:rPr>
        <w:t xml:space="preserve"> (200</w:t>
      </w:r>
      <w:r w:rsidR="007A657E">
        <w:rPr>
          <w:rFonts w:eastAsia="Calibri" w:cstheme="minorHAnsi"/>
          <w:sz w:val="24"/>
          <w:szCs w:val="24"/>
        </w:rPr>
        <w:t>9</w:t>
      </w:r>
      <w:r>
        <w:rPr>
          <w:rFonts w:eastAsia="Calibri" w:cstheme="minorHAnsi"/>
          <w:sz w:val="24"/>
          <w:szCs w:val="24"/>
        </w:rPr>
        <w:t xml:space="preserve">), </w:t>
      </w:r>
      <w:r w:rsidR="007A657E">
        <w:rPr>
          <w:rFonts w:eastAsia="Calibri" w:cstheme="minorHAnsi"/>
          <w:sz w:val="24"/>
          <w:szCs w:val="24"/>
        </w:rPr>
        <w:t>the seven Local Health Boards in Wales now include;</w:t>
      </w:r>
    </w:p>
    <w:p w:rsidR="007A657E" w:rsidRPr="007A657E" w:rsidRDefault="007A657E" w:rsidP="007A657E">
      <w:pPr>
        <w:pStyle w:val="ListParagraph"/>
        <w:numPr>
          <w:ilvl w:val="0"/>
          <w:numId w:val="1"/>
        </w:numPr>
        <w:spacing w:after="100"/>
        <w:rPr>
          <w:rFonts w:eastAsia="Calibri" w:cstheme="minorHAnsi"/>
          <w:sz w:val="24"/>
          <w:szCs w:val="24"/>
        </w:rPr>
      </w:pPr>
      <w:r w:rsidRPr="007A657E">
        <w:rPr>
          <w:rFonts w:eastAsia="Calibri" w:cstheme="minorHAnsi"/>
          <w:sz w:val="24"/>
          <w:szCs w:val="24"/>
        </w:rPr>
        <w:t>Aneurin Bevan Health Board;</w:t>
      </w:r>
    </w:p>
    <w:p w:rsidR="007A657E" w:rsidRPr="007A657E" w:rsidRDefault="007A657E" w:rsidP="007A657E">
      <w:pPr>
        <w:pStyle w:val="ListParagraph"/>
        <w:numPr>
          <w:ilvl w:val="0"/>
          <w:numId w:val="1"/>
        </w:numPr>
        <w:spacing w:after="100"/>
        <w:rPr>
          <w:rFonts w:eastAsia="Calibri" w:cstheme="minorHAnsi"/>
          <w:sz w:val="24"/>
          <w:szCs w:val="24"/>
        </w:rPr>
      </w:pPr>
      <w:r w:rsidRPr="007A657E">
        <w:rPr>
          <w:rFonts w:eastAsia="Calibri" w:cstheme="minorHAnsi"/>
          <w:sz w:val="24"/>
          <w:szCs w:val="24"/>
        </w:rPr>
        <w:t>Abertawe Bro Morgannwg University Health Board;</w:t>
      </w:r>
    </w:p>
    <w:p w:rsidR="007A657E" w:rsidRPr="007A657E" w:rsidRDefault="007A657E" w:rsidP="007A657E">
      <w:pPr>
        <w:pStyle w:val="ListParagraph"/>
        <w:numPr>
          <w:ilvl w:val="0"/>
          <w:numId w:val="1"/>
        </w:numPr>
        <w:spacing w:after="100"/>
        <w:rPr>
          <w:rFonts w:eastAsia="Calibri" w:cstheme="minorHAnsi"/>
          <w:sz w:val="24"/>
          <w:szCs w:val="24"/>
        </w:rPr>
      </w:pPr>
      <w:r w:rsidRPr="007A657E">
        <w:rPr>
          <w:rFonts w:eastAsia="Calibri" w:cstheme="minorHAnsi"/>
          <w:sz w:val="24"/>
          <w:szCs w:val="24"/>
        </w:rPr>
        <w:t>Cardiff &amp; Vale University Health Board;</w:t>
      </w:r>
    </w:p>
    <w:p w:rsidR="007A657E" w:rsidRPr="007A657E" w:rsidRDefault="007A657E" w:rsidP="007A657E">
      <w:pPr>
        <w:pStyle w:val="ListParagraph"/>
        <w:numPr>
          <w:ilvl w:val="0"/>
          <w:numId w:val="1"/>
        </w:numPr>
        <w:spacing w:after="100"/>
        <w:rPr>
          <w:rFonts w:eastAsia="Calibri" w:cstheme="minorHAnsi"/>
          <w:sz w:val="24"/>
          <w:szCs w:val="24"/>
        </w:rPr>
      </w:pPr>
      <w:r w:rsidRPr="007A657E">
        <w:rPr>
          <w:rFonts w:eastAsia="Calibri" w:cstheme="minorHAnsi"/>
          <w:sz w:val="24"/>
          <w:szCs w:val="24"/>
        </w:rPr>
        <w:t xml:space="preserve">Hywel </w:t>
      </w:r>
      <w:proofErr w:type="spellStart"/>
      <w:r w:rsidRPr="007A657E">
        <w:rPr>
          <w:rFonts w:eastAsia="Calibri" w:cstheme="minorHAnsi"/>
          <w:sz w:val="24"/>
          <w:szCs w:val="24"/>
        </w:rPr>
        <w:t>Dda</w:t>
      </w:r>
      <w:proofErr w:type="spellEnd"/>
      <w:r w:rsidRPr="007A657E">
        <w:rPr>
          <w:rFonts w:eastAsia="Calibri" w:cstheme="minorHAnsi"/>
          <w:sz w:val="24"/>
          <w:szCs w:val="24"/>
        </w:rPr>
        <w:t xml:space="preserve"> Health Board;</w:t>
      </w:r>
    </w:p>
    <w:p w:rsidR="007A657E" w:rsidRPr="007A657E" w:rsidRDefault="007A657E" w:rsidP="007A657E">
      <w:pPr>
        <w:pStyle w:val="ListParagraph"/>
        <w:numPr>
          <w:ilvl w:val="0"/>
          <w:numId w:val="1"/>
        </w:numPr>
        <w:spacing w:after="100"/>
        <w:rPr>
          <w:rFonts w:eastAsia="Calibri" w:cstheme="minorHAnsi"/>
          <w:sz w:val="24"/>
          <w:szCs w:val="24"/>
        </w:rPr>
      </w:pPr>
      <w:r w:rsidRPr="007A657E">
        <w:rPr>
          <w:rFonts w:eastAsia="Calibri" w:cstheme="minorHAnsi"/>
          <w:sz w:val="24"/>
          <w:szCs w:val="24"/>
        </w:rPr>
        <w:t xml:space="preserve">Cwm </w:t>
      </w:r>
      <w:proofErr w:type="spellStart"/>
      <w:r w:rsidRPr="007A657E">
        <w:rPr>
          <w:rFonts w:eastAsia="Calibri" w:cstheme="minorHAnsi"/>
          <w:sz w:val="24"/>
          <w:szCs w:val="24"/>
        </w:rPr>
        <w:t>Taf</w:t>
      </w:r>
      <w:proofErr w:type="spellEnd"/>
      <w:r w:rsidRPr="007A657E">
        <w:rPr>
          <w:rFonts w:eastAsia="Calibri" w:cstheme="minorHAnsi"/>
          <w:sz w:val="24"/>
          <w:szCs w:val="24"/>
        </w:rPr>
        <w:t xml:space="preserve"> Health Board;</w:t>
      </w:r>
    </w:p>
    <w:p w:rsidR="007A657E" w:rsidRPr="007A657E" w:rsidRDefault="007A657E" w:rsidP="007A657E">
      <w:pPr>
        <w:pStyle w:val="ListParagraph"/>
        <w:numPr>
          <w:ilvl w:val="0"/>
          <w:numId w:val="1"/>
        </w:numPr>
        <w:spacing w:after="100"/>
        <w:rPr>
          <w:rFonts w:eastAsia="Calibri" w:cstheme="minorHAnsi"/>
          <w:sz w:val="24"/>
          <w:szCs w:val="24"/>
        </w:rPr>
      </w:pPr>
      <w:r w:rsidRPr="007A657E">
        <w:rPr>
          <w:rFonts w:eastAsia="Calibri" w:cstheme="minorHAnsi"/>
          <w:sz w:val="24"/>
          <w:szCs w:val="24"/>
        </w:rPr>
        <w:t>Betsi Cadwaladr University Health Board; and</w:t>
      </w:r>
    </w:p>
    <w:p w:rsidR="008E3D87" w:rsidRDefault="007A657E" w:rsidP="007A657E">
      <w:pPr>
        <w:pStyle w:val="ListParagraph"/>
        <w:numPr>
          <w:ilvl w:val="0"/>
          <w:numId w:val="1"/>
        </w:numPr>
        <w:spacing w:after="100"/>
        <w:rPr>
          <w:rFonts w:eastAsia="Calibri" w:cstheme="minorHAnsi"/>
          <w:sz w:val="24"/>
          <w:szCs w:val="24"/>
        </w:rPr>
      </w:pPr>
      <w:r w:rsidRPr="007A657E">
        <w:rPr>
          <w:rFonts w:eastAsia="Calibri" w:cstheme="minorHAnsi"/>
          <w:sz w:val="24"/>
          <w:szCs w:val="24"/>
        </w:rPr>
        <w:t>Powys Teaching Health Board.</w:t>
      </w:r>
    </w:p>
    <w:p w:rsidR="00EE1708" w:rsidRDefault="00EE1708" w:rsidP="007A657E">
      <w:pPr>
        <w:spacing w:after="100"/>
        <w:rPr>
          <w:rFonts w:eastAsia="Calibri" w:cstheme="minorHAnsi"/>
          <w:sz w:val="24"/>
          <w:szCs w:val="24"/>
        </w:rPr>
      </w:pPr>
    </w:p>
    <w:p w:rsidR="007A657E" w:rsidRDefault="005C7093" w:rsidP="007A657E">
      <w:pPr>
        <w:spacing w:after="100"/>
        <w:rPr>
          <w:rFonts w:eastAsia="Calibri" w:cstheme="minorHAnsi"/>
          <w:sz w:val="24"/>
          <w:szCs w:val="24"/>
          <w:u w:val="single"/>
        </w:rPr>
      </w:pPr>
      <w:r>
        <w:rPr>
          <w:rFonts w:eastAsia="Calibri" w:cstheme="minorHAnsi"/>
          <w:sz w:val="24"/>
          <w:szCs w:val="24"/>
          <w:u w:val="single"/>
        </w:rPr>
        <w:t>How the NHS Trusts work in Wales</w:t>
      </w:r>
    </w:p>
    <w:p w:rsidR="005C7093" w:rsidRDefault="005C7093" w:rsidP="007A657E">
      <w:pPr>
        <w:spacing w:after="100"/>
        <w:rPr>
          <w:rFonts w:eastAsia="Calibri" w:cstheme="minorHAnsi"/>
          <w:sz w:val="24"/>
          <w:szCs w:val="24"/>
        </w:rPr>
      </w:pPr>
      <w:r>
        <w:rPr>
          <w:rFonts w:eastAsia="Calibri" w:cstheme="minorHAnsi"/>
          <w:sz w:val="24"/>
          <w:szCs w:val="24"/>
        </w:rPr>
        <w:t>NHS Wales (2019) reports that there are currently three NHS Trusts in Wales which all serve different purposes. The three NHS Trusts are as follows;</w:t>
      </w:r>
    </w:p>
    <w:p w:rsidR="005C7093" w:rsidRDefault="005C7093" w:rsidP="005C7093">
      <w:pPr>
        <w:pStyle w:val="ListParagraph"/>
        <w:numPr>
          <w:ilvl w:val="0"/>
          <w:numId w:val="2"/>
        </w:numPr>
        <w:spacing w:after="100"/>
        <w:rPr>
          <w:rFonts w:eastAsia="Calibri" w:cstheme="minorHAnsi"/>
          <w:sz w:val="24"/>
          <w:szCs w:val="24"/>
        </w:rPr>
      </w:pPr>
      <w:r>
        <w:rPr>
          <w:rFonts w:eastAsia="Calibri" w:cstheme="minorHAnsi"/>
          <w:sz w:val="24"/>
          <w:szCs w:val="24"/>
        </w:rPr>
        <w:t>Welsh Ambulance Services NHS Trust;</w:t>
      </w:r>
    </w:p>
    <w:p w:rsidR="005C7093" w:rsidRDefault="005C7093" w:rsidP="005C7093">
      <w:pPr>
        <w:pStyle w:val="ListParagraph"/>
        <w:numPr>
          <w:ilvl w:val="0"/>
          <w:numId w:val="2"/>
        </w:numPr>
        <w:spacing w:after="100"/>
        <w:rPr>
          <w:rFonts w:eastAsia="Calibri" w:cstheme="minorHAnsi"/>
          <w:sz w:val="24"/>
          <w:szCs w:val="24"/>
        </w:rPr>
      </w:pPr>
      <w:r>
        <w:rPr>
          <w:rFonts w:eastAsia="Calibri" w:cstheme="minorHAnsi"/>
          <w:sz w:val="24"/>
          <w:szCs w:val="24"/>
        </w:rPr>
        <w:t xml:space="preserve">Velindre NHS Trust; and </w:t>
      </w:r>
    </w:p>
    <w:p w:rsidR="005C7093" w:rsidRPr="005C7093" w:rsidRDefault="005C7093" w:rsidP="005C7093">
      <w:pPr>
        <w:pStyle w:val="ListParagraph"/>
        <w:numPr>
          <w:ilvl w:val="0"/>
          <w:numId w:val="2"/>
        </w:numPr>
        <w:spacing w:after="100"/>
        <w:rPr>
          <w:rFonts w:eastAsia="Calibri" w:cstheme="minorHAnsi"/>
          <w:sz w:val="24"/>
          <w:szCs w:val="24"/>
        </w:rPr>
      </w:pPr>
      <w:r>
        <w:rPr>
          <w:rFonts w:eastAsia="Calibri" w:cstheme="minorHAnsi"/>
          <w:sz w:val="24"/>
          <w:szCs w:val="24"/>
        </w:rPr>
        <w:t>Public Health Wales.</w:t>
      </w:r>
    </w:p>
    <w:p w:rsidR="00E155F5" w:rsidRDefault="00E02052">
      <w:pPr>
        <w:rPr>
          <w:sz w:val="24"/>
          <w:szCs w:val="24"/>
        </w:rPr>
      </w:pPr>
      <w:r w:rsidRPr="00E02052">
        <w:rPr>
          <w:sz w:val="24"/>
          <w:szCs w:val="24"/>
        </w:rPr>
        <w:t xml:space="preserve">Welsh Ambulance Service NHS Trust </w:t>
      </w:r>
      <w:r>
        <w:rPr>
          <w:sz w:val="24"/>
          <w:szCs w:val="24"/>
        </w:rPr>
        <w:t>(2019) explain that they cover the whole of Wales and operate from “</w:t>
      </w:r>
      <w:r w:rsidRPr="00E02052">
        <w:rPr>
          <w:sz w:val="24"/>
          <w:szCs w:val="24"/>
        </w:rPr>
        <w:t>90 ambulance stations, three control centres, three regional offices and four vehicle workshops</w:t>
      </w:r>
      <w:r>
        <w:rPr>
          <w:sz w:val="24"/>
          <w:szCs w:val="24"/>
        </w:rPr>
        <w:t>”.</w:t>
      </w:r>
      <w:r w:rsidR="00E155F5">
        <w:rPr>
          <w:sz w:val="24"/>
          <w:szCs w:val="24"/>
        </w:rPr>
        <w:t xml:space="preserve"> As the Welsh Ambulance Service NHS Trust (2019) recognise that medical and environmental needs differ, the modern services include “cycles</w:t>
      </w:r>
      <w:r w:rsidR="00E155F5" w:rsidRPr="00E155F5">
        <w:rPr>
          <w:sz w:val="24"/>
          <w:szCs w:val="24"/>
        </w:rPr>
        <w:t xml:space="preserve"> to fast response cars, frontline ambulances, helicopters and nurses in our control centres</w:t>
      </w:r>
      <w:r w:rsidR="00E155F5">
        <w:rPr>
          <w:sz w:val="24"/>
          <w:szCs w:val="24"/>
        </w:rPr>
        <w:t>”.</w:t>
      </w:r>
      <w:r w:rsidR="00BD21A8">
        <w:rPr>
          <w:sz w:val="24"/>
          <w:szCs w:val="24"/>
        </w:rPr>
        <w:t xml:space="preserve"> Welsh </w:t>
      </w:r>
      <w:r w:rsidR="00BD21A8">
        <w:rPr>
          <w:sz w:val="24"/>
          <w:szCs w:val="24"/>
        </w:rPr>
        <w:lastRenderedPageBreak/>
        <w:t xml:space="preserve">Ambulance Service NHS Trust (2019) report that all staff are highly trained professionals </w:t>
      </w:r>
      <w:r w:rsidR="00EE1708">
        <w:rPr>
          <w:sz w:val="24"/>
          <w:szCs w:val="24"/>
        </w:rPr>
        <w:t xml:space="preserve">and </w:t>
      </w:r>
      <w:proofErr w:type="gramStart"/>
      <w:r w:rsidR="00BD21A8">
        <w:rPr>
          <w:sz w:val="24"/>
          <w:szCs w:val="24"/>
        </w:rPr>
        <w:t>are able to</w:t>
      </w:r>
      <w:proofErr w:type="gramEnd"/>
      <w:r w:rsidR="00BD21A8">
        <w:rPr>
          <w:sz w:val="24"/>
          <w:szCs w:val="24"/>
        </w:rPr>
        <w:t xml:space="preserve"> act accordingly</w:t>
      </w:r>
      <w:r w:rsidR="00EE1708">
        <w:rPr>
          <w:sz w:val="24"/>
          <w:szCs w:val="24"/>
        </w:rPr>
        <w:t xml:space="preserve"> quickly</w:t>
      </w:r>
      <w:r w:rsidR="00BD21A8">
        <w:rPr>
          <w:sz w:val="24"/>
          <w:szCs w:val="24"/>
        </w:rPr>
        <w:t xml:space="preserve"> to various situations.</w:t>
      </w:r>
    </w:p>
    <w:p w:rsidR="00941DE4" w:rsidRDefault="00E155F5">
      <w:pPr>
        <w:rPr>
          <w:sz w:val="24"/>
          <w:szCs w:val="24"/>
        </w:rPr>
      </w:pPr>
      <w:r>
        <w:rPr>
          <w:sz w:val="24"/>
          <w:szCs w:val="24"/>
        </w:rPr>
        <w:t xml:space="preserve">Velindre University Health Trust (2019) </w:t>
      </w:r>
      <w:r w:rsidR="00AE0148">
        <w:rPr>
          <w:sz w:val="24"/>
          <w:szCs w:val="24"/>
        </w:rPr>
        <w:t xml:space="preserve">provide specialist cancer and blood services </w:t>
      </w:r>
      <w:r w:rsidR="00102B85">
        <w:rPr>
          <w:sz w:val="24"/>
          <w:szCs w:val="24"/>
        </w:rPr>
        <w:t xml:space="preserve">through </w:t>
      </w:r>
      <w:r w:rsidR="00EE1708">
        <w:rPr>
          <w:sz w:val="24"/>
          <w:szCs w:val="24"/>
        </w:rPr>
        <w:t xml:space="preserve">the </w:t>
      </w:r>
      <w:r w:rsidR="00102B85">
        <w:rPr>
          <w:sz w:val="24"/>
          <w:szCs w:val="24"/>
        </w:rPr>
        <w:t>Velindre Cancer Centre and the Welsh Blood Servic</w:t>
      </w:r>
      <w:r w:rsidR="00EE1708">
        <w:rPr>
          <w:sz w:val="24"/>
          <w:szCs w:val="24"/>
        </w:rPr>
        <w:t>e. Velindre University Health Trust (2019) have the</w:t>
      </w:r>
      <w:r w:rsidR="00AE0148">
        <w:rPr>
          <w:sz w:val="24"/>
          <w:szCs w:val="24"/>
        </w:rPr>
        <w:t xml:space="preserve"> aim to deliver quality, care and excellence to every patient.</w:t>
      </w:r>
      <w:r>
        <w:rPr>
          <w:sz w:val="24"/>
          <w:szCs w:val="24"/>
        </w:rPr>
        <w:t xml:space="preserve"> </w:t>
      </w:r>
      <w:r w:rsidR="00102B85">
        <w:rPr>
          <w:sz w:val="24"/>
          <w:szCs w:val="24"/>
        </w:rPr>
        <w:t xml:space="preserve">Velindre Cancer Centre (2019) is a specialist treatment centre located in South Wales, whereas, Welsh Blood Service (2019) collects voluntary </w:t>
      </w:r>
      <w:r w:rsidR="00102B85" w:rsidRPr="00102B85">
        <w:rPr>
          <w:sz w:val="24"/>
          <w:szCs w:val="24"/>
        </w:rPr>
        <w:t>non-remunerated</w:t>
      </w:r>
      <w:r w:rsidR="00102B85">
        <w:rPr>
          <w:sz w:val="24"/>
          <w:szCs w:val="24"/>
        </w:rPr>
        <w:t xml:space="preserve"> blood donations from the public</w:t>
      </w:r>
      <w:r w:rsidR="00EE1708">
        <w:rPr>
          <w:sz w:val="24"/>
          <w:szCs w:val="24"/>
        </w:rPr>
        <w:t xml:space="preserve"> and is available across Wales.</w:t>
      </w:r>
    </w:p>
    <w:p w:rsidR="00CB2218" w:rsidRDefault="00102B85">
      <w:pPr>
        <w:rPr>
          <w:sz w:val="24"/>
          <w:szCs w:val="24"/>
        </w:rPr>
      </w:pPr>
      <w:r>
        <w:rPr>
          <w:sz w:val="24"/>
          <w:szCs w:val="24"/>
        </w:rPr>
        <w:t>Public Health Wales</w:t>
      </w:r>
      <w:r w:rsidR="009841FE">
        <w:rPr>
          <w:sz w:val="24"/>
          <w:szCs w:val="24"/>
        </w:rPr>
        <w:t xml:space="preserve"> (2019) provides professional health advice and services across Wales to help improve health and well-being of the population of Wales</w:t>
      </w:r>
      <w:r w:rsidR="001026BB">
        <w:rPr>
          <w:sz w:val="24"/>
          <w:szCs w:val="24"/>
        </w:rPr>
        <w:t xml:space="preserve"> with the aim of Wales being a happier, healthier and fairer place. Public Health Wales (2019) work locally across the seven Health boards in Wales to reduce </w:t>
      </w:r>
      <w:r w:rsidR="001026BB" w:rsidRPr="001026BB">
        <w:rPr>
          <w:sz w:val="24"/>
          <w:szCs w:val="24"/>
        </w:rPr>
        <w:t>health inequalities</w:t>
      </w:r>
      <w:r w:rsidR="001026BB">
        <w:rPr>
          <w:sz w:val="24"/>
          <w:szCs w:val="24"/>
        </w:rPr>
        <w:t xml:space="preserve"> in individuals.</w:t>
      </w:r>
    </w:p>
    <w:p w:rsidR="00EE1708" w:rsidRPr="00EE1708" w:rsidRDefault="00EE1708">
      <w:pPr>
        <w:rPr>
          <w:sz w:val="24"/>
          <w:szCs w:val="24"/>
        </w:rPr>
      </w:pPr>
      <w:r>
        <w:rPr>
          <w:sz w:val="24"/>
          <w:szCs w:val="24"/>
          <w:u w:val="single"/>
        </w:rPr>
        <w:t>Structure of NHS Wales</w:t>
      </w:r>
    </w:p>
    <w:p w:rsidR="002165FB" w:rsidRDefault="009841FE">
      <w:pPr>
        <w:rPr>
          <w:sz w:val="24"/>
          <w:szCs w:val="24"/>
        </w:rPr>
      </w:pPr>
      <w:r>
        <w:rPr>
          <w:sz w:val="24"/>
          <w:szCs w:val="24"/>
        </w:rPr>
        <w:t xml:space="preserve"> </w:t>
      </w:r>
      <w:r w:rsidR="00CD4B05">
        <w:rPr>
          <w:sz w:val="24"/>
          <w:szCs w:val="24"/>
        </w:rPr>
        <w:t xml:space="preserve">According to </w:t>
      </w:r>
      <w:bookmarkStart w:id="3" w:name="_Hlk6241118"/>
      <w:r w:rsidR="00CD4B05">
        <w:rPr>
          <w:sz w:val="24"/>
          <w:szCs w:val="24"/>
        </w:rPr>
        <w:t>NHS Confederation (2018)</w:t>
      </w:r>
      <w:bookmarkEnd w:id="3"/>
      <w:r w:rsidR="00CD4B05">
        <w:rPr>
          <w:sz w:val="24"/>
          <w:szCs w:val="24"/>
        </w:rPr>
        <w:t>, although the structure of seven Health Boards differ slightly</w:t>
      </w:r>
      <w:r w:rsidR="00EE1708">
        <w:rPr>
          <w:sz w:val="24"/>
          <w:szCs w:val="24"/>
        </w:rPr>
        <w:t>,</w:t>
      </w:r>
      <w:r w:rsidR="00CD4B05">
        <w:rPr>
          <w:sz w:val="24"/>
          <w:szCs w:val="24"/>
        </w:rPr>
        <w:t xml:space="preserve"> each Health Board have a Chair and Chief Executive.</w:t>
      </w:r>
      <w:bookmarkStart w:id="4" w:name="_Hlk6243449"/>
      <w:r w:rsidR="00EA380A">
        <w:rPr>
          <w:sz w:val="24"/>
          <w:szCs w:val="24"/>
        </w:rPr>
        <w:t xml:space="preserve"> </w:t>
      </w:r>
      <w:bookmarkEnd w:id="4"/>
      <w:r w:rsidR="00EA380A">
        <w:rPr>
          <w:sz w:val="24"/>
          <w:szCs w:val="24"/>
        </w:rPr>
        <w:t xml:space="preserve">NHS Confederation (2018) reports that </w:t>
      </w:r>
      <w:r w:rsidR="005E596B" w:rsidRPr="005E596B">
        <w:rPr>
          <w:sz w:val="24"/>
          <w:szCs w:val="24"/>
        </w:rPr>
        <w:t>The Welsh Government's Departments are regulated by senior civil servants</w:t>
      </w:r>
      <w:r w:rsidR="005E596B">
        <w:rPr>
          <w:sz w:val="24"/>
          <w:szCs w:val="24"/>
        </w:rPr>
        <w:t xml:space="preserve"> and </w:t>
      </w:r>
      <w:r w:rsidR="005E596B" w:rsidRPr="005E596B">
        <w:rPr>
          <w:sz w:val="24"/>
          <w:szCs w:val="24"/>
        </w:rPr>
        <w:t>Dr Andrew Goodall</w:t>
      </w:r>
      <w:r w:rsidR="005E596B">
        <w:rPr>
          <w:sz w:val="24"/>
          <w:szCs w:val="24"/>
        </w:rPr>
        <w:t xml:space="preserve"> is the Chief Executive as well as the </w:t>
      </w:r>
      <w:r w:rsidR="005E596B" w:rsidRPr="005E596B">
        <w:rPr>
          <w:sz w:val="24"/>
          <w:szCs w:val="24"/>
        </w:rPr>
        <w:t xml:space="preserve">Director </w:t>
      </w:r>
      <w:r w:rsidR="005E596B">
        <w:rPr>
          <w:sz w:val="24"/>
          <w:szCs w:val="24"/>
        </w:rPr>
        <w:t xml:space="preserve">of </w:t>
      </w:r>
      <w:r w:rsidR="005E596B" w:rsidRPr="005E596B">
        <w:rPr>
          <w:sz w:val="24"/>
          <w:szCs w:val="24"/>
        </w:rPr>
        <w:t>General for Health and Social Services</w:t>
      </w:r>
      <w:r w:rsidR="005E596B">
        <w:rPr>
          <w:sz w:val="24"/>
          <w:szCs w:val="24"/>
        </w:rPr>
        <w:t xml:space="preserve"> for NHS Wales. Welsh NHS Confederation (2009) explains that a </w:t>
      </w:r>
      <w:r w:rsidR="005E596B" w:rsidRPr="005E596B">
        <w:rPr>
          <w:sz w:val="24"/>
          <w:szCs w:val="24"/>
        </w:rPr>
        <w:t xml:space="preserve">Chief Executive is responsible for providing the Minister with policy advice and applying </w:t>
      </w:r>
      <w:r w:rsidR="005E596B" w:rsidRPr="001670EE">
        <w:rPr>
          <w:sz w:val="24"/>
          <w:szCs w:val="24"/>
        </w:rPr>
        <w:t xml:space="preserve">strategic leadership and management of the NHS. </w:t>
      </w:r>
      <w:r w:rsidR="00EE1708" w:rsidRPr="001670EE">
        <w:rPr>
          <w:sz w:val="24"/>
          <w:szCs w:val="24"/>
        </w:rPr>
        <w:t>General Practice One Wales (2019) reports that t</w:t>
      </w:r>
      <w:r w:rsidR="005E596B" w:rsidRPr="001670EE">
        <w:rPr>
          <w:sz w:val="24"/>
          <w:szCs w:val="24"/>
        </w:rPr>
        <w:t>his important group is accountable for overseeing the development and delivery of NHS services across Wales.</w:t>
      </w:r>
      <w:r w:rsidR="00EE1708" w:rsidRPr="001670EE">
        <w:rPr>
          <w:sz w:val="24"/>
          <w:szCs w:val="24"/>
        </w:rPr>
        <w:t xml:space="preserve"> </w:t>
      </w:r>
      <w:r w:rsidR="001670EE" w:rsidRPr="001670EE">
        <w:rPr>
          <w:sz w:val="24"/>
          <w:szCs w:val="24"/>
        </w:rPr>
        <w:t>BBC News (2014) reports that a</w:t>
      </w:r>
      <w:r w:rsidR="005E596B" w:rsidRPr="001670EE">
        <w:rPr>
          <w:sz w:val="24"/>
          <w:szCs w:val="24"/>
        </w:rPr>
        <w:t xml:space="preserve">s Chief Executive, Dr Andrew Goodall is </w:t>
      </w:r>
      <w:r w:rsidR="00EE1708" w:rsidRPr="001670EE">
        <w:rPr>
          <w:sz w:val="24"/>
          <w:szCs w:val="24"/>
        </w:rPr>
        <w:t>accountable</w:t>
      </w:r>
      <w:r w:rsidR="005E596B" w:rsidRPr="001670EE">
        <w:rPr>
          <w:sz w:val="24"/>
          <w:szCs w:val="24"/>
        </w:rPr>
        <w:t xml:space="preserve"> to the Cabinet Minister for Health and Social Services</w:t>
      </w:r>
      <w:r w:rsidR="00D04BA2" w:rsidRPr="001670EE">
        <w:rPr>
          <w:sz w:val="24"/>
          <w:szCs w:val="24"/>
        </w:rPr>
        <w:t xml:space="preserve"> and is responsible for providing the Minister with policy advice and applying strategic leadership and management of the NHS.</w:t>
      </w:r>
      <w:r w:rsidR="00023657" w:rsidRPr="001670EE">
        <w:rPr>
          <w:sz w:val="24"/>
          <w:szCs w:val="24"/>
        </w:rPr>
        <w:t xml:space="preserve"> </w:t>
      </w:r>
      <w:r w:rsidR="001670EE" w:rsidRPr="001670EE">
        <w:rPr>
          <w:sz w:val="24"/>
          <w:szCs w:val="24"/>
        </w:rPr>
        <w:t>NHS Confederation (2018) informs that t</w:t>
      </w:r>
      <w:r w:rsidR="00BE5D7C" w:rsidRPr="001670EE">
        <w:rPr>
          <w:sz w:val="24"/>
          <w:szCs w:val="24"/>
        </w:rPr>
        <w:t>he department for Health and Social Services directs the</w:t>
      </w:r>
      <w:r w:rsidR="00BE5D7C" w:rsidRPr="001670EE">
        <w:t xml:space="preserve"> </w:t>
      </w:r>
      <w:r w:rsidR="00BE5D7C" w:rsidRPr="001670EE">
        <w:rPr>
          <w:sz w:val="24"/>
          <w:szCs w:val="24"/>
        </w:rPr>
        <w:t>Welsh Government on policies and strategies for health and social care in Wales</w:t>
      </w:r>
      <w:r w:rsidR="001670EE" w:rsidRPr="001670EE">
        <w:rPr>
          <w:sz w:val="24"/>
          <w:szCs w:val="24"/>
        </w:rPr>
        <w:t>, while t</w:t>
      </w:r>
      <w:r w:rsidR="00BE5D7C" w:rsidRPr="001670EE">
        <w:rPr>
          <w:sz w:val="24"/>
          <w:szCs w:val="24"/>
        </w:rPr>
        <w:t xml:space="preserve">he Chief Medical Officer holds the position of Director of the Department for Public Health and Health Professions. </w:t>
      </w:r>
      <w:r w:rsidR="001670EE" w:rsidRPr="001670EE">
        <w:rPr>
          <w:sz w:val="24"/>
          <w:szCs w:val="24"/>
        </w:rPr>
        <w:t>General Practice One Wales (2019) reports that f</w:t>
      </w:r>
      <w:r w:rsidR="00BE5D7C" w:rsidRPr="001670EE">
        <w:rPr>
          <w:sz w:val="24"/>
          <w:szCs w:val="24"/>
        </w:rPr>
        <w:t>or the protection and improvement of the populations health and to reduce inequalities in health the Office of the Chief Medical Officer primes on policy and programmes.</w:t>
      </w:r>
    </w:p>
    <w:p w:rsidR="001670EE" w:rsidRPr="00EE1708" w:rsidRDefault="001670EE">
      <w:pPr>
        <w:rPr>
          <w:sz w:val="24"/>
          <w:szCs w:val="24"/>
        </w:rPr>
      </w:pPr>
      <w:r>
        <w:rPr>
          <w:sz w:val="24"/>
          <w:szCs w:val="24"/>
        </w:rPr>
        <w:t xml:space="preserve">Below, a clearer image of the NHS Wales structure diagram can be found.  </w:t>
      </w:r>
    </w:p>
    <w:p w:rsidR="002165FB" w:rsidRDefault="002165FB" w:rsidP="002165FB">
      <w:pPr>
        <w:jc w:val="center"/>
        <w:rPr>
          <w:color w:val="7030A0"/>
          <w:sz w:val="24"/>
          <w:szCs w:val="24"/>
        </w:rPr>
      </w:pPr>
      <w:r>
        <w:rPr>
          <w:noProof/>
        </w:rPr>
        <w:lastRenderedPageBreak/>
        <w:drawing>
          <wp:inline distT="0" distB="0" distL="0" distR="0" wp14:anchorId="0C3F9E08" wp14:editId="7F9E5D03">
            <wp:extent cx="4924340" cy="3714750"/>
            <wp:effectExtent l="0" t="0" r="0" b="0"/>
            <wp:docPr id="2" name="Picture 2" descr="http://www.wales.nhs.uk/sitesplus/documents/1064/NHS%20Wales%20%2D%20Structure%20diagram%20%2D%2011%2D01%2D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wales.nhs.uk/sitesplus/documents/1064/NHS%20Wales%20%2D%20Structure%20diagram%20%2D%2011%2D01%2D13.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81300" cy="3757719"/>
                    </a:xfrm>
                    <a:prstGeom prst="rect">
                      <a:avLst/>
                    </a:prstGeom>
                    <a:noFill/>
                    <a:ln>
                      <a:noFill/>
                    </a:ln>
                  </pic:spPr>
                </pic:pic>
              </a:graphicData>
            </a:graphic>
          </wp:inline>
        </w:drawing>
      </w:r>
    </w:p>
    <w:p w:rsidR="001670EE" w:rsidRPr="001670EE" w:rsidRDefault="001670EE" w:rsidP="002165FB">
      <w:pPr>
        <w:rPr>
          <w:sz w:val="24"/>
          <w:szCs w:val="24"/>
        </w:rPr>
      </w:pPr>
      <w:r>
        <w:rPr>
          <w:sz w:val="24"/>
          <w:szCs w:val="24"/>
          <w:u w:val="single"/>
        </w:rPr>
        <w:t xml:space="preserve">NHS Wales Funding </w:t>
      </w:r>
    </w:p>
    <w:p w:rsidR="008052D0" w:rsidRDefault="00E84847" w:rsidP="002165FB">
      <w:pPr>
        <w:rPr>
          <w:sz w:val="24"/>
          <w:szCs w:val="24"/>
        </w:rPr>
      </w:pPr>
      <w:r>
        <w:rPr>
          <w:sz w:val="24"/>
          <w:szCs w:val="24"/>
        </w:rPr>
        <w:t xml:space="preserve">NHS Wales (2019) reports that </w:t>
      </w:r>
      <w:r w:rsidR="00F9660A">
        <w:rPr>
          <w:sz w:val="24"/>
          <w:szCs w:val="24"/>
        </w:rPr>
        <w:t xml:space="preserve">most of the funding for NHS Wales </w:t>
      </w:r>
      <w:r w:rsidR="00DD37B6">
        <w:rPr>
          <w:sz w:val="24"/>
          <w:szCs w:val="24"/>
        </w:rPr>
        <w:t xml:space="preserve">is paid for by </w:t>
      </w:r>
      <w:r>
        <w:rPr>
          <w:sz w:val="24"/>
          <w:szCs w:val="24"/>
        </w:rPr>
        <w:t>the general public pay via taxes</w:t>
      </w:r>
      <w:r w:rsidR="00DD37B6">
        <w:rPr>
          <w:sz w:val="24"/>
          <w:szCs w:val="24"/>
        </w:rPr>
        <w:t>, although, a small amount is raised by National Insurance contributions</w:t>
      </w:r>
      <w:r>
        <w:rPr>
          <w:sz w:val="24"/>
          <w:szCs w:val="24"/>
        </w:rPr>
        <w:t xml:space="preserve">. </w:t>
      </w:r>
      <w:r w:rsidR="009F0E20">
        <w:rPr>
          <w:sz w:val="24"/>
          <w:szCs w:val="24"/>
        </w:rPr>
        <w:t xml:space="preserve">NHS Wales (2019) explains </w:t>
      </w:r>
      <w:r w:rsidR="005B33C3">
        <w:rPr>
          <w:sz w:val="24"/>
          <w:szCs w:val="24"/>
        </w:rPr>
        <w:t>that £15 billion</w:t>
      </w:r>
      <w:r w:rsidR="009F0E20">
        <w:rPr>
          <w:sz w:val="24"/>
          <w:szCs w:val="24"/>
        </w:rPr>
        <w:t xml:space="preserve"> gets transferred from Central Government to the Welsh Government where 55% of the budgets is spend on health and social care. From the Welsh Government the money gets allocated to Local Health Boards, NHS Trusts and is targeted for improving health and Welsh Governments </w:t>
      </w:r>
      <w:r w:rsidR="009F0E20" w:rsidRPr="009F0E20">
        <w:rPr>
          <w:sz w:val="24"/>
          <w:szCs w:val="24"/>
        </w:rPr>
        <w:t>initiatives</w:t>
      </w:r>
      <w:r w:rsidR="009F0E20">
        <w:rPr>
          <w:sz w:val="24"/>
          <w:szCs w:val="24"/>
        </w:rPr>
        <w:t>.</w:t>
      </w:r>
      <w:r w:rsidR="00C16B3D">
        <w:rPr>
          <w:sz w:val="24"/>
          <w:szCs w:val="24"/>
        </w:rPr>
        <w:t xml:space="preserve"> NHS Wales (2019) states that the cost of providing healthcare continues to rise due to the result of; a growing and gaining population, pay and price inflation, development in medical technology and pharmaceutical developments.</w:t>
      </w:r>
      <w:r w:rsidR="005B33C3">
        <w:rPr>
          <w:sz w:val="24"/>
          <w:szCs w:val="24"/>
        </w:rPr>
        <w:t xml:space="preserve"> The Welsh Government (2019) suggest that by 2031 there is an estimated funding gap of around £1.4 billion - £2</w:t>
      </w:r>
      <w:r w:rsidR="008260C4">
        <w:rPr>
          <w:sz w:val="24"/>
          <w:szCs w:val="24"/>
        </w:rPr>
        <w:t>.</w:t>
      </w:r>
      <w:r w:rsidR="005B33C3">
        <w:rPr>
          <w:sz w:val="24"/>
          <w:szCs w:val="24"/>
        </w:rPr>
        <w:t>5 billion per annum.</w:t>
      </w:r>
      <w:r w:rsidR="00C16B3D">
        <w:rPr>
          <w:sz w:val="24"/>
          <w:szCs w:val="24"/>
        </w:rPr>
        <w:t xml:space="preserve"> </w:t>
      </w:r>
      <w:r w:rsidR="0088767B">
        <w:rPr>
          <w:sz w:val="24"/>
          <w:szCs w:val="24"/>
        </w:rPr>
        <w:t>NHS Wales</w:t>
      </w:r>
      <w:r w:rsidR="005B33C3">
        <w:rPr>
          <w:sz w:val="24"/>
          <w:szCs w:val="24"/>
        </w:rPr>
        <w:t xml:space="preserve"> (201</w:t>
      </w:r>
      <w:r w:rsidR="0088767B">
        <w:rPr>
          <w:sz w:val="24"/>
          <w:szCs w:val="24"/>
        </w:rPr>
        <w:t>9</w:t>
      </w:r>
      <w:r w:rsidR="005B33C3">
        <w:rPr>
          <w:sz w:val="24"/>
          <w:szCs w:val="24"/>
        </w:rPr>
        <w:t xml:space="preserve">) explains that </w:t>
      </w:r>
      <w:r w:rsidR="0088767B">
        <w:rPr>
          <w:sz w:val="24"/>
          <w:szCs w:val="24"/>
        </w:rPr>
        <w:t xml:space="preserve">across Wales, Health Boards and Trusts are seeking to manage </w:t>
      </w:r>
      <w:r w:rsidR="005B33C3">
        <w:rPr>
          <w:sz w:val="24"/>
          <w:szCs w:val="24"/>
        </w:rPr>
        <w:t>the funding ga</w:t>
      </w:r>
      <w:r w:rsidR="0088767B">
        <w:rPr>
          <w:sz w:val="24"/>
          <w:szCs w:val="24"/>
        </w:rPr>
        <w:t>p</w:t>
      </w:r>
      <w:r w:rsidR="005B33C3">
        <w:rPr>
          <w:sz w:val="24"/>
          <w:szCs w:val="24"/>
        </w:rPr>
        <w:t xml:space="preserve"> by; </w:t>
      </w:r>
      <w:r w:rsidR="0088767B">
        <w:rPr>
          <w:sz w:val="24"/>
          <w:szCs w:val="24"/>
        </w:rPr>
        <w:t xml:space="preserve">driving out any inefficiencies, </w:t>
      </w:r>
      <w:r w:rsidR="0088767B" w:rsidRPr="008260C4">
        <w:rPr>
          <w:sz w:val="24"/>
          <w:szCs w:val="24"/>
        </w:rPr>
        <w:t xml:space="preserve">looking to derive </w:t>
      </w:r>
      <w:r w:rsidR="00656F08" w:rsidRPr="008260C4">
        <w:rPr>
          <w:sz w:val="24"/>
          <w:szCs w:val="24"/>
        </w:rPr>
        <w:t>greater</w:t>
      </w:r>
      <w:r w:rsidR="0088767B" w:rsidRPr="008260C4">
        <w:rPr>
          <w:sz w:val="24"/>
          <w:szCs w:val="24"/>
        </w:rPr>
        <w:t xml:space="preserve"> value from resources and by designing innovative ways of working. </w:t>
      </w:r>
      <w:r w:rsidR="008260C4" w:rsidRPr="008260C4">
        <w:rPr>
          <w:sz w:val="24"/>
          <w:szCs w:val="24"/>
        </w:rPr>
        <w:t>Public Health Wales</w:t>
      </w:r>
      <w:r w:rsidR="0088767B" w:rsidRPr="008260C4">
        <w:rPr>
          <w:sz w:val="24"/>
          <w:szCs w:val="24"/>
        </w:rPr>
        <w:t xml:space="preserve"> (201</w:t>
      </w:r>
      <w:r w:rsidR="008260C4" w:rsidRPr="008260C4">
        <w:rPr>
          <w:sz w:val="24"/>
          <w:szCs w:val="24"/>
        </w:rPr>
        <w:t>9</w:t>
      </w:r>
      <w:r w:rsidR="0088767B" w:rsidRPr="008260C4">
        <w:rPr>
          <w:sz w:val="24"/>
          <w:szCs w:val="24"/>
        </w:rPr>
        <w:t>) reports</w:t>
      </w:r>
      <w:r w:rsidR="001E640B" w:rsidRPr="008260C4">
        <w:rPr>
          <w:sz w:val="24"/>
          <w:szCs w:val="24"/>
        </w:rPr>
        <w:t xml:space="preserve"> that </w:t>
      </w:r>
      <w:r w:rsidR="00950C87" w:rsidRPr="008260C4">
        <w:rPr>
          <w:sz w:val="24"/>
          <w:szCs w:val="24"/>
        </w:rPr>
        <w:t>the populations health and well-being is determined by access to healthcare</w:t>
      </w:r>
      <w:r w:rsidR="008260C4">
        <w:rPr>
          <w:sz w:val="24"/>
          <w:szCs w:val="24"/>
        </w:rPr>
        <w:t xml:space="preserve"> and state that</w:t>
      </w:r>
      <w:r w:rsidR="00950C87">
        <w:rPr>
          <w:sz w:val="24"/>
          <w:szCs w:val="24"/>
        </w:rPr>
        <w:t xml:space="preserve"> factors </w:t>
      </w:r>
      <w:r w:rsidR="008260C4">
        <w:rPr>
          <w:sz w:val="24"/>
          <w:szCs w:val="24"/>
        </w:rPr>
        <w:t>which</w:t>
      </w:r>
      <w:r w:rsidR="00950C87">
        <w:rPr>
          <w:sz w:val="24"/>
          <w:szCs w:val="24"/>
        </w:rPr>
        <w:t xml:space="preserve"> could be influencing on health and well-being include; surroundings, housing, diet and education. NHS Wales (2019) suggest that by moving services out of hospitals and into the community, this should have a positive impact</w:t>
      </w:r>
      <w:r w:rsidR="008260C4">
        <w:rPr>
          <w:sz w:val="24"/>
          <w:szCs w:val="24"/>
        </w:rPr>
        <w:t xml:space="preserve"> and more individuals will be able to gain access to healthcare</w:t>
      </w:r>
      <w:r w:rsidR="00950C87">
        <w:rPr>
          <w:sz w:val="24"/>
          <w:szCs w:val="24"/>
        </w:rPr>
        <w:t xml:space="preserve">. </w:t>
      </w:r>
      <w:r w:rsidR="0088767B">
        <w:rPr>
          <w:sz w:val="24"/>
          <w:szCs w:val="24"/>
        </w:rPr>
        <w:t xml:space="preserve"> </w:t>
      </w:r>
    </w:p>
    <w:p w:rsidR="008260C4" w:rsidRDefault="008260C4" w:rsidP="002165FB">
      <w:pPr>
        <w:rPr>
          <w:sz w:val="24"/>
          <w:szCs w:val="24"/>
        </w:rPr>
      </w:pPr>
      <w:r>
        <w:rPr>
          <w:sz w:val="24"/>
          <w:szCs w:val="24"/>
        </w:rPr>
        <w:t>Below is a clear diagram which displays</w:t>
      </w:r>
      <w:r w:rsidR="009536F2">
        <w:rPr>
          <w:sz w:val="24"/>
          <w:szCs w:val="24"/>
        </w:rPr>
        <w:t xml:space="preserve"> the funding structure of NHS Wales.</w:t>
      </w:r>
      <w:r>
        <w:rPr>
          <w:sz w:val="24"/>
          <w:szCs w:val="24"/>
        </w:rPr>
        <w:t xml:space="preserve"> </w:t>
      </w:r>
    </w:p>
    <w:p w:rsidR="002165FB" w:rsidRDefault="002165FB" w:rsidP="002165FB">
      <w:pPr>
        <w:rPr>
          <w:color w:val="7030A0"/>
          <w:sz w:val="24"/>
          <w:szCs w:val="24"/>
        </w:rPr>
      </w:pPr>
      <w:r>
        <w:rPr>
          <w:noProof/>
          <w:color w:val="7030A0"/>
          <w:sz w:val="24"/>
          <w:szCs w:val="24"/>
        </w:rPr>
        <w:lastRenderedPageBreak/>
        <w:drawing>
          <wp:inline distT="0" distB="0" distL="0" distR="0" wp14:anchorId="4125655D">
            <wp:extent cx="5730875" cy="356616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566160"/>
                    </a:xfrm>
                    <a:prstGeom prst="rect">
                      <a:avLst/>
                    </a:prstGeom>
                    <a:noFill/>
                  </pic:spPr>
                </pic:pic>
              </a:graphicData>
            </a:graphic>
          </wp:inline>
        </w:drawing>
      </w:r>
    </w:p>
    <w:p w:rsidR="00373B86" w:rsidRPr="00F16147" w:rsidRDefault="00373B86" w:rsidP="002165FB">
      <w:pPr>
        <w:rPr>
          <w:sz w:val="24"/>
          <w:szCs w:val="24"/>
        </w:rPr>
      </w:pPr>
    </w:p>
    <w:p w:rsidR="009536F2" w:rsidRPr="009536F2" w:rsidRDefault="009536F2" w:rsidP="002165FB">
      <w:pPr>
        <w:rPr>
          <w:sz w:val="24"/>
          <w:szCs w:val="24"/>
          <w:u w:val="single"/>
        </w:rPr>
      </w:pPr>
      <w:r>
        <w:rPr>
          <w:sz w:val="24"/>
          <w:szCs w:val="24"/>
          <w:u w:val="single"/>
        </w:rPr>
        <w:t>Evaluation of the Current Structure</w:t>
      </w:r>
    </w:p>
    <w:p w:rsidR="00373B86" w:rsidRDefault="00373B86" w:rsidP="002165FB">
      <w:pPr>
        <w:rPr>
          <w:sz w:val="24"/>
          <w:szCs w:val="24"/>
        </w:rPr>
      </w:pPr>
      <w:r w:rsidRPr="00F16147">
        <w:rPr>
          <w:sz w:val="24"/>
          <w:szCs w:val="24"/>
        </w:rPr>
        <w:t>According to Bevan</w:t>
      </w:r>
      <w:r w:rsidR="00F16147" w:rsidRPr="00F16147">
        <w:rPr>
          <w:sz w:val="24"/>
          <w:szCs w:val="24"/>
        </w:rPr>
        <w:t xml:space="preserve"> et al.</w:t>
      </w:r>
      <w:r w:rsidRPr="00F16147">
        <w:rPr>
          <w:sz w:val="24"/>
          <w:szCs w:val="24"/>
        </w:rPr>
        <w:t xml:space="preserve"> </w:t>
      </w:r>
      <w:r w:rsidR="00F16147" w:rsidRPr="00F16147">
        <w:rPr>
          <w:sz w:val="24"/>
          <w:szCs w:val="24"/>
        </w:rPr>
        <w:t>(2014), in 1999, legislation created devolution between the four countries in the United Kingdom</w:t>
      </w:r>
      <w:r w:rsidR="00F16147">
        <w:rPr>
          <w:sz w:val="24"/>
          <w:szCs w:val="24"/>
        </w:rPr>
        <w:t xml:space="preserve">. </w:t>
      </w:r>
      <w:r w:rsidR="00A437D0">
        <w:rPr>
          <w:sz w:val="24"/>
          <w:szCs w:val="24"/>
        </w:rPr>
        <w:t xml:space="preserve">Morris et al. (2016) explains that before devolution, the administration of each health service in Northern Ireland, Scotland, England and Wales was down to the responsibility of </w:t>
      </w:r>
      <w:r w:rsidR="001B7AC9">
        <w:rPr>
          <w:sz w:val="24"/>
          <w:szCs w:val="24"/>
        </w:rPr>
        <w:t>the S</w:t>
      </w:r>
      <w:r w:rsidR="001B7AC9" w:rsidRPr="001B7AC9">
        <w:rPr>
          <w:sz w:val="24"/>
          <w:szCs w:val="24"/>
        </w:rPr>
        <w:t xml:space="preserve">ecretary of </w:t>
      </w:r>
      <w:r w:rsidR="001B7AC9">
        <w:rPr>
          <w:sz w:val="24"/>
          <w:szCs w:val="24"/>
        </w:rPr>
        <w:t>S</w:t>
      </w:r>
      <w:r w:rsidR="001B7AC9" w:rsidRPr="001B7AC9">
        <w:rPr>
          <w:sz w:val="24"/>
          <w:szCs w:val="24"/>
        </w:rPr>
        <w:t>tate</w:t>
      </w:r>
      <w:r w:rsidR="001B7AC9">
        <w:rPr>
          <w:sz w:val="24"/>
          <w:szCs w:val="24"/>
        </w:rPr>
        <w:t xml:space="preserve">, </w:t>
      </w:r>
      <w:r w:rsidR="00A437D0">
        <w:rPr>
          <w:sz w:val="24"/>
          <w:szCs w:val="24"/>
        </w:rPr>
        <w:t>whereas now, each country within the United Kingdom is</w:t>
      </w:r>
      <w:r w:rsidR="00E303D9">
        <w:rPr>
          <w:sz w:val="24"/>
          <w:szCs w:val="24"/>
        </w:rPr>
        <w:t xml:space="preserve"> being run by Local Governments</w:t>
      </w:r>
      <w:r w:rsidR="00A437D0">
        <w:rPr>
          <w:sz w:val="24"/>
          <w:szCs w:val="24"/>
        </w:rPr>
        <w:t xml:space="preserve">. </w:t>
      </w:r>
      <w:r w:rsidR="0035046E" w:rsidRPr="0035046E">
        <w:rPr>
          <w:sz w:val="24"/>
          <w:szCs w:val="24"/>
        </w:rPr>
        <w:t>Bevan et al. (2014) reports that the different policies in each country have developed following devolution</w:t>
      </w:r>
      <w:r w:rsidR="00F41E6B">
        <w:rPr>
          <w:sz w:val="24"/>
          <w:szCs w:val="24"/>
        </w:rPr>
        <w:t xml:space="preserve"> and </w:t>
      </w:r>
      <w:r w:rsidR="0035046E" w:rsidRPr="0035046E">
        <w:rPr>
          <w:sz w:val="24"/>
          <w:szCs w:val="24"/>
        </w:rPr>
        <w:t xml:space="preserve">reflects differences in culture and history. </w:t>
      </w:r>
      <w:r w:rsidR="001B7AC9">
        <w:rPr>
          <w:sz w:val="24"/>
          <w:szCs w:val="24"/>
        </w:rPr>
        <w:t xml:space="preserve">Morris et al. (2016) reports that this has had a </w:t>
      </w:r>
      <w:r w:rsidR="00F41E6B">
        <w:rPr>
          <w:sz w:val="24"/>
          <w:szCs w:val="24"/>
        </w:rPr>
        <w:t>substantial</w:t>
      </w:r>
      <w:r w:rsidR="001B7AC9">
        <w:rPr>
          <w:sz w:val="24"/>
          <w:szCs w:val="24"/>
        </w:rPr>
        <w:t xml:space="preserve"> positive impact on NHS Wales, as now, Wales can focus </w:t>
      </w:r>
      <w:r w:rsidR="007301B4">
        <w:rPr>
          <w:sz w:val="24"/>
          <w:szCs w:val="24"/>
        </w:rPr>
        <w:t>to</w:t>
      </w:r>
      <w:r w:rsidR="001B7AC9">
        <w:rPr>
          <w:sz w:val="24"/>
          <w:szCs w:val="24"/>
        </w:rPr>
        <w:t xml:space="preserve"> spend their share of funding on services that are a priority to Wales. For example, NHS Wales (2019) explains that</w:t>
      </w:r>
      <w:r w:rsidR="003D2D99">
        <w:rPr>
          <w:sz w:val="24"/>
          <w:szCs w:val="24"/>
        </w:rPr>
        <w:t xml:space="preserve"> since 2007,</w:t>
      </w:r>
      <w:r w:rsidR="001B7AC9">
        <w:rPr>
          <w:sz w:val="24"/>
          <w:szCs w:val="24"/>
        </w:rPr>
        <w:t xml:space="preserve"> prescriptions require no payment for everyone that live in Wal</w:t>
      </w:r>
      <w:r w:rsidR="003D2D99">
        <w:rPr>
          <w:sz w:val="24"/>
          <w:szCs w:val="24"/>
        </w:rPr>
        <w:t>es. In comparison to</w:t>
      </w:r>
      <w:r w:rsidR="001B7AC9">
        <w:rPr>
          <w:sz w:val="24"/>
          <w:szCs w:val="24"/>
        </w:rPr>
        <w:t xml:space="preserve"> England, where</w:t>
      </w:r>
      <w:r w:rsidR="003D2D99">
        <w:rPr>
          <w:sz w:val="24"/>
          <w:szCs w:val="24"/>
        </w:rPr>
        <w:t>by</w:t>
      </w:r>
      <w:r w:rsidR="001B7AC9">
        <w:rPr>
          <w:sz w:val="24"/>
          <w:szCs w:val="24"/>
        </w:rPr>
        <w:t xml:space="preserve"> payment must be made before receiving </w:t>
      </w:r>
      <w:r w:rsidR="007301B4">
        <w:rPr>
          <w:sz w:val="24"/>
          <w:szCs w:val="24"/>
        </w:rPr>
        <w:t>medication from a prescription</w:t>
      </w:r>
      <w:r w:rsidR="001B7AC9">
        <w:rPr>
          <w:sz w:val="24"/>
          <w:szCs w:val="24"/>
        </w:rPr>
        <w:t>.</w:t>
      </w:r>
      <w:r w:rsidR="00804306">
        <w:rPr>
          <w:sz w:val="24"/>
          <w:szCs w:val="24"/>
        </w:rPr>
        <w:t xml:space="preserve"> However,</w:t>
      </w:r>
      <w:r w:rsidR="003D2D99">
        <w:rPr>
          <w:sz w:val="24"/>
          <w:szCs w:val="24"/>
        </w:rPr>
        <w:t xml:space="preserve"> evidence from </w:t>
      </w:r>
      <w:r w:rsidR="0090272B">
        <w:rPr>
          <w:sz w:val="24"/>
          <w:szCs w:val="24"/>
        </w:rPr>
        <w:t>Parkin</w:t>
      </w:r>
      <w:r w:rsidR="003D2D99">
        <w:rPr>
          <w:sz w:val="24"/>
          <w:szCs w:val="24"/>
        </w:rPr>
        <w:t xml:space="preserve"> (201</w:t>
      </w:r>
      <w:r w:rsidR="0090272B">
        <w:rPr>
          <w:sz w:val="24"/>
          <w:szCs w:val="24"/>
        </w:rPr>
        <w:t>8</w:t>
      </w:r>
      <w:r w:rsidR="003D2D99">
        <w:rPr>
          <w:sz w:val="24"/>
          <w:szCs w:val="24"/>
        </w:rPr>
        <w:t>)</w:t>
      </w:r>
      <w:r w:rsidR="0090272B">
        <w:rPr>
          <w:sz w:val="24"/>
          <w:szCs w:val="24"/>
        </w:rPr>
        <w:t xml:space="preserve"> suggests that </w:t>
      </w:r>
      <w:r w:rsidR="00804306">
        <w:rPr>
          <w:sz w:val="24"/>
          <w:szCs w:val="24"/>
        </w:rPr>
        <w:t>by being intitled to free prescriptions in Wales</w:t>
      </w:r>
      <w:r w:rsidR="0090272B">
        <w:rPr>
          <w:sz w:val="24"/>
          <w:szCs w:val="24"/>
        </w:rPr>
        <w:t xml:space="preserve"> concerns has been raised from the medication wastage </w:t>
      </w:r>
      <w:r w:rsidR="00010D5D">
        <w:rPr>
          <w:sz w:val="24"/>
          <w:szCs w:val="24"/>
        </w:rPr>
        <w:t xml:space="preserve">on partially used or unused prescriptions compared to that of </w:t>
      </w:r>
      <w:r w:rsidR="0090272B">
        <w:rPr>
          <w:sz w:val="24"/>
          <w:szCs w:val="24"/>
        </w:rPr>
        <w:t>the less wastage in England.</w:t>
      </w:r>
      <w:r w:rsidR="00010D5D">
        <w:rPr>
          <w:sz w:val="24"/>
          <w:szCs w:val="24"/>
        </w:rPr>
        <w:t xml:space="preserve"> </w:t>
      </w:r>
      <w:r w:rsidR="00804306">
        <w:rPr>
          <w:sz w:val="24"/>
          <w:szCs w:val="24"/>
        </w:rPr>
        <w:t xml:space="preserve"> </w:t>
      </w:r>
    </w:p>
    <w:p w:rsidR="00656F08" w:rsidRDefault="007301B4" w:rsidP="002165FB">
      <w:pPr>
        <w:rPr>
          <w:sz w:val="24"/>
          <w:szCs w:val="24"/>
        </w:rPr>
      </w:pPr>
      <w:r w:rsidRPr="007301B4">
        <w:rPr>
          <w:sz w:val="24"/>
          <w:szCs w:val="24"/>
        </w:rPr>
        <w:t xml:space="preserve">General Practice One Wales (2019) explains, with the growing age population, more individuals </w:t>
      </w:r>
      <w:r w:rsidR="001B2F04">
        <w:rPr>
          <w:sz w:val="24"/>
          <w:szCs w:val="24"/>
        </w:rPr>
        <w:t xml:space="preserve">are </w:t>
      </w:r>
      <w:r w:rsidRPr="007301B4">
        <w:rPr>
          <w:sz w:val="24"/>
          <w:szCs w:val="24"/>
        </w:rPr>
        <w:t xml:space="preserve">living with chronic conditions and </w:t>
      </w:r>
      <w:r w:rsidR="00124011">
        <w:rPr>
          <w:sz w:val="24"/>
          <w:szCs w:val="24"/>
        </w:rPr>
        <w:t xml:space="preserve">with </w:t>
      </w:r>
      <w:r w:rsidRPr="007301B4">
        <w:rPr>
          <w:sz w:val="24"/>
          <w:szCs w:val="24"/>
        </w:rPr>
        <w:t>a challenging financial climate, NHS Wales need</w:t>
      </w:r>
      <w:r w:rsidR="0090272B">
        <w:rPr>
          <w:sz w:val="24"/>
          <w:szCs w:val="24"/>
        </w:rPr>
        <w:t>s</w:t>
      </w:r>
      <w:r w:rsidRPr="007301B4">
        <w:rPr>
          <w:sz w:val="24"/>
          <w:szCs w:val="24"/>
        </w:rPr>
        <w:t xml:space="preserve"> to provide more </w:t>
      </w:r>
      <w:r w:rsidR="009E3A6D">
        <w:rPr>
          <w:sz w:val="24"/>
          <w:szCs w:val="24"/>
        </w:rPr>
        <w:t xml:space="preserve">community centres to enable individuals to access </w:t>
      </w:r>
      <w:r w:rsidRPr="007301B4">
        <w:rPr>
          <w:sz w:val="24"/>
          <w:szCs w:val="24"/>
        </w:rPr>
        <w:t>care closer to homes</w:t>
      </w:r>
      <w:r w:rsidR="0054405A">
        <w:rPr>
          <w:sz w:val="24"/>
          <w:szCs w:val="24"/>
        </w:rPr>
        <w:t xml:space="preserve">, </w:t>
      </w:r>
      <w:r w:rsidRPr="007301B4">
        <w:rPr>
          <w:sz w:val="24"/>
          <w:szCs w:val="24"/>
        </w:rPr>
        <w:t>a</w:t>
      </w:r>
      <w:r w:rsidR="0090272B">
        <w:rPr>
          <w:sz w:val="24"/>
          <w:szCs w:val="24"/>
        </w:rPr>
        <w:t>s well as</w:t>
      </w:r>
      <w:r w:rsidRPr="007301B4">
        <w:rPr>
          <w:sz w:val="24"/>
          <w:szCs w:val="24"/>
        </w:rPr>
        <w:t xml:space="preserve"> more self-care programmes</w:t>
      </w:r>
      <w:r w:rsidR="0090272B">
        <w:rPr>
          <w:sz w:val="24"/>
          <w:szCs w:val="24"/>
        </w:rPr>
        <w:t xml:space="preserve"> are needed</w:t>
      </w:r>
      <w:r w:rsidRPr="007301B4">
        <w:rPr>
          <w:sz w:val="24"/>
          <w:szCs w:val="24"/>
        </w:rPr>
        <w:t xml:space="preserve"> to assist individuals </w:t>
      </w:r>
      <w:r w:rsidR="0090272B">
        <w:rPr>
          <w:sz w:val="24"/>
          <w:szCs w:val="24"/>
        </w:rPr>
        <w:t>on how to</w:t>
      </w:r>
      <w:r w:rsidRPr="007301B4">
        <w:rPr>
          <w:sz w:val="24"/>
          <w:szCs w:val="24"/>
        </w:rPr>
        <w:t xml:space="preserve"> live more independently.</w:t>
      </w:r>
      <w:r>
        <w:rPr>
          <w:sz w:val="24"/>
          <w:szCs w:val="24"/>
        </w:rPr>
        <w:t xml:space="preserve"> </w:t>
      </w:r>
      <w:r w:rsidRPr="007301B4">
        <w:rPr>
          <w:sz w:val="24"/>
          <w:szCs w:val="24"/>
        </w:rPr>
        <w:t>NHS Wales (2019) further reports that this will take long-term planning but will have a positive impact by looking at whole systems rather than just hospitals.</w:t>
      </w:r>
      <w:r>
        <w:rPr>
          <w:sz w:val="24"/>
          <w:szCs w:val="24"/>
        </w:rPr>
        <w:t xml:space="preserve"> It could be argued that </w:t>
      </w:r>
      <w:r w:rsidR="009E3A6D">
        <w:rPr>
          <w:sz w:val="24"/>
          <w:szCs w:val="24"/>
        </w:rPr>
        <w:t xml:space="preserve">by not having enough community centres and services </w:t>
      </w:r>
      <w:r w:rsidR="00660C04">
        <w:rPr>
          <w:sz w:val="24"/>
          <w:szCs w:val="24"/>
        </w:rPr>
        <w:t xml:space="preserve">being </w:t>
      </w:r>
      <w:r w:rsidR="00124011">
        <w:rPr>
          <w:sz w:val="24"/>
          <w:szCs w:val="24"/>
        </w:rPr>
        <w:t xml:space="preserve">kept in </w:t>
      </w:r>
      <w:r w:rsidR="009E3A6D">
        <w:rPr>
          <w:sz w:val="24"/>
          <w:szCs w:val="24"/>
        </w:rPr>
        <w:t xml:space="preserve">hospitals and </w:t>
      </w:r>
      <w:r w:rsidR="00124011">
        <w:rPr>
          <w:sz w:val="24"/>
          <w:szCs w:val="24"/>
        </w:rPr>
        <w:t xml:space="preserve">not </w:t>
      </w:r>
      <w:r w:rsidR="009E3A6D">
        <w:rPr>
          <w:sz w:val="24"/>
          <w:szCs w:val="24"/>
        </w:rPr>
        <w:t>put in</w:t>
      </w:r>
      <w:r w:rsidR="00124011">
        <w:rPr>
          <w:sz w:val="24"/>
          <w:szCs w:val="24"/>
        </w:rPr>
        <w:t>to</w:t>
      </w:r>
      <w:r w:rsidR="009E3A6D">
        <w:rPr>
          <w:sz w:val="24"/>
          <w:szCs w:val="24"/>
        </w:rPr>
        <w:t xml:space="preserve"> the community</w:t>
      </w:r>
      <w:r w:rsidR="00BD21A8">
        <w:rPr>
          <w:sz w:val="24"/>
          <w:szCs w:val="24"/>
        </w:rPr>
        <w:t>,</w:t>
      </w:r>
      <w:r w:rsidR="009E3A6D">
        <w:rPr>
          <w:sz w:val="24"/>
          <w:szCs w:val="24"/>
        </w:rPr>
        <w:t xml:space="preserve"> this can be a disadvantage </w:t>
      </w:r>
      <w:r w:rsidR="00024839">
        <w:rPr>
          <w:sz w:val="24"/>
          <w:szCs w:val="24"/>
        </w:rPr>
        <w:t>to</w:t>
      </w:r>
      <w:r w:rsidR="009E3A6D">
        <w:rPr>
          <w:sz w:val="24"/>
          <w:szCs w:val="24"/>
        </w:rPr>
        <w:t xml:space="preserve"> the </w:t>
      </w:r>
      <w:r w:rsidR="009E3A6D">
        <w:rPr>
          <w:sz w:val="24"/>
          <w:szCs w:val="24"/>
        </w:rPr>
        <w:lastRenderedPageBreak/>
        <w:t>structure</w:t>
      </w:r>
      <w:r w:rsidR="00CC7AF3">
        <w:rPr>
          <w:sz w:val="24"/>
          <w:szCs w:val="24"/>
        </w:rPr>
        <w:t xml:space="preserve"> as NHS Wales (2019) suggests </w:t>
      </w:r>
      <w:r w:rsidR="00024839">
        <w:rPr>
          <w:sz w:val="24"/>
          <w:szCs w:val="24"/>
        </w:rPr>
        <w:t>that more individuals will benefit from services being placed in the community.</w:t>
      </w:r>
      <w:r w:rsidR="0054405A">
        <w:rPr>
          <w:sz w:val="24"/>
          <w:szCs w:val="24"/>
        </w:rPr>
        <w:t xml:space="preserve"> However, according to Boyce (2019), by removing services from hospitals and </w:t>
      </w:r>
      <w:r w:rsidR="00656F08">
        <w:rPr>
          <w:sz w:val="24"/>
          <w:szCs w:val="24"/>
        </w:rPr>
        <w:t>creating</w:t>
      </w:r>
      <w:r w:rsidR="0054405A">
        <w:rPr>
          <w:sz w:val="24"/>
          <w:szCs w:val="24"/>
        </w:rPr>
        <w:t xml:space="preserve"> more community centres would result in funding being stretched further</w:t>
      </w:r>
      <w:r w:rsidR="00656F08">
        <w:rPr>
          <w:sz w:val="24"/>
          <w:szCs w:val="24"/>
        </w:rPr>
        <w:t>, something in which NHS Wales cannot afford to do</w:t>
      </w:r>
      <w:r w:rsidR="00D97110">
        <w:rPr>
          <w:sz w:val="24"/>
          <w:szCs w:val="24"/>
        </w:rPr>
        <w:t xml:space="preserve">. Boyce (2019) further explains that </w:t>
      </w:r>
      <w:r w:rsidR="00656F08">
        <w:rPr>
          <w:sz w:val="24"/>
          <w:szCs w:val="24"/>
        </w:rPr>
        <w:t>funding would</w:t>
      </w:r>
      <w:r w:rsidR="00D97110">
        <w:rPr>
          <w:sz w:val="24"/>
          <w:szCs w:val="24"/>
        </w:rPr>
        <w:t xml:space="preserve"> also</w:t>
      </w:r>
      <w:r w:rsidR="00656F08">
        <w:rPr>
          <w:sz w:val="24"/>
          <w:szCs w:val="24"/>
        </w:rPr>
        <w:t xml:space="preserve"> need to be </w:t>
      </w:r>
      <w:r w:rsidR="00D97110">
        <w:rPr>
          <w:sz w:val="24"/>
          <w:szCs w:val="24"/>
        </w:rPr>
        <w:t>shared</w:t>
      </w:r>
      <w:r w:rsidR="0054405A">
        <w:rPr>
          <w:sz w:val="24"/>
          <w:szCs w:val="24"/>
        </w:rPr>
        <w:t xml:space="preserve"> from services</w:t>
      </w:r>
      <w:r w:rsidR="00656F08">
        <w:rPr>
          <w:sz w:val="24"/>
          <w:szCs w:val="24"/>
        </w:rPr>
        <w:t xml:space="preserve"> which </w:t>
      </w:r>
      <w:r w:rsidR="00D97110">
        <w:rPr>
          <w:sz w:val="24"/>
          <w:szCs w:val="24"/>
        </w:rPr>
        <w:t>could</w:t>
      </w:r>
      <w:r w:rsidR="00656F08">
        <w:rPr>
          <w:sz w:val="24"/>
          <w:szCs w:val="24"/>
        </w:rPr>
        <w:t xml:space="preserve"> </w:t>
      </w:r>
      <w:r w:rsidR="00C02197">
        <w:rPr>
          <w:sz w:val="24"/>
          <w:szCs w:val="24"/>
        </w:rPr>
        <w:t>affect the way in which care is provided</w:t>
      </w:r>
      <w:r w:rsidR="00656F08">
        <w:rPr>
          <w:sz w:val="24"/>
          <w:szCs w:val="24"/>
        </w:rPr>
        <w:t>.</w:t>
      </w:r>
    </w:p>
    <w:p w:rsidR="001B2F04" w:rsidRDefault="0054405A" w:rsidP="002165FB">
      <w:pPr>
        <w:rPr>
          <w:sz w:val="24"/>
          <w:szCs w:val="24"/>
        </w:rPr>
      </w:pPr>
      <w:r>
        <w:rPr>
          <w:sz w:val="24"/>
          <w:szCs w:val="24"/>
        </w:rPr>
        <w:t xml:space="preserve"> </w:t>
      </w:r>
      <w:r w:rsidR="00170781">
        <w:rPr>
          <w:sz w:val="24"/>
          <w:szCs w:val="24"/>
        </w:rPr>
        <w:t xml:space="preserve">Doheny (2015) explains that the focus on development in Wales means that the structure of the NHS uses targets and plans to set out the direction of travel for the system. The Welsh Government through to the Department of Health and Social Services displays its expectations for NHS Wales over several timelines. NHS Trusts and Local Health Boards respond to the expectations, every three years, through </w:t>
      </w:r>
      <w:r w:rsidR="008A473F">
        <w:rPr>
          <w:sz w:val="24"/>
          <w:szCs w:val="24"/>
        </w:rPr>
        <w:t>the</w:t>
      </w:r>
      <w:r w:rsidR="00170781">
        <w:rPr>
          <w:sz w:val="24"/>
          <w:szCs w:val="24"/>
        </w:rPr>
        <w:t xml:space="preserve"> planning documents</w:t>
      </w:r>
      <w:r w:rsidR="00C6407E">
        <w:rPr>
          <w:sz w:val="24"/>
          <w:szCs w:val="24"/>
        </w:rPr>
        <w:t xml:space="preserve">. Doheny (2015) reports that the core of this structure is a planning process that focuses on communication between the Welsh Government and NHS bodies to discuss how resources will be used to address healthcare needs over a three-year period. </w:t>
      </w:r>
      <w:r w:rsidR="00AE75B7">
        <w:rPr>
          <w:sz w:val="24"/>
          <w:szCs w:val="24"/>
        </w:rPr>
        <w:t xml:space="preserve">This could </w:t>
      </w:r>
      <w:r w:rsidR="00FC6B54">
        <w:rPr>
          <w:sz w:val="24"/>
          <w:szCs w:val="24"/>
        </w:rPr>
        <w:t>be</w:t>
      </w:r>
      <w:r w:rsidR="00AE75B7">
        <w:rPr>
          <w:sz w:val="24"/>
          <w:szCs w:val="24"/>
        </w:rPr>
        <w:t xml:space="preserve"> a major disadvantage as if </w:t>
      </w:r>
      <w:r w:rsidR="00FC6B54">
        <w:rPr>
          <w:sz w:val="24"/>
          <w:szCs w:val="24"/>
        </w:rPr>
        <w:t>there was to be an outbreak of an unusual disease or illness</w:t>
      </w:r>
      <w:r w:rsidR="00BE4BFD">
        <w:rPr>
          <w:sz w:val="24"/>
          <w:szCs w:val="24"/>
        </w:rPr>
        <w:t xml:space="preserve">, </w:t>
      </w:r>
      <w:r w:rsidR="00BE4BFD" w:rsidRPr="00BE4BFD">
        <w:rPr>
          <w:sz w:val="24"/>
          <w:szCs w:val="24"/>
        </w:rPr>
        <w:t>NHS Wales would not have the resources to be able to have full control of the situation.</w:t>
      </w:r>
      <w:r w:rsidR="00BE4BFD">
        <w:rPr>
          <w:sz w:val="24"/>
          <w:szCs w:val="24"/>
        </w:rPr>
        <w:t xml:space="preserve"> If this was to occur in the first year of being supplied with resources</w:t>
      </w:r>
      <w:r w:rsidR="00FC6B54">
        <w:rPr>
          <w:sz w:val="24"/>
          <w:szCs w:val="24"/>
        </w:rPr>
        <w:t>,</w:t>
      </w:r>
      <w:r w:rsidR="00BE4BFD">
        <w:rPr>
          <w:sz w:val="24"/>
          <w:szCs w:val="24"/>
        </w:rPr>
        <w:t xml:space="preserve"> this could potentially leave a shortage of resources for the remaining two years until the</w:t>
      </w:r>
      <w:r w:rsidR="001B2F04">
        <w:rPr>
          <w:sz w:val="24"/>
          <w:szCs w:val="24"/>
        </w:rPr>
        <w:t xml:space="preserve"> </w:t>
      </w:r>
      <w:r w:rsidR="00BE4BFD">
        <w:rPr>
          <w:sz w:val="24"/>
          <w:szCs w:val="24"/>
        </w:rPr>
        <w:t xml:space="preserve">Local Health Boards or NHS Trusts respond to the expectations. </w:t>
      </w:r>
      <w:r w:rsidR="002A441F">
        <w:rPr>
          <w:sz w:val="24"/>
          <w:szCs w:val="24"/>
        </w:rPr>
        <w:t xml:space="preserve">For example, Public Health Wales (2019) </w:t>
      </w:r>
      <w:r w:rsidR="001D2D1C">
        <w:rPr>
          <w:sz w:val="24"/>
          <w:szCs w:val="24"/>
        </w:rPr>
        <w:t>informs that in 2017, the United Kingdom had an unexpected outbreak of the influenza virus. Public Health Wales (2019) further explain that even by offering flu vaccines, no one can guarantee effectiveness.</w:t>
      </w:r>
    </w:p>
    <w:p w:rsidR="008A473F" w:rsidRDefault="008A473F" w:rsidP="002165FB">
      <w:pPr>
        <w:rPr>
          <w:sz w:val="24"/>
          <w:szCs w:val="24"/>
        </w:rPr>
      </w:pPr>
    </w:p>
    <w:p w:rsidR="00170781" w:rsidRDefault="001B2F04" w:rsidP="002165FB">
      <w:pPr>
        <w:rPr>
          <w:sz w:val="24"/>
          <w:szCs w:val="24"/>
        </w:rPr>
      </w:pPr>
      <w:r>
        <w:rPr>
          <w:sz w:val="24"/>
          <w:szCs w:val="24"/>
          <w:u w:val="single"/>
        </w:rPr>
        <w:t>Conclusion</w:t>
      </w:r>
      <w:r w:rsidR="001D2D1C">
        <w:rPr>
          <w:sz w:val="24"/>
          <w:szCs w:val="24"/>
        </w:rPr>
        <w:t xml:space="preserve"> </w:t>
      </w:r>
      <w:r w:rsidR="00BD21A8">
        <w:rPr>
          <w:sz w:val="24"/>
          <w:szCs w:val="24"/>
        </w:rPr>
        <w:t xml:space="preserve"> </w:t>
      </w:r>
    </w:p>
    <w:p w:rsidR="00BD21A8" w:rsidRDefault="00BD21A8" w:rsidP="002165FB">
      <w:pPr>
        <w:rPr>
          <w:sz w:val="24"/>
          <w:szCs w:val="24"/>
        </w:rPr>
      </w:pPr>
      <w:r>
        <w:rPr>
          <w:sz w:val="24"/>
          <w:szCs w:val="24"/>
        </w:rPr>
        <w:t>This report has looked at the overview of NHS Wales and the seven Health Boards. It then went onto discuss how the NHS Trusts work in Wales, the aim and the benefits that follow.</w:t>
      </w:r>
      <w:r w:rsidR="001026BB">
        <w:rPr>
          <w:sz w:val="24"/>
          <w:szCs w:val="24"/>
        </w:rPr>
        <w:t xml:space="preserve"> It </w:t>
      </w:r>
      <w:r w:rsidR="00024839">
        <w:rPr>
          <w:sz w:val="24"/>
          <w:szCs w:val="24"/>
        </w:rPr>
        <w:t xml:space="preserve">has </w:t>
      </w:r>
      <w:r w:rsidR="001026BB">
        <w:rPr>
          <w:sz w:val="24"/>
          <w:szCs w:val="24"/>
        </w:rPr>
        <w:t>discussed how the structure of NHS Wales generally works and</w:t>
      </w:r>
      <w:r w:rsidR="001B2F04">
        <w:rPr>
          <w:sz w:val="24"/>
          <w:szCs w:val="24"/>
        </w:rPr>
        <w:t xml:space="preserve"> discusses that funding originally comes from the Central Government then passed down to the Welsh Government. The Welsh Government then distribute the funding to services that are run by NHS Wales. </w:t>
      </w:r>
      <w:r w:rsidR="001026BB">
        <w:rPr>
          <w:sz w:val="24"/>
          <w:szCs w:val="24"/>
        </w:rPr>
        <w:t xml:space="preserve">This report highlighted that </w:t>
      </w:r>
      <w:r w:rsidR="001026BB" w:rsidRPr="001026BB">
        <w:rPr>
          <w:sz w:val="24"/>
          <w:szCs w:val="24"/>
        </w:rPr>
        <w:t>devolution has had a positive impact on the needs of the four countries, namely, Wales</w:t>
      </w:r>
      <w:r w:rsidR="001026BB">
        <w:rPr>
          <w:sz w:val="24"/>
          <w:szCs w:val="24"/>
        </w:rPr>
        <w:t xml:space="preserve"> as it</w:t>
      </w:r>
      <w:r w:rsidR="001026BB" w:rsidRPr="001026BB">
        <w:rPr>
          <w:sz w:val="24"/>
          <w:szCs w:val="24"/>
        </w:rPr>
        <w:t xml:space="preserve"> is mostly evident by the differing cultures, priorities and societal structures</w:t>
      </w:r>
      <w:r w:rsidR="00024839">
        <w:rPr>
          <w:sz w:val="24"/>
          <w:szCs w:val="24"/>
        </w:rPr>
        <w:t>.</w:t>
      </w:r>
      <w:r w:rsidR="003363D9">
        <w:rPr>
          <w:sz w:val="24"/>
          <w:szCs w:val="24"/>
        </w:rPr>
        <w:t xml:space="preserve"> On the other hand</w:t>
      </w:r>
      <w:r w:rsidR="00024839" w:rsidRPr="00024839">
        <w:rPr>
          <w:sz w:val="24"/>
          <w:szCs w:val="24"/>
        </w:rPr>
        <w:t>, NHS Wales has yet to separate enough services out of hospitals and into the communities</w:t>
      </w:r>
      <w:r w:rsidR="00024839">
        <w:rPr>
          <w:sz w:val="24"/>
          <w:szCs w:val="24"/>
        </w:rPr>
        <w:t>.</w:t>
      </w:r>
      <w:r w:rsidR="00620855">
        <w:rPr>
          <w:sz w:val="24"/>
          <w:szCs w:val="24"/>
        </w:rPr>
        <w:t xml:space="preserve"> Recommendations are to follow.</w:t>
      </w:r>
    </w:p>
    <w:p w:rsidR="0051444D" w:rsidRDefault="0051444D" w:rsidP="002165FB">
      <w:pPr>
        <w:rPr>
          <w:sz w:val="24"/>
          <w:szCs w:val="24"/>
          <w:u w:val="single"/>
        </w:rPr>
      </w:pPr>
    </w:p>
    <w:p w:rsidR="0051444D" w:rsidRDefault="0051444D" w:rsidP="002165FB">
      <w:pPr>
        <w:rPr>
          <w:sz w:val="24"/>
          <w:szCs w:val="24"/>
          <w:u w:val="single"/>
        </w:rPr>
      </w:pPr>
    </w:p>
    <w:p w:rsidR="0051444D" w:rsidRDefault="0051444D" w:rsidP="002165FB">
      <w:pPr>
        <w:rPr>
          <w:sz w:val="24"/>
          <w:szCs w:val="24"/>
          <w:u w:val="single"/>
        </w:rPr>
      </w:pPr>
    </w:p>
    <w:p w:rsidR="0051444D" w:rsidRDefault="0051444D" w:rsidP="002165FB">
      <w:pPr>
        <w:rPr>
          <w:sz w:val="24"/>
          <w:szCs w:val="24"/>
          <w:u w:val="single"/>
        </w:rPr>
      </w:pPr>
    </w:p>
    <w:p w:rsidR="0051444D" w:rsidRDefault="0051444D" w:rsidP="002165FB">
      <w:pPr>
        <w:rPr>
          <w:sz w:val="24"/>
          <w:szCs w:val="24"/>
          <w:u w:val="single"/>
        </w:rPr>
      </w:pPr>
    </w:p>
    <w:p w:rsidR="00452FE9" w:rsidRDefault="00452FE9" w:rsidP="002165FB">
      <w:pPr>
        <w:rPr>
          <w:sz w:val="24"/>
          <w:szCs w:val="24"/>
          <w:u w:val="single"/>
        </w:rPr>
      </w:pPr>
    </w:p>
    <w:p w:rsidR="00620855" w:rsidRDefault="00620855" w:rsidP="002165FB">
      <w:pPr>
        <w:rPr>
          <w:sz w:val="24"/>
          <w:szCs w:val="24"/>
          <w:u w:val="single"/>
        </w:rPr>
      </w:pPr>
      <w:r>
        <w:rPr>
          <w:sz w:val="24"/>
          <w:szCs w:val="24"/>
          <w:u w:val="single"/>
        </w:rPr>
        <w:lastRenderedPageBreak/>
        <w:t>Recommendations</w:t>
      </w:r>
    </w:p>
    <w:p w:rsidR="00620855" w:rsidRDefault="00620855" w:rsidP="002165FB">
      <w:pPr>
        <w:rPr>
          <w:sz w:val="24"/>
          <w:szCs w:val="24"/>
          <w:u w:val="single"/>
        </w:rPr>
      </w:pPr>
      <w:r>
        <w:rPr>
          <w:sz w:val="24"/>
          <w:szCs w:val="24"/>
        </w:rPr>
        <w:t>To solve the prescription medication abuse in Wales, a trial should be implemented whereby everyone that receives a prescription should be charged a small fee to determine whether the abuse is due to receiving free medication. However, evidently, this could cause issues for vulnerable people such as children, the elderly and individuals suffering from financial hardship and therefore, these individuals should be exempt.</w:t>
      </w:r>
      <w:r>
        <w:rPr>
          <w:sz w:val="24"/>
          <w:szCs w:val="24"/>
          <w:u w:val="single"/>
        </w:rPr>
        <w:t xml:space="preserve"> </w:t>
      </w:r>
    </w:p>
    <w:p w:rsidR="00F65980" w:rsidRDefault="00F65980" w:rsidP="002165FB">
      <w:pPr>
        <w:rPr>
          <w:sz w:val="24"/>
          <w:szCs w:val="24"/>
        </w:rPr>
      </w:pPr>
      <w:r>
        <w:rPr>
          <w:sz w:val="24"/>
          <w:szCs w:val="24"/>
        </w:rPr>
        <w:t xml:space="preserve">If NHS Wales was to reposition services, for example, due to the rising issue of obesity, by placing a dietitian in to community centres would have a positive impact on </w:t>
      </w:r>
      <w:r w:rsidR="00DC32E8">
        <w:rPr>
          <w:sz w:val="24"/>
          <w:szCs w:val="24"/>
        </w:rPr>
        <w:t xml:space="preserve">service users as individuals would be able to access community centres more easily. This would not require any funding to reposition services. </w:t>
      </w:r>
    </w:p>
    <w:p w:rsidR="008A473F" w:rsidRPr="008A473F" w:rsidRDefault="008A473F" w:rsidP="002165FB">
      <w:pPr>
        <w:rPr>
          <w:sz w:val="24"/>
          <w:szCs w:val="24"/>
        </w:rPr>
      </w:pPr>
      <w:r>
        <w:rPr>
          <w:sz w:val="24"/>
          <w:szCs w:val="24"/>
        </w:rPr>
        <w:t xml:space="preserve">To solve </w:t>
      </w:r>
      <w:r w:rsidR="00BE4BFD">
        <w:rPr>
          <w:sz w:val="24"/>
          <w:szCs w:val="24"/>
        </w:rPr>
        <w:t>the potential shortage of supplies and resources, the three-year</w:t>
      </w:r>
      <w:r w:rsidR="00BE4BFD" w:rsidRPr="00BE4BFD">
        <w:rPr>
          <w:sz w:val="24"/>
          <w:szCs w:val="24"/>
        </w:rPr>
        <w:t xml:space="preserve"> integrated medium-term plan</w:t>
      </w:r>
      <w:r w:rsidR="00BE4BFD">
        <w:rPr>
          <w:sz w:val="24"/>
          <w:szCs w:val="24"/>
        </w:rPr>
        <w:t xml:space="preserve"> should be reassessed by the Welsh Government and Department of Health and Social Services with the time frame to be shortened to every year with the maximum length being two years. This would ensure that resources are regularly being monitored and supplied.</w:t>
      </w:r>
    </w:p>
    <w:p w:rsidR="00620855" w:rsidRDefault="00620855" w:rsidP="002165FB">
      <w:pPr>
        <w:rPr>
          <w:sz w:val="24"/>
          <w:szCs w:val="24"/>
          <w:u w:val="single"/>
        </w:rPr>
      </w:pPr>
    </w:p>
    <w:p w:rsidR="00620855" w:rsidRPr="00620855" w:rsidRDefault="00620855" w:rsidP="002165FB">
      <w:pPr>
        <w:rPr>
          <w:sz w:val="24"/>
          <w:szCs w:val="24"/>
          <w:u w:val="single"/>
        </w:rPr>
      </w:pPr>
    </w:p>
    <w:p w:rsidR="00170781" w:rsidRDefault="00170781" w:rsidP="002165FB">
      <w:pPr>
        <w:rPr>
          <w:sz w:val="24"/>
          <w:szCs w:val="24"/>
        </w:rPr>
      </w:pPr>
    </w:p>
    <w:p w:rsidR="00170781" w:rsidRDefault="00170781" w:rsidP="002165FB">
      <w:pPr>
        <w:rPr>
          <w:sz w:val="24"/>
          <w:szCs w:val="24"/>
        </w:rPr>
      </w:pPr>
    </w:p>
    <w:p w:rsidR="00170781" w:rsidRDefault="00170781" w:rsidP="002165FB">
      <w:pPr>
        <w:rPr>
          <w:sz w:val="24"/>
          <w:szCs w:val="24"/>
        </w:rPr>
      </w:pPr>
    </w:p>
    <w:p w:rsidR="00FA3B65" w:rsidRDefault="00FA3B65" w:rsidP="002165FB">
      <w:pPr>
        <w:rPr>
          <w:sz w:val="24"/>
          <w:szCs w:val="24"/>
        </w:rPr>
      </w:pPr>
    </w:p>
    <w:p w:rsidR="00FA3B65" w:rsidRDefault="00FA3B65" w:rsidP="002165FB">
      <w:pPr>
        <w:rPr>
          <w:sz w:val="24"/>
          <w:szCs w:val="24"/>
        </w:rPr>
      </w:pPr>
    </w:p>
    <w:p w:rsidR="00FA3B65" w:rsidRDefault="00FA3B65" w:rsidP="002165FB">
      <w:pPr>
        <w:rPr>
          <w:sz w:val="24"/>
          <w:szCs w:val="24"/>
        </w:rPr>
      </w:pPr>
    </w:p>
    <w:p w:rsidR="00FA3B65" w:rsidRDefault="00FA3B65" w:rsidP="002165FB">
      <w:pPr>
        <w:rPr>
          <w:sz w:val="24"/>
          <w:szCs w:val="24"/>
        </w:rPr>
      </w:pPr>
    </w:p>
    <w:p w:rsidR="00FA3B65" w:rsidRDefault="00FA3B65" w:rsidP="002165FB">
      <w:pPr>
        <w:rPr>
          <w:sz w:val="24"/>
          <w:szCs w:val="24"/>
        </w:rPr>
      </w:pPr>
    </w:p>
    <w:p w:rsidR="00FA3B65" w:rsidRDefault="00FA3B65" w:rsidP="002165FB">
      <w:pPr>
        <w:rPr>
          <w:sz w:val="24"/>
          <w:szCs w:val="24"/>
        </w:rPr>
      </w:pPr>
    </w:p>
    <w:p w:rsidR="00FA3B65" w:rsidRDefault="00FA3B65" w:rsidP="002165FB">
      <w:pPr>
        <w:rPr>
          <w:sz w:val="24"/>
          <w:szCs w:val="24"/>
        </w:rPr>
      </w:pPr>
    </w:p>
    <w:p w:rsidR="00FA3B65" w:rsidRDefault="00FA3B65" w:rsidP="002165FB">
      <w:pPr>
        <w:rPr>
          <w:sz w:val="24"/>
          <w:szCs w:val="24"/>
        </w:rPr>
      </w:pPr>
    </w:p>
    <w:p w:rsidR="00FA3B65" w:rsidRDefault="00FA3B65" w:rsidP="002165FB">
      <w:pPr>
        <w:rPr>
          <w:sz w:val="24"/>
          <w:szCs w:val="24"/>
        </w:rPr>
      </w:pPr>
    </w:p>
    <w:p w:rsidR="00FA3B65" w:rsidRDefault="00FA3B65" w:rsidP="002165FB">
      <w:pPr>
        <w:rPr>
          <w:sz w:val="24"/>
          <w:szCs w:val="24"/>
        </w:rPr>
      </w:pPr>
    </w:p>
    <w:p w:rsidR="00FA3B65" w:rsidRDefault="00FA3B65" w:rsidP="002165FB">
      <w:pPr>
        <w:rPr>
          <w:sz w:val="24"/>
          <w:szCs w:val="24"/>
        </w:rPr>
      </w:pPr>
    </w:p>
    <w:p w:rsidR="00FA3B65" w:rsidRDefault="00FA3B65" w:rsidP="002165FB">
      <w:pPr>
        <w:rPr>
          <w:sz w:val="24"/>
          <w:szCs w:val="24"/>
        </w:rPr>
      </w:pPr>
    </w:p>
    <w:p w:rsidR="001520A4" w:rsidRDefault="001520A4" w:rsidP="00FA3B65">
      <w:pPr>
        <w:spacing w:after="100" w:line="276" w:lineRule="auto"/>
        <w:rPr>
          <w:rFonts w:ascii="Cambria" w:eastAsia="Calibri" w:hAnsi="Cambria" w:cs="Times New Roman"/>
          <w:b/>
          <w:sz w:val="30"/>
          <w:szCs w:val="30"/>
          <w:u w:val="single"/>
        </w:rPr>
      </w:pPr>
    </w:p>
    <w:p w:rsidR="00FA3B65" w:rsidRDefault="00FA3B65" w:rsidP="00FA3B65">
      <w:pPr>
        <w:spacing w:after="100" w:line="276" w:lineRule="auto"/>
        <w:rPr>
          <w:rFonts w:ascii="Cambria" w:eastAsia="Calibri" w:hAnsi="Cambria" w:cs="Times New Roman"/>
          <w:b/>
          <w:sz w:val="30"/>
          <w:szCs w:val="30"/>
          <w:u w:val="single"/>
        </w:rPr>
      </w:pPr>
      <w:r w:rsidRPr="00686D71">
        <w:rPr>
          <w:rFonts w:ascii="Cambria" w:eastAsia="Calibri" w:hAnsi="Cambria" w:cs="Times New Roman"/>
          <w:b/>
          <w:sz w:val="30"/>
          <w:szCs w:val="30"/>
          <w:u w:val="single"/>
        </w:rPr>
        <w:lastRenderedPageBreak/>
        <w:t xml:space="preserve">                                                                                                                 </w:t>
      </w:r>
      <w:r>
        <w:rPr>
          <w:rFonts w:ascii="Cambria" w:eastAsia="Calibri" w:hAnsi="Cambria" w:cs="Times New Roman"/>
          <w:b/>
          <w:sz w:val="30"/>
          <w:szCs w:val="30"/>
          <w:u w:val="single"/>
        </w:rPr>
        <w:t>References</w:t>
      </w:r>
    </w:p>
    <w:p w:rsidR="00FA3B65" w:rsidRDefault="00FA3B65" w:rsidP="00FA3B65">
      <w:pPr>
        <w:rPr>
          <w:sz w:val="24"/>
          <w:szCs w:val="24"/>
        </w:rPr>
      </w:pPr>
      <w:r>
        <w:rPr>
          <w:sz w:val="24"/>
          <w:szCs w:val="24"/>
        </w:rPr>
        <w:t xml:space="preserve">BBC News (2014) </w:t>
      </w:r>
      <w:r>
        <w:rPr>
          <w:i/>
          <w:sz w:val="24"/>
          <w:szCs w:val="24"/>
        </w:rPr>
        <w:t>Andrew Goodall appointed new NHS Wales chief executive.</w:t>
      </w:r>
      <w:r>
        <w:rPr>
          <w:sz w:val="24"/>
          <w:szCs w:val="24"/>
        </w:rPr>
        <w:t xml:space="preserve"> Available at: https://www.bbc.co.uk/news/uk-wales-27442421 (Accessed 16 April 2019)</w:t>
      </w:r>
    </w:p>
    <w:p w:rsidR="00FA3B65" w:rsidRDefault="00FA3B65" w:rsidP="00FA3B65">
      <w:pPr>
        <w:rPr>
          <w:sz w:val="24"/>
          <w:szCs w:val="24"/>
        </w:rPr>
      </w:pPr>
      <w:r>
        <w:rPr>
          <w:sz w:val="24"/>
          <w:szCs w:val="24"/>
        </w:rPr>
        <w:t xml:space="preserve">Bevan, G., </w:t>
      </w:r>
      <w:proofErr w:type="spellStart"/>
      <w:r>
        <w:rPr>
          <w:sz w:val="24"/>
          <w:szCs w:val="24"/>
        </w:rPr>
        <w:t>Karanikolos</w:t>
      </w:r>
      <w:proofErr w:type="spellEnd"/>
      <w:r>
        <w:rPr>
          <w:sz w:val="24"/>
          <w:szCs w:val="24"/>
        </w:rPr>
        <w:t>, M., Exley, J., Nolte, H., Connolly, S., and Mays, N. (2014</w:t>
      </w:r>
      <w:r>
        <w:rPr>
          <w:i/>
          <w:sz w:val="24"/>
          <w:szCs w:val="24"/>
        </w:rPr>
        <w:t xml:space="preserve">) The four health systems of the United Kingdom: how do they compare? </w:t>
      </w:r>
      <w:r>
        <w:rPr>
          <w:sz w:val="24"/>
          <w:szCs w:val="24"/>
        </w:rPr>
        <w:t xml:space="preserve"> London: Nuffield Trust</w:t>
      </w:r>
    </w:p>
    <w:p w:rsidR="00FA3B65" w:rsidRDefault="00FA3B65" w:rsidP="00FA3B65">
      <w:pPr>
        <w:rPr>
          <w:sz w:val="24"/>
          <w:szCs w:val="24"/>
        </w:rPr>
      </w:pPr>
      <w:r>
        <w:rPr>
          <w:sz w:val="24"/>
          <w:szCs w:val="24"/>
        </w:rPr>
        <w:t xml:space="preserve">Boyce, S. (2019) The NHS: Collaboration or competition. </w:t>
      </w:r>
      <w:r>
        <w:rPr>
          <w:i/>
          <w:sz w:val="24"/>
          <w:szCs w:val="24"/>
        </w:rPr>
        <w:t>Key Issues for the Fourth Assembly.</w:t>
      </w:r>
      <w:r>
        <w:rPr>
          <w:sz w:val="24"/>
          <w:szCs w:val="24"/>
        </w:rPr>
        <w:t xml:space="preserve"> Cardiff: The National Assembly for Wales. Available at: http://www.assembly.wales/NAfW%20Documents/11-026.pdf%20-%2020102011/11-026-English.pdf (Accessed 16 April 2019)</w:t>
      </w:r>
    </w:p>
    <w:p w:rsidR="00FA3B65" w:rsidRDefault="00FA3B65" w:rsidP="00FA3B65">
      <w:pPr>
        <w:rPr>
          <w:sz w:val="24"/>
          <w:szCs w:val="24"/>
        </w:rPr>
      </w:pPr>
      <w:r>
        <w:rPr>
          <w:sz w:val="24"/>
          <w:szCs w:val="24"/>
        </w:rPr>
        <w:t xml:space="preserve">Doheny, S. (2015) The organisation of the NHS in the UK: comparing structures in the four countries. </w:t>
      </w:r>
      <w:r>
        <w:rPr>
          <w:i/>
          <w:sz w:val="24"/>
          <w:szCs w:val="24"/>
        </w:rPr>
        <w:t>National Assembly for Wales.</w:t>
      </w:r>
      <w:r>
        <w:rPr>
          <w:sz w:val="24"/>
          <w:szCs w:val="24"/>
        </w:rPr>
        <w:t xml:space="preserve"> Available at: http://www.assembly.wales/research%20documents/15-020%20-%20the%20organisation%20of%20the%20nhs%20in%20the%20uk%20comparing%20structures%20in%20the%20four%20countries/15-020.pdf (Accessed 16 April 2019) </w:t>
      </w:r>
    </w:p>
    <w:p w:rsidR="00FA3B65" w:rsidRDefault="00FA3B65" w:rsidP="00FA3B65">
      <w:pPr>
        <w:rPr>
          <w:sz w:val="24"/>
          <w:szCs w:val="24"/>
        </w:rPr>
      </w:pPr>
      <w:r>
        <w:rPr>
          <w:sz w:val="24"/>
          <w:szCs w:val="24"/>
        </w:rPr>
        <w:t xml:space="preserve">General Practice One Wales (2019) </w:t>
      </w:r>
      <w:r>
        <w:rPr>
          <w:i/>
          <w:sz w:val="24"/>
          <w:szCs w:val="24"/>
        </w:rPr>
        <w:t xml:space="preserve">NHS Wales Structure. </w:t>
      </w:r>
      <w:r>
        <w:rPr>
          <w:sz w:val="24"/>
          <w:szCs w:val="24"/>
        </w:rPr>
        <w:t xml:space="preserve">Available at: http://www.gpone.wales.nhs.uk/nhs-wales-structure (Accessed 15 April 2019) </w:t>
      </w:r>
    </w:p>
    <w:p w:rsidR="00FA3B65" w:rsidRDefault="00FA3B65" w:rsidP="00FA3B65">
      <w:pPr>
        <w:rPr>
          <w:sz w:val="24"/>
          <w:szCs w:val="24"/>
        </w:rPr>
      </w:pPr>
      <w:r>
        <w:rPr>
          <w:sz w:val="24"/>
          <w:szCs w:val="24"/>
        </w:rPr>
        <w:t xml:space="preserve">Morris, S., Carrell, S., and McDonald, H. (2016) How healthcare differs across the UK. </w:t>
      </w:r>
      <w:r>
        <w:rPr>
          <w:i/>
          <w:sz w:val="24"/>
          <w:szCs w:val="24"/>
        </w:rPr>
        <w:t xml:space="preserve">The Guardian. </w:t>
      </w:r>
      <w:r>
        <w:rPr>
          <w:sz w:val="24"/>
          <w:szCs w:val="24"/>
        </w:rPr>
        <w:t xml:space="preserve">9 February. Available at: https://www.theguardian.com/politics/2016/feb/09/how-healthcare-differs-across-the-uk (Accessed 16 April 2019) </w:t>
      </w:r>
    </w:p>
    <w:p w:rsidR="00FA3B65" w:rsidRDefault="00FA3B65" w:rsidP="00FA3B65">
      <w:pPr>
        <w:rPr>
          <w:sz w:val="24"/>
          <w:szCs w:val="24"/>
        </w:rPr>
      </w:pPr>
      <w:r>
        <w:rPr>
          <w:sz w:val="24"/>
          <w:szCs w:val="24"/>
        </w:rPr>
        <w:t xml:space="preserve">National Health Service Wales (NHS) (2019) </w:t>
      </w:r>
      <w:r>
        <w:rPr>
          <w:i/>
          <w:sz w:val="24"/>
          <w:szCs w:val="24"/>
        </w:rPr>
        <w:t>NHS Wales - About Us.</w:t>
      </w:r>
      <w:r>
        <w:rPr>
          <w:sz w:val="24"/>
          <w:szCs w:val="24"/>
        </w:rPr>
        <w:t xml:space="preserve"> Available at: http://www.wales.nhs.uk/nhswalesaboutus (Accessed 15 April 2019)</w:t>
      </w:r>
    </w:p>
    <w:p w:rsidR="00FA3B65" w:rsidRDefault="00FA3B65" w:rsidP="00FA3B65">
      <w:pPr>
        <w:rPr>
          <w:sz w:val="24"/>
          <w:szCs w:val="24"/>
        </w:rPr>
      </w:pPr>
      <w:r>
        <w:rPr>
          <w:sz w:val="24"/>
          <w:szCs w:val="24"/>
        </w:rPr>
        <w:t xml:space="preserve">NHS Confederation (2018) </w:t>
      </w:r>
      <w:r>
        <w:rPr>
          <w:i/>
          <w:sz w:val="24"/>
          <w:szCs w:val="24"/>
        </w:rPr>
        <w:t xml:space="preserve">Our Members. </w:t>
      </w:r>
      <w:r>
        <w:rPr>
          <w:sz w:val="24"/>
          <w:szCs w:val="24"/>
        </w:rPr>
        <w:t xml:space="preserve">Available at: https://www.nhsconfed.org/regions-and-eu/welsh-nhs-confederation/about-us/our-members (Accessed 15 April 2019) </w:t>
      </w:r>
    </w:p>
    <w:p w:rsidR="00FA3B65" w:rsidRDefault="00FA3B65" w:rsidP="00FA3B65">
      <w:pPr>
        <w:rPr>
          <w:sz w:val="24"/>
          <w:szCs w:val="24"/>
        </w:rPr>
      </w:pPr>
      <w:r>
        <w:rPr>
          <w:sz w:val="24"/>
          <w:szCs w:val="24"/>
        </w:rPr>
        <w:t xml:space="preserve">NHS in Wales (2009) </w:t>
      </w:r>
      <w:r>
        <w:rPr>
          <w:i/>
          <w:sz w:val="24"/>
          <w:szCs w:val="24"/>
        </w:rPr>
        <w:t xml:space="preserve">Why are we changing the structure? </w:t>
      </w:r>
      <w:r>
        <w:rPr>
          <w:sz w:val="24"/>
          <w:szCs w:val="24"/>
        </w:rPr>
        <w:t xml:space="preserve">Available at: http://www.wales.nhs.uk/documents/NHS%20Reform%20leaflet_October%202009.pdf (Accessed 15 April 2019) </w:t>
      </w:r>
    </w:p>
    <w:p w:rsidR="00FA3B65" w:rsidRDefault="00FA3B65" w:rsidP="00FA3B65">
      <w:pPr>
        <w:rPr>
          <w:sz w:val="24"/>
          <w:szCs w:val="24"/>
        </w:rPr>
      </w:pPr>
      <w:r>
        <w:rPr>
          <w:sz w:val="24"/>
          <w:szCs w:val="24"/>
        </w:rPr>
        <w:t xml:space="preserve">Parkin, E. (2018) </w:t>
      </w:r>
      <w:r>
        <w:rPr>
          <w:i/>
          <w:sz w:val="24"/>
          <w:szCs w:val="24"/>
        </w:rPr>
        <w:t>NHS charges</w:t>
      </w:r>
      <w:r>
        <w:rPr>
          <w:sz w:val="24"/>
          <w:szCs w:val="24"/>
        </w:rPr>
        <w:t>. London: Commons Library. Available at: https://www.google.com/url?sa=t&amp;rct=j&amp;q=&amp;esrc=s&amp;source=web&amp;cd=1&amp;ved=2ahUKEwjW6JXN5tThAhXIZlAKHRpsBcQQFjAAegQIAhAC&amp;url=http%3A%2F%2Fresearchbriefings.files.parliament.uk%2Fdocuments%2FCBP-7227%2FCBP-7227.pdf&amp;usg=AOvVaw232tZk74ZVn00g0zLmCBv7 (Accessed 16 April 2019)</w:t>
      </w:r>
    </w:p>
    <w:p w:rsidR="00FA3B65" w:rsidRDefault="00FA3B65" w:rsidP="00FA3B65">
      <w:pPr>
        <w:rPr>
          <w:sz w:val="24"/>
          <w:szCs w:val="24"/>
        </w:rPr>
      </w:pPr>
      <w:r>
        <w:rPr>
          <w:sz w:val="24"/>
          <w:szCs w:val="24"/>
        </w:rPr>
        <w:t xml:space="preserve">Public Health Wales (2019) </w:t>
      </w:r>
      <w:r>
        <w:rPr>
          <w:i/>
          <w:sz w:val="24"/>
          <w:szCs w:val="24"/>
        </w:rPr>
        <w:t xml:space="preserve">Services. </w:t>
      </w:r>
      <w:r>
        <w:rPr>
          <w:sz w:val="24"/>
          <w:szCs w:val="24"/>
        </w:rPr>
        <w:t xml:space="preserve">Available at: http://www.wales.nhs.uk/sitesplus/888/page/46746 (Accessed 15 April 2019) </w:t>
      </w:r>
    </w:p>
    <w:p w:rsidR="00FA3B65" w:rsidRDefault="00FA3B65" w:rsidP="00FA3B65">
      <w:pPr>
        <w:rPr>
          <w:sz w:val="24"/>
          <w:szCs w:val="24"/>
        </w:rPr>
      </w:pPr>
      <w:r>
        <w:rPr>
          <w:sz w:val="24"/>
          <w:szCs w:val="24"/>
        </w:rPr>
        <w:t xml:space="preserve">The Welsh Government (2019) </w:t>
      </w:r>
      <w:r>
        <w:rPr>
          <w:i/>
          <w:sz w:val="24"/>
          <w:szCs w:val="24"/>
        </w:rPr>
        <w:t xml:space="preserve">Health and Social Care. </w:t>
      </w:r>
      <w:r>
        <w:rPr>
          <w:sz w:val="24"/>
          <w:szCs w:val="24"/>
        </w:rPr>
        <w:t xml:space="preserve">Available at: https://gov.wales/health-social-care (Accessed 15 April 2019) </w:t>
      </w:r>
    </w:p>
    <w:p w:rsidR="00FA3B65" w:rsidRDefault="00FA3B65" w:rsidP="00FA3B65">
      <w:pPr>
        <w:rPr>
          <w:sz w:val="24"/>
          <w:szCs w:val="24"/>
        </w:rPr>
      </w:pPr>
      <w:proofErr w:type="spellStart"/>
      <w:r>
        <w:rPr>
          <w:sz w:val="24"/>
          <w:szCs w:val="24"/>
        </w:rPr>
        <w:lastRenderedPageBreak/>
        <w:t>Velindre</w:t>
      </w:r>
      <w:proofErr w:type="spellEnd"/>
      <w:r>
        <w:rPr>
          <w:sz w:val="24"/>
          <w:szCs w:val="24"/>
        </w:rPr>
        <w:t xml:space="preserve"> University Health Trust (2019) </w:t>
      </w:r>
      <w:r>
        <w:rPr>
          <w:i/>
          <w:sz w:val="24"/>
          <w:szCs w:val="24"/>
        </w:rPr>
        <w:t xml:space="preserve">Welcome to our Trust. </w:t>
      </w:r>
      <w:r>
        <w:rPr>
          <w:sz w:val="24"/>
          <w:szCs w:val="24"/>
        </w:rPr>
        <w:t xml:space="preserve">Available at: http://www.velindre-tr.wales.nhs.uk/home (Accessed 15 April 2019) </w:t>
      </w:r>
    </w:p>
    <w:p w:rsidR="00FA3B65" w:rsidRDefault="00FA3B65" w:rsidP="00FA3B65">
      <w:pPr>
        <w:rPr>
          <w:sz w:val="24"/>
          <w:szCs w:val="24"/>
        </w:rPr>
      </w:pPr>
      <w:r>
        <w:rPr>
          <w:sz w:val="24"/>
          <w:szCs w:val="24"/>
        </w:rPr>
        <w:t xml:space="preserve">Welsh Ambulance Service NHS Trust (2019) </w:t>
      </w:r>
      <w:r>
        <w:rPr>
          <w:i/>
          <w:sz w:val="24"/>
          <w:szCs w:val="24"/>
        </w:rPr>
        <w:t xml:space="preserve">About Us. </w:t>
      </w:r>
      <w:r>
        <w:rPr>
          <w:sz w:val="24"/>
          <w:szCs w:val="24"/>
        </w:rPr>
        <w:t>Available at: http://www.ambulance.wales.nhs.uk/Default.aspx?pageId=8&amp;lan=en (Accessed 15 April 2019)</w:t>
      </w:r>
    </w:p>
    <w:p w:rsidR="00FA3B65" w:rsidRDefault="00FA3B65" w:rsidP="00FA3B65">
      <w:pPr>
        <w:rPr>
          <w:sz w:val="24"/>
          <w:szCs w:val="24"/>
        </w:rPr>
      </w:pPr>
      <w:r>
        <w:rPr>
          <w:sz w:val="24"/>
          <w:szCs w:val="24"/>
        </w:rPr>
        <w:t xml:space="preserve">Welsh NHS Confederation (2009) </w:t>
      </w:r>
      <w:r>
        <w:rPr>
          <w:i/>
          <w:sz w:val="24"/>
          <w:szCs w:val="24"/>
        </w:rPr>
        <w:t xml:space="preserve">The Pocket Guide to Governance in NHS Wales. </w:t>
      </w:r>
      <w:r>
        <w:rPr>
          <w:sz w:val="24"/>
          <w:szCs w:val="24"/>
        </w:rPr>
        <w:t>Available at: http://www.wales.nhs.uk/sitesplus/documents/1064/NHS%20Wales%20Confed%20%2D%20Governance%20Pocket%20Book%20FINAL%5B1%5D.pdf (Accessed 15 April 2019)</w:t>
      </w:r>
    </w:p>
    <w:p w:rsidR="00FA3B65" w:rsidRDefault="00FA3B65" w:rsidP="00FA3B65">
      <w:pPr>
        <w:spacing w:after="100" w:line="276" w:lineRule="auto"/>
        <w:rPr>
          <w:rFonts w:ascii="Cambria" w:eastAsia="Calibri" w:hAnsi="Cambria" w:cs="Times New Roman"/>
          <w:b/>
          <w:sz w:val="30"/>
          <w:szCs w:val="30"/>
          <w:u w:val="single"/>
        </w:rPr>
      </w:pPr>
    </w:p>
    <w:p w:rsidR="00FA3B65" w:rsidRPr="00A437D0" w:rsidRDefault="00FA3B65" w:rsidP="002165FB">
      <w:pPr>
        <w:rPr>
          <w:sz w:val="24"/>
          <w:szCs w:val="24"/>
        </w:rPr>
      </w:pPr>
    </w:p>
    <w:sectPr w:rsidR="00FA3B65" w:rsidRPr="00A437D0" w:rsidSect="00941DE4">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45F1" w:rsidRDefault="00CC45F1" w:rsidP="00941DE4">
      <w:pPr>
        <w:spacing w:after="0" w:line="240" w:lineRule="auto"/>
      </w:pPr>
      <w:r>
        <w:separator/>
      </w:r>
    </w:p>
  </w:endnote>
  <w:endnote w:type="continuationSeparator" w:id="0">
    <w:p w:rsidR="00CC45F1" w:rsidRDefault="00CC45F1" w:rsidP="00941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3897562"/>
      <w:docPartObj>
        <w:docPartGallery w:val="Page Numbers (Bottom of Page)"/>
        <w:docPartUnique/>
      </w:docPartObj>
    </w:sdtPr>
    <w:sdtEndPr>
      <w:rPr>
        <w:noProof/>
      </w:rPr>
    </w:sdtEndPr>
    <w:sdtContent>
      <w:p w:rsidR="001873A4" w:rsidRDefault="001873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873A4" w:rsidRDefault="001873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45F1" w:rsidRDefault="00CC45F1" w:rsidP="00941DE4">
      <w:pPr>
        <w:spacing w:after="0" w:line="240" w:lineRule="auto"/>
      </w:pPr>
      <w:r>
        <w:separator/>
      </w:r>
    </w:p>
  </w:footnote>
  <w:footnote w:type="continuationSeparator" w:id="0">
    <w:p w:rsidR="00CC45F1" w:rsidRDefault="00CC45F1" w:rsidP="00941D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1DE4" w:rsidRDefault="00941DE4">
    <w:pPr>
      <w:pStyle w:val="Header"/>
    </w:pPr>
    <w:r>
      <w:t>Student Number: 1803721</w:t>
    </w:r>
    <w:r>
      <w:tab/>
    </w:r>
    <w:r>
      <w:tab/>
      <w:t>Module Code: M4X01966</w:t>
    </w:r>
  </w:p>
  <w:p w:rsidR="00941DE4" w:rsidRDefault="00941D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BB1D9D"/>
    <w:multiLevelType w:val="hybridMultilevel"/>
    <w:tmpl w:val="6584F3D2"/>
    <w:lvl w:ilvl="0" w:tplc="0809000B">
      <w:start w:val="1"/>
      <w:numFmt w:val="bullet"/>
      <w:lvlText w:val=""/>
      <w:lvlJc w:val="left"/>
      <w:pPr>
        <w:ind w:left="930" w:hanging="360"/>
      </w:pPr>
      <w:rPr>
        <w:rFonts w:ascii="Wingdings" w:hAnsi="Wingdings" w:hint="default"/>
      </w:rPr>
    </w:lvl>
    <w:lvl w:ilvl="1" w:tplc="08090003" w:tentative="1">
      <w:start w:val="1"/>
      <w:numFmt w:val="bullet"/>
      <w:lvlText w:val="o"/>
      <w:lvlJc w:val="left"/>
      <w:pPr>
        <w:ind w:left="1650" w:hanging="360"/>
      </w:pPr>
      <w:rPr>
        <w:rFonts w:ascii="Courier New" w:hAnsi="Courier New" w:cs="Courier New" w:hint="default"/>
      </w:rPr>
    </w:lvl>
    <w:lvl w:ilvl="2" w:tplc="08090005" w:tentative="1">
      <w:start w:val="1"/>
      <w:numFmt w:val="bullet"/>
      <w:lvlText w:val=""/>
      <w:lvlJc w:val="left"/>
      <w:pPr>
        <w:ind w:left="2370" w:hanging="360"/>
      </w:pPr>
      <w:rPr>
        <w:rFonts w:ascii="Wingdings" w:hAnsi="Wingdings" w:hint="default"/>
      </w:rPr>
    </w:lvl>
    <w:lvl w:ilvl="3" w:tplc="08090001" w:tentative="1">
      <w:start w:val="1"/>
      <w:numFmt w:val="bullet"/>
      <w:lvlText w:val=""/>
      <w:lvlJc w:val="left"/>
      <w:pPr>
        <w:ind w:left="3090" w:hanging="360"/>
      </w:pPr>
      <w:rPr>
        <w:rFonts w:ascii="Symbol" w:hAnsi="Symbol" w:hint="default"/>
      </w:rPr>
    </w:lvl>
    <w:lvl w:ilvl="4" w:tplc="08090003" w:tentative="1">
      <w:start w:val="1"/>
      <w:numFmt w:val="bullet"/>
      <w:lvlText w:val="o"/>
      <w:lvlJc w:val="left"/>
      <w:pPr>
        <w:ind w:left="3810" w:hanging="360"/>
      </w:pPr>
      <w:rPr>
        <w:rFonts w:ascii="Courier New" w:hAnsi="Courier New" w:cs="Courier New" w:hint="default"/>
      </w:rPr>
    </w:lvl>
    <w:lvl w:ilvl="5" w:tplc="08090005" w:tentative="1">
      <w:start w:val="1"/>
      <w:numFmt w:val="bullet"/>
      <w:lvlText w:val=""/>
      <w:lvlJc w:val="left"/>
      <w:pPr>
        <w:ind w:left="4530" w:hanging="360"/>
      </w:pPr>
      <w:rPr>
        <w:rFonts w:ascii="Wingdings" w:hAnsi="Wingdings" w:hint="default"/>
      </w:rPr>
    </w:lvl>
    <w:lvl w:ilvl="6" w:tplc="08090001" w:tentative="1">
      <w:start w:val="1"/>
      <w:numFmt w:val="bullet"/>
      <w:lvlText w:val=""/>
      <w:lvlJc w:val="left"/>
      <w:pPr>
        <w:ind w:left="5250" w:hanging="360"/>
      </w:pPr>
      <w:rPr>
        <w:rFonts w:ascii="Symbol" w:hAnsi="Symbol" w:hint="default"/>
      </w:rPr>
    </w:lvl>
    <w:lvl w:ilvl="7" w:tplc="08090003" w:tentative="1">
      <w:start w:val="1"/>
      <w:numFmt w:val="bullet"/>
      <w:lvlText w:val="o"/>
      <w:lvlJc w:val="left"/>
      <w:pPr>
        <w:ind w:left="5970" w:hanging="360"/>
      </w:pPr>
      <w:rPr>
        <w:rFonts w:ascii="Courier New" w:hAnsi="Courier New" w:cs="Courier New" w:hint="default"/>
      </w:rPr>
    </w:lvl>
    <w:lvl w:ilvl="8" w:tplc="08090005" w:tentative="1">
      <w:start w:val="1"/>
      <w:numFmt w:val="bullet"/>
      <w:lvlText w:val=""/>
      <w:lvlJc w:val="left"/>
      <w:pPr>
        <w:ind w:left="6690" w:hanging="360"/>
      </w:pPr>
      <w:rPr>
        <w:rFonts w:ascii="Wingdings" w:hAnsi="Wingdings" w:hint="default"/>
      </w:rPr>
    </w:lvl>
  </w:abstractNum>
  <w:abstractNum w:abstractNumId="1" w15:restartNumberingAfterBreak="0">
    <w:nsid w:val="6D326829"/>
    <w:multiLevelType w:val="hybridMultilevel"/>
    <w:tmpl w:val="8F08A9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DE4"/>
    <w:rsid w:val="00010D5D"/>
    <w:rsid w:val="00023657"/>
    <w:rsid w:val="00024839"/>
    <w:rsid w:val="0005521A"/>
    <w:rsid w:val="001026BB"/>
    <w:rsid w:val="00102B85"/>
    <w:rsid w:val="00124011"/>
    <w:rsid w:val="00140D72"/>
    <w:rsid w:val="001520A4"/>
    <w:rsid w:val="001670EE"/>
    <w:rsid w:val="00170781"/>
    <w:rsid w:val="001873A4"/>
    <w:rsid w:val="001A78D4"/>
    <w:rsid w:val="001B2F04"/>
    <w:rsid w:val="001B4F85"/>
    <w:rsid w:val="001B7AC9"/>
    <w:rsid w:val="001D2D1C"/>
    <w:rsid w:val="001E640B"/>
    <w:rsid w:val="001F26DB"/>
    <w:rsid w:val="002165FB"/>
    <w:rsid w:val="002620D2"/>
    <w:rsid w:val="002A441F"/>
    <w:rsid w:val="003118AF"/>
    <w:rsid w:val="003363D9"/>
    <w:rsid w:val="0035046E"/>
    <w:rsid w:val="00373B86"/>
    <w:rsid w:val="003A0F54"/>
    <w:rsid w:val="003D2D99"/>
    <w:rsid w:val="004111FB"/>
    <w:rsid w:val="0042534B"/>
    <w:rsid w:val="00452FE9"/>
    <w:rsid w:val="004977A5"/>
    <w:rsid w:val="004B20FA"/>
    <w:rsid w:val="004E551F"/>
    <w:rsid w:val="004F4874"/>
    <w:rsid w:val="0051444D"/>
    <w:rsid w:val="0054405A"/>
    <w:rsid w:val="005A3D8D"/>
    <w:rsid w:val="005B33C3"/>
    <w:rsid w:val="005C7093"/>
    <w:rsid w:val="005E596B"/>
    <w:rsid w:val="00620855"/>
    <w:rsid w:val="00656F08"/>
    <w:rsid w:val="00660C04"/>
    <w:rsid w:val="00686D71"/>
    <w:rsid w:val="006F2C29"/>
    <w:rsid w:val="007301B4"/>
    <w:rsid w:val="00741835"/>
    <w:rsid w:val="00745AF5"/>
    <w:rsid w:val="00793FC2"/>
    <w:rsid w:val="007A657E"/>
    <w:rsid w:val="007E2ED5"/>
    <w:rsid w:val="00804306"/>
    <w:rsid w:val="008052D0"/>
    <w:rsid w:val="008260C4"/>
    <w:rsid w:val="0088767B"/>
    <w:rsid w:val="008A473F"/>
    <w:rsid w:val="008E3D87"/>
    <w:rsid w:val="0090272B"/>
    <w:rsid w:val="0093002D"/>
    <w:rsid w:val="00941DE4"/>
    <w:rsid w:val="00950C87"/>
    <w:rsid w:val="009536F2"/>
    <w:rsid w:val="009556B7"/>
    <w:rsid w:val="009841FE"/>
    <w:rsid w:val="009C3DF7"/>
    <w:rsid w:val="009E3A6D"/>
    <w:rsid w:val="009F0E20"/>
    <w:rsid w:val="009F386A"/>
    <w:rsid w:val="00A437D0"/>
    <w:rsid w:val="00A94FE0"/>
    <w:rsid w:val="00AB56EF"/>
    <w:rsid w:val="00AE0148"/>
    <w:rsid w:val="00AE75B7"/>
    <w:rsid w:val="00BD21A8"/>
    <w:rsid w:val="00BE4BFD"/>
    <w:rsid w:val="00BE5D7C"/>
    <w:rsid w:val="00C02197"/>
    <w:rsid w:val="00C16B3D"/>
    <w:rsid w:val="00C6407E"/>
    <w:rsid w:val="00CB2218"/>
    <w:rsid w:val="00CC45F1"/>
    <w:rsid w:val="00CC7AF3"/>
    <w:rsid w:val="00CD3CCC"/>
    <w:rsid w:val="00CD4B05"/>
    <w:rsid w:val="00D04BA2"/>
    <w:rsid w:val="00D97110"/>
    <w:rsid w:val="00DC32E8"/>
    <w:rsid w:val="00DD37B6"/>
    <w:rsid w:val="00E02052"/>
    <w:rsid w:val="00E155F5"/>
    <w:rsid w:val="00E303D9"/>
    <w:rsid w:val="00E84847"/>
    <w:rsid w:val="00EA380A"/>
    <w:rsid w:val="00EE1708"/>
    <w:rsid w:val="00F16147"/>
    <w:rsid w:val="00F41E6B"/>
    <w:rsid w:val="00F65980"/>
    <w:rsid w:val="00F9660A"/>
    <w:rsid w:val="00FA3B65"/>
    <w:rsid w:val="00FC6B54"/>
    <w:rsid w:val="00FC7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67591"/>
  <w15:chartTrackingRefBased/>
  <w15:docId w15:val="{7D2ECB56-A062-4922-9F18-F43D81614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A3B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1D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1DE4"/>
    <w:rPr>
      <w:rFonts w:eastAsiaTheme="minorEastAsia"/>
      <w:lang w:val="en-US"/>
    </w:rPr>
  </w:style>
  <w:style w:type="paragraph" w:styleId="BalloonText">
    <w:name w:val="Balloon Text"/>
    <w:basedOn w:val="Normal"/>
    <w:link w:val="BalloonTextChar"/>
    <w:uiPriority w:val="99"/>
    <w:semiHidden/>
    <w:unhideWhenUsed/>
    <w:rsid w:val="00941D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1DE4"/>
    <w:rPr>
      <w:rFonts w:ascii="Segoe UI" w:hAnsi="Segoe UI" w:cs="Segoe UI"/>
      <w:sz w:val="18"/>
      <w:szCs w:val="18"/>
    </w:rPr>
  </w:style>
  <w:style w:type="paragraph" w:styleId="Header">
    <w:name w:val="header"/>
    <w:basedOn w:val="Normal"/>
    <w:link w:val="HeaderChar"/>
    <w:uiPriority w:val="99"/>
    <w:unhideWhenUsed/>
    <w:rsid w:val="00941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DE4"/>
  </w:style>
  <w:style w:type="paragraph" w:styleId="Footer">
    <w:name w:val="footer"/>
    <w:basedOn w:val="Normal"/>
    <w:link w:val="FooterChar"/>
    <w:uiPriority w:val="99"/>
    <w:unhideWhenUsed/>
    <w:rsid w:val="00941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DE4"/>
  </w:style>
  <w:style w:type="paragraph" w:styleId="ListParagraph">
    <w:name w:val="List Paragraph"/>
    <w:basedOn w:val="Normal"/>
    <w:uiPriority w:val="34"/>
    <w:qFormat/>
    <w:rsid w:val="007A65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449393">
      <w:bodyDiv w:val="1"/>
      <w:marLeft w:val="0"/>
      <w:marRight w:val="0"/>
      <w:marTop w:val="0"/>
      <w:marBottom w:val="0"/>
      <w:divBdr>
        <w:top w:val="none" w:sz="0" w:space="0" w:color="auto"/>
        <w:left w:val="none" w:sz="0" w:space="0" w:color="auto"/>
        <w:bottom w:val="none" w:sz="0" w:space="0" w:color="auto"/>
        <w:right w:val="none" w:sz="0" w:space="0" w:color="auto"/>
      </w:divBdr>
    </w:div>
    <w:div w:id="101534529">
      <w:bodyDiv w:val="1"/>
      <w:marLeft w:val="0"/>
      <w:marRight w:val="0"/>
      <w:marTop w:val="0"/>
      <w:marBottom w:val="0"/>
      <w:divBdr>
        <w:top w:val="none" w:sz="0" w:space="0" w:color="auto"/>
        <w:left w:val="none" w:sz="0" w:space="0" w:color="auto"/>
        <w:bottom w:val="none" w:sz="0" w:space="0" w:color="auto"/>
        <w:right w:val="none" w:sz="0" w:space="0" w:color="auto"/>
      </w:divBdr>
    </w:div>
    <w:div w:id="251938334">
      <w:bodyDiv w:val="1"/>
      <w:marLeft w:val="0"/>
      <w:marRight w:val="0"/>
      <w:marTop w:val="0"/>
      <w:marBottom w:val="0"/>
      <w:divBdr>
        <w:top w:val="none" w:sz="0" w:space="0" w:color="auto"/>
        <w:left w:val="none" w:sz="0" w:space="0" w:color="auto"/>
        <w:bottom w:val="none" w:sz="0" w:space="0" w:color="auto"/>
        <w:right w:val="none" w:sz="0" w:space="0" w:color="auto"/>
      </w:divBdr>
    </w:div>
    <w:div w:id="622275572">
      <w:bodyDiv w:val="1"/>
      <w:marLeft w:val="0"/>
      <w:marRight w:val="0"/>
      <w:marTop w:val="0"/>
      <w:marBottom w:val="0"/>
      <w:divBdr>
        <w:top w:val="none" w:sz="0" w:space="0" w:color="auto"/>
        <w:left w:val="none" w:sz="0" w:space="0" w:color="auto"/>
        <w:bottom w:val="none" w:sz="0" w:space="0" w:color="auto"/>
        <w:right w:val="none" w:sz="0" w:space="0" w:color="auto"/>
      </w:divBdr>
    </w:div>
    <w:div w:id="845630685">
      <w:bodyDiv w:val="1"/>
      <w:marLeft w:val="0"/>
      <w:marRight w:val="0"/>
      <w:marTop w:val="0"/>
      <w:marBottom w:val="0"/>
      <w:divBdr>
        <w:top w:val="none" w:sz="0" w:space="0" w:color="auto"/>
        <w:left w:val="none" w:sz="0" w:space="0" w:color="auto"/>
        <w:bottom w:val="none" w:sz="0" w:space="0" w:color="auto"/>
        <w:right w:val="none" w:sz="0" w:space="0" w:color="auto"/>
      </w:divBdr>
    </w:div>
    <w:div w:id="851259480">
      <w:bodyDiv w:val="1"/>
      <w:marLeft w:val="0"/>
      <w:marRight w:val="0"/>
      <w:marTop w:val="0"/>
      <w:marBottom w:val="0"/>
      <w:divBdr>
        <w:top w:val="none" w:sz="0" w:space="0" w:color="auto"/>
        <w:left w:val="none" w:sz="0" w:space="0" w:color="auto"/>
        <w:bottom w:val="none" w:sz="0" w:space="0" w:color="auto"/>
        <w:right w:val="none" w:sz="0" w:space="0" w:color="auto"/>
      </w:divBdr>
    </w:div>
    <w:div w:id="881788683">
      <w:bodyDiv w:val="1"/>
      <w:marLeft w:val="0"/>
      <w:marRight w:val="0"/>
      <w:marTop w:val="0"/>
      <w:marBottom w:val="0"/>
      <w:divBdr>
        <w:top w:val="none" w:sz="0" w:space="0" w:color="auto"/>
        <w:left w:val="none" w:sz="0" w:space="0" w:color="auto"/>
        <w:bottom w:val="none" w:sz="0" w:space="0" w:color="auto"/>
        <w:right w:val="none" w:sz="0" w:space="0" w:color="auto"/>
      </w:divBdr>
    </w:div>
    <w:div w:id="1054154946">
      <w:bodyDiv w:val="1"/>
      <w:marLeft w:val="0"/>
      <w:marRight w:val="0"/>
      <w:marTop w:val="0"/>
      <w:marBottom w:val="0"/>
      <w:divBdr>
        <w:top w:val="none" w:sz="0" w:space="0" w:color="auto"/>
        <w:left w:val="none" w:sz="0" w:space="0" w:color="auto"/>
        <w:bottom w:val="none" w:sz="0" w:space="0" w:color="auto"/>
        <w:right w:val="none" w:sz="0" w:space="0" w:color="auto"/>
      </w:divBdr>
    </w:div>
    <w:div w:id="1066419188">
      <w:bodyDiv w:val="1"/>
      <w:marLeft w:val="0"/>
      <w:marRight w:val="0"/>
      <w:marTop w:val="0"/>
      <w:marBottom w:val="0"/>
      <w:divBdr>
        <w:top w:val="none" w:sz="0" w:space="0" w:color="auto"/>
        <w:left w:val="none" w:sz="0" w:space="0" w:color="auto"/>
        <w:bottom w:val="none" w:sz="0" w:space="0" w:color="auto"/>
        <w:right w:val="none" w:sz="0" w:space="0" w:color="auto"/>
      </w:divBdr>
    </w:div>
    <w:div w:id="1327519341">
      <w:bodyDiv w:val="1"/>
      <w:marLeft w:val="0"/>
      <w:marRight w:val="0"/>
      <w:marTop w:val="0"/>
      <w:marBottom w:val="0"/>
      <w:divBdr>
        <w:top w:val="none" w:sz="0" w:space="0" w:color="auto"/>
        <w:left w:val="none" w:sz="0" w:space="0" w:color="auto"/>
        <w:bottom w:val="none" w:sz="0" w:space="0" w:color="auto"/>
        <w:right w:val="none" w:sz="0" w:space="0" w:color="auto"/>
      </w:divBdr>
    </w:div>
    <w:div w:id="1363089448">
      <w:bodyDiv w:val="1"/>
      <w:marLeft w:val="0"/>
      <w:marRight w:val="0"/>
      <w:marTop w:val="0"/>
      <w:marBottom w:val="0"/>
      <w:divBdr>
        <w:top w:val="none" w:sz="0" w:space="0" w:color="auto"/>
        <w:left w:val="none" w:sz="0" w:space="0" w:color="auto"/>
        <w:bottom w:val="none" w:sz="0" w:space="0" w:color="auto"/>
        <w:right w:val="none" w:sz="0" w:space="0" w:color="auto"/>
      </w:divBdr>
    </w:div>
    <w:div w:id="1477063046">
      <w:bodyDiv w:val="1"/>
      <w:marLeft w:val="0"/>
      <w:marRight w:val="0"/>
      <w:marTop w:val="0"/>
      <w:marBottom w:val="0"/>
      <w:divBdr>
        <w:top w:val="none" w:sz="0" w:space="0" w:color="auto"/>
        <w:left w:val="none" w:sz="0" w:space="0" w:color="auto"/>
        <w:bottom w:val="none" w:sz="0" w:space="0" w:color="auto"/>
        <w:right w:val="none" w:sz="0" w:space="0" w:color="auto"/>
      </w:divBdr>
    </w:div>
    <w:div w:id="1563559541">
      <w:bodyDiv w:val="1"/>
      <w:marLeft w:val="0"/>
      <w:marRight w:val="0"/>
      <w:marTop w:val="0"/>
      <w:marBottom w:val="0"/>
      <w:divBdr>
        <w:top w:val="none" w:sz="0" w:space="0" w:color="auto"/>
        <w:left w:val="none" w:sz="0" w:space="0" w:color="auto"/>
        <w:bottom w:val="none" w:sz="0" w:space="0" w:color="auto"/>
        <w:right w:val="none" w:sz="0" w:space="0" w:color="auto"/>
      </w:divBdr>
    </w:div>
    <w:div w:id="1620986826">
      <w:bodyDiv w:val="1"/>
      <w:marLeft w:val="0"/>
      <w:marRight w:val="0"/>
      <w:marTop w:val="0"/>
      <w:marBottom w:val="0"/>
      <w:divBdr>
        <w:top w:val="none" w:sz="0" w:space="0" w:color="auto"/>
        <w:left w:val="none" w:sz="0" w:space="0" w:color="auto"/>
        <w:bottom w:val="none" w:sz="0" w:space="0" w:color="auto"/>
        <w:right w:val="none" w:sz="0" w:space="0" w:color="auto"/>
      </w:divBdr>
    </w:div>
    <w:div w:id="1739552539">
      <w:bodyDiv w:val="1"/>
      <w:marLeft w:val="0"/>
      <w:marRight w:val="0"/>
      <w:marTop w:val="0"/>
      <w:marBottom w:val="0"/>
      <w:divBdr>
        <w:top w:val="none" w:sz="0" w:space="0" w:color="auto"/>
        <w:left w:val="none" w:sz="0" w:space="0" w:color="auto"/>
        <w:bottom w:val="none" w:sz="0" w:space="0" w:color="auto"/>
        <w:right w:val="none" w:sz="0" w:space="0" w:color="auto"/>
      </w:divBdr>
    </w:div>
    <w:div w:id="1854687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70C8DDBCCEB44E39D604FA85B3A973A"/>
        <w:category>
          <w:name w:val="General"/>
          <w:gallery w:val="placeholder"/>
        </w:category>
        <w:types>
          <w:type w:val="bbPlcHdr"/>
        </w:types>
        <w:behaviors>
          <w:behavior w:val="content"/>
        </w:behaviors>
        <w:guid w:val="{07E246B7-7A0E-437C-AA54-A7100352364D}"/>
      </w:docPartPr>
      <w:docPartBody>
        <w:p w:rsidR="00B56C9C" w:rsidRDefault="003B28BA" w:rsidP="003B28BA">
          <w:pPr>
            <w:pStyle w:val="B70C8DDBCCEB44E39D604FA85B3A973A"/>
          </w:pPr>
          <w:r>
            <w:rPr>
              <w:rFonts w:asciiTheme="majorHAnsi" w:eastAsiaTheme="majorEastAsia" w:hAnsiTheme="majorHAnsi" w:cstheme="majorBidi"/>
              <w:caps/>
              <w:color w:val="4472C4" w:themeColor="accent1"/>
              <w:sz w:val="80"/>
              <w:szCs w:val="80"/>
            </w:rPr>
            <w:t>[Document title]</w:t>
          </w:r>
        </w:p>
      </w:docPartBody>
    </w:docPart>
    <w:docPart>
      <w:docPartPr>
        <w:name w:val="4CF6CD98CE3C4104B8B79FA2015E1889"/>
        <w:category>
          <w:name w:val="General"/>
          <w:gallery w:val="placeholder"/>
        </w:category>
        <w:types>
          <w:type w:val="bbPlcHdr"/>
        </w:types>
        <w:behaviors>
          <w:behavior w:val="content"/>
        </w:behaviors>
        <w:guid w:val="{DF9B8408-7539-4BDA-A464-0871C8B41797}"/>
      </w:docPartPr>
      <w:docPartBody>
        <w:p w:rsidR="00B56C9C" w:rsidRDefault="003B28BA" w:rsidP="003B28BA">
          <w:pPr>
            <w:pStyle w:val="4CF6CD98CE3C4104B8B79FA2015E188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8BA"/>
    <w:rsid w:val="001E1E3F"/>
    <w:rsid w:val="003B28BA"/>
    <w:rsid w:val="007416D3"/>
    <w:rsid w:val="007D38A1"/>
    <w:rsid w:val="00B56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0C8DDBCCEB44E39D604FA85B3A973A">
    <w:name w:val="B70C8DDBCCEB44E39D604FA85B3A973A"/>
    <w:rsid w:val="003B28BA"/>
  </w:style>
  <w:style w:type="paragraph" w:customStyle="1" w:styleId="4CF6CD98CE3C4104B8B79FA2015E1889">
    <w:name w:val="4CF6CD98CE3C4104B8B79FA2015E1889"/>
    <w:rsid w:val="003B28B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EEFFE1-2A69-40B9-86F6-6D7B92F83B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1262</TotalTime>
  <Pages>11</Pages>
  <Words>2612</Words>
  <Characters>14891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A Report into the effectiveness of the current structure of nhs wales</vt:lpstr>
    </vt:vector>
  </TitlesOfParts>
  <Company/>
  <LinksUpToDate>false</LinksUpToDate>
  <CharactersWithSpaces>17469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into the effectiveness of the current structure of nhs wales</dc:title>
  <dc:subject>Katie Fuge</dc:subject>
  <dc:creator>Katie Fuge</dc:creator>
  <cp:keywords/>
  <dc:description/>
  <cp:lastModifiedBy>Katie Fuge</cp:lastModifiedBy>
  <cp:revision>29</cp:revision>
  <cp:lastPrinted>2019-04-16T10:53:00Z</cp:lastPrinted>
  <dcterms:created xsi:type="dcterms:W3CDTF">2019-04-15T09:37:00Z</dcterms:created>
  <dcterms:modified xsi:type="dcterms:W3CDTF">2019-04-17T11:43:00Z</dcterms:modified>
</cp:coreProperties>
</file>