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theme="majorBidi"/>
          <w:b/>
          <w:color w:val="2E74B5" w:themeColor="accent1" w:themeShade="BF"/>
          <w:sz w:val="32"/>
          <w:szCs w:val="32"/>
        </w:rPr>
        <w:id w:val="-1522475554"/>
        <w:docPartObj>
          <w:docPartGallery w:val="Cover Pages"/>
          <w:docPartUnique/>
        </w:docPartObj>
      </w:sdtPr>
      <w:sdtEndPr>
        <w:rPr>
          <w:rFonts w:cs="Times New Roman"/>
        </w:rPr>
      </w:sdtEndPr>
      <w:sdtContent>
        <w:p w14:paraId="73AE95E1" w14:textId="77777777" w:rsidR="007D1947" w:rsidRPr="00DD0512" w:rsidRDefault="00000000" w:rsidP="003B1BED">
          <w:pPr>
            <w:jc w:val="center"/>
          </w:pPr>
          <w:r w:rsidRPr="00DD0512">
            <w:rPr>
              <w:noProof/>
            </w:rPr>
            <w:drawing>
              <wp:inline distT="0" distB="0" distL="0" distR="0" wp14:anchorId="441605CE" wp14:editId="1BE99B8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aps/>
              <w:sz w:val="72"/>
              <w:szCs w:val="72"/>
            </w:rPr>
            <w:alias w:val="Title"/>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B8E156" w14:textId="77777777" w:rsidR="007D1947" w:rsidRPr="00DD0512" w:rsidRDefault="00000000" w:rsidP="003B1BED">
              <w:pPr>
                <w:jc w:val="center"/>
                <w:rPr>
                  <w:rFonts w:eastAsiaTheme="majorEastAsia"/>
                  <w:caps/>
                  <w:sz w:val="80"/>
                  <w:szCs w:val="80"/>
                </w:rPr>
              </w:pPr>
              <w:r w:rsidRPr="00DD0512">
                <w:rPr>
                  <w:rFonts w:eastAsiaTheme="majorEastAsia"/>
                  <w:caps/>
                  <w:sz w:val="72"/>
                  <w:szCs w:val="72"/>
                </w:rPr>
                <w:t>change and stablity management</w:t>
              </w:r>
            </w:p>
          </w:sdtContent>
        </w:sdt>
        <w:sdt>
          <w:sdtPr>
            <w:rPr>
              <w:b/>
              <w:bCs/>
              <w:sz w:val="40"/>
              <w:szCs w:val="40"/>
            </w:rPr>
            <w:alias w:val="Subtitle"/>
            <w:id w:val="328029620"/>
            <w:dataBinding w:prefixMappings="xmlns:ns0='http://purl.org/dc/elements/1.1/' xmlns:ns1='http://schemas.openxmlformats.org/package/2006/metadata/core-properties' " w:xpath="/ns1:coreProperties[1]/ns0:subject[1]" w:storeItemID="{6C3C8BC8-F283-45AE-878A-BAB7291924A1}"/>
            <w:text/>
          </w:sdtPr>
          <w:sdtContent>
            <w:p w14:paraId="4EA958D0" w14:textId="2B3CCD87" w:rsidR="007D1947" w:rsidRPr="00DD0512" w:rsidRDefault="004C307B" w:rsidP="003B1BED">
              <w:pPr>
                <w:jc w:val="center"/>
                <w:rPr>
                  <w:sz w:val="28"/>
                  <w:szCs w:val="28"/>
                </w:rPr>
              </w:pPr>
              <w:r w:rsidRPr="004C307B">
                <w:rPr>
                  <w:b/>
                  <w:bCs/>
                  <w:sz w:val="40"/>
                  <w:szCs w:val="40"/>
                </w:rPr>
                <w:t>KFC</w:t>
              </w:r>
            </w:p>
          </w:sdtContent>
        </w:sdt>
        <w:p w14:paraId="51C102B8" w14:textId="77777777" w:rsidR="007D1947" w:rsidRPr="00DD0512" w:rsidRDefault="00000000" w:rsidP="003B1BED">
          <w:pPr>
            <w:jc w:val="center"/>
          </w:pPr>
          <w:r w:rsidRPr="00DD0512">
            <w:rPr>
              <w:noProof/>
              <w:lang w:eastAsia="en-GB"/>
            </w:rPr>
            <mc:AlternateContent>
              <mc:Choice Requires="wps">
                <w:drawing>
                  <wp:anchor distT="0" distB="0" distL="114300" distR="114300" simplePos="0" relativeHeight="251658240" behindDoc="0" locked="0" layoutInCell="1" allowOverlap="1" wp14:anchorId="6BFFA4BD" wp14:editId="495FD0A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2540" r="0" b="4445"/>
                    <wp:wrapNone/>
                    <wp:docPr id="30189349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83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caps/>
                                    <w:color w:val="5B9BD5" w:themeColor="accent1"/>
                                    <w:sz w:val="28"/>
                                    <w:szCs w:val="28"/>
                                  </w:rPr>
                                  <w:alias w:val="Date"/>
                                  <w:id w:val="1326097931"/>
                                  <w:dataBinding w:prefixMappings="xmlns:ns0='http://schemas.microsoft.com/office/2006/coverPageProps' " w:xpath="/ns0:CoverPageProperties[1]/ns0:PublishDate[1]" w:storeItemID="{55AF091B-3C7A-41E3-B477-F2FDAA23CFDA}"/>
                                  <w:date w:fullDate="2023-05-16T00:00:00Z">
                                    <w:dateFormat w:val="MMMM d, yyyy"/>
                                    <w:lid w:val="en-US"/>
                                    <w:storeMappedDataAs w:val="dateTime"/>
                                    <w:calendar w:val="gregorian"/>
                                  </w:date>
                                </w:sdtPr>
                                <w:sdtContent>
                                  <w:p w14:paraId="10D81B4C" w14:textId="0A2A2D0E" w:rsidR="007D1947" w:rsidRDefault="00100B0F">
                                    <w:pPr>
                                      <w:pStyle w:val="NoSpacing"/>
                                      <w:spacing w:after="40"/>
                                      <w:jc w:val="center"/>
                                      <w:rPr>
                                        <w:caps/>
                                        <w:color w:val="5B9BD5" w:themeColor="accent1"/>
                                        <w:sz w:val="28"/>
                                        <w:szCs w:val="28"/>
                                      </w:rPr>
                                    </w:pPr>
                                    <w:r>
                                      <w:rPr>
                                        <w:caps/>
                                        <w:color w:val="5B9BD5" w:themeColor="accent1"/>
                                        <w:sz w:val="28"/>
                                        <w:szCs w:val="28"/>
                                      </w:rPr>
                                      <w:t>May 16, 2023</w:t>
                                    </w:r>
                                  </w:p>
                                </w:sdtContent>
                              </w:sdt>
                              <w:p w14:paraId="4D9BF2E6" w14:textId="77777777" w:rsidR="007D1947" w:rsidRDefault="00000000">
                                <w:pPr>
                                  <w:pStyle w:val="NoSpacing"/>
                                  <w:jc w:val="center"/>
                                  <w:rPr>
                                    <w:color w:val="5B9BD5" w:themeColor="accent1"/>
                                  </w:rPr>
                                </w:pPr>
                                <w:sdt>
                                  <w:sdtPr>
                                    <w:rPr>
                                      <w:caps/>
                                      <w:color w:val="5B9BD5" w:themeColor="accent1"/>
                                    </w:rPr>
                                    <w:alias w:val="Company"/>
                                    <w:id w:val="1326097932"/>
                                    <w:dataBinding w:prefixMappings="xmlns:ns0='http://schemas.openxmlformats.org/officeDocument/2006/extended-properties' " w:xpath="/ns0:Properties[1]/ns0:Company[1]" w:storeItemID="{6668398D-A668-4E3E-A5EB-62B293D839F1}"/>
                                    <w:text/>
                                  </w:sdtPr>
                                  <w:sdtContent>
                                    <w:r w:rsidR="00AD1299">
                                      <w:rPr>
                                        <w:caps/>
                                        <w:color w:val="5B9BD5" w:themeColor="accent1"/>
                                      </w:rPr>
                                      <w:t>University of Wales Trinity Saint David</w:t>
                                    </w:r>
                                  </w:sdtContent>
                                </w:sdt>
                              </w:p>
                              <w:p w14:paraId="72C2358C" w14:textId="77777777" w:rsidR="007D1947" w:rsidRDefault="00000000">
                                <w:pPr>
                                  <w:pStyle w:val="NoSpacing"/>
                                  <w:jc w:val="center"/>
                                  <w:rPr>
                                    <w:color w:val="5B9BD5" w:themeColor="accent1"/>
                                  </w:rPr>
                                </w:pPr>
                                <w:sdt>
                                  <w:sdtPr>
                                    <w:rPr>
                                      <w:color w:val="5B9BD5" w:themeColor="accent1"/>
                                    </w:rPr>
                                    <w:alias w:val="Address"/>
                                    <w:id w:val="1326097933"/>
                                    <w:showingPlcHdr/>
                                    <w:dataBinding w:prefixMappings="xmlns:ns0='http://schemas.microsoft.com/office/2006/coverPageProps' " w:xpath="/ns0:CoverPageProperties[1]/ns0:CompanyAddress[1]" w:storeItemID="{55AF091B-3C7A-41E3-B477-F2FDAA23CFDA}"/>
                                    <w:text/>
                                  </w:sdtPr>
                                  <w:sdtContent>
                                    <w:r w:rsidR="00C93D30">
                                      <w:rPr>
                                        <w:color w:val="5B9BD5" w:themeColor="accent1"/>
                                      </w:rPr>
                                      <w:t xml:space="preserve">     </w:t>
                                    </w:r>
                                  </w:sdtContent>
                                </w:sdt>
                              </w:p>
                            </w:txbxContent>
                          </wps:txbx>
                          <wps:bodyPr rot="0" vert="horz" wrap="square" lIns="0" tIns="0" rIns="0" bIns="0" anchor="b" anchorCtr="0" upright="1">
                            <a:spAutoFit/>
                          </wps:bodyPr>
                        </wps:wsp>
                      </a:graphicData>
                    </a:graphic>
                    <wp14:sizeRelH relativeFrom="margin">
                      <wp14:pctWidth>100000</wp14:pctWidth>
                    </wp14:sizeRelH>
                    <wp14:sizeRelV relativeFrom="margin">
                      <wp14:pctHeight>0</wp14:pctHeight>
                    </wp14:sizeRelV>
                  </wp:anchor>
                </w:drawing>
              </mc:Choice>
              <mc:Fallback>
                <w:pict>
                  <v:shapetype w14:anchorId="6BFFA4BD"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" filled="f" stroked="f" strokeweight=".5pt">
                    <v:textbox style="mso-fit-shape-to-text:t" inset="0,0,0,0">
                      <w:txbxContent>
                        <w:sdt>
                          <w:sdtPr>
                            <w:rPr>
                              <w:caps/>
                              <w:color w:val="5B9BD5" w:themeColor="accent1"/>
                              <w:sz w:val="28"/>
                              <w:szCs w:val="28"/>
                            </w:rPr>
                            <w:alias w:val="Date"/>
                            <w:id w:val="1326097931"/>
                            <w:dataBinding w:prefixMappings="xmlns:ns0='http://schemas.microsoft.com/office/2006/coverPageProps' " w:xpath="/ns0:CoverPageProperties[1]/ns0:PublishDate[1]" w:storeItemID="{55AF091B-3C7A-41E3-B477-F2FDAA23CFDA}"/>
                            <w:date w:fullDate="2023-05-16T00:00:00Z">
                              <w:dateFormat w:val="MMMM d, yyyy"/>
                              <w:lid w:val="en-US"/>
                              <w:storeMappedDataAs w:val="dateTime"/>
                              <w:calendar w:val="gregorian"/>
                            </w:date>
                          </w:sdtPr>
                          <w:sdtContent>
                            <w:p w14:paraId="10D81B4C" w14:textId="0A2A2D0E" w:rsidR="007D1947" w:rsidRDefault="00100B0F">
                              <w:pPr>
                                <w:pStyle w:val="NoSpacing"/>
                                <w:spacing w:after="40"/>
                                <w:jc w:val="center"/>
                                <w:rPr>
                                  <w:caps/>
                                  <w:color w:val="5B9BD5" w:themeColor="accent1"/>
                                  <w:sz w:val="28"/>
                                  <w:szCs w:val="28"/>
                                </w:rPr>
                              </w:pPr>
                              <w:r>
                                <w:rPr>
                                  <w:caps/>
                                  <w:color w:val="5B9BD5" w:themeColor="accent1"/>
                                  <w:sz w:val="28"/>
                                  <w:szCs w:val="28"/>
                                </w:rPr>
                                <w:t>May 16, 2023</w:t>
                              </w:r>
                            </w:p>
                          </w:sdtContent>
                        </w:sdt>
                        <w:p w14:paraId="4D9BF2E6" w14:textId="77777777" w:rsidR="007D1947" w:rsidRDefault="00000000">
                          <w:pPr>
                            <w:pStyle w:val="NoSpacing"/>
                            <w:jc w:val="center"/>
                            <w:rPr>
                              <w:color w:val="5B9BD5" w:themeColor="accent1"/>
                            </w:rPr>
                          </w:pPr>
                          <w:sdt>
                            <w:sdtPr>
                              <w:rPr>
                                <w:caps/>
                                <w:color w:val="5B9BD5" w:themeColor="accent1"/>
                              </w:rPr>
                              <w:alias w:val="Company"/>
                              <w:id w:val="1326097932"/>
                              <w:dataBinding w:prefixMappings="xmlns:ns0='http://schemas.openxmlformats.org/officeDocument/2006/extended-properties' " w:xpath="/ns0:Properties[1]/ns0:Company[1]" w:storeItemID="{6668398D-A668-4E3E-A5EB-62B293D839F1}"/>
                              <w:text/>
                            </w:sdtPr>
                            <w:sdtContent>
                              <w:r w:rsidR="00AD1299">
                                <w:rPr>
                                  <w:caps/>
                                  <w:color w:val="5B9BD5" w:themeColor="accent1"/>
                                </w:rPr>
                                <w:t>University of Wales Trinity Saint David</w:t>
                              </w:r>
                            </w:sdtContent>
                          </w:sdt>
                        </w:p>
                        <w:p w14:paraId="72C2358C" w14:textId="77777777" w:rsidR="007D1947" w:rsidRDefault="00000000">
                          <w:pPr>
                            <w:pStyle w:val="NoSpacing"/>
                            <w:jc w:val="center"/>
                            <w:rPr>
                              <w:color w:val="5B9BD5" w:themeColor="accent1"/>
                            </w:rPr>
                          </w:pPr>
                          <w:sdt>
                            <w:sdtPr>
                              <w:rPr>
                                <w:color w:val="5B9BD5" w:themeColor="accent1"/>
                              </w:rPr>
                              <w:alias w:val="Address"/>
                              <w:id w:val="1326097933"/>
                              <w:showingPlcHdr/>
                              <w:dataBinding w:prefixMappings="xmlns:ns0='http://schemas.microsoft.com/office/2006/coverPageProps' " w:xpath="/ns0:CoverPageProperties[1]/ns0:CompanyAddress[1]" w:storeItemID="{55AF091B-3C7A-41E3-B477-F2FDAA23CFDA}"/>
                              <w:text/>
                            </w:sdtPr>
                            <w:sdtContent>
                              <w:r w:rsidR="00C93D30">
                                <w:rPr>
                                  <w:color w:val="5B9BD5" w:themeColor="accent1"/>
                                </w:rPr>
                                <w:t xml:space="preserve">     </w:t>
                              </w:r>
                            </w:sdtContent>
                          </w:sdt>
                        </w:p>
                      </w:txbxContent>
                    </v:textbox>
                    <w10:wrap anchorx="margin" anchory="page"/>
                  </v:shape>
                </w:pict>
              </mc:Fallback>
            </mc:AlternateContent>
          </w:r>
          <w:r w:rsidR="00AD1299" w:rsidRPr="00DD0512">
            <w:rPr>
              <w:noProof/>
            </w:rPr>
            <w:drawing>
              <wp:inline distT="0" distB="0" distL="0" distR="0" wp14:anchorId="7BD5A44F" wp14:editId="4E0D69A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0ED9AD" w14:textId="01F4E8B0" w:rsidR="00100B0F" w:rsidRDefault="00100B0F" w:rsidP="00100B0F">
          <w:pPr>
            <w:jc w:val="center"/>
            <w:rPr>
              <w:b/>
              <w:bCs/>
              <w:sz w:val="28"/>
              <w:szCs w:val="28"/>
            </w:rPr>
          </w:pPr>
          <w:r>
            <w:rPr>
              <w:b/>
              <w:bCs/>
              <w:sz w:val="28"/>
              <w:szCs w:val="28"/>
            </w:rPr>
            <w:t xml:space="preserve">STUDENT </w:t>
          </w:r>
          <w:proofErr w:type="gramStart"/>
          <w:r>
            <w:rPr>
              <w:b/>
              <w:bCs/>
              <w:sz w:val="28"/>
              <w:szCs w:val="28"/>
            </w:rPr>
            <w:t>NAME:</w:t>
          </w:r>
          <w:r w:rsidR="00310F70">
            <w:rPr>
              <w:b/>
              <w:bCs/>
              <w:sz w:val="28"/>
              <w:szCs w:val="28"/>
            </w:rPr>
            <w:t>GURLEEN</w:t>
          </w:r>
          <w:proofErr w:type="gramEnd"/>
          <w:r w:rsidR="00310F70">
            <w:rPr>
              <w:b/>
              <w:bCs/>
              <w:sz w:val="28"/>
              <w:szCs w:val="28"/>
            </w:rPr>
            <w:t xml:space="preserve"> KAUR</w:t>
          </w:r>
        </w:p>
        <w:p w14:paraId="7E1C0112" w14:textId="76BB4D72" w:rsidR="00100B0F" w:rsidRPr="00100B0F" w:rsidRDefault="00100B0F" w:rsidP="00100B0F">
          <w:pPr>
            <w:jc w:val="center"/>
            <w:rPr>
              <w:b/>
              <w:bCs/>
              <w:sz w:val="28"/>
              <w:szCs w:val="28"/>
            </w:rPr>
          </w:pPr>
          <w:r>
            <w:rPr>
              <w:b/>
              <w:bCs/>
              <w:sz w:val="28"/>
              <w:szCs w:val="28"/>
            </w:rPr>
            <w:t>STUDENT ID:</w:t>
          </w:r>
          <w:r w:rsidR="00310F70">
            <w:rPr>
              <w:b/>
              <w:bCs/>
              <w:sz w:val="28"/>
              <w:szCs w:val="28"/>
            </w:rPr>
            <w:t xml:space="preserve">  2216066</w:t>
          </w:r>
        </w:p>
        <w:p w14:paraId="749240E8" w14:textId="77777777" w:rsidR="007D1947" w:rsidRPr="00DD0512" w:rsidRDefault="00000000" w:rsidP="00DD0512">
          <w:pPr>
            <w:rPr>
              <w:b/>
            </w:rPr>
          </w:pPr>
          <w:r w:rsidRPr="00DD0512">
            <w:br w:type="page"/>
          </w:r>
          <w:r w:rsidRPr="00DD0512">
            <w:rPr>
              <w:b/>
            </w:rPr>
            <w:lastRenderedPageBreak/>
            <w:t>Executive Summary</w:t>
          </w:r>
        </w:p>
        <w:p w14:paraId="29D0EBFC" w14:textId="77777777" w:rsidR="007D1947" w:rsidRPr="00DD0512" w:rsidRDefault="00000000" w:rsidP="00DD0512">
          <w:r w:rsidRPr="00DD0512">
            <w:t>The purpose of this report is to analy</w:t>
          </w:r>
          <w:r w:rsidR="007366EF" w:rsidRPr="00DD0512">
            <w:t xml:space="preserve">se the change management process initiated and implemented at KFC regarding their automated service. In doing so, this report has identified the major </w:t>
          </w:r>
          <w:r w:rsidR="00630E41" w:rsidRPr="00DD0512">
            <w:t xml:space="preserve">internal and external determining factors that can impact KFC and its change plan. It is identified that differences in the business environment in different countries are the major challenges for KFC in maintaining their standard service delivery process. It is also identified that the planned change process by KFC is highly prone to resistance </w:t>
          </w:r>
          <w:r w:rsidR="00A5594D" w:rsidRPr="00DD0512">
            <w:t xml:space="preserve">from the side of the employees. </w:t>
          </w:r>
          <w:r w:rsidR="009C41D9" w:rsidRPr="00DD0512">
            <w:t xml:space="preserve">This is because of the concern for job security due to automation. In addition, this report has also involved Lewin's change management plan and Kotter 8 steps model to analyse the change plan of KFC and identify a few gap areas. </w:t>
          </w:r>
          <w:r w:rsidR="001F63EA" w:rsidRPr="00DD0512">
            <w:t>However, based on</w:t>
          </w:r>
          <w:r w:rsidR="00BD4C21" w:rsidRPr="00DD0512">
            <w:t xml:space="preserve"> the overall analysis of the change plan at KFC, it is concluded that the process has met the organisational objectives of KFC and will be effective in enhancing its competitive advantages in the market. </w:t>
          </w:r>
        </w:p>
        <w:p w14:paraId="4EF9E502" w14:textId="77777777" w:rsidR="007D1947" w:rsidRPr="00DD0512" w:rsidRDefault="007D1947" w:rsidP="00DD0512"/>
        <w:p w14:paraId="63D35BFC" w14:textId="77777777" w:rsidR="007D1947" w:rsidRPr="00DD0512" w:rsidRDefault="007D1947" w:rsidP="00DD0512"/>
        <w:p w14:paraId="3E7CBFB8" w14:textId="77777777" w:rsidR="007D1947" w:rsidRPr="00DD0512" w:rsidRDefault="007D1947" w:rsidP="00DD0512"/>
        <w:p w14:paraId="52D3C245" w14:textId="77777777" w:rsidR="007D1947" w:rsidRPr="00DD0512" w:rsidRDefault="007D1947" w:rsidP="00DD0512"/>
        <w:p w14:paraId="20D0B566" w14:textId="77777777" w:rsidR="007D1947" w:rsidRPr="00DD0512" w:rsidRDefault="007D1947" w:rsidP="00DD0512"/>
        <w:p w14:paraId="01CBC5DA" w14:textId="77777777" w:rsidR="007D1947" w:rsidRPr="00DD0512" w:rsidRDefault="007D1947" w:rsidP="00DD0512"/>
        <w:p w14:paraId="0171EDBA" w14:textId="77777777" w:rsidR="007D1947" w:rsidRPr="00DD0512" w:rsidRDefault="007D1947" w:rsidP="00DD0512"/>
        <w:p w14:paraId="0AB9AE86" w14:textId="77777777" w:rsidR="007D1947" w:rsidRPr="00DD0512" w:rsidRDefault="007D1947" w:rsidP="00DD0512"/>
        <w:p w14:paraId="10690CC4" w14:textId="77777777" w:rsidR="007D1947" w:rsidRPr="00DD0512" w:rsidRDefault="007D1947" w:rsidP="00DD0512"/>
        <w:p w14:paraId="291B637F" w14:textId="77777777" w:rsidR="007D1947" w:rsidRPr="00DD0512" w:rsidRDefault="007D1947" w:rsidP="00DD0512"/>
        <w:p w14:paraId="1AC4D630" w14:textId="77777777" w:rsidR="007D1947" w:rsidRPr="00DD0512" w:rsidRDefault="007D1947" w:rsidP="00DD0512"/>
        <w:p w14:paraId="0C59AD55" w14:textId="77777777" w:rsidR="007D1947" w:rsidRPr="00DD0512" w:rsidRDefault="007D1947" w:rsidP="00DD0512"/>
        <w:p w14:paraId="675B4AB4" w14:textId="77777777" w:rsidR="007D1947" w:rsidRPr="00DD0512" w:rsidRDefault="007D1947" w:rsidP="00DD0512"/>
        <w:p w14:paraId="344DB767" w14:textId="77777777" w:rsidR="007D1947" w:rsidRPr="00DD0512" w:rsidRDefault="007D1947" w:rsidP="00DD0512"/>
        <w:p w14:paraId="5B184018" w14:textId="4786E34E" w:rsidR="003B1BED" w:rsidRDefault="003B1BED">
          <w:pPr>
            <w:spacing w:line="259" w:lineRule="auto"/>
            <w:jc w:val="left"/>
          </w:pPr>
          <w:r>
            <w:br w:type="page"/>
          </w:r>
        </w:p>
        <w:sdt>
          <w:sdtPr>
            <w:rPr>
              <w:rFonts w:eastAsiaTheme="minorHAnsi" w:cstheme="minorBidi"/>
              <w:b w:val="0"/>
              <w:color w:val="auto"/>
              <w:sz w:val="24"/>
              <w:szCs w:val="22"/>
              <w:lang w:val="en-GB"/>
            </w:rPr>
            <w:id w:val="-27341697"/>
            <w:docPartObj>
              <w:docPartGallery w:val="Table of Contents"/>
              <w:docPartUnique/>
            </w:docPartObj>
          </w:sdtPr>
          <w:sdtEndPr>
            <w:rPr>
              <w:bCs/>
              <w:noProof/>
            </w:rPr>
          </w:sdtEndPr>
          <w:sdtContent>
            <w:p w14:paraId="19FCCDFC" w14:textId="4D526ED3" w:rsidR="003B1BED" w:rsidRPr="003B1BED" w:rsidRDefault="003B1BED" w:rsidP="003B1BED">
              <w:pPr>
                <w:pStyle w:val="TOCHeading"/>
                <w:jc w:val="center"/>
                <w:rPr>
                  <w:sz w:val="28"/>
                  <w:szCs w:val="28"/>
                </w:rPr>
              </w:pPr>
              <w:r w:rsidRPr="003B1BED">
                <w:rPr>
                  <w:sz w:val="28"/>
                  <w:szCs w:val="28"/>
                </w:rPr>
                <w:t>Table of Contents</w:t>
              </w:r>
            </w:p>
            <w:p w14:paraId="6B178FD5" w14:textId="5D4AFA21" w:rsidR="003B1BED" w:rsidRDefault="003B1BED">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5181742" w:history="1">
                <w:r w:rsidRPr="003B057C">
                  <w:rPr>
                    <w:rStyle w:val="Hyperlink"/>
                    <w:noProof/>
                  </w:rPr>
                  <w:t>Introduction</w:t>
                </w:r>
                <w:r>
                  <w:rPr>
                    <w:noProof/>
                    <w:webHidden/>
                  </w:rPr>
                  <w:tab/>
                </w:r>
                <w:r>
                  <w:rPr>
                    <w:noProof/>
                    <w:webHidden/>
                  </w:rPr>
                  <w:fldChar w:fldCharType="begin"/>
                </w:r>
                <w:r>
                  <w:rPr>
                    <w:noProof/>
                    <w:webHidden/>
                  </w:rPr>
                  <w:instrText xml:space="preserve"> PAGEREF _Toc135181742 \h </w:instrText>
                </w:r>
                <w:r>
                  <w:rPr>
                    <w:noProof/>
                    <w:webHidden/>
                  </w:rPr>
                </w:r>
                <w:r>
                  <w:rPr>
                    <w:noProof/>
                    <w:webHidden/>
                  </w:rPr>
                  <w:fldChar w:fldCharType="separate"/>
                </w:r>
                <w:r>
                  <w:rPr>
                    <w:noProof/>
                    <w:webHidden/>
                  </w:rPr>
                  <w:t>2</w:t>
                </w:r>
                <w:r>
                  <w:rPr>
                    <w:noProof/>
                    <w:webHidden/>
                  </w:rPr>
                  <w:fldChar w:fldCharType="end"/>
                </w:r>
              </w:hyperlink>
            </w:p>
            <w:p w14:paraId="01F5C496" w14:textId="651CDF38"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43" w:history="1">
                <w:r w:rsidR="003B1BED" w:rsidRPr="003B057C">
                  <w:rPr>
                    <w:rStyle w:val="Hyperlink"/>
                    <w:noProof/>
                  </w:rPr>
                  <w:t>Main Findings</w:t>
                </w:r>
                <w:r w:rsidR="003B1BED">
                  <w:rPr>
                    <w:noProof/>
                    <w:webHidden/>
                  </w:rPr>
                  <w:tab/>
                </w:r>
                <w:r w:rsidR="003B1BED">
                  <w:rPr>
                    <w:noProof/>
                    <w:webHidden/>
                  </w:rPr>
                  <w:fldChar w:fldCharType="begin"/>
                </w:r>
                <w:r w:rsidR="003B1BED">
                  <w:rPr>
                    <w:noProof/>
                    <w:webHidden/>
                  </w:rPr>
                  <w:instrText xml:space="preserve"> PAGEREF _Toc135181743 \h </w:instrText>
                </w:r>
                <w:r w:rsidR="003B1BED">
                  <w:rPr>
                    <w:noProof/>
                    <w:webHidden/>
                  </w:rPr>
                </w:r>
                <w:r w:rsidR="003B1BED">
                  <w:rPr>
                    <w:noProof/>
                    <w:webHidden/>
                  </w:rPr>
                  <w:fldChar w:fldCharType="separate"/>
                </w:r>
                <w:r w:rsidR="003B1BED">
                  <w:rPr>
                    <w:noProof/>
                    <w:webHidden/>
                  </w:rPr>
                  <w:t>3</w:t>
                </w:r>
                <w:r w:rsidR="003B1BED">
                  <w:rPr>
                    <w:noProof/>
                    <w:webHidden/>
                  </w:rPr>
                  <w:fldChar w:fldCharType="end"/>
                </w:r>
              </w:hyperlink>
            </w:p>
            <w:p w14:paraId="4C8358AD" w14:textId="2806BF31" w:rsidR="003B1BED" w:rsidRDefault="00000000">
              <w:pPr>
                <w:pStyle w:val="TOC2"/>
                <w:tabs>
                  <w:tab w:val="right" w:leader="dot" w:pos="9016"/>
                </w:tabs>
                <w:rPr>
                  <w:rFonts w:asciiTheme="minorHAnsi" w:eastAsiaTheme="minorEastAsia" w:hAnsiTheme="minorHAnsi"/>
                  <w:noProof/>
                  <w:sz w:val="22"/>
                  <w:lang w:val="en-IN" w:eastAsia="en-IN"/>
                </w:rPr>
              </w:pPr>
              <w:hyperlink w:anchor="_Toc135181744" w:history="1">
                <w:r w:rsidR="003B1BED" w:rsidRPr="003B057C">
                  <w:rPr>
                    <w:rStyle w:val="Hyperlink"/>
                    <w:noProof/>
                  </w:rPr>
                  <w:t>Identification of the change drivers</w:t>
                </w:r>
                <w:r w:rsidR="003B1BED">
                  <w:rPr>
                    <w:noProof/>
                    <w:webHidden/>
                  </w:rPr>
                  <w:tab/>
                </w:r>
                <w:r w:rsidR="003B1BED">
                  <w:rPr>
                    <w:noProof/>
                    <w:webHidden/>
                  </w:rPr>
                  <w:fldChar w:fldCharType="begin"/>
                </w:r>
                <w:r w:rsidR="003B1BED">
                  <w:rPr>
                    <w:noProof/>
                    <w:webHidden/>
                  </w:rPr>
                  <w:instrText xml:space="preserve"> PAGEREF _Toc135181744 \h </w:instrText>
                </w:r>
                <w:r w:rsidR="003B1BED">
                  <w:rPr>
                    <w:noProof/>
                    <w:webHidden/>
                  </w:rPr>
                </w:r>
                <w:r w:rsidR="003B1BED">
                  <w:rPr>
                    <w:noProof/>
                    <w:webHidden/>
                  </w:rPr>
                  <w:fldChar w:fldCharType="separate"/>
                </w:r>
                <w:r w:rsidR="003B1BED">
                  <w:rPr>
                    <w:noProof/>
                    <w:webHidden/>
                  </w:rPr>
                  <w:t>3</w:t>
                </w:r>
                <w:r w:rsidR="003B1BED">
                  <w:rPr>
                    <w:noProof/>
                    <w:webHidden/>
                  </w:rPr>
                  <w:fldChar w:fldCharType="end"/>
                </w:r>
              </w:hyperlink>
            </w:p>
            <w:p w14:paraId="65EDC8CD" w14:textId="008D3F9E" w:rsidR="003B1BED" w:rsidRDefault="00000000">
              <w:pPr>
                <w:pStyle w:val="TOC2"/>
                <w:tabs>
                  <w:tab w:val="right" w:leader="dot" w:pos="9016"/>
                </w:tabs>
                <w:rPr>
                  <w:rFonts w:asciiTheme="minorHAnsi" w:eastAsiaTheme="minorEastAsia" w:hAnsiTheme="minorHAnsi"/>
                  <w:noProof/>
                  <w:sz w:val="22"/>
                  <w:lang w:val="en-IN" w:eastAsia="en-IN"/>
                </w:rPr>
              </w:pPr>
              <w:hyperlink w:anchor="_Toc135181745" w:history="1">
                <w:r w:rsidR="003B1BED" w:rsidRPr="003B057C">
                  <w:rPr>
                    <w:rStyle w:val="Hyperlink"/>
                    <w:noProof/>
                  </w:rPr>
                  <w:t>Analysis of the internal business factors</w:t>
                </w:r>
                <w:r w:rsidR="003B1BED">
                  <w:rPr>
                    <w:noProof/>
                    <w:webHidden/>
                  </w:rPr>
                  <w:tab/>
                </w:r>
                <w:r w:rsidR="003B1BED">
                  <w:rPr>
                    <w:noProof/>
                    <w:webHidden/>
                  </w:rPr>
                  <w:fldChar w:fldCharType="begin"/>
                </w:r>
                <w:r w:rsidR="003B1BED">
                  <w:rPr>
                    <w:noProof/>
                    <w:webHidden/>
                  </w:rPr>
                  <w:instrText xml:space="preserve"> PAGEREF _Toc135181745 \h </w:instrText>
                </w:r>
                <w:r w:rsidR="003B1BED">
                  <w:rPr>
                    <w:noProof/>
                    <w:webHidden/>
                  </w:rPr>
                </w:r>
                <w:r w:rsidR="003B1BED">
                  <w:rPr>
                    <w:noProof/>
                    <w:webHidden/>
                  </w:rPr>
                  <w:fldChar w:fldCharType="separate"/>
                </w:r>
                <w:r w:rsidR="003B1BED">
                  <w:rPr>
                    <w:noProof/>
                    <w:webHidden/>
                  </w:rPr>
                  <w:t>4</w:t>
                </w:r>
                <w:r w:rsidR="003B1BED">
                  <w:rPr>
                    <w:noProof/>
                    <w:webHidden/>
                  </w:rPr>
                  <w:fldChar w:fldCharType="end"/>
                </w:r>
              </w:hyperlink>
            </w:p>
            <w:p w14:paraId="6E3D5D27" w14:textId="38671014"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46" w:history="1">
                <w:r w:rsidR="003B1BED" w:rsidRPr="003B057C">
                  <w:rPr>
                    <w:rStyle w:val="Hyperlink"/>
                    <w:noProof/>
                  </w:rPr>
                  <w:t>Analysis of the external business factors</w:t>
                </w:r>
                <w:r w:rsidR="003B1BED">
                  <w:rPr>
                    <w:noProof/>
                    <w:webHidden/>
                  </w:rPr>
                  <w:tab/>
                </w:r>
                <w:r w:rsidR="003B1BED">
                  <w:rPr>
                    <w:noProof/>
                    <w:webHidden/>
                  </w:rPr>
                  <w:fldChar w:fldCharType="begin"/>
                </w:r>
                <w:r w:rsidR="003B1BED">
                  <w:rPr>
                    <w:noProof/>
                    <w:webHidden/>
                  </w:rPr>
                  <w:instrText xml:space="preserve"> PAGEREF _Toc135181746 \h </w:instrText>
                </w:r>
                <w:r w:rsidR="003B1BED">
                  <w:rPr>
                    <w:noProof/>
                    <w:webHidden/>
                  </w:rPr>
                </w:r>
                <w:r w:rsidR="003B1BED">
                  <w:rPr>
                    <w:noProof/>
                    <w:webHidden/>
                  </w:rPr>
                  <w:fldChar w:fldCharType="separate"/>
                </w:r>
                <w:r w:rsidR="003B1BED">
                  <w:rPr>
                    <w:noProof/>
                    <w:webHidden/>
                  </w:rPr>
                  <w:t>6</w:t>
                </w:r>
                <w:r w:rsidR="003B1BED">
                  <w:rPr>
                    <w:noProof/>
                    <w:webHidden/>
                  </w:rPr>
                  <w:fldChar w:fldCharType="end"/>
                </w:r>
              </w:hyperlink>
            </w:p>
            <w:p w14:paraId="432B8499" w14:textId="48903B1A"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47" w:history="1">
                <w:r w:rsidR="003B1BED" w:rsidRPr="003B057C">
                  <w:rPr>
                    <w:rStyle w:val="Hyperlink"/>
                    <w:noProof/>
                  </w:rPr>
                  <w:t>Resistance to change</w:t>
                </w:r>
                <w:r w:rsidR="003B1BED">
                  <w:rPr>
                    <w:noProof/>
                    <w:webHidden/>
                  </w:rPr>
                  <w:tab/>
                </w:r>
                <w:r w:rsidR="003B1BED">
                  <w:rPr>
                    <w:noProof/>
                    <w:webHidden/>
                  </w:rPr>
                  <w:fldChar w:fldCharType="begin"/>
                </w:r>
                <w:r w:rsidR="003B1BED">
                  <w:rPr>
                    <w:noProof/>
                    <w:webHidden/>
                  </w:rPr>
                  <w:instrText xml:space="preserve"> PAGEREF _Toc135181747 \h </w:instrText>
                </w:r>
                <w:r w:rsidR="003B1BED">
                  <w:rPr>
                    <w:noProof/>
                    <w:webHidden/>
                  </w:rPr>
                </w:r>
                <w:r w:rsidR="003B1BED">
                  <w:rPr>
                    <w:noProof/>
                    <w:webHidden/>
                  </w:rPr>
                  <w:fldChar w:fldCharType="separate"/>
                </w:r>
                <w:r w:rsidR="003B1BED">
                  <w:rPr>
                    <w:noProof/>
                    <w:webHidden/>
                  </w:rPr>
                  <w:t>7</w:t>
                </w:r>
                <w:r w:rsidR="003B1BED">
                  <w:rPr>
                    <w:noProof/>
                    <w:webHidden/>
                  </w:rPr>
                  <w:fldChar w:fldCharType="end"/>
                </w:r>
              </w:hyperlink>
            </w:p>
            <w:p w14:paraId="778ABCEB" w14:textId="0682514F"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48" w:history="1">
                <w:r w:rsidR="003B1BED" w:rsidRPr="003B057C">
                  <w:rPr>
                    <w:rStyle w:val="Hyperlink"/>
                    <w:noProof/>
                  </w:rPr>
                  <w:t>Overcoming the resistances</w:t>
                </w:r>
                <w:r w:rsidR="003B1BED">
                  <w:rPr>
                    <w:noProof/>
                    <w:webHidden/>
                  </w:rPr>
                  <w:tab/>
                </w:r>
                <w:r w:rsidR="003B1BED">
                  <w:rPr>
                    <w:noProof/>
                    <w:webHidden/>
                  </w:rPr>
                  <w:fldChar w:fldCharType="begin"/>
                </w:r>
                <w:r w:rsidR="003B1BED">
                  <w:rPr>
                    <w:noProof/>
                    <w:webHidden/>
                  </w:rPr>
                  <w:instrText xml:space="preserve"> PAGEREF _Toc135181748 \h </w:instrText>
                </w:r>
                <w:r w:rsidR="003B1BED">
                  <w:rPr>
                    <w:noProof/>
                    <w:webHidden/>
                  </w:rPr>
                </w:r>
                <w:r w:rsidR="003B1BED">
                  <w:rPr>
                    <w:noProof/>
                    <w:webHidden/>
                  </w:rPr>
                  <w:fldChar w:fldCharType="separate"/>
                </w:r>
                <w:r w:rsidR="003B1BED">
                  <w:rPr>
                    <w:noProof/>
                    <w:webHidden/>
                  </w:rPr>
                  <w:t>8</w:t>
                </w:r>
                <w:r w:rsidR="003B1BED">
                  <w:rPr>
                    <w:noProof/>
                    <w:webHidden/>
                  </w:rPr>
                  <w:fldChar w:fldCharType="end"/>
                </w:r>
              </w:hyperlink>
            </w:p>
            <w:p w14:paraId="207E6D52" w14:textId="1CB59BB5"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49" w:history="1">
                <w:r w:rsidR="003B1BED" w:rsidRPr="003B057C">
                  <w:rPr>
                    <w:rStyle w:val="Hyperlink"/>
                    <w:noProof/>
                  </w:rPr>
                  <w:t>Role of Power and Politics</w:t>
                </w:r>
                <w:r w:rsidR="003B1BED">
                  <w:rPr>
                    <w:noProof/>
                    <w:webHidden/>
                  </w:rPr>
                  <w:tab/>
                </w:r>
                <w:r w:rsidR="003B1BED">
                  <w:rPr>
                    <w:noProof/>
                    <w:webHidden/>
                  </w:rPr>
                  <w:fldChar w:fldCharType="begin"/>
                </w:r>
                <w:r w:rsidR="003B1BED">
                  <w:rPr>
                    <w:noProof/>
                    <w:webHidden/>
                  </w:rPr>
                  <w:instrText xml:space="preserve"> PAGEREF _Toc135181749 \h </w:instrText>
                </w:r>
                <w:r w:rsidR="003B1BED">
                  <w:rPr>
                    <w:noProof/>
                    <w:webHidden/>
                  </w:rPr>
                </w:r>
                <w:r w:rsidR="003B1BED">
                  <w:rPr>
                    <w:noProof/>
                    <w:webHidden/>
                  </w:rPr>
                  <w:fldChar w:fldCharType="separate"/>
                </w:r>
                <w:r w:rsidR="003B1BED">
                  <w:rPr>
                    <w:noProof/>
                    <w:webHidden/>
                  </w:rPr>
                  <w:t>8</w:t>
                </w:r>
                <w:r w:rsidR="003B1BED">
                  <w:rPr>
                    <w:noProof/>
                    <w:webHidden/>
                  </w:rPr>
                  <w:fldChar w:fldCharType="end"/>
                </w:r>
              </w:hyperlink>
            </w:p>
            <w:p w14:paraId="2D34B6A3" w14:textId="5CE478BB"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50" w:history="1">
                <w:r w:rsidR="003B1BED" w:rsidRPr="003B057C">
                  <w:rPr>
                    <w:rStyle w:val="Hyperlink"/>
                    <w:noProof/>
                  </w:rPr>
                  <w:t>Implementation of the change management process</w:t>
                </w:r>
                <w:r w:rsidR="003B1BED">
                  <w:rPr>
                    <w:noProof/>
                    <w:webHidden/>
                  </w:rPr>
                  <w:tab/>
                </w:r>
                <w:r w:rsidR="003B1BED">
                  <w:rPr>
                    <w:noProof/>
                    <w:webHidden/>
                  </w:rPr>
                  <w:fldChar w:fldCharType="begin"/>
                </w:r>
                <w:r w:rsidR="003B1BED">
                  <w:rPr>
                    <w:noProof/>
                    <w:webHidden/>
                  </w:rPr>
                  <w:instrText xml:space="preserve"> PAGEREF _Toc135181750 \h </w:instrText>
                </w:r>
                <w:r w:rsidR="003B1BED">
                  <w:rPr>
                    <w:noProof/>
                    <w:webHidden/>
                  </w:rPr>
                </w:r>
                <w:r w:rsidR="003B1BED">
                  <w:rPr>
                    <w:noProof/>
                    <w:webHidden/>
                  </w:rPr>
                  <w:fldChar w:fldCharType="separate"/>
                </w:r>
                <w:r w:rsidR="003B1BED">
                  <w:rPr>
                    <w:noProof/>
                    <w:webHidden/>
                  </w:rPr>
                  <w:t>9</w:t>
                </w:r>
                <w:r w:rsidR="003B1BED">
                  <w:rPr>
                    <w:noProof/>
                    <w:webHidden/>
                  </w:rPr>
                  <w:fldChar w:fldCharType="end"/>
                </w:r>
              </w:hyperlink>
            </w:p>
            <w:p w14:paraId="5A4F4881" w14:textId="6A1DC665"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51" w:history="1">
                <w:r w:rsidR="003B1BED" w:rsidRPr="003B057C">
                  <w:rPr>
                    <w:rStyle w:val="Hyperlink"/>
                    <w:noProof/>
                  </w:rPr>
                  <w:t>Conclusion</w:t>
                </w:r>
                <w:r w:rsidR="003B1BED">
                  <w:rPr>
                    <w:noProof/>
                    <w:webHidden/>
                  </w:rPr>
                  <w:tab/>
                </w:r>
                <w:r w:rsidR="003B1BED">
                  <w:rPr>
                    <w:noProof/>
                    <w:webHidden/>
                  </w:rPr>
                  <w:fldChar w:fldCharType="begin"/>
                </w:r>
                <w:r w:rsidR="003B1BED">
                  <w:rPr>
                    <w:noProof/>
                    <w:webHidden/>
                  </w:rPr>
                  <w:instrText xml:space="preserve"> PAGEREF _Toc135181751 \h </w:instrText>
                </w:r>
                <w:r w:rsidR="003B1BED">
                  <w:rPr>
                    <w:noProof/>
                    <w:webHidden/>
                  </w:rPr>
                </w:r>
                <w:r w:rsidR="003B1BED">
                  <w:rPr>
                    <w:noProof/>
                    <w:webHidden/>
                  </w:rPr>
                  <w:fldChar w:fldCharType="separate"/>
                </w:r>
                <w:r w:rsidR="003B1BED">
                  <w:rPr>
                    <w:noProof/>
                    <w:webHidden/>
                  </w:rPr>
                  <w:t>11</w:t>
                </w:r>
                <w:r w:rsidR="003B1BED">
                  <w:rPr>
                    <w:noProof/>
                    <w:webHidden/>
                  </w:rPr>
                  <w:fldChar w:fldCharType="end"/>
                </w:r>
              </w:hyperlink>
            </w:p>
            <w:p w14:paraId="2E9D6D08" w14:textId="2D19A9DC"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52" w:history="1">
                <w:r w:rsidR="003B1BED" w:rsidRPr="003B057C">
                  <w:rPr>
                    <w:rStyle w:val="Hyperlink"/>
                    <w:noProof/>
                  </w:rPr>
                  <w:t>Recommendation</w:t>
                </w:r>
                <w:r w:rsidR="003B1BED">
                  <w:rPr>
                    <w:noProof/>
                    <w:webHidden/>
                  </w:rPr>
                  <w:tab/>
                </w:r>
                <w:r w:rsidR="003B1BED">
                  <w:rPr>
                    <w:noProof/>
                    <w:webHidden/>
                  </w:rPr>
                  <w:fldChar w:fldCharType="begin"/>
                </w:r>
                <w:r w:rsidR="003B1BED">
                  <w:rPr>
                    <w:noProof/>
                    <w:webHidden/>
                  </w:rPr>
                  <w:instrText xml:space="preserve"> PAGEREF _Toc135181752 \h </w:instrText>
                </w:r>
                <w:r w:rsidR="003B1BED">
                  <w:rPr>
                    <w:noProof/>
                    <w:webHidden/>
                  </w:rPr>
                </w:r>
                <w:r w:rsidR="003B1BED">
                  <w:rPr>
                    <w:noProof/>
                    <w:webHidden/>
                  </w:rPr>
                  <w:fldChar w:fldCharType="separate"/>
                </w:r>
                <w:r w:rsidR="003B1BED">
                  <w:rPr>
                    <w:noProof/>
                    <w:webHidden/>
                  </w:rPr>
                  <w:t>12</w:t>
                </w:r>
                <w:r w:rsidR="003B1BED">
                  <w:rPr>
                    <w:noProof/>
                    <w:webHidden/>
                  </w:rPr>
                  <w:fldChar w:fldCharType="end"/>
                </w:r>
              </w:hyperlink>
            </w:p>
            <w:p w14:paraId="686CA285" w14:textId="0D5816DC" w:rsidR="003B1BED" w:rsidRDefault="00000000">
              <w:pPr>
                <w:pStyle w:val="TOC1"/>
                <w:tabs>
                  <w:tab w:val="right" w:leader="dot" w:pos="9016"/>
                </w:tabs>
                <w:rPr>
                  <w:rFonts w:asciiTheme="minorHAnsi" w:eastAsiaTheme="minorEastAsia" w:hAnsiTheme="minorHAnsi"/>
                  <w:noProof/>
                  <w:sz w:val="22"/>
                  <w:lang w:val="en-IN" w:eastAsia="en-IN"/>
                </w:rPr>
              </w:pPr>
              <w:hyperlink w:anchor="_Toc135181753" w:history="1">
                <w:r w:rsidR="003B1BED" w:rsidRPr="003B057C">
                  <w:rPr>
                    <w:rStyle w:val="Hyperlink"/>
                    <w:rFonts w:cs="Times New Roman"/>
                    <w:noProof/>
                  </w:rPr>
                  <w:t>Bibliography</w:t>
                </w:r>
                <w:r w:rsidR="003B1BED">
                  <w:rPr>
                    <w:noProof/>
                    <w:webHidden/>
                  </w:rPr>
                  <w:tab/>
                </w:r>
                <w:r w:rsidR="003B1BED">
                  <w:rPr>
                    <w:noProof/>
                    <w:webHidden/>
                  </w:rPr>
                  <w:fldChar w:fldCharType="begin"/>
                </w:r>
                <w:r w:rsidR="003B1BED">
                  <w:rPr>
                    <w:noProof/>
                    <w:webHidden/>
                  </w:rPr>
                  <w:instrText xml:space="preserve"> PAGEREF _Toc135181753 \h </w:instrText>
                </w:r>
                <w:r w:rsidR="003B1BED">
                  <w:rPr>
                    <w:noProof/>
                    <w:webHidden/>
                  </w:rPr>
                </w:r>
                <w:r w:rsidR="003B1BED">
                  <w:rPr>
                    <w:noProof/>
                    <w:webHidden/>
                  </w:rPr>
                  <w:fldChar w:fldCharType="separate"/>
                </w:r>
                <w:r w:rsidR="003B1BED">
                  <w:rPr>
                    <w:noProof/>
                    <w:webHidden/>
                  </w:rPr>
                  <w:t>13</w:t>
                </w:r>
                <w:r w:rsidR="003B1BED">
                  <w:rPr>
                    <w:noProof/>
                    <w:webHidden/>
                  </w:rPr>
                  <w:fldChar w:fldCharType="end"/>
                </w:r>
              </w:hyperlink>
            </w:p>
            <w:p w14:paraId="1276F126" w14:textId="0771A7C1" w:rsidR="003B1BED" w:rsidRDefault="003B1BED">
              <w:r>
                <w:rPr>
                  <w:b/>
                  <w:bCs/>
                  <w:noProof/>
                </w:rPr>
                <w:fldChar w:fldCharType="end"/>
              </w:r>
            </w:p>
          </w:sdtContent>
        </w:sdt>
        <w:p w14:paraId="1CCAFBB5" w14:textId="77777777" w:rsidR="007D1947" w:rsidRPr="00DD0512" w:rsidRDefault="007D1947" w:rsidP="00DD0512"/>
        <w:p w14:paraId="4C5FB8DA" w14:textId="77777777" w:rsidR="007D1947" w:rsidRPr="00DD0512" w:rsidRDefault="007D1947" w:rsidP="00DD0512"/>
        <w:p w14:paraId="0F435EC3" w14:textId="77777777" w:rsidR="007D1947" w:rsidRPr="00DD0512" w:rsidRDefault="007D1947" w:rsidP="00DD0512"/>
        <w:p w14:paraId="269710F8" w14:textId="77777777" w:rsidR="007D1947" w:rsidRPr="00DD0512" w:rsidRDefault="007D1947" w:rsidP="00DD0512"/>
        <w:p w14:paraId="0C72C16E" w14:textId="77777777" w:rsidR="007D1947" w:rsidRPr="00DD0512" w:rsidRDefault="007D1947" w:rsidP="00DD0512"/>
        <w:p w14:paraId="29734971" w14:textId="77777777" w:rsidR="007D1947" w:rsidRPr="00DD0512" w:rsidRDefault="007D1947" w:rsidP="00DD0512"/>
        <w:p w14:paraId="46D53B88" w14:textId="77777777" w:rsidR="007D1947" w:rsidRPr="00DD0512" w:rsidRDefault="007D1947" w:rsidP="00DD0512"/>
        <w:p w14:paraId="7D59B52E" w14:textId="77777777" w:rsidR="007D1947" w:rsidRPr="00DD0512" w:rsidRDefault="007D1947" w:rsidP="00DD0512"/>
        <w:p w14:paraId="7588B1AD" w14:textId="77777777" w:rsidR="007D1947" w:rsidRPr="00DD0512" w:rsidRDefault="007D1947" w:rsidP="00DD0512"/>
        <w:p w14:paraId="18151F61" w14:textId="77777777" w:rsidR="007D1947" w:rsidRPr="00DD0512" w:rsidRDefault="007D1947" w:rsidP="00DD0512"/>
        <w:p w14:paraId="6FF4EFD6" w14:textId="7B224DDC" w:rsidR="007D1947" w:rsidRPr="00DD0512" w:rsidRDefault="00000000" w:rsidP="00DD0512">
          <w:pPr>
            <w:pStyle w:val="Heading1"/>
          </w:pPr>
          <w:bookmarkStart w:id="0" w:name="_Toc135174627"/>
          <w:bookmarkStart w:id="1" w:name="_Toc135181742"/>
          <w:r w:rsidRPr="00DD0512">
            <w:lastRenderedPageBreak/>
            <w:t>Introduction</w:t>
          </w:r>
          <w:bookmarkEnd w:id="0"/>
          <w:bookmarkEnd w:id="1"/>
          <w:r w:rsidR="00480872" w:rsidRPr="00DD0512">
            <w:t xml:space="preserve"> </w:t>
          </w:r>
        </w:p>
        <w:p w14:paraId="22A1E9BE" w14:textId="15D597ED" w:rsidR="007D1947" w:rsidRPr="00DD0512" w:rsidRDefault="00000000" w:rsidP="00DD0512">
          <w:r w:rsidRPr="00DD0512">
            <w:t xml:space="preserve">In the current business scenario, contemporary business organisations are facing extreme levels of competitiveness in the market. This is </w:t>
          </w:r>
          <w:r w:rsidR="00EC310F" w:rsidRPr="00DD0512">
            <w:t xml:space="preserve">because, </w:t>
          </w:r>
          <w:r w:rsidR="00E86904" w:rsidRPr="00DD0512">
            <w:t xml:space="preserve">in each of the business sectors, a good number of companies are operating and competing against each other with similar product and service portfolios. </w:t>
          </w:r>
          <w:r w:rsidR="00E63AB2" w:rsidRPr="00DD0512">
            <w:t>In addition, the rapid change in the external business environment further amplifies the challenges for contemporary business organisations with newer issues and obstacles. In this case, it is much more important for busines</w:t>
          </w:r>
          <w:r w:rsidR="004C77D2" w:rsidRPr="00DD0512">
            <w:t>ses to be flexible enough in their process to change as per the market situation and to evolve with time</w:t>
          </w:r>
          <w:r w:rsidR="003C4D28" w:rsidRPr="00DD0512">
            <w:t xml:space="preserve"> (Wu et al.</w:t>
          </w:r>
          <w:r w:rsidR="00DD0512">
            <w:t>,</w:t>
          </w:r>
          <w:r w:rsidR="003C4D28" w:rsidRPr="00DD0512">
            <w:t xml:space="preserve"> 2019)</w:t>
          </w:r>
          <w:r w:rsidR="004C77D2" w:rsidRPr="00DD0512">
            <w:t xml:space="preserve">. Companies with these flexibilities will be able to survive the market fluctuations. Hence, change management is an integral and important </w:t>
          </w:r>
          <w:r w:rsidR="005142AF" w:rsidRPr="00DD0512">
            <w:t xml:space="preserve">part of contemporary business entities, and multiple stages and steps are followed to ensure a seamless change process in the system. </w:t>
          </w:r>
        </w:p>
        <w:p w14:paraId="3890E162" w14:textId="2CDE0582" w:rsidR="004A11F6" w:rsidRPr="00DD0512" w:rsidRDefault="00000000" w:rsidP="00DD0512">
          <w:r w:rsidRPr="00DD0512">
            <w:t xml:space="preserve">KFC is one of the leading fast-food restaurant chains in the world, with more than 20,000 stores worldwide. They specialise in offering chicken and fried items and </w:t>
          </w:r>
          <w:r w:rsidR="00E77167" w:rsidRPr="00DD0512">
            <w:t>are</w:t>
          </w:r>
          <w:r w:rsidRPr="00DD0512">
            <w:t xml:space="preserve"> known for their quality, taste, and hygiene. </w:t>
          </w:r>
          <w:r w:rsidR="000B13CE" w:rsidRPr="00DD0512">
            <w:t>However, as they are operating in different countries across the glob</w:t>
          </w:r>
          <w:r w:rsidR="001163A4" w:rsidRPr="00DD0512">
            <w:t xml:space="preserve">e, they are already facing the challenges involved in global trading and political turmoil. </w:t>
          </w:r>
          <w:r w:rsidR="0052400C" w:rsidRPr="00DD0512">
            <w:t>In addition, the</w:t>
          </w:r>
          <w:r w:rsidR="008C1BC4" w:rsidRPr="00DD0512">
            <w:t xml:space="preserve"> emergence of covid 19 pandemic enhanced the challenges for them. </w:t>
          </w:r>
          <w:r w:rsidR="006266C2" w:rsidRPr="00DD0512">
            <w:t>Global trading went downhill, customer footfall in the stores reduced, and the average customers' purchasing power decreased</w:t>
          </w:r>
          <w:r w:rsidR="003C4D28" w:rsidRPr="00DD0512">
            <w:t xml:space="preserve"> (Yue, Men and Ferguson</w:t>
          </w:r>
          <w:r w:rsidR="003B1BED">
            <w:t xml:space="preserve">, </w:t>
          </w:r>
          <w:r w:rsidR="003C4D28" w:rsidRPr="00DD0512">
            <w:t>2019)</w:t>
          </w:r>
          <w:r w:rsidR="006266C2" w:rsidRPr="00DD0512">
            <w:t>. In this case, it was important for KFC</w:t>
          </w:r>
          <w:r w:rsidR="00715182" w:rsidRPr="00DD0512">
            <w:t xml:space="preserve"> to turn around its business and manage the business revenue and profitability. The effective change management process being followed by KFC </w:t>
          </w:r>
          <w:r w:rsidR="00E71236" w:rsidRPr="00DD0512">
            <w:t>is one of the reasons that they have been able to meet the changed customer expectations after the pandemic and got their business on a profit-driven path</w:t>
          </w:r>
          <w:r w:rsidR="005F442F" w:rsidRPr="00DD0512">
            <w:t xml:space="preserve"> (Radwan</w:t>
          </w:r>
          <w:r w:rsidR="003B1BED">
            <w:t xml:space="preserve">, </w:t>
          </w:r>
          <w:r w:rsidR="005F442F" w:rsidRPr="00DD0512">
            <w:t>2020)</w:t>
          </w:r>
          <w:r w:rsidR="00E71236" w:rsidRPr="00DD0512">
            <w:t xml:space="preserve">. </w:t>
          </w:r>
        </w:p>
        <w:p w14:paraId="292351C2" w14:textId="77777777" w:rsidR="00E71236" w:rsidRPr="00DD0512" w:rsidRDefault="00000000" w:rsidP="00DD0512">
          <w:r w:rsidRPr="00DD0512">
            <w:t>Given the challenges posed by the pandemic, this r</w:t>
          </w:r>
          <w:r w:rsidR="002F20E8" w:rsidRPr="00DD0512">
            <w:t xml:space="preserve">eport will discuss how KFC initiated and implemented its change management process. Moreover, the positive and negative drivers behind their change process will also be discussed. </w:t>
          </w:r>
          <w:r w:rsidR="006E59A9" w:rsidRPr="00DD0512">
            <w:t xml:space="preserve">The implemented change process will be evaluated based on the </w:t>
          </w:r>
          <w:r w:rsidR="00096A73" w:rsidRPr="00DD0512">
            <w:t xml:space="preserve">change models, and their effectiveness will be measured. </w:t>
          </w:r>
        </w:p>
        <w:p w14:paraId="4B043B32" w14:textId="24BC957D" w:rsidR="00480872" w:rsidRPr="00DD0512" w:rsidRDefault="00000000" w:rsidP="00DD0512">
          <w:pPr>
            <w:pStyle w:val="Heading1"/>
          </w:pPr>
          <w:bookmarkStart w:id="2" w:name="_Toc135174628"/>
          <w:bookmarkStart w:id="3" w:name="_Toc135181743"/>
          <w:r w:rsidRPr="00DD0512">
            <w:t>Main Findings</w:t>
          </w:r>
          <w:bookmarkEnd w:id="2"/>
          <w:bookmarkEnd w:id="3"/>
        </w:p>
        <w:p w14:paraId="7C5FBE15" w14:textId="3A909F04" w:rsidR="001144C3" w:rsidRPr="00DD0512" w:rsidRDefault="00000000" w:rsidP="00DD0512">
          <w:pPr>
            <w:pStyle w:val="Heading2"/>
          </w:pPr>
          <w:bookmarkStart w:id="4" w:name="_Toc135174629"/>
          <w:bookmarkStart w:id="5" w:name="_Toc135181744"/>
          <w:r w:rsidRPr="00DD0512">
            <w:t>Identification of the change drivers</w:t>
          </w:r>
          <w:bookmarkEnd w:id="4"/>
          <w:bookmarkEnd w:id="5"/>
          <w:r w:rsidRPr="00DD0512">
            <w:t xml:space="preserve"> </w:t>
          </w:r>
        </w:p>
        <w:p w14:paraId="000C326E" w14:textId="0CD32C26" w:rsidR="00480872" w:rsidRPr="00DD0512" w:rsidRDefault="00000000" w:rsidP="00DD0512">
          <w:r w:rsidRPr="00DD0512">
            <w:t xml:space="preserve">There are both positive and negative drivers involved for KFC in initiating the change process. The change process initiated by them is the rapid and holistic involvement of technology in their retailing and customer service. For example, by the end of the pandemic, they had come </w:t>
          </w:r>
          <w:r w:rsidRPr="00DD0512">
            <w:lastRenderedPageBreak/>
            <w:t>up with fully automated stores with no manual labour involved. Customers must select their food items on the screen and pay, and they will receive their orders accordingly</w:t>
          </w:r>
          <w:r w:rsidR="009D0F3C" w:rsidRPr="00DD0512">
            <w:t xml:space="preserve"> (Hanelt et al.</w:t>
          </w:r>
          <w:r w:rsidR="003B1BED">
            <w:t>,</w:t>
          </w:r>
          <w:r w:rsidR="009D0F3C" w:rsidRPr="00DD0512">
            <w:t xml:space="preserve"> 2021</w:t>
          </w:r>
          <w:r w:rsidR="009820A3" w:rsidRPr="00DD0512">
            <w:t>)</w:t>
          </w:r>
          <w:r w:rsidRPr="00DD0512">
            <w:t xml:space="preserve">. </w:t>
          </w:r>
          <w:r w:rsidR="00DD3D8B" w:rsidRPr="00DD0512">
            <w:t xml:space="preserve">This has enabled KFC to ensure post-pandemic safety protocols for the customers and reduce employee costs. </w:t>
          </w:r>
          <w:r w:rsidR="0074511D" w:rsidRPr="00DD0512">
            <w:t xml:space="preserve">However, there are a few factors involved in </w:t>
          </w:r>
          <w:r w:rsidR="00B42399" w:rsidRPr="00DD0512">
            <w:t>initiating</w:t>
          </w:r>
          <w:r w:rsidR="0074511D" w:rsidRPr="00DD0512">
            <w:t xml:space="preserve"> this change process, and identification of these change drivers will be made based on the force field analysis. </w:t>
          </w:r>
        </w:p>
        <w:tbl>
          <w:tblPr>
            <w:tblStyle w:val="GridTable4-Accent1"/>
            <w:tblW w:w="0" w:type="auto"/>
            <w:tblLook w:val="04A0" w:firstRow="1" w:lastRow="0" w:firstColumn="1" w:lastColumn="0" w:noHBand="0" w:noVBand="1"/>
          </w:tblPr>
          <w:tblGrid>
            <w:gridCol w:w="3547"/>
            <w:gridCol w:w="959"/>
            <w:gridCol w:w="3604"/>
            <w:gridCol w:w="906"/>
          </w:tblGrid>
          <w:tr w:rsidR="007962C6" w:rsidRPr="00DD0512" w14:paraId="64FAE836" w14:textId="77777777" w:rsidTr="007962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tcPr>
              <w:p w14:paraId="6EF750BE" w14:textId="77777777" w:rsidR="0074511D" w:rsidRPr="00DD0512" w:rsidRDefault="00000000" w:rsidP="00DD0512">
                <w:r w:rsidRPr="00DD0512">
                  <w:t xml:space="preserve">Positive drivers </w:t>
                </w:r>
              </w:p>
            </w:tc>
            <w:tc>
              <w:tcPr>
                <w:tcW w:w="968" w:type="dxa"/>
              </w:tcPr>
              <w:p w14:paraId="20E17E5D" w14:textId="77777777" w:rsidR="0074511D" w:rsidRPr="00DD0512" w:rsidRDefault="00000000" w:rsidP="00DD0512">
                <w:pPr>
                  <w:cnfStyle w:val="100000000000" w:firstRow="1" w:lastRow="0" w:firstColumn="0" w:lastColumn="0" w:oddVBand="0" w:evenVBand="0" w:oddHBand="0" w:evenHBand="0" w:firstRowFirstColumn="0" w:firstRowLastColumn="0" w:lastRowFirstColumn="0" w:lastRowLastColumn="0"/>
                </w:pPr>
                <w:r w:rsidRPr="00DD0512">
                  <w:t>Score</w:t>
                </w:r>
              </w:p>
            </w:tc>
            <w:tc>
              <w:tcPr>
                <w:tcW w:w="3710" w:type="dxa"/>
              </w:tcPr>
              <w:p w14:paraId="05B98849" w14:textId="77777777" w:rsidR="0074511D" w:rsidRPr="00DD0512" w:rsidRDefault="00000000" w:rsidP="00DD0512">
                <w:pPr>
                  <w:cnfStyle w:val="100000000000" w:firstRow="1" w:lastRow="0" w:firstColumn="0" w:lastColumn="0" w:oddVBand="0" w:evenVBand="0" w:oddHBand="0" w:evenHBand="0" w:firstRowFirstColumn="0" w:firstRowLastColumn="0" w:lastRowFirstColumn="0" w:lastRowLastColumn="0"/>
                </w:pPr>
                <w:r w:rsidRPr="00DD0512">
                  <w:t xml:space="preserve">Negative factors </w:t>
                </w:r>
              </w:p>
            </w:tc>
            <w:tc>
              <w:tcPr>
                <w:tcW w:w="912" w:type="dxa"/>
              </w:tcPr>
              <w:p w14:paraId="39AE0B79" w14:textId="77777777" w:rsidR="0074511D" w:rsidRPr="00DD0512" w:rsidRDefault="00000000" w:rsidP="00DD0512">
                <w:pPr>
                  <w:cnfStyle w:val="100000000000" w:firstRow="1" w:lastRow="0" w:firstColumn="0" w:lastColumn="0" w:oddVBand="0" w:evenVBand="0" w:oddHBand="0" w:evenHBand="0" w:firstRowFirstColumn="0" w:firstRowLastColumn="0" w:lastRowFirstColumn="0" w:lastRowLastColumn="0"/>
                </w:pPr>
                <w:r w:rsidRPr="00DD0512">
                  <w:t xml:space="preserve">Score </w:t>
                </w:r>
              </w:p>
            </w:tc>
          </w:tr>
          <w:tr w:rsidR="007962C6" w:rsidRPr="00DD0512" w14:paraId="497B2324" w14:textId="77777777" w:rsidTr="007962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tcPr>
              <w:p w14:paraId="08AB55DC" w14:textId="77777777" w:rsidR="0074511D" w:rsidRPr="00DD0512" w:rsidRDefault="00000000" w:rsidP="00DD0512">
                <w:r w:rsidRPr="00DD0512">
                  <w:t xml:space="preserve">Cost reduction in employee management </w:t>
                </w:r>
              </w:p>
            </w:tc>
            <w:tc>
              <w:tcPr>
                <w:tcW w:w="968" w:type="dxa"/>
              </w:tcPr>
              <w:p w14:paraId="30097E2A"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5</w:t>
                </w:r>
              </w:p>
            </w:tc>
            <w:tc>
              <w:tcPr>
                <w:tcW w:w="3710" w:type="dxa"/>
              </w:tcPr>
              <w:p w14:paraId="7739CF4C"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 xml:space="preserve">Employee resistance </w:t>
                </w:r>
              </w:p>
            </w:tc>
            <w:tc>
              <w:tcPr>
                <w:tcW w:w="912" w:type="dxa"/>
              </w:tcPr>
              <w:p w14:paraId="7FD27FBB"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5</w:t>
                </w:r>
              </w:p>
            </w:tc>
          </w:tr>
          <w:tr w:rsidR="007962C6" w:rsidRPr="00DD0512" w14:paraId="160CAD43" w14:textId="77777777" w:rsidTr="007962C6">
            <w:tc>
              <w:tcPr>
                <w:cnfStyle w:val="001000000000" w:firstRow="0" w:lastRow="0" w:firstColumn="1" w:lastColumn="0" w:oddVBand="0" w:evenVBand="0" w:oddHBand="0" w:evenHBand="0" w:firstRowFirstColumn="0" w:firstRowLastColumn="0" w:lastRowFirstColumn="0" w:lastRowLastColumn="0"/>
                <w:tcW w:w="3652" w:type="dxa"/>
              </w:tcPr>
              <w:p w14:paraId="13FFFFD0" w14:textId="77777777" w:rsidR="0074511D" w:rsidRPr="00DD0512" w:rsidRDefault="00000000" w:rsidP="00DD0512">
                <w:r w:rsidRPr="00DD0512">
                  <w:t>Seamless service delivery without human error</w:t>
                </w:r>
              </w:p>
            </w:tc>
            <w:tc>
              <w:tcPr>
                <w:tcW w:w="968" w:type="dxa"/>
              </w:tcPr>
              <w:p w14:paraId="5F0578F8" w14:textId="77777777" w:rsidR="0074511D"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3</w:t>
                </w:r>
              </w:p>
            </w:tc>
            <w:tc>
              <w:tcPr>
                <w:tcW w:w="3710" w:type="dxa"/>
              </w:tcPr>
              <w:p w14:paraId="6FFEBAF3" w14:textId="77777777" w:rsidR="0074511D"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 xml:space="preserve">Costs of technological development </w:t>
                </w:r>
              </w:p>
            </w:tc>
            <w:tc>
              <w:tcPr>
                <w:tcW w:w="912" w:type="dxa"/>
              </w:tcPr>
              <w:p w14:paraId="1A56FBF5" w14:textId="77777777" w:rsidR="0074511D"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4</w:t>
                </w:r>
              </w:p>
            </w:tc>
          </w:tr>
          <w:tr w:rsidR="007962C6" w:rsidRPr="00DD0512" w14:paraId="2C11C911" w14:textId="77777777" w:rsidTr="007962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tcPr>
              <w:p w14:paraId="7F5FB336" w14:textId="77777777" w:rsidR="0074511D" w:rsidRPr="00DD0512" w:rsidRDefault="00000000" w:rsidP="00DD0512">
                <w:r w:rsidRPr="00DD0512">
                  <w:t xml:space="preserve">Health safety protocols </w:t>
                </w:r>
              </w:p>
            </w:tc>
            <w:tc>
              <w:tcPr>
                <w:tcW w:w="968" w:type="dxa"/>
              </w:tcPr>
              <w:p w14:paraId="156B1096"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5</w:t>
                </w:r>
              </w:p>
            </w:tc>
            <w:tc>
              <w:tcPr>
                <w:tcW w:w="3710" w:type="dxa"/>
              </w:tcPr>
              <w:p w14:paraId="4768089C"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 xml:space="preserve">Reduction in receiving customer feedback </w:t>
                </w:r>
              </w:p>
            </w:tc>
            <w:tc>
              <w:tcPr>
                <w:tcW w:w="912" w:type="dxa"/>
              </w:tcPr>
              <w:p w14:paraId="7D1F1266"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2</w:t>
                </w:r>
              </w:p>
            </w:tc>
          </w:tr>
          <w:tr w:rsidR="007962C6" w:rsidRPr="00DD0512" w14:paraId="2A2D2D12" w14:textId="77777777" w:rsidTr="007962C6">
            <w:tc>
              <w:tcPr>
                <w:cnfStyle w:val="001000000000" w:firstRow="0" w:lastRow="0" w:firstColumn="1" w:lastColumn="0" w:oddVBand="0" w:evenVBand="0" w:oddHBand="0" w:evenHBand="0" w:firstRowFirstColumn="0" w:firstRowLastColumn="0" w:lastRowFirstColumn="0" w:lastRowLastColumn="0"/>
                <w:tcW w:w="3652" w:type="dxa"/>
              </w:tcPr>
              <w:p w14:paraId="415B6E50" w14:textId="77777777" w:rsidR="0074511D" w:rsidRPr="00DD0512" w:rsidRDefault="00000000" w:rsidP="00DD0512">
                <w:r w:rsidRPr="00DD0512">
                  <w:t xml:space="preserve">Lean management system </w:t>
                </w:r>
              </w:p>
            </w:tc>
            <w:tc>
              <w:tcPr>
                <w:tcW w:w="968" w:type="dxa"/>
              </w:tcPr>
              <w:p w14:paraId="6BA3C46F" w14:textId="77777777" w:rsidR="0074511D"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2</w:t>
                </w:r>
              </w:p>
            </w:tc>
            <w:tc>
              <w:tcPr>
                <w:tcW w:w="3710" w:type="dxa"/>
              </w:tcPr>
              <w:p w14:paraId="04B3BA35" w14:textId="77777777" w:rsidR="0074511D"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 xml:space="preserve">Not viable across all locations </w:t>
                </w:r>
              </w:p>
            </w:tc>
            <w:tc>
              <w:tcPr>
                <w:tcW w:w="912" w:type="dxa"/>
              </w:tcPr>
              <w:p w14:paraId="7DFB3BAC" w14:textId="77777777" w:rsidR="0074511D"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1</w:t>
                </w:r>
              </w:p>
            </w:tc>
          </w:tr>
          <w:tr w:rsidR="007962C6" w:rsidRPr="00DD0512" w14:paraId="4453DAB4" w14:textId="77777777" w:rsidTr="007962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tcPr>
              <w:p w14:paraId="2226E17C" w14:textId="77777777" w:rsidR="0074511D" w:rsidRPr="00DD0512" w:rsidRDefault="00000000" w:rsidP="00DD0512">
                <w:r w:rsidRPr="00DD0512">
                  <w:t xml:space="preserve">Targeting the tech-savvy generation </w:t>
                </w:r>
              </w:p>
            </w:tc>
            <w:tc>
              <w:tcPr>
                <w:tcW w:w="968" w:type="dxa"/>
              </w:tcPr>
              <w:p w14:paraId="48A512A3"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2</w:t>
                </w:r>
              </w:p>
            </w:tc>
            <w:tc>
              <w:tcPr>
                <w:tcW w:w="3710" w:type="dxa"/>
              </w:tcPr>
              <w:p w14:paraId="7FC8C0B7"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Technological risks</w:t>
                </w:r>
              </w:p>
            </w:tc>
            <w:tc>
              <w:tcPr>
                <w:tcW w:w="912" w:type="dxa"/>
              </w:tcPr>
              <w:p w14:paraId="539633F3" w14:textId="77777777" w:rsidR="0074511D" w:rsidRPr="00DD0512" w:rsidRDefault="00000000" w:rsidP="00DD0512">
                <w:pPr>
                  <w:cnfStyle w:val="000000100000" w:firstRow="0" w:lastRow="0" w:firstColumn="0" w:lastColumn="0" w:oddVBand="0" w:evenVBand="0" w:oddHBand="1" w:evenHBand="0" w:firstRowFirstColumn="0" w:firstRowLastColumn="0" w:lastRowFirstColumn="0" w:lastRowLastColumn="0"/>
                </w:pPr>
                <w:r w:rsidRPr="00DD0512">
                  <w:t>1</w:t>
                </w:r>
              </w:p>
            </w:tc>
          </w:tr>
          <w:tr w:rsidR="007962C6" w:rsidRPr="00DD0512" w14:paraId="27936452" w14:textId="77777777" w:rsidTr="007962C6">
            <w:tc>
              <w:tcPr>
                <w:cnfStyle w:val="001000000000" w:firstRow="0" w:lastRow="0" w:firstColumn="1" w:lastColumn="0" w:oddVBand="0" w:evenVBand="0" w:oddHBand="0" w:evenHBand="0" w:firstRowFirstColumn="0" w:firstRowLastColumn="0" w:lastRowFirstColumn="0" w:lastRowLastColumn="0"/>
                <w:tcW w:w="3652" w:type="dxa"/>
              </w:tcPr>
              <w:p w14:paraId="5FF9F4AB" w14:textId="77777777" w:rsidR="00A1653B" w:rsidRPr="00DD0512" w:rsidRDefault="00000000" w:rsidP="00DD0512">
                <w:r w:rsidRPr="00DD0512">
                  <w:t xml:space="preserve">Total </w:t>
                </w:r>
              </w:p>
            </w:tc>
            <w:tc>
              <w:tcPr>
                <w:tcW w:w="968" w:type="dxa"/>
              </w:tcPr>
              <w:p w14:paraId="132C36B1" w14:textId="77777777" w:rsidR="00A1653B"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17</w:t>
                </w:r>
              </w:p>
            </w:tc>
            <w:tc>
              <w:tcPr>
                <w:tcW w:w="3710" w:type="dxa"/>
              </w:tcPr>
              <w:p w14:paraId="223ACD5D" w14:textId="77777777" w:rsidR="00A1653B"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 xml:space="preserve">Total </w:t>
                </w:r>
              </w:p>
            </w:tc>
            <w:tc>
              <w:tcPr>
                <w:tcW w:w="912" w:type="dxa"/>
              </w:tcPr>
              <w:p w14:paraId="44E530F1" w14:textId="77777777" w:rsidR="00A1653B" w:rsidRPr="00DD0512" w:rsidRDefault="00000000" w:rsidP="00DD0512">
                <w:pPr>
                  <w:cnfStyle w:val="000000000000" w:firstRow="0" w:lastRow="0" w:firstColumn="0" w:lastColumn="0" w:oddVBand="0" w:evenVBand="0" w:oddHBand="0" w:evenHBand="0" w:firstRowFirstColumn="0" w:firstRowLastColumn="0" w:lastRowFirstColumn="0" w:lastRowLastColumn="0"/>
                </w:pPr>
                <w:r w:rsidRPr="00DD0512">
                  <w:t>13</w:t>
                </w:r>
              </w:p>
            </w:tc>
          </w:tr>
        </w:tbl>
        <w:p w14:paraId="5C7C5E4D" w14:textId="77777777" w:rsidR="0074511D" w:rsidRPr="00DD0512" w:rsidRDefault="0074511D" w:rsidP="00DD0512"/>
        <w:p w14:paraId="2A3A98E0" w14:textId="26321D6F" w:rsidR="00480872" w:rsidRPr="00DD0512" w:rsidRDefault="00000000" w:rsidP="00DD0512">
          <w:r w:rsidRPr="00DD0512">
            <w:t xml:space="preserve">From the above table, it can be concluded that the value or score for the positive drivers is more compared to the negative drivers for KFC in initiating their change process. As per the force field analysis, the score is given as per the importance of each of the factors, and factors with the highest scores should be implemented for larger benefits. In this case, also, KFC has implemented its change process considering that the positive change drivers are high in scores. </w:t>
          </w:r>
          <w:r w:rsidR="00EC3ACD" w:rsidRPr="00DD0512">
            <w:t xml:space="preserve">It is identified that one of the major positive drivers </w:t>
          </w:r>
          <w:r w:rsidR="003B02DD" w:rsidRPr="00DD0512">
            <w:t>for KF</w:t>
          </w:r>
          <w:r w:rsidR="00EC3ACD" w:rsidRPr="00DD0512">
            <w:t>C in implementing this change is the post-pandemic safety protocols</w:t>
          </w:r>
          <w:r w:rsidR="00BD3A1C" w:rsidRPr="00DD0512">
            <w:t xml:space="preserve"> (Miles</w:t>
          </w:r>
          <w:r w:rsidR="00110125" w:rsidRPr="00DD0512">
            <w:t xml:space="preserve"> e</w:t>
          </w:r>
          <w:r w:rsidR="00BD3A1C" w:rsidRPr="00DD0512">
            <w:t>t al., 2023)</w:t>
          </w:r>
          <w:r w:rsidR="00EC3ACD" w:rsidRPr="00DD0512">
            <w:t xml:space="preserve">. </w:t>
          </w:r>
          <w:r w:rsidR="003B02DD" w:rsidRPr="00DD0512">
            <w:t>This is because average customers are now aware of safety and hygiene, and they prefer to maintain social distancing and have fewer physical interactions</w:t>
          </w:r>
          <w:r w:rsidR="009820A3" w:rsidRPr="00DD0512">
            <w:t xml:space="preserve"> (Tabrizi et al.</w:t>
          </w:r>
          <w:r w:rsidR="003B1BED">
            <w:t xml:space="preserve">, </w:t>
          </w:r>
          <w:r w:rsidR="009820A3" w:rsidRPr="00DD0512">
            <w:t>2019)</w:t>
          </w:r>
          <w:r w:rsidR="003B02DD" w:rsidRPr="00DD0512">
            <w:t xml:space="preserve">. In this case, the initiation of the automated stores has enabled KFC to offer a human touchless experience to their customers. In addition, KFC has also been able to trim its system and reduce the accountability for the employees. The cost of managing the employees, including their training and compensation, also got reduced. </w:t>
          </w:r>
        </w:p>
        <w:p w14:paraId="2507883E" w14:textId="65FA88D5" w:rsidR="00967C9D" w:rsidRPr="00DD0512" w:rsidRDefault="00000000" w:rsidP="00DD0512">
          <w:r w:rsidRPr="00DD0512">
            <w:t xml:space="preserve">However, on the other hand, a few negative drivers are also being identified regarding this change. One of the major negative drivers identified is employee dissatisfaction. This is due to </w:t>
          </w:r>
          <w:r w:rsidRPr="00DD0512">
            <w:lastRenderedPageBreak/>
            <w:t xml:space="preserve">the reason that employees will have a fear of loss of jobs due to automation, and also, they will be </w:t>
          </w:r>
          <w:r w:rsidR="00765D83" w:rsidRPr="00DD0512">
            <w:t>sceptical</w:t>
          </w:r>
          <w:r w:rsidRPr="00DD0512">
            <w:t xml:space="preserve"> about </w:t>
          </w:r>
          <w:r w:rsidR="00993C50" w:rsidRPr="00DD0512">
            <w:t>learning newer technologies. The increase in employee dissatisfaction will ultimately reduce the overall organisational effectiveness of KFC. Moreover,</w:t>
          </w:r>
          <w:r w:rsidR="005577D8" w:rsidRPr="00DD0512">
            <w:t xml:space="preserve"> it is also identified that </w:t>
          </w:r>
          <w:r w:rsidR="007D7D5F" w:rsidRPr="00DD0512">
            <w:t xml:space="preserve">even though automated technologies will reduce the cost of employee management </w:t>
          </w:r>
          <w:r w:rsidR="005539F1" w:rsidRPr="00DD0512">
            <w:t>but the cost of implementing the technologies will be huge</w:t>
          </w:r>
          <w:r w:rsidR="009820A3" w:rsidRPr="00DD0512">
            <w:t xml:space="preserve"> (Lewis</w:t>
          </w:r>
          <w:r w:rsidR="003B1BED">
            <w:t xml:space="preserve">, </w:t>
          </w:r>
          <w:r w:rsidR="009820A3" w:rsidRPr="00DD0512">
            <w:t>2019)</w:t>
          </w:r>
          <w:r w:rsidR="005539F1" w:rsidRPr="00DD0512">
            <w:t xml:space="preserve">. It will require additional infrastructure and resources, which will cost huge. Hence, the investment for them will be high. </w:t>
          </w:r>
          <w:r w:rsidR="00EE0CCB" w:rsidRPr="00DD0512">
            <w:t xml:space="preserve">Based on the analysis of both the negative and positive factors, it can be concluded that </w:t>
          </w:r>
          <w:r w:rsidR="006466B5" w:rsidRPr="00DD0512">
            <w:t xml:space="preserve">the positive drivers for change for KFC are high compared to the negative drivers, and hence the change is implemented. </w:t>
          </w:r>
        </w:p>
        <w:p w14:paraId="2D027536" w14:textId="0F013F6B" w:rsidR="000456BF" w:rsidRPr="00DD0512" w:rsidRDefault="00000000" w:rsidP="00DD0512">
          <w:pPr>
            <w:pStyle w:val="Heading2"/>
          </w:pPr>
          <w:bookmarkStart w:id="6" w:name="_Toc135174630"/>
          <w:bookmarkStart w:id="7" w:name="_Toc135181745"/>
          <w:r w:rsidRPr="00DD0512">
            <w:t>Analysis of the internal business factors</w:t>
          </w:r>
          <w:bookmarkEnd w:id="6"/>
          <w:bookmarkEnd w:id="7"/>
          <w:r w:rsidRPr="00DD0512">
            <w:t xml:space="preserve"> </w:t>
          </w:r>
        </w:p>
        <w:p w14:paraId="5257656B" w14:textId="77777777" w:rsidR="000D4D38" w:rsidRPr="00DD0512" w:rsidRDefault="00000000" w:rsidP="00DD0512">
          <w:pPr>
            <w:rPr>
              <w:b/>
              <w:bCs/>
              <w:i/>
              <w:iCs/>
            </w:rPr>
          </w:pPr>
          <w:r w:rsidRPr="00DD0512">
            <w:rPr>
              <w:b/>
              <w:bCs/>
              <w:i/>
              <w:iCs/>
            </w:rPr>
            <w:t xml:space="preserve">Strengths </w:t>
          </w:r>
        </w:p>
        <w:p w14:paraId="7DDA9AAD" w14:textId="44DF948D" w:rsidR="00480872" w:rsidRPr="00DD0512" w:rsidRDefault="00000000" w:rsidP="00DD0512">
          <w:r w:rsidRPr="00DD0512">
            <w:t xml:space="preserve">One of the major strengths identified for KFC is its brand value. As discussed earlier, KFC is one of the leading </w:t>
          </w:r>
          <w:r w:rsidR="00DD0512" w:rsidRPr="00DD0512">
            <w:t>fast-food</w:t>
          </w:r>
          <w:r w:rsidRPr="00DD0512">
            <w:t xml:space="preserve"> brands in the world, with having their presence in the majority of countries. </w:t>
          </w:r>
          <w:r w:rsidR="00515361" w:rsidRPr="00DD0512">
            <w:t>In this case, it is easier for them to develop a new product or service by leveraging their brand recall value among the customers</w:t>
          </w:r>
          <w:r w:rsidR="00D27270" w:rsidRPr="00DD0512">
            <w:t xml:space="preserve"> (</w:t>
          </w:r>
          <w:proofErr w:type="spellStart"/>
          <w:r w:rsidR="00D27270" w:rsidRPr="00DD0512">
            <w:t>Dekimpe</w:t>
          </w:r>
          <w:proofErr w:type="spellEnd"/>
          <w:r w:rsidR="00D27270" w:rsidRPr="00DD0512">
            <w:t xml:space="preserve">, </w:t>
          </w:r>
          <w:proofErr w:type="spellStart"/>
          <w:r w:rsidR="00D27270" w:rsidRPr="00DD0512">
            <w:t>Geyskens</w:t>
          </w:r>
          <w:proofErr w:type="spellEnd"/>
          <w:r w:rsidR="00D27270" w:rsidRPr="00DD0512">
            <w:t xml:space="preserve"> and </w:t>
          </w:r>
          <w:proofErr w:type="spellStart"/>
          <w:r w:rsidR="00D27270" w:rsidRPr="00DD0512">
            <w:t>Gielens</w:t>
          </w:r>
          <w:proofErr w:type="spellEnd"/>
          <w:r w:rsidR="003B1BED">
            <w:t xml:space="preserve">, </w:t>
          </w:r>
          <w:r w:rsidR="00D27270" w:rsidRPr="00DD0512">
            <w:t>2020)</w:t>
          </w:r>
          <w:r w:rsidR="00515361" w:rsidRPr="00DD0512">
            <w:t>.</w:t>
          </w:r>
          <w:r w:rsidR="00B0733E" w:rsidRPr="00DD0512">
            <w:t xml:space="preserve"> It is also identified that brand perception regarding KFC is also high, and hence it is helping them in operating optimally. In all these years since its inception, KFC has been able to </w:t>
          </w:r>
          <w:r w:rsidR="001F347F" w:rsidRPr="00DD0512">
            <w:t xml:space="preserve">brand itself as a hygiene and quality-centred brand. Hence, it is easier for them to push for automated store systems to the customers. </w:t>
          </w:r>
          <w:r w:rsidR="00A2371F" w:rsidRPr="00DD0512">
            <w:t xml:space="preserve">The existing customer base of KFC already has the notion of KFC being a quality-focused brand. Hence, </w:t>
          </w:r>
          <w:r w:rsidR="00D507A0" w:rsidRPr="00DD0512">
            <w:t>customer acceptance of the new automated system of them will be high and positive</w:t>
          </w:r>
          <w:r w:rsidR="00985DAF" w:rsidRPr="00DD0512">
            <w:t xml:space="preserve"> (Passmore et al.</w:t>
          </w:r>
          <w:r w:rsidR="003B1BED">
            <w:t>,</w:t>
          </w:r>
          <w:r w:rsidR="00985DAF" w:rsidRPr="00DD0512">
            <w:t xml:space="preserve"> 2019)</w:t>
          </w:r>
          <w:r w:rsidR="00D507A0" w:rsidRPr="00DD0512">
            <w:t xml:space="preserve">. </w:t>
          </w:r>
        </w:p>
        <w:p w14:paraId="466CD2C3" w14:textId="77777777" w:rsidR="00DA7705" w:rsidRPr="00DD0512" w:rsidRDefault="00000000" w:rsidP="00DD0512">
          <w:pPr>
            <w:rPr>
              <w:b/>
              <w:bCs/>
              <w:i/>
              <w:iCs/>
            </w:rPr>
          </w:pPr>
          <w:r w:rsidRPr="00DD0512">
            <w:rPr>
              <w:b/>
              <w:bCs/>
              <w:i/>
              <w:iCs/>
            </w:rPr>
            <w:t>Weaknesses</w:t>
          </w:r>
        </w:p>
        <w:p w14:paraId="57DE5CAE" w14:textId="72FB91F3" w:rsidR="00DA7705" w:rsidRPr="00DD0512" w:rsidRDefault="00000000" w:rsidP="00DD0512">
          <w:r w:rsidRPr="00DD0512">
            <w:t xml:space="preserve">One of the major weaknesses identified for KFC is its narrow product portfolio and negative image for that. This refers to the fact that most of the food items offered by KFC are based on chicken; hence, </w:t>
          </w:r>
          <w:r w:rsidR="00966DD7" w:rsidRPr="00DD0512">
            <w:t>vegan and vegetarian customers are not the target ones</w:t>
          </w:r>
          <w:r w:rsidR="00952DC7" w:rsidRPr="00DD0512">
            <w:t xml:space="preserve"> for them. This is restricting their business growth and </w:t>
          </w:r>
          <w:r w:rsidR="007E0A7C" w:rsidRPr="00DD0512">
            <w:t>creating a negative brand image among the increasing vegan population. Most of the competitors of KFC have equally popular vegetarian food options, which KFC lacks</w:t>
          </w:r>
          <w:r w:rsidR="00985DAF" w:rsidRPr="00DD0512">
            <w:t xml:space="preserve"> (</w:t>
          </w:r>
          <w:proofErr w:type="spellStart"/>
          <w:r w:rsidR="00985DAF" w:rsidRPr="00DD0512">
            <w:t>Oreg</w:t>
          </w:r>
          <w:proofErr w:type="spellEnd"/>
          <w:r w:rsidR="00985DAF" w:rsidRPr="00DD0512">
            <w:t xml:space="preserve"> and Berson</w:t>
          </w:r>
          <w:r w:rsidR="003B1BED">
            <w:t xml:space="preserve">, </w:t>
          </w:r>
          <w:r w:rsidR="00985DAF" w:rsidRPr="00DD0512">
            <w:t>2019)</w:t>
          </w:r>
          <w:r w:rsidR="007E0A7C" w:rsidRPr="00DD0512">
            <w:t xml:space="preserve">. </w:t>
          </w:r>
          <w:r w:rsidR="00D46025" w:rsidRPr="00DD0512">
            <w:t xml:space="preserve">Moreover, with the increasing vegan population, their market size is gradually decreasing. </w:t>
          </w:r>
          <w:r w:rsidR="00BE6DC1" w:rsidRPr="00DD0512">
            <w:t xml:space="preserve">In this case, initiating the </w:t>
          </w:r>
          <w:r w:rsidR="00F8380B" w:rsidRPr="00DD0512">
            <w:t xml:space="preserve">automated systems </w:t>
          </w:r>
          <w:r w:rsidR="00B10432" w:rsidRPr="00DD0512">
            <w:t xml:space="preserve">might help attract a few more segments, but KFC needs to come up with more vegan options to maximise this change's utilisation. </w:t>
          </w:r>
        </w:p>
        <w:p w14:paraId="089650E3" w14:textId="77777777" w:rsidR="00B10432" w:rsidRPr="00DD0512" w:rsidRDefault="00000000" w:rsidP="00DD0512">
          <w:pPr>
            <w:rPr>
              <w:b/>
              <w:bCs/>
              <w:i/>
              <w:iCs/>
            </w:rPr>
          </w:pPr>
          <w:r w:rsidRPr="00DD0512">
            <w:rPr>
              <w:b/>
              <w:bCs/>
              <w:i/>
              <w:iCs/>
            </w:rPr>
            <w:lastRenderedPageBreak/>
            <w:t xml:space="preserve">Opportunities </w:t>
          </w:r>
        </w:p>
        <w:p w14:paraId="09A9C77F" w14:textId="35A72A9D" w:rsidR="00B10432" w:rsidRPr="00DD0512" w:rsidRDefault="00000000" w:rsidP="00DD0512">
          <w:r w:rsidRPr="00DD0512">
            <w:t xml:space="preserve">The </w:t>
          </w:r>
          <w:r w:rsidR="00773C5C" w:rsidRPr="00DD0512">
            <w:t>initiation of automated customer service systems holds a huge opportunity for</w:t>
          </w:r>
          <w:r w:rsidRPr="00DD0512">
            <w:t xml:space="preserve"> KFC because of the increasing customer health awareness. </w:t>
          </w:r>
          <w:r w:rsidR="00773C5C" w:rsidRPr="00DD0512">
            <w:t>In the current time post-pandemic, customers are less likely to prefer to come into human touch, and they are more inclined towards self-service. In this c</w:t>
          </w:r>
          <w:r w:rsidR="008D2D75" w:rsidRPr="00DD0512">
            <w:t>ase, it is very potential for K</w:t>
          </w:r>
          <w:r w:rsidR="00773C5C" w:rsidRPr="00DD0512">
            <w:t xml:space="preserve">FC to develop automated stores and target these customers. </w:t>
          </w:r>
          <w:r w:rsidR="001062B5" w:rsidRPr="00DD0512">
            <w:t>Moreover, with the introduction of vegetarian options, KFC will have a larger customer base, and the region's predominately vegetarian regions can also be targeted to the maximum</w:t>
          </w:r>
          <w:r w:rsidR="007D3EC4" w:rsidRPr="00DD0512">
            <w:t xml:space="preserve"> (Laig and </w:t>
          </w:r>
          <w:proofErr w:type="spellStart"/>
          <w:r w:rsidR="007D3EC4" w:rsidRPr="00DD0512">
            <w:t>Abocejo</w:t>
          </w:r>
          <w:proofErr w:type="spellEnd"/>
          <w:r w:rsidR="003B1BED">
            <w:t xml:space="preserve">, </w:t>
          </w:r>
          <w:r w:rsidR="007D3EC4" w:rsidRPr="00DD0512">
            <w:t>2021)</w:t>
          </w:r>
          <w:r w:rsidR="001062B5" w:rsidRPr="00DD0512">
            <w:t xml:space="preserve">. </w:t>
          </w:r>
        </w:p>
        <w:p w14:paraId="5156FAFF" w14:textId="77777777" w:rsidR="00E37F0D" w:rsidRPr="00DD0512" w:rsidRDefault="00000000" w:rsidP="00DD0512">
          <w:pPr>
            <w:rPr>
              <w:b/>
              <w:bCs/>
              <w:i/>
              <w:iCs/>
            </w:rPr>
          </w:pPr>
          <w:r w:rsidRPr="00DD0512">
            <w:rPr>
              <w:b/>
              <w:bCs/>
              <w:i/>
              <w:iCs/>
            </w:rPr>
            <w:t xml:space="preserve">Threat </w:t>
          </w:r>
        </w:p>
        <w:p w14:paraId="10E7FAC1" w14:textId="47CBC720" w:rsidR="00CA28D4" w:rsidRPr="00DD0512" w:rsidRDefault="00000000" w:rsidP="00DD0512">
          <w:r w:rsidRPr="00DD0512">
            <w:t xml:space="preserve">One of the major threats identified for KFC is the emergence of new competitors. Several competitors are already operating in the market, but KFC does not have a direct competitor with the same product line; hence, the emergence of the same competitor will reduce its market potential. </w:t>
          </w:r>
          <w:r w:rsidR="0090415F" w:rsidRPr="00DD0512">
            <w:t xml:space="preserve">External factors such as economic recession and pandemics can also be threats. </w:t>
          </w:r>
          <w:r w:rsidR="00A578E6" w:rsidRPr="00DD0512">
            <w:t xml:space="preserve">This is because, </w:t>
          </w:r>
          <w:r w:rsidR="00E62B6D" w:rsidRPr="00DD0512">
            <w:t>with the recession, the purchasing power of the customers will get lowered, and they will not be able to consume fast food, which is not considered a necessary item. In this case, initiating automated stores can provide a few competitive advantages and points of difference from their competitors</w:t>
          </w:r>
          <w:r w:rsidR="00985DAF" w:rsidRPr="00DD0512">
            <w:t xml:space="preserve"> (Azizi et al.</w:t>
          </w:r>
          <w:r w:rsidR="003B1BED">
            <w:t xml:space="preserve">, </w:t>
          </w:r>
          <w:r w:rsidR="00985DAF" w:rsidRPr="00DD0512">
            <w:t>2021)</w:t>
          </w:r>
          <w:r w:rsidR="00E62B6D" w:rsidRPr="00DD0512">
            <w:t xml:space="preserve">. Moreover, technologies are more flexible compared to human labour in coping with the changes in the market. </w:t>
          </w:r>
        </w:p>
        <w:p w14:paraId="2E8B8A18" w14:textId="3C209E05" w:rsidR="00E62B6D" w:rsidRPr="00DD0512" w:rsidRDefault="00000000" w:rsidP="00DD0512">
          <w:pPr>
            <w:pStyle w:val="Heading1"/>
          </w:pPr>
          <w:bookmarkStart w:id="8" w:name="_Toc135174631"/>
          <w:bookmarkStart w:id="9" w:name="_Toc135181746"/>
          <w:r w:rsidRPr="00DD0512">
            <w:t>Analysis of the external business factors</w:t>
          </w:r>
          <w:bookmarkEnd w:id="8"/>
          <w:bookmarkEnd w:id="9"/>
          <w:r w:rsidRPr="00DD0512">
            <w:t xml:space="preserve"> </w:t>
          </w:r>
        </w:p>
        <w:p w14:paraId="3A3D753D" w14:textId="77777777" w:rsidR="008D2D75" w:rsidRPr="00DD0512" w:rsidRDefault="00000000" w:rsidP="00DD0512">
          <w:pPr>
            <w:rPr>
              <w:b/>
              <w:bCs/>
              <w:i/>
              <w:iCs/>
            </w:rPr>
          </w:pPr>
          <w:r w:rsidRPr="00DD0512">
            <w:rPr>
              <w:b/>
              <w:bCs/>
              <w:i/>
              <w:iCs/>
            </w:rPr>
            <w:t xml:space="preserve">Political factors </w:t>
          </w:r>
        </w:p>
        <w:p w14:paraId="62C779AD" w14:textId="5C05796D" w:rsidR="008D2D75" w:rsidRDefault="00000000" w:rsidP="00DD0512">
          <w:r w:rsidRPr="00DD0512">
            <w:t xml:space="preserve">Current global political turmoil is a major challenge for KFFC, considering they are operating globally and sourcing materials accord the borders. For example, due to the Russia-Ukraine war, KFC is forced to end its business operation in the Russian </w:t>
          </w:r>
          <w:r w:rsidR="009C0D71" w:rsidRPr="00DD0512">
            <w:t>market. Hence, a huge opportunity is lost</w:t>
          </w:r>
          <w:r w:rsidR="00493CBB" w:rsidRPr="00DD0512">
            <w:t xml:space="preserve"> (Malenkov et al.</w:t>
          </w:r>
          <w:r w:rsidR="003B1BED">
            <w:t>,</w:t>
          </w:r>
          <w:r w:rsidR="00493CBB" w:rsidRPr="00DD0512">
            <w:t xml:space="preserve"> 2021)</w:t>
          </w:r>
          <w:r w:rsidR="009C0D71" w:rsidRPr="00DD0512">
            <w:t xml:space="preserve">. </w:t>
          </w:r>
          <w:r w:rsidR="00F51274" w:rsidRPr="00DD0512">
            <w:t xml:space="preserve">With the ever-increasing political issues between the countries, it is getting further challenging or KFC to source its materials and </w:t>
          </w:r>
          <w:r w:rsidR="00AA107C" w:rsidRPr="00DD0512">
            <w:t xml:space="preserve">manage global trade. </w:t>
          </w:r>
          <w:r w:rsidR="00D3653B" w:rsidRPr="00DD0512">
            <w:t xml:space="preserve">KFC is also considered an imperialist power and is accused of affecting the local traditions and food cultures. </w:t>
          </w:r>
          <w:r w:rsidR="00962648" w:rsidRPr="00DD0512">
            <w:t>In this case, the initiation of automated stores is challenging because of the involvement of the huge costs. The more will be the cost</w:t>
          </w:r>
          <w:r w:rsidR="0020121E" w:rsidRPr="00DD0512">
            <w:t>s, the more will be the risks of</w:t>
          </w:r>
          <w:r w:rsidR="00962648" w:rsidRPr="00DD0512">
            <w:t xml:space="preserve"> rec</w:t>
          </w:r>
          <w:r w:rsidR="0020121E" w:rsidRPr="00DD0512">
            <w:t>o</w:t>
          </w:r>
          <w:r w:rsidR="00962648" w:rsidRPr="00DD0512">
            <w:t>vering it from the target region</w:t>
          </w:r>
          <w:r w:rsidR="00643A66" w:rsidRPr="00DD0512">
            <w:t xml:space="preserve"> (</w:t>
          </w:r>
          <w:proofErr w:type="spellStart"/>
          <w:r w:rsidR="00643A66" w:rsidRPr="00DD0512">
            <w:t>Chillakuri</w:t>
          </w:r>
          <w:proofErr w:type="spellEnd"/>
          <w:r w:rsidR="003B1BED">
            <w:t xml:space="preserve">, </w:t>
          </w:r>
          <w:r w:rsidR="00643A66" w:rsidRPr="00DD0512">
            <w:t>2020)</w:t>
          </w:r>
          <w:r w:rsidR="00962648" w:rsidRPr="00DD0512">
            <w:t xml:space="preserve">. </w:t>
          </w:r>
        </w:p>
        <w:p w14:paraId="3BE3CEFA" w14:textId="77777777" w:rsidR="00DD0512" w:rsidRPr="00DD0512" w:rsidRDefault="00DD0512" w:rsidP="00DD0512"/>
        <w:p w14:paraId="1993DDDB" w14:textId="77777777" w:rsidR="00AA163D" w:rsidRPr="00DD0512" w:rsidRDefault="00000000" w:rsidP="00DD0512">
          <w:pPr>
            <w:rPr>
              <w:b/>
              <w:bCs/>
              <w:i/>
              <w:iCs/>
            </w:rPr>
          </w:pPr>
          <w:r w:rsidRPr="00DD0512">
            <w:rPr>
              <w:b/>
              <w:bCs/>
              <w:i/>
              <w:iCs/>
            </w:rPr>
            <w:lastRenderedPageBreak/>
            <w:t xml:space="preserve">Economic factors </w:t>
          </w:r>
        </w:p>
        <w:p w14:paraId="58B2E5A3" w14:textId="591030B9" w:rsidR="00AA163D" w:rsidRPr="00DD0512" w:rsidRDefault="00000000" w:rsidP="00DD0512">
          <w:r w:rsidRPr="00DD0512">
            <w:t xml:space="preserve">The pandemic posed a huge threat to KFC, where their revenue went south, but the current global economy is steadily recovering and witnessing opportunities for them. </w:t>
          </w:r>
          <w:r w:rsidR="00E328B0" w:rsidRPr="00DD0512">
            <w:t xml:space="preserve">However, most countries have yet to recover from the recession. Hence, it is risky for KFC to invest hugely in automated stores in different regions. </w:t>
          </w:r>
          <w:r w:rsidR="00B244DE" w:rsidRPr="00DD0512">
            <w:t>Moreover, the price points of the products from KFC are on the upper end, and hence the bottom of the pyramid cannot be targeted where the economic recovery is high</w:t>
          </w:r>
          <w:r w:rsidR="002F6E11" w:rsidRPr="00DD0512">
            <w:t xml:space="preserve"> (Wessel et al.</w:t>
          </w:r>
          <w:r w:rsidR="003B1BED">
            <w:t>,</w:t>
          </w:r>
          <w:r w:rsidR="002F6E11" w:rsidRPr="00DD0512">
            <w:t xml:space="preserve"> 2021)</w:t>
          </w:r>
          <w:r w:rsidR="00B244DE" w:rsidRPr="00DD0512">
            <w:t xml:space="preserve">. </w:t>
          </w:r>
          <w:r w:rsidR="001C0160" w:rsidRPr="00DD0512">
            <w:t>With the advent of the new changes, it is estimated that the costs will further increase and hence will be challenging for KFC to ensure a return from the current turbulent market.</w:t>
          </w:r>
        </w:p>
        <w:p w14:paraId="62207834" w14:textId="77777777" w:rsidR="001C0160" w:rsidRPr="00DD0512" w:rsidRDefault="00000000" w:rsidP="00DD0512">
          <w:pPr>
            <w:rPr>
              <w:b/>
              <w:bCs/>
              <w:i/>
              <w:iCs/>
            </w:rPr>
          </w:pPr>
          <w:r w:rsidRPr="00DD0512">
            <w:rPr>
              <w:b/>
              <w:bCs/>
              <w:i/>
              <w:iCs/>
            </w:rPr>
            <w:t xml:space="preserve">Social factors </w:t>
          </w:r>
        </w:p>
        <w:p w14:paraId="12B04281" w14:textId="5D2A1926" w:rsidR="00A526FF" w:rsidRPr="00DD0512" w:rsidRDefault="00000000" w:rsidP="00DD0512">
          <w:r w:rsidRPr="00DD0512">
            <w:t xml:space="preserve">KFC currently faces a good number of </w:t>
          </w:r>
          <w:r w:rsidR="00C45D01" w:rsidRPr="00DD0512">
            <w:t xml:space="preserve">social challenges in its global operation. This is due to the reason of diverse food cultures in different regions. The social backlash towards non-vegan food brands is also affecting </w:t>
          </w:r>
          <w:r w:rsidR="00B97830" w:rsidRPr="00DD0512">
            <w:t xml:space="preserve">the overall brand image of KFC. Training their front-service employees to deal with customers from different social and cultural backgrounds is also challenging. </w:t>
          </w:r>
          <w:r w:rsidR="009E2CA0" w:rsidRPr="00DD0512">
            <w:t>In this case, it is beneficial for them to initiate the automated system where a standard service approach can be maintained</w:t>
          </w:r>
          <w:r w:rsidR="007D3EC4" w:rsidRPr="00DD0512">
            <w:t xml:space="preserve"> (Saleem et al.</w:t>
          </w:r>
          <w:r w:rsidR="003B1BED">
            <w:t>,</w:t>
          </w:r>
          <w:r w:rsidR="007D3EC4" w:rsidRPr="00DD0512">
            <w:t xml:space="preserve"> 2019)</w:t>
          </w:r>
          <w:r w:rsidR="009E2CA0" w:rsidRPr="00DD0512">
            <w:t xml:space="preserve">. With the initiation of the automated system, </w:t>
          </w:r>
          <w:r w:rsidR="005F3670" w:rsidRPr="00DD0512">
            <w:t xml:space="preserve">the challenges of cultural and religious differences will also be catered to. </w:t>
          </w:r>
        </w:p>
        <w:p w14:paraId="0EF3F9A7" w14:textId="77777777" w:rsidR="005F3670" w:rsidRPr="00DD0512" w:rsidRDefault="00000000" w:rsidP="00DD0512">
          <w:pPr>
            <w:rPr>
              <w:b/>
              <w:bCs/>
              <w:i/>
              <w:iCs/>
            </w:rPr>
          </w:pPr>
          <w:r w:rsidRPr="00DD0512">
            <w:rPr>
              <w:b/>
              <w:bCs/>
              <w:i/>
              <w:iCs/>
            </w:rPr>
            <w:t xml:space="preserve">Technological factors </w:t>
          </w:r>
        </w:p>
        <w:p w14:paraId="40BD2448" w14:textId="5A3516A6" w:rsidR="005F3670" w:rsidRPr="00DD0512" w:rsidRDefault="0058764C" w:rsidP="00DD0512">
          <w:r w:rsidRPr="00DD0512">
            <w:t xml:space="preserve">KFC is facing global inequality </w:t>
          </w:r>
          <w:r w:rsidR="00520F65" w:rsidRPr="00DD0512">
            <w:t xml:space="preserve">in terms of the distribution of newer and </w:t>
          </w:r>
          <w:r w:rsidR="00ED56F4" w:rsidRPr="00DD0512">
            <w:t>updated</w:t>
          </w:r>
          <w:r w:rsidR="00520F65" w:rsidRPr="00DD0512">
            <w:t xml:space="preserve"> technologies. This refers to the fact that not all countries, including both developing </w:t>
          </w:r>
          <w:r w:rsidR="00ED56F4" w:rsidRPr="00DD0512">
            <w:t>a</w:t>
          </w:r>
          <w:r w:rsidR="00520F65" w:rsidRPr="00DD0512">
            <w:t xml:space="preserve">nd developed countries, have access to the same level of technology and </w:t>
          </w:r>
          <w:r w:rsidR="00ED56F4" w:rsidRPr="00DD0512">
            <w:t>infrastructure</w:t>
          </w:r>
          <w:r w:rsidR="00520F65" w:rsidRPr="00DD0512">
            <w:t xml:space="preserve">. </w:t>
          </w:r>
          <w:r w:rsidR="00F41D7C" w:rsidRPr="00DD0512">
            <w:t xml:space="preserve">In this case, it is difficult for KFC to maintain the same standards in their automated stores. Countries with better technological infrastructure will have </w:t>
          </w:r>
          <w:r w:rsidR="0046041D" w:rsidRPr="00DD0512">
            <w:t>better</w:t>
          </w:r>
          <w:r w:rsidR="00F41D7C" w:rsidRPr="00DD0512">
            <w:t>-automated systems</w:t>
          </w:r>
          <w:r w:rsidR="00445129" w:rsidRPr="00DD0512">
            <w:t xml:space="preserve"> (Whysall, </w:t>
          </w:r>
          <w:proofErr w:type="spellStart"/>
          <w:r w:rsidR="00445129" w:rsidRPr="00DD0512">
            <w:t>Owtram</w:t>
          </w:r>
          <w:proofErr w:type="spellEnd"/>
          <w:r w:rsidR="00445129" w:rsidRPr="00DD0512">
            <w:t xml:space="preserve"> and </w:t>
          </w:r>
          <w:proofErr w:type="spellStart"/>
          <w:r w:rsidR="00445129" w:rsidRPr="00DD0512">
            <w:t>Brittain</w:t>
          </w:r>
          <w:proofErr w:type="spellEnd"/>
          <w:r w:rsidR="003B1BED">
            <w:t xml:space="preserve">, </w:t>
          </w:r>
          <w:r w:rsidR="00445129" w:rsidRPr="00DD0512">
            <w:t>2019)</w:t>
          </w:r>
          <w:r w:rsidR="00F41D7C" w:rsidRPr="00DD0512">
            <w:t xml:space="preserve">. </w:t>
          </w:r>
          <w:r w:rsidR="0046041D" w:rsidRPr="00DD0512">
            <w:t xml:space="preserve">With KFC being a global brand, it will become difficult for them to maintain the standard service level across all their operations in different countries. </w:t>
          </w:r>
        </w:p>
        <w:p w14:paraId="3325A2DE" w14:textId="77777777" w:rsidR="0051709D" w:rsidRPr="00DD0512" w:rsidRDefault="00000000" w:rsidP="00DD0512">
          <w:pPr>
            <w:rPr>
              <w:b/>
              <w:bCs/>
              <w:i/>
              <w:iCs/>
            </w:rPr>
          </w:pPr>
          <w:r w:rsidRPr="00DD0512">
            <w:rPr>
              <w:b/>
              <w:bCs/>
              <w:i/>
              <w:iCs/>
            </w:rPr>
            <w:t xml:space="preserve">Legal factors </w:t>
          </w:r>
        </w:p>
        <w:p w14:paraId="45E5E7C7" w14:textId="4B5605B6" w:rsidR="0051709D" w:rsidRPr="00DD0512" w:rsidRDefault="00000000" w:rsidP="00DD0512">
          <w:r w:rsidRPr="00DD0512">
            <w:t xml:space="preserve">Different countries have different sets of legal provisions, and KFC is a </w:t>
          </w:r>
          <w:r w:rsidR="003B1BED" w:rsidRPr="00DD0512">
            <w:t>fast-food</w:t>
          </w:r>
          <w:r w:rsidRPr="00DD0512">
            <w:t xml:space="preserve"> brand; they are subject to stringent legal formalities such as sugar tax and food safety standards. In this case, it is challenging for them to adhere to different laws in different countries</w:t>
          </w:r>
          <w:r w:rsidR="00FE2AF8" w:rsidRPr="00DD0512">
            <w:t xml:space="preserve"> (Roşca</w:t>
          </w:r>
          <w:r w:rsidR="003B1BED">
            <w:t xml:space="preserve">, </w:t>
          </w:r>
          <w:r w:rsidR="00FE2AF8" w:rsidRPr="00DD0512">
            <w:t>2020)</w:t>
          </w:r>
          <w:r w:rsidRPr="00DD0512">
            <w:t xml:space="preserve">. </w:t>
          </w:r>
          <w:r w:rsidR="00DF534E" w:rsidRPr="00DD0512">
            <w:t>The rate of taxation is also high for fast fo</w:t>
          </w:r>
          <w:r w:rsidR="00ED01DA" w:rsidRPr="00DD0512">
            <w:t>o</w:t>
          </w:r>
          <w:r w:rsidR="00DF534E" w:rsidRPr="00DD0512">
            <w:t>d</w:t>
          </w:r>
          <w:r w:rsidR="00ED01DA" w:rsidRPr="00DD0512">
            <w:t xml:space="preserve"> products in different countries, </w:t>
          </w:r>
          <w:r w:rsidR="00DF534E" w:rsidRPr="00DD0512">
            <w:t xml:space="preserve">and it is also affecting their target segments. </w:t>
          </w:r>
          <w:r w:rsidR="00B62C78" w:rsidRPr="00DD0512">
            <w:t xml:space="preserve">They are sometimes accused of the work environment for which </w:t>
          </w:r>
          <w:r w:rsidR="00B62C78" w:rsidRPr="00DD0512">
            <w:lastRenderedPageBreak/>
            <w:t xml:space="preserve">they have faced legal proceedings. </w:t>
          </w:r>
          <w:r w:rsidR="00812831" w:rsidRPr="00DD0512">
            <w:t>Hence, regarding their automated stores, the legal provisions in different countries should be considered and managed accordingly</w:t>
          </w:r>
          <w:r w:rsidR="00524FFA" w:rsidRPr="00DD0512">
            <w:t xml:space="preserve"> (King e</w:t>
          </w:r>
          <w:r w:rsidR="003F7AD2" w:rsidRPr="00DD0512">
            <w:t>t</w:t>
          </w:r>
          <w:r w:rsidR="00524FFA" w:rsidRPr="00DD0512">
            <w:t xml:space="preserve"> al.</w:t>
          </w:r>
          <w:r w:rsidR="003B1BED">
            <w:t>,</w:t>
          </w:r>
          <w:r w:rsidR="00524FFA" w:rsidRPr="00DD0512">
            <w:t xml:space="preserve"> 2020)</w:t>
          </w:r>
          <w:r w:rsidR="00812831" w:rsidRPr="00DD0512">
            <w:t xml:space="preserve">. </w:t>
          </w:r>
        </w:p>
        <w:p w14:paraId="1FF9A1ED" w14:textId="186D2CDA" w:rsidR="007C1936" w:rsidRPr="00DD0512" w:rsidRDefault="00000000" w:rsidP="00DD0512">
          <w:pPr>
            <w:pStyle w:val="Heading1"/>
          </w:pPr>
          <w:bookmarkStart w:id="10" w:name="_Toc135174632"/>
          <w:bookmarkStart w:id="11" w:name="_Toc135181747"/>
          <w:r w:rsidRPr="00DD0512">
            <w:t>Resistance to change</w:t>
          </w:r>
          <w:bookmarkEnd w:id="10"/>
          <w:bookmarkEnd w:id="11"/>
          <w:r w:rsidRPr="00DD0512">
            <w:t xml:space="preserve"> </w:t>
          </w:r>
        </w:p>
        <w:p w14:paraId="46C5B266" w14:textId="3E25F6E0" w:rsidR="00480872" w:rsidRPr="00DD0512" w:rsidRDefault="00BC4C37" w:rsidP="00DD0512">
          <w:r w:rsidRPr="00DD0512">
            <w:t xml:space="preserve">The major positive and negative factors associated with the initiated change process by KFC are discussed; one of the major challenges for them is employee resistance. </w:t>
          </w:r>
          <w:r w:rsidR="000F0EE0" w:rsidRPr="00DD0512">
            <w:t xml:space="preserve">Employee resistance refers to the phenomenon where the major </w:t>
          </w:r>
          <w:r w:rsidR="00E44D90" w:rsidRPr="00DD0512">
            <w:t>section of the employees</w:t>
          </w:r>
          <w:r w:rsidR="000F0EE0" w:rsidRPr="00DD0512">
            <w:t xml:space="preserve"> </w:t>
          </w:r>
          <w:r w:rsidR="00DD0512" w:rsidRPr="00DD0512">
            <w:t>restricts</w:t>
          </w:r>
          <w:r w:rsidR="000F0EE0" w:rsidRPr="00DD0512">
            <w:t xml:space="preserve"> the change in the organisation, and they are doubtful about its effectiveness and advantages. </w:t>
          </w:r>
          <w:r w:rsidR="00E44D90" w:rsidRPr="00DD0512">
            <w:t>In the case of KFC, the major reason for resistance is the job security. This is because employees are concerned about their job safety when human labour is getting replaced by the automated process. For instance, if an existing store KFC gets replaced with a new automated store, the employees associated with the particular store will become jobless, and hence it is highly probable that the employees will resist the initiated change</w:t>
          </w:r>
          <w:r w:rsidR="00791719" w:rsidRPr="00DD0512">
            <w:t xml:space="preserve"> (Faupel and Sub</w:t>
          </w:r>
          <w:r w:rsidR="003B1BED">
            <w:t xml:space="preserve">, </w:t>
          </w:r>
          <w:r w:rsidR="00791719" w:rsidRPr="00DD0512">
            <w:t>2019)</w:t>
          </w:r>
          <w:r w:rsidR="00E44D90" w:rsidRPr="00DD0512">
            <w:t xml:space="preserve">. </w:t>
          </w:r>
          <w:r w:rsidR="00EC5C03" w:rsidRPr="00DD0512">
            <w:t xml:space="preserve">In addition, another probable point for employee resistance </w:t>
          </w:r>
          <w:r w:rsidR="00A902E5" w:rsidRPr="00DD0512">
            <w:t>will be the unwillingness to cope with technological advancements. There are employees in any workplace who are unwilling to skill up as per the latest technologies and are more comfortable working in the same existing pattern.</w:t>
          </w:r>
          <w:r w:rsidR="00EB7C26" w:rsidRPr="00DD0512">
            <w:t xml:space="preserve"> It will be challenging for KFC </w:t>
          </w:r>
          <w:r w:rsidR="00411032" w:rsidRPr="00DD0512">
            <w:t xml:space="preserve">to manage all the employees </w:t>
          </w:r>
          <w:r w:rsidR="00F47202" w:rsidRPr="00DD0512">
            <w:t>as per the common objectives of the initiated change process</w:t>
          </w:r>
          <w:r w:rsidR="003F7AD2" w:rsidRPr="00DD0512">
            <w:t xml:space="preserve"> (Schulz and Beckert</w:t>
          </w:r>
          <w:r w:rsidR="003B1BED">
            <w:t xml:space="preserve">, </w:t>
          </w:r>
          <w:r w:rsidR="003F7AD2" w:rsidRPr="00DD0512">
            <w:t>2019)</w:t>
          </w:r>
          <w:r w:rsidR="00F47202" w:rsidRPr="00DD0512">
            <w:t xml:space="preserve">. </w:t>
          </w:r>
        </w:p>
        <w:p w14:paraId="2959E0D4" w14:textId="459280EB" w:rsidR="00725CAE" w:rsidRPr="00DD0512" w:rsidRDefault="00000000" w:rsidP="00DD0512">
          <w:r w:rsidRPr="00DD0512">
            <w:t xml:space="preserve">Apart from employee resistance, they will also be resistance from the financial side of the company. This is because the initiation of automated technologies and the opening up of automated stores across </w:t>
          </w:r>
          <w:r w:rsidR="00EE6635" w:rsidRPr="00DD0512">
            <w:t>the world will involve huge capital investments</w:t>
          </w:r>
          <w:r w:rsidR="002B536E" w:rsidRPr="00DD0512">
            <w:t xml:space="preserve"> (Shahbaz et al.</w:t>
          </w:r>
          <w:r w:rsidR="003B1BED">
            <w:t>,</w:t>
          </w:r>
          <w:r w:rsidR="002B536E" w:rsidRPr="00DD0512">
            <w:t xml:space="preserve"> 2019)</w:t>
          </w:r>
          <w:r w:rsidR="00EE6635" w:rsidRPr="00DD0512">
            <w:t xml:space="preserve">. </w:t>
          </w:r>
          <w:r w:rsidR="007805A1" w:rsidRPr="00DD0512">
            <w:t>Moreover, it is also not assured about the return on investment, and hence the resistance will come from the finance department of KFC.</w:t>
          </w:r>
          <w:r w:rsidR="00912411" w:rsidRPr="00DD0512">
            <w:t xml:space="preserve"> Technological resistance will also be there due to the lack of standard technological infrastructure </w:t>
          </w:r>
          <w:r w:rsidR="00260EEC" w:rsidRPr="00DD0512">
            <w:t>in all the regions where KF</w:t>
          </w:r>
          <w:r w:rsidR="00912411" w:rsidRPr="00DD0512">
            <w:t xml:space="preserve">C operates. </w:t>
          </w:r>
          <w:r w:rsidR="00260EEC" w:rsidRPr="00DD0512">
            <w:t>All the regions are not having access to the same level of innovation and technologies, and customers from various countries will also not be comfortable with the automated system</w:t>
          </w:r>
          <w:r w:rsidR="00BA3A3F" w:rsidRPr="00DD0512">
            <w:t xml:space="preserve"> (Duchek</w:t>
          </w:r>
          <w:r w:rsidR="003B1BED">
            <w:t xml:space="preserve">, </w:t>
          </w:r>
          <w:r w:rsidR="00BA3A3F" w:rsidRPr="00DD0512">
            <w:t>2020)</w:t>
          </w:r>
          <w:r w:rsidR="00260EEC" w:rsidRPr="00DD0512">
            <w:t xml:space="preserve">. </w:t>
          </w:r>
          <w:r w:rsidR="003F1A3B" w:rsidRPr="00DD0512">
            <w:t xml:space="preserve">These are the major resistances for KFC to deal with in the coming time. </w:t>
          </w:r>
        </w:p>
        <w:p w14:paraId="7812DC76" w14:textId="02DDAC56" w:rsidR="005C33E3" w:rsidRPr="00DD0512" w:rsidRDefault="00000000" w:rsidP="00DD0512">
          <w:pPr>
            <w:pStyle w:val="Heading1"/>
          </w:pPr>
          <w:bookmarkStart w:id="12" w:name="_Toc135174633"/>
          <w:bookmarkStart w:id="13" w:name="_Toc135181748"/>
          <w:r w:rsidRPr="00DD0512">
            <w:t>Overcoming the resistances</w:t>
          </w:r>
          <w:bookmarkEnd w:id="12"/>
          <w:bookmarkEnd w:id="13"/>
        </w:p>
        <w:p w14:paraId="06A08498" w14:textId="775B0550" w:rsidR="005C33E3" w:rsidRPr="00DD0512" w:rsidRDefault="00000000" w:rsidP="00DD0512">
          <w:r w:rsidRPr="00DD0512">
            <w:t xml:space="preserve">As the major resistances are identified, it is also important to identify the approaches to overcome them. </w:t>
          </w:r>
          <w:r w:rsidR="00C97D6E" w:rsidRPr="00DD0512">
            <w:t>One of the major approaches will be job engagement and enrichment for the employees. This refers to the approach where the employees will be involved in decision-making, and the change process will be initiated based on consensus</w:t>
          </w:r>
          <w:r w:rsidR="005E5787" w:rsidRPr="00DD0512">
            <w:t xml:space="preserve"> (Naveed et al., 2022)</w:t>
          </w:r>
          <w:r w:rsidR="00C97D6E" w:rsidRPr="00DD0512">
            <w:t xml:space="preserve">. </w:t>
          </w:r>
          <w:r w:rsidR="004B2FF4" w:rsidRPr="00DD0512">
            <w:t xml:space="preserve">In </w:t>
          </w:r>
          <w:r w:rsidR="004B2FF4" w:rsidRPr="00DD0512">
            <w:lastRenderedPageBreak/>
            <w:t xml:space="preserve">this case, </w:t>
          </w:r>
          <w:r w:rsidR="008D1912" w:rsidRPr="00DD0512">
            <w:t xml:space="preserve">the managers and change agents </w:t>
          </w:r>
          <w:r w:rsidR="00BD15BA" w:rsidRPr="00DD0512">
            <w:t>should involve the employee</w:t>
          </w:r>
          <w:r w:rsidR="00635981" w:rsidRPr="00DD0512">
            <w:t xml:space="preserve">s and other stakeholders </w:t>
          </w:r>
          <w:r w:rsidR="008F1E89" w:rsidRPr="00DD0512">
            <w:t>in th</w:t>
          </w:r>
          <w:r w:rsidR="00680CE9" w:rsidRPr="00DD0512">
            <w:t>e change implementation process. This will help in considering the feedback and views of the employees</w:t>
          </w:r>
          <w:r w:rsidR="008D5075" w:rsidRPr="00DD0512">
            <w:t>, and their interests will also be protected.</w:t>
          </w:r>
        </w:p>
        <w:p w14:paraId="570B7A15" w14:textId="218D75D7" w:rsidR="005C33E3" w:rsidRPr="00DD0512" w:rsidRDefault="003A2A50" w:rsidP="00DD0512">
          <w:r w:rsidRPr="00DD0512">
            <w:t>Moreover, with the job enrichment strategy, the employees' skill sets can be developed further, and they can be placed in other job roles. Hence, KFC will not face resistance due to job security, and employees who got replaced due to automation can be placed in any other job role</w:t>
          </w:r>
          <w:r w:rsidR="00645F06" w:rsidRPr="00DD0512">
            <w:t xml:space="preserve"> (</w:t>
          </w:r>
          <w:proofErr w:type="spellStart"/>
          <w:r w:rsidR="00645F06" w:rsidRPr="00DD0512">
            <w:t>Shaturaev</w:t>
          </w:r>
          <w:proofErr w:type="spellEnd"/>
          <w:r w:rsidR="00645F06" w:rsidRPr="00DD0512">
            <w:t xml:space="preserve"> and </w:t>
          </w:r>
          <w:proofErr w:type="spellStart"/>
          <w:r w:rsidR="00645F06" w:rsidRPr="00DD0512">
            <w:t>Bekimbetova</w:t>
          </w:r>
          <w:proofErr w:type="spellEnd"/>
          <w:r w:rsidR="003B1BED">
            <w:t xml:space="preserve">, </w:t>
          </w:r>
          <w:r w:rsidR="00645F06" w:rsidRPr="00DD0512">
            <w:t>2021)</w:t>
          </w:r>
          <w:r w:rsidRPr="00DD0512">
            <w:t xml:space="preserve">. </w:t>
          </w:r>
          <w:r w:rsidR="00F02AF2" w:rsidRPr="00DD0512">
            <w:t xml:space="preserve">However, it should also be noted that involving the employees in the decision-making process will further delay the change process and will create challenges for the change agents in creating </w:t>
          </w:r>
          <w:r w:rsidR="00902783" w:rsidRPr="00DD0512">
            <w:t xml:space="preserve">consensus. </w:t>
          </w:r>
        </w:p>
        <w:p w14:paraId="6E5760AD" w14:textId="555EFE7E" w:rsidR="004C61FB" w:rsidRPr="00DD0512" w:rsidRDefault="00000000" w:rsidP="00DD0512">
          <w:pPr>
            <w:pStyle w:val="Heading1"/>
          </w:pPr>
          <w:bookmarkStart w:id="14" w:name="_Toc135174634"/>
          <w:bookmarkStart w:id="15" w:name="_Toc135181749"/>
          <w:r w:rsidRPr="00DD0512">
            <w:t>Role of Power and Politics</w:t>
          </w:r>
          <w:bookmarkEnd w:id="14"/>
          <w:bookmarkEnd w:id="15"/>
          <w:r w:rsidRPr="00DD0512">
            <w:t xml:space="preserve"> </w:t>
          </w:r>
        </w:p>
        <w:p w14:paraId="2924C004" w14:textId="79E7B682" w:rsidR="00CB7105" w:rsidRPr="00DD0512" w:rsidRDefault="00000000" w:rsidP="00DD0512">
          <w:r w:rsidRPr="00DD0512">
            <w:t>In the change process initiated by KFC, power and politics can be important for them in dealing with the identified challenges. Power refers to the authority possessed by the superiors in terms of their expertise, knowledge and hierarchy, and influence</w:t>
          </w:r>
          <w:r w:rsidR="009B7FE7" w:rsidRPr="00DD0512">
            <w:t xml:space="preserve"> (Srivastava and Agrawal, 2020)</w:t>
          </w:r>
          <w:r w:rsidRPr="00DD0512">
            <w:t xml:space="preserve">. </w:t>
          </w:r>
          <w:r w:rsidR="00B06B88" w:rsidRPr="00DD0512">
            <w:t xml:space="preserve">In this case, the managers with greater influence over their subordinates can have a positive upper hand in coping with their resistance and make them agree with the change process. This mainly applies to transformation leadership in a place where the subordinates can be influenced without any counters. </w:t>
          </w:r>
          <w:r w:rsidR="004D0F10" w:rsidRPr="00DD0512">
            <w:t xml:space="preserve">Moreover, if the expertise and knowledge power </w:t>
          </w:r>
          <w:r w:rsidR="0070055C" w:rsidRPr="00DD0512">
            <w:t>can be exercised, then the employees will have the impression and trust that their interests will be</w:t>
          </w:r>
          <w:r w:rsidR="00031B55" w:rsidRPr="00DD0512">
            <w:t xml:space="preserve"> protected.</w:t>
          </w:r>
        </w:p>
        <w:p w14:paraId="01E713FA" w14:textId="77777777" w:rsidR="00CB7105" w:rsidRPr="00DD0512" w:rsidRDefault="000A4563" w:rsidP="00DD0512">
          <w:r w:rsidRPr="00DD0512">
            <w:t>On the other hand, even though it can be perceived as a negative force, politics can also be effective in dealing with employee resistance</w:t>
          </w:r>
          <w:r w:rsidR="00645F06" w:rsidRPr="00DD0512">
            <w:t xml:space="preserve"> (Farahnak et al., 2020)</w:t>
          </w:r>
          <w:r w:rsidRPr="00DD0512">
            <w:t xml:space="preserve">. </w:t>
          </w:r>
          <w:r w:rsidR="009067E1" w:rsidRPr="00DD0512">
            <w:t>This is because</w:t>
          </w:r>
          <w:r w:rsidR="0073706B" w:rsidRPr="00DD0512">
            <w:t>, with the help of politics, a certain section of the employees</w:t>
          </w:r>
          <w:r w:rsidRPr="00DD0512">
            <w:t xml:space="preserve"> can be made to agree with the organisational objectives, and if the majority gives the nod, then the minority section will also repeat the same. However, exercising power is recommended to have better long-term outcomes than politics. </w:t>
          </w:r>
        </w:p>
        <w:p w14:paraId="18F60BFB" w14:textId="0D578E90" w:rsidR="00A45E16" w:rsidRPr="00DD0512" w:rsidRDefault="00000000" w:rsidP="00DD0512">
          <w:pPr>
            <w:pStyle w:val="Heading1"/>
          </w:pPr>
          <w:bookmarkStart w:id="16" w:name="_Toc135174635"/>
          <w:bookmarkStart w:id="17" w:name="_Toc135181750"/>
          <w:r w:rsidRPr="00DD0512">
            <w:t>Implementation of the change management process</w:t>
          </w:r>
          <w:bookmarkEnd w:id="16"/>
          <w:bookmarkEnd w:id="17"/>
        </w:p>
        <w:p w14:paraId="32364B78" w14:textId="4BA61867" w:rsidR="000649FC" w:rsidRPr="00DD0512" w:rsidRDefault="00000000" w:rsidP="00DD0512">
          <w:r w:rsidRPr="00DD0512">
            <w:t xml:space="preserve">It is identified that the change process is implemented in KFC mainly based on Kurt Lewin’s change management model </w:t>
          </w:r>
          <w:r w:rsidRPr="003B1BED">
            <w:rPr>
              <w:i/>
              <w:iCs/>
            </w:rPr>
            <w:t>(Figure 1</w:t>
          </w:r>
          <w:r w:rsidRPr="00DD0512">
            <w:t xml:space="preserve">). This is because, based on the Lewin change management model, the change process at KFC was classified into three steps. </w:t>
          </w:r>
          <w:r w:rsidR="000049E6" w:rsidRPr="00DD0512">
            <w:t xml:space="preserve">In the first stage, they </w:t>
          </w:r>
          <w:r w:rsidR="000B5006" w:rsidRPr="00DD0512">
            <w:t xml:space="preserve">have created awareness among the employees and other stakeholders regarding the objectives </w:t>
          </w:r>
          <w:r w:rsidR="005661AF" w:rsidRPr="00DD0512">
            <w:t xml:space="preserve">and goals of the change. The employees are also communicated about they will be benefited from the change, and their concerns and grievances are also addressed. Hence, this is the unfreezing step, where the ground for change implementation is created. In the next step </w:t>
          </w:r>
          <w:r w:rsidR="005661AF" w:rsidRPr="00DD0512">
            <w:lastRenderedPageBreak/>
            <w:t xml:space="preserve">of freezing, </w:t>
          </w:r>
          <w:r w:rsidR="00282203" w:rsidRPr="00DD0512">
            <w:t>IT professionals are involved to seamlessly manage the technical ground, an</w:t>
          </w:r>
          <w:r w:rsidR="002E7BA9" w:rsidRPr="00DD0512">
            <w:t>d other employees are given the t</w:t>
          </w:r>
          <w:r w:rsidR="00571BB1" w:rsidRPr="00DD0512">
            <w:t>raining to deal with the change</w:t>
          </w:r>
          <w:r w:rsidR="00645F06" w:rsidRPr="00DD0512">
            <w:t xml:space="preserve"> (Tran and Gandolfi</w:t>
          </w:r>
          <w:r w:rsidR="003B1BED">
            <w:t xml:space="preserve">, </w:t>
          </w:r>
          <w:r w:rsidR="00645F06" w:rsidRPr="00DD0512">
            <w:t>2020)</w:t>
          </w:r>
          <w:r w:rsidR="00571BB1" w:rsidRPr="00DD0512">
            <w:t xml:space="preserve">. </w:t>
          </w:r>
        </w:p>
        <w:p w14:paraId="67F9F64F" w14:textId="77777777" w:rsidR="000649FC" w:rsidRPr="00DD0512" w:rsidRDefault="00000000" w:rsidP="00DD0512">
          <w:pPr>
            <w:jc w:val="center"/>
          </w:pPr>
          <w:r w:rsidRPr="00DD0512">
            <w:rPr>
              <w:noProof/>
            </w:rPr>
            <w:drawing>
              <wp:inline distT="0" distB="0" distL="0" distR="0" wp14:anchorId="739A13EF" wp14:editId="78FBBED8">
                <wp:extent cx="3919993" cy="2119038"/>
                <wp:effectExtent l="0" t="0" r="4445" b="0"/>
                <wp:docPr id="181818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87283" name="Picture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955419" cy="2138188"/>
                        </a:xfrm>
                        <a:prstGeom prst="rect">
                          <a:avLst/>
                        </a:prstGeom>
                        <a:noFill/>
                      </pic:spPr>
                    </pic:pic>
                  </a:graphicData>
                </a:graphic>
              </wp:inline>
            </w:drawing>
          </w:r>
        </w:p>
        <w:p w14:paraId="7B6B2BFB" w14:textId="77777777" w:rsidR="000649FC" w:rsidRPr="00DD0512" w:rsidRDefault="00000000" w:rsidP="00DD0512">
          <w:pPr>
            <w:jc w:val="center"/>
            <w:rPr>
              <w:b/>
              <w:bCs/>
            </w:rPr>
          </w:pPr>
          <w:r w:rsidRPr="00DD0512">
            <w:rPr>
              <w:b/>
              <w:bCs/>
            </w:rPr>
            <w:t>Figure 1: Kurt Lewin’s Change Model</w:t>
          </w:r>
        </w:p>
        <w:p w14:paraId="598342FA" w14:textId="77777777" w:rsidR="00A45E16" w:rsidRPr="00DD0512" w:rsidRDefault="00000000" w:rsidP="00DD0512">
          <w:r w:rsidRPr="00DD0512">
            <w:t xml:space="preserve">This helped KFC to have the ready human resources with the process of implementation, and no extra resources and time were involved after implementing the change. </w:t>
          </w:r>
          <w:r w:rsidR="00D8544D" w:rsidRPr="00DD0512">
            <w:t xml:space="preserve">In the last step of refreezing, </w:t>
          </w:r>
          <w:r w:rsidR="0044628D" w:rsidRPr="00DD0512">
            <w:t xml:space="preserve">key performance indicators </w:t>
          </w:r>
          <w:r w:rsidR="007D69E1" w:rsidRPr="00DD0512">
            <w:t xml:space="preserve">are involved to measure the effectiveness of the change process and how it yields positive results. Moreover, the employees are given a manual to enable them to deal with the issues in the process on their own. </w:t>
          </w:r>
        </w:p>
        <w:p w14:paraId="1BAD6855" w14:textId="77FEEC5F" w:rsidR="000649FC" w:rsidRPr="00DD0512" w:rsidRDefault="00000000" w:rsidP="00DD0512">
          <w:r w:rsidRPr="00DD0512">
            <w:t xml:space="preserve">Based on the change approach followed by KFC, it is identified that </w:t>
          </w:r>
          <w:r w:rsidR="00405368" w:rsidRPr="00DD0512">
            <w:t xml:space="preserve">their implementation process involves </w:t>
          </w:r>
          <w:r w:rsidR="00A96882" w:rsidRPr="00DD0512">
            <w:t xml:space="preserve">high risks. This is because </w:t>
          </w:r>
          <w:r w:rsidR="00304CA4" w:rsidRPr="00DD0512">
            <w:t xml:space="preserve">the change is implemented simultaneously across all their operations. Hence, the chance of failure is high, and if the change process fails, it will affect KFC's entire operations across all the regions. The change implementation would have been implemented in a phased manner where a pilot project should have been run to get real-world feedback. </w:t>
          </w:r>
          <w:r w:rsidR="00226F04" w:rsidRPr="00DD0512">
            <w:t xml:space="preserve">Apart from the Lewin change management model, the Kotter 8 steps model can be more effective for implementing the change. </w:t>
          </w:r>
          <w:r w:rsidR="0078136D" w:rsidRPr="00DD0512">
            <w:t xml:space="preserve">According to this model, building a team is important for successful change process implementation. </w:t>
          </w:r>
          <w:r w:rsidR="00BE7CA8" w:rsidRPr="00DD0512">
            <w:t xml:space="preserve">This is lacking in the change process of KFC. If a proper guiding team involving the major change stakeholders can be formed, </w:t>
          </w:r>
          <w:r w:rsidR="00B158D3" w:rsidRPr="00DD0512">
            <w:t>the weak areas and shortcomings can be properly identified before the implementation, and better outcomes can thus be assured</w:t>
          </w:r>
          <w:r w:rsidR="00645F06" w:rsidRPr="00DD0512">
            <w:t xml:space="preserve"> (Burnes</w:t>
          </w:r>
          <w:r w:rsidR="003B1BED">
            <w:t xml:space="preserve">, </w:t>
          </w:r>
          <w:r w:rsidR="00645F06" w:rsidRPr="00DD0512">
            <w:t>2020)</w:t>
          </w:r>
          <w:r w:rsidR="00B158D3" w:rsidRPr="00DD0512">
            <w:t xml:space="preserve">. </w:t>
          </w:r>
          <w:r w:rsidR="005B7818" w:rsidRPr="00DD0512">
            <w:t>Moreover, the Kotter model also emphasises creating short-term goals where the employees w</w:t>
          </w:r>
          <w:r w:rsidR="006834E5" w:rsidRPr="00DD0512">
            <w:t>ill be given short goals to achieve them easily and</w:t>
          </w:r>
          <w:r w:rsidR="00B1614A" w:rsidRPr="00DD0512">
            <w:t xml:space="preserve"> be further </w:t>
          </w:r>
          <w:r w:rsidR="006B26E4" w:rsidRPr="00DD0512">
            <w:t>motivated to contribute more</w:t>
          </w:r>
          <w:r w:rsidRPr="00DD0512">
            <w:t xml:space="preserve"> (</w:t>
          </w:r>
          <w:r w:rsidRPr="003B1BED">
            <w:rPr>
              <w:i/>
              <w:iCs/>
            </w:rPr>
            <w:t>Figure 2</w:t>
          </w:r>
          <w:r w:rsidRPr="00DD0512">
            <w:t>)</w:t>
          </w:r>
          <w:r w:rsidR="006B26E4" w:rsidRPr="00DD0512">
            <w:t xml:space="preserve">. </w:t>
          </w:r>
        </w:p>
        <w:p w14:paraId="668853DA" w14:textId="77777777" w:rsidR="000649FC" w:rsidRPr="00DD0512" w:rsidRDefault="00000000" w:rsidP="00DD0512">
          <w:pPr>
            <w:jc w:val="center"/>
          </w:pPr>
          <w:r w:rsidRPr="00DD0512">
            <w:rPr>
              <w:noProof/>
            </w:rPr>
            <w:lastRenderedPageBreak/>
            <w:drawing>
              <wp:inline distT="0" distB="0" distL="0" distR="0" wp14:anchorId="6CD54A98" wp14:editId="4D9B993C">
                <wp:extent cx="2584174" cy="2625192"/>
                <wp:effectExtent l="0" t="0" r="0" b="0"/>
                <wp:docPr id="1540197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197916"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601026" cy="2642312"/>
                        </a:xfrm>
                        <a:prstGeom prst="rect">
                          <a:avLst/>
                        </a:prstGeom>
                        <a:noFill/>
                      </pic:spPr>
                    </pic:pic>
                  </a:graphicData>
                </a:graphic>
              </wp:inline>
            </w:drawing>
          </w:r>
        </w:p>
        <w:p w14:paraId="1705BD45" w14:textId="77777777" w:rsidR="000649FC" w:rsidRPr="00DD0512" w:rsidRDefault="00000000" w:rsidP="00DD0512">
          <w:pPr>
            <w:jc w:val="center"/>
            <w:rPr>
              <w:b/>
              <w:bCs/>
            </w:rPr>
          </w:pPr>
          <w:r w:rsidRPr="00DD0512">
            <w:rPr>
              <w:b/>
              <w:bCs/>
            </w:rPr>
            <w:t>Figure 2: Kotter's 8-Step Change Model</w:t>
          </w:r>
        </w:p>
        <w:p w14:paraId="523AC932" w14:textId="521DAF19" w:rsidR="00815158" w:rsidRPr="00DD0512" w:rsidRDefault="00000000" w:rsidP="00DD0512">
          <w:r w:rsidRPr="00DD0512">
            <w:t xml:space="preserve">The addition of the steps would have been helpful for KFC in ensuring better outcomes from the change implementation and low-risk involvement. </w:t>
          </w:r>
          <w:r w:rsidR="00B3529C" w:rsidRPr="00DD0512">
            <w:t xml:space="preserve">However, it can also be concluded that even with these few gap areas, the change agents meet the major areas of change implementation, and hence no major issues are raised. </w:t>
          </w:r>
          <w:proofErr w:type="spellStart"/>
          <w:r w:rsidR="005D40E0" w:rsidRPr="00DD0512">
            <w:t>TThis</w:t>
          </w:r>
          <w:proofErr w:type="spellEnd"/>
          <w:r w:rsidR="005D40E0" w:rsidRPr="00DD0512">
            <w:t xml:space="preserve"> can be said that the change process implementation done at KFC is appropriate as per their organisational goals</w:t>
          </w:r>
          <w:r w:rsidR="00645F06" w:rsidRPr="00DD0512">
            <w:t xml:space="preserve"> (Ratana, Raksmey and Danut</w:t>
          </w:r>
          <w:r w:rsidR="003B1BED">
            <w:t xml:space="preserve">, </w:t>
          </w:r>
          <w:r w:rsidR="00645F06" w:rsidRPr="00DD0512">
            <w:t>2020)</w:t>
          </w:r>
          <w:r w:rsidR="005D40E0" w:rsidRPr="00DD0512">
            <w:t xml:space="preserve">. </w:t>
          </w:r>
        </w:p>
        <w:p w14:paraId="344567CB" w14:textId="12AE5DEE" w:rsidR="00AA2A91" w:rsidRPr="00DD0512" w:rsidRDefault="00000000" w:rsidP="00DD0512">
          <w:pPr>
            <w:pStyle w:val="Heading1"/>
          </w:pPr>
          <w:bookmarkStart w:id="18" w:name="_Toc135174636"/>
          <w:bookmarkStart w:id="19" w:name="_Toc135181751"/>
          <w:r w:rsidRPr="00DD0512">
            <w:t>Conclusion</w:t>
          </w:r>
          <w:bookmarkEnd w:id="18"/>
          <w:bookmarkEnd w:id="19"/>
        </w:p>
        <w:p w14:paraId="65ABAE69" w14:textId="49F5C64E" w:rsidR="00DD0512" w:rsidRDefault="00000000" w:rsidP="00DD0512">
          <w:r w:rsidRPr="00DD0512">
            <w:t xml:space="preserve">Thus, it can be concluded that the major change implemented at KFC is the technological change where they are automating their service delivery process, and stores with no human involvement are coming up. </w:t>
          </w:r>
          <w:r w:rsidR="006F17C8" w:rsidRPr="00DD0512">
            <w:t xml:space="preserve">In this report, the change process is analysed based on different internal and external business factors relevant to KFC, how the change can be beneficial, and what are the major challenges to face. </w:t>
          </w:r>
          <w:r w:rsidR="00DA62C1" w:rsidRPr="00DD0512">
            <w:t xml:space="preserve">It is also identified that the probability of employee resistance towards the planned change is high, considering their concern for job security. </w:t>
          </w:r>
          <w:r w:rsidR="00EF1069" w:rsidRPr="00DD0512">
            <w:t>Different change models, such as</w:t>
          </w:r>
          <w:r w:rsidR="0084527F" w:rsidRPr="00DD0512">
            <w:t xml:space="preserve"> the Lewin change model and Kotter 8 steps models, are used to analyse the effectiveness of the change process implemented by KFC. It is identified that </w:t>
          </w:r>
          <w:r w:rsidR="000B3226" w:rsidRPr="00DD0512">
            <w:t xml:space="preserve">the change process has met the organisational goal of the business with no major issues being raised. Hence, it can be concluded that the change implementation process was a success for KFC. </w:t>
          </w:r>
          <w:r w:rsidR="00587DB4" w:rsidRPr="00DD0512">
            <w:t xml:space="preserve">However, they need to be flexible enough to cope with the rapid change in the market and continue the change process accordingly. </w:t>
          </w:r>
        </w:p>
        <w:p w14:paraId="54D8B3AE" w14:textId="74C56A89" w:rsidR="00AA2A91" w:rsidRPr="00DD0512" w:rsidRDefault="00DD0512" w:rsidP="00DD0512">
          <w:pPr>
            <w:spacing w:line="259" w:lineRule="auto"/>
            <w:jc w:val="left"/>
          </w:pPr>
          <w:r>
            <w:br w:type="page"/>
          </w:r>
        </w:p>
        <w:p w14:paraId="064EDFEB" w14:textId="3C31937D" w:rsidR="001D0368" w:rsidRPr="00DD0512" w:rsidRDefault="00000000" w:rsidP="00DD0512">
          <w:pPr>
            <w:pStyle w:val="Heading1"/>
          </w:pPr>
          <w:bookmarkStart w:id="20" w:name="_Toc135174637"/>
          <w:bookmarkStart w:id="21" w:name="_Toc135181752"/>
          <w:r w:rsidRPr="00DD0512">
            <w:lastRenderedPageBreak/>
            <w:t>Recommendation</w:t>
          </w:r>
          <w:bookmarkEnd w:id="20"/>
          <w:bookmarkEnd w:id="21"/>
        </w:p>
        <w:p w14:paraId="1AF0F1D2" w14:textId="77777777" w:rsidR="00AA2A91" w:rsidRPr="00DD0512" w:rsidRDefault="00000000" w:rsidP="00DD0512">
          <w:pPr>
            <w:pStyle w:val="ListParagraph"/>
            <w:numPr>
              <w:ilvl w:val="0"/>
              <w:numId w:val="2"/>
            </w:numPr>
          </w:pPr>
          <w:r w:rsidRPr="00DD0512">
            <w:t xml:space="preserve">It is recommended that </w:t>
          </w:r>
          <w:r w:rsidR="0011192E" w:rsidRPr="00DD0512">
            <w:t>job division and enrichment be followed for the employees so that they can gain multiple skill sets and be placed in different job roles. This will reduce their concern about going jobless due to automation.</w:t>
          </w:r>
          <w:r w:rsidR="003B227F" w:rsidRPr="00DD0512">
            <w:t xml:space="preserve"> Hence the resistance to the change will also be low.</w:t>
          </w:r>
        </w:p>
        <w:p w14:paraId="2879C8A7" w14:textId="77777777" w:rsidR="0011192E" w:rsidRPr="00DD0512" w:rsidRDefault="00000000" w:rsidP="00DD0512">
          <w:pPr>
            <w:pStyle w:val="ListParagraph"/>
            <w:numPr>
              <w:ilvl w:val="0"/>
              <w:numId w:val="2"/>
            </w:numPr>
          </w:pPr>
          <w:r w:rsidRPr="00DD0512">
            <w:t xml:space="preserve">The involvement of all the associated stakeholders in the change process is important for ensuring successful change process implementation. This is because all the stakeholders can be involved from the initial stage. Then their interests will be considered, and chances of resistance from different areas will get lowered. </w:t>
          </w:r>
        </w:p>
        <w:p w14:paraId="63136D75" w14:textId="77777777" w:rsidR="00845A82" w:rsidRPr="00DD0512" w:rsidRDefault="00000000" w:rsidP="00DD0512">
          <w:pPr>
            <w:pStyle w:val="ListParagraph"/>
            <w:numPr>
              <w:ilvl w:val="0"/>
              <w:numId w:val="2"/>
            </w:numPr>
          </w:pPr>
          <w:r w:rsidRPr="00DD0512">
            <w:t>Creating a vision for the change management process is important for its success. This is b</w:t>
          </w:r>
          <w:r w:rsidR="00063FB0" w:rsidRPr="00DD0512">
            <w:t xml:space="preserve">ecause the vision will act as the objective to be achieved with the change process. Without any vision, the stakeholders will not have guidance on what to </w:t>
          </w:r>
          <w:r w:rsidR="000941AD" w:rsidRPr="00DD0512">
            <w:t>achiev</w:t>
          </w:r>
          <w:r w:rsidR="00063FB0" w:rsidRPr="00DD0512">
            <w:t xml:space="preserve">e from the change process plan. </w:t>
          </w:r>
          <w:r w:rsidR="008A538B" w:rsidRPr="00DD0512">
            <w:t>A</w:t>
          </w:r>
          <w:r w:rsidR="000941AD" w:rsidRPr="00DD0512">
            <w:t xml:space="preserve"> proper vision will thus lead to a successful change management plan.</w:t>
          </w:r>
        </w:p>
        <w:p w14:paraId="7B5B0395" w14:textId="77777777" w:rsidR="000941AD" w:rsidRPr="00DD0512" w:rsidRDefault="00000000" w:rsidP="00DD0512">
          <w:pPr>
            <w:pStyle w:val="ListParagraph"/>
            <w:numPr>
              <w:ilvl w:val="0"/>
              <w:numId w:val="2"/>
            </w:numPr>
          </w:pPr>
          <w:r w:rsidRPr="00DD0512">
            <w:t>Having proper evaluation criteria and indicators is important for a successful change plan. This is bec</w:t>
          </w:r>
          <w:r w:rsidR="00892834" w:rsidRPr="00DD0512">
            <w:t>ause a change plan is</w:t>
          </w:r>
          <w:r w:rsidR="00BF4F69" w:rsidRPr="00DD0512">
            <w:t xml:space="preserve"> a continuous effort and is not a single-time process. Hence, </w:t>
          </w:r>
          <w:r w:rsidR="003818F6" w:rsidRPr="00DD0512">
            <w:t>periodic evaluation</w:t>
          </w:r>
          <w:r w:rsidR="00BF4F69" w:rsidRPr="00DD0512">
            <w:t xml:space="preserve"> and feedback are important to check the effectiveness and efficiencies of the change plan, and further planning should be don</w:t>
          </w:r>
          <w:r w:rsidR="003818F6" w:rsidRPr="00DD0512">
            <w:t>e</w:t>
          </w:r>
          <w:r w:rsidR="00BF4F69" w:rsidRPr="00DD0512">
            <w:t xml:space="preserve"> accordingly. </w:t>
          </w:r>
        </w:p>
        <w:p w14:paraId="6DA5626A" w14:textId="77777777" w:rsidR="00AA2A91" w:rsidRPr="00DD0512" w:rsidRDefault="00AA2A91" w:rsidP="00DD0512">
          <w:pPr>
            <w:rPr>
              <w:rFonts w:cs="Times New Roman"/>
            </w:rPr>
          </w:pPr>
        </w:p>
        <w:p w14:paraId="7CBD5CF0" w14:textId="77777777" w:rsidR="00AA2A91" w:rsidRPr="00DD0512" w:rsidRDefault="00AA2A91" w:rsidP="00DD0512">
          <w:pPr>
            <w:rPr>
              <w:rFonts w:cs="Times New Roman"/>
            </w:rPr>
          </w:pPr>
        </w:p>
        <w:p w14:paraId="07A35AB4" w14:textId="77777777" w:rsidR="00AA2A91" w:rsidRPr="00DD0512" w:rsidRDefault="00AA2A91" w:rsidP="00DD0512">
          <w:pPr>
            <w:rPr>
              <w:rFonts w:cs="Times New Roman"/>
            </w:rPr>
          </w:pPr>
        </w:p>
        <w:p w14:paraId="20DB5414" w14:textId="77777777" w:rsidR="00AA2A91" w:rsidRPr="00DD0512" w:rsidRDefault="00AA2A91" w:rsidP="00DD0512">
          <w:pPr>
            <w:rPr>
              <w:rFonts w:cs="Times New Roman"/>
            </w:rPr>
          </w:pPr>
        </w:p>
        <w:p w14:paraId="19354EF2" w14:textId="77777777" w:rsidR="00AA2A91" w:rsidRPr="00DD0512" w:rsidRDefault="00AA2A91" w:rsidP="00DD0512">
          <w:pPr>
            <w:rPr>
              <w:rFonts w:cs="Times New Roman"/>
            </w:rPr>
          </w:pPr>
        </w:p>
        <w:p w14:paraId="2D225EED" w14:textId="77777777" w:rsidR="00AA2A91" w:rsidRPr="00DD0512" w:rsidRDefault="00AA2A91" w:rsidP="00DD0512">
          <w:pPr>
            <w:rPr>
              <w:rFonts w:cs="Times New Roman"/>
            </w:rPr>
          </w:pPr>
        </w:p>
        <w:p w14:paraId="1AA068BE" w14:textId="77777777" w:rsidR="00AA2A91" w:rsidRPr="00DD0512" w:rsidRDefault="00AA2A91" w:rsidP="00DD0512">
          <w:pPr>
            <w:rPr>
              <w:rFonts w:cs="Times New Roman"/>
            </w:rPr>
          </w:pPr>
        </w:p>
        <w:p w14:paraId="15958EFD" w14:textId="77777777" w:rsidR="00DD0512" w:rsidRDefault="00DD0512">
          <w:pPr>
            <w:spacing w:line="259" w:lineRule="auto"/>
            <w:jc w:val="left"/>
            <w:rPr>
              <w:rFonts w:eastAsiaTheme="majorEastAsia" w:cs="Times New Roman"/>
              <w:color w:val="2E74B5" w:themeColor="accent1" w:themeShade="BF"/>
              <w:sz w:val="32"/>
              <w:szCs w:val="32"/>
            </w:rPr>
          </w:pPr>
          <w:bookmarkStart w:id="22" w:name="_Toc135174638"/>
          <w:r>
            <w:rPr>
              <w:rFonts w:cs="Times New Roman"/>
            </w:rPr>
            <w:br w:type="page"/>
          </w:r>
        </w:p>
        <w:p w14:paraId="017C2E01" w14:textId="1F557170" w:rsidR="006E4E89" w:rsidRPr="00DD0512" w:rsidRDefault="00000000" w:rsidP="00DD0512">
          <w:pPr>
            <w:pStyle w:val="Heading1"/>
            <w:rPr>
              <w:rFonts w:cs="Times New Roman"/>
            </w:rPr>
          </w:pPr>
          <w:bookmarkStart w:id="23" w:name="_Toc135181753"/>
          <w:r w:rsidRPr="00DD0512">
            <w:rPr>
              <w:rFonts w:cs="Times New Roman"/>
            </w:rPr>
            <w:lastRenderedPageBreak/>
            <w:t>Bibliography</w:t>
          </w:r>
        </w:p>
        <w:bookmarkEnd w:id="22" w:displacedByCustomXml="next"/>
      </w:sdtContent>
    </w:sdt>
    <w:bookmarkEnd w:id="23" w:displacedByCustomXml="prev"/>
    <w:p w14:paraId="13FD95B0" w14:textId="77777777" w:rsidR="006E4E89" w:rsidRPr="00DD0512" w:rsidRDefault="00000000" w:rsidP="00DD0512">
      <w:pPr>
        <w:rPr>
          <w:rFonts w:cs="Times New Roman"/>
        </w:rPr>
      </w:pPr>
      <w:r w:rsidRPr="00DD0512">
        <w:rPr>
          <w:rFonts w:cs="Times New Roman"/>
        </w:rPr>
        <w:t xml:space="preserve">Azizi, M.R., Atlasi, R., </w:t>
      </w:r>
      <w:proofErr w:type="spellStart"/>
      <w:r w:rsidRPr="00DD0512">
        <w:rPr>
          <w:rFonts w:cs="Times New Roman"/>
        </w:rPr>
        <w:t>Ziapour</w:t>
      </w:r>
      <w:proofErr w:type="spellEnd"/>
      <w:r w:rsidRPr="00DD0512">
        <w:rPr>
          <w:rFonts w:cs="Times New Roman"/>
        </w:rPr>
        <w:t>, A., Abbas, J. and Naemi, R., 2021. Innovative human resource management strategies during the COVID-19 pandemic: A systematic narrative review approach. </w:t>
      </w:r>
      <w:proofErr w:type="spellStart"/>
      <w:r w:rsidRPr="00DD0512">
        <w:rPr>
          <w:rFonts w:cs="Times New Roman"/>
          <w:i/>
          <w:iCs/>
        </w:rPr>
        <w:t>Heliyon</w:t>
      </w:r>
      <w:proofErr w:type="spellEnd"/>
      <w:r w:rsidRPr="00DD0512">
        <w:rPr>
          <w:rFonts w:cs="Times New Roman"/>
        </w:rPr>
        <w:t>, </w:t>
      </w:r>
      <w:r w:rsidRPr="00DD0512">
        <w:rPr>
          <w:rFonts w:cs="Times New Roman"/>
          <w:i/>
          <w:iCs/>
        </w:rPr>
        <w:t>7</w:t>
      </w:r>
      <w:r w:rsidRPr="00DD0512">
        <w:rPr>
          <w:rFonts w:cs="Times New Roman"/>
        </w:rPr>
        <w:t xml:space="preserve">(6), p.e07233. </w:t>
      </w:r>
      <w:hyperlink r:id="rId13" w:history="1">
        <w:r w:rsidRPr="00DD0512">
          <w:rPr>
            <w:rStyle w:val="Hyperlink"/>
            <w:rFonts w:cs="Times New Roman"/>
          </w:rPr>
          <w:t>https://doi.org/10.1016/j.heliyon.2021.e07233</w:t>
        </w:r>
      </w:hyperlink>
    </w:p>
    <w:p w14:paraId="026432B2" w14:textId="77777777" w:rsidR="006E4E89" w:rsidRPr="00DD0512" w:rsidRDefault="00000000" w:rsidP="00DD0512">
      <w:pPr>
        <w:rPr>
          <w:rFonts w:cs="Times New Roman"/>
        </w:rPr>
      </w:pPr>
      <w:r w:rsidRPr="00DD0512">
        <w:rPr>
          <w:rFonts w:cs="Times New Roman"/>
        </w:rPr>
        <w:t>Burnes, B., 2020. The origins of Lewin’s three-step model of change. </w:t>
      </w:r>
      <w:r w:rsidRPr="00DD0512">
        <w:rPr>
          <w:rFonts w:cs="Times New Roman"/>
          <w:i/>
          <w:iCs/>
        </w:rPr>
        <w:t xml:space="preserve">The Journal of Applied </w:t>
      </w:r>
      <w:proofErr w:type="spellStart"/>
      <w:r w:rsidRPr="00DD0512">
        <w:rPr>
          <w:rFonts w:cs="Times New Roman"/>
          <w:i/>
          <w:iCs/>
        </w:rPr>
        <w:t>Behavioral</w:t>
      </w:r>
      <w:proofErr w:type="spellEnd"/>
      <w:r w:rsidRPr="00DD0512">
        <w:rPr>
          <w:rFonts w:cs="Times New Roman"/>
          <w:i/>
          <w:iCs/>
        </w:rPr>
        <w:t xml:space="preserve"> Science</w:t>
      </w:r>
      <w:r w:rsidRPr="00DD0512">
        <w:rPr>
          <w:rFonts w:cs="Times New Roman"/>
        </w:rPr>
        <w:t>, </w:t>
      </w:r>
      <w:r w:rsidRPr="00DD0512">
        <w:rPr>
          <w:rFonts w:cs="Times New Roman"/>
          <w:i/>
          <w:iCs/>
        </w:rPr>
        <w:t>56</w:t>
      </w:r>
      <w:r w:rsidRPr="00DD0512">
        <w:rPr>
          <w:rFonts w:cs="Times New Roman"/>
        </w:rPr>
        <w:t xml:space="preserve">(1), pp.32-59. </w:t>
      </w:r>
      <w:hyperlink r:id="rId14" w:history="1">
        <w:r w:rsidRPr="00DD0512">
          <w:rPr>
            <w:rStyle w:val="Hyperlink"/>
            <w:rFonts w:cs="Times New Roman"/>
          </w:rPr>
          <w:t>https://journals.sagepub.com/doi/pdf/10.1177/0021886319892685</w:t>
        </w:r>
      </w:hyperlink>
    </w:p>
    <w:p w14:paraId="58F986A8" w14:textId="77777777" w:rsidR="006E4E89" w:rsidRPr="00DD0512" w:rsidRDefault="00000000" w:rsidP="00DD0512">
      <w:pPr>
        <w:rPr>
          <w:rFonts w:cs="Times New Roman"/>
        </w:rPr>
      </w:pPr>
      <w:proofErr w:type="spellStart"/>
      <w:r w:rsidRPr="00DD0512">
        <w:rPr>
          <w:rFonts w:cs="Times New Roman"/>
        </w:rPr>
        <w:t>Chillakuri</w:t>
      </w:r>
      <w:proofErr w:type="spellEnd"/>
      <w:r w:rsidRPr="00DD0512">
        <w:rPr>
          <w:rFonts w:cs="Times New Roman"/>
        </w:rPr>
        <w:t>, B., 2020. Understanding Generation Z expectations for effective onboarding. </w:t>
      </w:r>
      <w:r w:rsidRPr="00DD0512">
        <w:rPr>
          <w:rFonts w:cs="Times New Roman"/>
          <w:i/>
          <w:iCs/>
        </w:rPr>
        <w:t>Journal of Organizational Change Management</w:t>
      </w:r>
      <w:r w:rsidRPr="00DD0512">
        <w:rPr>
          <w:rFonts w:cs="Times New Roman"/>
        </w:rPr>
        <w:t>, </w:t>
      </w:r>
      <w:r w:rsidRPr="00DD0512">
        <w:rPr>
          <w:rFonts w:cs="Times New Roman"/>
          <w:i/>
          <w:iCs/>
        </w:rPr>
        <w:t>33</w:t>
      </w:r>
      <w:r w:rsidRPr="00DD0512">
        <w:rPr>
          <w:rFonts w:cs="Times New Roman"/>
        </w:rPr>
        <w:t xml:space="preserve">(7), pp.1277-1296. </w:t>
      </w:r>
      <w:hyperlink r:id="rId15" w:history="1">
        <w:r w:rsidRPr="00DD0512">
          <w:rPr>
            <w:rStyle w:val="Hyperlink"/>
            <w:rFonts w:cs="Times New Roman"/>
          </w:rPr>
          <w:t>https://doi.org/10.1108/JOCM-02-2020-0058</w:t>
        </w:r>
      </w:hyperlink>
    </w:p>
    <w:p w14:paraId="77AFAEC3" w14:textId="77777777" w:rsidR="006E4E89" w:rsidRPr="00DD0512" w:rsidRDefault="00000000" w:rsidP="00DD0512">
      <w:pPr>
        <w:rPr>
          <w:rFonts w:cs="Times New Roman"/>
        </w:rPr>
      </w:pPr>
      <w:proofErr w:type="spellStart"/>
      <w:r w:rsidRPr="00DD0512">
        <w:rPr>
          <w:rFonts w:cs="Times New Roman"/>
        </w:rPr>
        <w:t>Dekimpe</w:t>
      </w:r>
      <w:proofErr w:type="spellEnd"/>
      <w:r w:rsidRPr="00DD0512">
        <w:rPr>
          <w:rFonts w:cs="Times New Roman"/>
        </w:rPr>
        <w:t xml:space="preserve">, M.G., </w:t>
      </w:r>
      <w:proofErr w:type="spellStart"/>
      <w:r w:rsidRPr="00DD0512">
        <w:rPr>
          <w:rFonts w:cs="Times New Roman"/>
        </w:rPr>
        <w:t>Geyskens</w:t>
      </w:r>
      <w:proofErr w:type="spellEnd"/>
      <w:r w:rsidRPr="00DD0512">
        <w:rPr>
          <w:rFonts w:cs="Times New Roman"/>
        </w:rPr>
        <w:t xml:space="preserve">, I. and </w:t>
      </w:r>
      <w:proofErr w:type="spellStart"/>
      <w:r w:rsidRPr="00DD0512">
        <w:rPr>
          <w:rFonts w:cs="Times New Roman"/>
        </w:rPr>
        <w:t>Gielens</w:t>
      </w:r>
      <w:proofErr w:type="spellEnd"/>
      <w:r w:rsidRPr="00DD0512">
        <w:rPr>
          <w:rFonts w:cs="Times New Roman"/>
        </w:rPr>
        <w:t>, K., 2020. Using technology to bring online convenience to offline shopping. </w:t>
      </w:r>
      <w:r w:rsidRPr="00DD0512">
        <w:rPr>
          <w:rFonts w:cs="Times New Roman"/>
          <w:i/>
          <w:iCs/>
        </w:rPr>
        <w:t>Marketing Letters</w:t>
      </w:r>
      <w:r w:rsidRPr="00DD0512">
        <w:rPr>
          <w:rFonts w:cs="Times New Roman"/>
        </w:rPr>
        <w:t>, </w:t>
      </w:r>
      <w:r w:rsidRPr="00DD0512">
        <w:rPr>
          <w:rFonts w:cs="Times New Roman"/>
          <w:i/>
          <w:iCs/>
        </w:rPr>
        <w:t>31</w:t>
      </w:r>
      <w:r w:rsidRPr="00DD0512">
        <w:rPr>
          <w:rFonts w:cs="Times New Roman"/>
        </w:rPr>
        <w:t xml:space="preserve">, pp.25-29. </w:t>
      </w:r>
      <w:hyperlink r:id="rId16" w:history="1">
        <w:r w:rsidRPr="00DD0512">
          <w:rPr>
            <w:rStyle w:val="Hyperlink"/>
            <w:rFonts w:cs="Times New Roman"/>
          </w:rPr>
          <w:t>https://link.springer.com/article/10.1007/s11002-019-09508-5</w:t>
        </w:r>
      </w:hyperlink>
    </w:p>
    <w:p w14:paraId="29D07231" w14:textId="77777777" w:rsidR="006E4E89" w:rsidRPr="00DD0512" w:rsidRDefault="00000000" w:rsidP="00DD0512">
      <w:pPr>
        <w:rPr>
          <w:rFonts w:cs="Times New Roman"/>
        </w:rPr>
      </w:pPr>
      <w:r w:rsidRPr="00DD0512">
        <w:rPr>
          <w:rFonts w:cs="Times New Roman"/>
        </w:rPr>
        <w:t xml:space="preserve">Duchek, S., 2020. Organisational resilience: a capability-based conceptualisation. </w:t>
      </w:r>
      <w:r w:rsidRPr="00DD0512">
        <w:rPr>
          <w:rFonts w:cs="Times New Roman"/>
          <w:i/>
          <w:iCs/>
        </w:rPr>
        <w:t>Business Research</w:t>
      </w:r>
      <w:r w:rsidRPr="00DD0512">
        <w:rPr>
          <w:rFonts w:cs="Times New Roman"/>
        </w:rPr>
        <w:t>, </w:t>
      </w:r>
      <w:r w:rsidRPr="00DD0512">
        <w:rPr>
          <w:rFonts w:cs="Times New Roman"/>
          <w:i/>
          <w:iCs/>
        </w:rPr>
        <w:t>13</w:t>
      </w:r>
      <w:r w:rsidRPr="00DD0512">
        <w:rPr>
          <w:rFonts w:cs="Times New Roman"/>
        </w:rPr>
        <w:t xml:space="preserve">(1), pp.215-246. </w:t>
      </w:r>
      <w:hyperlink r:id="rId17" w:history="1">
        <w:r w:rsidRPr="00DD0512">
          <w:rPr>
            <w:rStyle w:val="Hyperlink"/>
            <w:rFonts w:cs="Times New Roman"/>
          </w:rPr>
          <w:t>https://link.springer.com/article/10.1007/s40685-019-0085-7</w:t>
        </w:r>
      </w:hyperlink>
    </w:p>
    <w:p w14:paraId="3CB98550" w14:textId="77777777" w:rsidR="006E4E89" w:rsidRPr="00DD0512" w:rsidRDefault="00000000" w:rsidP="00DD0512">
      <w:pPr>
        <w:rPr>
          <w:rFonts w:cs="Times New Roman"/>
        </w:rPr>
      </w:pPr>
      <w:r w:rsidRPr="00DD0512">
        <w:rPr>
          <w:rFonts w:cs="Times New Roman"/>
        </w:rPr>
        <w:t>Farahnak, L.R., Ehrhart, M.G., Torres, E.M. and Aarons, G.A., 2020. The influence of transformational leadership and leader attitudes on subordinate attitudes and implementation success. </w:t>
      </w:r>
      <w:r w:rsidRPr="00DD0512">
        <w:rPr>
          <w:rFonts w:cs="Times New Roman"/>
          <w:i/>
          <w:iCs/>
        </w:rPr>
        <w:t>Journal of Leadership &amp; Organizational Studies</w:t>
      </w:r>
      <w:r w:rsidRPr="00DD0512">
        <w:rPr>
          <w:rFonts w:cs="Times New Roman"/>
        </w:rPr>
        <w:t>, </w:t>
      </w:r>
      <w:r w:rsidRPr="00DD0512">
        <w:rPr>
          <w:rFonts w:cs="Times New Roman"/>
          <w:i/>
          <w:iCs/>
        </w:rPr>
        <w:t>27</w:t>
      </w:r>
      <w:r w:rsidRPr="00DD0512">
        <w:rPr>
          <w:rFonts w:cs="Times New Roman"/>
        </w:rPr>
        <w:t xml:space="preserve">(1), pp.98-111. </w:t>
      </w:r>
      <w:hyperlink r:id="rId18" w:history="1">
        <w:r w:rsidRPr="00DD0512">
          <w:rPr>
            <w:rStyle w:val="Hyperlink"/>
            <w:rFonts w:cs="Times New Roman"/>
          </w:rPr>
          <w:t>https://journals.sagepub.com/doi/pdf/10.1177/1548051818824529</w:t>
        </w:r>
      </w:hyperlink>
    </w:p>
    <w:p w14:paraId="343C1ACA" w14:textId="77777777" w:rsidR="006E4E89" w:rsidRPr="00DD0512" w:rsidRDefault="00000000" w:rsidP="00DD0512">
      <w:pPr>
        <w:rPr>
          <w:rFonts w:cs="Times New Roman"/>
        </w:rPr>
      </w:pPr>
      <w:r w:rsidRPr="00DD0512">
        <w:rPr>
          <w:rFonts w:cs="Times New Roman"/>
        </w:rPr>
        <w:t xml:space="preserve">Faupel, S. and </w:t>
      </w:r>
      <w:proofErr w:type="spellStart"/>
      <w:r w:rsidRPr="00DD0512">
        <w:rPr>
          <w:rFonts w:cs="Times New Roman"/>
        </w:rPr>
        <w:t>Süß</w:t>
      </w:r>
      <w:proofErr w:type="spellEnd"/>
      <w:r w:rsidRPr="00DD0512">
        <w:rPr>
          <w:rFonts w:cs="Times New Roman"/>
        </w:rPr>
        <w:t xml:space="preserve">, S., 2019. The effect of transformational leadership on employees during organisational change–an empirical analysis. </w:t>
      </w:r>
      <w:r w:rsidRPr="00DD0512">
        <w:rPr>
          <w:rFonts w:cs="Times New Roman"/>
          <w:i/>
          <w:iCs/>
        </w:rPr>
        <w:t>Journal of Change Management</w:t>
      </w:r>
      <w:r w:rsidRPr="00DD0512">
        <w:rPr>
          <w:rFonts w:cs="Times New Roman"/>
        </w:rPr>
        <w:t>, </w:t>
      </w:r>
      <w:r w:rsidRPr="00DD0512">
        <w:rPr>
          <w:rFonts w:cs="Times New Roman"/>
          <w:i/>
          <w:iCs/>
        </w:rPr>
        <w:t>19</w:t>
      </w:r>
      <w:r w:rsidRPr="00DD0512">
        <w:rPr>
          <w:rFonts w:cs="Times New Roman"/>
        </w:rPr>
        <w:t xml:space="preserve">(3), pp.145-166. </w:t>
      </w:r>
      <w:hyperlink r:id="rId19" w:history="1">
        <w:r w:rsidRPr="00DD0512">
          <w:rPr>
            <w:rStyle w:val="Hyperlink"/>
            <w:rFonts w:cs="Times New Roman"/>
          </w:rPr>
          <w:t>https://doi.org/10.1080/14697017.2018.1447006</w:t>
        </w:r>
      </w:hyperlink>
    </w:p>
    <w:p w14:paraId="00DC913A" w14:textId="77777777" w:rsidR="006E4E89" w:rsidRPr="00DD0512" w:rsidRDefault="00000000" w:rsidP="00DD0512">
      <w:pPr>
        <w:rPr>
          <w:rFonts w:cs="Times New Roman"/>
        </w:rPr>
      </w:pPr>
      <w:r w:rsidRPr="00DD0512">
        <w:rPr>
          <w:rFonts w:cs="Times New Roman"/>
        </w:rPr>
        <w:t xml:space="preserve">Hanelt, A., Bohnsack, R., Marz, D. and Antunes Marante, C., 2021. A systematic review of the literature on digital transformation: Insights and implications for strategy and organisational change. </w:t>
      </w:r>
      <w:r w:rsidRPr="00DD0512">
        <w:rPr>
          <w:rFonts w:cs="Times New Roman"/>
          <w:i/>
          <w:iCs/>
        </w:rPr>
        <w:t>Journal of Management Studies</w:t>
      </w:r>
      <w:r w:rsidRPr="00DD0512">
        <w:rPr>
          <w:rFonts w:cs="Times New Roman"/>
        </w:rPr>
        <w:t>, </w:t>
      </w:r>
      <w:r w:rsidRPr="00DD0512">
        <w:rPr>
          <w:rFonts w:cs="Times New Roman"/>
          <w:i/>
          <w:iCs/>
        </w:rPr>
        <w:t>58</w:t>
      </w:r>
      <w:r w:rsidRPr="00DD0512">
        <w:rPr>
          <w:rFonts w:cs="Times New Roman"/>
        </w:rPr>
        <w:t xml:space="preserve">(5), pp.1159-1197. </w:t>
      </w:r>
      <w:hyperlink r:id="rId20" w:history="1">
        <w:r w:rsidRPr="00DD0512">
          <w:rPr>
            <w:rStyle w:val="Hyperlink"/>
            <w:rFonts w:cs="Times New Roman"/>
          </w:rPr>
          <w:t>https://doi.org/10.1111/joms.12639</w:t>
        </w:r>
      </w:hyperlink>
    </w:p>
    <w:p w14:paraId="28BC0961" w14:textId="77777777" w:rsidR="006E4E89" w:rsidRPr="00DD0512" w:rsidRDefault="00000000" w:rsidP="00DD0512">
      <w:pPr>
        <w:rPr>
          <w:rFonts w:cs="Times New Roman"/>
        </w:rPr>
      </w:pPr>
      <w:r w:rsidRPr="00DD0512">
        <w:rPr>
          <w:rFonts w:cs="Times New Roman"/>
        </w:rPr>
        <w:t xml:space="preserve">King, D.R., Bauer, F., Weng, Q., Schriber, S. and </w:t>
      </w:r>
      <w:proofErr w:type="spellStart"/>
      <w:r w:rsidRPr="00DD0512">
        <w:rPr>
          <w:rFonts w:cs="Times New Roman"/>
        </w:rPr>
        <w:t>Tarba</w:t>
      </w:r>
      <w:proofErr w:type="spellEnd"/>
      <w:r w:rsidRPr="00DD0512">
        <w:rPr>
          <w:rFonts w:cs="Times New Roman"/>
        </w:rPr>
        <w:t>, S., 2020. What, when, and who: Manager involvement in predicting employee resistance to acquisition integration. </w:t>
      </w:r>
      <w:r w:rsidRPr="00DD0512">
        <w:rPr>
          <w:rFonts w:cs="Times New Roman"/>
          <w:i/>
          <w:iCs/>
        </w:rPr>
        <w:t>Human Resource Management</w:t>
      </w:r>
      <w:r w:rsidRPr="00DD0512">
        <w:rPr>
          <w:rFonts w:cs="Times New Roman"/>
        </w:rPr>
        <w:t>, </w:t>
      </w:r>
      <w:r w:rsidRPr="00DD0512">
        <w:rPr>
          <w:rFonts w:cs="Times New Roman"/>
          <w:i/>
          <w:iCs/>
        </w:rPr>
        <w:t>59</w:t>
      </w:r>
      <w:r w:rsidRPr="00DD0512">
        <w:rPr>
          <w:rFonts w:cs="Times New Roman"/>
        </w:rPr>
        <w:t xml:space="preserve">(1), pp.63-81. </w:t>
      </w:r>
      <w:hyperlink r:id="rId21" w:history="1">
        <w:r w:rsidRPr="00DD0512">
          <w:rPr>
            <w:rStyle w:val="Hyperlink"/>
            <w:rFonts w:cs="Times New Roman"/>
          </w:rPr>
          <w:t>https://doi.org/10.1002/hrm.21973</w:t>
        </w:r>
      </w:hyperlink>
    </w:p>
    <w:p w14:paraId="50C0A7A1" w14:textId="77777777" w:rsidR="006E4E89" w:rsidRPr="00DD0512" w:rsidRDefault="00000000" w:rsidP="00DD0512">
      <w:pPr>
        <w:rPr>
          <w:rFonts w:cs="Times New Roman"/>
        </w:rPr>
      </w:pPr>
      <w:r w:rsidRPr="00DD0512">
        <w:rPr>
          <w:rFonts w:cs="Times New Roman"/>
        </w:rPr>
        <w:lastRenderedPageBreak/>
        <w:t xml:space="preserve">Laig, R.B.D. and </w:t>
      </w:r>
      <w:proofErr w:type="spellStart"/>
      <w:r w:rsidRPr="00DD0512">
        <w:rPr>
          <w:rFonts w:cs="Times New Roman"/>
        </w:rPr>
        <w:t>Abocejo</w:t>
      </w:r>
      <w:proofErr w:type="spellEnd"/>
      <w:r w:rsidRPr="00DD0512">
        <w:rPr>
          <w:rFonts w:cs="Times New Roman"/>
        </w:rPr>
        <w:t>, F.T., 2021. Change management process in a mining company: Kotter’s 8-Step change model. </w:t>
      </w:r>
      <w:r w:rsidRPr="00DD0512">
        <w:rPr>
          <w:rFonts w:cs="Times New Roman"/>
          <w:i/>
          <w:iCs/>
        </w:rPr>
        <w:t>Journal of Management, Economics, and Industrial Organization</w:t>
      </w:r>
      <w:r w:rsidRPr="00DD0512">
        <w:rPr>
          <w:rFonts w:cs="Times New Roman"/>
        </w:rPr>
        <w:t>, </w:t>
      </w:r>
      <w:r w:rsidRPr="00DD0512">
        <w:rPr>
          <w:rFonts w:cs="Times New Roman"/>
          <w:i/>
          <w:iCs/>
        </w:rPr>
        <w:t>5</w:t>
      </w:r>
      <w:r w:rsidRPr="00DD0512">
        <w:rPr>
          <w:rFonts w:cs="Times New Roman"/>
        </w:rPr>
        <w:t xml:space="preserve">(3), pp.31-50. </w:t>
      </w:r>
      <w:hyperlink r:id="rId22" w:history="1">
        <w:r w:rsidRPr="00DD0512">
          <w:rPr>
            <w:rStyle w:val="Hyperlink"/>
            <w:rFonts w:cs="Times New Roman"/>
          </w:rPr>
          <w:t>https://jomeino.com/sites/default/files/paper_attachment/Change%20Management%20Project%20in%20a%20Mining%20Company.pdf</w:t>
        </w:r>
      </w:hyperlink>
    </w:p>
    <w:p w14:paraId="09EBA538" w14:textId="77777777" w:rsidR="006E4E89" w:rsidRPr="00DD0512" w:rsidRDefault="00000000" w:rsidP="00DD0512">
      <w:pPr>
        <w:rPr>
          <w:rFonts w:cs="Times New Roman"/>
        </w:rPr>
      </w:pPr>
      <w:r w:rsidRPr="00DD0512">
        <w:rPr>
          <w:rFonts w:cs="Times New Roman"/>
        </w:rPr>
        <w:t xml:space="preserve">Lewis, L., 2019. Organisational change. In </w:t>
      </w:r>
      <w:r w:rsidRPr="00DD0512">
        <w:rPr>
          <w:rFonts w:cs="Times New Roman"/>
          <w:i/>
          <w:iCs/>
        </w:rPr>
        <w:t>Origins and traditions of organisational communication</w:t>
      </w:r>
      <w:r w:rsidRPr="00DD0512">
        <w:rPr>
          <w:rFonts w:cs="Times New Roman"/>
        </w:rPr>
        <w:t xml:space="preserve"> (pp. 406-423). Routledge. </w:t>
      </w:r>
      <w:hyperlink r:id="rId23" w:history="1">
        <w:r w:rsidRPr="00DD0512">
          <w:rPr>
            <w:rStyle w:val="Hyperlink"/>
            <w:rFonts w:cs="Times New Roman"/>
          </w:rPr>
          <w:t>https://www.taylorfrancis.com/chapters/edit/10.4324/9780203703625-24/organizational-change-laurie-lewis</w:t>
        </w:r>
      </w:hyperlink>
    </w:p>
    <w:p w14:paraId="302E0958" w14:textId="77777777" w:rsidR="006E4E89" w:rsidRPr="00DD0512" w:rsidRDefault="00000000" w:rsidP="00DD0512">
      <w:pPr>
        <w:rPr>
          <w:rFonts w:cs="Times New Roman"/>
        </w:rPr>
      </w:pPr>
      <w:r w:rsidRPr="00DD0512">
        <w:rPr>
          <w:rFonts w:cs="Times New Roman"/>
        </w:rPr>
        <w:t xml:space="preserve">Malenkov, Y., Kapustina, I., Kudryavtseva, G., Shishkin, V.V. and Shishkin, V.I., 2021. Digitalisation and strategic transformation of retail chain stores: Trends, impacts, prospects. </w:t>
      </w:r>
      <w:r w:rsidRPr="00DD0512">
        <w:rPr>
          <w:rFonts w:cs="Times New Roman"/>
          <w:i/>
          <w:iCs/>
        </w:rPr>
        <w:t>Journal of Open Innovation: Technology, Market, and Complexity</w:t>
      </w:r>
      <w:r w:rsidRPr="00DD0512">
        <w:rPr>
          <w:rFonts w:cs="Times New Roman"/>
        </w:rPr>
        <w:t>, </w:t>
      </w:r>
      <w:r w:rsidRPr="00DD0512">
        <w:rPr>
          <w:rFonts w:cs="Times New Roman"/>
          <w:i/>
          <w:iCs/>
        </w:rPr>
        <w:t>7</w:t>
      </w:r>
      <w:r w:rsidRPr="00DD0512">
        <w:rPr>
          <w:rFonts w:cs="Times New Roman"/>
        </w:rPr>
        <w:t xml:space="preserve">(2), p.108. </w:t>
      </w:r>
      <w:hyperlink r:id="rId24" w:history="1">
        <w:r w:rsidRPr="00DD0512">
          <w:rPr>
            <w:rStyle w:val="Hyperlink"/>
            <w:rFonts w:cs="Times New Roman"/>
          </w:rPr>
          <w:t>https://doi.org/10.3390/joitmc7020108</w:t>
        </w:r>
      </w:hyperlink>
    </w:p>
    <w:p w14:paraId="7129510E" w14:textId="77777777" w:rsidR="006E4E89" w:rsidRPr="00DD0512" w:rsidRDefault="00000000" w:rsidP="00DD0512">
      <w:pPr>
        <w:rPr>
          <w:rFonts w:cs="Times New Roman"/>
        </w:rPr>
      </w:pPr>
      <w:r w:rsidRPr="00DD0512">
        <w:rPr>
          <w:rFonts w:cs="Times New Roman"/>
        </w:rPr>
        <w:t>Miles, M.C., Richardson, K.M., Wolfe, R., Hairston, K., Cleveland, M., Kelly, C., Lippert, J., Mastandrea, N. and Pruitt, Z., 2023. Using Kotter's Change Management Framework to Redesign Departmental GME Recruitment. </w:t>
      </w:r>
      <w:r w:rsidRPr="00DD0512">
        <w:rPr>
          <w:rFonts w:cs="Times New Roman"/>
          <w:i/>
          <w:iCs/>
        </w:rPr>
        <w:t>Journal of Graduate Medical Education</w:t>
      </w:r>
      <w:r w:rsidRPr="00DD0512">
        <w:rPr>
          <w:rFonts w:cs="Times New Roman"/>
        </w:rPr>
        <w:t>, </w:t>
      </w:r>
      <w:r w:rsidRPr="00DD0512">
        <w:rPr>
          <w:rFonts w:cs="Times New Roman"/>
          <w:i/>
          <w:iCs/>
        </w:rPr>
        <w:t>15</w:t>
      </w:r>
      <w:r w:rsidRPr="00DD0512">
        <w:rPr>
          <w:rFonts w:cs="Times New Roman"/>
        </w:rPr>
        <w:t xml:space="preserve">(1), pp.98-104. </w:t>
      </w:r>
      <w:hyperlink r:id="rId25" w:history="1">
        <w:r w:rsidRPr="00DD0512">
          <w:rPr>
            <w:rStyle w:val="Hyperlink"/>
            <w:rFonts w:cs="Times New Roman"/>
          </w:rPr>
          <w:t>https://doi.org/10.4300/JGME-D-22-00191.1</w:t>
        </w:r>
      </w:hyperlink>
    </w:p>
    <w:p w14:paraId="591768FD" w14:textId="77777777" w:rsidR="006E4E89" w:rsidRPr="00DD0512" w:rsidRDefault="00000000" w:rsidP="00DD0512">
      <w:pPr>
        <w:rPr>
          <w:rFonts w:cs="Times New Roman"/>
        </w:rPr>
      </w:pPr>
      <w:r w:rsidRPr="00DD0512">
        <w:rPr>
          <w:rFonts w:cs="Times New Roman"/>
        </w:rPr>
        <w:t xml:space="preserve">Naveed, R.T., </w:t>
      </w:r>
      <w:proofErr w:type="spellStart"/>
      <w:r w:rsidRPr="00DD0512">
        <w:rPr>
          <w:rFonts w:cs="Times New Roman"/>
        </w:rPr>
        <w:t>Alhaidan</w:t>
      </w:r>
      <w:proofErr w:type="spellEnd"/>
      <w:r w:rsidRPr="00DD0512">
        <w:rPr>
          <w:rFonts w:cs="Times New Roman"/>
        </w:rPr>
        <w:t xml:space="preserve">, H., Al </w:t>
      </w:r>
      <w:proofErr w:type="spellStart"/>
      <w:r w:rsidRPr="00DD0512">
        <w:rPr>
          <w:rFonts w:cs="Times New Roman"/>
        </w:rPr>
        <w:t>Halbusi</w:t>
      </w:r>
      <w:proofErr w:type="spellEnd"/>
      <w:r w:rsidRPr="00DD0512">
        <w:rPr>
          <w:rFonts w:cs="Times New Roman"/>
        </w:rPr>
        <w:t>, H. and Al-</w:t>
      </w:r>
      <w:proofErr w:type="spellStart"/>
      <w:r w:rsidRPr="00DD0512">
        <w:rPr>
          <w:rFonts w:cs="Times New Roman"/>
        </w:rPr>
        <w:t>Swidi</w:t>
      </w:r>
      <w:proofErr w:type="spellEnd"/>
      <w:r w:rsidRPr="00DD0512">
        <w:rPr>
          <w:rFonts w:cs="Times New Roman"/>
        </w:rPr>
        <w:t xml:space="preserve">, A.K., 2022. Do organisations really evolve? The critical link between organisational culture and organisational innovation toward organisational effectiveness: Pivotal role of organisational resistance. </w:t>
      </w:r>
      <w:r w:rsidRPr="00DD0512">
        <w:rPr>
          <w:rFonts w:cs="Times New Roman"/>
          <w:i/>
          <w:iCs/>
        </w:rPr>
        <w:t>Journal of Innovation &amp; Knowledge</w:t>
      </w:r>
      <w:r w:rsidRPr="00DD0512">
        <w:rPr>
          <w:rFonts w:cs="Times New Roman"/>
        </w:rPr>
        <w:t>, </w:t>
      </w:r>
      <w:r w:rsidRPr="00DD0512">
        <w:rPr>
          <w:rFonts w:cs="Times New Roman"/>
          <w:i/>
          <w:iCs/>
        </w:rPr>
        <w:t>7</w:t>
      </w:r>
      <w:r w:rsidRPr="00DD0512">
        <w:rPr>
          <w:rFonts w:cs="Times New Roman"/>
        </w:rPr>
        <w:t xml:space="preserve">(2), p.100178. </w:t>
      </w:r>
      <w:hyperlink r:id="rId26" w:history="1">
        <w:r w:rsidRPr="00DD0512">
          <w:rPr>
            <w:rStyle w:val="Hyperlink"/>
            <w:rFonts w:cs="Times New Roman"/>
          </w:rPr>
          <w:t>https://doi.org/10.1016/j.jik.2022.100178</w:t>
        </w:r>
      </w:hyperlink>
    </w:p>
    <w:p w14:paraId="7223A91E" w14:textId="77777777" w:rsidR="006E4E89" w:rsidRPr="00DD0512" w:rsidRDefault="00000000" w:rsidP="00DD0512">
      <w:pPr>
        <w:rPr>
          <w:rFonts w:cs="Times New Roman"/>
        </w:rPr>
      </w:pPr>
      <w:proofErr w:type="spellStart"/>
      <w:r w:rsidRPr="00DD0512">
        <w:rPr>
          <w:rFonts w:cs="Times New Roman"/>
        </w:rPr>
        <w:t>Oreg</w:t>
      </w:r>
      <w:proofErr w:type="spellEnd"/>
      <w:r w:rsidRPr="00DD0512">
        <w:rPr>
          <w:rFonts w:cs="Times New Roman"/>
        </w:rPr>
        <w:t xml:space="preserve">, S. and Berson, Y., 2019. Leaders' impact on organisational change: Bridging theoretical and methodological chasms. </w:t>
      </w:r>
      <w:r w:rsidRPr="00DD0512">
        <w:rPr>
          <w:rFonts w:cs="Times New Roman"/>
          <w:i/>
          <w:iCs/>
        </w:rPr>
        <w:t>Academy of Management Annals</w:t>
      </w:r>
      <w:r w:rsidRPr="00DD0512">
        <w:rPr>
          <w:rFonts w:cs="Times New Roman"/>
        </w:rPr>
        <w:t>, </w:t>
      </w:r>
      <w:r w:rsidRPr="00DD0512">
        <w:rPr>
          <w:rFonts w:cs="Times New Roman"/>
          <w:i/>
          <w:iCs/>
        </w:rPr>
        <w:t>13</w:t>
      </w:r>
      <w:r w:rsidRPr="00DD0512">
        <w:rPr>
          <w:rFonts w:cs="Times New Roman"/>
        </w:rPr>
        <w:t xml:space="preserve">(1), pp.272-307. </w:t>
      </w:r>
      <w:hyperlink r:id="rId27" w:history="1">
        <w:r w:rsidRPr="00DD0512">
          <w:rPr>
            <w:rStyle w:val="Hyperlink"/>
            <w:rFonts w:cs="Times New Roman"/>
          </w:rPr>
          <w:t>https://doi.org/10.5465/annals.2016.0138</w:t>
        </w:r>
      </w:hyperlink>
    </w:p>
    <w:p w14:paraId="5D1BE3BA" w14:textId="77777777" w:rsidR="006E4E89" w:rsidRPr="00DD0512" w:rsidRDefault="00000000" w:rsidP="00DD0512">
      <w:pPr>
        <w:rPr>
          <w:rFonts w:cs="Times New Roman"/>
        </w:rPr>
      </w:pPr>
      <w:r w:rsidRPr="00DD0512">
        <w:rPr>
          <w:rFonts w:cs="Times New Roman"/>
        </w:rPr>
        <w:t xml:space="preserve">Pasmore, W., </w:t>
      </w:r>
      <w:proofErr w:type="spellStart"/>
      <w:r w:rsidRPr="00DD0512">
        <w:rPr>
          <w:rFonts w:cs="Times New Roman"/>
        </w:rPr>
        <w:t>Winby</w:t>
      </w:r>
      <w:proofErr w:type="spellEnd"/>
      <w:r w:rsidRPr="00DD0512">
        <w:rPr>
          <w:rFonts w:cs="Times New Roman"/>
        </w:rPr>
        <w:t xml:space="preserve">, S., Mohrman, S.A. and Vanasse, R., 2019. Reflections: sociotechnical systems design and organisation change. </w:t>
      </w:r>
      <w:r w:rsidRPr="00DD0512">
        <w:rPr>
          <w:rFonts w:cs="Times New Roman"/>
          <w:i/>
          <w:iCs/>
        </w:rPr>
        <w:t>Journal of Change Management</w:t>
      </w:r>
      <w:r w:rsidRPr="00DD0512">
        <w:rPr>
          <w:rFonts w:cs="Times New Roman"/>
        </w:rPr>
        <w:t>, </w:t>
      </w:r>
      <w:r w:rsidRPr="00DD0512">
        <w:rPr>
          <w:rFonts w:cs="Times New Roman"/>
          <w:i/>
          <w:iCs/>
        </w:rPr>
        <w:t>19</w:t>
      </w:r>
      <w:r w:rsidRPr="00DD0512">
        <w:rPr>
          <w:rFonts w:cs="Times New Roman"/>
        </w:rPr>
        <w:t xml:space="preserve">(2), pp.67-85. </w:t>
      </w:r>
      <w:hyperlink r:id="rId28" w:history="1">
        <w:r w:rsidRPr="00DD0512">
          <w:rPr>
            <w:rStyle w:val="Hyperlink"/>
            <w:rFonts w:cs="Times New Roman"/>
          </w:rPr>
          <w:t>https://doi.org/10.1080/14697017.2018.1553761</w:t>
        </w:r>
      </w:hyperlink>
    </w:p>
    <w:p w14:paraId="11FC2BEB" w14:textId="77777777" w:rsidR="006E4E89" w:rsidRPr="00DD0512" w:rsidRDefault="00000000" w:rsidP="00DD0512">
      <w:pPr>
        <w:rPr>
          <w:rFonts w:cs="Times New Roman"/>
        </w:rPr>
      </w:pPr>
      <w:r w:rsidRPr="00DD0512">
        <w:rPr>
          <w:rFonts w:cs="Times New Roman"/>
        </w:rPr>
        <w:t xml:space="preserve">Radwan, A., 2020. Lead transformational change, minimise resistance with 8‐step model. </w:t>
      </w:r>
      <w:r w:rsidRPr="00DD0512">
        <w:rPr>
          <w:rFonts w:cs="Times New Roman"/>
          <w:i/>
          <w:iCs/>
        </w:rPr>
        <w:t>Dean and Provost</w:t>
      </w:r>
      <w:r w:rsidRPr="00DD0512">
        <w:rPr>
          <w:rFonts w:cs="Times New Roman"/>
        </w:rPr>
        <w:t>, </w:t>
      </w:r>
      <w:r w:rsidRPr="00DD0512">
        <w:rPr>
          <w:rFonts w:cs="Times New Roman"/>
          <w:i/>
          <w:iCs/>
        </w:rPr>
        <w:t>21</w:t>
      </w:r>
      <w:r w:rsidRPr="00DD0512">
        <w:rPr>
          <w:rFonts w:cs="Times New Roman"/>
        </w:rPr>
        <w:t xml:space="preserve">(7), pp.1-5. </w:t>
      </w:r>
      <w:hyperlink r:id="rId29" w:history="1">
        <w:r w:rsidRPr="00DD0512">
          <w:rPr>
            <w:rStyle w:val="Hyperlink"/>
            <w:rFonts w:cs="Times New Roman"/>
          </w:rPr>
          <w:t>https://doi.org/10.1002/dap.30693</w:t>
        </w:r>
      </w:hyperlink>
    </w:p>
    <w:p w14:paraId="122D8594" w14:textId="77777777" w:rsidR="006E4E89" w:rsidRPr="00DD0512" w:rsidRDefault="00000000" w:rsidP="00DD0512">
      <w:pPr>
        <w:rPr>
          <w:rFonts w:cs="Times New Roman"/>
        </w:rPr>
      </w:pPr>
      <w:r w:rsidRPr="00DD0512">
        <w:rPr>
          <w:rFonts w:cs="Times New Roman"/>
        </w:rPr>
        <w:lastRenderedPageBreak/>
        <w:t xml:space="preserve">Ratana, S., Raksmey, C. and Danut, D., 2020. CONCEPTUALISING A FRAMEWORK: A CRITICAL REVIEW OF THE DEVELOPMENT OF CHANGE MANAGEMENT THEORIES. </w:t>
      </w:r>
      <w:r w:rsidRPr="00DD0512">
        <w:rPr>
          <w:rFonts w:cs="Times New Roman"/>
          <w:i/>
          <w:iCs/>
        </w:rPr>
        <w:t>Studies in Business &amp; Economics</w:t>
      </w:r>
      <w:r w:rsidRPr="00DD0512">
        <w:rPr>
          <w:rFonts w:cs="Times New Roman"/>
        </w:rPr>
        <w:t>, </w:t>
      </w:r>
      <w:r w:rsidRPr="00DD0512">
        <w:rPr>
          <w:rFonts w:cs="Times New Roman"/>
          <w:i/>
          <w:iCs/>
        </w:rPr>
        <w:t>15</w:t>
      </w:r>
      <w:r w:rsidRPr="00DD0512">
        <w:rPr>
          <w:rFonts w:cs="Times New Roman"/>
        </w:rPr>
        <w:t xml:space="preserve">(2). </w:t>
      </w:r>
      <w:hyperlink r:id="rId30" w:history="1">
        <w:r w:rsidRPr="00DD0512">
          <w:rPr>
            <w:rStyle w:val="Hyperlink"/>
            <w:rFonts w:cs="Times New Roman"/>
          </w:rPr>
          <w:t>https://web.s.ebscohost.com/abstract?direct=true&amp;profile=ehost&amp;scope=site&amp;authtype=crawler&amp;jrnl=18424120&amp;AN=146590776&amp;h=gU%2b%2fm%2flixdV%2bntSqIdNGv9ooJZ4Tmq89qjVe%2f3LFCRdtRFcBzh9525tB8%2fRxo7dHaAftFTs%2bWJKlEzAkF9D5Ug%3d%3d&amp;crl=c&amp;resultNs=AdminWebAuth&amp;resultLocal=ErrCrlNotAuth&amp;crlhashurl=login.aspx%3fdirect%3dtrue%26profile%3dehost%26scope%3dsite%26authtype%3dcrawler%26jrnl%3d18424120%26AN%3d146590776</w:t>
        </w:r>
      </w:hyperlink>
    </w:p>
    <w:p w14:paraId="776A42DF" w14:textId="77777777" w:rsidR="006E4E89" w:rsidRPr="00DD0512" w:rsidRDefault="00000000" w:rsidP="00DD0512">
      <w:pPr>
        <w:rPr>
          <w:rFonts w:cs="Times New Roman"/>
        </w:rPr>
      </w:pPr>
      <w:r w:rsidRPr="00DD0512">
        <w:rPr>
          <w:rFonts w:cs="Times New Roman"/>
        </w:rPr>
        <w:t>Roşca, V.I., 2020. Implications of Lewin’s field theory on social change. In </w:t>
      </w:r>
      <w:r w:rsidRPr="00DD0512">
        <w:rPr>
          <w:rFonts w:cs="Times New Roman"/>
          <w:i/>
          <w:iCs/>
        </w:rPr>
        <w:t>Proceedings of the International Conference on Business Excellence</w:t>
      </w:r>
      <w:r w:rsidRPr="00DD0512">
        <w:rPr>
          <w:rFonts w:cs="Times New Roman"/>
        </w:rPr>
        <w:t xml:space="preserve"> (Vol. 14, No. 1, pp. 617-625). </w:t>
      </w:r>
      <w:hyperlink r:id="rId31" w:history="1">
        <w:r w:rsidRPr="00DD0512">
          <w:rPr>
            <w:rStyle w:val="Hyperlink"/>
            <w:rFonts w:cs="Times New Roman"/>
          </w:rPr>
          <w:t>https://doi.org/10.2478/picbe-2020-0058</w:t>
        </w:r>
      </w:hyperlink>
    </w:p>
    <w:p w14:paraId="4294697C" w14:textId="77777777" w:rsidR="006E4E89" w:rsidRPr="00DD0512" w:rsidRDefault="00000000" w:rsidP="00DD0512">
      <w:pPr>
        <w:rPr>
          <w:rFonts w:cs="Times New Roman"/>
        </w:rPr>
      </w:pPr>
      <w:r w:rsidRPr="00DD0512">
        <w:rPr>
          <w:rFonts w:cs="Times New Roman"/>
        </w:rPr>
        <w:t xml:space="preserve">Saleem, S., Sehar, S., Afzal, M., Jamil, A. and Gilani, S.A., 2019. Accreditation: application of </w:t>
      </w:r>
      <w:proofErr w:type="spellStart"/>
      <w:r w:rsidRPr="00DD0512">
        <w:rPr>
          <w:rFonts w:cs="Times New Roman"/>
        </w:rPr>
        <w:t>kurt</w:t>
      </w:r>
      <w:proofErr w:type="spellEnd"/>
      <w:r w:rsidRPr="00DD0512">
        <w:rPr>
          <w:rFonts w:cs="Times New Roman"/>
        </w:rPr>
        <w:t xml:space="preserve"> </w:t>
      </w:r>
      <w:proofErr w:type="spellStart"/>
      <w:r w:rsidRPr="00DD0512">
        <w:rPr>
          <w:rFonts w:cs="Times New Roman"/>
        </w:rPr>
        <w:t>lewin’s</w:t>
      </w:r>
      <w:proofErr w:type="spellEnd"/>
      <w:r w:rsidRPr="00DD0512">
        <w:rPr>
          <w:rFonts w:cs="Times New Roman"/>
        </w:rPr>
        <w:t xml:space="preserve"> theory on private health care </w:t>
      </w:r>
      <w:proofErr w:type="spellStart"/>
      <w:r w:rsidRPr="00DD0512">
        <w:rPr>
          <w:rFonts w:cs="Times New Roman"/>
        </w:rPr>
        <w:t>organizationanl</w:t>
      </w:r>
      <w:proofErr w:type="spellEnd"/>
      <w:r w:rsidRPr="00DD0512">
        <w:rPr>
          <w:rFonts w:cs="Times New Roman"/>
        </w:rPr>
        <w:t xml:space="preserve"> change. </w:t>
      </w:r>
      <w:r w:rsidRPr="00DD0512">
        <w:rPr>
          <w:rFonts w:cs="Times New Roman"/>
          <w:i/>
          <w:iCs/>
        </w:rPr>
        <w:t xml:space="preserve">Saudi J </w:t>
      </w:r>
      <w:proofErr w:type="spellStart"/>
      <w:r w:rsidRPr="00DD0512">
        <w:rPr>
          <w:rFonts w:cs="Times New Roman"/>
          <w:i/>
          <w:iCs/>
        </w:rPr>
        <w:t>Nurs</w:t>
      </w:r>
      <w:proofErr w:type="spellEnd"/>
      <w:r w:rsidRPr="00DD0512">
        <w:rPr>
          <w:rFonts w:cs="Times New Roman"/>
          <w:i/>
          <w:iCs/>
        </w:rPr>
        <w:t xml:space="preserve"> Health Care</w:t>
      </w:r>
      <w:r w:rsidRPr="00DD0512">
        <w:rPr>
          <w:rFonts w:cs="Times New Roman"/>
        </w:rPr>
        <w:t>, </w:t>
      </w:r>
      <w:r w:rsidRPr="00DD0512">
        <w:rPr>
          <w:rFonts w:cs="Times New Roman"/>
          <w:i/>
          <w:iCs/>
        </w:rPr>
        <w:t>2</w:t>
      </w:r>
      <w:r w:rsidRPr="00DD0512">
        <w:rPr>
          <w:rFonts w:cs="Times New Roman"/>
        </w:rPr>
        <w:t xml:space="preserve">, p.12. </w:t>
      </w:r>
      <w:hyperlink r:id="rId32" w:history="1">
        <w:r w:rsidRPr="00DD0512">
          <w:rPr>
            <w:rStyle w:val="Hyperlink"/>
            <w:rFonts w:cs="Times New Roman"/>
          </w:rPr>
          <w:t>https://saudijournals.com/media/articles/SJNHC_212_412-415.pdf</w:t>
        </w:r>
      </w:hyperlink>
    </w:p>
    <w:p w14:paraId="529F9948" w14:textId="77777777" w:rsidR="006E4E89" w:rsidRPr="00DD0512" w:rsidRDefault="00000000" w:rsidP="00DD0512">
      <w:pPr>
        <w:rPr>
          <w:rFonts w:cs="Times New Roman"/>
        </w:rPr>
      </w:pPr>
      <w:r w:rsidRPr="00DD0512">
        <w:rPr>
          <w:rFonts w:cs="Times New Roman"/>
        </w:rPr>
        <w:t xml:space="preserve">Schulz-Knappe, C., Koch, T. and Beckert, J., 2019. The importance of communicating change: Identifying predictors for support and resistance toward organisational change processes. </w:t>
      </w:r>
      <w:r w:rsidRPr="00DD0512">
        <w:rPr>
          <w:rFonts w:cs="Times New Roman"/>
          <w:i/>
          <w:iCs/>
        </w:rPr>
        <w:t>Corporate Communications: An International Journal</w:t>
      </w:r>
      <w:r w:rsidRPr="00DD0512">
        <w:rPr>
          <w:rFonts w:cs="Times New Roman"/>
        </w:rPr>
        <w:t>, </w:t>
      </w:r>
      <w:r w:rsidRPr="00DD0512">
        <w:rPr>
          <w:rFonts w:cs="Times New Roman"/>
          <w:i/>
          <w:iCs/>
        </w:rPr>
        <w:t>24</w:t>
      </w:r>
      <w:r w:rsidRPr="00DD0512">
        <w:rPr>
          <w:rFonts w:cs="Times New Roman"/>
        </w:rPr>
        <w:t xml:space="preserve">(4), pp.670-685. </w:t>
      </w:r>
      <w:hyperlink r:id="rId33" w:history="1">
        <w:r w:rsidRPr="00DD0512">
          <w:rPr>
            <w:rStyle w:val="Hyperlink"/>
            <w:rFonts w:cs="Times New Roman"/>
          </w:rPr>
          <w:t>https://www.emerald.com/insight/content/doi/10.1108/CCIJ-04-2019-0039/full/html</w:t>
        </w:r>
      </w:hyperlink>
    </w:p>
    <w:p w14:paraId="4FC833D3" w14:textId="77777777" w:rsidR="006E4E89" w:rsidRPr="00DD0512" w:rsidRDefault="00000000" w:rsidP="00DD0512">
      <w:pPr>
        <w:rPr>
          <w:rFonts w:cs="Times New Roman"/>
        </w:rPr>
      </w:pPr>
      <w:r w:rsidRPr="00DD0512">
        <w:rPr>
          <w:rFonts w:cs="Times New Roman"/>
        </w:rPr>
        <w:t>Shahbaz, M., Gao, C., Zhai, L., Shahzad, F. and Hu, Y., 2019. Investigating the adoption of big data analytics in healthcare: the moderating role of resistance to change. </w:t>
      </w:r>
      <w:r w:rsidRPr="00DD0512">
        <w:rPr>
          <w:rFonts w:cs="Times New Roman"/>
          <w:i/>
          <w:iCs/>
        </w:rPr>
        <w:t>Journal of Big Data</w:t>
      </w:r>
      <w:r w:rsidRPr="00DD0512">
        <w:rPr>
          <w:rFonts w:cs="Times New Roman"/>
        </w:rPr>
        <w:t>, </w:t>
      </w:r>
      <w:r w:rsidRPr="00DD0512">
        <w:rPr>
          <w:rFonts w:cs="Times New Roman"/>
          <w:i/>
          <w:iCs/>
        </w:rPr>
        <w:t>6</w:t>
      </w:r>
      <w:r w:rsidRPr="00DD0512">
        <w:rPr>
          <w:rFonts w:cs="Times New Roman"/>
        </w:rPr>
        <w:t xml:space="preserve">(1), pp.1-20. </w:t>
      </w:r>
      <w:hyperlink r:id="rId34" w:history="1">
        <w:r w:rsidRPr="00DD0512">
          <w:rPr>
            <w:rStyle w:val="Hyperlink"/>
            <w:rFonts w:cs="Times New Roman"/>
          </w:rPr>
          <w:t>https://link.springer.com/article/10.1186/s40537-019-0170-y</w:t>
        </w:r>
      </w:hyperlink>
    </w:p>
    <w:p w14:paraId="4E79093B" w14:textId="77777777" w:rsidR="006E4E89" w:rsidRPr="00DD0512" w:rsidRDefault="00000000" w:rsidP="00DD0512">
      <w:pPr>
        <w:rPr>
          <w:rFonts w:cs="Times New Roman"/>
        </w:rPr>
      </w:pPr>
      <w:proofErr w:type="spellStart"/>
      <w:r w:rsidRPr="00DD0512">
        <w:rPr>
          <w:rFonts w:cs="Times New Roman"/>
        </w:rPr>
        <w:t>Shaturaev</w:t>
      </w:r>
      <w:proofErr w:type="spellEnd"/>
      <w:r w:rsidRPr="00DD0512">
        <w:rPr>
          <w:rFonts w:cs="Times New Roman"/>
        </w:rPr>
        <w:t xml:space="preserve">, J. and </w:t>
      </w:r>
      <w:proofErr w:type="spellStart"/>
      <w:r w:rsidRPr="00DD0512">
        <w:rPr>
          <w:rFonts w:cs="Times New Roman"/>
        </w:rPr>
        <w:t>Bekimbetova</w:t>
      </w:r>
      <w:proofErr w:type="spellEnd"/>
      <w:r w:rsidRPr="00DD0512">
        <w:rPr>
          <w:rFonts w:cs="Times New Roman"/>
        </w:rPr>
        <w:t>, G., 2021. Transformation of business efficiency with the lean management. </w:t>
      </w:r>
      <w:r w:rsidRPr="00DD0512">
        <w:rPr>
          <w:rFonts w:cs="Times New Roman"/>
          <w:i/>
          <w:iCs/>
        </w:rPr>
        <w:t xml:space="preserve">Deutsche Internationale </w:t>
      </w:r>
      <w:proofErr w:type="spellStart"/>
      <w:r w:rsidRPr="00DD0512">
        <w:rPr>
          <w:rFonts w:cs="Times New Roman"/>
          <w:i/>
          <w:iCs/>
        </w:rPr>
        <w:t>Zeitschrift</w:t>
      </w:r>
      <w:proofErr w:type="spellEnd"/>
      <w:r w:rsidRPr="00DD0512">
        <w:rPr>
          <w:rFonts w:cs="Times New Roman"/>
          <w:i/>
          <w:iCs/>
        </w:rPr>
        <w:t xml:space="preserve"> für </w:t>
      </w:r>
      <w:proofErr w:type="spellStart"/>
      <w:r w:rsidRPr="00DD0512">
        <w:rPr>
          <w:rFonts w:cs="Times New Roman"/>
          <w:i/>
          <w:iCs/>
        </w:rPr>
        <w:t>zeitgenössische</w:t>
      </w:r>
      <w:proofErr w:type="spellEnd"/>
      <w:r w:rsidRPr="00DD0512">
        <w:rPr>
          <w:rFonts w:cs="Times New Roman"/>
          <w:i/>
          <w:iCs/>
        </w:rPr>
        <w:t xml:space="preserve"> </w:t>
      </w:r>
      <w:proofErr w:type="spellStart"/>
      <w:r w:rsidRPr="00DD0512">
        <w:rPr>
          <w:rFonts w:cs="Times New Roman"/>
          <w:i/>
          <w:iCs/>
        </w:rPr>
        <w:t>Wissenschaft</w:t>
      </w:r>
      <w:proofErr w:type="spellEnd"/>
      <w:r w:rsidRPr="00DD0512">
        <w:rPr>
          <w:rFonts w:cs="Times New Roman"/>
        </w:rPr>
        <w:t xml:space="preserve">, (22), pp.71-73. </w:t>
      </w:r>
      <w:hyperlink r:id="rId35" w:history="1">
        <w:r w:rsidRPr="00DD0512">
          <w:rPr>
            <w:rStyle w:val="Hyperlink"/>
            <w:rFonts w:cs="Times New Roman"/>
          </w:rPr>
          <w:t>https://cyberleninka.ru/article/n/transformation-of-business-efficiency-with-the-lean-management</w:t>
        </w:r>
      </w:hyperlink>
    </w:p>
    <w:p w14:paraId="146405A3" w14:textId="77777777" w:rsidR="006E4E89" w:rsidRPr="00DD0512" w:rsidRDefault="00000000" w:rsidP="00DD0512">
      <w:pPr>
        <w:rPr>
          <w:rFonts w:cs="Times New Roman"/>
        </w:rPr>
      </w:pPr>
      <w:r w:rsidRPr="00DD0512">
        <w:rPr>
          <w:rFonts w:cs="Times New Roman"/>
          <w:lang w:val="it-IT"/>
        </w:rPr>
        <w:t xml:space="preserve">Srivastava, S. and Agrawal, S., 2020. </w:t>
      </w:r>
      <w:r w:rsidRPr="00DD0512">
        <w:rPr>
          <w:rFonts w:cs="Times New Roman"/>
        </w:rPr>
        <w:t xml:space="preserve">Resistance to change and turnover intention: a moderated mediation model of burnout and perceived organisational support. </w:t>
      </w:r>
      <w:r w:rsidRPr="00DD0512">
        <w:rPr>
          <w:rFonts w:cs="Times New Roman"/>
          <w:i/>
          <w:iCs/>
        </w:rPr>
        <w:t>Journal of Organizational Change Management</w:t>
      </w:r>
      <w:r w:rsidRPr="00DD0512">
        <w:rPr>
          <w:rFonts w:cs="Times New Roman"/>
        </w:rPr>
        <w:t>, </w:t>
      </w:r>
      <w:r w:rsidRPr="00DD0512">
        <w:rPr>
          <w:rFonts w:cs="Times New Roman"/>
          <w:i/>
          <w:iCs/>
        </w:rPr>
        <w:t>33</w:t>
      </w:r>
      <w:r w:rsidRPr="00DD0512">
        <w:rPr>
          <w:rFonts w:cs="Times New Roman"/>
        </w:rPr>
        <w:t xml:space="preserve">(7), pp.1431-1447. </w:t>
      </w:r>
      <w:hyperlink r:id="rId36" w:history="1">
        <w:r w:rsidRPr="00DD0512">
          <w:rPr>
            <w:rStyle w:val="Hyperlink"/>
            <w:rFonts w:cs="Times New Roman"/>
          </w:rPr>
          <w:t>https://www.emerald.com/insight/content/doi/10.1108/JOCM-02-2020-0063/full/html</w:t>
        </w:r>
      </w:hyperlink>
    </w:p>
    <w:p w14:paraId="5C38F297" w14:textId="77777777" w:rsidR="006E4E89" w:rsidRPr="00DD0512" w:rsidRDefault="00000000" w:rsidP="00DD0512">
      <w:pPr>
        <w:rPr>
          <w:rFonts w:cs="Times New Roman"/>
        </w:rPr>
      </w:pPr>
      <w:r w:rsidRPr="00DD0512">
        <w:rPr>
          <w:rFonts w:cs="Times New Roman"/>
        </w:rPr>
        <w:lastRenderedPageBreak/>
        <w:t>Tabrizi, B., Lam, E., Girard, K. and Irvin, V., 2019. Digital transformation is not about technology. </w:t>
      </w:r>
      <w:r w:rsidRPr="00DD0512">
        <w:rPr>
          <w:rFonts w:cs="Times New Roman"/>
          <w:i/>
          <w:iCs/>
        </w:rPr>
        <w:t>Harvard business review</w:t>
      </w:r>
      <w:r w:rsidRPr="00DD0512">
        <w:rPr>
          <w:rFonts w:cs="Times New Roman"/>
        </w:rPr>
        <w:t>, </w:t>
      </w:r>
      <w:r w:rsidRPr="00DD0512">
        <w:rPr>
          <w:rFonts w:cs="Times New Roman"/>
          <w:i/>
          <w:iCs/>
        </w:rPr>
        <w:t>13</w:t>
      </w:r>
      <w:r w:rsidRPr="00DD0512">
        <w:rPr>
          <w:rFonts w:cs="Times New Roman"/>
        </w:rPr>
        <w:t xml:space="preserve">(March), pp.1-6. </w:t>
      </w:r>
      <w:hyperlink r:id="rId37" w:history="1">
        <w:r w:rsidRPr="00DD0512">
          <w:rPr>
            <w:rStyle w:val="Hyperlink"/>
            <w:rFonts w:cs="Times New Roman"/>
          </w:rPr>
          <w:t>https://bluecirclemarketing.com/wp-content/uploads/2019/07/Digital-Transformation-Is-Not-About-Technology.pdf</w:t>
        </w:r>
      </w:hyperlink>
    </w:p>
    <w:p w14:paraId="0FBF636D" w14:textId="77777777" w:rsidR="006E4E89" w:rsidRPr="00DD0512" w:rsidRDefault="00000000" w:rsidP="00DD0512">
      <w:pPr>
        <w:rPr>
          <w:rFonts w:cs="Times New Roman"/>
        </w:rPr>
      </w:pPr>
      <w:r w:rsidRPr="00DD0512">
        <w:rPr>
          <w:rFonts w:cs="Times New Roman"/>
        </w:rPr>
        <w:t xml:space="preserve">Tran, T.T. and Gandolfi, F., 2020. Implementing </w:t>
      </w:r>
      <w:proofErr w:type="spellStart"/>
      <w:r w:rsidRPr="00DD0512">
        <w:rPr>
          <w:rFonts w:cs="Times New Roman"/>
        </w:rPr>
        <w:t>lewin's</w:t>
      </w:r>
      <w:proofErr w:type="spellEnd"/>
      <w:r w:rsidRPr="00DD0512">
        <w:rPr>
          <w:rFonts w:cs="Times New Roman"/>
        </w:rPr>
        <w:t xml:space="preserve"> change theory for institutional improvements: A </w:t>
      </w:r>
      <w:proofErr w:type="spellStart"/>
      <w:r w:rsidRPr="00DD0512">
        <w:rPr>
          <w:rFonts w:cs="Times New Roman"/>
        </w:rPr>
        <w:t>vietnamese</w:t>
      </w:r>
      <w:proofErr w:type="spellEnd"/>
      <w:r w:rsidRPr="00DD0512">
        <w:rPr>
          <w:rFonts w:cs="Times New Roman"/>
        </w:rPr>
        <w:t xml:space="preserve"> case study. </w:t>
      </w:r>
      <w:r w:rsidRPr="00DD0512">
        <w:rPr>
          <w:rFonts w:cs="Times New Roman"/>
          <w:i/>
          <w:iCs/>
        </w:rPr>
        <w:t>Journal of Management Research</w:t>
      </w:r>
      <w:r w:rsidRPr="00DD0512">
        <w:rPr>
          <w:rFonts w:cs="Times New Roman"/>
        </w:rPr>
        <w:t>, </w:t>
      </w:r>
      <w:r w:rsidRPr="00DD0512">
        <w:rPr>
          <w:rFonts w:cs="Times New Roman"/>
          <w:i/>
          <w:iCs/>
        </w:rPr>
        <w:t>20</w:t>
      </w:r>
      <w:r w:rsidRPr="00DD0512">
        <w:rPr>
          <w:rFonts w:cs="Times New Roman"/>
        </w:rPr>
        <w:t xml:space="preserve">(4), pp.199-210. </w:t>
      </w:r>
      <w:hyperlink r:id="rId38" w:history="1">
        <w:r w:rsidRPr="00DD0512">
          <w:rPr>
            <w:rStyle w:val="Hyperlink"/>
            <w:rFonts w:cs="Times New Roman"/>
          </w:rPr>
          <w:t>https://www.indianjournals.com/ijor.aspx?target=ijor:jmr&amp;volume=20&amp;issue=4&amp;article=001</w:t>
        </w:r>
      </w:hyperlink>
    </w:p>
    <w:p w14:paraId="3C55F489" w14:textId="77777777" w:rsidR="006E4E89" w:rsidRPr="00DD0512" w:rsidRDefault="00000000" w:rsidP="00DD0512">
      <w:pPr>
        <w:rPr>
          <w:rFonts w:cs="Times New Roman"/>
        </w:rPr>
      </w:pPr>
      <w:r w:rsidRPr="00DD0512">
        <w:rPr>
          <w:rFonts w:cs="Times New Roman"/>
        </w:rPr>
        <w:t xml:space="preserve">Wessel, L., </w:t>
      </w:r>
      <w:proofErr w:type="spellStart"/>
      <w:r w:rsidRPr="00DD0512">
        <w:rPr>
          <w:rFonts w:cs="Times New Roman"/>
        </w:rPr>
        <w:t>Baiyere</w:t>
      </w:r>
      <w:proofErr w:type="spellEnd"/>
      <w:r w:rsidRPr="00DD0512">
        <w:rPr>
          <w:rFonts w:cs="Times New Roman"/>
        </w:rPr>
        <w:t xml:space="preserve">, A., </w:t>
      </w:r>
      <w:proofErr w:type="spellStart"/>
      <w:r w:rsidRPr="00DD0512">
        <w:rPr>
          <w:rFonts w:cs="Times New Roman"/>
        </w:rPr>
        <w:t>Ologeanu</w:t>
      </w:r>
      <w:proofErr w:type="spellEnd"/>
      <w:r w:rsidRPr="00DD0512">
        <w:rPr>
          <w:rFonts w:cs="Times New Roman"/>
        </w:rPr>
        <w:t xml:space="preserve">-Taddei, R., Cha, J. and Blegind-Jensen, T., 2021. Unpacking the difference between digital transformation and IT-enabled organisational transformation. </w:t>
      </w:r>
      <w:r w:rsidRPr="00DD0512">
        <w:rPr>
          <w:rFonts w:cs="Times New Roman"/>
          <w:i/>
          <w:iCs/>
        </w:rPr>
        <w:t>Journal of the Association for Information Systems</w:t>
      </w:r>
      <w:r w:rsidRPr="00DD0512">
        <w:rPr>
          <w:rFonts w:cs="Times New Roman"/>
        </w:rPr>
        <w:t>, </w:t>
      </w:r>
      <w:r w:rsidRPr="00DD0512">
        <w:rPr>
          <w:rFonts w:cs="Times New Roman"/>
          <w:i/>
          <w:iCs/>
        </w:rPr>
        <w:t>22</w:t>
      </w:r>
      <w:r w:rsidRPr="00DD0512">
        <w:rPr>
          <w:rFonts w:cs="Times New Roman"/>
        </w:rPr>
        <w:t xml:space="preserve">(1), pp.102-129. </w:t>
      </w:r>
      <w:hyperlink r:id="rId39" w:history="1">
        <w:r w:rsidRPr="00DD0512">
          <w:rPr>
            <w:rStyle w:val="Hyperlink"/>
            <w:rFonts w:cs="Times New Roman"/>
            <w:shd w:val="clear" w:color="auto" w:fill="FFFFFF"/>
          </w:rPr>
          <w:t>https://doi.org/10.17705/1jais.00655</w:t>
        </w:r>
      </w:hyperlink>
    </w:p>
    <w:p w14:paraId="4892FE7D" w14:textId="77777777" w:rsidR="006E4E89" w:rsidRPr="00DD0512" w:rsidRDefault="00000000" w:rsidP="00DD0512">
      <w:pPr>
        <w:rPr>
          <w:rFonts w:cs="Times New Roman"/>
        </w:rPr>
      </w:pPr>
      <w:r w:rsidRPr="00DD0512">
        <w:rPr>
          <w:rFonts w:cs="Times New Roman"/>
        </w:rPr>
        <w:t xml:space="preserve">Whysall, Z., </w:t>
      </w:r>
      <w:proofErr w:type="spellStart"/>
      <w:r w:rsidRPr="00DD0512">
        <w:rPr>
          <w:rFonts w:cs="Times New Roman"/>
        </w:rPr>
        <w:t>Owtram</w:t>
      </w:r>
      <w:proofErr w:type="spellEnd"/>
      <w:r w:rsidRPr="00DD0512">
        <w:rPr>
          <w:rFonts w:cs="Times New Roman"/>
        </w:rPr>
        <w:t xml:space="preserve">, M. and </w:t>
      </w:r>
      <w:proofErr w:type="spellStart"/>
      <w:r w:rsidRPr="00DD0512">
        <w:rPr>
          <w:rFonts w:cs="Times New Roman"/>
        </w:rPr>
        <w:t>Brittain</w:t>
      </w:r>
      <w:proofErr w:type="spellEnd"/>
      <w:r w:rsidRPr="00DD0512">
        <w:rPr>
          <w:rFonts w:cs="Times New Roman"/>
        </w:rPr>
        <w:t>, S., 2019. The new talent management challenges of Industry 4.0. </w:t>
      </w:r>
      <w:r w:rsidRPr="00DD0512">
        <w:rPr>
          <w:rFonts w:cs="Times New Roman"/>
          <w:i/>
          <w:iCs/>
        </w:rPr>
        <w:t>Journal of management development</w:t>
      </w:r>
      <w:r w:rsidRPr="00DD0512">
        <w:rPr>
          <w:rFonts w:cs="Times New Roman"/>
        </w:rPr>
        <w:t xml:space="preserve">. </w:t>
      </w:r>
      <w:hyperlink r:id="rId40" w:history="1">
        <w:r w:rsidRPr="00DD0512">
          <w:rPr>
            <w:rStyle w:val="Hyperlink"/>
            <w:rFonts w:cs="Times New Roman"/>
          </w:rPr>
          <w:t>https://doi.org/10.1108/JMD-06-2018-0181</w:t>
        </w:r>
      </w:hyperlink>
    </w:p>
    <w:p w14:paraId="4A39EFA1" w14:textId="77777777" w:rsidR="006E4E89" w:rsidRPr="00DD0512" w:rsidRDefault="00000000" w:rsidP="00DD0512">
      <w:pPr>
        <w:rPr>
          <w:rFonts w:cs="Times New Roman"/>
        </w:rPr>
      </w:pPr>
      <w:r w:rsidRPr="00DD0512">
        <w:rPr>
          <w:rFonts w:cs="Times New Roman"/>
        </w:rPr>
        <w:t xml:space="preserve"> Wu, L.F., Huang, I.C., Huang, W.C. and Du, P.L., 2019. Aligning organisational culture and operations strategy to improve innovation outcomes: An integrated perspective in organisational management. </w:t>
      </w:r>
      <w:r w:rsidRPr="00DD0512">
        <w:rPr>
          <w:rFonts w:cs="Times New Roman"/>
          <w:i/>
          <w:iCs/>
        </w:rPr>
        <w:t>Journal of Organizational Change Management</w:t>
      </w:r>
      <w:r w:rsidRPr="00DD0512">
        <w:rPr>
          <w:rFonts w:cs="Times New Roman"/>
        </w:rPr>
        <w:t>, </w:t>
      </w:r>
      <w:r w:rsidRPr="00DD0512">
        <w:rPr>
          <w:rFonts w:cs="Times New Roman"/>
          <w:i/>
          <w:iCs/>
        </w:rPr>
        <w:t>32</w:t>
      </w:r>
      <w:r w:rsidRPr="00DD0512">
        <w:rPr>
          <w:rFonts w:cs="Times New Roman"/>
        </w:rPr>
        <w:t xml:space="preserve">(2), pp.224-250. </w:t>
      </w:r>
      <w:hyperlink r:id="rId41" w:history="1">
        <w:r w:rsidRPr="00DD0512">
          <w:rPr>
            <w:rStyle w:val="Hyperlink"/>
            <w:rFonts w:cs="Times New Roman"/>
          </w:rPr>
          <w:t>https://doi.org/10.1108/JOCM-03-2018-0073</w:t>
        </w:r>
      </w:hyperlink>
    </w:p>
    <w:p w14:paraId="2BAAD4BF" w14:textId="77777777" w:rsidR="006E4E89" w:rsidRPr="00DD0512" w:rsidRDefault="00000000" w:rsidP="00DD0512">
      <w:pPr>
        <w:rPr>
          <w:rFonts w:cs="Times New Roman"/>
        </w:rPr>
      </w:pPr>
      <w:r w:rsidRPr="00DD0512">
        <w:rPr>
          <w:rFonts w:cs="Times New Roman"/>
        </w:rPr>
        <w:t>Yue, C.A., Men, L.R. and Ferguson, M.A., 2019. Bridging transformational leadership, transparent communication, and employee openness to change: The mediating role of trust. </w:t>
      </w:r>
      <w:r w:rsidRPr="00DD0512">
        <w:rPr>
          <w:rFonts w:cs="Times New Roman"/>
          <w:i/>
          <w:iCs/>
        </w:rPr>
        <w:t>Public relations review</w:t>
      </w:r>
      <w:r w:rsidRPr="00DD0512">
        <w:rPr>
          <w:rFonts w:cs="Times New Roman"/>
        </w:rPr>
        <w:t>, </w:t>
      </w:r>
      <w:r w:rsidRPr="00DD0512">
        <w:rPr>
          <w:rFonts w:cs="Times New Roman"/>
          <w:i/>
          <w:iCs/>
        </w:rPr>
        <w:t>45</w:t>
      </w:r>
      <w:r w:rsidRPr="00DD0512">
        <w:rPr>
          <w:rFonts w:cs="Times New Roman"/>
        </w:rPr>
        <w:t xml:space="preserve">(3), p.101779. </w:t>
      </w:r>
      <w:hyperlink r:id="rId42" w:history="1">
        <w:r w:rsidRPr="00DD0512">
          <w:rPr>
            <w:rStyle w:val="Hyperlink"/>
            <w:rFonts w:cs="Times New Roman"/>
          </w:rPr>
          <w:t>https://doi.org/10.1016/j.pubrev.2019.04.012</w:t>
        </w:r>
      </w:hyperlink>
    </w:p>
    <w:p w14:paraId="53B07462" w14:textId="77777777" w:rsidR="006E4E89" w:rsidRPr="00DD0512" w:rsidRDefault="006E4E89" w:rsidP="00DD0512">
      <w:pPr>
        <w:rPr>
          <w:rFonts w:cs="Times New Roman"/>
        </w:rPr>
      </w:pPr>
    </w:p>
    <w:p w14:paraId="336DBB01" w14:textId="77777777" w:rsidR="006E4E89" w:rsidRPr="00DD0512" w:rsidRDefault="006E4E89" w:rsidP="00DD0512">
      <w:pPr>
        <w:rPr>
          <w:rFonts w:cs="Times New Roman"/>
        </w:rPr>
      </w:pPr>
    </w:p>
    <w:p w14:paraId="13ABE251" w14:textId="77777777" w:rsidR="00CA09F3" w:rsidRPr="00DD0512" w:rsidRDefault="00CA09F3" w:rsidP="00DD0512">
      <w:pPr>
        <w:rPr>
          <w:rFonts w:cs="Times New Roman"/>
        </w:rPr>
      </w:pPr>
    </w:p>
    <w:sectPr w:rsidR="00CA09F3" w:rsidRPr="00DD0512" w:rsidSect="003B1BED">
      <w:footerReference w:type="default" r:id="rId4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658BA" w14:textId="77777777" w:rsidR="00AB36FD" w:rsidRDefault="00AB36FD">
      <w:pPr>
        <w:spacing w:after="0" w:line="240" w:lineRule="auto"/>
      </w:pPr>
      <w:r>
        <w:separator/>
      </w:r>
    </w:p>
  </w:endnote>
  <w:endnote w:type="continuationSeparator" w:id="0">
    <w:p w14:paraId="31A7785C" w14:textId="77777777" w:rsidR="00AB36FD" w:rsidRDefault="00AB3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928596"/>
      <w:docPartObj>
        <w:docPartGallery w:val="Page Numbers (Bottom of Page)"/>
        <w:docPartUnique/>
      </w:docPartObj>
    </w:sdtPr>
    <w:sdtEndPr>
      <w:rPr>
        <w:noProof/>
      </w:rPr>
    </w:sdtEndPr>
    <w:sdtContent>
      <w:p w14:paraId="2EA40439" w14:textId="50D85BCB" w:rsidR="003B1BED" w:rsidRDefault="003B1B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9FCF4" w14:textId="77777777" w:rsidR="003B1BED" w:rsidRDefault="003B1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C74B0" w14:textId="77777777" w:rsidR="00AB36FD" w:rsidRDefault="00AB36FD">
      <w:pPr>
        <w:spacing w:after="0" w:line="240" w:lineRule="auto"/>
      </w:pPr>
      <w:r>
        <w:separator/>
      </w:r>
    </w:p>
  </w:footnote>
  <w:footnote w:type="continuationSeparator" w:id="0">
    <w:p w14:paraId="3E647867" w14:textId="77777777" w:rsidR="00AB36FD" w:rsidRDefault="00AB3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3A38"/>
    <w:multiLevelType w:val="hybridMultilevel"/>
    <w:tmpl w:val="5112A248"/>
    <w:lvl w:ilvl="0" w:tplc="D8805C62">
      <w:start w:val="1"/>
      <w:numFmt w:val="bullet"/>
      <w:lvlText w:val=""/>
      <w:lvlJc w:val="left"/>
      <w:pPr>
        <w:ind w:left="720" w:hanging="360"/>
      </w:pPr>
      <w:rPr>
        <w:rFonts w:ascii="Symbol" w:hAnsi="Symbol" w:hint="default"/>
      </w:rPr>
    </w:lvl>
    <w:lvl w:ilvl="1" w:tplc="AFC0015E" w:tentative="1">
      <w:start w:val="1"/>
      <w:numFmt w:val="bullet"/>
      <w:lvlText w:val="o"/>
      <w:lvlJc w:val="left"/>
      <w:pPr>
        <w:ind w:left="1440" w:hanging="360"/>
      </w:pPr>
      <w:rPr>
        <w:rFonts w:ascii="Courier New" w:hAnsi="Courier New" w:cs="Courier New" w:hint="default"/>
      </w:rPr>
    </w:lvl>
    <w:lvl w:ilvl="2" w:tplc="F65A7970" w:tentative="1">
      <w:start w:val="1"/>
      <w:numFmt w:val="bullet"/>
      <w:lvlText w:val=""/>
      <w:lvlJc w:val="left"/>
      <w:pPr>
        <w:ind w:left="2160" w:hanging="360"/>
      </w:pPr>
      <w:rPr>
        <w:rFonts w:ascii="Wingdings" w:hAnsi="Wingdings" w:hint="default"/>
      </w:rPr>
    </w:lvl>
    <w:lvl w:ilvl="3" w:tplc="26829ED4" w:tentative="1">
      <w:start w:val="1"/>
      <w:numFmt w:val="bullet"/>
      <w:lvlText w:val=""/>
      <w:lvlJc w:val="left"/>
      <w:pPr>
        <w:ind w:left="2880" w:hanging="360"/>
      </w:pPr>
      <w:rPr>
        <w:rFonts w:ascii="Symbol" w:hAnsi="Symbol" w:hint="default"/>
      </w:rPr>
    </w:lvl>
    <w:lvl w:ilvl="4" w:tplc="D39EE678" w:tentative="1">
      <w:start w:val="1"/>
      <w:numFmt w:val="bullet"/>
      <w:lvlText w:val="o"/>
      <w:lvlJc w:val="left"/>
      <w:pPr>
        <w:ind w:left="3600" w:hanging="360"/>
      </w:pPr>
      <w:rPr>
        <w:rFonts w:ascii="Courier New" w:hAnsi="Courier New" w:cs="Courier New" w:hint="default"/>
      </w:rPr>
    </w:lvl>
    <w:lvl w:ilvl="5" w:tplc="4E1E60B2" w:tentative="1">
      <w:start w:val="1"/>
      <w:numFmt w:val="bullet"/>
      <w:lvlText w:val=""/>
      <w:lvlJc w:val="left"/>
      <w:pPr>
        <w:ind w:left="4320" w:hanging="360"/>
      </w:pPr>
      <w:rPr>
        <w:rFonts w:ascii="Wingdings" w:hAnsi="Wingdings" w:hint="default"/>
      </w:rPr>
    </w:lvl>
    <w:lvl w:ilvl="6" w:tplc="129C2A4A" w:tentative="1">
      <w:start w:val="1"/>
      <w:numFmt w:val="bullet"/>
      <w:lvlText w:val=""/>
      <w:lvlJc w:val="left"/>
      <w:pPr>
        <w:ind w:left="5040" w:hanging="360"/>
      </w:pPr>
      <w:rPr>
        <w:rFonts w:ascii="Symbol" w:hAnsi="Symbol" w:hint="default"/>
      </w:rPr>
    </w:lvl>
    <w:lvl w:ilvl="7" w:tplc="E37ED7B6" w:tentative="1">
      <w:start w:val="1"/>
      <w:numFmt w:val="bullet"/>
      <w:lvlText w:val="o"/>
      <w:lvlJc w:val="left"/>
      <w:pPr>
        <w:ind w:left="5760" w:hanging="360"/>
      </w:pPr>
      <w:rPr>
        <w:rFonts w:ascii="Courier New" w:hAnsi="Courier New" w:cs="Courier New" w:hint="default"/>
      </w:rPr>
    </w:lvl>
    <w:lvl w:ilvl="8" w:tplc="E48A384E" w:tentative="1">
      <w:start w:val="1"/>
      <w:numFmt w:val="bullet"/>
      <w:lvlText w:val=""/>
      <w:lvlJc w:val="left"/>
      <w:pPr>
        <w:ind w:left="6480" w:hanging="360"/>
      </w:pPr>
      <w:rPr>
        <w:rFonts w:ascii="Wingdings" w:hAnsi="Wingdings" w:hint="default"/>
      </w:rPr>
    </w:lvl>
  </w:abstractNum>
  <w:abstractNum w:abstractNumId="1" w15:restartNumberingAfterBreak="0">
    <w:nsid w:val="264C6158"/>
    <w:multiLevelType w:val="hybridMultilevel"/>
    <w:tmpl w:val="4BE052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07865914">
    <w:abstractNumId w:val="0"/>
  </w:num>
  <w:num w:numId="2" w16cid:durableId="706760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3MTa2NDMxsDQ2NTZW0lEKTi0uzszPAykwrAUAgfKkASwAAAA="/>
  </w:docVars>
  <w:rsids>
    <w:rsidRoot w:val="007D1947"/>
    <w:rsid w:val="000049E6"/>
    <w:rsid w:val="00011923"/>
    <w:rsid w:val="0001447E"/>
    <w:rsid w:val="00031B55"/>
    <w:rsid w:val="000456BF"/>
    <w:rsid w:val="00063FB0"/>
    <w:rsid w:val="000649FC"/>
    <w:rsid w:val="00065A44"/>
    <w:rsid w:val="00082B2F"/>
    <w:rsid w:val="000941AD"/>
    <w:rsid w:val="00096A73"/>
    <w:rsid w:val="000A4563"/>
    <w:rsid w:val="000B13CE"/>
    <w:rsid w:val="000B3226"/>
    <w:rsid w:val="000B5006"/>
    <w:rsid w:val="000D4D38"/>
    <w:rsid w:val="000F0EE0"/>
    <w:rsid w:val="00100B0F"/>
    <w:rsid w:val="001062B5"/>
    <w:rsid w:val="00107936"/>
    <w:rsid w:val="00110125"/>
    <w:rsid w:val="0011093E"/>
    <w:rsid w:val="0011192E"/>
    <w:rsid w:val="001144C3"/>
    <w:rsid w:val="00115B96"/>
    <w:rsid w:val="001163A4"/>
    <w:rsid w:val="001561F7"/>
    <w:rsid w:val="001A579F"/>
    <w:rsid w:val="001C0160"/>
    <w:rsid w:val="001D0368"/>
    <w:rsid w:val="001E792A"/>
    <w:rsid w:val="001F347F"/>
    <w:rsid w:val="001F63EA"/>
    <w:rsid w:val="0020121E"/>
    <w:rsid w:val="00223B50"/>
    <w:rsid w:val="00226F04"/>
    <w:rsid w:val="00250E41"/>
    <w:rsid w:val="0025467F"/>
    <w:rsid w:val="00260EEC"/>
    <w:rsid w:val="00282203"/>
    <w:rsid w:val="002B536E"/>
    <w:rsid w:val="002E6805"/>
    <w:rsid w:val="002E7BA9"/>
    <w:rsid w:val="002F20E8"/>
    <w:rsid w:val="002F64AF"/>
    <w:rsid w:val="002F6E11"/>
    <w:rsid w:val="00304CA4"/>
    <w:rsid w:val="00310F70"/>
    <w:rsid w:val="00324CCD"/>
    <w:rsid w:val="003818F6"/>
    <w:rsid w:val="003A2A50"/>
    <w:rsid w:val="003A3E2F"/>
    <w:rsid w:val="003B02DD"/>
    <w:rsid w:val="003B1BED"/>
    <w:rsid w:val="003B227F"/>
    <w:rsid w:val="003C4D28"/>
    <w:rsid w:val="003D7C7C"/>
    <w:rsid w:val="003F1A3B"/>
    <w:rsid w:val="003F7AD2"/>
    <w:rsid w:val="00405368"/>
    <w:rsid w:val="00411032"/>
    <w:rsid w:val="004134BB"/>
    <w:rsid w:val="00413953"/>
    <w:rsid w:val="00445129"/>
    <w:rsid w:val="004452B7"/>
    <w:rsid w:val="0044628D"/>
    <w:rsid w:val="0046041D"/>
    <w:rsid w:val="00480872"/>
    <w:rsid w:val="0049015A"/>
    <w:rsid w:val="00493CBB"/>
    <w:rsid w:val="004A11F6"/>
    <w:rsid w:val="004B2FF4"/>
    <w:rsid w:val="004C307B"/>
    <w:rsid w:val="004C61FB"/>
    <w:rsid w:val="004C77D2"/>
    <w:rsid w:val="004D0F10"/>
    <w:rsid w:val="004D519C"/>
    <w:rsid w:val="004D585D"/>
    <w:rsid w:val="00511884"/>
    <w:rsid w:val="00513E24"/>
    <w:rsid w:val="005142AF"/>
    <w:rsid w:val="00515361"/>
    <w:rsid w:val="0051709D"/>
    <w:rsid w:val="00520F65"/>
    <w:rsid w:val="0052400C"/>
    <w:rsid w:val="00524FFA"/>
    <w:rsid w:val="0052762F"/>
    <w:rsid w:val="005539F1"/>
    <w:rsid w:val="005577D8"/>
    <w:rsid w:val="005661AF"/>
    <w:rsid w:val="00571BB1"/>
    <w:rsid w:val="0058764C"/>
    <w:rsid w:val="00587DB4"/>
    <w:rsid w:val="00592837"/>
    <w:rsid w:val="005B7818"/>
    <w:rsid w:val="005C33E3"/>
    <w:rsid w:val="005D40E0"/>
    <w:rsid w:val="005E5787"/>
    <w:rsid w:val="005F3670"/>
    <w:rsid w:val="005F442F"/>
    <w:rsid w:val="00600C39"/>
    <w:rsid w:val="006266C2"/>
    <w:rsid w:val="00630E41"/>
    <w:rsid w:val="00635981"/>
    <w:rsid w:val="00643A66"/>
    <w:rsid w:val="00645F06"/>
    <w:rsid w:val="006466B5"/>
    <w:rsid w:val="00656A5B"/>
    <w:rsid w:val="00680CE9"/>
    <w:rsid w:val="006834E5"/>
    <w:rsid w:val="006B26E4"/>
    <w:rsid w:val="006E4E89"/>
    <w:rsid w:val="006E59A9"/>
    <w:rsid w:val="006F17C8"/>
    <w:rsid w:val="0070055C"/>
    <w:rsid w:val="00706830"/>
    <w:rsid w:val="00715182"/>
    <w:rsid w:val="00725CAE"/>
    <w:rsid w:val="007366EF"/>
    <w:rsid w:val="0073706B"/>
    <w:rsid w:val="0074511D"/>
    <w:rsid w:val="00765D83"/>
    <w:rsid w:val="00773C5C"/>
    <w:rsid w:val="007805A1"/>
    <w:rsid w:val="0078136D"/>
    <w:rsid w:val="00791719"/>
    <w:rsid w:val="00795C1F"/>
    <w:rsid w:val="007962C6"/>
    <w:rsid w:val="007C1936"/>
    <w:rsid w:val="007D1947"/>
    <w:rsid w:val="007D3EC4"/>
    <w:rsid w:val="007D69E1"/>
    <w:rsid w:val="007D7D5F"/>
    <w:rsid w:val="007E0A7C"/>
    <w:rsid w:val="007F38AF"/>
    <w:rsid w:val="00812831"/>
    <w:rsid w:val="00815158"/>
    <w:rsid w:val="008342E0"/>
    <w:rsid w:val="0084527F"/>
    <w:rsid w:val="00845A82"/>
    <w:rsid w:val="008736FD"/>
    <w:rsid w:val="00876A5B"/>
    <w:rsid w:val="008844B8"/>
    <w:rsid w:val="00892834"/>
    <w:rsid w:val="008A538B"/>
    <w:rsid w:val="008B1601"/>
    <w:rsid w:val="008C1BC4"/>
    <w:rsid w:val="008D1912"/>
    <w:rsid w:val="008D2D75"/>
    <w:rsid w:val="008D5075"/>
    <w:rsid w:val="008F1E89"/>
    <w:rsid w:val="00902783"/>
    <w:rsid w:val="0090415F"/>
    <w:rsid w:val="009067E1"/>
    <w:rsid w:val="00911F36"/>
    <w:rsid w:val="00912411"/>
    <w:rsid w:val="00931CAA"/>
    <w:rsid w:val="00952DC7"/>
    <w:rsid w:val="00962648"/>
    <w:rsid w:val="00966DD7"/>
    <w:rsid w:val="00967C9D"/>
    <w:rsid w:val="009820A3"/>
    <w:rsid w:val="00985DAF"/>
    <w:rsid w:val="00993C50"/>
    <w:rsid w:val="009A2C08"/>
    <w:rsid w:val="009B7FE7"/>
    <w:rsid w:val="009C0D71"/>
    <w:rsid w:val="009C41D9"/>
    <w:rsid w:val="009D0F3C"/>
    <w:rsid w:val="009E2CA0"/>
    <w:rsid w:val="00A12B58"/>
    <w:rsid w:val="00A1653B"/>
    <w:rsid w:val="00A2371F"/>
    <w:rsid w:val="00A3445B"/>
    <w:rsid w:val="00A45E16"/>
    <w:rsid w:val="00A526FF"/>
    <w:rsid w:val="00A5594D"/>
    <w:rsid w:val="00A578E6"/>
    <w:rsid w:val="00A71442"/>
    <w:rsid w:val="00A72880"/>
    <w:rsid w:val="00A902E5"/>
    <w:rsid w:val="00A96882"/>
    <w:rsid w:val="00AA107C"/>
    <w:rsid w:val="00AA163D"/>
    <w:rsid w:val="00AA2A91"/>
    <w:rsid w:val="00AB36FD"/>
    <w:rsid w:val="00AB7672"/>
    <w:rsid w:val="00AD1299"/>
    <w:rsid w:val="00AD4A53"/>
    <w:rsid w:val="00B06B88"/>
    <w:rsid w:val="00B0733E"/>
    <w:rsid w:val="00B10432"/>
    <w:rsid w:val="00B158D3"/>
    <w:rsid w:val="00B1614A"/>
    <w:rsid w:val="00B244DE"/>
    <w:rsid w:val="00B3529C"/>
    <w:rsid w:val="00B40FC1"/>
    <w:rsid w:val="00B42399"/>
    <w:rsid w:val="00B56F88"/>
    <w:rsid w:val="00B62C78"/>
    <w:rsid w:val="00B97830"/>
    <w:rsid w:val="00BA3A3F"/>
    <w:rsid w:val="00BA604D"/>
    <w:rsid w:val="00BC4C37"/>
    <w:rsid w:val="00BD15BA"/>
    <w:rsid w:val="00BD3A1C"/>
    <w:rsid w:val="00BD4C21"/>
    <w:rsid w:val="00BE6DC1"/>
    <w:rsid w:val="00BE7CA8"/>
    <w:rsid w:val="00BF4F69"/>
    <w:rsid w:val="00C05DD6"/>
    <w:rsid w:val="00C45D01"/>
    <w:rsid w:val="00C93D30"/>
    <w:rsid w:val="00C97D6E"/>
    <w:rsid w:val="00CA09F3"/>
    <w:rsid w:val="00CA28D4"/>
    <w:rsid w:val="00CB1774"/>
    <w:rsid w:val="00CB7105"/>
    <w:rsid w:val="00CD1C88"/>
    <w:rsid w:val="00D27270"/>
    <w:rsid w:val="00D3653B"/>
    <w:rsid w:val="00D46025"/>
    <w:rsid w:val="00D507A0"/>
    <w:rsid w:val="00D53ABB"/>
    <w:rsid w:val="00D73373"/>
    <w:rsid w:val="00D8544D"/>
    <w:rsid w:val="00D854A5"/>
    <w:rsid w:val="00DA62C1"/>
    <w:rsid w:val="00DA7679"/>
    <w:rsid w:val="00DA7705"/>
    <w:rsid w:val="00DD0512"/>
    <w:rsid w:val="00DD3D8B"/>
    <w:rsid w:val="00DF534E"/>
    <w:rsid w:val="00E15338"/>
    <w:rsid w:val="00E1578F"/>
    <w:rsid w:val="00E328B0"/>
    <w:rsid w:val="00E37F0D"/>
    <w:rsid w:val="00E44D90"/>
    <w:rsid w:val="00E62B6D"/>
    <w:rsid w:val="00E63AB2"/>
    <w:rsid w:val="00E71236"/>
    <w:rsid w:val="00E77167"/>
    <w:rsid w:val="00E86904"/>
    <w:rsid w:val="00EA2ADA"/>
    <w:rsid w:val="00EB7C26"/>
    <w:rsid w:val="00EC310F"/>
    <w:rsid w:val="00EC3ACD"/>
    <w:rsid w:val="00EC5C03"/>
    <w:rsid w:val="00EC73AE"/>
    <w:rsid w:val="00ED01DA"/>
    <w:rsid w:val="00ED56F4"/>
    <w:rsid w:val="00EE0CCB"/>
    <w:rsid w:val="00EE6635"/>
    <w:rsid w:val="00EF1069"/>
    <w:rsid w:val="00F02AF2"/>
    <w:rsid w:val="00F3202E"/>
    <w:rsid w:val="00F41D7C"/>
    <w:rsid w:val="00F42C68"/>
    <w:rsid w:val="00F47202"/>
    <w:rsid w:val="00F51274"/>
    <w:rsid w:val="00F8380B"/>
    <w:rsid w:val="00FB1679"/>
    <w:rsid w:val="00FE2AF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F671A"/>
  <w15:docId w15:val="{7C7D5FA0-43D4-478A-BC47-391AC6BD9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5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D0512"/>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DD051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DD0512"/>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DD0512"/>
    <w:rPr>
      <w:rFonts w:ascii="Times New Roman" w:eastAsiaTheme="majorEastAsia" w:hAnsi="Times New Roman" w:cstheme="majorBidi"/>
      <w:b/>
      <w:sz w:val="28"/>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C93D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D30"/>
    <w:rPr>
      <w:rFonts w:ascii="Tahoma" w:hAnsi="Tahoma" w:cs="Tahoma"/>
      <w:sz w:val="16"/>
      <w:szCs w:val="16"/>
    </w:rPr>
  </w:style>
  <w:style w:type="table" w:styleId="TableGrid">
    <w:name w:val="Table Grid"/>
    <w:basedOn w:val="TableNormal"/>
    <w:uiPriority w:val="39"/>
    <w:rsid w:val="007451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13E24"/>
    <w:pPr>
      <w:ind w:left="720"/>
      <w:contextualSpacing/>
    </w:pPr>
  </w:style>
  <w:style w:type="paragraph" w:styleId="Header">
    <w:name w:val="header"/>
    <w:basedOn w:val="Normal"/>
    <w:link w:val="HeaderChar"/>
    <w:uiPriority w:val="99"/>
    <w:unhideWhenUsed/>
    <w:rsid w:val="00834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2E0"/>
  </w:style>
  <w:style w:type="paragraph" w:styleId="Footer">
    <w:name w:val="footer"/>
    <w:basedOn w:val="Normal"/>
    <w:link w:val="FooterChar"/>
    <w:uiPriority w:val="99"/>
    <w:unhideWhenUsed/>
    <w:rsid w:val="00834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2E0"/>
  </w:style>
  <w:style w:type="table" w:styleId="GridTable3-Accent4">
    <w:name w:val="Grid Table 3 Accent 4"/>
    <w:basedOn w:val="TableNormal"/>
    <w:uiPriority w:val="48"/>
    <w:rsid w:val="000649F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1">
    <w:name w:val="Grid Table 3 Accent 1"/>
    <w:basedOn w:val="TableNormal"/>
    <w:uiPriority w:val="48"/>
    <w:rsid w:val="000649F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4-Accent1">
    <w:name w:val="Grid Table 4 Accent 1"/>
    <w:basedOn w:val="TableNormal"/>
    <w:uiPriority w:val="49"/>
    <w:rsid w:val="000649F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heliyon.2021.e07233" TargetMode="External"/><Relationship Id="rId18" Type="http://schemas.openxmlformats.org/officeDocument/2006/relationships/hyperlink" Target="https://journals.sagepub.com/doi/pdf/10.1177/1548051818824529" TargetMode="External"/><Relationship Id="rId26" Type="http://schemas.openxmlformats.org/officeDocument/2006/relationships/hyperlink" Target="https://doi.org/10.1016/j.jik.2022.100178" TargetMode="External"/><Relationship Id="rId39" Type="http://schemas.openxmlformats.org/officeDocument/2006/relationships/hyperlink" Target="https://doi.org/10.17705/1jais.00655" TargetMode="External"/><Relationship Id="rId21" Type="http://schemas.openxmlformats.org/officeDocument/2006/relationships/hyperlink" Target="https://doi.org/10.1002/hrm.21973" TargetMode="External"/><Relationship Id="rId34" Type="http://schemas.openxmlformats.org/officeDocument/2006/relationships/hyperlink" Target="https://link.springer.com/article/10.1186/s40537-019-0170-y" TargetMode="External"/><Relationship Id="rId42" Type="http://schemas.openxmlformats.org/officeDocument/2006/relationships/hyperlink" Target="https://doi.org/10.1016/j.pubrev.2019.04.012"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link.springer.com/article/10.1007/s11002-019-09508-5" TargetMode="External"/><Relationship Id="rId29" Type="http://schemas.openxmlformats.org/officeDocument/2006/relationships/hyperlink" Target="https://doi.org/10.1002/dap.3069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3390/joitmc7020108" TargetMode="External"/><Relationship Id="rId32" Type="http://schemas.openxmlformats.org/officeDocument/2006/relationships/hyperlink" Target="https://saudijournals.com/media/articles/SJNHC_212_412-415.pdf" TargetMode="External"/><Relationship Id="rId37" Type="http://schemas.openxmlformats.org/officeDocument/2006/relationships/hyperlink" Target="https://bluecirclemarketing.com/wp-content/uploads/2019/07/Digital-Transformation-Is-Not-About-Technology.pdf" TargetMode="External"/><Relationship Id="rId40" Type="http://schemas.openxmlformats.org/officeDocument/2006/relationships/hyperlink" Target="https://doi.org/10.1108/JMD-06-2018-0181"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108/JOCM-02-2020-0058" TargetMode="External"/><Relationship Id="rId23" Type="http://schemas.openxmlformats.org/officeDocument/2006/relationships/hyperlink" Target="https://www.taylorfrancis.com/chapters/edit/10.4324/9780203703625-24/organizational-change-laurie-lewis" TargetMode="External"/><Relationship Id="rId28" Type="http://schemas.openxmlformats.org/officeDocument/2006/relationships/hyperlink" Target="https://doi.org/10.1080/14697017.2018.1553761" TargetMode="External"/><Relationship Id="rId36" Type="http://schemas.openxmlformats.org/officeDocument/2006/relationships/hyperlink" Target="https://www.emerald.com/insight/content/doi/10.1108/JOCM-02-2020-0063/full/html" TargetMode="External"/><Relationship Id="rId10" Type="http://schemas.openxmlformats.org/officeDocument/2006/relationships/image" Target="media/image2.png"/><Relationship Id="rId19" Type="http://schemas.openxmlformats.org/officeDocument/2006/relationships/hyperlink" Target="https://doi.org/10.1080/14697017.2018.1447006" TargetMode="External"/><Relationship Id="rId31" Type="http://schemas.openxmlformats.org/officeDocument/2006/relationships/hyperlink" Target="https://doi.org/10.2478/picbe-2020-0058"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journals.sagepub.com/doi/pdf/10.1177/0021886319892685" TargetMode="External"/><Relationship Id="rId22" Type="http://schemas.openxmlformats.org/officeDocument/2006/relationships/hyperlink" Target="https://jomeino.com/sites/default/files/paper_attachment/Change%20Management%20Project%20in%20a%20Mining%20Company.pdf" TargetMode="External"/><Relationship Id="rId27" Type="http://schemas.openxmlformats.org/officeDocument/2006/relationships/hyperlink" Target="https://doi.org/10.5465/annals.2016.0138" TargetMode="External"/><Relationship Id="rId30" Type="http://schemas.openxmlformats.org/officeDocument/2006/relationships/hyperlink" Target="https://web.s.ebscohost.com/abstract?direct=true&amp;profile=ehost&amp;scope=site&amp;authtype=crawler&amp;jrnl=18424120&amp;AN=146590776&amp;h=gU%2b%2fm%2flixdV%2bntSqIdNGv9ooJZ4Tmq89qjVe%2f3LFCRdtRFcBzh9525tB8%2fRxo7dHaAftFTs%2bWJKlEzAkF9D5Ug%3d%3d&amp;crl=c&amp;resultNs=AdminWebAuth&amp;resultLocal=ErrCrlNotAuth&amp;crlhashurl=login.aspx%3fdirect%3dtrue%26profile%3dehost%26scope%3dsite%26authtype%3dcrawler%26jrnl%3d18424120%26AN%3d146590776" TargetMode="External"/><Relationship Id="rId35" Type="http://schemas.openxmlformats.org/officeDocument/2006/relationships/hyperlink" Target="https://cyberleninka.ru/article/n/transformation-of-business-efficiency-with-the-lean-management"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link.springer.com/article/10.1007/s40685-019-0085-7" TargetMode="External"/><Relationship Id="rId25" Type="http://schemas.openxmlformats.org/officeDocument/2006/relationships/hyperlink" Target="https://doi.org/10.4300/JGME-D-22-00191.1" TargetMode="External"/><Relationship Id="rId33" Type="http://schemas.openxmlformats.org/officeDocument/2006/relationships/hyperlink" Target="https://www.emerald.com/insight/content/doi/10.1108/CCIJ-04-2019-0039/full/html" TargetMode="External"/><Relationship Id="rId38" Type="http://schemas.openxmlformats.org/officeDocument/2006/relationships/hyperlink" Target="https://www.indianjournals.com/ijor.aspx?target=ijor:jmr&amp;volume=20&amp;issue=4&amp;article=001" TargetMode="External"/><Relationship Id="rId20" Type="http://schemas.openxmlformats.org/officeDocument/2006/relationships/hyperlink" Target="https://doi.org/10.1111/joms.12639" TargetMode="External"/><Relationship Id="rId41" Type="http://schemas.openxmlformats.org/officeDocument/2006/relationships/hyperlink" Target="https://doi.org/10.1108/JOCM-03-2018-0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40F2F-9F79-6447-A9DF-A152A990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5246</Words>
  <Characters>29907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change and stablity management</vt:lpstr>
    </vt:vector>
  </TitlesOfParts>
  <Company>University of Wales Trinity Saint David</Company>
  <LinksUpToDate>false</LinksUpToDate>
  <CharactersWithSpaces>35083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and stablity management</dc:title>
  <dc:subject>KFC</dc:subject>
  <dc:creator>Marie Pitson</dc:creator>
  <cp:lastModifiedBy>Harneet Kaur</cp:lastModifiedBy>
  <cp:revision>2</cp:revision>
  <dcterms:created xsi:type="dcterms:W3CDTF">2023-05-17T07:01:00Z</dcterms:created>
  <dcterms:modified xsi:type="dcterms:W3CDTF">2023-05-17T07:01:00Z</dcterms:modified>
</cp:coreProperties>
</file>