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757EE" w:rsidP="0D38E60A" w:rsidRDefault="7F426EEC" w14:paraId="59469BC6" w14:textId="01C5DC61" w14:noSpellErr="1">
      <w:pPr>
        <w:ind w:firstLine="0"/>
        <w:jc w:val="center"/>
        <w:rPr>
          <w:rFonts w:ascii="Arial" w:hAnsi="Arial" w:eastAsia="Arial" w:cs="Arial"/>
          <w:color w:val="000000" w:themeColor="text1"/>
        </w:rPr>
      </w:pPr>
      <w:r w:rsidRPr="0D38E60A" w:rsidR="7F426EEC">
        <w:rPr>
          <w:rFonts w:ascii="Arial" w:hAnsi="Arial" w:eastAsia="Arial" w:cs="Arial"/>
          <w:color w:val="000000" w:themeColor="text1" w:themeTint="FF" w:themeShade="FF"/>
          <w:lang w:val="en-GB"/>
        </w:rPr>
        <w:t>University of Wales Trinity Saint David</w:t>
      </w:r>
    </w:p>
    <w:p w:rsidR="00E757EE" w:rsidP="548CBCF6" w:rsidRDefault="00E757EE" w14:paraId="28D40576" w14:textId="33CE1ED5">
      <w:pPr>
        <w:ind w:firstLine="720"/>
        <w:rPr>
          <w:rFonts w:ascii="Arial" w:hAnsi="Arial" w:eastAsia="Arial" w:cs="Arial"/>
          <w:color w:val="000000" w:themeColor="text1"/>
        </w:rPr>
      </w:pPr>
    </w:p>
    <w:p w:rsidR="00E757EE" w:rsidP="548CBCF6" w:rsidRDefault="00E757EE" w14:paraId="5EA07351" w14:textId="36D7C8C8">
      <w:pPr>
        <w:ind w:firstLine="720"/>
        <w:rPr>
          <w:rFonts w:ascii="Arial" w:hAnsi="Arial" w:eastAsia="Arial" w:cs="Arial"/>
          <w:color w:val="000000" w:themeColor="text1"/>
        </w:rPr>
      </w:pPr>
    </w:p>
    <w:p w:rsidR="00E757EE" w:rsidP="548CBCF6" w:rsidRDefault="00E757EE" w14:paraId="237167A5" w14:textId="0C886A12">
      <w:pPr>
        <w:ind w:firstLine="720"/>
        <w:rPr>
          <w:rFonts w:ascii="Arial" w:hAnsi="Arial" w:eastAsia="Arial" w:cs="Arial"/>
          <w:color w:val="000000" w:themeColor="text1"/>
        </w:rPr>
      </w:pPr>
    </w:p>
    <w:p w:rsidR="00E757EE" w:rsidP="548CBCF6" w:rsidRDefault="00E757EE" w14:paraId="38004C71" w14:textId="04AE53C2">
      <w:pPr>
        <w:ind w:firstLine="720"/>
        <w:rPr>
          <w:rFonts w:ascii="Arial" w:hAnsi="Arial" w:eastAsia="Arial" w:cs="Arial"/>
          <w:color w:val="000000" w:themeColor="text1"/>
        </w:rPr>
      </w:pPr>
    </w:p>
    <w:p w:rsidR="00E757EE" w:rsidP="548CBCF6" w:rsidRDefault="00E757EE" w14:paraId="5FDC443A" w14:textId="746F27E4">
      <w:pPr>
        <w:ind w:firstLine="720"/>
        <w:rPr>
          <w:rFonts w:ascii="Arial" w:hAnsi="Arial" w:eastAsia="Arial" w:cs="Arial"/>
          <w:color w:val="000000" w:themeColor="text1"/>
        </w:rPr>
      </w:pPr>
    </w:p>
    <w:p w:rsidR="00E757EE" w:rsidP="548CBCF6" w:rsidRDefault="00E757EE" w14:paraId="52FCB522" w14:textId="36B10C8F">
      <w:pPr>
        <w:ind w:firstLine="720"/>
        <w:rPr>
          <w:rFonts w:ascii="Arial" w:hAnsi="Arial" w:eastAsia="Arial" w:cs="Arial"/>
          <w:color w:val="000000" w:themeColor="text1"/>
        </w:rPr>
      </w:pPr>
    </w:p>
    <w:p w:rsidR="00E757EE" w:rsidP="548CBCF6" w:rsidRDefault="7F426EEC" w14:paraId="5811BFBF" w14:textId="09A7BD7B">
      <w:pPr>
        <w:ind w:firstLine="720"/>
        <w:jc w:val="center"/>
        <w:rPr>
          <w:rFonts w:ascii="Arial" w:hAnsi="Arial" w:eastAsia="Arial" w:cs="Arial"/>
          <w:color w:val="000000" w:themeColor="text1"/>
          <w:sz w:val="56"/>
          <w:szCs w:val="56"/>
        </w:rPr>
      </w:pPr>
      <w:r w:rsidRPr="548CBCF6">
        <w:rPr>
          <w:rFonts w:ascii="Arial" w:hAnsi="Arial" w:eastAsia="Arial" w:cs="Arial"/>
          <w:color w:val="000000" w:themeColor="text1"/>
          <w:sz w:val="56"/>
          <w:szCs w:val="56"/>
          <w:lang w:val="en-GB"/>
        </w:rPr>
        <w:t>Hotel Handbook</w:t>
      </w:r>
    </w:p>
    <w:p w:rsidR="00E757EE" w:rsidP="548CBCF6" w:rsidRDefault="00E757EE" w14:paraId="0ADE1A18" w14:textId="7294D54F">
      <w:pPr>
        <w:ind w:firstLine="720"/>
        <w:rPr>
          <w:rFonts w:ascii="Arial" w:hAnsi="Arial" w:eastAsia="Arial" w:cs="Arial"/>
          <w:color w:val="000000" w:themeColor="text1"/>
        </w:rPr>
      </w:pPr>
    </w:p>
    <w:p w:rsidR="00E757EE" w:rsidP="548CBCF6" w:rsidRDefault="00E757EE" w14:paraId="1F63F1F2" w14:textId="1E1ECE40">
      <w:pPr>
        <w:ind w:firstLine="720"/>
        <w:rPr>
          <w:rFonts w:ascii="Arial" w:hAnsi="Arial" w:eastAsia="Arial" w:cs="Arial"/>
          <w:color w:val="000000" w:themeColor="text1"/>
        </w:rPr>
      </w:pPr>
    </w:p>
    <w:p w:rsidR="00E757EE" w:rsidP="548CBCF6" w:rsidRDefault="00E757EE" w14:paraId="5B2A9BAC" w14:textId="27081F3B">
      <w:pPr>
        <w:ind w:firstLine="720"/>
        <w:rPr>
          <w:rFonts w:ascii="Arial" w:hAnsi="Arial" w:eastAsia="Arial" w:cs="Arial"/>
          <w:color w:val="000000" w:themeColor="text1"/>
        </w:rPr>
      </w:pPr>
    </w:p>
    <w:p w:rsidR="00E757EE" w:rsidP="548CBCF6" w:rsidRDefault="00E757EE" w14:paraId="262E0161" w14:textId="5EC6BBE4">
      <w:pPr>
        <w:ind w:firstLine="720"/>
        <w:rPr>
          <w:rFonts w:ascii="Arial" w:hAnsi="Arial" w:eastAsia="Arial" w:cs="Arial"/>
          <w:color w:val="000000" w:themeColor="text1"/>
        </w:rPr>
      </w:pPr>
    </w:p>
    <w:p w:rsidR="00E757EE" w:rsidP="548CBCF6" w:rsidRDefault="00E757EE" w14:paraId="475CC44E" w14:textId="724A9D0E">
      <w:pPr>
        <w:ind w:firstLine="720"/>
        <w:rPr>
          <w:rFonts w:ascii="Arial" w:hAnsi="Arial" w:eastAsia="Arial" w:cs="Arial"/>
          <w:color w:val="000000" w:themeColor="text1"/>
        </w:rPr>
      </w:pPr>
    </w:p>
    <w:p w:rsidR="00E757EE" w:rsidP="548CBCF6" w:rsidRDefault="00E757EE" w14:paraId="5FC11EFB" w14:textId="25AE8C95">
      <w:pPr>
        <w:ind w:firstLine="720"/>
        <w:rPr>
          <w:rFonts w:ascii="Arial" w:hAnsi="Arial" w:eastAsia="Arial" w:cs="Arial"/>
          <w:color w:val="000000" w:themeColor="text1"/>
        </w:rPr>
      </w:pPr>
    </w:p>
    <w:p w:rsidR="00E757EE" w:rsidP="548CBCF6" w:rsidRDefault="00E757EE" w14:paraId="0C42D300" w14:textId="595AE2CE">
      <w:pPr>
        <w:ind w:firstLine="720"/>
        <w:rPr>
          <w:rFonts w:ascii="Arial" w:hAnsi="Arial" w:eastAsia="Arial" w:cs="Arial"/>
          <w:color w:val="000000" w:themeColor="text1"/>
        </w:rPr>
      </w:pPr>
    </w:p>
    <w:p w:rsidR="00E757EE" w:rsidP="548CBCF6" w:rsidRDefault="7F426EEC" w14:paraId="586A7AFD" w14:textId="341BDC51">
      <w:pPr>
        <w:ind w:firstLine="720"/>
        <w:rPr>
          <w:rFonts w:ascii="Arial" w:hAnsi="Arial" w:eastAsia="Arial" w:cs="Arial"/>
          <w:color w:val="000000" w:themeColor="text1"/>
          <w:sz w:val="28"/>
          <w:szCs w:val="28"/>
        </w:rPr>
      </w:pPr>
      <w:r w:rsidRPr="548CBCF6">
        <w:rPr>
          <w:rFonts w:ascii="Arial" w:hAnsi="Arial" w:eastAsia="Arial" w:cs="Arial"/>
          <w:color w:val="000000" w:themeColor="text1"/>
          <w:sz w:val="28"/>
          <w:szCs w:val="28"/>
          <w:lang w:val="en-GB"/>
        </w:rPr>
        <w:t>Student: Cornel Iurea (1817181)</w:t>
      </w:r>
    </w:p>
    <w:p w:rsidR="00E757EE" w:rsidP="548CBCF6" w:rsidRDefault="7F426EEC" w14:paraId="6478063B" w14:textId="3D10DA3B">
      <w:pPr>
        <w:ind w:firstLine="720"/>
        <w:rPr>
          <w:rFonts w:ascii="Arial" w:hAnsi="Arial" w:eastAsia="Arial" w:cs="Arial"/>
          <w:color w:val="000000" w:themeColor="text1"/>
          <w:sz w:val="28"/>
          <w:szCs w:val="28"/>
        </w:rPr>
      </w:pPr>
      <w:r w:rsidRPr="548CBCF6">
        <w:rPr>
          <w:rFonts w:ascii="Arial" w:hAnsi="Arial" w:eastAsia="Arial" w:cs="Arial"/>
          <w:color w:val="000000" w:themeColor="text1"/>
          <w:sz w:val="28"/>
          <w:szCs w:val="28"/>
          <w:lang w:val="en-GB"/>
        </w:rPr>
        <w:t>Module: Foreign Languages and Cultural Awareness (BMIH5003)</w:t>
      </w:r>
    </w:p>
    <w:p w:rsidR="00E757EE" w:rsidP="548CBCF6" w:rsidRDefault="7F426EEC" w14:paraId="4C47F7E7" w14:textId="21AC71A5">
      <w:pPr>
        <w:ind w:firstLine="720"/>
        <w:rPr>
          <w:rFonts w:ascii="Arial" w:hAnsi="Arial" w:eastAsia="Arial" w:cs="Arial"/>
          <w:color w:val="000000" w:themeColor="text1"/>
          <w:sz w:val="28"/>
          <w:szCs w:val="28"/>
        </w:rPr>
      </w:pPr>
      <w:r w:rsidRPr="548CBCF6">
        <w:rPr>
          <w:rFonts w:ascii="Arial" w:hAnsi="Arial" w:eastAsia="Arial" w:cs="Arial"/>
          <w:color w:val="000000" w:themeColor="text1"/>
          <w:sz w:val="28"/>
          <w:szCs w:val="28"/>
          <w:lang w:val="en-GB"/>
        </w:rPr>
        <w:t>Lecturer: Rodrigo Aguilera</w:t>
      </w:r>
    </w:p>
    <w:p w:rsidR="00E757EE" w:rsidP="548CBCF6" w:rsidRDefault="00E757EE" w14:paraId="23592C42" w14:textId="33744E18">
      <w:pPr>
        <w:ind w:firstLine="720"/>
        <w:rPr>
          <w:rFonts w:ascii="Arial" w:hAnsi="Arial" w:eastAsia="Arial" w:cs="Arial"/>
          <w:color w:val="000000" w:themeColor="text1"/>
        </w:rPr>
      </w:pPr>
    </w:p>
    <w:p w:rsidR="00E757EE" w:rsidP="548CBCF6" w:rsidRDefault="00E757EE" w14:paraId="7F4824D4" w14:textId="36345BD9">
      <w:pPr>
        <w:ind w:firstLine="720"/>
        <w:rPr>
          <w:rFonts w:ascii="Calibri" w:hAnsi="Calibri" w:eastAsia="Calibri" w:cs="Calibri"/>
          <w:color w:val="000000" w:themeColor="text1"/>
          <w:sz w:val="24"/>
          <w:szCs w:val="24"/>
        </w:rPr>
      </w:pPr>
    </w:p>
    <w:p w:rsidR="00E757EE" w:rsidP="548CBCF6" w:rsidRDefault="00E757EE" w14:paraId="5B309324" w14:textId="4C3F0D69">
      <w:pPr>
        <w:ind w:firstLine="720"/>
        <w:rPr>
          <w:rFonts w:ascii="Calibri" w:hAnsi="Calibri" w:eastAsia="Calibri" w:cs="Calibri"/>
          <w:color w:val="000000" w:themeColor="text1"/>
          <w:sz w:val="24"/>
          <w:szCs w:val="24"/>
        </w:rPr>
      </w:pPr>
    </w:p>
    <w:p w:rsidR="00E757EE" w:rsidP="548CBCF6" w:rsidRDefault="00E757EE" w14:paraId="2858BBA6" w14:textId="0920B42F">
      <w:pPr>
        <w:ind w:firstLine="720"/>
        <w:rPr>
          <w:rFonts w:ascii="Calibri" w:hAnsi="Calibri" w:eastAsia="Calibri" w:cs="Calibri"/>
          <w:color w:val="000000" w:themeColor="text1"/>
          <w:sz w:val="24"/>
          <w:szCs w:val="24"/>
        </w:rPr>
      </w:pPr>
    </w:p>
    <w:p w:rsidR="00E757EE" w:rsidP="548CBCF6" w:rsidRDefault="00E757EE" w14:paraId="4939424E" w14:textId="7090A117">
      <w:pPr>
        <w:ind w:firstLine="720"/>
        <w:rPr>
          <w:rFonts w:ascii="Calibri" w:hAnsi="Calibri" w:eastAsia="Calibri" w:cs="Calibri"/>
          <w:color w:val="000000" w:themeColor="text1"/>
          <w:sz w:val="24"/>
          <w:szCs w:val="24"/>
        </w:rPr>
      </w:pPr>
    </w:p>
    <w:p w:rsidR="00E757EE" w:rsidP="548CBCF6" w:rsidRDefault="00E757EE" w14:paraId="7204EC8E" w14:textId="16A2D58D">
      <w:pPr>
        <w:ind w:firstLine="720"/>
        <w:rPr>
          <w:rFonts w:ascii="Calibri" w:hAnsi="Calibri" w:eastAsia="Calibri" w:cs="Calibri"/>
          <w:color w:val="000000" w:themeColor="text1"/>
          <w:sz w:val="24"/>
          <w:szCs w:val="24"/>
        </w:rPr>
      </w:pPr>
    </w:p>
    <w:p w:rsidR="00E757EE" w:rsidP="548CBCF6" w:rsidRDefault="00E757EE" w14:paraId="2A126C1E" w14:textId="4A7D0092">
      <w:pPr>
        <w:ind w:firstLine="720"/>
        <w:rPr>
          <w:rFonts w:ascii="Calibri" w:hAnsi="Calibri" w:eastAsia="Calibri" w:cs="Calibri"/>
          <w:color w:val="000000" w:themeColor="text1"/>
          <w:sz w:val="24"/>
          <w:szCs w:val="24"/>
        </w:rPr>
      </w:pPr>
    </w:p>
    <w:p w:rsidR="00E757EE" w:rsidP="548CBCF6" w:rsidRDefault="00E757EE" w14:paraId="5A44FA27" w14:textId="40B96112">
      <w:pPr>
        <w:ind w:firstLine="720"/>
        <w:rPr>
          <w:rFonts w:ascii="Calibri" w:hAnsi="Calibri" w:eastAsia="Calibri" w:cs="Calibri"/>
          <w:color w:val="000000" w:themeColor="text1"/>
          <w:sz w:val="24"/>
          <w:szCs w:val="24"/>
        </w:rPr>
      </w:pPr>
    </w:p>
    <w:p w:rsidR="00E757EE" w:rsidP="548CBCF6" w:rsidRDefault="00E757EE" w14:paraId="6FC44CDF" w14:textId="171742A5">
      <w:pPr>
        <w:ind w:firstLine="720"/>
        <w:rPr>
          <w:rFonts w:ascii="Calibri" w:hAnsi="Calibri" w:eastAsia="Calibri" w:cs="Calibri"/>
          <w:color w:val="000000" w:themeColor="text1"/>
          <w:sz w:val="24"/>
          <w:szCs w:val="24"/>
        </w:rPr>
      </w:pPr>
    </w:p>
    <w:p w:rsidR="00E757EE" w:rsidP="548CBCF6" w:rsidRDefault="00E757EE" w14:paraId="04D0A109" w14:textId="272BD352">
      <w:pPr>
        <w:ind w:firstLine="720"/>
        <w:rPr>
          <w:rFonts w:ascii="Calibri" w:hAnsi="Calibri" w:eastAsia="Calibri" w:cs="Calibri"/>
          <w:color w:val="000000" w:themeColor="text1"/>
          <w:sz w:val="24"/>
          <w:szCs w:val="24"/>
        </w:rPr>
      </w:pPr>
    </w:p>
    <w:p w:rsidR="00E757EE" w:rsidP="548CBCF6" w:rsidRDefault="00E757EE" w14:paraId="379623AA" w14:textId="6A579461">
      <w:pPr>
        <w:ind w:left="720"/>
        <w:rPr>
          <w:rFonts w:ascii="Calibri" w:hAnsi="Calibri" w:eastAsia="Calibri" w:cs="Calibri"/>
          <w:color w:val="000000" w:themeColor="text1"/>
          <w:sz w:val="24"/>
          <w:szCs w:val="24"/>
        </w:rPr>
      </w:pPr>
    </w:p>
    <w:p w:rsidR="00E757EE" w:rsidP="548CBCF6" w:rsidRDefault="7F426EEC" w14:paraId="63623A07" w14:textId="2C164ED6">
      <w:pPr>
        <w:ind w:firstLine="720"/>
        <w:rPr>
          <w:rFonts w:ascii="Calibri" w:hAnsi="Calibri" w:eastAsia="Calibri" w:cs="Calibri"/>
          <w:color w:val="000000" w:themeColor="text1"/>
          <w:sz w:val="24"/>
          <w:szCs w:val="24"/>
        </w:rPr>
      </w:pPr>
      <w:r w:rsidRPr="548CBCF6">
        <w:rPr>
          <w:rFonts w:ascii="Calibri" w:hAnsi="Calibri" w:eastAsia="Calibri" w:cs="Calibri"/>
          <w:color w:val="000000" w:themeColor="text1"/>
          <w:sz w:val="24"/>
          <w:szCs w:val="24"/>
        </w:rPr>
        <w:t>Table of Contents</w:t>
      </w:r>
    </w:p>
    <w:p w:rsidR="00E757EE" w:rsidP="548CBCF6" w:rsidRDefault="00E757EE" w14:paraId="2B123663" w14:textId="488074BE">
      <w:pPr>
        <w:ind w:firstLine="720"/>
        <w:rPr>
          <w:rFonts w:ascii="Calibri" w:hAnsi="Calibri" w:eastAsia="Calibri" w:cs="Calibri"/>
          <w:color w:val="000000" w:themeColor="text1"/>
          <w:sz w:val="24"/>
          <w:szCs w:val="24"/>
        </w:rPr>
      </w:pPr>
    </w:p>
    <w:sdt>
      <w:sdtPr>
        <w:id w:val="1684210185"/>
        <w:docPartObj>
          <w:docPartGallery w:val="Table of Contents"/>
          <w:docPartUnique/>
        </w:docPartObj>
      </w:sdtPr>
      <w:sdtContent>
        <w:p w:rsidR="3B4C0774" w:rsidP="3B4C0774" w:rsidRDefault="3B4C0774" w14:paraId="25B89E4A" w14:textId="73B0877E">
          <w:pPr>
            <w:pStyle w:val="TOC1"/>
            <w:tabs>
              <w:tab w:val="right" w:leader="dot" w:pos="9360"/>
            </w:tabs>
            <w:bidi w:val="0"/>
            <w:rPr>
              <w:rStyle w:val="Hyperlink"/>
              <w:rFonts w:ascii="Arial" w:hAnsi="Arial" w:eastAsia="Arial" w:cs="Arial"/>
              <w:sz w:val="24"/>
              <w:szCs w:val="24"/>
            </w:rPr>
          </w:pPr>
          <w:r>
            <w:fldChar w:fldCharType="begin"/>
          </w:r>
          <w:r>
            <w:instrText xml:space="preserve">TOC \o \z \u \h</w:instrText>
          </w:r>
          <w:r>
            <w:fldChar w:fldCharType="separate"/>
          </w:r>
          <w:hyperlink w:anchor="_Toc1194921504">
            <w:r w:rsidRPr="3B4C0774" w:rsidR="3B4C0774">
              <w:rPr>
                <w:rStyle w:val="Hyperlink"/>
              </w:rPr>
              <w:t>Executive Summary</w:t>
            </w:r>
            <w:r>
              <w:tab/>
            </w:r>
            <w:r>
              <w:fldChar w:fldCharType="begin"/>
            </w:r>
            <w:r>
              <w:instrText xml:space="preserve">PAGEREF _Toc1194921504 \h</w:instrText>
            </w:r>
            <w:r>
              <w:fldChar w:fldCharType="separate"/>
            </w:r>
            <w:r w:rsidRPr="3B4C0774" w:rsidR="3B4C0774">
              <w:rPr>
                <w:rStyle w:val="Hyperlink"/>
              </w:rPr>
              <w:t>3</w:t>
            </w:r>
            <w:r>
              <w:fldChar w:fldCharType="end"/>
            </w:r>
          </w:hyperlink>
        </w:p>
        <w:p w:rsidR="3B4C0774" w:rsidP="3B4C0774" w:rsidRDefault="3B4C0774" w14:paraId="19580BB3" w14:textId="040A37F5">
          <w:pPr>
            <w:pStyle w:val="TOC1"/>
            <w:tabs>
              <w:tab w:val="right" w:leader="dot" w:pos="9360"/>
            </w:tabs>
            <w:bidi w:val="0"/>
            <w:rPr>
              <w:rStyle w:val="Hyperlink"/>
              <w:rFonts w:ascii="Arial" w:hAnsi="Arial" w:eastAsia="Arial" w:cs="Arial"/>
              <w:sz w:val="24"/>
              <w:szCs w:val="24"/>
            </w:rPr>
          </w:pPr>
          <w:hyperlink w:anchor="_Toc907192051">
            <w:r w:rsidRPr="3B4C0774" w:rsidR="3B4C0774">
              <w:rPr>
                <w:rStyle w:val="Hyperlink"/>
              </w:rPr>
              <w:t>The Host Country – France</w:t>
            </w:r>
            <w:r>
              <w:tab/>
            </w:r>
            <w:r>
              <w:fldChar w:fldCharType="begin"/>
            </w:r>
            <w:r>
              <w:instrText xml:space="preserve">PAGEREF _Toc907192051 \h</w:instrText>
            </w:r>
            <w:r>
              <w:fldChar w:fldCharType="separate"/>
            </w:r>
            <w:r w:rsidRPr="3B4C0774" w:rsidR="3B4C0774">
              <w:rPr>
                <w:rStyle w:val="Hyperlink"/>
              </w:rPr>
              <w:t>4</w:t>
            </w:r>
            <w:r>
              <w:fldChar w:fldCharType="end"/>
            </w:r>
          </w:hyperlink>
        </w:p>
        <w:p w:rsidR="3B4C0774" w:rsidP="3B4C0774" w:rsidRDefault="3B4C0774" w14:paraId="18D0945F" w14:textId="4D6E6ABC">
          <w:pPr>
            <w:pStyle w:val="TOC1"/>
            <w:tabs>
              <w:tab w:val="right" w:leader="dot" w:pos="9360"/>
            </w:tabs>
            <w:bidi w:val="0"/>
            <w:rPr>
              <w:rStyle w:val="Hyperlink"/>
              <w:rFonts w:ascii="Arial" w:hAnsi="Arial" w:eastAsia="Arial" w:cs="Arial"/>
              <w:sz w:val="24"/>
              <w:szCs w:val="24"/>
            </w:rPr>
          </w:pPr>
          <w:hyperlink w:anchor="_Toc1773008770">
            <w:r w:rsidRPr="3B4C0774" w:rsidR="3B4C0774">
              <w:rPr>
                <w:rStyle w:val="Hyperlink"/>
              </w:rPr>
              <w:t>The Guest Country – China</w:t>
            </w:r>
            <w:r>
              <w:tab/>
            </w:r>
            <w:r>
              <w:fldChar w:fldCharType="begin"/>
            </w:r>
            <w:r>
              <w:instrText xml:space="preserve">PAGEREF _Toc1773008770 \h</w:instrText>
            </w:r>
            <w:r>
              <w:fldChar w:fldCharType="separate"/>
            </w:r>
            <w:r w:rsidRPr="3B4C0774" w:rsidR="3B4C0774">
              <w:rPr>
                <w:rStyle w:val="Hyperlink"/>
              </w:rPr>
              <w:t>4</w:t>
            </w:r>
            <w:r>
              <w:fldChar w:fldCharType="end"/>
            </w:r>
          </w:hyperlink>
        </w:p>
        <w:p w:rsidR="3B4C0774" w:rsidP="3B4C0774" w:rsidRDefault="3B4C0774" w14:paraId="39BAABA7" w14:textId="0F09512B">
          <w:pPr>
            <w:pStyle w:val="TOC1"/>
            <w:tabs>
              <w:tab w:val="right" w:leader="dot" w:pos="9360"/>
            </w:tabs>
            <w:bidi w:val="0"/>
            <w:rPr>
              <w:rStyle w:val="Hyperlink"/>
              <w:rFonts w:ascii="Arial" w:hAnsi="Arial" w:eastAsia="Arial" w:cs="Arial"/>
              <w:sz w:val="24"/>
              <w:szCs w:val="24"/>
            </w:rPr>
          </w:pPr>
          <w:hyperlink w:anchor="_Toc586742935">
            <w:r w:rsidRPr="3B4C0774" w:rsidR="3B4C0774">
              <w:rPr>
                <w:rStyle w:val="Hyperlink"/>
              </w:rPr>
              <w:t>Countries Analysis</w:t>
            </w:r>
            <w:r>
              <w:tab/>
            </w:r>
            <w:r>
              <w:fldChar w:fldCharType="begin"/>
            </w:r>
            <w:r>
              <w:instrText xml:space="preserve">PAGEREF _Toc586742935 \h</w:instrText>
            </w:r>
            <w:r>
              <w:fldChar w:fldCharType="separate"/>
            </w:r>
            <w:r w:rsidRPr="3B4C0774" w:rsidR="3B4C0774">
              <w:rPr>
                <w:rStyle w:val="Hyperlink"/>
              </w:rPr>
              <w:t>5</w:t>
            </w:r>
            <w:r>
              <w:fldChar w:fldCharType="end"/>
            </w:r>
          </w:hyperlink>
        </w:p>
        <w:p w:rsidR="3B4C0774" w:rsidP="3B4C0774" w:rsidRDefault="3B4C0774" w14:paraId="6F14B37E" w14:textId="73FDB912">
          <w:pPr>
            <w:pStyle w:val="TOC2"/>
            <w:tabs>
              <w:tab w:val="right" w:leader="dot" w:pos="9360"/>
            </w:tabs>
            <w:bidi w:val="0"/>
            <w:rPr>
              <w:rStyle w:val="Hyperlink"/>
              <w:rFonts w:ascii="Arial" w:hAnsi="Arial" w:eastAsia="Arial" w:cs="Arial"/>
              <w:sz w:val="24"/>
              <w:szCs w:val="24"/>
            </w:rPr>
          </w:pPr>
          <w:hyperlink w:anchor="_Toc1652578020">
            <w:r w:rsidRPr="3B4C0774" w:rsidR="3B4C0774">
              <w:rPr>
                <w:rStyle w:val="Hyperlink"/>
              </w:rPr>
              <w:t>Power Distance and Long-Term Orientation</w:t>
            </w:r>
            <w:r>
              <w:tab/>
            </w:r>
            <w:r>
              <w:fldChar w:fldCharType="begin"/>
            </w:r>
            <w:r>
              <w:instrText xml:space="preserve">PAGEREF _Toc1652578020 \h</w:instrText>
            </w:r>
            <w:r>
              <w:fldChar w:fldCharType="separate"/>
            </w:r>
            <w:r w:rsidRPr="3B4C0774" w:rsidR="3B4C0774">
              <w:rPr>
                <w:rStyle w:val="Hyperlink"/>
              </w:rPr>
              <w:t>5</w:t>
            </w:r>
            <w:r>
              <w:fldChar w:fldCharType="end"/>
            </w:r>
          </w:hyperlink>
        </w:p>
        <w:p w:rsidR="3B4C0774" w:rsidP="3B4C0774" w:rsidRDefault="3B4C0774" w14:paraId="6934AAD6" w14:textId="0FB8D53D">
          <w:pPr>
            <w:pStyle w:val="TOC2"/>
            <w:tabs>
              <w:tab w:val="right" w:leader="dot" w:pos="9360"/>
            </w:tabs>
            <w:bidi w:val="0"/>
            <w:rPr>
              <w:rStyle w:val="Hyperlink"/>
              <w:rFonts w:ascii="Arial" w:hAnsi="Arial" w:eastAsia="Arial" w:cs="Arial"/>
              <w:sz w:val="24"/>
              <w:szCs w:val="24"/>
            </w:rPr>
          </w:pPr>
          <w:hyperlink w:anchor="_Toc2063409266">
            <w:r w:rsidRPr="3B4C0774" w:rsidR="3B4C0774">
              <w:rPr>
                <w:rStyle w:val="Hyperlink"/>
              </w:rPr>
              <w:t>Approaching the Uncertainty</w:t>
            </w:r>
            <w:r>
              <w:tab/>
            </w:r>
            <w:r>
              <w:fldChar w:fldCharType="begin"/>
            </w:r>
            <w:r>
              <w:instrText xml:space="preserve">PAGEREF _Toc2063409266 \h</w:instrText>
            </w:r>
            <w:r>
              <w:fldChar w:fldCharType="separate"/>
            </w:r>
            <w:r w:rsidRPr="3B4C0774" w:rsidR="3B4C0774">
              <w:rPr>
                <w:rStyle w:val="Hyperlink"/>
              </w:rPr>
              <w:t>6</w:t>
            </w:r>
            <w:r>
              <w:fldChar w:fldCharType="end"/>
            </w:r>
          </w:hyperlink>
        </w:p>
        <w:p w:rsidR="3B4C0774" w:rsidP="3B4C0774" w:rsidRDefault="3B4C0774" w14:paraId="15F5C702" w14:textId="4F36F1AD">
          <w:pPr>
            <w:pStyle w:val="TOC2"/>
            <w:tabs>
              <w:tab w:val="right" w:leader="dot" w:pos="9360"/>
            </w:tabs>
            <w:bidi w:val="0"/>
            <w:rPr>
              <w:rStyle w:val="Hyperlink"/>
              <w:rFonts w:ascii="Arial" w:hAnsi="Arial" w:eastAsia="Arial" w:cs="Arial"/>
              <w:sz w:val="24"/>
              <w:szCs w:val="24"/>
            </w:rPr>
          </w:pPr>
          <w:hyperlink w:anchor="_Toc1285116587">
            <w:r w:rsidRPr="3B4C0774" w:rsidR="3B4C0774">
              <w:rPr>
                <w:rStyle w:val="Hyperlink"/>
              </w:rPr>
              <w:t>Individual vs. Collective</w:t>
            </w:r>
            <w:r>
              <w:tab/>
            </w:r>
            <w:r>
              <w:fldChar w:fldCharType="begin"/>
            </w:r>
            <w:r>
              <w:instrText xml:space="preserve">PAGEREF _Toc1285116587 \h</w:instrText>
            </w:r>
            <w:r>
              <w:fldChar w:fldCharType="separate"/>
            </w:r>
            <w:r w:rsidRPr="3B4C0774" w:rsidR="3B4C0774">
              <w:rPr>
                <w:rStyle w:val="Hyperlink"/>
              </w:rPr>
              <w:t>6</w:t>
            </w:r>
            <w:r>
              <w:fldChar w:fldCharType="end"/>
            </w:r>
          </w:hyperlink>
        </w:p>
        <w:p w:rsidR="3B4C0774" w:rsidP="3B4C0774" w:rsidRDefault="3B4C0774" w14:paraId="4A37B006" w14:textId="25F6B521">
          <w:pPr>
            <w:pStyle w:val="TOC2"/>
            <w:tabs>
              <w:tab w:val="right" w:leader="dot" w:pos="9360"/>
            </w:tabs>
            <w:bidi w:val="0"/>
            <w:rPr>
              <w:rStyle w:val="Hyperlink"/>
              <w:rFonts w:ascii="Arial" w:hAnsi="Arial" w:eastAsia="Arial" w:cs="Arial"/>
              <w:sz w:val="24"/>
              <w:szCs w:val="24"/>
            </w:rPr>
          </w:pPr>
          <w:hyperlink w:anchor="_Toc1366273363">
            <w:r w:rsidRPr="3B4C0774" w:rsidR="3B4C0774">
              <w:rPr>
                <w:rStyle w:val="Hyperlink"/>
              </w:rPr>
              <w:t>Work and Leisure</w:t>
            </w:r>
            <w:r>
              <w:tab/>
            </w:r>
            <w:r>
              <w:fldChar w:fldCharType="begin"/>
            </w:r>
            <w:r>
              <w:instrText xml:space="preserve">PAGEREF _Toc1366273363 \h</w:instrText>
            </w:r>
            <w:r>
              <w:fldChar w:fldCharType="separate"/>
            </w:r>
            <w:r w:rsidRPr="3B4C0774" w:rsidR="3B4C0774">
              <w:rPr>
                <w:rStyle w:val="Hyperlink"/>
              </w:rPr>
              <w:t>6</w:t>
            </w:r>
            <w:r>
              <w:fldChar w:fldCharType="end"/>
            </w:r>
          </w:hyperlink>
        </w:p>
        <w:p w:rsidR="3B4C0774" w:rsidP="3B4C0774" w:rsidRDefault="3B4C0774" w14:paraId="5F792D73" w14:textId="51B55487">
          <w:pPr>
            <w:pStyle w:val="TOC1"/>
            <w:tabs>
              <w:tab w:val="right" w:leader="dot" w:pos="9360"/>
            </w:tabs>
            <w:bidi w:val="0"/>
            <w:rPr>
              <w:rStyle w:val="Hyperlink"/>
              <w:rFonts w:ascii="Arial" w:hAnsi="Arial" w:eastAsia="Arial" w:cs="Arial"/>
              <w:sz w:val="24"/>
              <w:szCs w:val="24"/>
            </w:rPr>
          </w:pPr>
          <w:hyperlink w:anchor="_Toc291660074">
            <w:r w:rsidRPr="3B4C0774" w:rsidR="3B4C0774">
              <w:rPr>
                <w:rStyle w:val="Hyperlink"/>
              </w:rPr>
              <w:t>List of Do’s and Don’ts</w:t>
            </w:r>
            <w:r>
              <w:tab/>
            </w:r>
            <w:r>
              <w:fldChar w:fldCharType="begin"/>
            </w:r>
            <w:r>
              <w:instrText xml:space="preserve">PAGEREF _Toc291660074 \h</w:instrText>
            </w:r>
            <w:r>
              <w:fldChar w:fldCharType="separate"/>
            </w:r>
            <w:r w:rsidRPr="3B4C0774" w:rsidR="3B4C0774">
              <w:rPr>
                <w:rStyle w:val="Hyperlink"/>
              </w:rPr>
              <w:t>6</w:t>
            </w:r>
            <w:r>
              <w:fldChar w:fldCharType="end"/>
            </w:r>
          </w:hyperlink>
        </w:p>
        <w:p w:rsidR="3B4C0774" w:rsidP="3B4C0774" w:rsidRDefault="3B4C0774" w14:paraId="51096376" w14:textId="0BF50535">
          <w:pPr>
            <w:pStyle w:val="TOC2"/>
            <w:tabs>
              <w:tab w:val="right" w:leader="dot" w:pos="9360"/>
            </w:tabs>
            <w:bidi w:val="0"/>
            <w:rPr>
              <w:rStyle w:val="Hyperlink"/>
              <w:rFonts w:ascii="Arial" w:hAnsi="Arial" w:eastAsia="Arial" w:cs="Arial"/>
              <w:sz w:val="24"/>
              <w:szCs w:val="24"/>
            </w:rPr>
          </w:pPr>
          <w:hyperlink w:anchor="_Toc699044315">
            <w:r w:rsidRPr="3B4C0774" w:rsidR="3B4C0774">
              <w:rPr>
                <w:rStyle w:val="Hyperlink"/>
              </w:rPr>
              <w:t>Do’s</w:t>
            </w:r>
            <w:r>
              <w:tab/>
            </w:r>
            <w:r>
              <w:fldChar w:fldCharType="begin"/>
            </w:r>
            <w:r>
              <w:instrText xml:space="preserve">PAGEREF _Toc699044315 \h</w:instrText>
            </w:r>
            <w:r>
              <w:fldChar w:fldCharType="separate"/>
            </w:r>
            <w:r w:rsidRPr="3B4C0774" w:rsidR="3B4C0774">
              <w:rPr>
                <w:rStyle w:val="Hyperlink"/>
              </w:rPr>
              <w:t>7</w:t>
            </w:r>
            <w:r>
              <w:fldChar w:fldCharType="end"/>
            </w:r>
          </w:hyperlink>
        </w:p>
        <w:p w:rsidR="3B4C0774" w:rsidP="3B4C0774" w:rsidRDefault="3B4C0774" w14:paraId="274677E3" w14:textId="3DA80FE7">
          <w:pPr>
            <w:pStyle w:val="TOC2"/>
            <w:tabs>
              <w:tab w:val="right" w:leader="dot" w:pos="9360"/>
            </w:tabs>
            <w:bidi w:val="0"/>
            <w:rPr>
              <w:rStyle w:val="Hyperlink"/>
              <w:rFonts w:ascii="Arial" w:hAnsi="Arial" w:eastAsia="Arial" w:cs="Arial"/>
              <w:sz w:val="24"/>
              <w:szCs w:val="24"/>
            </w:rPr>
          </w:pPr>
          <w:hyperlink w:anchor="_Toc759697825">
            <w:r w:rsidRPr="3B4C0774" w:rsidR="3B4C0774">
              <w:rPr>
                <w:rStyle w:val="Hyperlink"/>
              </w:rPr>
              <w:t>Don’ts</w:t>
            </w:r>
            <w:r>
              <w:tab/>
            </w:r>
            <w:r>
              <w:fldChar w:fldCharType="begin"/>
            </w:r>
            <w:r>
              <w:instrText xml:space="preserve">PAGEREF _Toc759697825 \h</w:instrText>
            </w:r>
            <w:r>
              <w:fldChar w:fldCharType="separate"/>
            </w:r>
            <w:r w:rsidRPr="3B4C0774" w:rsidR="3B4C0774">
              <w:rPr>
                <w:rStyle w:val="Hyperlink"/>
              </w:rPr>
              <w:t>8</w:t>
            </w:r>
            <w:r>
              <w:fldChar w:fldCharType="end"/>
            </w:r>
          </w:hyperlink>
        </w:p>
        <w:p w:rsidR="3B4C0774" w:rsidP="3B4C0774" w:rsidRDefault="3B4C0774" w14:paraId="3DCA5EBD" w14:textId="26A792FC">
          <w:pPr>
            <w:pStyle w:val="TOC1"/>
            <w:tabs>
              <w:tab w:val="right" w:leader="dot" w:pos="9360"/>
            </w:tabs>
            <w:bidi w:val="0"/>
            <w:rPr>
              <w:rStyle w:val="Hyperlink"/>
              <w:rFonts w:ascii="Arial" w:hAnsi="Arial" w:eastAsia="Arial" w:cs="Arial"/>
              <w:sz w:val="24"/>
              <w:szCs w:val="24"/>
            </w:rPr>
          </w:pPr>
          <w:hyperlink w:anchor="_Toc703675792">
            <w:r w:rsidRPr="3B4C0774" w:rsidR="3B4C0774">
              <w:rPr>
                <w:rStyle w:val="Hyperlink"/>
              </w:rPr>
              <w:t>Conclusion</w:t>
            </w:r>
            <w:r>
              <w:tab/>
            </w:r>
            <w:r>
              <w:fldChar w:fldCharType="begin"/>
            </w:r>
            <w:r>
              <w:instrText xml:space="preserve">PAGEREF _Toc703675792 \h</w:instrText>
            </w:r>
            <w:r>
              <w:fldChar w:fldCharType="separate"/>
            </w:r>
            <w:r w:rsidRPr="3B4C0774" w:rsidR="3B4C0774">
              <w:rPr>
                <w:rStyle w:val="Hyperlink"/>
              </w:rPr>
              <w:t>8</w:t>
            </w:r>
            <w:r>
              <w:fldChar w:fldCharType="end"/>
            </w:r>
          </w:hyperlink>
        </w:p>
        <w:p w:rsidR="3B4C0774" w:rsidP="3B4C0774" w:rsidRDefault="3B4C0774" w14:paraId="64B8C5E3" w14:textId="5C75EA13">
          <w:pPr>
            <w:pStyle w:val="TOC1"/>
            <w:tabs>
              <w:tab w:val="right" w:leader="dot" w:pos="9360"/>
            </w:tabs>
            <w:bidi w:val="0"/>
            <w:rPr>
              <w:rStyle w:val="Hyperlink"/>
              <w:rFonts w:ascii="Arial" w:hAnsi="Arial" w:eastAsia="Arial" w:cs="Arial"/>
              <w:sz w:val="24"/>
              <w:szCs w:val="24"/>
            </w:rPr>
          </w:pPr>
          <w:hyperlink w:anchor="_Toc745833880">
            <w:r w:rsidRPr="3B4C0774" w:rsidR="3B4C0774">
              <w:rPr>
                <w:rStyle w:val="Hyperlink"/>
              </w:rPr>
              <w:t>Reference List</w:t>
            </w:r>
            <w:r>
              <w:tab/>
            </w:r>
            <w:r>
              <w:fldChar w:fldCharType="begin"/>
            </w:r>
            <w:r>
              <w:instrText xml:space="preserve">PAGEREF _Toc745833880 \h</w:instrText>
            </w:r>
            <w:r>
              <w:fldChar w:fldCharType="separate"/>
            </w:r>
            <w:r w:rsidRPr="3B4C0774" w:rsidR="3B4C0774">
              <w:rPr>
                <w:rStyle w:val="Hyperlink"/>
              </w:rPr>
              <w:t>10</w:t>
            </w:r>
            <w:r>
              <w:fldChar w:fldCharType="end"/>
            </w:r>
          </w:hyperlink>
          <w:r>
            <w:fldChar w:fldCharType="end"/>
          </w:r>
        </w:p>
      </w:sdtContent>
    </w:sdt>
    <w:p w:rsidR="00E757EE" w:rsidP="548CBCF6" w:rsidRDefault="00E757EE" w14:paraId="181EDF12" w14:textId="625923D0">
      <w:pPr>
        <w:ind w:firstLine="720"/>
        <w:rPr>
          <w:rFonts w:ascii="Calibri" w:hAnsi="Calibri" w:eastAsia="Calibri" w:cs="Calibri"/>
          <w:color w:val="000000" w:themeColor="text1"/>
          <w:sz w:val="24"/>
          <w:szCs w:val="24"/>
        </w:rPr>
      </w:pPr>
    </w:p>
    <w:p w:rsidR="00E757EE" w:rsidP="548CBCF6" w:rsidRDefault="00E757EE" w14:paraId="10633B8A" w14:textId="7675D6B3">
      <w:pPr>
        <w:ind w:firstLine="720"/>
        <w:rPr>
          <w:rFonts w:ascii="Calibri" w:hAnsi="Calibri" w:eastAsia="Calibri" w:cs="Calibri"/>
          <w:color w:val="000000" w:themeColor="text1"/>
          <w:sz w:val="24"/>
          <w:szCs w:val="24"/>
        </w:rPr>
      </w:pPr>
    </w:p>
    <w:p w:rsidR="00E757EE" w:rsidP="548CBCF6" w:rsidRDefault="00E757EE" w14:paraId="0B532C6C" w14:textId="66EC7C34">
      <w:pPr>
        <w:ind w:firstLine="720"/>
        <w:rPr>
          <w:rFonts w:ascii="Calibri" w:hAnsi="Calibri" w:eastAsia="Calibri" w:cs="Calibri"/>
          <w:color w:val="000000" w:themeColor="text1"/>
          <w:sz w:val="24"/>
          <w:szCs w:val="24"/>
        </w:rPr>
      </w:pPr>
    </w:p>
    <w:p w:rsidR="00E757EE" w:rsidP="548CBCF6" w:rsidRDefault="00E757EE" w14:paraId="0C9D55A4" w14:textId="179839B3">
      <w:pPr>
        <w:ind w:firstLine="720"/>
        <w:rPr>
          <w:rFonts w:ascii="Calibri" w:hAnsi="Calibri" w:eastAsia="Calibri" w:cs="Calibri"/>
          <w:color w:val="000000" w:themeColor="text1"/>
          <w:sz w:val="24"/>
          <w:szCs w:val="24"/>
        </w:rPr>
      </w:pPr>
    </w:p>
    <w:p w:rsidR="00E757EE" w:rsidP="548CBCF6" w:rsidRDefault="00E757EE" w14:paraId="2DA28836" w14:textId="327F2D10">
      <w:pPr>
        <w:ind w:firstLine="720"/>
        <w:rPr>
          <w:rFonts w:ascii="Calibri" w:hAnsi="Calibri" w:eastAsia="Calibri" w:cs="Calibri"/>
          <w:color w:val="000000" w:themeColor="text1"/>
          <w:sz w:val="24"/>
          <w:szCs w:val="24"/>
        </w:rPr>
      </w:pPr>
    </w:p>
    <w:p w:rsidR="00E757EE" w:rsidP="548CBCF6" w:rsidRDefault="00E757EE" w14:paraId="0B398445" w14:textId="32B80171">
      <w:pPr>
        <w:ind w:firstLine="720"/>
        <w:rPr>
          <w:rFonts w:ascii="Calibri" w:hAnsi="Calibri" w:eastAsia="Calibri" w:cs="Calibri"/>
          <w:color w:val="000000" w:themeColor="text1"/>
          <w:sz w:val="24"/>
          <w:szCs w:val="24"/>
        </w:rPr>
      </w:pPr>
    </w:p>
    <w:p w:rsidR="00E757EE" w:rsidP="548CBCF6" w:rsidRDefault="00E757EE" w14:paraId="5BB82A77" w14:textId="3B781716">
      <w:pPr>
        <w:ind w:firstLine="720"/>
        <w:rPr>
          <w:rFonts w:ascii="Calibri" w:hAnsi="Calibri" w:eastAsia="Calibri" w:cs="Calibri"/>
          <w:color w:val="000000" w:themeColor="text1"/>
          <w:sz w:val="24"/>
          <w:szCs w:val="24"/>
        </w:rPr>
      </w:pPr>
    </w:p>
    <w:p w:rsidR="00E757EE" w:rsidP="548CBCF6" w:rsidRDefault="00E757EE" w14:paraId="284777DF" w14:textId="6B77831C">
      <w:pPr>
        <w:ind w:firstLine="720"/>
        <w:rPr>
          <w:rFonts w:ascii="Calibri" w:hAnsi="Calibri" w:eastAsia="Calibri" w:cs="Calibri"/>
          <w:color w:val="000000" w:themeColor="text1"/>
          <w:sz w:val="24"/>
          <w:szCs w:val="24"/>
        </w:rPr>
      </w:pPr>
    </w:p>
    <w:p w:rsidR="00E757EE" w:rsidP="548CBCF6" w:rsidRDefault="00E757EE" w14:paraId="1EA364D3" w14:textId="14219A4F">
      <w:pPr>
        <w:ind w:firstLine="720"/>
        <w:rPr>
          <w:rFonts w:ascii="Calibri" w:hAnsi="Calibri" w:eastAsia="Calibri" w:cs="Calibri"/>
          <w:color w:val="000000" w:themeColor="text1"/>
          <w:sz w:val="24"/>
          <w:szCs w:val="24"/>
        </w:rPr>
      </w:pPr>
    </w:p>
    <w:p w:rsidR="00E757EE" w:rsidP="548CBCF6" w:rsidRDefault="00E757EE" w14:paraId="418CB71E" w14:textId="728CC27D">
      <w:pPr>
        <w:ind w:firstLine="720"/>
        <w:rPr>
          <w:rFonts w:ascii="Calibri" w:hAnsi="Calibri" w:eastAsia="Calibri" w:cs="Calibri"/>
          <w:color w:val="000000" w:themeColor="text1"/>
          <w:sz w:val="24"/>
          <w:szCs w:val="24"/>
        </w:rPr>
      </w:pPr>
    </w:p>
    <w:p w:rsidR="00E757EE" w:rsidP="548CBCF6" w:rsidRDefault="00E757EE" w14:paraId="6FED0327" w14:textId="3E4EDC8F">
      <w:pPr>
        <w:ind w:firstLine="720"/>
        <w:rPr>
          <w:rFonts w:ascii="Calibri" w:hAnsi="Calibri" w:eastAsia="Calibri" w:cs="Calibri"/>
          <w:color w:val="000000" w:themeColor="text1"/>
          <w:sz w:val="24"/>
          <w:szCs w:val="24"/>
        </w:rPr>
      </w:pPr>
    </w:p>
    <w:p w:rsidR="00E757EE" w:rsidP="3B4C0774" w:rsidRDefault="00E757EE" w14:paraId="00D85BCA" w14:noSpellErr="1" w14:textId="07579D3B">
      <w:pPr>
        <w:pStyle w:val="Normal"/>
        <w:ind w:firstLine="720"/>
        <w:rPr>
          <w:rFonts w:ascii="Calibri" w:hAnsi="Calibri" w:eastAsia="Calibri" w:cs="Calibri"/>
          <w:color w:val="000000" w:themeColor="text1"/>
          <w:sz w:val="24"/>
          <w:szCs w:val="24"/>
        </w:rPr>
      </w:pPr>
    </w:p>
    <w:p w:rsidR="00E757EE" w:rsidP="548CBCF6" w:rsidRDefault="00E757EE" w14:paraId="689E6B5C" w14:textId="2F691562">
      <w:pPr>
        <w:ind w:firstLine="720"/>
        <w:rPr>
          <w:rFonts w:ascii="Calibri" w:hAnsi="Calibri" w:eastAsia="Calibri" w:cs="Calibri"/>
          <w:color w:val="000000" w:themeColor="text1"/>
          <w:sz w:val="24"/>
          <w:szCs w:val="24"/>
        </w:rPr>
      </w:pPr>
    </w:p>
    <w:p w:rsidR="00E757EE" w:rsidP="0D38E60A" w:rsidRDefault="7F426EEC" w14:paraId="6B9AF27E" w14:textId="36CBC568" w14:noSpellErr="1">
      <w:pPr>
        <w:pStyle w:val="Heading1"/>
        <w:rPr>
          <w:rFonts w:ascii="Arial" w:hAnsi="Arial" w:eastAsia="Arial" w:cs="Arial"/>
          <w:color w:val="000000" w:themeColor="text1" w:themeTint="FF" w:themeShade="FF"/>
          <w:sz w:val="24"/>
          <w:szCs w:val="24"/>
        </w:rPr>
      </w:pPr>
      <w:bookmarkStart w:name="_Toc1194921504" w:id="146006020"/>
      <w:r w:rsidRPr="3B4C0774" w:rsidR="7F426EEC">
        <w:rPr>
          <w:lang w:val="en-GB"/>
        </w:rPr>
        <w:t>Executive Summary</w:t>
      </w:r>
      <w:bookmarkEnd w:id="146006020"/>
    </w:p>
    <w:p w:rsidR="00E757EE" w:rsidP="548CBCF6" w:rsidRDefault="00E757EE" w14:paraId="709673EE" w14:textId="7EEAA7AB">
      <w:pPr>
        <w:ind w:firstLine="720"/>
        <w:rPr>
          <w:rFonts w:ascii="Arial" w:hAnsi="Arial" w:eastAsia="Arial" w:cs="Arial"/>
          <w:color w:val="000000" w:themeColor="text1"/>
        </w:rPr>
      </w:pPr>
    </w:p>
    <w:p w:rsidR="00E757EE" w:rsidP="0D38E60A" w:rsidRDefault="7F426EEC" w14:paraId="6CC0BDE6" w14:textId="37496BF3">
      <w:pPr>
        <w:spacing w:line="360" w:lineRule="auto"/>
        <w:ind w:firstLine="720"/>
        <w:rPr>
          <w:rFonts w:ascii="Arial" w:hAnsi="Arial" w:eastAsia="Arial" w:cs="Arial"/>
          <w:color w:val="000000" w:themeColor="text1"/>
          <w:sz w:val="22"/>
          <w:szCs w:val="22"/>
          <w:lang w:val="en-GB"/>
        </w:rPr>
      </w:pPr>
      <w:r w:rsidRPr="0D38E60A" w:rsidR="7F426EEC">
        <w:rPr>
          <w:rFonts w:ascii="Arial" w:hAnsi="Arial" w:eastAsia="Arial" w:cs="Arial"/>
          <w:color w:val="000000" w:themeColor="text1" w:themeTint="FF" w:themeShade="FF"/>
          <w:sz w:val="22"/>
          <w:szCs w:val="22"/>
          <w:lang w:val="en-GB"/>
        </w:rPr>
        <w:t xml:space="preserve">Chinese people will visit Paris (France), and they will stay at Hotel Raphael. Some considerable differences between the French and Chinese cultures have been found. Qualities such as empathy and flexibility are required to be able to show consideration to people from other cultural background. Despite the French embrace the diversity as unique groups of people in a community, the Chinese view diversity under the same identity.  </w:t>
      </w:r>
    </w:p>
    <w:p w:rsidR="785F8573" w:rsidP="0D38E60A" w:rsidRDefault="785F8573" w14:paraId="543240D0" w14:textId="1190C8F1">
      <w:pPr>
        <w:pStyle w:val="Normal"/>
        <w:spacing w:line="360" w:lineRule="auto"/>
        <w:ind w:firstLine="720"/>
        <w:rPr>
          <w:rFonts w:ascii="Arial" w:hAnsi="Arial" w:eastAsia="Arial" w:cs="Arial"/>
          <w:color w:val="000000" w:themeColor="text1" w:themeTint="FF" w:themeShade="FF"/>
          <w:sz w:val="22"/>
          <w:szCs w:val="22"/>
          <w:lang w:val="en-GB"/>
        </w:rPr>
      </w:pPr>
      <w:r w:rsidRPr="0D38E60A" w:rsidR="785F8573">
        <w:rPr>
          <w:rFonts w:ascii="Arial" w:hAnsi="Arial" w:eastAsia="Arial" w:cs="Arial"/>
          <w:color w:val="000000" w:themeColor="text1" w:themeTint="FF" w:themeShade="FF"/>
          <w:sz w:val="22"/>
          <w:szCs w:val="22"/>
          <w:lang w:val="en-GB"/>
        </w:rPr>
        <w:t>Furthermore, the population of France represents a society incl</w:t>
      </w:r>
      <w:r w:rsidRPr="0D38E60A" w:rsidR="37046AA5">
        <w:rPr>
          <w:rFonts w:ascii="Arial" w:hAnsi="Arial" w:eastAsia="Arial" w:cs="Arial"/>
          <w:color w:val="000000" w:themeColor="text1" w:themeTint="FF" w:themeShade="FF"/>
          <w:sz w:val="22"/>
          <w:szCs w:val="22"/>
          <w:lang w:val="en-GB"/>
        </w:rPr>
        <w:t>ined to a qualit</w:t>
      </w:r>
      <w:r w:rsidRPr="0D38E60A" w:rsidR="13A0A7A1">
        <w:rPr>
          <w:rFonts w:ascii="Arial" w:hAnsi="Arial" w:eastAsia="Arial" w:cs="Arial"/>
          <w:color w:val="000000" w:themeColor="text1" w:themeTint="FF" w:themeShade="FF"/>
          <w:sz w:val="22"/>
          <w:szCs w:val="22"/>
          <w:lang w:val="en-GB"/>
        </w:rPr>
        <w:t>y</w:t>
      </w:r>
      <w:r w:rsidRPr="0D38E60A" w:rsidR="37046AA5">
        <w:rPr>
          <w:rFonts w:ascii="Arial" w:hAnsi="Arial" w:eastAsia="Arial" w:cs="Arial"/>
          <w:color w:val="000000" w:themeColor="text1" w:themeTint="FF" w:themeShade="FF"/>
          <w:sz w:val="22"/>
          <w:szCs w:val="22"/>
          <w:lang w:val="en-GB"/>
        </w:rPr>
        <w:t xml:space="preserve">, balanced lifestyle, </w:t>
      </w:r>
      <w:r w:rsidRPr="0D38E60A" w:rsidR="75A94FD6">
        <w:rPr>
          <w:rFonts w:ascii="Arial" w:hAnsi="Arial" w:eastAsia="Arial" w:cs="Arial"/>
          <w:color w:val="000000" w:themeColor="text1" w:themeTint="FF" w:themeShade="FF"/>
          <w:sz w:val="22"/>
          <w:szCs w:val="22"/>
          <w:lang w:val="en-GB"/>
        </w:rPr>
        <w:t>with a high degree of</w:t>
      </w:r>
      <w:r w:rsidRPr="0D38E60A" w:rsidR="75A94FD6">
        <w:rPr>
          <w:rFonts w:ascii="Arial" w:hAnsi="Arial" w:eastAsia="Arial" w:cs="Arial"/>
          <w:color w:val="000000" w:themeColor="text1" w:themeTint="FF" w:themeShade="FF"/>
          <w:sz w:val="22"/>
          <w:szCs w:val="22"/>
          <w:lang w:val="en-GB"/>
        </w:rPr>
        <w:t xml:space="preserve"> </w:t>
      </w:r>
      <w:r w:rsidRPr="0D38E60A" w:rsidR="75A94FD6">
        <w:rPr>
          <w:rFonts w:ascii="Arial" w:hAnsi="Arial" w:eastAsia="Arial" w:cs="Arial"/>
          <w:color w:val="000000" w:themeColor="text1" w:themeTint="FF" w:themeShade="FF"/>
          <w:sz w:val="22"/>
          <w:szCs w:val="22"/>
          <w:lang w:val="en-GB"/>
        </w:rPr>
        <w:t>self</w:t>
      </w:r>
      <w:r w:rsidRPr="0D38E60A" w:rsidR="45C12796">
        <w:rPr>
          <w:rFonts w:ascii="Arial" w:hAnsi="Arial" w:eastAsia="Arial" w:cs="Arial"/>
          <w:color w:val="000000" w:themeColor="text1" w:themeTint="FF" w:themeShade="FF"/>
          <w:sz w:val="22"/>
          <w:szCs w:val="22"/>
          <w:lang w:val="en-GB"/>
        </w:rPr>
        <w:t>-focus</w:t>
      </w:r>
      <w:r w:rsidRPr="0D38E60A" w:rsidR="75A94FD6">
        <w:rPr>
          <w:rFonts w:ascii="Arial" w:hAnsi="Arial" w:eastAsia="Arial" w:cs="Arial"/>
          <w:color w:val="000000" w:themeColor="text1" w:themeTint="FF" w:themeShade="FF"/>
          <w:sz w:val="22"/>
          <w:szCs w:val="22"/>
          <w:lang w:val="en-GB"/>
        </w:rPr>
        <w:t xml:space="preserve"> and openness to</w:t>
      </w:r>
      <w:r w:rsidRPr="0D38E60A" w:rsidR="00F11697">
        <w:rPr>
          <w:rFonts w:ascii="Arial" w:hAnsi="Arial" w:eastAsia="Arial" w:cs="Arial"/>
          <w:color w:val="000000" w:themeColor="text1" w:themeTint="FF" w:themeShade="FF"/>
          <w:sz w:val="22"/>
          <w:szCs w:val="22"/>
          <w:lang w:val="en-GB"/>
        </w:rPr>
        <w:t xml:space="preserve"> spontaneity and uncertainty.</w:t>
      </w:r>
      <w:r w:rsidRPr="0D38E60A" w:rsidR="72F31A39">
        <w:rPr>
          <w:rFonts w:ascii="Arial" w:hAnsi="Arial" w:eastAsia="Arial" w:cs="Arial"/>
          <w:color w:val="000000" w:themeColor="text1" w:themeTint="FF" w:themeShade="FF"/>
          <w:sz w:val="22"/>
          <w:szCs w:val="22"/>
          <w:lang w:val="en-GB"/>
        </w:rPr>
        <w:t xml:space="preserve"> On the other side, the Chinese society is more engaged in a </w:t>
      </w:r>
      <w:r w:rsidRPr="0D38E60A" w:rsidR="52458CD2">
        <w:rPr>
          <w:rFonts w:ascii="Arial" w:hAnsi="Arial" w:eastAsia="Arial" w:cs="Arial"/>
          <w:color w:val="000000" w:themeColor="text1" w:themeTint="FF" w:themeShade="FF"/>
          <w:sz w:val="22"/>
          <w:szCs w:val="22"/>
          <w:lang w:val="en-GB"/>
        </w:rPr>
        <w:t>work-dominated life</w:t>
      </w:r>
      <w:r w:rsidRPr="0D38E60A" w:rsidR="69D64E38">
        <w:rPr>
          <w:rFonts w:ascii="Arial" w:hAnsi="Arial" w:eastAsia="Arial" w:cs="Arial"/>
          <w:color w:val="000000" w:themeColor="text1" w:themeTint="FF" w:themeShade="FF"/>
          <w:sz w:val="22"/>
          <w:szCs w:val="22"/>
          <w:lang w:val="en-GB"/>
        </w:rPr>
        <w:t>, prioritising the group above the individual and following norms as much as possible.</w:t>
      </w:r>
      <w:r w:rsidRPr="0D38E60A" w:rsidR="2EE1C9CE">
        <w:rPr>
          <w:rFonts w:ascii="Arial" w:hAnsi="Arial" w:eastAsia="Arial" w:cs="Arial"/>
          <w:color w:val="000000" w:themeColor="text1" w:themeTint="FF" w:themeShade="FF"/>
          <w:sz w:val="22"/>
          <w:szCs w:val="22"/>
          <w:lang w:val="en-GB"/>
        </w:rPr>
        <w:t xml:space="preserve"> </w:t>
      </w:r>
      <w:r w:rsidRPr="0D38E60A" w:rsidR="2551A158">
        <w:rPr>
          <w:rFonts w:ascii="Arial" w:hAnsi="Arial" w:eastAsia="Arial" w:cs="Arial"/>
          <w:color w:val="000000" w:themeColor="text1" w:themeTint="FF" w:themeShade="FF"/>
          <w:sz w:val="22"/>
          <w:szCs w:val="22"/>
          <w:lang w:val="en-GB"/>
        </w:rPr>
        <w:t xml:space="preserve">Hofstede’s (2021) theory of the six cultural dimensions and </w:t>
      </w:r>
      <w:r w:rsidRPr="0D38E60A" w:rsidR="2EE1C9CE">
        <w:rPr>
          <w:rFonts w:ascii="Arial" w:hAnsi="Arial" w:eastAsia="Arial" w:cs="Arial"/>
          <w:color w:val="000000" w:themeColor="text1" w:themeTint="FF" w:themeShade="FF"/>
          <w:sz w:val="22"/>
          <w:szCs w:val="22"/>
          <w:lang w:val="en-GB"/>
        </w:rPr>
        <w:t>Hofstede’s Country Comparison tool ha</w:t>
      </w:r>
      <w:r w:rsidRPr="0D38E60A" w:rsidR="297F03E3">
        <w:rPr>
          <w:rFonts w:ascii="Arial" w:hAnsi="Arial" w:eastAsia="Arial" w:cs="Arial"/>
          <w:color w:val="000000" w:themeColor="text1" w:themeTint="FF" w:themeShade="FF"/>
          <w:sz w:val="22"/>
          <w:szCs w:val="22"/>
          <w:lang w:val="en-GB"/>
        </w:rPr>
        <w:t>ve</w:t>
      </w:r>
      <w:r w:rsidRPr="0D38E60A" w:rsidR="2EE1C9CE">
        <w:rPr>
          <w:rFonts w:ascii="Arial" w:hAnsi="Arial" w:eastAsia="Arial" w:cs="Arial"/>
          <w:color w:val="000000" w:themeColor="text1" w:themeTint="FF" w:themeShade="FF"/>
          <w:sz w:val="22"/>
          <w:szCs w:val="22"/>
          <w:lang w:val="en-GB"/>
        </w:rPr>
        <w:t xml:space="preserve"> been the primarily tool</w:t>
      </w:r>
      <w:r w:rsidRPr="0D38E60A" w:rsidR="1E07A3B4">
        <w:rPr>
          <w:rFonts w:ascii="Arial" w:hAnsi="Arial" w:eastAsia="Arial" w:cs="Arial"/>
          <w:color w:val="000000" w:themeColor="text1" w:themeTint="FF" w:themeShade="FF"/>
          <w:sz w:val="22"/>
          <w:szCs w:val="22"/>
          <w:lang w:val="en-GB"/>
        </w:rPr>
        <w:t>s</w:t>
      </w:r>
      <w:r w:rsidRPr="0D38E60A" w:rsidR="2EE1C9CE">
        <w:rPr>
          <w:rFonts w:ascii="Arial" w:hAnsi="Arial" w:eastAsia="Arial" w:cs="Arial"/>
          <w:color w:val="000000" w:themeColor="text1" w:themeTint="FF" w:themeShade="FF"/>
          <w:sz w:val="22"/>
          <w:szCs w:val="22"/>
          <w:lang w:val="en-GB"/>
        </w:rPr>
        <w:t xml:space="preserve"> to identify these </w:t>
      </w:r>
      <w:r w:rsidRPr="0D38E60A" w:rsidR="46728B34">
        <w:rPr>
          <w:rFonts w:ascii="Arial" w:hAnsi="Arial" w:eastAsia="Arial" w:cs="Arial"/>
          <w:color w:val="000000" w:themeColor="text1" w:themeTint="FF" w:themeShade="FF"/>
          <w:sz w:val="22"/>
          <w:szCs w:val="22"/>
          <w:lang w:val="en-GB"/>
        </w:rPr>
        <w:t>cultural distinctions.</w:t>
      </w:r>
    </w:p>
    <w:p w:rsidR="00E757EE" w:rsidP="0D38E60A" w:rsidRDefault="7F426EEC" w14:paraId="4F4FD913" w14:textId="2A4B431A">
      <w:pPr>
        <w:spacing w:line="360" w:lineRule="auto"/>
        <w:ind w:firstLine="720"/>
        <w:rPr>
          <w:rFonts w:ascii="Arial" w:hAnsi="Arial" w:eastAsia="Arial" w:cs="Arial"/>
          <w:color w:val="000000" w:themeColor="text1"/>
          <w:sz w:val="22"/>
          <w:szCs w:val="22"/>
        </w:rPr>
      </w:pPr>
      <w:r w:rsidRPr="3B4C0774" w:rsidR="2EE1C9CE">
        <w:rPr>
          <w:rFonts w:ascii="Arial" w:hAnsi="Arial" w:eastAsia="Arial" w:cs="Arial"/>
          <w:color w:val="000000" w:themeColor="text1" w:themeTint="FF" w:themeShade="FF"/>
          <w:sz w:val="22"/>
          <w:szCs w:val="22"/>
          <w:lang w:val="en-GB"/>
        </w:rPr>
        <w:t>I</w:t>
      </w:r>
      <w:r w:rsidRPr="3B4C0774" w:rsidR="7F426EEC">
        <w:rPr>
          <w:rFonts w:ascii="Arial" w:hAnsi="Arial" w:eastAsia="Arial" w:cs="Arial"/>
          <w:color w:val="000000" w:themeColor="text1" w:themeTint="FF" w:themeShade="FF"/>
          <w:sz w:val="22"/>
          <w:szCs w:val="22"/>
          <w:lang w:val="en-GB"/>
        </w:rPr>
        <w:t>n order to</w:t>
      </w:r>
      <w:r w:rsidRPr="3B4C0774" w:rsidR="7F426EEC">
        <w:rPr>
          <w:rFonts w:ascii="Arial" w:hAnsi="Arial" w:eastAsia="Arial" w:cs="Arial"/>
          <w:color w:val="000000" w:themeColor="text1" w:themeTint="FF" w:themeShade="FF"/>
          <w:sz w:val="22"/>
          <w:szCs w:val="22"/>
          <w:lang w:val="en-GB"/>
        </w:rPr>
        <w:t xml:space="preserve"> offer a high standard experience for the customers, these differences attracted the need for a set of proper behaviours and attitudes. </w:t>
      </w:r>
      <w:r w:rsidRPr="3B4C0774" w:rsidR="45FF2EBF">
        <w:rPr>
          <w:rFonts w:ascii="Arial" w:hAnsi="Arial" w:eastAsia="Arial" w:cs="Arial"/>
          <w:color w:val="000000" w:themeColor="text1" w:themeTint="FF" w:themeShade="FF"/>
          <w:sz w:val="22"/>
          <w:szCs w:val="22"/>
          <w:lang w:val="en-GB"/>
        </w:rPr>
        <w:t>Consulting</w:t>
      </w:r>
      <w:r w:rsidRPr="3B4C0774" w:rsidR="134C8195">
        <w:rPr>
          <w:rFonts w:ascii="Arial" w:hAnsi="Arial" w:eastAsia="Arial" w:cs="Arial"/>
          <w:color w:val="000000" w:themeColor="text1" w:themeTint="FF" w:themeShade="FF"/>
          <w:sz w:val="22"/>
          <w:szCs w:val="22"/>
          <w:lang w:val="en-GB"/>
        </w:rPr>
        <w:t xml:space="preserve"> the Cultural Atlas and academic literature, </w:t>
      </w:r>
      <w:r w:rsidRPr="3B4C0774" w:rsidR="101219D6">
        <w:rPr>
          <w:rFonts w:ascii="Arial" w:hAnsi="Arial" w:eastAsia="Arial" w:cs="Arial"/>
          <w:color w:val="000000" w:themeColor="text1" w:themeTint="FF" w:themeShade="FF"/>
          <w:sz w:val="22"/>
          <w:szCs w:val="22"/>
          <w:lang w:val="en-GB"/>
        </w:rPr>
        <w:t>recommendations</w:t>
      </w:r>
      <w:r w:rsidRPr="3B4C0774" w:rsidR="7F426EEC">
        <w:rPr>
          <w:rFonts w:ascii="Arial" w:hAnsi="Arial" w:eastAsia="Arial" w:cs="Arial"/>
          <w:color w:val="000000" w:themeColor="text1" w:themeTint="FF" w:themeShade="FF"/>
          <w:sz w:val="22"/>
          <w:szCs w:val="22"/>
          <w:lang w:val="en-GB"/>
        </w:rPr>
        <w:t xml:space="preserve"> </w:t>
      </w:r>
      <w:r w:rsidRPr="3B4C0774" w:rsidR="7F426EEC">
        <w:rPr>
          <w:rFonts w:ascii="Arial" w:hAnsi="Arial" w:eastAsia="Arial" w:cs="Arial"/>
          <w:color w:val="000000" w:themeColor="text1" w:themeTint="FF" w:themeShade="FF"/>
          <w:sz w:val="22"/>
          <w:szCs w:val="22"/>
          <w:lang w:val="en-GB"/>
        </w:rPr>
        <w:t xml:space="preserve">have been listed in categories of </w:t>
      </w:r>
      <w:proofErr w:type="gramStart"/>
      <w:r w:rsidRPr="3B4C0774" w:rsidR="7F426EEC">
        <w:rPr>
          <w:rFonts w:ascii="Arial" w:hAnsi="Arial" w:eastAsia="Arial" w:cs="Arial"/>
          <w:color w:val="000000" w:themeColor="text1" w:themeTint="FF" w:themeShade="FF"/>
          <w:sz w:val="22"/>
          <w:szCs w:val="22"/>
          <w:lang w:val="en-GB"/>
        </w:rPr>
        <w:t>“Do’s”</w:t>
      </w:r>
      <w:proofErr w:type="gramEnd"/>
      <w:r w:rsidRPr="3B4C0774" w:rsidR="7F426EEC">
        <w:rPr>
          <w:rFonts w:ascii="Arial" w:hAnsi="Arial" w:eastAsia="Arial" w:cs="Arial"/>
          <w:color w:val="000000" w:themeColor="text1" w:themeTint="FF" w:themeShade="FF"/>
          <w:sz w:val="22"/>
          <w:szCs w:val="22"/>
          <w:lang w:val="en-GB"/>
        </w:rPr>
        <w:t xml:space="preserve"> and “Don’ts” to be easily followed and implemented</w:t>
      </w:r>
      <w:r w:rsidRPr="3B4C0774" w:rsidR="7F426EEC">
        <w:rPr>
          <w:rFonts w:ascii="Arial" w:hAnsi="Arial" w:eastAsia="Arial" w:cs="Arial"/>
          <w:color w:val="000000" w:themeColor="text1" w:themeTint="FF" w:themeShade="FF"/>
          <w:sz w:val="22"/>
          <w:szCs w:val="22"/>
          <w:lang w:val="en-GB"/>
        </w:rPr>
        <w:t>.</w:t>
      </w:r>
    </w:p>
    <w:p w:rsidR="00E757EE" w:rsidP="548CBCF6" w:rsidRDefault="00E757EE" w14:paraId="50A082E0" w14:textId="39339FC2">
      <w:pPr>
        <w:ind w:firstLine="720"/>
        <w:rPr>
          <w:rFonts w:ascii="Calibri" w:hAnsi="Calibri" w:eastAsia="Calibri" w:cs="Calibri"/>
          <w:color w:val="000000" w:themeColor="text1"/>
          <w:sz w:val="24"/>
          <w:szCs w:val="24"/>
        </w:rPr>
      </w:pPr>
    </w:p>
    <w:p w:rsidR="00E757EE" w:rsidP="548CBCF6" w:rsidRDefault="00E757EE" w14:paraId="302395EB" w14:textId="62254B03">
      <w:pPr>
        <w:ind w:firstLine="720"/>
        <w:rPr>
          <w:rFonts w:ascii="Calibri" w:hAnsi="Calibri" w:eastAsia="Calibri" w:cs="Calibri"/>
          <w:color w:val="000000" w:themeColor="text1"/>
          <w:sz w:val="24"/>
          <w:szCs w:val="24"/>
        </w:rPr>
      </w:pPr>
    </w:p>
    <w:p w:rsidR="00E757EE" w:rsidP="548CBCF6" w:rsidRDefault="00E757EE" w14:paraId="5255D13D" w14:textId="4C5783FC">
      <w:pPr>
        <w:ind w:firstLine="720"/>
        <w:rPr>
          <w:rFonts w:ascii="Calibri" w:hAnsi="Calibri" w:eastAsia="Calibri" w:cs="Calibri"/>
          <w:color w:val="000000" w:themeColor="text1"/>
          <w:sz w:val="24"/>
          <w:szCs w:val="24"/>
        </w:rPr>
      </w:pPr>
    </w:p>
    <w:p w:rsidR="00E757EE" w:rsidP="548CBCF6" w:rsidRDefault="00E757EE" w14:paraId="78C7E4F4" w14:textId="782B95C7">
      <w:pPr>
        <w:ind w:firstLine="720"/>
        <w:rPr>
          <w:rFonts w:ascii="Calibri" w:hAnsi="Calibri" w:eastAsia="Calibri" w:cs="Calibri"/>
          <w:color w:val="000000" w:themeColor="text1"/>
          <w:sz w:val="24"/>
          <w:szCs w:val="24"/>
        </w:rPr>
      </w:pPr>
    </w:p>
    <w:p w:rsidR="00E757EE" w:rsidP="548CBCF6" w:rsidRDefault="00E757EE" w14:paraId="50D45769" w14:textId="0838B3BD">
      <w:pPr>
        <w:ind w:firstLine="720"/>
        <w:rPr>
          <w:rFonts w:ascii="Calibri" w:hAnsi="Calibri" w:eastAsia="Calibri" w:cs="Calibri"/>
          <w:color w:val="000000" w:themeColor="text1"/>
          <w:sz w:val="24"/>
          <w:szCs w:val="24"/>
        </w:rPr>
      </w:pPr>
    </w:p>
    <w:p w:rsidR="00E757EE" w:rsidP="548CBCF6" w:rsidRDefault="00E757EE" w14:paraId="06DA7A57" w14:textId="09950CF2">
      <w:pPr>
        <w:ind w:firstLine="720"/>
        <w:rPr>
          <w:rFonts w:ascii="Calibri" w:hAnsi="Calibri" w:eastAsia="Calibri" w:cs="Calibri"/>
          <w:color w:val="000000" w:themeColor="text1"/>
          <w:sz w:val="24"/>
          <w:szCs w:val="24"/>
        </w:rPr>
      </w:pPr>
    </w:p>
    <w:p w:rsidR="00E757EE" w:rsidP="548CBCF6" w:rsidRDefault="00E757EE" w14:paraId="1658E8BF" w14:textId="26908B9A">
      <w:pPr>
        <w:ind w:firstLine="720"/>
        <w:rPr>
          <w:rFonts w:ascii="Calibri" w:hAnsi="Calibri" w:eastAsia="Calibri" w:cs="Calibri"/>
          <w:color w:val="000000" w:themeColor="text1"/>
          <w:sz w:val="24"/>
          <w:szCs w:val="24"/>
        </w:rPr>
      </w:pPr>
    </w:p>
    <w:p w:rsidR="00E757EE" w:rsidP="548CBCF6" w:rsidRDefault="00E757EE" w14:paraId="70EAAC10" w14:textId="6F06CDE9">
      <w:pPr>
        <w:ind w:firstLine="720"/>
        <w:rPr>
          <w:rFonts w:ascii="Calibri" w:hAnsi="Calibri" w:eastAsia="Calibri" w:cs="Calibri"/>
          <w:color w:val="000000" w:themeColor="text1"/>
          <w:sz w:val="24"/>
          <w:szCs w:val="24"/>
        </w:rPr>
      </w:pPr>
    </w:p>
    <w:p w:rsidR="00E757EE" w:rsidP="548CBCF6" w:rsidRDefault="00E757EE" w14:paraId="44C77ECD" w14:textId="3874E290">
      <w:pPr>
        <w:ind w:firstLine="720"/>
        <w:rPr>
          <w:rFonts w:ascii="Calibri" w:hAnsi="Calibri" w:eastAsia="Calibri" w:cs="Calibri"/>
          <w:color w:val="000000" w:themeColor="text1"/>
          <w:sz w:val="24"/>
          <w:szCs w:val="24"/>
        </w:rPr>
      </w:pPr>
    </w:p>
    <w:p w:rsidR="00E757EE" w:rsidP="548CBCF6" w:rsidRDefault="00E757EE" w14:paraId="659CF45D" w14:textId="03B5FC3A">
      <w:pPr>
        <w:ind w:firstLine="720"/>
        <w:rPr>
          <w:rFonts w:ascii="Calibri" w:hAnsi="Calibri" w:eastAsia="Calibri" w:cs="Calibri"/>
          <w:color w:val="000000" w:themeColor="text1"/>
          <w:sz w:val="24"/>
          <w:szCs w:val="24"/>
        </w:rPr>
      </w:pPr>
    </w:p>
    <w:p w:rsidR="00E757EE" w:rsidP="548CBCF6" w:rsidRDefault="00E757EE" w14:paraId="3DE4F1DC" w14:textId="7C19E756">
      <w:pPr>
        <w:ind w:firstLine="720"/>
        <w:rPr>
          <w:rFonts w:ascii="Calibri" w:hAnsi="Calibri" w:eastAsia="Calibri" w:cs="Calibri"/>
          <w:color w:val="000000" w:themeColor="text1"/>
          <w:sz w:val="24"/>
          <w:szCs w:val="24"/>
        </w:rPr>
      </w:pPr>
    </w:p>
    <w:p w:rsidR="00E757EE" w:rsidP="0D38E60A" w:rsidRDefault="00E757EE" w14:paraId="3D3FCD56" w14:noSpellErr="1" w14:textId="1573EF0C">
      <w:pPr>
        <w:pStyle w:val="Normal"/>
        <w:ind w:firstLine="720"/>
        <w:rPr>
          <w:rFonts w:ascii="Calibri" w:hAnsi="Calibri" w:eastAsia="Calibri" w:cs="Calibri"/>
          <w:color w:val="000000" w:themeColor="text1"/>
          <w:sz w:val="24"/>
          <w:szCs w:val="24"/>
        </w:rPr>
      </w:pPr>
    </w:p>
    <w:p w:rsidR="00E757EE" w:rsidP="0D38E60A" w:rsidRDefault="7F426EEC" w14:paraId="3495C129" w14:textId="2CE33F7B" w14:noSpellErr="1">
      <w:pPr>
        <w:pStyle w:val="Heading1"/>
        <w:rPr>
          <w:rFonts w:ascii="Arial" w:hAnsi="Arial" w:eastAsia="Arial" w:cs="Arial"/>
          <w:color w:val="000000" w:themeColor="text1" w:themeTint="FF" w:themeShade="FF"/>
        </w:rPr>
      </w:pPr>
      <w:bookmarkStart w:name="_Toc907192051" w:id="512980033"/>
      <w:r w:rsidRPr="3B4C0774" w:rsidR="7F426EEC">
        <w:rPr>
          <w:lang w:val="en-GB"/>
        </w:rPr>
        <w:t>The Host Country – France</w:t>
      </w:r>
      <w:bookmarkEnd w:id="512980033"/>
    </w:p>
    <w:p w:rsidR="00E757EE" w:rsidP="548CBCF6" w:rsidRDefault="00E757EE" w14:paraId="3FD61F20" w14:textId="6C3E64CA">
      <w:pPr>
        <w:ind w:firstLine="720"/>
        <w:rPr>
          <w:rFonts w:ascii="Arial" w:hAnsi="Arial" w:eastAsia="Arial" w:cs="Arial"/>
          <w:color w:val="000000" w:themeColor="text1"/>
        </w:rPr>
      </w:pPr>
    </w:p>
    <w:p w:rsidR="00E757EE" w:rsidP="548CBCF6" w:rsidRDefault="00E757EE" w14:paraId="619FFE81" w14:textId="442C7AA6">
      <w:pPr>
        <w:ind w:firstLine="720"/>
        <w:rPr>
          <w:rFonts w:ascii="Arial" w:hAnsi="Arial" w:eastAsia="Arial" w:cs="Arial"/>
          <w:color w:val="000000" w:themeColor="text1"/>
        </w:rPr>
      </w:pPr>
    </w:p>
    <w:p w:rsidR="00E757EE" w:rsidP="3B4C0774" w:rsidRDefault="7F426EEC" w14:paraId="41851A08" w14:textId="5DED4C02">
      <w:pPr>
        <w:pStyle w:val="Normal"/>
        <w:spacing w:line="360" w:lineRule="auto"/>
        <w:ind w:firstLine="720"/>
        <w:jc w:val="both"/>
        <w:rPr>
          <w:rFonts w:ascii="Arial" w:hAnsi="Arial" w:eastAsia="Arial" w:cs="Arial"/>
          <w:color w:val="000000" w:themeColor="text1" w:themeTint="FF" w:themeShade="FF"/>
          <w:lang w:val="en-GB"/>
        </w:rPr>
      </w:pPr>
      <w:r w:rsidRPr="3B4C0774" w:rsidR="7F426EEC">
        <w:rPr>
          <w:rFonts w:ascii="Arial" w:hAnsi="Arial" w:eastAsia="Arial" w:cs="Arial"/>
          <w:color w:val="000000" w:themeColor="text1" w:themeTint="FF" w:themeShade="FF"/>
          <w:lang w:val="en-GB"/>
        </w:rPr>
        <w:t>The Raphael Hotel is a venue located in Paris, France</w:t>
      </w:r>
      <w:r w:rsidRPr="3B4C0774" w:rsidR="4FEDBBAD">
        <w:rPr>
          <w:rFonts w:ascii="Arial" w:hAnsi="Arial" w:eastAsia="Arial" w:cs="Arial"/>
          <w:color w:val="000000" w:themeColor="text1" w:themeTint="FF" w:themeShade="FF"/>
          <w:lang w:val="en-GB"/>
        </w:rPr>
        <w:t xml:space="preserve"> which</w:t>
      </w:r>
      <w:r w:rsidRPr="3B4C0774" w:rsidR="7F426EEC">
        <w:rPr>
          <w:rFonts w:ascii="Arial" w:hAnsi="Arial" w:eastAsia="Arial" w:cs="Arial"/>
          <w:color w:val="000000" w:themeColor="text1" w:themeTint="FF" w:themeShade="FF"/>
          <w:lang w:val="en-GB"/>
        </w:rPr>
        <w:t xml:space="preserve"> </w:t>
      </w:r>
      <w:r w:rsidRPr="3B4C0774" w:rsidR="2A2C90BD">
        <w:rPr>
          <w:rFonts w:ascii="Arial" w:hAnsi="Arial" w:eastAsia="Arial" w:cs="Arial"/>
          <w:color w:val="000000" w:themeColor="text1" w:themeTint="FF" w:themeShade="FF"/>
          <w:lang w:val="en-GB"/>
        </w:rPr>
        <w:t xml:space="preserve">is ranked as one of the most visited cities </w:t>
      </w:r>
      <w:r w:rsidRPr="3B4C0774" w:rsidR="0C350264">
        <w:rPr>
          <w:rFonts w:ascii="Arial" w:hAnsi="Arial" w:eastAsia="Arial" w:cs="Arial"/>
          <w:color w:val="000000" w:themeColor="text1" w:themeTint="FF" w:themeShade="FF"/>
          <w:lang w:val="en-GB"/>
        </w:rPr>
        <w:t xml:space="preserve">in the world </w:t>
      </w:r>
      <w:r w:rsidRPr="3B4C0774" w:rsidR="2A2C90BD">
        <w:rPr>
          <w:rFonts w:ascii="Arial" w:hAnsi="Arial" w:eastAsia="Arial" w:cs="Arial"/>
          <w:color w:val="000000" w:themeColor="text1" w:themeTint="FF" w:themeShade="FF"/>
          <w:lang w:val="en-GB"/>
        </w:rPr>
        <w:t>(Statista Research Department, 2021)</w:t>
      </w:r>
      <w:r w:rsidRPr="3B4C0774" w:rsidR="7F426EEC">
        <w:rPr>
          <w:rFonts w:ascii="Arial" w:hAnsi="Arial" w:eastAsia="Arial" w:cs="Arial"/>
          <w:color w:val="000000" w:themeColor="text1" w:themeTint="FF" w:themeShade="FF"/>
          <w:lang w:val="en-GB"/>
        </w:rPr>
        <w:t xml:space="preserve">. </w:t>
      </w:r>
      <w:r w:rsidRPr="3B4C0774" w:rsidR="5E8F826C">
        <w:rPr>
          <w:rFonts w:ascii="Arial" w:hAnsi="Arial" w:eastAsia="Arial" w:cs="Arial"/>
          <w:color w:val="000000" w:themeColor="text1" w:themeTint="FF" w:themeShade="FF"/>
          <w:lang w:val="en-GB"/>
        </w:rPr>
        <w:t>This implies a wide range of tourists from different nations and cultures. Also, t</w:t>
      </w:r>
      <w:r w:rsidRPr="3B4C0774" w:rsidR="7F426EEC">
        <w:rPr>
          <w:rFonts w:ascii="Arial" w:hAnsi="Arial" w:eastAsia="Arial" w:cs="Arial"/>
          <w:color w:val="000000" w:themeColor="text1" w:themeTint="FF" w:themeShade="FF"/>
          <w:lang w:val="en-GB"/>
        </w:rPr>
        <w:t>he waves of migrations from the last century have</w:t>
      </w:r>
      <w:r w:rsidRPr="3B4C0774" w:rsidR="67D90B30">
        <w:rPr>
          <w:rFonts w:ascii="Arial" w:hAnsi="Arial" w:eastAsia="Arial" w:cs="Arial"/>
          <w:color w:val="000000" w:themeColor="text1" w:themeTint="FF" w:themeShade="FF"/>
          <w:lang w:val="en-GB"/>
        </w:rPr>
        <w:t xml:space="preserve"> </w:t>
      </w:r>
      <w:r w:rsidRPr="3B4C0774" w:rsidR="7F426EEC">
        <w:rPr>
          <w:rFonts w:ascii="Arial" w:hAnsi="Arial" w:eastAsia="Arial" w:cs="Arial"/>
          <w:color w:val="000000" w:themeColor="text1" w:themeTint="FF" w:themeShade="FF"/>
          <w:lang w:val="en-GB"/>
        </w:rPr>
        <w:t>contributed to the city’s diversity (White, 2011).</w:t>
      </w:r>
      <w:r w:rsidRPr="3B4C0774" w:rsidR="6B1DD51B">
        <w:rPr>
          <w:rFonts w:ascii="Arial" w:hAnsi="Arial" w:eastAsia="Arial" w:cs="Arial"/>
          <w:color w:val="000000" w:themeColor="text1" w:themeTint="FF" w:themeShade="FF"/>
          <w:lang w:val="en-GB"/>
        </w:rPr>
        <w:t xml:space="preserve"> </w:t>
      </w:r>
      <w:r w:rsidRPr="3B4C0774" w:rsidR="67AC4E6D">
        <w:rPr>
          <w:rFonts w:ascii="Arial" w:hAnsi="Arial" w:eastAsia="Arial" w:cs="Arial"/>
          <w:color w:val="000000" w:themeColor="text1" w:themeTint="FF" w:themeShade="FF"/>
          <w:lang w:val="en-GB"/>
        </w:rPr>
        <w:t>The</w:t>
      </w:r>
      <w:r w:rsidRPr="3B4C0774" w:rsidR="44488B69">
        <w:rPr>
          <w:rFonts w:ascii="Arial" w:hAnsi="Arial" w:eastAsia="Arial" w:cs="Arial"/>
          <w:color w:val="000000" w:themeColor="text1" w:themeTint="FF" w:themeShade="FF"/>
          <w:lang w:val="en-GB"/>
        </w:rPr>
        <w:t xml:space="preserve">ir </w:t>
      </w:r>
      <w:proofErr w:type="spellStart"/>
      <w:r w:rsidRPr="3B4C0774" w:rsidR="44488B69">
        <w:rPr>
          <w:rFonts w:ascii="Arial" w:hAnsi="Arial" w:eastAsia="Arial" w:cs="Arial"/>
          <w:color w:val="000000" w:themeColor="text1" w:themeTint="FF" w:themeShade="FF"/>
          <w:lang w:val="en-GB"/>
        </w:rPr>
        <w:t>homogenity</w:t>
      </w:r>
      <w:proofErr w:type="spellEnd"/>
      <w:r w:rsidRPr="3B4C0774" w:rsidR="44488B69">
        <w:rPr>
          <w:rFonts w:ascii="Arial" w:hAnsi="Arial" w:eastAsia="Arial" w:cs="Arial"/>
          <w:color w:val="000000" w:themeColor="text1" w:themeTint="FF" w:themeShade="FF"/>
          <w:lang w:val="en-GB"/>
        </w:rPr>
        <w:t xml:space="preserve"> has been facilitated by </w:t>
      </w:r>
      <w:r w:rsidRPr="3B4C0774" w:rsidR="67AC4E6D">
        <w:rPr>
          <w:rFonts w:ascii="Arial" w:hAnsi="Arial" w:eastAsia="Arial" w:cs="Arial"/>
          <w:color w:val="000000" w:themeColor="text1" w:themeTint="FF" w:themeShade="FF"/>
          <w:lang w:val="en-GB"/>
        </w:rPr>
        <w:t>the</w:t>
      </w:r>
      <w:r w:rsidRPr="3B4C0774" w:rsidR="02ED709B">
        <w:rPr>
          <w:rFonts w:ascii="Arial" w:hAnsi="Arial" w:eastAsia="Arial" w:cs="Arial"/>
          <w:color w:val="000000" w:themeColor="text1" w:themeTint="FF" w:themeShade="FF"/>
          <w:lang w:val="en-GB"/>
        </w:rPr>
        <w:t xml:space="preserve"> national</w:t>
      </w:r>
      <w:r w:rsidRPr="3B4C0774" w:rsidR="67AC4E6D">
        <w:rPr>
          <w:rFonts w:ascii="Arial" w:hAnsi="Arial" w:eastAsia="Arial" w:cs="Arial"/>
          <w:color w:val="000000" w:themeColor="text1" w:themeTint="FF" w:themeShade="FF"/>
          <w:lang w:val="en-GB"/>
        </w:rPr>
        <w:t xml:space="preserve"> values of fraternity and equality</w:t>
      </w:r>
      <w:r w:rsidRPr="3B4C0774" w:rsidR="2651339F">
        <w:rPr>
          <w:rFonts w:ascii="Arial" w:hAnsi="Arial" w:eastAsia="Arial" w:cs="Arial"/>
          <w:color w:val="000000" w:themeColor="text1" w:themeTint="FF" w:themeShade="FF"/>
          <w:lang w:val="en-GB"/>
        </w:rPr>
        <w:t xml:space="preserve">. </w:t>
      </w:r>
    </w:p>
    <w:p w:rsidR="00E757EE" w:rsidP="3B4C0774" w:rsidRDefault="7F426EEC" w14:paraId="6903117E" w14:textId="7C20EB9E">
      <w:pPr>
        <w:pStyle w:val="Normal"/>
        <w:spacing w:line="360" w:lineRule="auto"/>
        <w:ind w:firstLine="720"/>
        <w:jc w:val="both"/>
        <w:rPr>
          <w:rFonts w:ascii="Arial" w:hAnsi="Arial" w:eastAsia="Arial" w:cs="Arial"/>
          <w:color w:val="000000" w:themeColor="text1" w:themeTint="FF" w:themeShade="FF"/>
          <w:lang w:val="en-GB"/>
        </w:rPr>
      </w:pPr>
      <w:r w:rsidRPr="3B4C0774" w:rsidR="7450DD11">
        <w:rPr>
          <w:rFonts w:ascii="Arial" w:hAnsi="Arial" w:eastAsia="Arial" w:cs="Arial"/>
          <w:color w:val="000000" w:themeColor="text1" w:themeTint="FF" w:themeShade="FF"/>
          <w:lang w:val="en-GB"/>
        </w:rPr>
        <w:t>As a result</w:t>
      </w:r>
      <w:r w:rsidRPr="3B4C0774" w:rsidR="617860B2">
        <w:rPr>
          <w:rFonts w:ascii="Arial" w:hAnsi="Arial" w:eastAsia="Arial" w:cs="Arial"/>
          <w:color w:val="000000" w:themeColor="text1" w:themeTint="FF" w:themeShade="FF"/>
          <w:lang w:val="en-GB"/>
        </w:rPr>
        <w:t xml:space="preserve"> of these dynamics</w:t>
      </w:r>
      <w:r w:rsidRPr="3B4C0774" w:rsidR="7F426EEC">
        <w:rPr>
          <w:rFonts w:ascii="Arial" w:hAnsi="Arial" w:eastAsia="Arial" w:cs="Arial"/>
          <w:color w:val="000000" w:themeColor="text1" w:themeTint="FF" w:themeShade="FF"/>
          <w:lang w:val="en-GB"/>
        </w:rPr>
        <w:t xml:space="preserve">, the more guests the venue welcomes, the more success and popularity Raphael Hotel will enjoy. However, </w:t>
      </w:r>
      <w:r w:rsidRPr="3B4C0774" w:rsidR="736A0E35">
        <w:rPr>
          <w:rFonts w:ascii="Arial" w:hAnsi="Arial" w:eastAsia="Arial" w:cs="Arial"/>
          <w:color w:val="000000" w:themeColor="text1" w:themeTint="FF" w:themeShade="FF"/>
          <w:lang w:val="en-GB"/>
        </w:rPr>
        <w:t xml:space="preserve">the staff must </w:t>
      </w:r>
      <w:proofErr w:type="spellStart"/>
      <w:r w:rsidRPr="3B4C0774" w:rsidR="736A0E35">
        <w:rPr>
          <w:rFonts w:ascii="Arial" w:hAnsi="Arial" w:eastAsia="Arial" w:cs="Arial"/>
          <w:color w:val="000000" w:themeColor="text1" w:themeTint="FF" w:themeShade="FF"/>
          <w:lang w:val="en-GB"/>
        </w:rPr>
        <w:t>acquisite</w:t>
      </w:r>
      <w:proofErr w:type="spellEnd"/>
      <w:r w:rsidRPr="3B4C0774" w:rsidR="7F426EEC">
        <w:rPr>
          <w:rFonts w:ascii="Arial" w:hAnsi="Arial" w:eastAsia="Arial" w:cs="Arial"/>
          <w:color w:val="000000" w:themeColor="text1" w:themeTint="FF" w:themeShade="FF"/>
          <w:lang w:val="en-GB"/>
        </w:rPr>
        <w:t xml:space="preserve"> </w:t>
      </w:r>
      <w:r w:rsidRPr="3B4C0774" w:rsidR="7F426EEC">
        <w:rPr>
          <w:rFonts w:ascii="Arial" w:hAnsi="Arial" w:eastAsia="Arial" w:cs="Arial"/>
          <w:color w:val="000000" w:themeColor="text1" w:themeTint="FF" w:themeShade="FF"/>
          <w:lang w:val="en-GB"/>
        </w:rPr>
        <w:t xml:space="preserve">specific knowledge </w:t>
      </w:r>
      <w:r w:rsidRPr="3B4C0774" w:rsidR="7F426EEC">
        <w:rPr>
          <w:rFonts w:ascii="Arial" w:hAnsi="Arial" w:eastAsia="Arial" w:cs="Arial"/>
          <w:color w:val="000000" w:themeColor="text1" w:themeTint="FF" w:themeShade="FF"/>
          <w:lang w:val="en-GB"/>
        </w:rPr>
        <w:t>in order to</w:t>
      </w:r>
      <w:r w:rsidRPr="3B4C0774" w:rsidR="7F426EEC">
        <w:rPr>
          <w:rFonts w:ascii="Arial" w:hAnsi="Arial" w:eastAsia="Arial" w:cs="Arial"/>
          <w:color w:val="000000" w:themeColor="text1" w:themeTint="FF" w:themeShade="FF"/>
          <w:lang w:val="en-GB"/>
        </w:rPr>
        <w:t xml:space="preserve"> express these values to each category of </w:t>
      </w:r>
      <w:proofErr w:type="spellStart"/>
      <w:r w:rsidRPr="3B4C0774" w:rsidR="20E4C865">
        <w:rPr>
          <w:rFonts w:ascii="Arial" w:hAnsi="Arial" w:eastAsia="Arial" w:cs="Arial"/>
          <w:color w:val="000000" w:themeColor="text1" w:themeTint="FF" w:themeShade="FF"/>
          <w:lang w:val="en-GB"/>
        </w:rPr>
        <w:t>travelers</w:t>
      </w:r>
      <w:proofErr w:type="spellEnd"/>
      <w:r w:rsidRPr="3B4C0774" w:rsidR="3682F567">
        <w:rPr>
          <w:rFonts w:ascii="Arial" w:hAnsi="Arial" w:eastAsia="Arial" w:cs="Arial"/>
          <w:color w:val="000000" w:themeColor="text1" w:themeTint="FF" w:themeShade="FF"/>
          <w:lang w:val="en-GB"/>
        </w:rPr>
        <w:t xml:space="preserve"> (Jandt, 2016)</w:t>
      </w:r>
      <w:r w:rsidRPr="3B4C0774" w:rsidR="7ECD0947">
        <w:rPr>
          <w:rFonts w:ascii="Arial" w:hAnsi="Arial" w:eastAsia="Arial" w:cs="Arial"/>
          <w:color w:val="000000" w:themeColor="text1" w:themeTint="FF" w:themeShade="FF"/>
          <w:lang w:val="en-GB"/>
        </w:rPr>
        <w:t>.</w:t>
      </w:r>
      <w:r w:rsidRPr="3B4C0774" w:rsidR="7F426EEC">
        <w:rPr>
          <w:rFonts w:ascii="Arial" w:hAnsi="Arial" w:eastAsia="Arial" w:cs="Arial"/>
          <w:color w:val="000000" w:themeColor="text1" w:themeTint="FF" w:themeShade="FF"/>
          <w:lang w:val="en-GB"/>
        </w:rPr>
        <w:t xml:space="preserve"> </w:t>
      </w:r>
      <w:r w:rsidRPr="3B4C0774" w:rsidR="7F426EEC">
        <w:rPr>
          <w:rFonts w:ascii="Arial" w:hAnsi="Arial" w:eastAsia="Arial" w:cs="Arial"/>
          <w:color w:val="000000" w:themeColor="text1" w:themeTint="FF" w:themeShade="FF"/>
          <w:lang w:val="en-GB"/>
        </w:rPr>
        <w:t>A set of behaviours may be acceptable and friendly to some people while to others may be inappropriate (</w:t>
      </w:r>
      <w:r w:rsidRPr="3B4C0774" w:rsidR="7F426EEC">
        <w:rPr>
          <w:rFonts w:ascii="Arial" w:hAnsi="Arial" w:eastAsia="Arial" w:cs="Arial"/>
          <w:color w:val="000000" w:themeColor="text1" w:themeTint="FF" w:themeShade="FF"/>
          <w:lang w:val="en-GB"/>
        </w:rPr>
        <w:t>Kenesei</w:t>
      </w:r>
      <w:r w:rsidRPr="3B4C0774" w:rsidR="7F426EEC">
        <w:rPr>
          <w:rFonts w:ascii="Arial" w:hAnsi="Arial" w:eastAsia="Arial" w:cs="Arial"/>
          <w:color w:val="000000" w:themeColor="text1" w:themeTint="FF" w:themeShade="FF"/>
          <w:lang w:val="en-GB"/>
        </w:rPr>
        <w:t xml:space="preserve">, Stier, 2016). </w:t>
      </w:r>
    </w:p>
    <w:p w:rsidR="00E757EE" w:rsidP="3B4C0774" w:rsidRDefault="7F426EEC" w14:paraId="5500FDD0" w14:textId="79330A98">
      <w:pPr>
        <w:pStyle w:val="Normal"/>
        <w:spacing w:line="360" w:lineRule="auto"/>
        <w:ind w:firstLine="720"/>
        <w:jc w:val="both"/>
        <w:rPr>
          <w:rFonts w:ascii="Arial" w:hAnsi="Arial" w:eastAsia="Arial" w:cs="Arial"/>
          <w:color w:val="000000" w:themeColor="text1" w:themeTint="FF" w:themeShade="FF"/>
          <w:lang w:val="en-GB"/>
        </w:rPr>
      </w:pPr>
      <w:r w:rsidRPr="3B4C0774" w:rsidR="36955F0D">
        <w:rPr>
          <w:rFonts w:ascii="Arial" w:hAnsi="Arial" w:eastAsia="Arial" w:cs="Arial"/>
          <w:color w:val="000000" w:themeColor="text1" w:themeTint="FF" w:themeShade="FF"/>
          <w:lang w:val="en-GB"/>
        </w:rPr>
        <w:t>The French society has a recognised pride regarding their nationality</w:t>
      </w:r>
      <w:r w:rsidRPr="3B4C0774" w:rsidR="289762B0">
        <w:rPr>
          <w:rFonts w:ascii="Arial" w:hAnsi="Arial" w:eastAsia="Arial" w:cs="Arial"/>
          <w:color w:val="000000" w:themeColor="text1" w:themeTint="FF" w:themeShade="FF"/>
          <w:lang w:val="en-GB"/>
        </w:rPr>
        <w:t xml:space="preserve"> and often, the language is proven to be a difficult barrier for the external t</w:t>
      </w:r>
      <w:r w:rsidRPr="3B4C0774" w:rsidR="673C47E1">
        <w:rPr>
          <w:rFonts w:ascii="Arial" w:hAnsi="Arial" w:eastAsia="Arial" w:cs="Arial"/>
          <w:color w:val="000000" w:themeColor="text1" w:themeTint="FF" w:themeShade="FF"/>
          <w:lang w:val="en-GB"/>
        </w:rPr>
        <w:t>ourists.</w:t>
      </w:r>
      <w:r w:rsidRPr="3B4C0774" w:rsidR="74E5F690">
        <w:rPr>
          <w:rFonts w:ascii="Arial" w:hAnsi="Arial" w:eastAsia="Arial" w:cs="Arial"/>
          <w:color w:val="000000" w:themeColor="text1" w:themeTint="FF" w:themeShade="FF"/>
          <w:lang w:val="en-GB"/>
        </w:rPr>
        <w:t xml:space="preserve"> </w:t>
      </w:r>
      <w:r w:rsidRPr="3B4C0774" w:rsidR="66E4CBEC">
        <w:rPr>
          <w:rFonts w:ascii="Arial" w:hAnsi="Arial" w:eastAsia="Arial" w:cs="Arial"/>
          <w:color w:val="000000" w:themeColor="text1" w:themeTint="FF" w:themeShade="FF"/>
          <w:lang w:val="en-GB"/>
        </w:rPr>
        <w:t xml:space="preserve">Their civilisation is expressed through artistry, so </w:t>
      </w:r>
      <w:r w:rsidRPr="3B4C0774" w:rsidR="780EF6EE">
        <w:rPr>
          <w:rFonts w:ascii="Arial" w:hAnsi="Arial" w:eastAsia="Arial" w:cs="Arial"/>
          <w:color w:val="000000" w:themeColor="text1" w:themeTint="FF" w:themeShade="FF"/>
          <w:lang w:val="en-GB"/>
        </w:rPr>
        <w:t xml:space="preserve">they will expect proper respect for their skills. </w:t>
      </w:r>
      <w:r w:rsidRPr="3B4C0774" w:rsidR="04DC23B7">
        <w:rPr>
          <w:rFonts w:ascii="Arial" w:hAnsi="Arial" w:eastAsia="Arial" w:cs="Arial"/>
          <w:color w:val="000000" w:themeColor="text1" w:themeTint="FF" w:themeShade="FF"/>
          <w:lang w:val="en-GB"/>
        </w:rPr>
        <w:t xml:space="preserve">Even the meals are considered a form of art and are </w:t>
      </w:r>
      <w:proofErr w:type="spellStart"/>
      <w:r w:rsidRPr="3B4C0774" w:rsidR="04DC23B7">
        <w:rPr>
          <w:rFonts w:ascii="Arial" w:hAnsi="Arial" w:eastAsia="Arial" w:cs="Arial"/>
          <w:color w:val="000000" w:themeColor="text1" w:themeTint="FF" w:themeShade="FF"/>
          <w:lang w:val="en-GB"/>
        </w:rPr>
        <w:t>savored</w:t>
      </w:r>
      <w:proofErr w:type="spellEnd"/>
      <w:r w:rsidRPr="3B4C0774" w:rsidR="04DC23B7">
        <w:rPr>
          <w:rFonts w:ascii="Arial" w:hAnsi="Arial" w:eastAsia="Arial" w:cs="Arial"/>
          <w:color w:val="000000" w:themeColor="text1" w:themeTint="FF" w:themeShade="FF"/>
          <w:lang w:val="en-GB"/>
        </w:rPr>
        <w:t xml:space="preserve"> slowly. </w:t>
      </w:r>
      <w:r w:rsidRPr="3B4C0774" w:rsidR="54AB33EA">
        <w:rPr>
          <w:rFonts w:ascii="Arial" w:hAnsi="Arial" w:eastAsia="Arial" w:cs="Arial"/>
          <w:color w:val="000000" w:themeColor="text1" w:themeTint="FF" w:themeShade="FF"/>
          <w:lang w:val="en-GB"/>
        </w:rPr>
        <w:t>Having behind a rich history, the French d</w:t>
      </w:r>
      <w:r w:rsidRPr="3B4C0774" w:rsidR="04DC23B7">
        <w:rPr>
          <w:rFonts w:ascii="Arial" w:hAnsi="Arial" w:eastAsia="Arial" w:cs="Arial"/>
          <w:color w:val="000000" w:themeColor="text1" w:themeTint="FF" w:themeShade="FF"/>
          <w:lang w:val="en-GB"/>
        </w:rPr>
        <w:t>iscussions</w:t>
      </w:r>
      <w:r w:rsidRPr="3B4C0774" w:rsidR="0225EE1A">
        <w:rPr>
          <w:rFonts w:ascii="Arial" w:hAnsi="Arial" w:eastAsia="Arial" w:cs="Arial"/>
          <w:color w:val="000000" w:themeColor="text1" w:themeTint="FF" w:themeShade="FF"/>
          <w:lang w:val="en-GB"/>
        </w:rPr>
        <w:t xml:space="preserve"> are built around</w:t>
      </w:r>
      <w:r w:rsidRPr="3B4C0774" w:rsidR="04DC23B7">
        <w:rPr>
          <w:rFonts w:ascii="Arial" w:hAnsi="Arial" w:eastAsia="Arial" w:cs="Arial"/>
          <w:color w:val="000000" w:themeColor="text1" w:themeTint="FF" w:themeShade="FF"/>
          <w:lang w:val="en-GB"/>
        </w:rPr>
        <w:t xml:space="preserve"> literature, </w:t>
      </w:r>
      <w:r w:rsidRPr="3B4C0774" w:rsidR="7558C151">
        <w:rPr>
          <w:rFonts w:ascii="Arial" w:hAnsi="Arial" w:eastAsia="Arial" w:cs="Arial"/>
          <w:color w:val="000000" w:themeColor="text1" w:themeTint="FF" w:themeShade="FF"/>
          <w:lang w:val="en-GB"/>
        </w:rPr>
        <w:t>politics, education and cultural events</w:t>
      </w:r>
      <w:r w:rsidRPr="3B4C0774" w:rsidR="4948C3B9">
        <w:rPr>
          <w:rFonts w:ascii="Arial" w:hAnsi="Arial" w:eastAsia="Arial" w:cs="Arial"/>
          <w:color w:val="000000" w:themeColor="text1" w:themeTint="FF" w:themeShade="FF"/>
          <w:lang w:val="en-GB"/>
        </w:rPr>
        <w:t xml:space="preserve"> (Sobanet, 2019)</w:t>
      </w:r>
      <w:r w:rsidRPr="3B4C0774" w:rsidR="061BC869">
        <w:rPr>
          <w:rFonts w:ascii="Arial" w:hAnsi="Arial" w:eastAsia="Arial" w:cs="Arial"/>
          <w:color w:val="000000" w:themeColor="text1" w:themeTint="FF" w:themeShade="FF"/>
          <w:lang w:val="en-GB"/>
        </w:rPr>
        <w:t>.</w:t>
      </w:r>
    </w:p>
    <w:p w:rsidR="00E757EE" w:rsidP="3B4C0774" w:rsidRDefault="7F426EEC" w14:paraId="2EC4D9D7" w14:textId="769614CD">
      <w:pPr>
        <w:pStyle w:val="Normal"/>
        <w:spacing w:line="360" w:lineRule="auto"/>
        <w:ind w:firstLine="720"/>
        <w:jc w:val="both"/>
        <w:rPr>
          <w:lang w:val="en-GB"/>
        </w:rPr>
      </w:pPr>
    </w:p>
    <w:p w:rsidR="00E757EE" w:rsidP="3B4C0774" w:rsidRDefault="7F426EEC" w14:paraId="1F69F791" w14:textId="6D5A83CE">
      <w:pPr>
        <w:pStyle w:val="Heading1"/>
        <w:rPr>
          <w:rFonts w:ascii="Arial" w:hAnsi="Arial" w:eastAsia="Arial" w:cs="Arial"/>
          <w:color w:val="000000" w:themeColor="text1" w:themeTint="FF" w:themeShade="FF"/>
        </w:rPr>
      </w:pPr>
      <w:bookmarkStart w:name="_Toc1773008770" w:id="2747375"/>
      <w:r w:rsidRPr="3B4C0774" w:rsidR="7F426EEC">
        <w:rPr>
          <w:lang w:val="en-GB"/>
        </w:rPr>
        <w:t>The Guest Country – China</w:t>
      </w:r>
      <w:bookmarkEnd w:id="2747375"/>
    </w:p>
    <w:p w:rsidR="00E757EE" w:rsidP="548CBCF6" w:rsidRDefault="00E757EE" w14:paraId="2E23CD64" w14:textId="0F0CDAFB">
      <w:pPr>
        <w:spacing w:line="360" w:lineRule="auto"/>
        <w:ind w:firstLine="720"/>
        <w:jc w:val="both"/>
        <w:rPr>
          <w:rFonts w:ascii="Arial" w:hAnsi="Arial" w:eastAsia="Arial" w:cs="Arial"/>
          <w:color w:val="000000" w:themeColor="text1"/>
        </w:rPr>
      </w:pPr>
    </w:p>
    <w:p w:rsidR="7F426EEC" w:rsidP="3B4C0774" w:rsidRDefault="7F426EEC" w14:paraId="652E4CFD" w14:textId="31D0A969">
      <w:pPr>
        <w:pStyle w:val="Normal"/>
        <w:spacing w:line="360" w:lineRule="auto"/>
        <w:ind w:firstLine="720"/>
        <w:jc w:val="both"/>
        <w:rPr>
          <w:rFonts w:ascii="Arial" w:hAnsi="Arial" w:eastAsia="Arial" w:cs="Arial"/>
          <w:color w:val="000000" w:themeColor="text1" w:themeTint="FF" w:themeShade="FF"/>
          <w:lang w:val="en-GB"/>
        </w:rPr>
      </w:pPr>
      <w:r w:rsidRPr="3B4C0774" w:rsidR="7F426EEC">
        <w:rPr>
          <w:rFonts w:ascii="Arial" w:hAnsi="Arial" w:eastAsia="Arial" w:cs="Arial"/>
          <w:color w:val="000000" w:themeColor="text1" w:themeTint="FF" w:themeShade="FF"/>
          <w:lang w:val="en-GB"/>
        </w:rPr>
        <w:t>In contrast to the France’s view of diversity as unique cultures in harmony with each other, China tends to see its diverse population under the same identity (Brown, 2013).</w:t>
      </w:r>
      <w:r w:rsidRPr="3B4C0774" w:rsidR="0E3B5F1F">
        <w:rPr>
          <w:rFonts w:ascii="Arial" w:hAnsi="Arial" w:eastAsia="Arial" w:cs="Arial"/>
          <w:color w:val="000000" w:themeColor="text1" w:themeTint="FF" w:themeShade="FF"/>
          <w:lang w:val="en-GB"/>
        </w:rPr>
        <w:t xml:space="preserve"> </w:t>
      </w:r>
      <w:r w:rsidRPr="3B4C0774" w:rsidR="3E7152C9">
        <w:rPr>
          <w:rFonts w:ascii="Arial" w:hAnsi="Arial" w:eastAsia="Arial" w:cs="Arial"/>
          <w:color w:val="000000" w:themeColor="text1" w:themeTint="FF" w:themeShade="FF"/>
          <w:lang w:val="en-GB"/>
        </w:rPr>
        <w:t xml:space="preserve">The Government plays a powerful role in population’s lives, even in some of their personal choices. </w:t>
      </w:r>
    </w:p>
    <w:p w:rsidR="0282A335" w:rsidP="3B4C0774" w:rsidRDefault="0282A335" w14:paraId="46BADBB4" w14:textId="135FFC95">
      <w:pPr>
        <w:pStyle w:val="Normal"/>
        <w:spacing w:line="360" w:lineRule="auto"/>
        <w:ind w:firstLine="720"/>
        <w:jc w:val="both"/>
        <w:rPr>
          <w:rFonts w:ascii="Arial" w:hAnsi="Arial" w:eastAsia="Arial" w:cs="Arial"/>
          <w:color w:val="000000" w:themeColor="text1" w:themeTint="FF" w:themeShade="FF"/>
          <w:lang w:val="en-GB"/>
        </w:rPr>
      </w:pPr>
      <w:r w:rsidRPr="3B4C0774" w:rsidR="0282A335">
        <w:rPr>
          <w:rFonts w:ascii="Arial" w:hAnsi="Arial" w:eastAsia="Arial" w:cs="Arial"/>
          <w:color w:val="000000" w:themeColor="text1" w:themeTint="FF" w:themeShade="FF"/>
          <w:lang w:val="en-GB"/>
        </w:rPr>
        <w:t xml:space="preserve">The Chinese term of “guanxi” is a representative concept for interpersonal </w:t>
      </w:r>
      <w:r w:rsidRPr="3B4C0774" w:rsidR="08E93999">
        <w:rPr>
          <w:rFonts w:ascii="Arial" w:hAnsi="Arial" w:eastAsia="Arial" w:cs="Arial"/>
          <w:color w:val="000000" w:themeColor="text1" w:themeTint="FF" w:themeShade="FF"/>
          <w:lang w:val="en-GB"/>
        </w:rPr>
        <w:t>relationships, describing mutual favours</w:t>
      </w:r>
      <w:r w:rsidRPr="3B4C0774" w:rsidR="478E1ECA">
        <w:rPr>
          <w:rFonts w:ascii="Arial" w:hAnsi="Arial" w:eastAsia="Arial" w:cs="Arial"/>
          <w:color w:val="000000" w:themeColor="text1" w:themeTint="FF" w:themeShade="FF"/>
          <w:lang w:val="en-GB"/>
        </w:rPr>
        <w:t xml:space="preserve">. </w:t>
      </w:r>
      <w:r w:rsidRPr="3B4C0774" w:rsidR="5F1EE030">
        <w:rPr>
          <w:rFonts w:ascii="Arial" w:hAnsi="Arial" w:eastAsia="Arial" w:cs="Arial"/>
          <w:color w:val="000000" w:themeColor="text1" w:themeTint="FF" w:themeShade="FF"/>
          <w:lang w:val="en-GB"/>
        </w:rPr>
        <w:t>Breaching it is associated with a loss of honour.</w:t>
      </w:r>
    </w:p>
    <w:p w:rsidR="00E757EE" w:rsidP="0D38E60A" w:rsidRDefault="7F426EEC" w14:paraId="063DF18A" w14:textId="14440893">
      <w:pPr>
        <w:pStyle w:val="Normal"/>
        <w:spacing w:line="360" w:lineRule="auto"/>
        <w:ind w:firstLine="720"/>
        <w:jc w:val="both"/>
        <w:rPr>
          <w:rFonts w:ascii="Arial" w:hAnsi="Arial" w:eastAsia="Arial" w:cs="Arial"/>
          <w:color w:val="000000" w:themeColor="text1" w:themeTint="FF" w:themeShade="FF"/>
          <w:lang w:val="en-GB"/>
        </w:rPr>
      </w:pPr>
      <w:r w:rsidRPr="0D38E60A" w:rsidR="6D06DB60">
        <w:rPr>
          <w:rFonts w:ascii="Arial" w:hAnsi="Arial" w:eastAsia="Arial" w:cs="Arial"/>
          <w:color w:val="000000" w:themeColor="text1" w:themeTint="FF" w:themeShade="FF"/>
          <w:lang w:val="en-GB"/>
        </w:rPr>
        <w:t>Buddhism</w:t>
      </w:r>
      <w:r w:rsidRPr="0D38E60A" w:rsidR="736D71C4">
        <w:rPr>
          <w:rFonts w:ascii="Arial" w:hAnsi="Arial" w:eastAsia="Arial" w:cs="Arial"/>
          <w:color w:val="000000" w:themeColor="text1" w:themeTint="FF" w:themeShade="FF"/>
          <w:lang w:val="en-GB"/>
        </w:rPr>
        <w:t>, Confucianism and</w:t>
      </w:r>
      <w:r w:rsidRPr="0D38E60A" w:rsidR="6D06DB60">
        <w:rPr>
          <w:rFonts w:ascii="Arial" w:hAnsi="Arial" w:eastAsia="Arial" w:cs="Arial"/>
          <w:color w:val="000000" w:themeColor="text1" w:themeTint="FF" w:themeShade="FF"/>
          <w:lang w:val="en-GB"/>
        </w:rPr>
        <w:t xml:space="preserve"> </w:t>
      </w:r>
      <w:r w:rsidRPr="0D38E60A" w:rsidR="6D06DB60">
        <w:rPr>
          <w:rFonts w:ascii="Arial" w:hAnsi="Arial" w:eastAsia="Arial" w:cs="Arial"/>
          <w:color w:val="000000" w:themeColor="text1" w:themeTint="FF" w:themeShade="FF"/>
          <w:lang w:val="en-GB"/>
        </w:rPr>
        <w:t>Taoism</w:t>
      </w:r>
      <w:r w:rsidRPr="0D38E60A" w:rsidR="52BFE45D">
        <w:rPr>
          <w:rFonts w:ascii="Arial" w:hAnsi="Arial" w:eastAsia="Arial" w:cs="Arial"/>
          <w:color w:val="000000" w:themeColor="text1" w:themeTint="FF" w:themeShade="FF"/>
          <w:lang w:val="en-GB"/>
        </w:rPr>
        <w:t xml:space="preserve"> are most predominant sets of beliefs in China. </w:t>
      </w:r>
      <w:r w:rsidRPr="0D38E60A" w:rsidR="2F8D5E29">
        <w:rPr>
          <w:rFonts w:ascii="Arial" w:hAnsi="Arial" w:eastAsia="Arial" w:cs="Arial"/>
          <w:color w:val="000000" w:themeColor="text1" w:themeTint="FF" w:themeShade="FF"/>
          <w:lang w:val="en-GB"/>
        </w:rPr>
        <w:t>Although over a half of the people are not affiliated with a religion, the</w:t>
      </w:r>
      <w:r w:rsidRPr="0D38E60A" w:rsidR="6F345CC6">
        <w:rPr>
          <w:rFonts w:ascii="Arial" w:hAnsi="Arial" w:eastAsia="Arial" w:cs="Arial"/>
          <w:color w:val="000000" w:themeColor="text1" w:themeTint="FF" w:themeShade="FF"/>
          <w:lang w:val="en-GB"/>
        </w:rPr>
        <w:t xml:space="preserve"> Chinese</w:t>
      </w:r>
      <w:r w:rsidRPr="0D38E60A" w:rsidR="2F8D5E29">
        <w:rPr>
          <w:rFonts w:ascii="Arial" w:hAnsi="Arial" w:eastAsia="Arial" w:cs="Arial"/>
          <w:color w:val="000000" w:themeColor="text1" w:themeTint="FF" w:themeShade="FF"/>
          <w:lang w:val="en-GB"/>
        </w:rPr>
        <w:t xml:space="preserve"> traditional philosophies </w:t>
      </w:r>
      <w:r w:rsidRPr="0D38E60A" w:rsidR="0EDFD0C2">
        <w:rPr>
          <w:rFonts w:ascii="Arial" w:hAnsi="Arial" w:eastAsia="Arial" w:cs="Arial"/>
          <w:color w:val="000000" w:themeColor="text1" w:themeTint="FF" w:themeShade="FF"/>
          <w:lang w:val="en-GB"/>
        </w:rPr>
        <w:t>still have a consistent influence over their behaviour</w:t>
      </w:r>
      <w:r w:rsidRPr="0D38E60A" w:rsidR="2EE8EC86">
        <w:rPr>
          <w:rFonts w:ascii="Arial" w:hAnsi="Arial" w:eastAsia="Arial" w:cs="Arial"/>
          <w:color w:val="000000" w:themeColor="text1" w:themeTint="FF" w:themeShade="FF"/>
          <w:lang w:val="en-GB"/>
        </w:rPr>
        <w:t xml:space="preserve"> (Yang, 2018)</w:t>
      </w:r>
      <w:r w:rsidRPr="0D38E60A" w:rsidR="0EDFD0C2">
        <w:rPr>
          <w:rFonts w:ascii="Arial" w:hAnsi="Arial" w:eastAsia="Arial" w:cs="Arial"/>
          <w:color w:val="000000" w:themeColor="text1" w:themeTint="FF" w:themeShade="FF"/>
          <w:lang w:val="en-GB"/>
        </w:rPr>
        <w:t>.</w:t>
      </w:r>
      <w:r w:rsidRPr="0D38E60A" w:rsidR="4D84B5F3">
        <w:rPr>
          <w:rFonts w:ascii="Arial" w:hAnsi="Arial" w:eastAsia="Arial" w:cs="Arial"/>
          <w:color w:val="000000" w:themeColor="text1" w:themeTint="FF" w:themeShade="FF"/>
          <w:lang w:val="en-GB"/>
        </w:rPr>
        <w:t xml:space="preserve"> </w:t>
      </w:r>
    </w:p>
    <w:p w:rsidR="00E757EE" w:rsidP="0D38E60A" w:rsidRDefault="7F426EEC" w14:paraId="1366DB00" w14:textId="329659A5">
      <w:pPr>
        <w:pStyle w:val="Normal"/>
        <w:spacing w:line="360" w:lineRule="auto"/>
        <w:ind w:firstLine="720"/>
        <w:jc w:val="both"/>
        <w:rPr>
          <w:rFonts w:ascii="Arial" w:hAnsi="Arial" w:eastAsia="Arial" w:cs="Arial"/>
          <w:color w:val="000000" w:themeColor="text1"/>
        </w:rPr>
      </w:pPr>
      <w:r w:rsidRPr="0D38E60A" w:rsidR="59F7F1D5">
        <w:rPr>
          <w:rFonts w:ascii="Arial" w:hAnsi="Arial" w:eastAsia="Arial" w:cs="Arial"/>
          <w:color w:val="000000" w:themeColor="text1" w:themeTint="FF" w:themeShade="FF"/>
          <w:lang w:val="en-GB"/>
        </w:rPr>
        <w:t xml:space="preserve">Being a highly industrialised country, air pollution is </w:t>
      </w:r>
      <w:r w:rsidRPr="0D38E60A" w:rsidR="45935F14">
        <w:rPr>
          <w:rFonts w:ascii="Arial" w:hAnsi="Arial" w:eastAsia="Arial" w:cs="Arial"/>
          <w:color w:val="000000" w:themeColor="text1" w:themeTint="FF" w:themeShade="FF"/>
          <w:lang w:val="en-GB"/>
        </w:rPr>
        <w:t>one of the highest issu</w:t>
      </w:r>
      <w:r w:rsidRPr="0D38E60A" w:rsidR="77EF499F">
        <w:rPr>
          <w:rFonts w:ascii="Arial" w:hAnsi="Arial" w:eastAsia="Arial" w:cs="Arial"/>
          <w:color w:val="000000" w:themeColor="text1" w:themeTint="FF" w:themeShade="FF"/>
          <w:lang w:val="en-GB"/>
        </w:rPr>
        <w:t xml:space="preserve">es that may cause discomfort if it is approached in conversation. </w:t>
      </w:r>
      <w:r w:rsidRPr="0D38E60A" w:rsidR="42DD2977">
        <w:rPr>
          <w:rFonts w:ascii="Arial" w:hAnsi="Arial" w:eastAsia="Arial" w:cs="Arial"/>
          <w:color w:val="000000" w:themeColor="text1" w:themeTint="FF" w:themeShade="FF"/>
          <w:lang w:val="en-GB"/>
        </w:rPr>
        <w:t>Consequently, spitting in public is common in some regions affected by pollution.</w:t>
      </w:r>
      <w:r w:rsidRPr="0D38E60A" w:rsidR="14A1F583">
        <w:rPr>
          <w:rFonts w:ascii="Arial" w:hAnsi="Arial" w:eastAsia="Arial" w:cs="Arial"/>
          <w:color w:val="000000" w:themeColor="text1" w:themeTint="FF" w:themeShade="FF"/>
          <w:lang w:val="en-GB"/>
        </w:rPr>
        <w:t xml:space="preserve"> </w:t>
      </w:r>
      <w:r w:rsidRPr="0D38E60A" w:rsidR="7F426EEC">
        <w:rPr>
          <w:rFonts w:ascii="Arial" w:hAnsi="Arial" w:eastAsia="Arial" w:cs="Arial"/>
          <w:color w:val="000000" w:themeColor="text1" w:themeTint="FF" w:themeShade="FF"/>
          <w:lang w:val="en-GB"/>
        </w:rPr>
        <w:t>A</w:t>
      </w:r>
      <w:r w:rsidRPr="0D38E60A" w:rsidR="72BDBD19">
        <w:rPr>
          <w:rFonts w:ascii="Arial" w:hAnsi="Arial" w:eastAsia="Arial" w:cs="Arial"/>
          <w:color w:val="000000" w:themeColor="text1" w:themeTint="FF" w:themeShade="FF"/>
          <w:lang w:val="en-GB"/>
        </w:rPr>
        <w:t>lso, a</w:t>
      </w:r>
      <w:r w:rsidRPr="0D38E60A" w:rsidR="7F426EEC">
        <w:rPr>
          <w:rFonts w:ascii="Arial" w:hAnsi="Arial" w:eastAsia="Arial" w:cs="Arial"/>
          <w:color w:val="000000" w:themeColor="text1" w:themeTint="FF" w:themeShade="FF"/>
          <w:lang w:val="en-GB"/>
        </w:rPr>
        <w:t>s a major economic power in today’s world, international travel has become more affordable</w:t>
      </w:r>
      <w:r w:rsidRPr="0D38E60A" w:rsidR="7F426EEC">
        <w:rPr>
          <w:rFonts w:ascii="Arial" w:hAnsi="Arial" w:eastAsia="Arial" w:cs="Arial"/>
          <w:color w:val="000000" w:themeColor="text1" w:themeTint="FF" w:themeShade="FF"/>
          <w:lang w:val="en-GB"/>
        </w:rPr>
        <w:t xml:space="preserve"> which </w:t>
      </w:r>
      <w:r w:rsidRPr="0D38E60A" w:rsidR="7F426EEC">
        <w:rPr>
          <w:rFonts w:ascii="Arial" w:hAnsi="Arial" w:eastAsia="Arial" w:cs="Arial"/>
          <w:color w:val="000000" w:themeColor="text1" w:themeTint="FF" w:themeShade="FF"/>
          <w:lang w:val="en-GB"/>
        </w:rPr>
        <w:t>enables the population to visit other corners of the world and develop their perspectives (Xu, Zhang, Wu, 2010).</w:t>
      </w:r>
    </w:p>
    <w:p w:rsidR="00E757EE" w:rsidP="548CBCF6" w:rsidRDefault="00E757EE" w14:paraId="2FD55B5E" w14:textId="2B79658C">
      <w:pPr>
        <w:spacing w:line="360" w:lineRule="auto"/>
        <w:ind w:firstLine="720"/>
        <w:jc w:val="both"/>
        <w:rPr>
          <w:rFonts w:ascii="Arial" w:hAnsi="Arial" w:eastAsia="Arial" w:cs="Arial"/>
          <w:color w:val="000000" w:themeColor="text1"/>
        </w:rPr>
      </w:pPr>
    </w:p>
    <w:p w:rsidR="00E757EE" w:rsidP="0D38E60A" w:rsidRDefault="7F426EEC" w14:paraId="1816177E" w14:textId="3BC7B9C9" w14:noSpellErr="1">
      <w:pPr>
        <w:pStyle w:val="Heading1"/>
        <w:rPr>
          <w:rFonts w:ascii="Arial" w:hAnsi="Arial" w:eastAsia="Arial" w:cs="Arial"/>
          <w:color w:val="000000" w:themeColor="text1" w:themeTint="FF" w:themeShade="FF"/>
        </w:rPr>
      </w:pPr>
      <w:bookmarkStart w:name="_Toc586742935" w:id="844519457"/>
      <w:r w:rsidRPr="3B4C0774" w:rsidR="7F426EEC">
        <w:rPr>
          <w:lang w:val="en-GB"/>
        </w:rPr>
        <w:t>Countries Analysis</w:t>
      </w:r>
      <w:bookmarkEnd w:id="844519457"/>
    </w:p>
    <w:p w:rsidR="00E757EE" w:rsidP="548CBCF6" w:rsidRDefault="00E757EE" w14:paraId="7AB0BA98" w14:textId="20A3E357">
      <w:pPr>
        <w:spacing w:line="360" w:lineRule="auto"/>
        <w:ind w:firstLine="720"/>
        <w:jc w:val="both"/>
        <w:rPr>
          <w:rFonts w:ascii="Arial" w:hAnsi="Arial" w:eastAsia="Arial" w:cs="Arial"/>
          <w:color w:val="000000" w:themeColor="text1"/>
        </w:rPr>
      </w:pPr>
    </w:p>
    <w:p w:rsidR="00E757EE" w:rsidP="548CBCF6" w:rsidRDefault="7F426EEC" w14:paraId="06B66E9C" w14:textId="5403E052">
      <w:pPr>
        <w:spacing w:line="360" w:lineRule="auto"/>
        <w:ind w:firstLine="720"/>
        <w:jc w:val="both"/>
        <w:rPr>
          <w:rFonts w:ascii="Arial" w:hAnsi="Arial" w:eastAsia="Arial" w:cs="Arial"/>
          <w:color w:val="000000" w:themeColor="text1"/>
        </w:rPr>
      </w:pPr>
      <w:r w:rsidRPr="548CBCF6">
        <w:rPr>
          <w:rFonts w:ascii="Arial" w:hAnsi="Arial" w:eastAsia="Arial" w:cs="Arial"/>
          <w:color w:val="000000" w:themeColor="text1"/>
          <w:lang w:val="en-GB"/>
        </w:rPr>
        <w:t xml:space="preserve"> The cultures can be compared through Hofstede’s (2021) dimensions </w:t>
      </w:r>
      <w:proofErr w:type="gramStart"/>
      <w:r w:rsidRPr="548CBCF6">
        <w:rPr>
          <w:rFonts w:ascii="Arial" w:hAnsi="Arial" w:eastAsia="Arial" w:cs="Arial"/>
          <w:color w:val="000000" w:themeColor="text1"/>
          <w:lang w:val="en-GB"/>
        </w:rPr>
        <w:t>in order to</w:t>
      </w:r>
      <w:proofErr w:type="gramEnd"/>
      <w:r w:rsidRPr="548CBCF6">
        <w:rPr>
          <w:rFonts w:ascii="Arial" w:hAnsi="Arial" w:eastAsia="Arial" w:cs="Arial"/>
          <w:color w:val="000000" w:themeColor="text1"/>
          <w:lang w:val="en-GB"/>
        </w:rPr>
        <w:t xml:space="preserve"> find similarities and differences. However, in the hospitality environment, the focus is on the discrepancies between the nations to serve a better understanding of the guests. Once the customer’s cultural background is acknowledged, certain measures and behaviours may be implemented to deliver a great and comfortable experience for them (House, 2014).</w:t>
      </w:r>
    </w:p>
    <w:p w:rsidR="00E757EE" w:rsidP="548CBCF6" w:rsidRDefault="00E757EE" w14:paraId="51CAFF3E" w14:textId="4EFBD8FB">
      <w:pPr>
        <w:ind w:firstLine="720"/>
        <w:jc w:val="both"/>
        <w:rPr>
          <w:rFonts w:ascii="Arial" w:hAnsi="Arial" w:eastAsia="Arial" w:cs="Arial"/>
          <w:color w:val="000000" w:themeColor="text1"/>
        </w:rPr>
      </w:pPr>
    </w:p>
    <w:p w:rsidR="00E757EE" w:rsidP="548CBCF6" w:rsidRDefault="7F426EEC" w14:paraId="7A388542" w14:textId="3ABFB63E">
      <w:pPr>
        <w:ind w:firstLine="720"/>
        <w:jc w:val="both"/>
        <w:rPr>
          <w:rFonts w:ascii="Arial" w:hAnsi="Arial" w:eastAsia="Arial" w:cs="Arial"/>
          <w:color w:val="000000" w:themeColor="text1"/>
        </w:rPr>
      </w:pPr>
      <w:r w:rsidR="7F426EEC">
        <w:drawing>
          <wp:inline wp14:editId="54B9C7F9" wp14:anchorId="530C1BDD">
            <wp:extent cx="4572000" cy="2371725"/>
            <wp:effectExtent l="0" t="0" r="0" b="0"/>
            <wp:docPr id="837702665" name="Picture 837702665" title=""/>
            <wp:cNvGraphicFramePr>
              <a:graphicFrameLocks noChangeAspect="1"/>
            </wp:cNvGraphicFramePr>
            <a:graphic>
              <a:graphicData uri="http://schemas.openxmlformats.org/drawingml/2006/picture">
                <pic:pic>
                  <pic:nvPicPr>
                    <pic:cNvPr id="0" name="Picture 837702665"/>
                    <pic:cNvPicPr/>
                  </pic:nvPicPr>
                  <pic:blipFill>
                    <a:blip r:embed="R522d3d719fa8487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371725"/>
                    </a:xfrm>
                    <a:prstGeom prst="rect">
                      <a:avLst/>
                    </a:prstGeom>
                  </pic:spPr>
                </pic:pic>
              </a:graphicData>
            </a:graphic>
          </wp:inline>
        </w:drawing>
      </w:r>
    </w:p>
    <w:p w:rsidR="0D38E60A" w:rsidP="0D38E60A" w:rsidRDefault="0D38E60A" w14:paraId="72FA7630" w14:textId="0556C873">
      <w:pPr>
        <w:spacing w:line="360" w:lineRule="auto"/>
        <w:ind w:firstLine="720"/>
        <w:jc w:val="both"/>
        <w:rPr>
          <w:rFonts w:ascii="Arial" w:hAnsi="Arial" w:eastAsia="Arial" w:cs="Arial"/>
          <w:color w:val="000000" w:themeColor="text1" w:themeTint="FF" w:themeShade="FF"/>
          <w:lang w:val="en-GB"/>
        </w:rPr>
      </w:pPr>
    </w:p>
    <w:p w:rsidR="11F48B10" w:rsidP="0D38E60A" w:rsidRDefault="11F48B10" w14:paraId="4C957D9F" w14:textId="739F5B6B">
      <w:pPr>
        <w:pStyle w:val="Heading2"/>
        <w:rPr>
          <w:rFonts w:ascii="Arial" w:hAnsi="Arial" w:eastAsia="Arial" w:cs="Arial"/>
          <w:color w:val="000000" w:themeColor="text1" w:themeTint="FF" w:themeShade="FF"/>
          <w:lang w:val="en-GB"/>
        </w:rPr>
      </w:pPr>
      <w:bookmarkStart w:name="_Toc1652578020" w:id="556131812"/>
      <w:r w:rsidRPr="3B4C0774" w:rsidR="11F48B10">
        <w:rPr>
          <w:lang w:val="en-GB"/>
        </w:rPr>
        <w:t>Power Distance and Long-Term Orientation</w:t>
      </w:r>
      <w:bookmarkEnd w:id="556131812"/>
    </w:p>
    <w:p w:rsidR="0D38E60A" w:rsidP="0D38E60A" w:rsidRDefault="0D38E60A" w14:paraId="6D89E372" w14:textId="7861E0B9">
      <w:pPr>
        <w:pStyle w:val="Normal"/>
        <w:spacing w:line="360" w:lineRule="auto"/>
        <w:ind w:firstLine="720"/>
        <w:jc w:val="both"/>
        <w:rPr>
          <w:rFonts w:ascii="Arial" w:hAnsi="Arial" w:eastAsia="Arial" w:cs="Arial"/>
          <w:color w:val="000000" w:themeColor="text1" w:themeTint="FF" w:themeShade="FF"/>
          <w:lang w:val="en-GB"/>
        </w:rPr>
      </w:pPr>
    </w:p>
    <w:p w:rsidR="00E757EE" w:rsidP="0D38E60A" w:rsidRDefault="7F426EEC" w14:paraId="1AF2219F" w14:textId="1F90BD21">
      <w:pPr>
        <w:spacing w:line="360" w:lineRule="auto"/>
        <w:ind w:firstLine="720"/>
        <w:jc w:val="both"/>
        <w:rPr>
          <w:rFonts w:ascii="Arial" w:hAnsi="Arial" w:eastAsia="Arial" w:cs="Arial"/>
          <w:color w:val="000000" w:themeColor="text1" w:themeTint="FF" w:themeShade="FF"/>
        </w:rPr>
      </w:pPr>
      <w:r w:rsidRPr="3B4C0774" w:rsidR="7F426EEC">
        <w:rPr>
          <w:rFonts w:ascii="Arial" w:hAnsi="Arial" w:eastAsia="Arial" w:cs="Arial"/>
          <w:color w:val="000000" w:themeColor="text1" w:themeTint="FF" w:themeShade="FF"/>
          <w:lang w:val="en-GB"/>
        </w:rPr>
        <w:t xml:space="preserve">Both France and China reach high scores on the power distance index which can determine people view power as distributed unequally. They also share close long-term orientation scores. Thus, in Raphael Hotel will be more levels of power in the staff’s hierarchy. In each department, the tasks assigned to workers will be limited and repetitive, with few chances for quick development.  </w:t>
      </w:r>
    </w:p>
    <w:p w:rsidR="00E757EE" w:rsidP="0D38E60A" w:rsidRDefault="7F426EEC" w14:paraId="449557A9" w14:textId="0870810F">
      <w:pPr>
        <w:pStyle w:val="Normal"/>
        <w:spacing w:line="360" w:lineRule="auto"/>
        <w:ind w:firstLine="720"/>
        <w:jc w:val="both"/>
        <w:rPr>
          <w:rFonts w:ascii="Arial" w:hAnsi="Arial" w:eastAsia="Arial" w:cs="Arial"/>
          <w:color w:val="000000" w:themeColor="text1" w:themeTint="FF" w:themeShade="FF"/>
          <w:lang w:val="en-GB"/>
        </w:rPr>
      </w:pPr>
    </w:p>
    <w:p w:rsidR="00E757EE" w:rsidP="0D38E60A" w:rsidRDefault="7F426EEC" w14:paraId="32043466" w14:textId="07602238">
      <w:pPr>
        <w:pStyle w:val="Heading2"/>
        <w:rPr>
          <w:rFonts w:ascii="Arial" w:hAnsi="Arial" w:eastAsia="Arial" w:cs="Arial"/>
          <w:color w:val="000000" w:themeColor="text1" w:themeTint="FF" w:themeShade="FF"/>
          <w:lang w:val="en-GB"/>
        </w:rPr>
      </w:pPr>
      <w:bookmarkStart w:name="_Toc2063409266" w:id="1674061168"/>
      <w:r w:rsidRPr="3B4C0774" w:rsidR="6B649966">
        <w:rPr>
          <w:lang w:val="en-GB"/>
        </w:rPr>
        <w:t>Approaching the Uncertainty</w:t>
      </w:r>
      <w:bookmarkEnd w:id="1674061168"/>
    </w:p>
    <w:p w:rsidR="00E757EE" w:rsidP="0D38E60A" w:rsidRDefault="7F426EEC" w14:paraId="5CA74250" w14:textId="53542A40">
      <w:pPr>
        <w:pStyle w:val="Normal"/>
        <w:spacing w:line="360" w:lineRule="auto"/>
        <w:ind w:firstLine="720"/>
        <w:jc w:val="both"/>
        <w:rPr>
          <w:rFonts w:ascii="Arial" w:hAnsi="Arial" w:eastAsia="Arial" w:cs="Arial"/>
          <w:color w:val="000000" w:themeColor="text1" w:themeTint="FF" w:themeShade="FF"/>
          <w:lang w:val="en-GB"/>
        </w:rPr>
      </w:pPr>
    </w:p>
    <w:p w:rsidR="00E757EE" w:rsidP="548CBCF6" w:rsidRDefault="7F426EEC" w14:paraId="2F9236C7" w14:textId="611A0365">
      <w:pPr>
        <w:spacing w:line="360" w:lineRule="auto"/>
        <w:ind w:firstLine="720"/>
        <w:jc w:val="both"/>
        <w:rPr>
          <w:rFonts w:ascii="Arial" w:hAnsi="Arial" w:eastAsia="Arial" w:cs="Arial"/>
          <w:color w:val="000000" w:themeColor="text1"/>
        </w:rPr>
      </w:pPr>
      <w:r w:rsidRPr="0D38E60A" w:rsidR="7F426EEC">
        <w:rPr>
          <w:rFonts w:ascii="Arial" w:hAnsi="Arial" w:eastAsia="Arial" w:cs="Arial"/>
          <w:color w:val="000000" w:themeColor="text1" w:themeTint="FF" w:themeShade="FF"/>
          <w:lang w:val="en-GB"/>
        </w:rPr>
        <w:t xml:space="preserve">The French people are characterised by a high score of uncertainty avoidance which makes them less flexible and more inclined to follow the routine. Planning and structure are very important for them while Chinese people are inclined to ambiguity and prefer to adapt themselves to present conditions. </w:t>
      </w:r>
    </w:p>
    <w:p w:rsidR="0D38E60A" w:rsidP="0D38E60A" w:rsidRDefault="0D38E60A" w14:paraId="5CEEABA7" w14:textId="20311395">
      <w:pPr>
        <w:pStyle w:val="Normal"/>
        <w:spacing w:line="360" w:lineRule="auto"/>
        <w:ind w:firstLine="720"/>
        <w:jc w:val="both"/>
        <w:rPr>
          <w:rFonts w:ascii="Arial" w:hAnsi="Arial" w:eastAsia="Arial" w:cs="Arial"/>
          <w:color w:val="000000" w:themeColor="text1" w:themeTint="FF" w:themeShade="FF"/>
          <w:lang w:val="en-GB"/>
        </w:rPr>
      </w:pPr>
    </w:p>
    <w:p w:rsidR="2A097E98" w:rsidP="0D38E60A" w:rsidRDefault="2A097E98" w14:paraId="0623A018" w14:textId="1863C501">
      <w:pPr>
        <w:pStyle w:val="Heading2"/>
        <w:rPr>
          <w:rFonts w:ascii="Arial" w:hAnsi="Arial" w:eastAsia="Arial" w:cs="Arial"/>
          <w:color w:val="000000" w:themeColor="text1" w:themeTint="FF" w:themeShade="FF"/>
          <w:lang w:val="en-GB"/>
        </w:rPr>
      </w:pPr>
      <w:bookmarkStart w:name="_Toc1285116587" w:id="880477238"/>
      <w:r w:rsidRPr="3B4C0774" w:rsidR="2A097E98">
        <w:rPr>
          <w:lang w:val="en-GB"/>
        </w:rPr>
        <w:t>Individual vs. Collective</w:t>
      </w:r>
      <w:bookmarkEnd w:id="880477238"/>
    </w:p>
    <w:p w:rsidR="0D38E60A" w:rsidP="0D38E60A" w:rsidRDefault="0D38E60A" w14:paraId="0FB19445" w14:textId="4B0C272F">
      <w:pPr>
        <w:pStyle w:val="Normal"/>
        <w:spacing w:line="360" w:lineRule="auto"/>
        <w:ind w:firstLine="720"/>
        <w:jc w:val="both"/>
        <w:rPr>
          <w:rFonts w:ascii="Arial" w:hAnsi="Arial" w:eastAsia="Arial" w:cs="Arial"/>
          <w:color w:val="000000" w:themeColor="text1" w:themeTint="FF" w:themeShade="FF"/>
          <w:lang w:val="en-GB"/>
        </w:rPr>
      </w:pPr>
    </w:p>
    <w:p w:rsidR="00E757EE" w:rsidP="0D38E60A" w:rsidRDefault="7F426EEC" w14:paraId="43BFF6E4" w14:textId="3FF645E2">
      <w:pPr>
        <w:spacing w:line="360" w:lineRule="auto"/>
        <w:ind w:firstLine="720"/>
        <w:jc w:val="both"/>
        <w:rPr>
          <w:rFonts w:ascii="Arial" w:hAnsi="Arial" w:eastAsia="Arial" w:cs="Arial"/>
          <w:color w:val="000000" w:themeColor="text1" w:themeTint="FF" w:themeShade="FF"/>
        </w:rPr>
      </w:pPr>
      <w:r w:rsidRPr="0D38E60A" w:rsidR="7F426EEC">
        <w:rPr>
          <w:rFonts w:ascii="Arial" w:hAnsi="Arial" w:eastAsia="Arial" w:cs="Arial"/>
          <w:color w:val="000000" w:themeColor="text1" w:themeTint="FF" w:themeShade="FF"/>
          <w:lang w:val="en-GB"/>
        </w:rPr>
        <w:t xml:space="preserve">As high individualists, the French persons will follow more their interests in opposition with the Chinese which put the collective’s interests in the first place. As a result, the hospitality staff </w:t>
      </w:r>
      <w:r w:rsidRPr="0D38E60A" w:rsidR="7F426EEC">
        <w:rPr>
          <w:rFonts w:ascii="Arial" w:hAnsi="Arial" w:eastAsia="Arial" w:cs="Arial"/>
          <w:color w:val="000000" w:themeColor="text1" w:themeTint="FF" w:themeShade="FF"/>
          <w:lang w:val="en-GB"/>
        </w:rPr>
        <w:t xml:space="preserve">may enquire difficulties in serving their guests as they focus more on their jobs and less on teamwork. </w:t>
      </w:r>
    </w:p>
    <w:p w:rsidR="00E757EE" w:rsidP="0D38E60A" w:rsidRDefault="7F426EEC" w14:paraId="76208006" w14:textId="5D5D0321">
      <w:pPr>
        <w:spacing w:line="360" w:lineRule="auto"/>
        <w:ind w:firstLine="720"/>
        <w:jc w:val="both"/>
        <w:rPr>
          <w:rFonts w:ascii="Arial" w:hAnsi="Arial" w:eastAsia="Arial" w:cs="Arial"/>
          <w:color w:val="000000" w:themeColor="text1" w:themeTint="FF" w:themeShade="FF"/>
          <w:lang w:val="en-GB"/>
        </w:rPr>
      </w:pPr>
    </w:p>
    <w:p w:rsidR="00E757EE" w:rsidP="0D38E60A" w:rsidRDefault="7F426EEC" w14:paraId="1B48E261" w14:textId="1FDF7A94">
      <w:pPr>
        <w:pStyle w:val="Heading2"/>
        <w:rPr>
          <w:rFonts w:ascii="Arial" w:hAnsi="Arial" w:eastAsia="Arial" w:cs="Arial"/>
          <w:color w:val="000000" w:themeColor="text1" w:themeTint="FF" w:themeShade="FF"/>
          <w:lang w:val="en-GB"/>
        </w:rPr>
      </w:pPr>
      <w:bookmarkStart w:name="_Toc1366273363" w:id="1423987556"/>
      <w:r w:rsidRPr="3B4C0774" w:rsidR="6247CD65">
        <w:rPr>
          <w:lang w:val="en-GB"/>
        </w:rPr>
        <w:t>Work and Leisure</w:t>
      </w:r>
      <w:bookmarkEnd w:id="1423987556"/>
    </w:p>
    <w:p w:rsidR="00E757EE" w:rsidP="0D38E60A" w:rsidRDefault="7F426EEC" w14:paraId="5043E1D2" w14:textId="14B6A66F">
      <w:pPr>
        <w:pStyle w:val="Normal"/>
        <w:rPr>
          <w:lang w:val="en-GB"/>
        </w:rPr>
      </w:pPr>
    </w:p>
    <w:p w:rsidR="00E757EE" w:rsidP="548CBCF6" w:rsidRDefault="7F426EEC" w14:paraId="7CAF04DE" w14:textId="23335863">
      <w:pPr>
        <w:spacing w:line="360" w:lineRule="auto"/>
        <w:ind w:firstLine="720"/>
        <w:jc w:val="both"/>
        <w:rPr>
          <w:rFonts w:ascii="Arial" w:hAnsi="Arial" w:eastAsia="Arial" w:cs="Arial"/>
          <w:color w:val="000000" w:themeColor="text1"/>
        </w:rPr>
      </w:pPr>
      <w:r w:rsidRPr="3B4C0774" w:rsidR="7F426EEC">
        <w:rPr>
          <w:rFonts w:ascii="Arial" w:hAnsi="Arial" w:eastAsia="Arial" w:cs="Arial"/>
          <w:color w:val="000000" w:themeColor="text1" w:themeTint="FF" w:themeShade="FF"/>
          <w:lang w:val="en-GB"/>
        </w:rPr>
        <w:t>Being a Feminine and high-indulged society,</w:t>
      </w:r>
      <w:r w:rsidRPr="3B4C0774" w:rsidR="0170D53F">
        <w:rPr>
          <w:rFonts w:ascii="Arial" w:hAnsi="Arial" w:eastAsia="Arial" w:cs="Arial"/>
          <w:color w:val="000000" w:themeColor="text1" w:themeTint="FF" w:themeShade="FF"/>
          <w:lang w:val="en-GB"/>
        </w:rPr>
        <w:t xml:space="preserve"> sustained by the passion for arts,</w:t>
      </w:r>
      <w:r w:rsidRPr="3B4C0774" w:rsidR="7F426EEC">
        <w:rPr>
          <w:rFonts w:ascii="Arial" w:hAnsi="Arial" w:eastAsia="Arial" w:cs="Arial"/>
          <w:color w:val="000000" w:themeColor="text1" w:themeTint="FF" w:themeShade="FF"/>
          <w:lang w:val="en-GB"/>
        </w:rPr>
        <w:t xml:space="preserve"> the hotel’s staff</w:t>
      </w:r>
      <w:r w:rsidRPr="3B4C0774" w:rsidR="7F426EEC">
        <w:rPr>
          <w:rFonts w:ascii="Arial" w:hAnsi="Arial" w:eastAsia="Arial" w:cs="Arial"/>
          <w:color w:val="000000" w:themeColor="text1" w:themeTint="FF" w:themeShade="FF"/>
          <w:lang w:val="en-GB"/>
        </w:rPr>
        <w:t xml:space="preserve"> is focused on the quality of life, so they will look after holidays and a balanced work/life programme.</w:t>
      </w:r>
      <w:r w:rsidRPr="3B4C0774" w:rsidR="7F426EEC">
        <w:rPr>
          <w:rFonts w:ascii="Arial" w:hAnsi="Arial" w:eastAsia="Arial" w:cs="Arial"/>
          <w:color w:val="000000" w:themeColor="text1" w:themeTint="FF" w:themeShade="FF"/>
          <w:lang w:val="en-GB"/>
        </w:rPr>
        <w:t xml:space="preserve"> </w:t>
      </w:r>
      <w:r w:rsidRPr="3B4C0774" w:rsidR="7F426EEC">
        <w:rPr>
          <w:rFonts w:ascii="Arial" w:hAnsi="Arial" w:eastAsia="Arial" w:cs="Arial"/>
          <w:color w:val="000000" w:themeColor="text1" w:themeTint="FF" w:themeShade="FF"/>
          <w:lang w:val="en-GB"/>
        </w:rPr>
        <w:t>On another side, the Chinese are a Masculine nation, with small amount of indulgence, that consider</w:t>
      </w:r>
      <w:r w:rsidRPr="3B4C0774" w:rsidR="419A3FFE">
        <w:rPr>
          <w:rFonts w:ascii="Arial" w:hAnsi="Arial" w:eastAsia="Arial" w:cs="Arial"/>
          <w:color w:val="000000" w:themeColor="text1" w:themeTint="FF" w:themeShade="FF"/>
          <w:lang w:val="en-GB"/>
        </w:rPr>
        <w:t>s</w:t>
      </w:r>
      <w:r w:rsidRPr="3B4C0774" w:rsidR="7F426EEC">
        <w:rPr>
          <w:rFonts w:ascii="Arial" w:hAnsi="Arial" w:eastAsia="Arial" w:cs="Arial"/>
          <w:color w:val="000000" w:themeColor="text1" w:themeTint="FF" w:themeShade="FF"/>
          <w:lang w:val="en-GB"/>
        </w:rPr>
        <w:t xml:space="preserve"> work more important than relationships and leisure. Thus, short stays may be expected from them. </w:t>
      </w:r>
    </w:p>
    <w:p w:rsidR="00E757EE" w:rsidP="548CBCF6" w:rsidRDefault="00E757EE" w14:paraId="2A816436" w14:textId="347163D4">
      <w:pPr>
        <w:spacing w:line="360" w:lineRule="auto"/>
        <w:ind w:firstLine="720"/>
        <w:jc w:val="both"/>
        <w:rPr>
          <w:rFonts w:ascii="Arial" w:hAnsi="Arial" w:eastAsia="Arial" w:cs="Arial"/>
          <w:color w:val="000000" w:themeColor="text1"/>
        </w:rPr>
      </w:pPr>
    </w:p>
    <w:p w:rsidR="00E757EE" w:rsidP="0D38E60A" w:rsidRDefault="7F426EEC" w14:paraId="29DD6D0B" w14:textId="6E58237D" w14:noSpellErr="1">
      <w:pPr>
        <w:pStyle w:val="Heading1"/>
        <w:rPr>
          <w:rFonts w:ascii="Arial" w:hAnsi="Arial" w:eastAsia="Arial" w:cs="Arial"/>
          <w:color w:val="000000" w:themeColor="text1" w:themeTint="FF" w:themeShade="FF"/>
        </w:rPr>
      </w:pPr>
      <w:bookmarkStart w:name="_Toc291660074" w:id="1431300641"/>
      <w:r w:rsidRPr="3B4C0774" w:rsidR="7F426EEC">
        <w:rPr>
          <w:lang w:val="en-GB"/>
        </w:rPr>
        <w:t>List of Do’s and Don’ts</w:t>
      </w:r>
      <w:bookmarkEnd w:id="1431300641"/>
    </w:p>
    <w:p w:rsidR="00E757EE" w:rsidP="548CBCF6" w:rsidRDefault="00E757EE" w14:paraId="66B3AE3C" w14:textId="44E50D2B">
      <w:pPr>
        <w:spacing w:line="360" w:lineRule="auto"/>
        <w:ind w:firstLine="720"/>
        <w:jc w:val="both"/>
        <w:rPr>
          <w:rFonts w:ascii="Arial" w:hAnsi="Arial" w:eastAsia="Arial" w:cs="Arial"/>
          <w:color w:val="000000" w:themeColor="text1"/>
        </w:rPr>
      </w:pPr>
    </w:p>
    <w:p w:rsidR="00E757EE" w:rsidP="548CBCF6" w:rsidRDefault="7F426EEC" w14:paraId="4D5A29E5" w14:textId="1E54010F">
      <w:pPr>
        <w:spacing w:line="360" w:lineRule="auto"/>
        <w:ind w:firstLine="720"/>
        <w:jc w:val="both"/>
        <w:rPr>
          <w:rFonts w:ascii="Arial" w:hAnsi="Arial" w:eastAsia="Arial" w:cs="Arial"/>
          <w:color w:val="000000" w:themeColor="text1"/>
        </w:rPr>
      </w:pPr>
      <w:r w:rsidRPr="0D38E60A" w:rsidR="7F426EEC">
        <w:rPr>
          <w:rFonts w:ascii="Arial" w:hAnsi="Arial" w:eastAsia="Arial" w:cs="Arial"/>
          <w:color w:val="000000" w:themeColor="text1" w:themeTint="FF" w:themeShade="FF"/>
          <w:lang w:val="en-GB"/>
        </w:rPr>
        <w:t xml:space="preserve">To ensure a pleasant experience and interaction with the Chinese guests, there are some recommendations to follow (Brown, 2013; Drake, 2011; </w:t>
      </w:r>
      <w:r w:rsidRPr="0D38E60A" w:rsidR="33FA0EFC">
        <w:rPr>
          <w:rFonts w:ascii="Arial" w:hAnsi="Arial" w:eastAsia="Arial" w:cs="Arial"/>
          <w:color w:val="000000" w:themeColor="text1" w:themeTint="FF" w:themeShade="FF"/>
          <w:lang w:val="en-GB"/>
        </w:rPr>
        <w:t>Evason, 2017</w:t>
      </w:r>
      <w:r w:rsidRPr="0D38E60A" w:rsidR="7F426EEC">
        <w:rPr>
          <w:rFonts w:ascii="Arial" w:hAnsi="Arial" w:eastAsia="Arial" w:cs="Arial"/>
          <w:color w:val="000000" w:themeColor="text1" w:themeTint="FF" w:themeShade="FF"/>
          <w:lang w:val="en-GB"/>
        </w:rPr>
        <w:t xml:space="preserve">). </w:t>
      </w:r>
    </w:p>
    <w:p w:rsidR="00E757EE" w:rsidP="548CBCF6" w:rsidRDefault="00E757EE" w14:paraId="4DF4A424" w14:textId="6BEB0A77">
      <w:pPr>
        <w:spacing w:line="360" w:lineRule="auto"/>
        <w:ind w:firstLine="720"/>
        <w:jc w:val="both"/>
        <w:rPr>
          <w:rFonts w:ascii="Arial" w:hAnsi="Arial" w:eastAsia="Arial" w:cs="Arial"/>
          <w:color w:val="000000" w:themeColor="text1"/>
        </w:rPr>
      </w:pPr>
    </w:p>
    <w:p w:rsidR="00E757EE" w:rsidP="548CBCF6" w:rsidRDefault="00E757EE" w14:paraId="5E26F2C2" w14:textId="2DF557C2">
      <w:pPr>
        <w:spacing w:line="360" w:lineRule="auto"/>
        <w:ind w:firstLine="720"/>
        <w:jc w:val="both"/>
        <w:rPr>
          <w:rFonts w:ascii="Arial" w:hAnsi="Arial" w:eastAsia="Arial" w:cs="Arial"/>
          <w:color w:val="000000" w:themeColor="text1"/>
        </w:rPr>
      </w:pPr>
    </w:p>
    <w:p w:rsidR="00E757EE" w:rsidP="0D38E60A" w:rsidRDefault="7F426EEC" w14:paraId="7F16EBC1" w14:textId="43E3F23E" w14:noSpellErr="1">
      <w:pPr>
        <w:pStyle w:val="Heading2"/>
        <w:rPr>
          <w:rFonts w:ascii="Arial" w:hAnsi="Arial" w:eastAsia="Arial" w:cs="Arial"/>
          <w:color w:val="000000" w:themeColor="text1" w:themeTint="FF" w:themeShade="FF"/>
        </w:rPr>
      </w:pPr>
      <w:bookmarkStart w:name="_Toc699044315" w:id="1423922512"/>
      <w:r w:rsidRPr="3B4C0774" w:rsidR="7F426EEC">
        <w:rPr>
          <w:highlight w:val="green"/>
          <w:lang w:val="en-GB"/>
        </w:rPr>
        <w:t>Do’s</w:t>
      </w:r>
      <w:bookmarkEnd w:id="1423922512"/>
    </w:p>
    <w:tbl>
      <w:tblPr>
        <w:tblStyle w:val="TableGrid"/>
        <w:tblW w:w="0" w:type="auto"/>
        <w:tblLayout w:type="fixed"/>
        <w:tblLook w:val="06A0" w:firstRow="1" w:lastRow="0" w:firstColumn="1" w:lastColumn="0" w:noHBand="1" w:noVBand="1"/>
      </w:tblPr>
      <w:tblGrid>
        <w:gridCol w:w="9360"/>
      </w:tblGrid>
      <w:tr w:rsidR="548CBCF6" w:rsidTr="3B4C0774" w14:paraId="615BE6EC" w14:textId="77777777">
        <w:tc>
          <w:tcPr>
            <w:tcW w:w="9360" w:type="dxa"/>
            <w:tcMar>
              <w:left w:w="105" w:type="dxa"/>
              <w:right w:w="105" w:type="dxa"/>
            </w:tcMar>
          </w:tcPr>
          <w:p w:rsidR="548CBCF6" w:rsidP="548CBCF6" w:rsidRDefault="548CBCF6" w14:paraId="792D1DEE" w14:textId="31ED839D">
            <w:pPr>
              <w:spacing w:line="360" w:lineRule="auto"/>
              <w:ind w:left="720"/>
              <w:jc w:val="both"/>
              <w:rPr>
                <w:rFonts w:ascii="Arial" w:hAnsi="Arial" w:eastAsia="Arial" w:cs="Arial"/>
              </w:rPr>
            </w:pPr>
            <w:r w:rsidRPr="548CBCF6">
              <w:rPr>
                <w:rFonts w:ascii="Arial" w:hAnsi="Arial" w:eastAsia="Arial" w:cs="Arial"/>
                <w:lang w:val="en-GB"/>
              </w:rPr>
              <w:t>Address to the guest with the title and the guest’s surname. On Chinese IDs the surname is always the first, then the forenames.</w:t>
            </w:r>
          </w:p>
          <w:p w:rsidR="548CBCF6" w:rsidP="548CBCF6" w:rsidRDefault="548CBCF6" w14:paraId="1A63489F" w14:textId="0BF27126">
            <w:pPr>
              <w:spacing w:line="259" w:lineRule="auto"/>
              <w:rPr>
                <w:rFonts w:ascii="Arial" w:hAnsi="Arial" w:eastAsia="Arial" w:cs="Arial"/>
              </w:rPr>
            </w:pPr>
          </w:p>
        </w:tc>
      </w:tr>
      <w:tr w:rsidR="548CBCF6" w:rsidTr="3B4C0774" w14:paraId="6E4F709A" w14:textId="77777777">
        <w:tc>
          <w:tcPr>
            <w:tcW w:w="9360" w:type="dxa"/>
            <w:tcMar>
              <w:left w:w="105" w:type="dxa"/>
              <w:right w:w="105" w:type="dxa"/>
            </w:tcMar>
          </w:tcPr>
          <w:p w:rsidR="548CBCF6" w:rsidP="548CBCF6" w:rsidRDefault="548CBCF6" w14:paraId="2BE3EDEF" w14:textId="48166907">
            <w:pPr>
              <w:spacing w:line="360" w:lineRule="auto"/>
              <w:ind w:left="720"/>
              <w:jc w:val="both"/>
              <w:rPr>
                <w:rFonts w:ascii="Arial" w:hAnsi="Arial" w:eastAsia="Arial" w:cs="Arial"/>
              </w:rPr>
            </w:pPr>
            <w:r w:rsidRPr="548CBCF6">
              <w:rPr>
                <w:rFonts w:ascii="Arial" w:hAnsi="Arial" w:eastAsia="Arial" w:cs="Arial"/>
                <w:lang w:val="en-GB"/>
              </w:rPr>
              <w:t>Address to the eldest first</w:t>
            </w:r>
          </w:p>
          <w:p w:rsidR="548CBCF6" w:rsidP="548CBCF6" w:rsidRDefault="548CBCF6" w14:paraId="49DBA468" w14:textId="102D889B">
            <w:pPr>
              <w:spacing w:line="259" w:lineRule="auto"/>
              <w:rPr>
                <w:rFonts w:ascii="Arial" w:hAnsi="Arial" w:eastAsia="Arial" w:cs="Arial"/>
              </w:rPr>
            </w:pPr>
          </w:p>
        </w:tc>
      </w:tr>
      <w:tr w:rsidR="548CBCF6" w:rsidTr="3B4C0774" w14:paraId="517C07BD" w14:textId="77777777">
        <w:tc>
          <w:tcPr>
            <w:tcW w:w="9360" w:type="dxa"/>
            <w:tcMar>
              <w:left w:w="105" w:type="dxa"/>
              <w:right w:w="105" w:type="dxa"/>
            </w:tcMar>
          </w:tcPr>
          <w:p w:rsidR="548CBCF6" w:rsidP="548CBCF6" w:rsidRDefault="548CBCF6" w14:paraId="42C3F99B" w14:textId="31E30B2D">
            <w:pPr>
              <w:spacing w:line="360" w:lineRule="auto"/>
              <w:ind w:left="720"/>
              <w:jc w:val="both"/>
              <w:rPr>
                <w:rFonts w:ascii="Arial" w:hAnsi="Arial" w:eastAsia="Arial" w:cs="Arial"/>
              </w:rPr>
            </w:pPr>
            <w:r w:rsidRPr="548CBCF6">
              <w:rPr>
                <w:rFonts w:ascii="Arial" w:hAnsi="Arial" w:eastAsia="Arial" w:cs="Arial"/>
                <w:lang w:val="en-GB"/>
              </w:rPr>
              <w:t>Ensure the supplying of tea in the kitchen</w:t>
            </w:r>
          </w:p>
          <w:p w:rsidR="548CBCF6" w:rsidP="548CBCF6" w:rsidRDefault="548CBCF6" w14:paraId="401B47D1" w14:textId="2F040660">
            <w:pPr>
              <w:spacing w:line="259" w:lineRule="auto"/>
              <w:rPr>
                <w:rFonts w:ascii="Arial" w:hAnsi="Arial" w:eastAsia="Arial" w:cs="Arial"/>
              </w:rPr>
            </w:pPr>
          </w:p>
        </w:tc>
      </w:tr>
      <w:tr w:rsidR="548CBCF6" w:rsidTr="3B4C0774" w14:paraId="207E613F" w14:textId="77777777">
        <w:tc>
          <w:tcPr>
            <w:tcW w:w="9360" w:type="dxa"/>
            <w:tcMar>
              <w:left w:w="105" w:type="dxa"/>
              <w:right w:w="105" w:type="dxa"/>
            </w:tcMar>
          </w:tcPr>
          <w:p w:rsidR="548CBCF6" w:rsidP="548CBCF6" w:rsidRDefault="548CBCF6" w14:paraId="3B45E328" w14:textId="63708F6B">
            <w:pPr>
              <w:spacing w:line="360" w:lineRule="auto"/>
              <w:ind w:left="720"/>
              <w:jc w:val="both"/>
              <w:rPr>
                <w:rFonts w:ascii="Arial" w:hAnsi="Arial" w:eastAsia="Arial" w:cs="Arial"/>
              </w:rPr>
            </w:pPr>
            <w:r w:rsidRPr="548CBCF6">
              <w:rPr>
                <w:rFonts w:ascii="Arial" w:hAnsi="Arial" w:eastAsia="Arial" w:cs="Arial"/>
                <w:lang w:val="en-GB"/>
              </w:rPr>
              <w:t>Book the rooms close to each other's if more than one room is booked.</w:t>
            </w:r>
          </w:p>
          <w:p w:rsidR="548CBCF6" w:rsidP="548CBCF6" w:rsidRDefault="548CBCF6" w14:paraId="34B5CB12" w14:textId="1479E3F8">
            <w:pPr>
              <w:spacing w:line="259" w:lineRule="auto"/>
              <w:rPr>
                <w:rFonts w:ascii="Arial" w:hAnsi="Arial" w:eastAsia="Arial" w:cs="Arial"/>
              </w:rPr>
            </w:pPr>
          </w:p>
        </w:tc>
      </w:tr>
      <w:tr w:rsidR="548CBCF6" w:rsidTr="3B4C0774" w14:paraId="6C88EF3B" w14:textId="77777777">
        <w:tc>
          <w:tcPr>
            <w:tcW w:w="9360" w:type="dxa"/>
            <w:tcMar>
              <w:left w:w="105" w:type="dxa"/>
              <w:right w:w="105" w:type="dxa"/>
            </w:tcMar>
          </w:tcPr>
          <w:p w:rsidR="548CBCF6" w:rsidP="548CBCF6" w:rsidRDefault="548CBCF6" w14:paraId="31AF7502" w14:textId="1DA3F663">
            <w:pPr>
              <w:spacing w:line="360" w:lineRule="auto"/>
              <w:ind w:left="720"/>
              <w:jc w:val="both"/>
              <w:rPr>
                <w:rFonts w:ascii="Arial" w:hAnsi="Arial" w:eastAsia="Arial" w:cs="Arial"/>
              </w:rPr>
            </w:pPr>
            <w:r w:rsidRPr="548CBCF6">
              <w:rPr>
                <w:rFonts w:ascii="Arial" w:hAnsi="Arial" w:eastAsia="Arial" w:cs="Arial"/>
                <w:lang w:val="en-GB"/>
              </w:rPr>
              <w:t>Put a kettle for hot water in every room</w:t>
            </w:r>
          </w:p>
          <w:p w:rsidR="548CBCF6" w:rsidP="548CBCF6" w:rsidRDefault="548CBCF6" w14:paraId="56A636FB" w14:textId="3E304555">
            <w:pPr>
              <w:spacing w:line="259" w:lineRule="auto"/>
              <w:rPr>
                <w:rFonts w:ascii="Arial" w:hAnsi="Arial" w:eastAsia="Arial" w:cs="Arial"/>
              </w:rPr>
            </w:pPr>
          </w:p>
        </w:tc>
      </w:tr>
      <w:tr w:rsidR="548CBCF6" w:rsidTr="3B4C0774" w14:paraId="6184745B" w14:textId="77777777">
        <w:tc>
          <w:tcPr>
            <w:tcW w:w="9360" w:type="dxa"/>
            <w:tcMar>
              <w:left w:w="105" w:type="dxa"/>
              <w:right w:w="105" w:type="dxa"/>
            </w:tcMar>
          </w:tcPr>
          <w:p w:rsidR="548CBCF6" w:rsidP="548CBCF6" w:rsidRDefault="548CBCF6" w14:paraId="770414E0" w14:textId="574C737D">
            <w:pPr>
              <w:spacing w:line="360" w:lineRule="auto"/>
              <w:ind w:left="720"/>
              <w:jc w:val="both"/>
              <w:rPr>
                <w:rFonts w:ascii="Arial" w:hAnsi="Arial" w:eastAsia="Arial" w:cs="Arial"/>
              </w:rPr>
            </w:pPr>
            <w:r w:rsidRPr="548CBCF6">
              <w:rPr>
                <w:rFonts w:ascii="Arial" w:hAnsi="Arial" w:eastAsia="Arial" w:cs="Arial"/>
                <w:lang w:val="en-GB"/>
              </w:rPr>
              <w:t>Receive or offer a business card with both hands</w:t>
            </w:r>
          </w:p>
          <w:p w:rsidR="548CBCF6" w:rsidP="548CBCF6" w:rsidRDefault="548CBCF6" w14:paraId="7B80796E" w14:textId="5BDD5397">
            <w:pPr>
              <w:spacing w:line="259" w:lineRule="auto"/>
              <w:rPr>
                <w:rFonts w:ascii="Arial" w:hAnsi="Arial" w:eastAsia="Arial" w:cs="Arial"/>
              </w:rPr>
            </w:pPr>
          </w:p>
        </w:tc>
      </w:tr>
      <w:tr w:rsidR="548CBCF6" w:rsidTr="3B4C0774" w14:paraId="4B13418C" w14:textId="77777777">
        <w:tc>
          <w:tcPr>
            <w:tcW w:w="9360" w:type="dxa"/>
            <w:tcMar>
              <w:left w:w="105" w:type="dxa"/>
              <w:right w:w="105" w:type="dxa"/>
            </w:tcMar>
          </w:tcPr>
          <w:p w:rsidR="548CBCF6" w:rsidP="548CBCF6" w:rsidRDefault="548CBCF6" w14:paraId="7F511D28" w14:textId="7DD7327F">
            <w:pPr>
              <w:spacing w:line="360" w:lineRule="auto"/>
              <w:ind w:left="720"/>
              <w:jc w:val="both"/>
              <w:rPr>
                <w:rFonts w:ascii="Arial" w:hAnsi="Arial" w:eastAsia="Arial" w:cs="Arial"/>
              </w:rPr>
            </w:pPr>
            <w:r w:rsidRPr="548CBCF6">
              <w:rPr>
                <w:rFonts w:ascii="Arial" w:hAnsi="Arial" w:eastAsia="Arial" w:cs="Arial"/>
                <w:lang w:val="en-GB"/>
              </w:rPr>
              <w:t>Avoid showing affection in public</w:t>
            </w:r>
          </w:p>
          <w:p w:rsidR="548CBCF6" w:rsidP="548CBCF6" w:rsidRDefault="548CBCF6" w14:paraId="62B8A301" w14:textId="023AB097">
            <w:pPr>
              <w:spacing w:line="259" w:lineRule="auto"/>
              <w:rPr>
                <w:rFonts w:ascii="Arial" w:hAnsi="Arial" w:eastAsia="Arial" w:cs="Arial"/>
              </w:rPr>
            </w:pPr>
          </w:p>
        </w:tc>
      </w:tr>
      <w:tr w:rsidR="548CBCF6" w:rsidTr="3B4C0774" w14:paraId="223F4B12" w14:textId="77777777">
        <w:tc>
          <w:tcPr>
            <w:tcW w:w="9360" w:type="dxa"/>
            <w:tcMar>
              <w:left w:w="105" w:type="dxa"/>
              <w:right w:w="105" w:type="dxa"/>
            </w:tcMar>
          </w:tcPr>
          <w:p w:rsidR="548CBCF6" w:rsidP="548CBCF6" w:rsidRDefault="548CBCF6" w14:paraId="76A4BCDF" w14:textId="3AA46887">
            <w:pPr>
              <w:spacing w:line="360" w:lineRule="auto"/>
              <w:ind w:left="720"/>
              <w:jc w:val="both"/>
              <w:rPr>
                <w:rFonts w:ascii="Arial" w:hAnsi="Arial" w:eastAsia="Arial" w:cs="Arial"/>
              </w:rPr>
            </w:pPr>
            <w:r w:rsidRPr="548CBCF6">
              <w:rPr>
                <w:rFonts w:ascii="Arial" w:hAnsi="Arial" w:eastAsia="Arial" w:cs="Arial"/>
                <w:lang w:val="en-GB"/>
              </w:rPr>
              <w:t>Keep guests informed of what was and will happen</w:t>
            </w:r>
          </w:p>
          <w:p w:rsidR="548CBCF6" w:rsidP="548CBCF6" w:rsidRDefault="548CBCF6" w14:paraId="680A5C85" w14:textId="4F27C326">
            <w:pPr>
              <w:spacing w:line="259" w:lineRule="auto"/>
              <w:rPr>
                <w:rFonts w:ascii="Arial" w:hAnsi="Arial" w:eastAsia="Arial" w:cs="Arial"/>
              </w:rPr>
            </w:pPr>
          </w:p>
        </w:tc>
      </w:tr>
      <w:tr w:rsidR="548CBCF6" w:rsidTr="3B4C0774" w14:paraId="50AE0073" w14:textId="77777777">
        <w:tc>
          <w:tcPr>
            <w:tcW w:w="9360" w:type="dxa"/>
            <w:tcMar>
              <w:left w:w="105" w:type="dxa"/>
              <w:right w:w="105" w:type="dxa"/>
            </w:tcMar>
          </w:tcPr>
          <w:p w:rsidR="548CBCF6" w:rsidP="548CBCF6" w:rsidRDefault="548CBCF6" w14:paraId="7DED89CB" w14:textId="48D99C9B">
            <w:pPr>
              <w:spacing w:line="360" w:lineRule="auto"/>
              <w:ind w:left="720"/>
              <w:jc w:val="both"/>
              <w:rPr>
                <w:rFonts w:ascii="Arial" w:hAnsi="Arial" w:eastAsia="Arial" w:cs="Arial"/>
              </w:rPr>
            </w:pPr>
            <w:r w:rsidRPr="548CBCF6">
              <w:rPr>
                <w:rFonts w:ascii="Arial" w:hAnsi="Arial" w:eastAsia="Arial" w:cs="Arial"/>
                <w:lang w:val="en-GB"/>
              </w:rPr>
              <w:t>Show flexibility to their suggestions</w:t>
            </w:r>
          </w:p>
          <w:p w:rsidR="548CBCF6" w:rsidP="548CBCF6" w:rsidRDefault="548CBCF6" w14:paraId="6759A80F" w14:textId="0106645A">
            <w:pPr>
              <w:spacing w:line="259" w:lineRule="auto"/>
              <w:rPr>
                <w:rFonts w:ascii="Arial" w:hAnsi="Arial" w:eastAsia="Arial" w:cs="Arial"/>
              </w:rPr>
            </w:pPr>
          </w:p>
        </w:tc>
      </w:tr>
      <w:tr w:rsidR="548CBCF6" w:rsidTr="3B4C0774" w14:paraId="4516686F" w14:textId="77777777">
        <w:tc>
          <w:tcPr>
            <w:tcW w:w="9360" w:type="dxa"/>
            <w:tcMar>
              <w:left w:w="105" w:type="dxa"/>
              <w:right w:w="105" w:type="dxa"/>
            </w:tcMar>
          </w:tcPr>
          <w:p w:rsidR="548CBCF6" w:rsidP="548CBCF6" w:rsidRDefault="548CBCF6" w14:paraId="7D6638F3" w14:textId="39C4826D">
            <w:pPr>
              <w:spacing w:line="360" w:lineRule="auto"/>
              <w:ind w:left="720"/>
              <w:jc w:val="both"/>
              <w:rPr>
                <w:rFonts w:ascii="Arial" w:hAnsi="Arial" w:eastAsia="Arial" w:cs="Arial"/>
              </w:rPr>
            </w:pPr>
            <w:r w:rsidRPr="548CBCF6">
              <w:rPr>
                <w:rFonts w:ascii="Arial" w:hAnsi="Arial" w:eastAsia="Arial" w:cs="Arial"/>
                <w:lang w:val="en-GB"/>
              </w:rPr>
              <w:t>Ensure fast check-in and check-out services</w:t>
            </w:r>
          </w:p>
          <w:p w:rsidR="548CBCF6" w:rsidP="548CBCF6" w:rsidRDefault="548CBCF6" w14:paraId="77B65E5D" w14:textId="7A052F85">
            <w:pPr>
              <w:spacing w:line="259" w:lineRule="auto"/>
              <w:rPr>
                <w:rFonts w:ascii="Arial" w:hAnsi="Arial" w:eastAsia="Arial" w:cs="Arial"/>
              </w:rPr>
            </w:pPr>
          </w:p>
        </w:tc>
      </w:tr>
      <w:tr w:rsidR="548CBCF6" w:rsidTr="3B4C0774" w14:paraId="5A2EAD63" w14:textId="77777777">
        <w:tc>
          <w:tcPr>
            <w:tcW w:w="9360" w:type="dxa"/>
            <w:tcMar>
              <w:left w:w="105" w:type="dxa"/>
              <w:right w:w="105" w:type="dxa"/>
            </w:tcMar>
          </w:tcPr>
          <w:p w:rsidR="548CBCF6" w:rsidP="548CBCF6" w:rsidRDefault="548CBCF6" w14:paraId="06C70E7F" w14:textId="5E84EC31">
            <w:pPr>
              <w:spacing w:line="360" w:lineRule="auto"/>
              <w:ind w:left="720"/>
              <w:jc w:val="both"/>
              <w:rPr>
                <w:rFonts w:ascii="Arial" w:hAnsi="Arial" w:eastAsia="Arial" w:cs="Arial"/>
              </w:rPr>
            </w:pPr>
            <w:r w:rsidRPr="548CBCF6">
              <w:rPr>
                <w:rFonts w:ascii="Arial" w:hAnsi="Arial" w:eastAsia="Arial" w:cs="Arial"/>
                <w:lang w:val="en-GB"/>
              </w:rPr>
              <w:lastRenderedPageBreak/>
              <w:t>Provide an adapter for electrical appliances made in China</w:t>
            </w:r>
          </w:p>
          <w:p w:rsidR="548CBCF6" w:rsidP="548CBCF6" w:rsidRDefault="548CBCF6" w14:paraId="6F6CCA30" w14:textId="0B7DB0B6">
            <w:pPr>
              <w:spacing w:line="259" w:lineRule="auto"/>
              <w:rPr>
                <w:rFonts w:ascii="Arial" w:hAnsi="Arial" w:eastAsia="Arial" w:cs="Arial"/>
              </w:rPr>
            </w:pPr>
          </w:p>
        </w:tc>
      </w:tr>
      <w:tr w:rsidR="548CBCF6" w:rsidTr="3B4C0774" w14:paraId="5CD8FC7D" w14:textId="77777777">
        <w:tc>
          <w:tcPr>
            <w:tcW w:w="9360" w:type="dxa"/>
            <w:tcMar>
              <w:left w:w="105" w:type="dxa"/>
              <w:right w:w="105" w:type="dxa"/>
            </w:tcMar>
          </w:tcPr>
          <w:p w:rsidR="548CBCF6" w:rsidP="548CBCF6" w:rsidRDefault="548CBCF6" w14:paraId="7356F4F8" w14:textId="5457B6F8">
            <w:pPr>
              <w:spacing w:line="360" w:lineRule="auto"/>
              <w:ind w:left="720"/>
              <w:jc w:val="both"/>
              <w:rPr>
                <w:rFonts w:ascii="Arial" w:hAnsi="Arial" w:eastAsia="Arial" w:cs="Arial"/>
              </w:rPr>
            </w:pPr>
            <w:r w:rsidRPr="548CBCF6">
              <w:rPr>
                <w:rFonts w:ascii="Arial" w:hAnsi="Arial" w:eastAsia="Arial" w:cs="Arial"/>
                <w:lang w:val="en-GB"/>
              </w:rPr>
              <w:t>Acknowledge they love variety; small meals instead of one big meal</w:t>
            </w:r>
          </w:p>
          <w:p w:rsidR="548CBCF6" w:rsidP="548CBCF6" w:rsidRDefault="548CBCF6" w14:paraId="1E406AC3" w14:textId="6222EF27">
            <w:pPr>
              <w:spacing w:line="259" w:lineRule="auto"/>
              <w:rPr>
                <w:rFonts w:ascii="Arial" w:hAnsi="Arial" w:eastAsia="Arial" w:cs="Arial"/>
              </w:rPr>
            </w:pPr>
          </w:p>
        </w:tc>
      </w:tr>
      <w:tr w:rsidR="548CBCF6" w:rsidTr="3B4C0774" w14:paraId="5649F4A1" w14:textId="77777777">
        <w:tc>
          <w:tcPr>
            <w:tcW w:w="9360" w:type="dxa"/>
            <w:tcMar>
              <w:left w:w="105" w:type="dxa"/>
              <w:right w:w="105" w:type="dxa"/>
            </w:tcMar>
          </w:tcPr>
          <w:p w:rsidR="548CBCF6" w:rsidP="548CBCF6" w:rsidRDefault="548CBCF6" w14:paraId="115C8D84" w14:textId="76D4E697">
            <w:pPr>
              <w:spacing w:line="360" w:lineRule="auto"/>
              <w:ind w:left="720"/>
              <w:jc w:val="both"/>
              <w:rPr>
                <w:rFonts w:ascii="Arial" w:hAnsi="Arial" w:eastAsia="Arial" w:cs="Arial"/>
              </w:rPr>
            </w:pPr>
            <w:r w:rsidRPr="548CBCF6">
              <w:rPr>
                <w:rFonts w:ascii="Arial" w:hAnsi="Arial" w:eastAsia="Arial" w:cs="Arial"/>
                <w:lang w:val="en-GB"/>
              </w:rPr>
              <w:t>Preferred breakfast: porridge and fried vegetables added to European breakfast, hard-boiled eggs</w:t>
            </w:r>
          </w:p>
          <w:p w:rsidR="548CBCF6" w:rsidP="548CBCF6" w:rsidRDefault="548CBCF6" w14:paraId="68B71848" w14:textId="23A3042E">
            <w:pPr>
              <w:spacing w:line="259" w:lineRule="auto"/>
              <w:rPr>
                <w:rFonts w:ascii="Arial" w:hAnsi="Arial" w:eastAsia="Arial" w:cs="Arial"/>
              </w:rPr>
            </w:pPr>
          </w:p>
        </w:tc>
      </w:tr>
      <w:tr w:rsidR="548CBCF6" w:rsidTr="3B4C0774" w14:paraId="7DF8AAEE" w14:textId="77777777">
        <w:tc>
          <w:tcPr>
            <w:tcW w:w="9360" w:type="dxa"/>
            <w:tcMar>
              <w:left w:w="105" w:type="dxa"/>
              <w:right w:w="105" w:type="dxa"/>
            </w:tcMar>
          </w:tcPr>
          <w:p w:rsidR="548CBCF6" w:rsidP="548CBCF6" w:rsidRDefault="548CBCF6" w14:paraId="5B836B42" w14:textId="06C60D50">
            <w:pPr>
              <w:spacing w:line="360" w:lineRule="auto"/>
              <w:ind w:firstLine="720"/>
              <w:jc w:val="both"/>
              <w:rPr>
                <w:rFonts w:ascii="Arial" w:hAnsi="Arial" w:eastAsia="Arial" w:cs="Arial"/>
              </w:rPr>
            </w:pPr>
          </w:p>
          <w:p w:rsidR="548CBCF6" w:rsidP="548CBCF6" w:rsidRDefault="548CBCF6" w14:paraId="67B91375" w14:textId="462AC6A4">
            <w:pPr>
              <w:spacing w:line="360" w:lineRule="auto"/>
              <w:ind w:left="720"/>
              <w:jc w:val="both"/>
              <w:rPr>
                <w:rFonts w:ascii="Arial" w:hAnsi="Arial" w:eastAsia="Arial" w:cs="Arial"/>
              </w:rPr>
            </w:pPr>
            <w:r w:rsidRPr="548CBCF6">
              <w:rPr>
                <w:rFonts w:ascii="Arial" w:hAnsi="Arial" w:eastAsia="Arial" w:cs="Arial"/>
                <w:lang w:val="en-GB"/>
              </w:rPr>
              <w:t>Give free refills of hot water for tea</w:t>
            </w:r>
          </w:p>
          <w:p w:rsidR="548CBCF6" w:rsidP="548CBCF6" w:rsidRDefault="548CBCF6" w14:paraId="2A2B1EE6" w14:textId="533D3E55">
            <w:pPr>
              <w:spacing w:line="259" w:lineRule="auto"/>
              <w:rPr>
                <w:rFonts w:ascii="Arial" w:hAnsi="Arial" w:eastAsia="Arial" w:cs="Arial"/>
              </w:rPr>
            </w:pPr>
          </w:p>
        </w:tc>
      </w:tr>
      <w:tr w:rsidR="548CBCF6" w:rsidTr="3B4C0774" w14:paraId="11C3FD75" w14:textId="77777777">
        <w:tc>
          <w:tcPr>
            <w:tcW w:w="9360" w:type="dxa"/>
            <w:tcMar>
              <w:left w:w="105" w:type="dxa"/>
              <w:right w:w="105" w:type="dxa"/>
            </w:tcMar>
          </w:tcPr>
          <w:p w:rsidR="548CBCF6" w:rsidP="548CBCF6" w:rsidRDefault="548CBCF6" w14:paraId="43947E5D" w14:textId="1F2623B2">
            <w:pPr>
              <w:spacing w:line="360" w:lineRule="auto"/>
              <w:ind w:left="720"/>
              <w:jc w:val="both"/>
              <w:rPr>
                <w:rFonts w:ascii="Arial" w:hAnsi="Arial" w:eastAsia="Arial" w:cs="Arial"/>
              </w:rPr>
            </w:pPr>
            <w:r w:rsidRPr="548CBCF6">
              <w:rPr>
                <w:rFonts w:ascii="Arial" w:hAnsi="Arial" w:eastAsia="Arial" w:cs="Arial"/>
                <w:lang w:val="en-GB"/>
              </w:rPr>
              <w:t>Ensure a speedy service at table as they eat fast</w:t>
            </w:r>
          </w:p>
          <w:p w:rsidR="548CBCF6" w:rsidP="548CBCF6" w:rsidRDefault="548CBCF6" w14:paraId="47DE2118" w14:textId="741A85C9">
            <w:pPr>
              <w:spacing w:line="259" w:lineRule="auto"/>
              <w:rPr>
                <w:rFonts w:ascii="Arial" w:hAnsi="Arial" w:eastAsia="Arial" w:cs="Arial"/>
              </w:rPr>
            </w:pPr>
          </w:p>
        </w:tc>
      </w:tr>
      <w:tr w:rsidR="548CBCF6" w:rsidTr="3B4C0774" w14:paraId="4D27AF42" w14:textId="77777777">
        <w:tc>
          <w:tcPr>
            <w:tcW w:w="9360" w:type="dxa"/>
            <w:tcMar>
              <w:left w:w="105" w:type="dxa"/>
              <w:right w:w="105" w:type="dxa"/>
            </w:tcMar>
          </w:tcPr>
          <w:p w:rsidR="548CBCF6" w:rsidP="548CBCF6" w:rsidRDefault="548CBCF6" w14:paraId="2353EF85" w14:textId="1376771D">
            <w:pPr>
              <w:spacing w:line="360" w:lineRule="auto"/>
              <w:ind w:left="720"/>
              <w:jc w:val="both"/>
              <w:rPr>
                <w:rFonts w:ascii="Arial" w:hAnsi="Arial" w:eastAsia="Arial" w:cs="Arial"/>
              </w:rPr>
            </w:pPr>
            <w:r w:rsidRPr="548CBCF6">
              <w:rPr>
                <w:rFonts w:ascii="Arial" w:hAnsi="Arial" w:eastAsia="Arial" w:cs="Arial"/>
                <w:lang w:val="en-GB"/>
              </w:rPr>
              <w:t>Book a big round dinner table for them</w:t>
            </w:r>
          </w:p>
          <w:p w:rsidR="548CBCF6" w:rsidP="548CBCF6" w:rsidRDefault="548CBCF6" w14:paraId="047D8BA1" w14:textId="41ABC30C">
            <w:pPr>
              <w:spacing w:line="259" w:lineRule="auto"/>
              <w:rPr>
                <w:rFonts w:ascii="Arial" w:hAnsi="Arial" w:eastAsia="Arial" w:cs="Arial"/>
              </w:rPr>
            </w:pPr>
          </w:p>
        </w:tc>
      </w:tr>
      <w:tr w:rsidR="548CBCF6" w:rsidTr="3B4C0774" w14:paraId="68DAE468" w14:textId="77777777">
        <w:tc>
          <w:tcPr>
            <w:tcW w:w="9360" w:type="dxa"/>
            <w:tcMar>
              <w:left w:w="105" w:type="dxa"/>
              <w:right w:w="105" w:type="dxa"/>
            </w:tcMar>
          </w:tcPr>
          <w:p w:rsidR="548CBCF6" w:rsidP="548CBCF6" w:rsidRDefault="548CBCF6" w14:paraId="2C32E4EC" w14:textId="07552B2D">
            <w:pPr>
              <w:spacing w:line="360" w:lineRule="auto"/>
              <w:ind w:left="720"/>
              <w:jc w:val="both"/>
              <w:rPr>
                <w:rFonts w:ascii="Arial" w:hAnsi="Arial" w:eastAsia="Arial" w:cs="Arial"/>
              </w:rPr>
            </w:pPr>
            <w:r w:rsidRPr="548CBCF6">
              <w:rPr>
                <w:rFonts w:ascii="Arial" w:hAnsi="Arial" w:eastAsia="Arial" w:cs="Arial"/>
                <w:lang w:val="en-GB"/>
              </w:rPr>
              <w:t>Prepare menus and leaflets in Chinese</w:t>
            </w:r>
          </w:p>
          <w:p w:rsidR="548CBCF6" w:rsidP="548CBCF6" w:rsidRDefault="548CBCF6" w14:paraId="07A39BE4" w14:textId="1E0E9B51">
            <w:pPr>
              <w:spacing w:line="259" w:lineRule="auto"/>
              <w:rPr>
                <w:rFonts w:ascii="Arial" w:hAnsi="Arial" w:eastAsia="Arial" w:cs="Arial"/>
              </w:rPr>
            </w:pPr>
          </w:p>
        </w:tc>
      </w:tr>
      <w:tr w:rsidR="548CBCF6" w:rsidTr="3B4C0774" w14:paraId="20C7400B" w14:textId="77777777">
        <w:tc>
          <w:tcPr>
            <w:tcW w:w="9360" w:type="dxa"/>
            <w:tcMar>
              <w:left w:w="105" w:type="dxa"/>
              <w:right w:w="105" w:type="dxa"/>
            </w:tcMar>
          </w:tcPr>
          <w:p w:rsidR="548CBCF6" w:rsidP="0D38E60A" w:rsidRDefault="548CBCF6" w14:paraId="6D26E77F" w14:textId="01789D0B" w14:noSpellErr="1">
            <w:pPr>
              <w:pStyle w:val="Heading2"/>
              <w:rPr>
                <w:rFonts w:ascii="Arial" w:hAnsi="Arial" w:eastAsia="Arial" w:cs="Arial"/>
              </w:rPr>
            </w:pPr>
            <w:bookmarkStart w:name="_Toc759697825" w:id="1286352234"/>
            <w:r w:rsidRPr="3B4C0774" w:rsidR="261A4199">
              <w:rPr>
                <w:highlight w:val="red"/>
                <w:lang w:val="en-GB"/>
              </w:rPr>
              <w:t>Don’ts</w:t>
            </w:r>
            <w:bookmarkEnd w:id="1286352234"/>
          </w:p>
          <w:p w:rsidR="548CBCF6" w:rsidP="548CBCF6" w:rsidRDefault="548CBCF6" w14:paraId="7B054AE5" w14:textId="6379C3BA">
            <w:pPr>
              <w:spacing w:line="360" w:lineRule="auto"/>
              <w:jc w:val="both"/>
              <w:rPr>
                <w:rFonts w:ascii="Arial" w:hAnsi="Arial" w:eastAsia="Arial" w:cs="Arial"/>
              </w:rPr>
            </w:pPr>
          </w:p>
        </w:tc>
      </w:tr>
      <w:tr w:rsidR="548CBCF6" w:rsidTr="3B4C0774" w14:paraId="1864F0A1" w14:textId="77777777">
        <w:tc>
          <w:tcPr>
            <w:tcW w:w="9360" w:type="dxa"/>
            <w:tcMar>
              <w:left w:w="105" w:type="dxa"/>
              <w:right w:w="105" w:type="dxa"/>
            </w:tcMar>
          </w:tcPr>
          <w:p w:rsidR="548CBCF6" w:rsidP="548CBCF6" w:rsidRDefault="548CBCF6" w14:paraId="2D8147D8" w14:textId="41E0AE99">
            <w:pPr>
              <w:spacing w:line="360" w:lineRule="auto"/>
              <w:ind w:left="720"/>
              <w:jc w:val="both"/>
              <w:rPr>
                <w:rFonts w:ascii="Arial" w:hAnsi="Arial" w:eastAsia="Arial" w:cs="Arial"/>
              </w:rPr>
            </w:pPr>
            <w:r w:rsidRPr="548CBCF6">
              <w:rPr>
                <w:rFonts w:ascii="Arial" w:hAnsi="Arial" w:eastAsia="Arial" w:cs="Arial"/>
                <w:lang w:val="en-GB"/>
              </w:rPr>
              <w:t xml:space="preserve">Bow as a greeting. Instead </w:t>
            </w:r>
            <w:proofErr w:type="gramStart"/>
            <w:r w:rsidRPr="548CBCF6">
              <w:rPr>
                <w:rFonts w:ascii="Arial" w:hAnsi="Arial" w:eastAsia="Arial" w:cs="Arial"/>
                <w:lang w:val="en-GB"/>
              </w:rPr>
              <w:t>say  “</w:t>
            </w:r>
            <w:proofErr w:type="spellStart"/>
            <w:proofErr w:type="gramEnd"/>
            <w:r w:rsidRPr="548CBCF6">
              <w:rPr>
                <w:rFonts w:ascii="Arial" w:hAnsi="Arial" w:eastAsia="Arial" w:cs="Arial"/>
                <w:lang w:val="en-GB"/>
              </w:rPr>
              <w:t>ni</w:t>
            </w:r>
            <w:proofErr w:type="spellEnd"/>
            <w:r w:rsidRPr="548CBCF6">
              <w:rPr>
                <w:rFonts w:ascii="Arial" w:hAnsi="Arial" w:eastAsia="Arial" w:cs="Arial"/>
                <w:lang w:val="en-GB"/>
              </w:rPr>
              <w:t xml:space="preserve"> hao!” which means “hello!” or give a soft handshake</w:t>
            </w:r>
          </w:p>
          <w:p w:rsidR="548CBCF6" w:rsidP="548CBCF6" w:rsidRDefault="548CBCF6" w14:paraId="67DB9B50" w14:textId="759AD8CB">
            <w:pPr>
              <w:spacing w:line="360" w:lineRule="auto"/>
              <w:jc w:val="both"/>
              <w:rPr>
                <w:rFonts w:ascii="Arial" w:hAnsi="Arial" w:eastAsia="Arial" w:cs="Arial"/>
              </w:rPr>
            </w:pPr>
          </w:p>
        </w:tc>
      </w:tr>
      <w:tr w:rsidR="548CBCF6" w:rsidTr="3B4C0774" w14:paraId="656A24BB" w14:textId="77777777">
        <w:tc>
          <w:tcPr>
            <w:tcW w:w="9360" w:type="dxa"/>
            <w:tcMar>
              <w:left w:w="105" w:type="dxa"/>
              <w:right w:w="105" w:type="dxa"/>
            </w:tcMar>
          </w:tcPr>
          <w:p w:rsidR="548CBCF6" w:rsidP="548CBCF6" w:rsidRDefault="548CBCF6" w14:paraId="6739D548" w14:textId="3273CEFA">
            <w:pPr>
              <w:spacing w:line="360" w:lineRule="auto"/>
              <w:ind w:left="720"/>
              <w:jc w:val="both"/>
              <w:rPr>
                <w:rFonts w:ascii="Arial" w:hAnsi="Arial" w:eastAsia="Arial" w:cs="Arial"/>
              </w:rPr>
            </w:pPr>
            <w:r w:rsidRPr="548CBCF6">
              <w:rPr>
                <w:rFonts w:ascii="Arial" w:hAnsi="Arial" w:eastAsia="Arial" w:cs="Arial"/>
                <w:lang w:val="en-GB"/>
              </w:rPr>
              <w:t>Assume they eat only rice</w:t>
            </w:r>
          </w:p>
          <w:p w:rsidR="548CBCF6" w:rsidP="548CBCF6" w:rsidRDefault="548CBCF6" w14:paraId="7FF7F7B6" w14:textId="192A494F">
            <w:pPr>
              <w:spacing w:line="360" w:lineRule="auto"/>
              <w:jc w:val="both"/>
              <w:rPr>
                <w:rFonts w:ascii="Arial" w:hAnsi="Arial" w:eastAsia="Arial" w:cs="Arial"/>
              </w:rPr>
            </w:pPr>
          </w:p>
        </w:tc>
      </w:tr>
      <w:tr w:rsidR="548CBCF6" w:rsidTr="3B4C0774" w14:paraId="1CBFD7C4" w14:textId="77777777">
        <w:tc>
          <w:tcPr>
            <w:tcW w:w="9360" w:type="dxa"/>
            <w:tcMar>
              <w:left w:w="105" w:type="dxa"/>
              <w:right w:w="105" w:type="dxa"/>
            </w:tcMar>
          </w:tcPr>
          <w:p w:rsidR="548CBCF6" w:rsidP="548CBCF6" w:rsidRDefault="548CBCF6" w14:paraId="41E86D11" w14:textId="5A2FAFB9">
            <w:pPr>
              <w:spacing w:line="360" w:lineRule="auto"/>
              <w:ind w:left="720"/>
              <w:jc w:val="both"/>
              <w:rPr>
                <w:rFonts w:ascii="Arial" w:hAnsi="Arial" w:eastAsia="Arial" w:cs="Arial"/>
              </w:rPr>
            </w:pPr>
            <w:r w:rsidRPr="548CBCF6">
              <w:rPr>
                <w:rFonts w:ascii="Arial" w:hAnsi="Arial" w:eastAsia="Arial" w:cs="Arial"/>
                <w:lang w:val="en-GB"/>
              </w:rPr>
              <w:t>Get offense if they make noises while eating</w:t>
            </w:r>
          </w:p>
          <w:p w:rsidR="548CBCF6" w:rsidP="548CBCF6" w:rsidRDefault="548CBCF6" w14:paraId="6723BAF6" w14:textId="5970ABB5">
            <w:pPr>
              <w:spacing w:line="360" w:lineRule="auto"/>
              <w:jc w:val="both"/>
              <w:rPr>
                <w:rFonts w:ascii="Arial" w:hAnsi="Arial" w:eastAsia="Arial" w:cs="Arial"/>
              </w:rPr>
            </w:pPr>
          </w:p>
        </w:tc>
      </w:tr>
      <w:tr w:rsidR="548CBCF6" w:rsidTr="3B4C0774" w14:paraId="682E8524" w14:textId="77777777">
        <w:tc>
          <w:tcPr>
            <w:tcW w:w="9360" w:type="dxa"/>
            <w:tcMar>
              <w:left w:w="105" w:type="dxa"/>
              <w:right w:w="105" w:type="dxa"/>
            </w:tcMar>
          </w:tcPr>
          <w:p w:rsidR="548CBCF6" w:rsidP="548CBCF6" w:rsidRDefault="548CBCF6" w14:paraId="220AEDC5" w14:textId="788780F5">
            <w:pPr>
              <w:spacing w:line="360" w:lineRule="auto"/>
              <w:ind w:left="720"/>
              <w:jc w:val="both"/>
              <w:rPr>
                <w:rFonts w:ascii="Arial" w:hAnsi="Arial" w:eastAsia="Arial" w:cs="Arial"/>
              </w:rPr>
            </w:pPr>
            <w:r w:rsidRPr="548CBCF6">
              <w:rPr>
                <w:rFonts w:ascii="Arial" w:hAnsi="Arial" w:eastAsia="Arial" w:cs="Arial"/>
                <w:lang w:val="en-GB"/>
              </w:rPr>
              <w:t>Write guests name in red</w:t>
            </w:r>
          </w:p>
          <w:p w:rsidR="548CBCF6" w:rsidP="548CBCF6" w:rsidRDefault="548CBCF6" w14:paraId="6116D416" w14:textId="3E67B103">
            <w:pPr>
              <w:spacing w:line="360" w:lineRule="auto"/>
              <w:jc w:val="both"/>
              <w:rPr>
                <w:rFonts w:ascii="Arial" w:hAnsi="Arial" w:eastAsia="Arial" w:cs="Arial"/>
              </w:rPr>
            </w:pPr>
          </w:p>
        </w:tc>
      </w:tr>
      <w:tr w:rsidR="548CBCF6" w:rsidTr="3B4C0774" w14:paraId="42A8A36C" w14:textId="77777777">
        <w:tc>
          <w:tcPr>
            <w:tcW w:w="9360" w:type="dxa"/>
            <w:tcMar>
              <w:left w:w="105" w:type="dxa"/>
              <w:right w:w="105" w:type="dxa"/>
            </w:tcMar>
          </w:tcPr>
          <w:p w:rsidR="548CBCF6" w:rsidP="548CBCF6" w:rsidRDefault="548CBCF6" w14:paraId="78C5B028" w14:textId="76836B94">
            <w:pPr>
              <w:spacing w:line="360" w:lineRule="auto"/>
              <w:ind w:left="720"/>
              <w:jc w:val="both"/>
              <w:rPr>
                <w:rFonts w:ascii="Arial" w:hAnsi="Arial" w:eastAsia="Arial" w:cs="Arial"/>
              </w:rPr>
            </w:pPr>
            <w:r w:rsidRPr="548CBCF6">
              <w:rPr>
                <w:rFonts w:ascii="Arial" w:hAnsi="Arial" w:eastAsia="Arial" w:cs="Arial"/>
                <w:lang w:val="en-GB"/>
              </w:rPr>
              <w:t>Accept compliments too easily. Show some humbleness</w:t>
            </w:r>
          </w:p>
          <w:p w:rsidR="548CBCF6" w:rsidP="548CBCF6" w:rsidRDefault="548CBCF6" w14:paraId="4A5A502D" w14:textId="02EB21D9">
            <w:pPr>
              <w:spacing w:line="360" w:lineRule="auto"/>
              <w:jc w:val="both"/>
              <w:rPr>
                <w:rFonts w:ascii="Arial" w:hAnsi="Arial" w:eastAsia="Arial" w:cs="Arial"/>
              </w:rPr>
            </w:pPr>
          </w:p>
        </w:tc>
      </w:tr>
      <w:tr w:rsidR="548CBCF6" w:rsidTr="3B4C0774" w14:paraId="20C56115" w14:textId="77777777">
        <w:tc>
          <w:tcPr>
            <w:tcW w:w="9360" w:type="dxa"/>
            <w:tcMar>
              <w:left w:w="105" w:type="dxa"/>
              <w:right w:w="105" w:type="dxa"/>
            </w:tcMar>
          </w:tcPr>
          <w:p w:rsidR="548CBCF6" w:rsidP="548CBCF6" w:rsidRDefault="548CBCF6" w14:paraId="49F52155" w14:textId="2BC1E606">
            <w:pPr>
              <w:spacing w:line="360" w:lineRule="auto"/>
              <w:ind w:left="720"/>
              <w:jc w:val="both"/>
              <w:rPr>
                <w:rFonts w:ascii="Arial" w:hAnsi="Arial" w:eastAsia="Arial" w:cs="Arial"/>
              </w:rPr>
            </w:pPr>
            <w:r w:rsidRPr="548CBCF6">
              <w:rPr>
                <w:rFonts w:ascii="Arial" w:hAnsi="Arial" w:eastAsia="Arial" w:cs="Arial"/>
                <w:lang w:val="en-GB"/>
              </w:rPr>
              <w:t>Expect tipping</w:t>
            </w:r>
          </w:p>
          <w:p w:rsidR="548CBCF6" w:rsidP="548CBCF6" w:rsidRDefault="548CBCF6" w14:paraId="3F776EE8" w14:textId="1AA61E1A">
            <w:pPr>
              <w:spacing w:line="360" w:lineRule="auto"/>
              <w:jc w:val="both"/>
              <w:rPr>
                <w:rFonts w:ascii="Arial" w:hAnsi="Arial" w:eastAsia="Arial" w:cs="Arial"/>
              </w:rPr>
            </w:pPr>
          </w:p>
        </w:tc>
      </w:tr>
      <w:tr w:rsidR="548CBCF6" w:rsidTr="3B4C0774" w14:paraId="7CF6373D" w14:textId="77777777">
        <w:tc>
          <w:tcPr>
            <w:tcW w:w="9360" w:type="dxa"/>
            <w:tcMar>
              <w:left w:w="105" w:type="dxa"/>
              <w:right w:w="105" w:type="dxa"/>
            </w:tcMar>
          </w:tcPr>
          <w:p w:rsidR="548CBCF6" w:rsidP="548CBCF6" w:rsidRDefault="548CBCF6" w14:paraId="7D4CA89E" w14:textId="58C94F51">
            <w:pPr>
              <w:spacing w:line="360" w:lineRule="auto"/>
              <w:ind w:left="720"/>
              <w:jc w:val="both"/>
              <w:rPr>
                <w:rFonts w:ascii="Arial" w:hAnsi="Arial" w:eastAsia="Arial" w:cs="Arial"/>
              </w:rPr>
            </w:pPr>
            <w:r w:rsidRPr="548CBCF6">
              <w:rPr>
                <w:rFonts w:ascii="Arial" w:hAnsi="Arial" w:eastAsia="Arial" w:cs="Arial"/>
                <w:lang w:val="en-GB"/>
              </w:rPr>
              <w:t>Mention or discuss sensitive topics like recent history</w:t>
            </w:r>
          </w:p>
          <w:p w:rsidR="548CBCF6" w:rsidP="548CBCF6" w:rsidRDefault="548CBCF6" w14:paraId="5085879C" w14:textId="5C9A92C3">
            <w:pPr>
              <w:spacing w:line="360" w:lineRule="auto"/>
              <w:jc w:val="both"/>
              <w:rPr>
                <w:rFonts w:ascii="Arial" w:hAnsi="Arial" w:eastAsia="Arial" w:cs="Arial"/>
              </w:rPr>
            </w:pPr>
          </w:p>
        </w:tc>
      </w:tr>
      <w:tr w:rsidR="548CBCF6" w:rsidTr="3B4C0774" w14:paraId="67B3A377" w14:textId="77777777">
        <w:tc>
          <w:tcPr>
            <w:tcW w:w="9360" w:type="dxa"/>
            <w:tcMar>
              <w:left w:w="105" w:type="dxa"/>
              <w:right w:w="105" w:type="dxa"/>
            </w:tcMar>
          </w:tcPr>
          <w:p w:rsidR="548CBCF6" w:rsidP="548CBCF6" w:rsidRDefault="548CBCF6" w14:paraId="4D136C71" w14:textId="57B93862">
            <w:pPr>
              <w:spacing w:line="360" w:lineRule="auto"/>
              <w:ind w:left="720"/>
              <w:jc w:val="both"/>
              <w:rPr>
                <w:rFonts w:ascii="Arial" w:hAnsi="Arial" w:eastAsia="Arial" w:cs="Arial"/>
              </w:rPr>
            </w:pPr>
            <w:r w:rsidRPr="548CBCF6">
              <w:rPr>
                <w:rFonts w:ascii="Arial" w:hAnsi="Arial" w:eastAsia="Arial" w:cs="Arial"/>
                <w:lang w:val="en-GB"/>
              </w:rPr>
              <w:t>Assign rooms at 4</w:t>
            </w:r>
            <w:r w:rsidRPr="548CBCF6">
              <w:rPr>
                <w:rFonts w:ascii="Arial" w:hAnsi="Arial" w:eastAsia="Arial" w:cs="Arial"/>
                <w:vertAlign w:val="superscript"/>
                <w:lang w:val="en-GB"/>
              </w:rPr>
              <w:t>th</w:t>
            </w:r>
            <w:r w:rsidRPr="548CBCF6">
              <w:rPr>
                <w:rFonts w:ascii="Arial" w:hAnsi="Arial" w:eastAsia="Arial" w:cs="Arial"/>
                <w:lang w:val="en-GB"/>
              </w:rPr>
              <w:t xml:space="preserve"> floor or rooms containing number 4</w:t>
            </w:r>
          </w:p>
          <w:p w:rsidR="548CBCF6" w:rsidP="548CBCF6" w:rsidRDefault="548CBCF6" w14:paraId="5B29DC93" w14:textId="668C0BB5">
            <w:pPr>
              <w:spacing w:line="360" w:lineRule="auto"/>
              <w:jc w:val="both"/>
              <w:rPr>
                <w:rFonts w:ascii="Arial" w:hAnsi="Arial" w:eastAsia="Arial" w:cs="Arial"/>
              </w:rPr>
            </w:pPr>
          </w:p>
        </w:tc>
      </w:tr>
      <w:tr w:rsidR="548CBCF6" w:rsidTr="3B4C0774" w14:paraId="67E6EEF9" w14:textId="77777777">
        <w:tc>
          <w:tcPr>
            <w:tcW w:w="9360" w:type="dxa"/>
            <w:tcMar>
              <w:left w:w="105" w:type="dxa"/>
              <w:right w:w="105" w:type="dxa"/>
            </w:tcMar>
          </w:tcPr>
          <w:p w:rsidR="548CBCF6" w:rsidP="548CBCF6" w:rsidRDefault="548CBCF6" w14:paraId="0BF0E5E2" w14:textId="5C09545D">
            <w:pPr>
              <w:spacing w:line="360" w:lineRule="auto"/>
              <w:ind w:left="720"/>
              <w:jc w:val="both"/>
              <w:rPr>
                <w:rFonts w:ascii="Arial" w:hAnsi="Arial" w:eastAsia="Arial" w:cs="Arial"/>
              </w:rPr>
            </w:pPr>
            <w:r w:rsidRPr="548CBCF6">
              <w:rPr>
                <w:rFonts w:ascii="Arial" w:hAnsi="Arial" w:eastAsia="Arial" w:cs="Arial"/>
                <w:lang w:val="en-GB"/>
              </w:rPr>
              <w:lastRenderedPageBreak/>
              <w:t>Show negative feelings</w:t>
            </w:r>
          </w:p>
          <w:p w:rsidR="548CBCF6" w:rsidP="548CBCF6" w:rsidRDefault="548CBCF6" w14:paraId="51893DD3" w14:textId="4C790C6E">
            <w:pPr>
              <w:spacing w:line="360" w:lineRule="auto"/>
              <w:jc w:val="both"/>
              <w:rPr>
                <w:rFonts w:ascii="Arial" w:hAnsi="Arial" w:eastAsia="Arial" w:cs="Arial"/>
              </w:rPr>
            </w:pPr>
          </w:p>
        </w:tc>
      </w:tr>
      <w:tr w:rsidR="548CBCF6" w:rsidTr="3B4C0774" w14:paraId="3A7A7374" w14:textId="77777777">
        <w:tc>
          <w:tcPr>
            <w:tcW w:w="9360" w:type="dxa"/>
            <w:tcMar>
              <w:left w:w="105" w:type="dxa"/>
              <w:right w:w="105" w:type="dxa"/>
            </w:tcMar>
          </w:tcPr>
          <w:p w:rsidR="548CBCF6" w:rsidP="548CBCF6" w:rsidRDefault="548CBCF6" w14:paraId="20D34558" w14:textId="262D5A88">
            <w:pPr>
              <w:spacing w:line="360" w:lineRule="auto"/>
              <w:ind w:left="720"/>
              <w:jc w:val="both"/>
              <w:rPr>
                <w:rFonts w:ascii="Arial" w:hAnsi="Arial" w:eastAsia="Arial" w:cs="Arial"/>
              </w:rPr>
            </w:pPr>
            <w:r w:rsidRPr="548CBCF6">
              <w:rPr>
                <w:rFonts w:ascii="Arial" w:hAnsi="Arial" w:eastAsia="Arial" w:cs="Arial"/>
                <w:lang w:val="en-GB"/>
              </w:rPr>
              <w:t>Stick chopsticks into the food. Rather place them at the right-side of the plate</w:t>
            </w:r>
          </w:p>
          <w:p w:rsidR="548CBCF6" w:rsidP="548CBCF6" w:rsidRDefault="548CBCF6" w14:paraId="39EA7053" w14:textId="041F0B34">
            <w:pPr>
              <w:spacing w:line="360" w:lineRule="auto"/>
              <w:jc w:val="both"/>
              <w:rPr>
                <w:rFonts w:ascii="Arial" w:hAnsi="Arial" w:eastAsia="Arial" w:cs="Arial"/>
              </w:rPr>
            </w:pPr>
          </w:p>
        </w:tc>
      </w:tr>
    </w:tbl>
    <w:p w:rsidR="00E757EE" w:rsidP="548CBCF6" w:rsidRDefault="00E757EE" w14:paraId="787F9AD1" w14:textId="345CA89F">
      <w:pPr>
        <w:spacing w:line="360" w:lineRule="auto"/>
        <w:ind w:firstLine="720"/>
        <w:jc w:val="both"/>
        <w:rPr>
          <w:rFonts w:ascii="Arial" w:hAnsi="Arial" w:eastAsia="Arial" w:cs="Arial"/>
          <w:color w:val="000000" w:themeColor="text1"/>
        </w:rPr>
      </w:pPr>
    </w:p>
    <w:p w:rsidR="00E757EE" w:rsidP="548CBCF6" w:rsidRDefault="00E757EE" w14:paraId="0A2805BF" w14:textId="48BAEF68">
      <w:pPr>
        <w:spacing w:line="360" w:lineRule="auto"/>
        <w:jc w:val="both"/>
        <w:rPr>
          <w:rFonts w:ascii="Arial" w:hAnsi="Arial" w:eastAsia="Arial" w:cs="Arial"/>
          <w:color w:val="000000" w:themeColor="text1"/>
        </w:rPr>
      </w:pPr>
    </w:p>
    <w:p w:rsidR="3B4C0774" w:rsidRDefault="3B4C0774" w14:paraId="6006209A" w14:textId="05BA330D">
      <w:r>
        <w:br w:type="page"/>
      </w:r>
    </w:p>
    <w:p w:rsidR="00E757EE" w:rsidP="0D38E60A" w:rsidRDefault="75735227" w14:paraId="6EB27A0F" w14:textId="579F4DF0" w14:noSpellErr="1">
      <w:pPr>
        <w:pStyle w:val="Heading1"/>
        <w:rPr>
          <w:rFonts w:ascii="Arial" w:hAnsi="Arial" w:eastAsia="Arial" w:cs="Arial"/>
          <w:color w:val="000000" w:themeColor="text1" w:themeTint="FF" w:themeShade="FF"/>
        </w:rPr>
      </w:pPr>
      <w:bookmarkStart w:name="_Toc703675792" w:id="905762465"/>
      <w:r w:rsidRPr="3B4C0774" w:rsidR="75735227">
        <w:rPr>
          <w:lang w:val="en-GB"/>
        </w:rPr>
        <w:t>Conclusion</w:t>
      </w:r>
      <w:bookmarkEnd w:id="905762465"/>
    </w:p>
    <w:p w:rsidR="00E757EE" w:rsidP="548CBCF6" w:rsidRDefault="00E757EE" w14:paraId="5857051A" w14:textId="2A12F491">
      <w:pPr>
        <w:spacing w:line="360" w:lineRule="auto"/>
        <w:jc w:val="both"/>
        <w:rPr>
          <w:rFonts w:ascii="Arial" w:hAnsi="Arial" w:eastAsia="Arial" w:cs="Arial"/>
          <w:color w:val="000000" w:themeColor="text1"/>
        </w:rPr>
      </w:pPr>
    </w:p>
    <w:p w:rsidR="00E757EE" w:rsidP="548CBCF6" w:rsidRDefault="00E757EE" w14:paraId="2D4783D6" w14:textId="6B582F6F">
      <w:pPr>
        <w:spacing w:line="360" w:lineRule="auto"/>
        <w:jc w:val="both"/>
        <w:rPr>
          <w:rFonts w:ascii="Arial" w:hAnsi="Arial" w:eastAsia="Arial" w:cs="Arial"/>
          <w:color w:val="000000" w:themeColor="text1"/>
        </w:rPr>
      </w:pPr>
    </w:p>
    <w:p w:rsidR="00E757EE" w:rsidP="548CBCF6" w:rsidRDefault="75735227" w14:paraId="73628A0E" w14:textId="71B23FE0">
      <w:pPr>
        <w:spacing w:line="360" w:lineRule="auto"/>
        <w:ind w:firstLine="720"/>
        <w:jc w:val="both"/>
        <w:rPr>
          <w:rFonts w:ascii="Arial" w:hAnsi="Arial" w:eastAsia="Arial" w:cs="Arial"/>
          <w:color w:val="000000" w:themeColor="text1"/>
        </w:rPr>
      </w:pPr>
      <w:r w:rsidRPr="548CBCF6">
        <w:rPr>
          <w:rFonts w:ascii="Arial" w:hAnsi="Arial" w:eastAsia="Arial" w:cs="Arial"/>
          <w:color w:val="000000" w:themeColor="text1"/>
          <w:lang w:val="en-GB"/>
        </w:rPr>
        <w:t>Although France and China share few similarities at some levels, they distinguish themselves in matters of work, individualism, level of masculinity, and uncertainty avoidance. Thus, due to these discrepancies, the hotel staff needs to acknowledge the Chinese own way to act and think and show flexibility and kindness to display respect and consideration towards them. What seems to be a small issue in France can be an important aspect in China. So, to offer customer satisfaction to this group, it is essential for the staff from all departments to possess a basic knowledge of their culture and adapt themselves at a certain level to it.</w:t>
      </w:r>
    </w:p>
    <w:p w:rsidR="00E757EE" w:rsidP="548CBCF6" w:rsidRDefault="00E757EE" w14:paraId="61FA023F" w14:textId="2CBF0D41">
      <w:pPr>
        <w:jc w:val="both"/>
        <w:rPr>
          <w:rFonts w:ascii="Calibri" w:hAnsi="Calibri" w:eastAsia="Calibri" w:cs="Calibri"/>
          <w:color w:val="000000" w:themeColor="text1"/>
          <w:sz w:val="24"/>
          <w:szCs w:val="24"/>
        </w:rPr>
      </w:pPr>
    </w:p>
    <w:p w:rsidR="00E757EE" w:rsidP="548CBCF6" w:rsidRDefault="00E757EE" w14:paraId="055D195F" w14:textId="220A0EAB">
      <w:pPr>
        <w:rPr>
          <w:rFonts w:ascii="Calibri" w:hAnsi="Calibri" w:eastAsia="Calibri" w:cs="Calibri"/>
          <w:color w:val="000000" w:themeColor="text1"/>
          <w:sz w:val="24"/>
          <w:szCs w:val="24"/>
        </w:rPr>
      </w:pPr>
    </w:p>
    <w:p w:rsidR="00E757EE" w:rsidP="548CBCF6" w:rsidRDefault="00E757EE" w14:paraId="5E4C0D05" w14:textId="0BBAA4BA">
      <w:pPr>
        <w:rPr>
          <w:rFonts w:ascii="Calibri" w:hAnsi="Calibri" w:eastAsia="Calibri" w:cs="Calibri"/>
          <w:color w:val="000000" w:themeColor="text1"/>
          <w:sz w:val="24"/>
          <w:szCs w:val="24"/>
        </w:rPr>
      </w:pPr>
    </w:p>
    <w:p w:rsidR="00E757EE" w:rsidP="548CBCF6" w:rsidRDefault="00E757EE" w14:paraId="16E02905" w14:textId="11312AFD">
      <w:pPr>
        <w:rPr>
          <w:rFonts w:ascii="Calibri" w:hAnsi="Calibri" w:eastAsia="Calibri" w:cs="Calibri"/>
          <w:color w:val="000000" w:themeColor="text1"/>
          <w:sz w:val="24"/>
          <w:szCs w:val="24"/>
        </w:rPr>
      </w:pPr>
    </w:p>
    <w:p w:rsidR="00E757EE" w:rsidP="548CBCF6" w:rsidRDefault="00E757EE" w14:paraId="4A91DF9C" w14:textId="30757333">
      <w:pPr>
        <w:rPr>
          <w:rFonts w:ascii="Calibri" w:hAnsi="Calibri" w:eastAsia="Calibri" w:cs="Calibri"/>
          <w:color w:val="000000" w:themeColor="text1"/>
          <w:sz w:val="24"/>
          <w:szCs w:val="24"/>
        </w:rPr>
      </w:pPr>
    </w:p>
    <w:p w:rsidR="00E757EE" w:rsidP="548CBCF6" w:rsidRDefault="00E757EE" w14:paraId="7CCA541D" w14:textId="399C99CD">
      <w:pPr>
        <w:rPr>
          <w:rFonts w:ascii="Calibri" w:hAnsi="Calibri" w:eastAsia="Calibri" w:cs="Calibri"/>
          <w:color w:val="000000" w:themeColor="text1"/>
          <w:sz w:val="24"/>
          <w:szCs w:val="24"/>
        </w:rPr>
      </w:pPr>
    </w:p>
    <w:p w:rsidR="00E757EE" w:rsidP="548CBCF6" w:rsidRDefault="00E757EE" w14:paraId="79536F58" w14:textId="004C1DC0">
      <w:pPr>
        <w:rPr>
          <w:rFonts w:ascii="Calibri" w:hAnsi="Calibri" w:eastAsia="Calibri" w:cs="Calibri"/>
          <w:color w:val="000000" w:themeColor="text1"/>
          <w:sz w:val="24"/>
          <w:szCs w:val="24"/>
        </w:rPr>
      </w:pPr>
    </w:p>
    <w:p w:rsidR="00E757EE" w:rsidP="548CBCF6" w:rsidRDefault="00E757EE" w14:paraId="2EEE85E0" w14:textId="0720D934">
      <w:pPr>
        <w:rPr>
          <w:rFonts w:ascii="Calibri" w:hAnsi="Calibri" w:eastAsia="Calibri" w:cs="Calibri"/>
          <w:color w:val="000000" w:themeColor="text1"/>
          <w:sz w:val="24"/>
          <w:szCs w:val="24"/>
        </w:rPr>
      </w:pPr>
    </w:p>
    <w:p w:rsidR="00E757EE" w:rsidP="548CBCF6" w:rsidRDefault="00E757EE" w14:paraId="1DB2FB49" w14:textId="237D4D62">
      <w:pPr>
        <w:rPr>
          <w:rFonts w:ascii="Calibri" w:hAnsi="Calibri" w:eastAsia="Calibri" w:cs="Calibri"/>
          <w:color w:val="000000" w:themeColor="text1"/>
          <w:sz w:val="24"/>
          <w:szCs w:val="24"/>
        </w:rPr>
      </w:pPr>
    </w:p>
    <w:p w:rsidR="00E757EE" w:rsidP="548CBCF6" w:rsidRDefault="00E757EE" w14:paraId="6FFA2A5A" w14:textId="771F6872">
      <w:pPr>
        <w:rPr>
          <w:rFonts w:ascii="Calibri" w:hAnsi="Calibri" w:eastAsia="Calibri" w:cs="Calibri"/>
          <w:color w:val="000000" w:themeColor="text1"/>
          <w:sz w:val="24"/>
          <w:szCs w:val="24"/>
        </w:rPr>
      </w:pPr>
    </w:p>
    <w:p w:rsidR="00E757EE" w:rsidP="548CBCF6" w:rsidRDefault="00E757EE" w14:paraId="40E8185F" w14:textId="1090FDBD">
      <w:pPr>
        <w:rPr>
          <w:rFonts w:ascii="Calibri" w:hAnsi="Calibri" w:eastAsia="Calibri" w:cs="Calibri"/>
          <w:color w:val="000000" w:themeColor="text1"/>
          <w:sz w:val="24"/>
          <w:szCs w:val="24"/>
        </w:rPr>
      </w:pPr>
    </w:p>
    <w:p w:rsidR="3B4C0774" w:rsidRDefault="3B4C0774" w14:paraId="6DF87763" w14:textId="3386DC0E">
      <w:r>
        <w:br w:type="page"/>
      </w:r>
    </w:p>
    <w:p w:rsidR="00E757EE" w:rsidP="548CBCF6" w:rsidRDefault="00E757EE" w14:paraId="476B982E" w14:textId="500878F0">
      <w:pPr>
        <w:rPr>
          <w:rFonts w:ascii="Calibri" w:hAnsi="Calibri" w:eastAsia="Calibri" w:cs="Calibri"/>
          <w:color w:val="000000" w:themeColor="text1"/>
          <w:sz w:val="24"/>
          <w:szCs w:val="24"/>
        </w:rPr>
      </w:pPr>
    </w:p>
    <w:p w:rsidR="00E757EE" w:rsidP="0D38E60A" w:rsidRDefault="75735227" w14:paraId="764C577C" w14:textId="02A79491" w14:noSpellErr="1">
      <w:pPr>
        <w:pStyle w:val="Heading1"/>
        <w:rPr>
          <w:rFonts w:ascii="Calibri" w:hAnsi="Calibri" w:eastAsia="Calibri" w:cs="Calibri"/>
          <w:color w:val="000000" w:themeColor="text1" w:themeTint="FF" w:themeShade="FF"/>
          <w:sz w:val="24"/>
          <w:szCs w:val="24"/>
        </w:rPr>
      </w:pPr>
      <w:bookmarkStart w:name="_Toc745833880" w:id="758297673"/>
      <w:r w:rsidRPr="3B4C0774" w:rsidR="75735227">
        <w:rPr>
          <w:lang w:val="en-GB"/>
        </w:rPr>
        <w:t>Reference List</w:t>
      </w:r>
      <w:bookmarkEnd w:id="758297673"/>
    </w:p>
    <w:p w:rsidR="0D38E60A" w:rsidP="0D38E60A" w:rsidRDefault="0D38E60A" w14:paraId="0324D23C" w14:textId="49E07ABE">
      <w:pPr>
        <w:pStyle w:val="Normal"/>
        <w:rPr>
          <w:lang w:val="en-GB"/>
        </w:rPr>
      </w:pPr>
    </w:p>
    <w:p w:rsidR="00E757EE" w:rsidP="548CBCF6" w:rsidRDefault="00E757EE" w14:paraId="285FB4A1" w14:textId="5056BFF2">
      <w:pPr>
        <w:rPr>
          <w:rFonts w:ascii="Calibri" w:hAnsi="Calibri" w:eastAsia="Calibri" w:cs="Calibri"/>
          <w:color w:val="000000" w:themeColor="text1"/>
          <w:sz w:val="24"/>
          <w:szCs w:val="24"/>
        </w:rPr>
      </w:pPr>
    </w:p>
    <w:p w:rsidR="00E757EE" w:rsidP="0D38E60A" w:rsidRDefault="75735227" w14:paraId="2B1DEA9F" w14:textId="5C46C4AF" w14:noSpellErr="1">
      <w:pPr>
        <w:jc w:val="both"/>
        <w:rPr>
          <w:rFonts w:ascii="Arial" w:hAnsi="Arial" w:eastAsia="Arial" w:cs="Arial"/>
          <w:color w:val="000000" w:themeColor="text1"/>
        </w:rPr>
      </w:pPr>
      <w:r w:rsidRPr="0D38E60A" w:rsidR="75735227">
        <w:rPr>
          <w:rFonts w:ascii="Arial" w:hAnsi="Arial" w:eastAsia="Arial" w:cs="Arial"/>
          <w:color w:val="000000" w:themeColor="text1" w:themeTint="FF" w:themeShade="FF"/>
        </w:rPr>
        <w:t xml:space="preserve">Brown, K. (2013) </w:t>
      </w:r>
      <w:r w:rsidRPr="0D38E60A" w:rsidR="75735227">
        <w:rPr>
          <w:rFonts w:ascii="Arial" w:hAnsi="Arial" w:eastAsia="Arial" w:cs="Arial"/>
          <w:i w:val="1"/>
          <w:iCs w:val="1"/>
          <w:color w:val="000000" w:themeColor="text1" w:themeTint="FF" w:themeShade="FF"/>
        </w:rPr>
        <w:t>Contemporary China</w:t>
      </w:r>
      <w:r w:rsidRPr="0D38E60A" w:rsidR="75735227">
        <w:rPr>
          <w:rFonts w:ascii="Arial" w:hAnsi="Arial" w:eastAsia="Arial" w:cs="Arial"/>
          <w:color w:val="000000" w:themeColor="text1" w:themeTint="FF" w:themeShade="FF"/>
        </w:rPr>
        <w:t>, Palgrave Macmillan</w:t>
      </w:r>
    </w:p>
    <w:p w:rsidR="00E757EE" w:rsidP="0D38E60A" w:rsidRDefault="75735227" w14:paraId="0672EEE1" w14:textId="3AF696FD" w14:noSpellErr="1">
      <w:pPr>
        <w:jc w:val="both"/>
        <w:rPr>
          <w:rFonts w:ascii="Arial" w:hAnsi="Arial" w:eastAsia="Arial" w:cs="Arial"/>
          <w:color w:val="000000" w:themeColor="text1"/>
        </w:rPr>
      </w:pPr>
      <w:r w:rsidRPr="0D38E60A" w:rsidR="75735227">
        <w:rPr>
          <w:rFonts w:ascii="Arial" w:hAnsi="Arial" w:eastAsia="Arial" w:cs="Arial"/>
          <w:color w:val="000000" w:themeColor="text1" w:themeTint="FF" w:themeShade="FF"/>
        </w:rPr>
        <w:t xml:space="preserve">Drake, H. (2011) </w:t>
      </w:r>
      <w:r w:rsidRPr="0D38E60A" w:rsidR="75735227">
        <w:rPr>
          <w:rFonts w:ascii="Arial" w:hAnsi="Arial" w:eastAsia="Arial" w:cs="Arial"/>
          <w:i w:val="1"/>
          <w:iCs w:val="1"/>
          <w:color w:val="000000" w:themeColor="text1" w:themeTint="FF" w:themeShade="FF"/>
        </w:rPr>
        <w:t>Contemporary France</w:t>
      </w:r>
      <w:r w:rsidRPr="0D38E60A" w:rsidR="75735227">
        <w:rPr>
          <w:rFonts w:ascii="Arial" w:hAnsi="Arial" w:eastAsia="Arial" w:cs="Arial"/>
          <w:color w:val="000000" w:themeColor="text1" w:themeTint="FF" w:themeShade="FF"/>
        </w:rPr>
        <w:t>, Palgrave Macmillan</w:t>
      </w:r>
    </w:p>
    <w:p w:rsidR="55509AFE" w:rsidP="0D38E60A" w:rsidRDefault="55509AFE" w14:paraId="05C15DAE" w14:textId="7EC04228">
      <w:pPr>
        <w:ind w:left="567" w:hanging="567"/>
        <w:jc w:val="both"/>
        <w:rPr>
          <w:rFonts w:ascii="Arial" w:hAnsi="Arial" w:eastAsia="Arial" w:cs="Arial"/>
          <w:noProof w:val="0"/>
          <w:sz w:val="22"/>
          <w:szCs w:val="22"/>
          <w:lang w:val="en-US"/>
        </w:rPr>
      </w:pPr>
      <w:r w:rsidRPr="0D38E60A" w:rsidR="55509AFE">
        <w:rPr>
          <w:rFonts w:ascii="Arial" w:hAnsi="Arial" w:eastAsia="Arial" w:cs="Arial"/>
          <w:noProof w:val="0"/>
          <w:sz w:val="22"/>
          <w:szCs w:val="22"/>
          <w:lang w:val="en-US"/>
        </w:rPr>
        <w:t xml:space="preserve">Evason, N. (2017) </w:t>
      </w:r>
      <w:r w:rsidRPr="0D38E60A" w:rsidR="55509AFE">
        <w:rPr>
          <w:rFonts w:ascii="Arial" w:hAnsi="Arial" w:eastAsia="Arial" w:cs="Arial"/>
          <w:i w:val="1"/>
          <w:iCs w:val="1"/>
          <w:noProof w:val="0"/>
          <w:sz w:val="22"/>
          <w:szCs w:val="22"/>
          <w:lang w:val="en-US"/>
        </w:rPr>
        <w:t>Chinese culture - do's and don'ts</w:t>
      </w:r>
      <w:r w:rsidRPr="0D38E60A" w:rsidR="55509AFE">
        <w:rPr>
          <w:rFonts w:ascii="Arial" w:hAnsi="Arial" w:eastAsia="Arial" w:cs="Arial"/>
          <w:noProof w:val="0"/>
          <w:sz w:val="22"/>
          <w:szCs w:val="22"/>
          <w:lang w:val="en-US"/>
        </w:rPr>
        <w:t xml:space="preserve">, </w:t>
      </w:r>
      <w:r w:rsidRPr="0D38E60A" w:rsidR="55509AFE">
        <w:rPr>
          <w:rFonts w:ascii="Arial" w:hAnsi="Arial" w:eastAsia="Arial" w:cs="Arial"/>
          <w:i w:val="1"/>
          <w:iCs w:val="1"/>
          <w:noProof w:val="0"/>
          <w:sz w:val="22"/>
          <w:szCs w:val="22"/>
          <w:lang w:val="en-US"/>
        </w:rPr>
        <w:t>Cultural Atlas</w:t>
      </w:r>
      <w:r w:rsidRPr="0D38E60A" w:rsidR="55509AFE">
        <w:rPr>
          <w:rFonts w:ascii="Arial" w:hAnsi="Arial" w:eastAsia="Arial" w:cs="Arial"/>
          <w:noProof w:val="0"/>
          <w:sz w:val="22"/>
          <w:szCs w:val="22"/>
          <w:lang w:val="en-US"/>
        </w:rPr>
        <w:t xml:space="preserve">. Available at: </w:t>
      </w:r>
      <w:hyperlink w:anchor="chinese-culture-do-s-and-don-ts" r:id="R56e62497d1394aa2">
        <w:r w:rsidRPr="0D38E60A" w:rsidR="55509AFE">
          <w:rPr>
            <w:rStyle w:val="Hyperlink"/>
            <w:rFonts w:ascii="Arial" w:hAnsi="Arial" w:eastAsia="Arial" w:cs="Arial"/>
            <w:noProof w:val="0"/>
            <w:sz w:val="22"/>
            <w:szCs w:val="22"/>
            <w:lang w:val="en-US"/>
          </w:rPr>
          <w:t>https://culturalatlas.sbs.com.au/chinese-culture/chinese-culture-do-s-and-don-ts#chinese-culture-do-s-and-don-ts</w:t>
        </w:r>
      </w:hyperlink>
      <w:r w:rsidRPr="0D38E60A" w:rsidR="55509AFE">
        <w:rPr>
          <w:rFonts w:ascii="Arial" w:hAnsi="Arial" w:eastAsia="Arial" w:cs="Arial"/>
          <w:noProof w:val="0"/>
          <w:sz w:val="22"/>
          <w:szCs w:val="22"/>
          <w:lang w:val="en-US"/>
        </w:rPr>
        <w:t xml:space="preserve"> (Accessed: November 5, 2022).</w:t>
      </w:r>
    </w:p>
    <w:p w:rsidR="00E757EE" w:rsidP="0D38E60A" w:rsidRDefault="75735227" w14:paraId="549F03FD" w14:textId="1A0C0E82" w14:noSpellErr="1">
      <w:pPr>
        <w:ind w:left="567" w:hanging="567"/>
        <w:jc w:val="both"/>
        <w:rPr>
          <w:rFonts w:ascii="Arial" w:hAnsi="Arial" w:eastAsia="Arial" w:cs="Arial"/>
          <w:color w:val="000000" w:themeColor="text1"/>
        </w:rPr>
      </w:pPr>
      <w:r w:rsidRPr="0D38E60A" w:rsidR="75735227">
        <w:rPr>
          <w:rFonts w:ascii="Arial" w:hAnsi="Arial" w:eastAsia="Arial" w:cs="Arial"/>
          <w:color w:val="000000" w:themeColor="text1" w:themeTint="FF" w:themeShade="FF"/>
        </w:rPr>
        <w:t xml:space="preserve">Hofstede, G. (2021) </w:t>
      </w:r>
      <w:r w:rsidRPr="0D38E60A" w:rsidR="75735227">
        <w:rPr>
          <w:rFonts w:ascii="Arial" w:hAnsi="Arial" w:eastAsia="Arial" w:cs="Arial"/>
          <w:i w:val="1"/>
          <w:iCs w:val="1"/>
          <w:color w:val="000000" w:themeColor="text1" w:themeTint="FF" w:themeShade="FF"/>
        </w:rPr>
        <w:t>The 6 dimensions model of national culture by Geert Hofstede</w:t>
      </w:r>
      <w:r w:rsidRPr="0D38E60A" w:rsidR="75735227">
        <w:rPr>
          <w:rFonts w:ascii="Arial" w:hAnsi="Arial" w:eastAsia="Arial" w:cs="Arial"/>
          <w:color w:val="000000" w:themeColor="text1" w:themeTint="FF" w:themeShade="FF"/>
        </w:rPr>
        <w:t xml:space="preserve">. Available at: </w:t>
      </w:r>
      <w:hyperlink r:id="R61350186454b4bc4">
        <w:r w:rsidRPr="0D38E60A" w:rsidR="75735227">
          <w:rPr>
            <w:rStyle w:val="Hyperlink"/>
            <w:rFonts w:ascii="Arial" w:hAnsi="Arial" w:eastAsia="Arial" w:cs="Arial"/>
          </w:rPr>
          <w:t>https://geerthofstede.com/culture-geert-hofstede-gert-jan-hofstede/6d-model-of-national-culture/</w:t>
        </w:r>
      </w:hyperlink>
      <w:r w:rsidRPr="0D38E60A" w:rsidR="75735227">
        <w:rPr>
          <w:rFonts w:ascii="Arial" w:hAnsi="Arial" w:eastAsia="Arial" w:cs="Arial"/>
          <w:color w:val="000000" w:themeColor="text1" w:themeTint="FF" w:themeShade="FF"/>
        </w:rPr>
        <w:t xml:space="preserve"> (Accessed: November 1, 2022).</w:t>
      </w:r>
    </w:p>
    <w:p w:rsidR="00E757EE" w:rsidP="0D38E60A" w:rsidRDefault="75735227" w14:paraId="6D74104F" w14:textId="5D493034">
      <w:pPr>
        <w:ind w:left="567" w:hanging="567"/>
        <w:jc w:val="both"/>
        <w:rPr>
          <w:rFonts w:ascii="Arial" w:hAnsi="Arial" w:eastAsia="Arial" w:cs="Arial"/>
          <w:color w:val="000000" w:themeColor="text1"/>
        </w:rPr>
      </w:pPr>
      <w:r w:rsidRPr="0D38E60A" w:rsidR="75735227">
        <w:rPr>
          <w:rFonts w:ascii="Arial" w:hAnsi="Arial" w:eastAsia="Arial" w:cs="Arial"/>
          <w:color w:val="000000" w:themeColor="text1" w:themeTint="FF" w:themeShade="FF"/>
        </w:rPr>
        <w:t xml:space="preserve">Hofstede, G.H., </w:t>
      </w:r>
      <w:r w:rsidRPr="0D38E60A" w:rsidR="75735227">
        <w:rPr>
          <w:rFonts w:ascii="Arial" w:hAnsi="Arial" w:eastAsia="Arial" w:cs="Arial"/>
          <w:color w:val="000000" w:themeColor="text1" w:themeTint="FF" w:themeShade="FF"/>
        </w:rPr>
        <w:t>Minkov</w:t>
      </w:r>
      <w:r w:rsidRPr="0D38E60A" w:rsidR="75735227">
        <w:rPr>
          <w:rFonts w:ascii="Arial" w:hAnsi="Arial" w:eastAsia="Arial" w:cs="Arial"/>
          <w:color w:val="000000" w:themeColor="text1" w:themeTint="FF" w:themeShade="FF"/>
        </w:rPr>
        <w:t xml:space="preserve">, M. (2010) </w:t>
      </w:r>
      <w:r w:rsidRPr="0D38E60A" w:rsidR="75735227">
        <w:rPr>
          <w:rFonts w:ascii="Arial" w:hAnsi="Arial" w:eastAsia="Arial" w:cs="Arial"/>
          <w:i w:val="1"/>
          <w:iCs w:val="1"/>
          <w:color w:val="000000" w:themeColor="text1" w:themeTint="FF" w:themeShade="FF"/>
        </w:rPr>
        <w:t>Cultures and organizations: Software of the mind</w:t>
      </w:r>
      <w:r w:rsidRPr="0D38E60A" w:rsidR="75735227">
        <w:rPr>
          <w:rFonts w:ascii="Arial" w:hAnsi="Arial" w:eastAsia="Arial" w:cs="Arial"/>
          <w:color w:val="000000" w:themeColor="text1" w:themeTint="FF" w:themeShade="FF"/>
        </w:rPr>
        <w:t>. Maidenhead: McGraw-Hill.</w:t>
      </w:r>
    </w:p>
    <w:p w:rsidR="00E757EE" w:rsidP="0D38E60A" w:rsidRDefault="75735227" w14:paraId="51840D5B" w14:textId="01039E14" w14:noSpellErr="1">
      <w:pPr>
        <w:ind w:left="567" w:hanging="567"/>
        <w:jc w:val="both"/>
        <w:rPr>
          <w:rFonts w:ascii="Arial" w:hAnsi="Arial" w:eastAsia="Arial" w:cs="Arial"/>
          <w:color w:val="000000" w:themeColor="text1"/>
        </w:rPr>
      </w:pPr>
      <w:r w:rsidRPr="0D38E60A" w:rsidR="75735227">
        <w:rPr>
          <w:rFonts w:ascii="Arial" w:hAnsi="Arial" w:eastAsia="Arial" w:cs="Arial"/>
          <w:color w:val="000000" w:themeColor="text1" w:themeTint="FF" w:themeShade="FF"/>
        </w:rPr>
        <w:t xml:space="preserve">House, R.J. (2014) </w:t>
      </w:r>
      <w:r w:rsidRPr="0D38E60A" w:rsidR="75735227">
        <w:rPr>
          <w:rFonts w:ascii="Arial" w:hAnsi="Arial" w:eastAsia="Arial" w:cs="Arial"/>
          <w:i w:val="1"/>
          <w:iCs w:val="1"/>
          <w:color w:val="000000" w:themeColor="text1" w:themeTint="FF" w:themeShade="FF"/>
        </w:rPr>
        <w:t>Culture, leadership, and organizations: The Globe Study of 62 societies</w:t>
      </w:r>
      <w:r w:rsidRPr="0D38E60A" w:rsidR="75735227">
        <w:rPr>
          <w:rFonts w:ascii="Arial" w:hAnsi="Arial" w:eastAsia="Arial" w:cs="Arial"/>
          <w:color w:val="000000" w:themeColor="text1" w:themeTint="FF" w:themeShade="FF"/>
        </w:rPr>
        <w:t>. Thousand Oaks, CA: SAGE Publ.</w:t>
      </w:r>
    </w:p>
    <w:p w:rsidR="00E757EE" w:rsidP="0D38E60A" w:rsidRDefault="75735227" w14:paraId="46F534BA" w14:textId="2B4CE191">
      <w:pPr>
        <w:jc w:val="both"/>
        <w:rPr>
          <w:rFonts w:ascii="Arial" w:hAnsi="Arial" w:eastAsia="Arial" w:cs="Arial"/>
          <w:color w:val="000000" w:themeColor="text1"/>
        </w:rPr>
      </w:pPr>
      <w:r w:rsidRPr="0D38E60A" w:rsidR="75735227">
        <w:rPr>
          <w:rFonts w:ascii="Arial" w:hAnsi="Arial" w:eastAsia="Arial" w:cs="Arial"/>
          <w:color w:val="000000" w:themeColor="text1" w:themeTint="FF" w:themeShade="FF"/>
        </w:rPr>
        <w:t>Jandt</w:t>
      </w:r>
      <w:r w:rsidRPr="0D38E60A" w:rsidR="75735227">
        <w:rPr>
          <w:rFonts w:ascii="Arial" w:hAnsi="Arial" w:eastAsia="Arial" w:cs="Arial"/>
          <w:color w:val="000000" w:themeColor="text1" w:themeTint="FF" w:themeShade="FF"/>
        </w:rPr>
        <w:t>, F (2016)</w:t>
      </w:r>
      <w:r w:rsidRPr="0D38E60A" w:rsidR="75735227">
        <w:rPr>
          <w:rFonts w:ascii="Arial" w:hAnsi="Arial" w:eastAsia="Arial" w:cs="Arial"/>
          <w:i w:val="1"/>
          <w:iCs w:val="1"/>
          <w:color w:val="000000" w:themeColor="text1" w:themeTint="FF" w:themeShade="FF"/>
        </w:rPr>
        <w:t xml:space="preserve"> An Introduction to Intercultural Communication</w:t>
      </w:r>
      <w:r w:rsidRPr="0D38E60A" w:rsidR="75735227">
        <w:rPr>
          <w:rFonts w:ascii="Arial" w:hAnsi="Arial" w:eastAsia="Arial" w:cs="Arial"/>
          <w:color w:val="000000" w:themeColor="text1" w:themeTint="FF" w:themeShade="FF"/>
        </w:rPr>
        <w:t>, 8th edition, Sage: San Bernadino</w:t>
      </w:r>
    </w:p>
    <w:p w:rsidR="00E757EE" w:rsidP="0D38E60A" w:rsidRDefault="75735227" w14:paraId="747AA1AA" w14:textId="1C2655D7">
      <w:pPr>
        <w:ind w:left="567" w:hanging="567"/>
        <w:jc w:val="both"/>
        <w:rPr>
          <w:rFonts w:ascii="Arial" w:hAnsi="Arial" w:eastAsia="Arial" w:cs="Arial"/>
          <w:color w:val="000000" w:themeColor="text1"/>
        </w:rPr>
      </w:pPr>
      <w:r w:rsidRPr="0D38E60A" w:rsidR="75735227">
        <w:rPr>
          <w:rFonts w:ascii="Arial" w:hAnsi="Arial" w:eastAsia="Arial" w:cs="Arial"/>
          <w:color w:val="000000" w:themeColor="text1" w:themeTint="FF" w:themeShade="FF"/>
        </w:rPr>
        <w:t>Kenesei</w:t>
      </w:r>
      <w:r w:rsidRPr="0D38E60A" w:rsidR="75735227">
        <w:rPr>
          <w:rFonts w:ascii="Arial" w:hAnsi="Arial" w:eastAsia="Arial" w:cs="Arial"/>
          <w:color w:val="000000" w:themeColor="text1" w:themeTint="FF" w:themeShade="FF"/>
        </w:rPr>
        <w:t xml:space="preserve">, Z., Stier, Z. (2016) “Managing communication and cultural barriers in intercultural service encounters,” </w:t>
      </w:r>
      <w:r w:rsidRPr="0D38E60A" w:rsidR="75735227">
        <w:rPr>
          <w:rFonts w:ascii="Arial" w:hAnsi="Arial" w:eastAsia="Arial" w:cs="Arial"/>
          <w:i w:val="1"/>
          <w:iCs w:val="1"/>
          <w:color w:val="000000" w:themeColor="text1" w:themeTint="FF" w:themeShade="FF"/>
        </w:rPr>
        <w:t>Journal of Vacation Marketing</w:t>
      </w:r>
      <w:r w:rsidRPr="0D38E60A" w:rsidR="75735227">
        <w:rPr>
          <w:rFonts w:ascii="Arial" w:hAnsi="Arial" w:eastAsia="Arial" w:cs="Arial"/>
          <w:color w:val="000000" w:themeColor="text1" w:themeTint="FF" w:themeShade="FF"/>
        </w:rPr>
        <w:t xml:space="preserve">, Volume 23, No. 4, pp. 307–321. </w:t>
      </w:r>
    </w:p>
    <w:p w:rsidR="00E757EE" w:rsidP="0D38E60A" w:rsidRDefault="75735227" w14:paraId="34D46AB6" w14:textId="512E9C95" w14:noSpellErr="1">
      <w:pPr>
        <w:ind w:left="567" w:hanging="567"/>
        <w:jc w:val="both"/>
        <w:rPr>
          <w:rFonts w:ascii="Arial" w:hAnsi="Arial" w:eastAsia="Arial" w:cs="Arial"/>
          <w:color w:val="000000" w:themeColor="text1"/>
        </w:rPr>
      </w:pPr>
      <w:r w:rsidRPr="3B4C0774" w:rsidR="75735227">
        <w:rPr>
          <w:rFonts w:ascii="Arial" w:hAnsi="Arial" w:eastAsia="Arial" w:cs="Arial"/>
          <w:color w:val="000000" w:themeColor="text1" w:themeTint="FF" w:themeShade="FF"/>
        </w:rPr>
        <w:t xml:space="preserve">Statista Research Department (2021) </w:t>
      </w:r>
      <w:r w:rsidRPr="3B4C0774" w:rsidR="75735227">
        <w:rPr>
          <w:rFonts w:ascii="Arial" w:hAnsi="Arial" w:eastAsia="Arial" w:cs="Arial"/>
          <w:i w:val="1"/>
          <w:iCs w:val="1"/>
          <w:color w:val="000000" w:themeColor="text1" w:themeTint="FF" w:themeShade="FF"/>
        </w:rPr>
        <w:t>Hotel arrivals in Paris 2011-2019</w:t>
      </w:r>
      <w:r w:rsidRPr="3B4C0774" w:rsidR="75735227">
        <w:rPr>
          <w:rFonts w:ascii="Arial" w:hAnsi="Arial" w:eastAsia="Arial" w:cs="Arial"/>
          <w:color w:val="000000" w:themeColor="text1" w:themeTint="FF" w:themeShade="FF"/>
        </w:rPr>
        <w:t xml:space="preserve">, </w:t>
      </w:r>
      <w:r w:rsidRPr="3B4C0774" w:rsidR="75735227">
        <w:rPr>
          <w:rFonts w:ascii="Arial" w:hAnsi="Arial" w:eastAsia="Arial" w:cs="Arial"/>
          <w:i w:val="1"/>
          <w:iCs w:val="1"/>
          <w:color w:val="000000" w:themeColor="text1" w:themeTint="FF" w:themeShade="FF"/>
        </w:rPr>
        <w:t>Statista</w:t>
      </w:r>
      <w:r w:rsidRPr="3B4C0774" w:rsidR="75735227">
        <w:rPr>
          <w:rFonts w:ascii="Arial" w:hAnsi="Arial" w:eastAsia="Arial" w:cs="Arial"/>
          <w:color w:val="000000" w:themeColor="text1" w:themeTint="FF" w:themeShade="FF"/>
        </w:rPr>
        <w:t xml:space="preserve">. Available at: </w:t>
      </w:r>
      <w:hyperlink r:id="R271151092a8e41d7">
        <w:r w:rsidRPr="3B4C0774" w:rsidR="75735227">
          <w:rPr>
            <w:rStyle w:val="Hyperlink"/>
            <w:rFonts w:ascii="Arial" w:hAnsi="Arial" w:eastAsia="Arial" w:cs="Arial"/>
          </w:rPr>
          <w:t>https://www.statista.com/statistics/468164/number-tourist-arrivals-hotels-paris/</w:t>
        </w:r>
      </w:hyperlink>
      <w:r w:rsidRPr="3B4C0774" w:rsidR="75735227">
        <w:rPr>
          <w:rFonts w:ascii="Arial" w:hAnsi="Arial" w:eastAsia="Arial" w:cs="Arial"/>
          <w:color w:val="000000" w:themeColor="text1" w:themeTint="FF" w:themeShade="FF"/>
        </w:rPr>
        <w:t xml:space="preserve"> (Accessed: November 1, 2022).</w:t>
      </w:r>
    </w:p>
    <w:p w:rsidR="110A74EC" w:rsidP="3B4C0774" w:rsidRDefault="110A74EC" w14:paraId="0E238D85" w14:textId="6C7C5400">
      <w:pPr>
        <w:ind w:left="567" w:hanging="567"/>
        <w:jc w:val="both"/>
        <w:rPr>
          <w:rFonts w:ascii="Arial" w:hAnsi="Arial" w:eastAsia="Arial" w:cs="Arial"/>
          <w:noProof w:val="0"/>
          <w:sz w:val="22"/>
          <w:szCs w:val="22"/>
          <w:lang w:val="en-US"/>
        </w:rPr>
      </w:pPr>
      <w:proofErr w:type="spellStart"/>
      <w:r w:rsidRPr="3B4C0774" w:rsidR="110A74EC">
        <w:rPr>
          <w:rFonts w:ascii="Arial" w:hAnsi="Arial" w:eastAsia="Arial" w:cs="Arial"/>
          <w:noProof w:val="0"/>
          <w:sz w:val="22"/>
          <w:szCs w:val="22"/>
          <w:lang w:val="en-US"/>
        </w:rPr>
        <w:t>Sobanet</w:t>
      </w:r>
      <w:proofErr w:type="spellEnd"/>
      <w:r w:rsidRPr="3B4C0774" w:rsidR="110A74EC">
        <w:rPr>
          <w:rFonts w:ascii="Arial" w:hAnsi="Arial" w:eastAsia="Arial" w:cs="Arial"/>
          <w:noProof w:val="0"/>
          <w:sz w:val="22"/>
          <w:szCs w:val="22"/>
          <w:lang w:val="en-US"/>
        </w:rPr>
        <w:t xml:space="preserve">, A. (2019) </w:t>
      </w:r>
      <w:r w:rsidRPr="3B4C0774" w:rsidR="110A74EC">
        <w:rPr>
          <w:rFonts w:ascii="Arial" w:hAnsi="Arial" w:eastAsia="Arial" w:cs="Arial"/>
          <w:i w:val="1"/>
          <w:iCs w:val="1"/>
          <w:noProof w:val="0"/>
          <w:sz w:val="22"/>
          <w:szCs w:val="22"/>
          <w:lang w:val="en-US"/>
        </w:rPr>
        <w:t>Revisioning French culture</w:t>
      </w:r>
      <w:r w:rsidRPr="3B4C0774" w:rsidR="110A74EC">
        <w:rPr>
          <w:rFonts w:ascii="Arial" w:hAnsi="Arial" w:eastAsia="Arial" w:cs="Arial"/>
          <w:noProof w:val="0"/>
          <w:sz w:val="22"/>
          <w:szCs w:val="22"/>
          <w:lang w:val="en-US"/>
        </w:rPr>
        <w:t>. Liverpool University Press.</w:t>
      </w:r>
    </w:p>
    <w:p w:rsidR="00E757EE" w:rsidP="0D38E60A" w:rsidRDefault="75735227" w14:paraId="04877473" w14:textId="5BA4C6F3" w14:noSpellErr="1">
      <w:pPr>
        <w:ind w:left="567" w:hanging="567"/>
        <w:jc w:val="both"/>
        <w:rPr>
          <w:rFonts w:ascii="Arial" w:hAnsi="Arial" w:eastAsia="Arial" w:cs="Arial"/>
          <w:color w:val="000000" w:themeColor="text1"/>
        </w:rPr>
      </w:pPr>
      <w:r w:rsidRPr="0D38E60A" w:rsidR="75735227">
        <w:rPr>
          <w:rFonts w:ascii="Arial" w:hAnsi="Arial" w:eastAsia="Arial" w:cs="Arial"/>
          <w:color w:val="000000" w:themeColor="text1" w:themeTint="FF" w:themeShade="FF"/>
        </w:rPr>
        <w:t xml:space="preserve">White, J.W. (2011) </w:t>
      </w:r>
      <w:r w:rsidRPr="0D38E60A" w:rsidR="75735227">
        <w:rPr>
          <w:rFonts w:ascii="Arial" w:hAnsi="Arial" w:eastAsia="Arial" w:cs="Arial"/>
          <w:i w:val="1"/>
          <w:iCs w:val="1"/>
          <w:color w:val="000000" w:themeColor="text1" w:themeTint="FF" w:themeShade="FF"/>
        </w:rPr>
        <w:t>Mirrors of memory culture, politics, and time in Paris and Tokyo</w:t>
      </w:r>
      <w:r w:rsidRPr="0D38E60A" w:rsidR="75735227">
        <w:rPr>
          <w:rFonts w:ascii="Arial" w:hAnsi="Arial" w:eastAsia="Arial" w:cs="Arial"/>
          <w:color w:val="000000" w:themeColor="text1" w:themeTint="FF" w:themeShade="FF"/>
        </w:rPr>
        <w:t>. Charlottesville: University of Virginia Press.</w:t>
      </w:r>
    </w:p>
    <w:p w:rsidR="00E757EE" w:rsidP="0D38E60A" w:rsidRDefault="75735227" w14:paraId="35FBBC11" w14:textId="471469BE" w14:noSpellErr="1">
      <w:pPr>
        <w:ind w:left="567" w:hanging="567"/>
        <w:jc w:val="both"/>
        <w:rPr>
          <w:rFonts w:ascii="Arial" w:hAnsi="Arial" w:eastAsia="Arial" w:cs="Arial"/>
          <w:color w:val="000000" w:themeColor="text1"/>
        </w:rPr>
      </w:pPr>
      <w:r w:rsidRPr="0D38E60A" w:rsidR="75735227">
        <w:rPr>
          <w:rFonts w:ascii="Arial" w:hAnsi="Arial" w:eastAsia="Arial" w:cs="Arial"/>
          <w:color w:val="000000" w:themeColor="text1" w:themeTint="FF" w:themeShade="FF"/>
        </w:rPr>
        <w:t xml:space="preserve">Xu, J., Zhang, H. and Wu, J. (2010) “China's policies on foreign‐invested travel agencies upon its entry to the WTO,” </w:t>
      </w:r>
      <w:r w:rsidRPr="0D38E60A" w:rsidR="75735227">
        <w:rPr>
          <w:rFonts w:ascii="Arial" w:hAnsi="Arial" w:eastAsia="Arial" w:cs="Arial"/>
          <w:i w:val="1"/>
          <w:iCs w:val="1"/>
          <w:color w:val="000000" w:themeColor="text1" w:themeTint="FF" w:themeShade="FF"/>
        </w:rPr>
        <w:t>International Journal of Contemporary Hospitality Management</w:t>
      </w:r>
      <w:r w:rsidRPr="0D38E60A" w:rsidR="75735227">
        <w:rPr>
          <w:rFonts w:ascii="Arial" w:hAnsi="Arial" w:eastAsia="Arial" w:cs="Arial"/>
          <w:color w:val="000000" w:themeColor="text1" w:themeTint="FF" w:themeShade="FF"/>
        </w:rPr>
        <w:t xml:space="preserve">, Volume 22, No. 3, pp. 360–381. </w:t>
      </w:r>
    </w:p>
    <w:p w:rsidR="1A0027A3" w:rsidP="0D38E60A" w:rsidRDefault="1A0027A3" w14:paraId="3721B910" w14:textId="6974FB24">
      <w:pPr>
        <w:ind w:left="567" w:hanging="567"/>
        <w:jc w:val="both"/>
        <w:rPr>
          <w:rFonts w:ascii="Arial" w:hAnsi="Arial" w:eastAsia="Arial" w:cs="Arial"/>
          <w:noProof w:val="0"/>
          <w:sz w:val="22"/>
          <w:szCs w:val="22"/>
          <w:lang w:val="en-US"/>
        </w:rPr>
      </w:pPr>
      <w:r w:rsidRPr="0D38E60A" w:rsidR="1A0027A3">
        <w:rPr>
          <w:rFonts w:ascii="Arial" w:hAnsi="Arial" w:eastAsia="Arial" w:cs="Arial"/>
          <w:noProof w:val="0"/>
          <w:sz w:val="22"/>
          <w:szCs w:val="22"/>
          <w:lang w:val="en-US"/>
        </w:rPr>
        <w:t xml:space="preserve">Yang, F. (2018) </w:t>
      </w:r>
      <w:r w:rsidRPr="0D38E60A" w:rsidR="1A0027A3">
        <w:rPr>
          <w:rFonts w:ascii="Arial" w:hAnsi="Arial" w:eastAsia="Arial" w:cs="Arial"/>
          <w:i w:val="1"/>
          <w:iCs w:val="1"/>
          <w:noProof w:val="0"/>
          <w:sz w:val="22"/>
          <w:szCs w:val="22"/>
          <w:lang w:val="en-US"/>
        </w:rPr>
        <w:t>Atlas of Religion in China: Social and geographical contexts</w:t>
      </w:r>
      <w:r w:rsidRPr="0D38E60A" w:rsidR="1A0027A3">
        <w:rPr>
          <w:rFonts w:ascii="Arial" w:hAnsi="Arial" w:eastAsia="Arial" w:cs="Arial"/>
          <w:noProof w:val="0"/>
          <w:sz w:val="22"/>
          <w:szCs w:val="22"/>
          <w:lang w:val="en-US"/>
        </w:rPr>
        <w:t>. Leiden: Brill.</w:t>
      </w:r>
    </w:p>
    <w:p w:rsidR="0D38E60A" w:rsidP="0D38E60A" w:rsidRDefault="0D38E60A" w14:paraId="1556E51C" w14:textId="7408A28A">
      <w:pPr>
        <w:pStyle w:val="Normal"/>
        <w:ind w:left="567" w:hanging="567"/>
        <w:jc w:val="both"/>
        <w:rPr>
          <w:rFonts w:ascii="Calibri" w:hAnsi="Calibri" w:eastAsia="Calibri" w:cs="Calibri"/>
          <w:color w:val="000000" w:themeColor="text1" w:themeTint="FF" w:themeShade="FF"/>
        </w:rPr>
      </w:pPr>
    </w:p>
    <w:p w:rsidR="00E757EE" w:rsidP="548CBCF6" w:rsidRDefault="00E757EE" w14:paraId="4A5BF833" w14:textId="52131D19">
      <w:pPr>
        <w:ind w:left="567" w:hanging="567"/>
        <w:jc w:val="both"/>
        <w:rPr>
          <w:rFonts w:ascii="Calibri" w:hAnsi="Calibri" w:eastAsia="Calibri" w:cs="Calibri"/>
          <w:color w:val="000000" w:themeColor="text1"/>
        </w:rPr>
      </w:pPr>
    </w:p>
    <w:p w:rsidR="00E757EE" w:rsidP="548CBCF6" w:rsidRDefault="00E757EE" w14:paraId="384958B3" w14:textId="792878C1">
      <w:pPr>
        <w:rPr>
          <w:rFonts w:ascii="Calibri" w:hAnsi="Calibri" w:eastAsia="Calibri" w:cs="Calibri"/>
          <w:color w:val="000000" w:themeColor="text1"/>
          <w:sz w:val="24"/>
          <w:szCs w:val="24"/>
        </w:rPr>
      </w:pPr>
    </w:p>
    <w:p w:rsidR="00E757EE" w:rsidP="548CBCF6" w:rsidRDefault="00E757EE" w14:paraId="2C078E63" w14:textId="3E6C915A"/>
    <w:sectPr w:rsidR="00E757EE">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C06BD4"/>
    <w:rsid w:val="00A00E02"/>
    <w:rsid w:val="00DE3F4E"/>
    <w:rsid w:val="00E757EE"/>
    <w:rsid w:val="00F11697"/>
    <w:rsid w:val="0170D53F"/>
    <w:rsid w:val="0225EE1A"/>
    <w:rsid w:val="02261AAA"/>
    <w:rsid w:val="0282A335"/>
    <w:rsid w:val="02ED709B"/>
    <w:rsid w:val="02F5E988"/>
    <w:rsid w:val="02FDD70E"/>
    <w:rsid w:val="04DC23B7"/>
    <w:rsid w:val="061BC869"/>
    <w:rsid w:val="086574E7"/>
    <w:rsid w:val="088F4B3B"/>
    <w:rsid w:val="08AFD343"/>
    <w:rsid w:val="08E93999"/>
    <w:rsid w:val="097E700F"/>
    <w:rsid w:val="0B08E8F3"/>
    <w:rsid w:val="0C350264"/>
    <w:rsid w:val="0CE48544"/>
    <w:rsid w:val="0D38E60A"/>
    <w:rsid w:val="0D8896A3"/>
    <w:rsid w:val="0E3B5F1F"/>
    <w:rsid w:val="0E8055A5"/>
    <w:rsid w:val="0EDFD0C2"/>
    <w:rsid w:val="0FBA492B"/>
    <w:rsid w:val="0FEDB193"/>
    <w:rsid w:val="101219D6"/>
    <w:rsid w:val="108134C3"/>
    <w:rsid w:val="110A74EC"/>
    <w:rsid w:val="11782A77"/>
    <w:rsid w:val="118981F4"/>
    <w:rsid w:val="11F48B10"/>
    <w:rsid w:val="1205818C"/>
    <w:rsid w:val="121D0524"/>
    <w:rsid w:val="125C07C6"/>
    <w:rsid w:val="134C8195"/>
    <w:rsid w:val="13A0A7A1"/>
    <w:rsid w:val="14A1F583"/>
    <w:rsid w:val="15A906AC"/>
    <w:rsid w:val="15D56800"/>
    <w:rsid w:val="16709666"/>
    <w:rsid w:val="172F78E9"/>
    <w:rsid w:val="17321432"/>
    <w:rsid w:val="17F16D6A"/>
    <w:rsid w:val="18E0A76E"/>
    <w:rsid w:val="19861A8E"/>
    <w:rsid w:val="198D3DCB"/>
    <w:rsid w:val="1A0027A3"/>
    <w:rsid w:val="1B290E2C"/>
    <w:rsid w:val="1C058555"/>
    <w:rsid w:val="1E07A3B4"/>
    <w:rsid w:val="20C52AF0"/>
    <w:rsid w:val="20E4C865"/>
    <w:rsid w:val="2551A158"/>
    <w:rsid w:val="25AD63BA"/>
    <w:rsid w:val="261A4199"/>
    <w:rsid w:val="2651339F"/>
    <w:rsid w:val="27300BBE"/>
    <w:rsid w:val="2762E85D"/>
    <w:rsid w:val="276BBCD5"/>
    <w:rsid w:val="28203749"/>
    <w:rsid w:val="28288976"/>
    <w:rsid w:val="289762B0"/>
    <w:rsid w:val="28FEB8BE"/>
    <w:rsid w:val="290056ED"/>
    <w:rsid w:val="297F03E3"/>
    <w:rsid w:val="2A097E98"/>
    <w:rsid w:val="2A2C90BD"/>
    <w:rsid w:val="2A67AC80"/>
    <w:rsid w:val="2A98F588"/>
    <w:rsid w:val="2BACB3A3"/>
    <w:rsid w:val="2BFAE2B3"/>
    <w:rsid w:val="2C07FA3D"/>
    <w:rsid w:val="2C0FCB1D"/>
    <w:rsid w:val="2C1B9D8C"/>
    <w:rsid w:val="2DB76DED"/>
    <w:rsid w:val="2E8F78CD"/>
    <w:rsid w:val="2EE1C9CE"/>
    <w:rsid w:val="2EE8EC86"/>
    <w:rsid w:val="2F3B1DA3"/>
    <w:rsid w:val="2F3F9AFF"/>
    <w:rsid w:val="2F476BDF"/>
    <w:rsid w:val="2F533E4E"/>
    <w:rsid w:val="2F8D5E29"/>
    <w:rsid w:val="30DB6B60"/>
    <w:rsid w:val="31C7198F"/>
    <w:rsid w:val="31C9B4D8"/>
    <w:rsid w:val="32773BC1"/>
    <w:rsid w:val="327F0CA1"/>
    <w:rsid w:val="3289E2F1"/>
    <w:rsid w:val="33FA0EFC"/>
    <w:rsid w:val="341ADD02"/>
    <w:rsid w:val="3426AF71"/>
    <w:rsid w:val="35C0AED2"/>
    <w:rsid w:val="35F96318"/>
    <w:rsid w:val="3682F567"/>
    <w:rsid w:val="36955F0D"/>
    <w:rsid w:val="37046AA5"/>
    <w:rsid w:val="374AACE4"/>
    <w:rsid w:val="375E5033"/>
    <w:rsid w:val="379BD569"/>
    <w:rsid w:val="37E0F396"/>
    <w:rsid w:val="381FCDFF"/>
    <w:rsid w:val="38E67D45"/>
    <w:rsid w:val="39BB9E60"/>
    <w:rsid w:val="3B2BBF68"/>
    <w:rsid w:val="3B4C0774"/>
    <w:rsid w:val="3C31C156"/>
    <w:rsid w:val="3CD2B71A"/>
    <w:rsid w:val="3DD57F3D"/>
    <w:rsid w:val="3E12ED4D"/>
    <w:rsid w:val="3E7152C9"/>
    <w:rsid w:val="3EAD8A1D"/>
    <w:rsid w:val="3F714F9E"/>
    <w:rsid w:val="3F88895A"/>
    <w:rsid w:val="4029E3C5"/>
    <w:rsid w:val="419A3FFE"/>
    <w:rsid w:val="41E52ADF"/>
    <w:rsid w:val="42DD2977"/>
    <w:rsid w:val="4442EFC1"/>
    <w:rsid w:val="44488B69"/>
    <w:rsid w:val="45935F14"/>
    <w:rsid w:val="45C12796"/>
    <w:rsid w:val="45FF2EBF"/>
    <w:rsid w:val="46728B34"/>
    <w:rsid w:val="477C6183"/>
    <w:rsid w:val="478E1ECA"/>
    <w:rsid w:val="4800D662"/>
    <w:rsid w:val="4948C3B9"/>
    <w:rsid w:val="4A059AE8"/>
    <w:rsid w:val="4B1BFA12"/>
    <w:rsid w:val="4C4E01A6"/>
    <w:rsid w:val="4D84B5F3"/>
    <w:rsid w:val="4DC06BD4"/>
    <w:rsid w:val="4DE9D207"/>
    <w:rsid w:val="4FEDBBAD"/>
    <w:rsid w:val="503C5AF7"/>
    <w:rsid w:val="50BDB3CC"/>
    <w:rsid w:val="52458CD2"/>
    <w:rsid w:val="52BFE45D"/>
    <w:rsid w:val="531CE99A"/>
    <w:rsid w:val="53818E15"/>
    <w:rsid w:val="53B608E3"/>
    <w:rsid w:val="548CBCF6"/>
    <w:rsid w:val="54AB33EA"/>
    <w:rsid w:val="55509AFE"/>
    <w:rsid w:val="5551D944"/>
    <w:rsid w:val="564F59C2"/>
    <w:rsid w:val="59F0CF99"/>
    <w:rsid w:val="59F7F1D5"/>
    <w:rsid w:val="5B8405CC"/>
    <w:rsid w:val="5B8C9FFA"/>
    <w:rsid w:val="5E8F826C"/>
    <w:rsid w:val="5EBA4834"/>
    <w:rsid w:val="5EDC6167"/>
    <w:rsid w:val="5F1EE030"/>
    <w:rsid w:val="5FEC7E7D"/>
    <w:rsid w:val="61334075"/>
    <w:rsid w:val="617860B2"/>
    <w:rsid w:val="6247CD65"/>
    <w:rsid w:val="6296A58C"/>
    <w:rsid w:val="62A9164B"/>
    <w:rsid w:val="62CF10D6"/>
    <w:rsid w:val="63F0AD8B"/>
    <w:rsid w:val="643275ED"/>
    <w:rsid w:val="66102D64"/>
    <w:rsid w:val="66E4CBEC"/>
    <w:rsid w:val="66E7734C"/>
    <w:rsid w:val="673C47E1"/>
    <w:rsid w:val="676A16AF"/>
    <w:rsid w:val="67AC4E6D"/>
    <w:rsid w:val="67D90B30"/>
    <w:rsid w:val="686FA05E"/>
    <w:rsid w:val="69D64E38"/>
    <w:rsid w:val="6AD4B3D8"/>
    <w:rsid w:val="6AE18DF9"/>
    <w:rsid w:val="6B1DD51B"/>
    <w:rsid w:val="6B649966"/>
    <w:rsid w:val="6C708439"/>
    <w:rsid w:val="6C7C623B"/>
    <w:rsid w:val="6D06DB60"/>
    <w:rsid w:val="6F345CC6"/>
    <w:rsid w:val="6FA824FB"/>
    <w:rsid w:val="6FB4FF1C"/>
    <w:rsid w:val="705D722C"/>
    <w:rsid w:val="706301D2"/>
    <w:rsid w:val="70F8F3F5"/>
    <w:rsid w:val="7143F55C"/>
    <w:rsid w:val="71FED233"/>
    <w:rsid w:val="72BDBD19"/>
    <w:rsid w:val="72C8F0A8"/>
    <w:rsid w:val="72DFC5BD"/>
    <w:rsid w:val="72F31A39"/>
    <w:rsid w:val="736A0E35"/>
    <w:rsid w:val="736D71C4"/>
    <w:rsid w:val="739AA294"/>
    <w:rsid w:val="7450DD11"/>
    <w:rsid w:val="747B961E"/>
    <w:rsid w:val="74E5F690"/>
    <w:rsid w:val="750FC2D4"/>
    <w:rsid w:val="7558C151"/>
    <w:rsid w:val="75735227"/>
    <w:rsid w:val="75A94FD6"/>
    <w:rsid w:val="75AA4ACA"/>
    <w:rsid w:val="76AB9335"/>
    <w:rsid w:val="77B336E0"/>
    <w:rsid w:val="77EF499F"/>
    <w:rsid w:val="780EF6EE"/>
    <w:rsid w:val="785F8573"/>
    <w:rsid w:val="794F0741"/>
    <w:rsid w:val="7AD2E86A"/>
    <w:rsid w:val="7AEAD7A2"/>
    <w:rsid w:val="7D66B17C"/>
    <w:rsid w:val="7DDED0BB"/>
    <w:rsid w:val="7E37400B"/>
    <w:rsid w:val="7ECD0947"/>
    <w:rsid w:val="7F426EEC"/>
    <w:rsid w:val="7FBE4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06BD4"/>
  <w15:chartTrackingRefBased/>
  <w15:docId w15:val="{C3112079-8DD7-455E-9A16-D5CF1FC5C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A00E02"/>
    <w:rPr>
      <w:sz w:val="16"/>
      <w:szCs w:val="16"/>
    </w:rPr>
  </w:style>
  <w:style w:type="paragraph" w:styleId="CommentText">
    <w:name w:val="annotation text"/>
    <w:basedOn w:val="Normal"/>
    <w:link w:val="CommentTextChar"/>
    <w:uiPriority w:val="99"/>
    <w:unhideWhenUsed/>
    <w:rsid w:val="00A00E02"/>
    <w:pPr>
      <w:spacing w:line="240" w:lineRule="auto"/>
    </w:pPr>
    <w:rPr>
      <w:sz w:val="20"/>
      <w:szCs w:val="20"/>
    </w:rPr>
  </w:style>
  <w:style w:type="character" w:styleId="CommentTextChar" w:customStyle="1">
    <w:name w:val="Comment Text Char"/>
    <w:basedOn w:val="DefaultParagraphFont"/>
    <w:link w:val="CommentText"/>
    <w:uiPriority w:val="99"/>
    <w:rsid w:val="00A00E02"/>
    <w:rPr>
      <w:sz w:val="20"/>
      <w:szCs w:val="20"/>
    </w:rPr>
  </w:style>
  <w:style w:type="paragraph" w:styleId="CommentSubject">
    <w:name w:val="annotation subject"/>
    <w:basedOn w:val="CommentText"/>
    <w:next w:val="CommentText"/>
    <w:link w:val="CommentSubjectChar"/>
    <w:uiPriority w:val="99"/>
    <w:semiHidden/>
    <w:unhideWhenUsed/>
    <w:rsid w:val="00A00E02"/>
    <w:rPr>
      <w:b/>
      <w:bCs/>
    </w:rPr>
  </w:style>
  <w:style w:type="character" w:styleId="CommentSubjectChar" w:customStyle="1">
    <w:name w:val="Comment Subject Char"/>
    <w:basedOn w:val="CommentTextChar"/>
    <w:link w:val="CommentSubject"/>
    <w:uiPriority w:val="99"/>
    <w:semiHidden/>
    <w:rsid w:val="00A00E02"/>
    <w:rPr>
      <w:b/>
      <w:bCs/>
      <w:sz w:val="20"/>
      <w:szCs w:val="20"/>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webSettings" Target="webSettings.xml" Id="rId3" /><Relationship Type="http://schemas.microsoft.com/office/2011/relationships/people" Target="people.xml" Id="rId12" /><Relationship Type="http://schemas.openxmlformats.org/officeDocument/2006/relationships/settings" Target="settings.xml" Id="rId2" /><Relationship Type="http://schemas.openxmlformats.org/officeDocument/2006/relationships/styles" Target="styles.xml" Id="rId1" /><Relationship Type="http://schemas.microsoft.com/office/2016/09/relationships/commentsIds" Target="commentsIds.xml" Id="rId6" /><Relationship Type="http://schemas.openxmlformats.org/officeDocument/2006/relationships/fontTable" Target="fontTable.xml" Id="rId11" /><Relationship Type="http://schemas.microsoft.com/office/2011/relationships/commentsExtended" Target="commentsExtended.xml" Id="rId5" /><Relationship Type="http://schemas.openxmlformats.org/officeDocument/2006/relationships/image" Target="/media/image2.png" Id="R522d3d719fa8487c" /><Relationship Type="http://schemas.openxmlformats.org/officeDocument/2006/relationships/hyperlink" Target="https://culturalatlas.sbs.com.au/chinese-culture/chinese-culture-do-s-and-don-ts" TargetMode="External" Id="R56e62497d1394aa2" /><Relationship Type="http://schemas.openxmlformats.org/officeDocument/2006/relationships/hyperlink" Target="https://geerthofstede.com/culture-geert-hofstede-gert-jan-hofstede/6d-model-of-national-culture/" TargetMode="External" Id="R61350186454b4bc4" /><Relationship Type="http://schemas.openxmlformats.org/officeDocument/2006/relationships/hyperlink" Target="https://www.statista.com/statistics/468164/number-tourist-arrivals-hotels-paris/" TargetMode="External" Id="R271151092a8e41d7" /><Relationship Type="http://schemas.openxmlformats.org/officeDocument/2006/relationships/glossaryDocument" Target="glossary/document.xml" Id="R85f692946f2f42b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9072746-bdf9-4ba8-8b45-9bdc46f1a843}"/>
      </w:docPartPr>
      <w:docPartBody>
        <w:p w14:paraId="7B9F624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Cornel Iurea (1817181)</dc:creator>
  <keywords/>
  <dc:description/>
  <lastModifiedBy>Cornel Iurea (1817181)</lastModifiedBy>
  <revision>4</revision>
  <dcterms:created xsi:type="dcterms:W3CDTF">2022-11-22T08:38:00.0000000Z</dcterms:created>
  <dcterms:modified xsi:type="dcterms:W3CDTF">2022-11-23T04:03:57.6498456Z</dcterms:modified>
</coreProperties>
</file>